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33A58" w:rsidP="00D306DD" w14:paraId="7D402B78" w14:textId="77777777">
      <w:pPr>
        <w:tabs>
          <w:tab w:val="center" w:pos="4680"/>
        </w:tabs>
        <w:jc w:val="center"/>
        <w:rPr>
          <w:rFonts w:ascii="Times New Roman TUR" w:hAnsi="Times New Roman TUR" w:cs="Times New Roman TUR"/>
          <w:b/>
          <w:bCs/>
        </w:rPr>
      </w:pPr>
      <w:r>
        <w:rPr>
          <w:rFonts w:ascii="Times New Roman TUR" w:hAnsi="Times New Roman TUR" w:cs="Times New Roman TUR"/>
          <w:b/>
          <w:bCs/>
        </w:rPr>
        <w:t xml:space="preserve">Supporting Statement </w:t>
      </w:r>
    </w:p>
    <w:p w:rsidR="00933A58" w:rsidP="00D306DD" w14:paraId="21D09375" w14:textId="77777777">
      <w:pPr>
        <w:tabs>
          <w:tab w:val="center" w:pos="4680"/>
        </w:tabs>
        <w:jc w:val="center"/>
        <w:rPr>
          <w:rFonts w:ascii="Times New Roman TUR" w:hAnsi="Times New Roman TUR" w:cs="Times New Roman TUR"/>
          <w:b/>
          <w:bCs/>
        </w:rPr>
      </w:pPr>
      <w:r>
        <w:rPr>
          <w:rFonts w:ascii="Times New Roman TUR" w:hAnsi="Times New Roman TUR" w:cs="Times New Roman TUR"/>
          <w:b/>
          <w:bCs/>
        </w:rPr>
        <w:t>OMB Control No. 1557-0100</w:t>
      </w:r>
    </w:p>
    <w:p w:rsidR="00933A58" w:rsidP="00D306DD" w14:paraId="59B5A287" w14:textId="77777777">
      <w:pPr>
        <w:tabs>
          <w:tab w:val="center" w:pos="4680"/>
        </w:tabs>
        <w:jc w:val="center"/>
        <w:rPr>
          <w:rFonts w:ascii="Times New Roman TUR" w:hAnsi="Times New Roman TUR" w:cs="Times New Roman TUR"/>
          <w:b/>
          <w:bCs/>
        </w:rPr>
      </w:pPr>
      <w:r>
        <w:rPr>
          <w:rFonts w:ascii="Times New Roman TUR" w:hAnsi="Times New Roman TUR" w:cs="Times New Roman TUR"/>
          <w:b/>
          <w:bCs/>
        </w:rPr>
        <w:t>(MA) - Country Exposure Report and Country Exposure Information Report</w:t>
      </w:r>
    </w:p>
    <w:p w:rsidR="00933A58" w:rsidP="00D306DD" w14:paraId="282909A2" w14:textId="77777777">
      <w:pPr>
        <w:tabs>
          <w:tab w:val="center" w:pos="4680"/>
        </w:tabs>
        <w:jc w:val="center"/>
        <w:rPr>
          <w:rFonts w:ascii="Times New Roman TUR" w:hAnsi="Times New Roman TUR" w:cs="Times New Roman TUR"/>
          <w:b/>
          <w:bCs/>
        </w:rPr>
      </w:pPr>
      <w:r>
        <w:rPr>
          <w:rFonts w:ascii="Times New Roman TUR" w:hAnsi="Times New Roman TUR" w:cs="Times New Roman TUR"/>
          <w:b/>
          <w:bCs/>
        </w:rPr>
        <w:t>(FFIEC Forms 009 and 009a)</w:t>
      </w:r>
    </w:p>
    <w:p w:rsidR="00933A58" w:rsidRPr="00461F90" w:rsidP="00D306DD" w14:paraId="4963579B" w14:textId="77777777">
      <w:pPr>
        <w:pStyle w:val="Footer"/>
        <w:tabs>
          <w:tab w:val="clear" w:pos="4320"/>
          <w:tab w:val="clear" w:pos="8640"/>
        </w:tabs>
        <w:rPr>
          <w:rFonts w:ascii="Times New Roman TUR" w:hAnsi="Times New Roman TUR" w:cs="Times New Roman TUR"/>
          <w:sz w:val="26"/>
        </w:rPr>
      </w:pPr>
    </w:p>
    <w:p w:rsidR="00FC4906" w:rsidRPr="006C2053" w:rsidP="00D306DD" w14:paraId="0324A14A" w14:textId="77777777">
      <w:pPr>
        <w:autoSpaceDE w:val="0"/>
        <w:autoSpaceDN w:val="0"/>
        <w:rPr>
          <w:rFonts w:eastAsiaTheme="minorHAnsi"/>
          <w:sz w:val="22"/>
          <w:szCs w:val="22"/>
        </w:rPr>
      </w:pPr>
    </w:p>
    <w:p w:rsidR="00FC4906" w:rsidP="00D306DD" w14:paraId="2F4C4E67" w14:textId="77777777">
      <w:pPr>
        <w:rPr>
          <w:rFonts w:ascii="Times New Roman TUR" w:hAnsi="Times New Roman TUR" w:cs="Times New Roman TUR"/>
          <w:b/>
          <w:bCs/>
        </w:rPr>
      </w:pPr>
    </w:p>
    <w:p w:rsidR="00933A58" w:rsidP="00D306DD" w14:paraId="1D6899F1" w14:textId="77777777">
      <w:pPr>
        <w:rPr>
          <w:rFonts w:ascii="Times New Roman TUR" w:hAnsi="Times New Roman TUR" w:cs="Times New Roman TUR"/>
          <w:b/>
          <w:bCs/>
        </w:rPr>
      </w:pPr>
      <w:r>
        <w:rPr>
          <w:rFonts w:ascii="Times New Roman TUR" w:hAnsi="Times New Roman TUR" w:cs="Times New Roman TUR"/>
          <w:b/>
          <w:bCs/>
        </w:rPr>
        <w:t>A.</w:t>
      </w:r>
      <w:r>
        <w:rPr>
          <w:rFonts w:ascii="Times New Roman TUR" w:hAnsi="Times New Roman TUR" w:cs="Times New Roman TUR"/>
          <w:b/>
          <w:bCs/>
        </w:rPr>
        <w:tab/>
      </w:r>
      <w:r>
        <w:rPr>
          <w:rFonts w:ascii="Times New Roman TUR" w:hAnsi="Times New Roman TUR" w:cs="Times New Roman TUR"/>
          <w:b/>
          <w:bCs/>
          <w:u w:val="single"/>
        </w:rPr>
        <w:t>Justification</w:t>
      </w:r>
    </w:p>
    <w:p w:rsidR="00933A58" w:rsidP="00D306DD" w14:paraId="50E678D5" w14:textId="77777777">
      <w:pPr>
        <w:rPr>
          <w:rFonts w:ascii="Times New Roman TUR" w:hAnsi="Times New Roman TUR" w:cs="Times New Roman TUR"/>
          <w:b/>
          <w:bCs/>
        </w:rPr>
      </w:pPr>
    </w:p>
    <w:p w:rsidR="00933A58" w:rsidRPr="00203A8A" w:rsidP="00D306DD" w14:paraId="34B66BC1" w14:textId="77777777">
      <w:pPr>
        <w:rPr>
          <w:rFonts w:ascii="Times New Roman TUR" w:hAnsi="Times New Roman TUR" w:cs="Times New Roman TUR"/>
          <w:b/>
          <w:bCs/>
          <w:i/>
        </w:rPr>
      </w:pPr>
      <w:r w:rsidRPr="00203A8A">
        <w:rPr>
          <w:rFonts w:ascii="Times New Roman TUR" w:hAnsi="Times New Roman TUR" w:cs="Times New Roman TUR"/>
          <w:b/>
          <w:bCs/>
          <w:i/>
        </w:rPr>
        <w:t>1.</w:t>
      </w:r>
      <w:r w:rsidRPr="00203A8A">
        <w:rPr>
          <w:rFonts w:ascii="Times New Roman TUR" w:hAnsi="Times New Roman TUR" w:cs="Times New Roman TUR"/>
          <w:b/>
          <w:bCs/>
          <w:i/>
        </w:rPr>
        <w:tab/>
        <w:t>Circumstances that make the collection necessary</w:t>
      </w:r>
      <w:r w:rsidR="00203A8A">
        <w:rPr>
          <w:rFonts w:ascii="Times New Roman TUR" w:hAnsi="Times New Roman TUR" w:cs="Times New Roman TUR"/>
          <w:b/>
          <w:bCs/>
          <w:i/>
        </w:rPr>
        <w:t>:</w:t>
      </w:r>
    </w:p>
    <w:p w:rsidR="00933A58" w:rsidP="00D306DD" w14:paraId="5550A5ED" w14:textId="77777777">
      <w:pPr>
        <w:rPr>
          <w:rFonts w:ascii="Times New Roman TUR" w:hAnsi="Times New Roman TUR" w:cs="Times New Roman TUR"/>
          <w:b/>
          <w:bCs/>
        </w:rPr>
      </w:pPr>
    </w:p>
    <w:p w:rsidR="00933A58" w:rsidP="00D306DD" w14:paraId="11FA54A2" w14:textId="77777777">
      <w:pPr>
        <w:rPr>
          <w:rFonts w:ascii="Times New Roman TUR" w:hAnsi="Times New Roman TUR" w:cs="Times New Roman TUR"/>
        </w:rPr>
      </w:pPr>
      <w:r>
        <w:rPr>
          <w:rFonts w:ascii="Times New Roman TUR" w:hAnsi="Times New Roman TUR" w:cs="Times New Roman TUR"/>
        </w:rPr>
        <w:t>The OCC, in conjunction with the other Federal banking supervisory agencies, pursuant to section 907 of the International Lending Supervision Act of 1983 (Title 9, Pub. L. 98-181, 97 Stat, 1153) and 12 CFR 28, requires national banks to report quarterly, their exposures in foreign countries and to provide information regarding material exposures in foreign countries.</w:t>
      </w:r>
    </w:p>
    <w:p w:rsidR="00933A58" w:rsidP="00D306DD" w14:paraId="4B8D9508" w14:textId="77777777">
      <w:pPr>
        <w:rPr>
          <w:rFonts w:ascii="Times New Roman TUR" w:hAnsi="Times New Roman TUR" w:cs="Times New Roman TUR"/>
        </w:rPr>
      </w:pPr>
    </w:p>
    <w:p w:rsidR="00933A58" w:rsidP="00D306DD" w14:paraId="119B2701" w14:textId="77777777">
      <w:pPr>
        <w:rPr>
          <w:rFonts w:ascii="Times New Roman TUR" w:hAnsi="Times New Roman TUR" w:cs="Times New Roman TUR"/>
        </w:rPr>
      </w:pPr>
      <w:r>
        <w:rPr>
          <w:rFonts w:ascii="Times New Roman TUR" w:hAnsi="Times New Roman TUR" w:cs="Times New Roman TUR"/>
        </w:rPr>
        <w:t xml:space="preserve">This information is critical in determining and monitoring the soundness of national banks, state-chartered banks and banking organizations conducting business worldwide.  </w:t>
      </w:r>
      <w:r>
        <w:rPr>
          <w:rFonts w:ascii="Times New Roman TUR" w:hAnsi="Times New Roman TUR" w:cs="Times New Roman TUR"/>
        </w:rPr>
        <w:t>A number of</w:t>
      </w:r>
      <w:r>
        <w:rPr>
          <w:rFonts w:ascii="Times New Roman TUR" w:hAnsi="Times New Roman TUR" w:cs="Times New Roman TUR"/>
        </w:rPr>
        <w:t xml:space="preserve"> borrowers in other countries have experienced difficulties in paying the loans granted to them by </w:t>
      </w:r>
      <w:smartTag w:uri="urn:schemas-microsoft-com:office:smarttags" w:element="place">
        <w:smartTag w:uri="urn:schemas-microsoft-com:office:smarttags" w:element="country-region">
          <w:r>
            <w:rPr>
              <w:rFonts w:ascii="Times New Roman TUR" w:hAnsi="Times New Roman TUR" w:cs="Times New Roman TUR"/>
            </w:rPr>
            <w:t>U.S.</w:t>
          </w:r>
        </w:smartTag>
      </w:smartTag>
      <w:r>
        <w:rPr>
          <w:rFonts w:ascii="Times New Roman TUR" w:hAnsi="Times New Roman TUR" w:cs="Times New Roman TUR"/>
        </w:rPr>
        <w:t xml:space="preserve"> national banks.  This inability to pay, or a delay in repayment, can impair a bank's liquidity, affect a bank's market rating and acceptability, and thus, adversely affect its access to and cost of funding and capital, and can affect a bank's earnings.</w:t>
      </w:r>
    </w:p>
    <w:p w:rsidR="00933A58" w:rsidP="00D306DD" w14:paraId="083415B4" w14:textId="77777777">
      <w:pPr>
        <w:rPr>
          <w:rFonts w:ascii="Times New Roman TUR" w:hAnsi="Times New Roman TUR" w:cs="Times New Roman TUR"/>
          <w:b/>
          <w:bCs/>
        </w:rPr>
      </w:pPr>
    </w:p>
    <w:p w:rsidR="00963C25" w:rsidRPr="00203A8A" w:rsidP="00D306DD" w14:paraId="513140AE" w14:textId="77777777">
      <w:pPr>
        <w:rPr>
          <w:rFonts w:ascii="Times New Roman TUR" w:hAnsi="Times New Roman TUR" w:cs="Times New Roman TUR"/>
          <w:b/>
          <w:bCs/>
          <w:i/>
        </w:rPr>
      </w:pPr>
      <w:r w:rsidRPr="00203A8A">
        <w:rPr>
          <w:rFonts w:ascii="Times New Roman TUR" w:hAnsi="Times New Roman TUR" w:cs="Times New Roman TUR"/>
          <w:b/>
          <w:bCs/>
          <w:i/>
        </w:rPr>
        <w:t>2.</w:t>
      </w:r>
      <w:r w:rsidRPr="00203A8A">
        <w:rPr>
          <w:rFonts w:ascii="Times New Roman TUR" w:hAnsi="Times New Roman TUR" w:cs="Times New Roman TUR"/>
          <w:b/>
          <w:bCs/>
          <w:i/>
        </w:rPr>
        <w:tab/>
      </w:r>
      <w:r w:rsidRPr="00203A8A">
        <w:rPr>
          <w:rFonts w:ascii="Times New Roman TUR" w:hAnsi="Times New Roman TUR" w:cs="Times New Roman TUR"/>
          <w:b/>
          <w:bCs/>
          <w:i/>
        </w:rPr>
        <w:t>Purpose and Use of the Information Collection</w:t>
      </w:r>
      <w:r w:rsidR="00203A8A">
        <w:rPr>
          <w:rFonts w:ascii="Times New Roman TUR" w:hAnsi="Times New Roman TUR" w:cs="Times New Roman TUR"/>
          <w:b/>
          <w:bCs/>
          <w:i/>
        </w:rPr>
        <w:t>:</w:t>
      </w:r>
    </w:p>
    <w:p w:rsidR="00933A58" w:rsidP="00D306DD" w14:paraId="698B2614" w14:textId="77777777">
      <w:pPr>
        <w:rPr>
          <w:rFonts w:ascii="Times New Roman TUR" w:hAnsi="Times New Roman TUR" w:cs="Times New Roman TUR"/>
          <w:b/>
          <w:bCs/>
        </w:rPr>
      </w:pPr>
    </w:p>
    <w:p w:rsidR="00933A58" w:rsidP="00D306DD" w14:paraId="1A40C96D" w14:textId="77777777">
      <w:pPr>
        <w:rPr>
          <w:rFonts w:ascii="Times New Roman TUR" w:hAnsi="Times New Roman TUR" w:cs="Times New Roman TUR"/>
        </w:rPr>
      </w:pPr>
      <w:r>
        <w:rPr>
          <w:rFonts w:ascii="Times New Roman TUR" w:hAnsi="Times New Roman TUR" w:cs="Times New Roman TUR"/>
        </w:rPr>
        <w:t xml:space="preserve">The Country Exposure Report (FFIEC 009) is used by the OCC to monitor overseas exposure of </w:t>
      </w:r>
      <w:smartTag w:uri="urn:schemas-microsoft-com:office:smarttags" w:element="place">
        <w:smartTag w:uri="urn:schemas-microsoft-com:office:smarttags" w:element="country-region">
          <w:r>
            <w:rPr>
              <w:rFonts w:ascii="Times New Roman TUR" w:hAnsi="Times New Roman TUR" w:cs="Times New Roman TUR"/>
            </w:rPr>
            <w:t>U.S.</w:t>
          </w:r>
        </w:smartTag>
      </w:smartTag>
      <w:r>
        <w:rPr>
          <w:rFonts w:ascii="Times New Roman TUR" w:hAnsi="Times New Roman TUR" w:cs="Times New Roman TUR"/>
        </w:rPr>
        <w:t xml:space="preserve"> banks in individual countries.  The OCC and the other Federal financial institutions regulators (the agencies) use the report to analyze trends in overseas lending by individual U.S. banks and the U.S. banking </w:t>
      </w:r>
      <w:r>
        <w:rPr>
          <w:rFonts w:ascii="Times New Roman TUR" w:hAnsi="Times New Roman TUR" w:cs="Times New Roman TUR"/>
        </w:rPr>
        <w:t>system as a whole</w:t>
      </w:r>
      <w:r>
        <w:rPr>
          <w:rFonts w:ascii="Times New Roman TUR" w:hAnsi="Times New Roman TUR" w:cs="Times New Roman TUR"/>
        </w:rPr>
        <w:t>.  The data are preliminary indicators of relative levels of risk undertaken by individual banks and serve as a crucial tool in the examination process.  The reported data are essential for research, bank supervision and policy formulation within the agencies.</w:t>
      </w:r>
    </w:p>
    <w:p w:rsidR="00933A58" w:rsidP="00D306DD" w14:paraId="427C0D40" w14:textId="77777777">
      <w:pPr>
        <w:ind w:firstLine="720"/>
        <w:rPr>
          <w:rFonts w:ascii="Times New Roman TUR" w:hAnsi="Times New Roman TUR" w:cs="Times New Roman TUR"/>
        </w:rPr>
      </w:pPr>
    </w:p>
    <w:p w:rsidR="00933A58" w:rsidP="00D306DD" w14:paraId="2C152200" w14:textId="77777777">
      <w:pPr>
        <w:pStyle w:val="BodyTextIndent"/>
        <w:ind w:firstLine="0"/>
        <w:rPr>
          <w:b w:val="0"/>
          <w:bCs w:val="0"/>
        </w:rPr>
      </w:pPr>
      <w:r>
        <w:rPr>
          <w:b w:val="0"/>
          <w:bCs w:val="0"/>
        </w:rPr>
        <w:t xml:space="preserve">The Federal Reserve Board makes this information available in aggregate form to the Bank for International Settlements (BIS).  The BIS periodically issues data on the overall indebtedness of various countries throughout the world.  The data abstracted from the Country Exposure Report are uniquely valuable to the BIS since </w:t>
      </w:r>
      <w:r w:rsidR="006C2053">
        <w:rPr>
          <w:b w:val="0"/>
          <w:bCs w:val="0"/>
        </w:rPr>
        <w:t>it provides insight</w:t>
      </w:r>
      <w:r>
        <w:rPr>
          <w:b w:val="0"/>
          <w:bCs w:val="0"/>
        </w:rPr>
        <w:t xml:space="preserve"> on short-term indebtedness of various countries owed to U.S. banks, which </w:t>
      </w:r>
      <w:r w:rsidR="006C2053">
        <w:rPr>
          <w:b w:val="0"/>
          <w:bCs w:val="0"/>
        </w:rPr>
        <w:t>is not available from other sources</w:t>
      </w:r>
      <w:r>
        <w:rPr>
          <w:b w:val="0"/>
          <w:bCs w:val="0"/>
        </w:rPr>
        <w:t>.  BIS data are utilized by banks, governments, and analysts in determining the total debt burden of various countries.  The Federal Financial Institutions Examination Council (FFIEC) issues a quarterly release, which displays the aggregate amounts reported by respondent banks.  This information is used by banks, government agencies, and analysts.</w:t>
      </w:r>
    </w:p>
    <w:p w:rsidR="00933A58" w:rsidP="00D306DD" w14:paraId="41C613FF" w14:textId="77777777">
      <w:pPr>
        <w:rPr>
          <w:rFonts w:ascii="Times New Roman TUR" w:hAnsi="Times New Roman TUR" w:cs="Times New Roman TUR"/>
        </w:rPr>
      </w:pPr>
    </w:p>
    <w:p w:rsidR="00933A58" w:rsidP="00D306DD" w14:paraId="66F9E7BD" w14:textId="77777777">
      <w:pPr>
        <w:rPr>
          <w:rFonts w:ascii="Times New Roman TUR" w:hAnsi="Times New Roman TUR" w:cs="Times New Roman TUR"/>
          <w:b/>
          <w:bCs/>
        </w:rPr>
      </w:pPr>
      <w:r>
        <w:rPr>
          <w:rFonts w:ascii="Times New Roman TUR" w:hAnsi="Times New Roman TUR" w:cs="Times New Roman TUR"/>
        </w:rPr>
        <w:t>The Country Exposure Information Report (FFIEC 009a) is used by the OCC for examination purposes.  Further, the information is disclosed to the public via the FFIEC’s Internet Website (</w:t>
      </w:r>
      <w:hyperlink r:id="rId5" w:history="1">
        <w:r>
          <w:rPr>
            <w:rStyle w:val="Hyperlink"/>
            <w:rFonts w:ascii="Times New Roman TUR" w:hAnsi="Times New Roman TUR" w:cs="Times New Roman TUR"/>
          </w:rPr>
          <w:t>http://www.ffiec.gov/E16.htm</w:t>
        </w:r>
      </w:hyperlink>
      <w:r>
        <w:rPr>
          <w:rFonts w:ascii="Times New Roman TUR" w:hAnsi="Times New Roman TUR" w:cs="Times New Roman TUR"/>
        </w:rPr>
        <w:t xml:space="preserve">) and on request.  This information provides bank depositors, </w:t>
      </w:r>
      <w:r>
        <w:rPr>
          <w:rFonts w:ascii="Times New Roman TUR" w:hAnsi="Times New Roman TUR" w:cs="Times New Roman TUR"/>
        </w:rPr>
        <w:t>other creditors, and investors a better understanding of an individual national bank</w:t>
      </w:r>
      <w:r>
        <w:rPr>
          <w:rFonts w:ascii="WP TypographicSymbols" w:hAnsi="WP TypographicSymbols"/>
        </w:rPr>
        <w:t>’</w:t>
      </w:r>
      <w:r>
        <w:rPr>
          <w:rFonts w:ascii="Times New Roman TUR" w:hAnsi="Times New Roman TUR" w:cs="Times New Roman TUR"/>
        </w:rPr>
        <w:t>s foreign exposures.</w:t>
      </w:r>
    </w:p>
    <w:p w:rsidR="00933A58" w:rsidP="00D306DD" w14:paraId="1C3C3027" w14:textId="77777777">
      <w:pPr>
        <w:rPr>
          <w:rFonts w:ascii="Times New Roman TUR" w:hAnsi="Times New Roman TUR" w:cs="Times New Roman TUR"/>
          <w:b/>
          <w:bCs/>
        </w:rPr>
      </w:pPr>
    </w:p>
    <w:p w:rsidR="00933A58" w:rsidRPr="00203A8A" w:rsidP="00D306DD" w14:paraId="4C1010A0" w14:textId="77777777">
      <w:pPr>
        <w:rPr>
          <w:rFonts w:ascii="Times New Roman TUR" w:hAnsi="Times New Roman TUR" w:cs="Times New Roman TUR"/>
          <w:b/>
          <w:bCs/>
          <w:i/>
        </w:rPr>
      </w:pPr>
      <w:r w:rsidRPr="00203A8A">
        <w:rPr>
          <w:rFonts w:ascii="Times New Roman TUR" w:hAnsi="Times New Roman TUR" w:cs="Times New Roman TUR"/>
          <w:b/>
          <w:bCs/>
          <w:i/>
        </w:rPr>
        <w:t>3.</w:t>
      </w:r>
      <w:r w:rsidRPr="00203A8A">
        <w:rPr>
          <w:rFonts w:ascii="Times New Roman TUR" w:hAnsi="Times New Roman TUR" w:cs="Times New Roman TUR"/>
          <w:b/>
          <w:bCs/>
          <w:i/>
        </w:rPr>
        <w:tab/>
        <w:t>Consideration of the use of improved information technology</w:t>
      </w:r>
      <w:r w:rsidR="00203A8A">
        <w:rPr>
          <w:rFonts w:ascii="Times New Roman TUR" w:hAnsi="Times New Roman TUR" w:cs="Times New Roman TUR"/>
          <w:b/>
          <w:bCs/>
          <w:i/>
        </w:rPr>
        <w:t>:</w:t>
      </w:r>
    </w:p>
    <w:p w:rsidR="00933A58" w:rsidP="00D306DD" w14:paraId="1F5A9668" w14:textId="77777777">
      <w:pPr>
        <w:rPr>
          <w:rFonts w:ascii="Times New Roman TUR" w:hAnsi="Times New Roman TUR" w:cs="Times New Roman TUR"/>
          <w:b/>
          <w:bCs/>
        </w:rPr>
      </w:pPr>
    </w:p>
    <w:p w:rsidR="00933A58" w:rsidP="00D306DD" w14:paraId="7148C3CF" w14:textId="61F4BBC3">
      <w:r>
        <w:t xml:space="preserve">These reports are collected and processed by the Board on behalf of the agencies via the Federal Reserve System’s Internet Electronic Submission (IESUB) system.  Electronic filing capability via IESUB is available on the Internet </w:t>
      </w:r>
      <w:r>
        <w:t>through the use of</w:t>
      </w:r>
      <w:r>
        <w:t xml:space="preserve"> data entry or a file transfer feature.  These methods are secure and result in a minimal burden to banks and bank holding companies. </w:t>
      </w:r>
    </w:p>
    <w:p w:rsidR="00933A58" w:rsidP="00D306DD" w14:paraId="0F8CC69A" w14:textId="77777777"/>
    <w:p w:rsidR="00933A58" w:rsidRPr="00203A8A" w:rsidP="00D306DD" w14:paraId="26ABB2BA" w14:textId="77777777">
      <w:pPr>
        <w:rPr>
          <w:rFonts w:ascii="Times New Roman TUR" w:hAnsi="Times New Roman TUR" w:cs="Times New Roman TUR"/>
          <w:b/>
          <w:bCs/>
          <w:i/>
        </w:rPr>
      </w:pPr>
      <w:r w:rsidRPr="00203A8A">
        <w:rPr>
          <w:rFonts w:ascii="Times New Roman TUR" w:hAnsi="Times New Roman TUR" w:cs="Times New Roman TUR"/>
          <w:b/>
          <w:bCs/>
          <w:i/>
        </w:rPr>
        <w:t>4.</w:t>
      </w:r>
      <w:r w:rsidRPr="00203A8A">
        <w:rPr>
          <w:rFonts w:ascii="Times New Roman TUR" w:hAnsi="Times New Roman TUR" w:cs="Times New Roman TUR"/>
          <w:b/>
          <w:bCs/>
          <w:i/>
        </w:rPr>
        <w:tab/>
      </w:r>
      <w:r w:rsidRPr="00203A8A" w:rsidR="00963C25">
        <w:rPr>
          <w:rFonts w:ascii="Times New Roman TUR" w:hAnsi="Times New Roman TUR" w:cs="Times New Roman TUR"/>
          <w:b/>
          <w:bCs/>
          <w:i/>
        </w:rPr>
        <w:t>Efforts to Identify Duplication and Use of Similar Information</w:t>
      </w:r>
      <w:r w:rsidR="00203A8A">
        <w:rPr>
          <w:rFonts w:ascii="Times New Roman TUR" w:hAnsi="Times New Roman TUR" w:cs="Times New Roman TUR"/>
          <w:b/>
          <w:bCs/>
          <w:i/>
        </w:rPr>
        <w:t>:</w:t>
      </w:r>
    </w:p>
    <w:p w:rsidR="00963C25" w:rsidP="00D306DD" w14:paraId="23F44690" w14:textId="77777777">
      <w:pPr>
        <w:rPr>
          <w:rFonts w:ascii="Times New Roman TUR" w:hAnsi="Times New Roman TUR" w:cs="Times New Roman TUR"/>
        </w:rPr>
      </w:pPr>
    </w:p>
    <w:p w:rsidR="00933A58" w:rsidP="00D306DD" w14:paraId="6D43D69B" w14:textId="77777777">
      <w:pPr>
        <w:rPr>
          <w:rFonts w:ascii="Times New Roman TUR" w:hAnsi="Times New Roman TUR" w:cs="Times New Roman TUR"/>
        </w:rPr>
      </w:pPr>
      <w:r>
        <w:rPr>
          <w:rFonts w:ascii="Times New Roman TUR" w:hAnsi="Times New Roman TUR" w:cs="Times New Roman TUR"/>
        </w:rPr>
        <w:t>The data are unique.  They are not otherwise collected.</w:t>
      </w:r>
    </w:p>
    <w:p w:rsidR="00933A58" w:rsidP="00D306DD" w14:paraId="5E8CDF69" w14:textId="77777777">
      <w:pPr>
        <w:rPr>
          <w:rFonts w:ascii="Times New Roman TUR" w:hAnsi="Times New Roman TUR" w:cs="Times New Roman TUR"/>
        </w:rPr>
      </w:pPr>
    </w:p>
    <w:p w:rsidR="00933A58" w:rsidRPr="00203A8A" w:rsidP="00D306DD" w14:paraId="5D639696" w14:textId="77777777">
      <w:pPr>
        <w:rPr>
          <w:rFonts w:ascii="Times New Roman TUR" w:hAnsi="Times New Roman TUR" w:cs="Times New Roman TUR"/>
          <w:b/>
          <w:bCs/>
          <w:i/>
        </w:rPr>
      </w:pPr>
      <w:r w:rsidRPr="00203A8A">
        <w:rPr>
          <w:rFonts w:ascii="Times New Roman TUR" w:hAnsi="Times New Roman TUR" w:cs="Times New Roman TUR"/>
          <w:b/>
          <w:bCs/>
          <w:i/>
        </w:rPr>
        <w:t>5.</w:t>
      </w:r>
      <w:r w:rsidRPr="00203A8A">
        <w:rPr>
          <w:rFonts w:ascii="Times New Roman TUR" w:hAnsi="Times New Roman TUR" w:cs="Times New Roman TUR"/>
          <w:b/>
          <w:bCs/>
          <w:i/>
        </w:rPr>
        <w:tab/>
      </w:r>
      <w:r w:rsidRPr="00203A8A" w:rsidR="00461F90">
        <w:rPr>
          <w:rFonts w:ascii="Times New Roman TUR" w:hAnsi="Times New Roman TUR" w:cs="Times New Roman TUR"/>
          <w:b/>
          <w:bCs/>
          <w:i/>
        </w:rPr>
        <w:t xml:space="preserve">If the collection of information impacts small businesses or other small entities, describe any </w:t>
      </w:r>
      <w:r w:rsidR="00203A8A">
        <w:rPr>
          <w:rFonts w:ascii="Times New Roman TUR" w:hAnsi="Times New Roman TUR" w:cs="Times New Roman TUR"/>
          <w:b/>
          <w:bCs/>
          <w:i/>
        </w:rPr>
        <w:t>methods used to minimize burden:</w:t>
      </w:r>
    </w:p>
    <w:p w:rsidR="00933A58" w:rsidP="00D306DD" w14:paraId="5094D15B" w14:textId="77777777">
      <w:pPr>
        <w:rPr>
          <w:rFonts w:ascii="Times New Roman TUR" w:hAnsi="Times New Roman TUR" w:cs="Times New Roman TUR"/>
          <w:b/>
          <w:bCs/>
        </w:rPr>
      </w:pPr>
    </w:p>
    <w:p w:rsidR="00933A58" w:rsidP="00D306DD" w14:paraId="78307A3B" w14:textId="77777777">
      <w:pPr>
        <w:rPr>
          <w:rFonts w:ascii="Times New Roman TUR" w:hAnsi="Times New Roman TUR" w:cs="Times New Roman TUR"/>
        </w:rPr>
      </w:pPr>
      <w:r>
        <w:rPr>
          <w:rFonts w:ascii="Times New Roman TUR" w:hAnsi="Times New Roman TUR" w:cs="Times New Roman TUR"/>
        </w:rPr>
        <w:t>The collections of information do not i</w:t>
      </w:r>
      <w:r w:rsidR="00461F90">
        <w:rPr>
          <w:rFonts w:ascii="Times New Roman TUR" w:hAnsi="Times New Roman TUR" w:cs="Times New Roman TUR"/>
        </w:rPr>
        <w:t>mpact</w:t>
      </w:r>
      <w:r>
        <w:rPr>
          <w:rFonts w:ascii="Times New Roman TUR" w:hAnsi="Times New Roman TUR" w:cs="Times New Roman TUR"/>
        </w:rPr>
        <w:t xml:space="preserve"> small banks or other small entities.  Banks with aggregate international exposures of under $30 million are not required to file either report.  Therefore, small banks are not affected by these requirements.</w:t>
      </w:r>
    </w:p>
    <w:p w:rsidR="00933A58" w:rsidP="00D306DD" w14:paraId="76CE1208" w14:textId="77777777">
      <w:pPr>
        <w:rPr>
          <w:rFonts w:ascii="Times New Roman TUR" w:hAnsi="Times New Roman TUR" w:cs="Times New Roman TUR"/>
          <w:b/>
          <w:bCs/>
        </w:rPr>
      </w:pPr>
    </w:p>
    <w:p w:rsidR="00933A58" w:rsidRPr="00203A8A" w:rsidP="00D306DD" w14:paraId="5A96AC9F" w14:textId="77777777">
      <w:pPr>
        <w:rPr>
          <w:rFonts w:ascii="Times New Roman TUR" w:hAnsi="Times New Roman TUR" w:cs="Times New Roman TUR"/>
          <w:b/>
          <w:bCs/>
          <w:i/>
        </w:rPr>
      </w:pPr>
      <w:r w:rsidRPr="00203A8A">
        <w:rPr>
          <w:rFonts w:ascii="Times New Roman TUR" w:hAnsi="Times New Roman TUR" w:cs="Times New Roman TUR"/>
          <w:b/>
          <w:bCs/>
          <w:i/>
        </w:rPr>
        <w:t>6.</w:t>
      </w:r>
      <w:r w:rsidRPr="00203A8A">
        <w:rPr>
          <w:rFonts w:ascii="Times New Roman TUR" w:hAnsi="Times New Roman TUR" w:cs="Times New Roman TUR"/>
          <w:b/>
          <w:bCs/>
          <w:i/>
        </w:rPr>
        <w:tab/>
      </w:r>
      <w:r w:rsidRPr="00203A8A" w:rsidR="00963C25">
        <w:rPr>
          <w:rFonts w:ascii="Times New Roman TUR" w:hAnsi="Times New Roman TUR" w:cs="Times New Roman TUR"/>
          <w:b/>
          <w:bCs/>
          <w:i/>
        </w:rPr>
        <w:t>Consequences of Collecting the Information Less Frequently</w:t>
      </w:r>
      <w:r w:rsidR="00203A8A">
        <w:rPr>
          <w:rFonts w:ascii="Times New Roman TUR" w:hAnsi="Times New Roman TUR" w:cs="Times New Roman TUR"/>
          <w:b/>
          <w:bCs/>
          <w:i/>
        </w:rPr>
        <w:t>:</w:t>
      </w:r>
      <w:r w:rsidRPr="00203A8A" w:rsidR="00963C25">
        <w:rPr>
          <w:rFonts w:ascii="Times New Roman TUR" w:hAnsi="Times New Roman TUR" w:cs="Times New Roman TUR"/>
          <w:b/>
          <w:bCs/>
          <w:i/>
        </w:rPr>
        <w:t xml:space="preserve"> </w:t>
      </w:r>
    </w:p>
    <w:p w:rsidR="00933A58" w:rsidP="00D306DD" w14:paraId="6169495E" w14:textId="77777777">
      <w:pPr>
        <w:tabs>
          <w:tab w:val="left" w:pos="5400"/>
        </w:tabs>
        <w:rPr>
          <w:rFonts w:ascii="Times New Roman TUR" w:hAnsi="Times New Roman TUR" w:cs="Times New Roman TUR"/>
          <w:b/>
          <w:bCs/>
        </w:rPr>
      </w:pPr>
      <w:r>
        <w:rPr>
          <w:rFonts w:ascii="Times New Roman TUR" w:hAnsi="Times New Roman TUR" w:cs="Times New Roman TUR"/>
          <w:b/>
          <w:bCs/>
        </w:rPr>
        <w:tab/>
      </w:r>
    </w:p>
    <w:p w:rsidR="00933A58" w:rsidP="00D306DD" w14:paraId="1F3093C9" w14:textId="77777777">
      <w:pPr>
        <w:rPr>
          <w:rFonts w:ascii="Times New Roman TUR" w:hAnsi="Times New Roman TUR" w:cs="Times New Roman TUR"/>
        </w:rPr>
      </w:pPr>
      <w:r>
        <w:rPr>
          <w:rFonts w:ascii="Times New Roman TUR" w:hAnsi="Times New Roman TUR" w:cs="Times New Roman TUR"/>
        </w:rPr>
        <w:t>Federal statutes preclude less frequent reporting and disclosure.  Further, since the information is used for bank supervisory purposes and for persons to make financial decisions, stale information would have much less practical utility to the users of the information.</w:t>
      </w:r>
    </w:p>
    <w:p w:rsidR="00933A58" w:rsidP="00D306DD" w14:paraId="25A24A6E" w14:textId="77777777">
      <w:pPr>
        <w:rPr>
          <w:rFonts w:ascii="Times New Roman TUR" w:hAnsi="Times New Roman TUR" w:cs="Times New Roman TUR"/>
        </w:rPr>
      </w:pPr>
    </w:p>
    <w:p w:rsidR="00963C25" w:rsidRPr="00203A8A" w:rsidP="00D306DD" w14:paraId="5E0E3194" w14:textId="77777777">
      <w:pPr>
        <w:rPr>
          <w:rFonts w:ascii="Times New Roman TUR" w:hAnsi="Times New Roman TUR" w:cs="Times New Roman TUR"/>
          <w:b/>
          <w:bCs/>
          <w:i/>
        </w:rPr>
      </w:pPr>
      <w:r w:rsidRPr="00203A8A">
        <w:rPr>
          <w:rFonts w:ascii="Times New Roman TUR" w:hAnsi="Times New Roman TUR" w:cs="Times New Roman TUR"/>
          <w:b/>
          <w:bCs/>
          <w:i/>
        </w:rPr>
        <w:t>7.</w:t>
      </w:r>
      <w:r w:rsidRPr="00203A8A">
        <w:rPr>
          <w:rFonts w:ascii="Times New Roman TUR" w:hAnsi="Times New Roman TUR" w:cs="Times New Roman TUR"/>
          <w:b/>
          <w:bCs/>
          <w:i/>
        </w:rPr>
        <w:tab/>
      </w:r>
      <w:r w:rsidRPr="00203A8A">
        <w:rPr>
          <w:rFonts w:ascii="Times New Roman TUR" w:hAnsi="Times New Roman TUR" w:cs="Times New Roman TUR"/>
          <w:b/>
          <w:bCs/>
          <w:i/>
        </w:rPr>
        <w:t>Special Circumstances Relating to the Guidelines in 5 CFR 1320</w:t>
      </w:r>
      <w:r w:rsidR="00203A8A">
        <w:rPr>
          <w:rFonts w:ascii="Times New Roman TUR" w:hAnsi="Times New Roman TUR" w:cs="Times New Roman TUR"/>
          <w:b/>
          <w:bCs/>
          <w:i/>
        </w:rPr>
        <w:t>:</w:t>
      </w:r>
    </w:p>
    <w:p w:rsidR="00933A58" w:rsidP="00D306DD" w14:paraId="6190EFE0" w14:textId="77777777">
      <w:pPr>
        <w:rPr>
          <w:rFonts w:ascii="Times New Roman TUR" w:hAnsi="Times New Roman TUR" w:cs="Times New Roman TUR"/>
          <w:b/>
          <w:bCs/>
        </w:rPr>
      </w:pPr>
    </w:p>
    <w:p w:rsidR="00933A58" w:rsidP="00D306DD" w14:paraId="104F60E9" w14:textId="77777777">
      <w:pPr>
        <w:rPr>
          <w:rFonts w:ascii="Times New Roman TUR" w:hAnsi="Times New Roman TUR" w:cs="Times New Roman TUR"/>
        </w:rPr>
      </w:pPr>
      <w:r>
        <w:rPr>
          <w:rFonts w:ascii="Times New Roman TUR" w:hAnsi="Times New Roman TUR" w:cs="Times New Roman TUR"/>
        </w:rPr>
        <w:t>This information collection is conducted in a manner consistent with the guidelines in 5 CFR 1320.</w:t>
      </w:r>
    </w:p>
    <w:p w:rsidR="00933A58" w:rsidP="00D306DD" w14:paraId="504579C6" w14:textId="77777777">
      <w:pPr>
        <w:rPr>
          <w:rFonts w:ascii="Times New Roman TUR" w:hAnsi="Times New Roman TUR" w:cs="Times New Roman TUR"/>
        </w:rPr>
      </w:pPr>
    </w:p>
    <w:p w:rsidR="00933A58" w:rsidRPr="00203A8A" w:rsidP="00D306DD" w14:paraId="145D8470" w14:textId="77777777">
      <w:pPr>
        <w:rPr>
          <w:rFonts w:ascii="Times New Roman TUR" w:hAnsi="Times New Roman TUR" w:cs="Times New Roman TUR"/>
          <w:b/>
          <w:bCs/>
          <w:i/>
        </w:rPr>
      </w:pPr>
      <w:r w:rsidRPr="00203A8A">
        <w:rPr>
          <w:rFonts w:ascii="Times New Roman TUR" w:hAnsi="Times New Roman TUR" w:cs="Times New Roman TUR"/>
          <w:b/>
          <w:bCs/>
          <w:i/>
        </w:rPr>
        <w:t>8.</w:t>
      </w:r>
      <w:r w:rsidRPr="00203A8A">
        <w:rPr>
          <w:rFonts w:ascii="Times New Roman TUR" w:hAnsi="Times New Roman TUR" w:cs="Times New Roman TUR"/>
          <w:b/>
          <w:bCs/>
          <w:i/>
        </w:rPr>
        <w:tab/>
      </w:r>
      <w:r w:rsidRPr="00203A8A" w:rsidR="00963C25">
        <w:rPr>
          <w:rFonts w:ascii="Times New Roman TUR" w:hAnsi="Times New Roman TUR" w:cs="Times New Roman TUR"/>
          <w:b/>
          <w:bCs/>
          <w:i/>
        </w:rPr>
        <w:t>Comments in Response to the Federal Register Notice and Efforts to Consult Outside the Agency</w:t>
      </w:r>
      <w:r w:rsidR="00203A8A">
        <w:rPr>
          <w:rFonts w:ascii="Times New Roman TUR" w:hAnsi="Times New Roman TUR" w:cs="Times New Roman TUR"/>
          <w:b/>
          <w:bCs/>
          <w:i/>
        </w:rPr>
        <w:t>:</w:t>
      </w:r>
    </w:p>
    <w:p w:rsidR="00717443" w:rsidP="00717443" w14:paraId="62AE788E" w14:textId="77777777"/>
    <w:p w:rsidR="000344F1" w:rsidP="00921A47" w14:paraId="420796FC" w14:textId="77777777">
      <w:r>
        <w:rPr>
          <w:rFonts w:eastAsiaTheme="minorHAnsi"/>
          <w:szCs w:val="24"/>
        </w:rPr>
        <w:t xml:space="preserve">On </w:t>
      </w:r>
      <w:r w:rsidR="00921A47">
        <w:rPr>
          <w:rFonts w:eastAsiaTheme="minorHAnsi"/>
          <w:szCs w:val="24"/>
        </w:rPr>
        <w:t xml:space="preserve">January </w:t>
      </w:r>
      <w:r>
        <w:rPr>
          <w:rFonts w:eastAsiaTheme="minorHAnsi"/>
          <w:szCs w:val="24"/>
        </w:rPr>
        <w:t>May 9, 2025</w:t>
      </w:r>
      <w:r w:rsidRPr="00B40F86" w:rsidR="00B40F86">
        <w:rPr>
          <w:rFonts w:eastAsiaTheme="minorHAnsi"/>
          <w:szCs w:val="24"/>
        </w:rPr>
        <w:t xml:space="preserve">, the agencies published a notice in the </w:t>
      </w:r>
      <w:r w:rsidRPr="00B40F86" w:rsidR="00B40F86">
        <w:rPr>
          <w:rFonts w:eastAsiaTheme="minorHAnsi"/>
          <w:b/>
          <w:bCs/>
          <w:szCs w:val="24"/>
        </w:rPr>
        <w:t xml:space="preserve">Federal Register </w:t>
      </w:r>
      <w:r w:rsidR="00F230E4">
        <w:rPr>
          <w:rFonts w:eastAsiaTheme="minorHAnsi"/>
          <w:szCs w:val="24"/>
        </w:rPr>
        <w:t>(</w:t>
      </w:r>
      <w:r>
        <w:rPr>
          <w:rFonts w:eastAsiaTheme="minorHAnsi"/>
          <w:szCs w:val="24"/>
        </w:rPr>
        <w:t>90 FR 19789</w:t>
      </w:r>
      <w:r w:rsidRPr="00B40F86" w:rsidR="00B40F86">
        <w:rPr>
          <w:rFonts w:eastAsiaTheme="minorHAnsi"/>
          <w:szCs w:val="24"/>
        </w:rPr>
        <w:t xml:space="preserve">) </w:t>
      </w:r>
      <w:r w:rsidR="00F230E4">
        <w:rPr>
          <w:rFonts w:eastAsiaTheme="minorHAnsi"/>
          <w:szCs w:val="24"/>
        </w:rPr>
        <w:t>for 60 days of comment concerning the collection.</w:t>
      </w:r>
      <w:r w:rsidR="000129A3">
        <w:rPr>
          <w:rFonts w:eastAsiaTheme="minorHAnsi"/>
          <w:szCs w:val="24"/>
        </w:rPr>
        <w:t xml:space="preserve">  </w:t>
      </w:r>
      <w:r w:rsidRPr="000129A3" w:rsidR="000129A3">
        <w:t>The agencies received one comment letter from a banking trade association. The commenter</w:t>
      </w:r>
      <w:r>
        <w:t xml:space="preserve"> recommended revisions to the</w:t>
      </w:r>
      <w:r w:rsidRPr="000344F1">
        <w:t xml:space="preserve"> reporting of securities financing transactions (SFTs) compared to the reporting for other collateralized claims on the FFIEC 009.  The comment letter also included suggestions on how the agencies could reduce burden for the FFIEC 009 respondents and enhance reporting comparability.</w:t>
      </w:r>
    </w:p>
    <w:p w:rsidR="000344F1" w:rsidP="00921A47" w14:paraId="58CAB5CE" w14:textId="77777777"/>
    <w:p w:rsidR="000129A3" w:rsidRPr="0002769D" w:rsidP="000344F1" w14:paraId="4B7FD3A1" w14:textId="6A4D3350">
      <w:pPr>
        <w:ind w:firstLine="720"/>
      </w:pPr>
      <w:r w:rsidRPr="000344F1">
        <w:t xml:space="preserve">This comment letter is under review by the agencies. </w:t>
      </w:r>
      <w:r>
        <w:t xml:space="preserve">Due to the scope of the changes requested and time necessary to analyze the commenter’s recommendations, the agencies would not be able to conclude review prior to the expiration of the current FFIEC 009 collection. If the </w:t>
      </w:r>
      <w:r>
        <w:t>agencies determine the commenter’s recommendations have merit, the agencies will issue a separate notice to revise the FFIEC 009 in the future.</w:t>
      </w:r>
    </w:p>
    <w:p w:rsidR="00B40F86" w:rsidP="006D5DA5" w14:paraId="6A274C1A" w14:textId="77777777">
      <w:pPr>
        <w:autoSpaceDE w:val="0"/>
        <w:autoSpaceDN w:val="0"/>
      </w:pPr>
    </w:p>
    <w:p w:rsidR="00933A58" w:rsidRPr="00203A8A" w:rsidP="00D306DD" w14:paraId="009F803A" w14:textId="77777777">
      <w:pPr>
        <w:autoSpaceDE w:val="0"/>
        <w:autoSpaceDN w:val="0"/>
        <w:rPr>
          <w:i/>
        </w:rPr>
      </w:pPr>
      <w:r w:rsidRPr="00203A8A">
        <w:rPr>
          <w:rFonts w:ascii="Times New Roman TUR" w:hAnsi="Times New Roman TUR" w:cs="Times New Roman TUR"/>
          <w:b/>
          <w:bCs/>
          <w:i/>
        </w:rPr>
        <w:t>9.</w:t>
      </w:r>
      <w:r w:rsidRPr="00203A8A">
        <w:rPr>
          <w:rFonts w:ascii="Times New Roman TUR" w:hAnsi="Times New Roman TUR" w:cs="Times New Roman TUR"/>
          <w:b/>
          <w:bCs/>
          <w:i/>
        </w:rPr>
        <w:tab/>
      </w:r>
      <w:r w:rsidRPr="00203A8A" w:rsidR="00963C25">
        <w:rPr>
          <w:rFonts w:ascii="Times New Roman TUR" w:hAnsi="Times New Roman TUR" w:cs="Times New Roman TUR"/>
          <w:b/>
          <w:bCs/>
          <w:i/>
        </w:rPr>
        <w:t>Explanation of Any Payment or Gift to Respondents</w:t>
      </w:r>
      <w:r w:rsidR="00203A8A">
        <w:rPr>
          <w:rFonts w:ascii="Times New Roman TUR" w:hAnsi="Times New Roman TUR" w:cs="Times New Roman TUR"/>
          <w:b/>
          <w:bCs/>
          <w:i/>
        </w:rPr>
        <w:t>:</w:t>
      </w:r>
    </w:p>
    <w:p w:rsidR="00933A58" w:rsidP="00D306DD" w14:paraId="0206F170" w14:textId="77777777">
      <w:pPr>
        <w:rPr>
          <w:rFonts w:ascii="Times New Roman TUR" w:hAnsi="Times New Roman TUR" w:cs="Times New Roman TUR"/>
        </w:rPr>
      </w:pPr>
    </w:p>
    <w:p w:rsidR="00933A58" w:rsidP="00D306DD" w14:paraId="5F690A49" w14:textId="77777777">
      <w:pPr>
        <w:rPr>
          <w:rFonts w:ascii="Times New Roman TUR" w:hAnsi="Times New Roman TUR" w:cs="Times New Roman TUR"/>
        </w:rPr>
      </w:pPr>
      <w:r>
        <w:rPr>
          <w:rFonts w:ascii="Times New Roman TUR" w:hAnsi="Times New Roman TUR" w:cs="Times New Roman TUR"/>
        </w:rPr>
        <w:t>There is no payment</w:t>
      </w:r>
      <w:r w:rsidR="00963C25">
        <w:rPr>
          <w:rFonts w:ascii="Times New Roman TUR" w:hAnsi="Times New Roman TUR" w:cs="Times New Roman TUR"/>
        </w:rPr>
        <w:t>/gift</w:t>
      </w:r>
      <w:r>
        <w:rPr>
          <w:rFonts w:ascii="Times New Roman TUR" w:hAnsi="Times New Roman TUR" w:cs="Times New Roman TUR"/>
        </w:rPr>
        <w:t xml:space="preserve"> to respondents.</w:t>
      </w:r>
    </w:p>
    <w:p w:rsidR="00933A58" w:rsidP="00D306DD" w14:paraId="5BBC8B7D" w14:textId="77777777">
      <w:pPr>
        <w:rPr>
          <w:rFonts w:ascii="Times New Roman TUR" w:hAnsi="Times New Roman TUR" w:cs="Times New Roman TUR"/>
          <w:b/>
          <w:bCs/>
        </w:rPr>
      </w:pPr>
    </w:p>
    <w:p w:rsidR="00933A58" w:rsidRPr="00203A8A" w:rsidP="00D306DD" w14:paraId="6B401A64" w14:textId="77777777">
      <w:pPr>
        <w:rPr>
          <w:rFonts w:ascii="Times New Roman TUR" w:hAnsi="Times New Roman TUR" w:cs="Times New Roman TUR"/>
          <w:b/>
          <w:bCs/>
          <w:i/>
        </w:rPr>
      </w:pPr>
      <w:r w:rsidRPr="00203A8A">
        <w:rPr>
          <w:rFonts w:ascii="Times New Roman TUR" w:hAnsi="Times New Roman TUR" w:cs="Times New Roman TUR"/>
          <w:b/>
          <w:bCs/>
          <w:i/>
        </w:rPr>
        <w:t>10.</w:t>
      </w:r>
      <w:r w:rsidRPr="00203A8A">
        <w:rPr>
          <w:rFonts w:ascii="Times New Roman TUR" w:hAnsi="Times New Roman TUR" w:cs="Times New Roman TUR"/>
          <w:b/>
          <w:bCs/>
          <w:i/>
        </w:rPr>
        <w:tab/>
      </w:r>
      <w:r w:rsidRPr="00203A8A" w:rsidR="00963C25">
        <w:rPr>
          <w:rFonts w:ascii="Times New Roman TUR" w:hAnsi="Times New Roman TUR" w:cs="Times New Roman TUR"/>
          <w:b/>
          <w:bCs/>
          <w:i/>
        </w:rPr>
        <w:t>Assurance of Confidentiality Provided to Respondents</w:t>
      </w:r>
      <w:r w:rsidR="00203A8A">
        <w:rPr>
          <w:rFonts w:ascii="Times New Roman TUR" w:hAnsi="Times New Roman TUR" w:cs="Times New Roman TUR"/>
          <w:b/>
          <w:bCs/>
          <w:i/>
        </w:rPr>
        <w:t>:</w:t>
      </w:r>
    </w:p>
    <w:p w:rsidR="00963C25" w:rsidP="00D306DD" w14:paraId="15416252" w14:textId="77777777">
      <w:pPr>
        <w:rPr>
          <w:rFonts w:ascii="Times New Roman TUR" w:hAnsi="Times New Roman TUR" w:cs="Times New Roman TUR"/>
          <w:b/>
          <w:bCs/>
        </w:rPr>
      </w:pPr>
    </w:p>
    <w:p w:rsidR="00933A58" w:rsidP="00D306DD" w14:paraId="08659E29" w14:textId="77777777">
      <w:pPr>
        <w:rPr>
          <w:rFonts w:ascii="Times New Roman TUR" w:hAnsi="Times New Roman TUR" w:cs="Times New Roman TUR"/>
        </w:rPr>
      </w:pPr>
      <w:r>
        <w:rPr>
          <w:rFonts w:ascii="Times New Roman TUR" w:hAnsi="Times New Roman TUR" w:cs="Times New Roman TUR"/>
        </w:rPr>
        <w:t>The FFIEC 009 information collection is given confidential treatment (5 U.S.C. 552(b)(4) and (b)(8)).  The FFIEC 009a information collection is not given confidential treatment.</w:t>
      </w:r>
    </w:p>
    <w:p w:rsidR="00933A58" w:rsidP="00D306DD" w14:paraId="3D71517A" w14:textId="77777777">
      <w:pPr>
        <w:rPr>
          <w:rFonts w:ascii="Times New Roman TUR" w:hAnsi="Times New Roman TUR" w:cs="Times New Roman TUR"/>
        </w:rPr>
      </w:pPr>
    </w:p>
    <w:p w:rsidR="00933A58" w:rsidRPr="00203A8A" w:rsidP="00D306DD" w14:paraId="3F4F9335" w14:textId="77777777">
      <w:pPr>
        <w:rPr>
          <w:rFonts w:ascii="Times New Roman TUR" w:hAnsi="Times New Roman TUR" w:cs="Times New Roman TUR"/>
          <w:b/>
          <w:bCs/>
          <w:i/>
        </w:rPr>
      </w:pPr>
      <w:r w:rsidRPr="00203A8A">
        <w:rPr>
          <w:rFonts w:ascii="Times New Roman TUR" w:hAnsi="Times New Roman TUR" w:cs="Times New Roman TUR"/>
          <w:b/>
          <w:bCs/>
          <w:i/>
        </w:rPr>
        <w:t>11.</w:t>
      </w:r>
      <w:r w:rsidRPr="00203A8A">
        <w:rPr>
          <w:rFonts w:ascii="Times New Roman TUR" w:hAnsi="Times New Roman TUR" w:cs="Times New Roman TUR"/>
          <w:b/>
          <w:bCs/>
          <w:i/>
        </w:rPr>
        <w:tab/>
        <w:t>Justification for questions of a sensitive nature</w:t>
      </w:r>
      <w:r w:rsidR="00203A8A">
        <w:rPr>
          <w:rFonts w:ascii="Times New Roman TUR" w:hAnsi="Times New Roman TUR" w:cs="Times New Roman TUR"/>
          <w:b/>
          <w:bCs/>
          <w:i/>
        </w:rPr>
        <w:t>:</w:t>
      </w:r>
    </w:p>
    <w:p w:rsidR="00933A58" w:rsidP="00D306DD" w14:paraId="6ACF2295" w14:textId="77777777">
      <w:pPr>
        <w:rPr>
          <w:rFonts w:ascii="Times New Roman TUR" w:hAnsi="Times New Roman TUR" w:cs="Times New Roman TUR"/>
        </w:rPr>
      </w:pPr>
    </w:p>
    <w:p w:rsidR="00933A58" w:rsidP="00D306DD" w14:paraId="276E8F2A" w14:textId="77777777">
      <w:pPr>
        <w:rPr>
          <w:rFonts w:ascii="Times New Roman TUR" w:hAnsi="Times New Roman TUR" w:cs="Times New Roman TUR"/>
        </w:rPr>
      </w:pPr>
      <w:r>
        <w:rPr>
          <w:rFonts w:ascii="Times New Roman TUR" w:hAnsi="Times New Roman TUR" w:cs="Times New Roman TUR"/>
        </w:rPr>
        <w:t xml:space="preserve">The collection does not contain </w:t>
      </w:r>
      <w:r>
        <w:rPr>
          <w:rFonts w:ascii="Times New Roman TUR" w:hAnsi="Times New Roman TUR" w:cs="Times New Roman TUR"/>
        </w:rPr>
        <w:t xml:space="preserve">questions </w:t>
      </w:r>
      <w:r w:rsidR="00F16654">
        <w:rPr>
          <w:rFonts w:ascii="Times New Roman TUR" w:hAnsi="Times New Roman TUR" w:cs="Times New Roman TUR"/>
        </w:rPr>
        <w:t>of a sensitive nature.</w:t>
      </w:r>
    </w:p>
    <w:p w:rsidR="009E74FD" w:rsidP="00D306DD" w14:paraId="5776FA6D" w14:textId="77777777">
      <w:pPr>
        <w:rPr>
          <w:rFonts w:ascii="Times New Roman TUR" w:hAnsi="Times New Roman TUR" w:cs="Times New Roman TUR"/>
        </w:rPr>
      </w:pPr>
    </w:p>
    <w:p w:rsidR="00933A58" w:rsidRPr="00203A8A" w:rsidP="00D306DD" w14:paraId="0A71FBF8" w14:textId="77777777">
      <w:pPr>
        <w:rPr>
          <w:rFonts w:ascii="Times New Roman TUR" w:hAnsi="Times New Roman TUR" w:cs="Times New Roman TUR"/>
          <w:bCs/>
          <w:i/>
          <w:color w:val="FF0000"/>
        </w:rPr>
      </w:pPr>
      <w:r w:rsidRPr="00203A8A">
        <w:rPr>
          <w:rFonts w:ascii="Times New Roman TUR" w:hAnsi="Times New Roman TUR" w:cs="Times New Roman TUR"/>
          <w:b/>
          <w:bCs/>
          <w:i/>
        </w:rPr>
        <w:t>12.</w:t>
      </w:r>
      <w:r w:rsidRPr="00203A8A">
        <w:rPr>
          <w:rFonts w:ascii="Times New Roman TUR" w:hAnsi="Times New Roman TUR" w:cs="Times New Roman TUR"/>
          <w:b/>
          <w:bCs/>
          <w:i/>
        </w:rPr>
        <w:tab/>
        <w:t>Burden estimate:</w:t>
      </w:r>
      <w:r w:rsidRPr="00203A8A" w:rsidR="00E178F5">
        <w:rPr>
          <w:rFonts w:ascii="Times New Roman TUR" w:hAnsi="Times New Roman TUR" w:cs="Times New Roman TUR"/>
          <w:b/>
          <w:bCs/>
          <w:i/>
        </w:rPr>
        <w:t xml:space="preserve"> </w:t>
      </w:r>
    </w:p>
    <w:p w:rsidR="00933A58" w:rsidP="00D306DD" w14:paraId="51DC20CD" w14:textId="77777777">
      <w:pPr>
        <w:rPr>
          <w:rFonts w:ascii="Times New Roman TUR" w:hAnsi="Times New Roman TUR" w:cs="Times New Roman TUR"/>
          <w:b/>
          <w:bCs/>
        </w:rPr>
      </w:pPr>
    </w:p>
    <w:p w:rsidR="005A2725" w:rsidP="00D306DD" w14:paraId="04E32BCC" w14:textId="77777777">
      <w:pPr>
        <w:rPr>
          <w:rFonts w:ascii="Times New Roman TUR" w:hAnsi="Times New Roman TUR" w:cs="Times New Roman TUR"/>
          <w:b/>
          <w:bCs/>
        </w:rPr>
      </w:pPr>
    </w:p>
    <w:p w:rsidR="007E1139" w:rsidRPr="00531BCC" w:rsidP="007E1139" w14:paraId="1A13E3FD" w14:textId="2BCBE3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531BCC">
        <w:rPr>
          <w:i/>
        </w:rPr>
        <w:t>Estimated Number of Respondents</w:t>
      </w:r>
      <w:r w:rsidRPr="00531BCC">
        <w:t>:  1</w:t>
      </w:r>
      <w:r w:rsidR="00EC4AA5">
        <w:t>0</w:t>
      </w:r>
      <w:r w:rsidRPr="00531BCC">
        <w:t xml:space="preserve"> (FFIEC 009), </w:t>
      </w:r>
      <w:r w:rsidR="005B3469">
        <w:t>3</w:t>
      </w:r>
      <w:r w:rsidRPr="00531BCC">
        <w:t xml:space="preserve"> (FFIEC 009a).</w:t>
      </w:r>
    </w:p>
    <w:p w:rsidR="007E1139" w:rsidRPr="00531BCC" w:rsidP="007E1139" w14:paraId="081E2134" w14:textId="0C45C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531BCC">
        <w:rPr>
          <w:i/>
        </w:rPr>
        <w:t>Estimated Average Time per Response</w:t>
      </w:r>
      <w:r w:rsidRPr="00531BCC">
        <w:t>:  13</w:t>
      </w:r>
      <w:r w:rsidR="00DA48EC">
        <w:t>1</w:t>
      </w:r>
      <w:r w:rsidRPr="00531BCC">
        <w:t xml:space="preserve"> hours (FFIEC 009), 6 hours (FFIEC 009a).</w:t>
      </w:r>
    </w:p>
    <w:p w:rsidR="007E1139" w:rsidRPr="00531BCC" w:rsidP="007E1139" w14:paraId="06EC7587" w14:textId="2D792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pPr>
      <w:r w:rsidRPr="00531BCC">
        <w:rPr>
          <w:i/>
        </w:rPr>
        <w:t>Estimated Total Annual Burden</w:t>
      </w:r>
      <w:r w:rsidRPr="00531BCC">
        <w:t xml:space="preserve">:  </w:t>
      </w:r>
      <w:r>
        <w:t>5,</w:t>
      </w:r>
      <w:r w:rsidR="00DA48EC">
        <w:t>240</w:t>
      </w:r>
      <w:r w:rsidRPr="00531BCC">
        <w:t xml:space="preserve"> hours (FFIEC 009), </w:t>
      </w:r>
      <w:r w:rsidR="00DA48EC">
        <w:t>72</w:t>
      </w:r>
      <w:r w:rsidRPr="00531BCC">
        <w:t xml:space="preserve"> hours (FFIEC 009a).</w:t>
      </w:r>
    </w:p>
    <w:p w:rsidR="006E56BB" w:rsidRPr="00190094" w:rsidP="00D306DD" w14:paraId="386560E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rPr>
      </w:pPr>
    </w:p>
    <w:p w:rsidR="003C7341" w:rsidP="00D306DD" w14:paraId="24438C3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b/>
        </w:rPr>
      </w:pPr>
      <w:r>
        <w:rPr>
          <w:rFonts w:cs="Courier New"/>
          <w:b/>
        </w:rPr>
        <w:t>Cost of Hour Burden:</w:t>
      </w:r>
    </w:p>
    <w:p w:rsidR="00F072BE" w:rsidP="00D306DD" w14:paraId="4E66A49F" w14:textId="57A4FB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b/>
        </w:rPr>
      </w:pPr>
      <w:r>
        <w:rPr>
          <w:rFonts w:cs="Courier New"/>
          <w:b/>
        </w:rPr>
        <w:t>5,</w:t>
      </w:r>
      <w:r w:rsidR="00DA48EC">
        <w:rPr>
          <w:rFonts w:cs="Courier New"/>
          <w:b/>
        </w:rPr>
        <w:t>312</w:t>
      </w:r>
      <w:r>
        <w:rPr>
          <w:rFonts w:cs="Courier New"/>
          <w:b/>
        </w:rPr>
        <w:t xml:space="preserve"> hours x $</w:t>
      </w:r>
      <w:r w:rsidR="000344F1">
        <w:rPr>
          <w:rFonts w:cs="Courier New"/>
          <w:b/>
        </w:rPr>
        <w:t>131.10</w:t>
      </w:r>
      <w:r>
        <w:rPr>
          <w:rFonts w:cs="Courier New"/>
          <w:b/>
        </w:rPr>
        <w:t xml:space="preserve"> per hour = </w:t>
      </w:r>
      <w:r w:rsidR="008C631D">
        <w:rPr>
          <w:rFonts w:cs="Courier New"/>
          <w:b/>
        </w:rPr>
        <w:t>$</w:t>
      </w:r>
      <w:r w:rsidR="00DA48EC">
        <w:rPr>
          <w:rFonts w:cs="Courier New"/>
          <w:b/>
        </w:rPr>
        <w:t>696,</w:t>
      </w:r>
      <w:r w:rsidR="003E6D72">
        <w:rPr>
          <w:rFonts w:cs="Courier New"/>
          <w:b/>
        </w:rPr>
        <w:t>403</w:t>
      </w:r>
    </w:p>
    <w:p w:rsidR="007E1139" w:rsidP="00D306DD" w14:paraId="52C639A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Courier New"/>
          <w:b/>
        </w:rPr>
      </w:pPr>
    </w:p>
    <w:p w:rsidR="00921A47" w:rsidP="00921A47" w14:paraId="3727D69C" w14:textId="2CFF5EF6">
      <w:pPr>
        <w:rPr>
          <w:color w:val="000000"/>
          <w:szCs w:val="24"/>
        </w:rPr>
      </w:pPr>
      <w:r>
        <w:rPr>
          <w:color w:val="000000"/>
          <w:szCs w:val="24"/>
        </w:rPr>
        <w:t>To estimate wages the OCC reviewed May 202</w:t>
      </w:r>
      <w:r w:rsidR="000344F1">
        <w:rPr>
          <w:color w:val="000000"/>
          <w:szCs w:val="24"/>
        </w:rPr>
        <w:t>4</w:t>
      </w:r>
      <w:r>
        <w:rPr>
          <w:color w:val="000000"/>
          <w:szCs w:val="24"/>
        </w:rPr>
        <w:t xml:space="preserve"> data for wages (by industry and occupation) from the U.S. Bureau of Labor Statistics (BLS) for credit intermediation and related activities (NAICS 5220A1).  To estimate compensation costs associated with the rule, the OCC uses $</w:t>
      </w:r>
      <w:r w:rsidR="000344F1">
        <w:rPr>
          <w:color w:val="000000"/>
          <w:szCs w:val="24"/>
        </w:rPr>
        <w:t>131.10</w:t>
      </w:r>
      <w:r>
        <w:rPr>
          <w:color w:val="000000"/>
          <w:szCs w:val="24"/>
        </w:rPr>
        <w:t xml:space="preserve"> per hour, which is based on the average of the 90th percentile for six occupations adjusted for inflation (</w:t>
      </w:r>
      <w:r w:rsidR="000344F1">
        <w:rPr>
          <w:color w:val="000000"/>
          <w:szCs w:val="24"/>
        </w:rPr>
        <w:t>3.6</w:t>
      </w:r>
      <w:r>
        <w:rPr>
          <w:color w:val="000000"/>
          <w:szCs w:val="24"/>
        </w:rPr>
        <w:t xml:space="preserve"> percent as of Q1 202</w:t>
      </w:r>
      <w:r w:rsidR="000344F1">
        <w:rPr>
          <w:color w:val="000000"/>
          <w:szCs w:val="24"/>
        </w:rPr>
        <w:t>5</w:t>
      </w:r>
      <w:r>
        <w:rPr>
          <w:color w:val="000000"/>
          <w:szCs w:val="24"/>
        </w:rPr>
        <w:t xml:space="preserve">), plus an additional </w:t>
      </w:r>
      <w:r w:rsidR="000344F1">
        <w:rPr>
          <w:color w:val="000000"/>
          <w:szCs w:val="24"/>
        </w:rPr>
        <w:t>35.6</w:t>
      </w:r>
      <w:r>
        <w:rPr>
          <w:color w:val="000000"/>
          <w:szCs w:val="24"/>
        </w:rPr>
        <w:t xml:space="preserve"> percent for benefits (based on the percent of total compensation allocated to benefits as of Q4 202</w:t>
      </w:r>
      <w:r w:rsidR="000344F1">
        <w:rPr>
          <w:color w:val="000000"/>
          <w:szCs w:val="24"/>
        </w:rPr>
        <w:t>4</w:t>
      </w:r>
      <w:r>
        <w:rPr>
          <w:color w:val="000000"/>
          <w:szCs w:val="24"/>
        </w:rPr>
        <w:t xml:space="preserve"> for NAICS 522: credit intermediation and related activities).</w:t>
      </w:r>
    </w:p>
    <w:p w:rsidR="00933A58" w:rsidP="00D306DD" w14:paraId="7CAAE860" w14:textId="77777777">
      <w:pPr>
        <w:rPr>
          <w:rFonts w:ascii="Times New Roman TUR" w:hAnsi="Times New Roman TUR" w:cs="Times New Roman TUR"/>
          <w:b/>
          <w:bCs/>
        </w:rPr>
      </w:pPr>
    </w:p>
    <w:p w:rsidR="00933A58" w:rsidRPr="00203A8A" w:rsidP="00D306DD" w14:paraId="43A19E1D" w14:textId="77777777">
      <w:pPr>
        <w:rPr>
          <w:rFonts w:ascii="Times New Roman TUR" w:hAnsi="Times New Roman TUR" w:cs="Times New Roman TUR"/>
          <w:b/>
          <w:bCs/>
          <w:i/>
        </w:rPr>
      </w:pPr>
      <w:r w:rsidRPr="00203A8A">
        <w:rPr>
          <w:rFonts w:ascii="Times New Roman TUR" w:hAnsi="Times New Roman TUR" w:cs="Times New Roman TUR"/>
          <w:b/>
          <w:bCs/>
          <w:i/>
        </w:rPr>
        <w:t>13.</w:t>
      </w:r>
      <w:r w:rsidRPr="00203A8A">
        <w:rPr>
          <w:rFonts w:ascii="Times New Roman TUR" w:hAnsi="Times New Roman TUR" w:cs="Times New Roman TUR"/>
          <w:b/>
          <w:bCs/>
          <w:i/>
        </w:rPr>
        <w:tab/>
      </w:r>
      <w:r w:rsidRPr="00203A8A" w:rsidR="00A95A45">
        <w:rPr>
          <w:rFonts w:ascii="Times New Roman TUR" w:hAnsi="Times New Roman TUR" w:cs="Times New Roman TUR"/>
          <w:b/>
          <w:bCs/>
          <w:i/>
        </w:rPr>
        <w:t>Estimates of Other Total Annual Costs to Respondents and/or Recordkeepers</w:t>
      </w:r>
      <w:r w:rsidR="00203A8A">
        <w:rPr>
          <w:rFonts w:ascii="Times New Roman TUR" w:hAnsi="Times New Roman TUR" w:cs="Times New Roman TUR"/>
          <w:b/>
          <w:bCs/>
          <w:i/>
        </w:rPr>
        <w:t>:</w:t>
      </w:r>
    </w:p>
    <w:p w:rsidR="00933A58" w:rsidP="00D306DD" w14:paraId="2A3BA676" w14:textId="77777777">
      <w:pPr>
        <w:rPr>
          <w:rFonts w:ascii="Times New Roman TUR" w:hAnsi="Times New Roman TUR" w:cs="Times New Roman TUR"/>
          <w:b/>
          <w:bCs/>
        </w:rPr>
      </w:pPr>
    </w:p>
    <w:p w:rsidR="00933A58" w:rsidP="00D306DD" w14:paraId="4D6DD43C" w14:textId="77777777">
      <w:pPr>
        <w:rPr>
          <w:rFonts w:ascii="Times New Roman TUR" w:hAnsi="Times New Roman TUR" w:cs="Times New Roman TUR"/>
        </w:rPr>
      </w:pPr>
      <w:r>
        <w:rPr>
          <w:rFonts w:ascii="Times New Roman TUR" w:hAnsi="Times New Roman TUR" w:cs="Times New Roman TUR"/>
        </w:rPr>
        <w:t>None.</w:t>
      </w:r>
    </w:p>
    <w:p w:rsidR="00933A58" w:rsidP="00D306DD" w14:paraId="0973D3B2" w14:textId="77777777">
      <w:pPr>
        <w:rPr>
          <w:rFonts w:ascii="Times New Roman TUR" w:hAnsi="Times New Roman TUR" w:cs="Times New Roman TUR"/>
        </w:rPr>
      </w:pPr>
    </w:p>
    <w:p w:rsidR="00933A58" w:rsidRPr="00203A8A" w:rsidP="00D306DD" w14:paraId="3B8D1B99" w14:textId="77777777">
      <w:pPr>
        <w:rPr>
          <w:rFonts w:ascii="Times New Roman TUR" w:hAnsi="Times New Roman TUR" w:cs="Times New Roman TUR"/>
          <w:b/>
          <w:bCs/>
          <w:i/>
        </w:rPr>
      </w:pPr>
      <w:r w:rsidRPr="00203A8A">
        <w:rPr>
          <w:rFonts w:ascii="Times New Roman TUR" w:hAnsi="Times New Roman TUR" w:cs="Times New Roman TUR"/>
          <w:b/>
          <w:bCs/>
          <w:i/>
        </w:rPr>
        <w:t>14.</w:t>
      </w:r>
      <w:r w:rsidRPr="00203A8A">
        <w:rPr>
          <w:rFonts w:ascii="Times New Roman TUR" w:hAnsi="Times New Roman TUR" w:cs="Times New Roman TUR"/>
          <w:b/>
          <w:bCs/>
          <w:i/>
        </w:rPr>
        <w:tab/>
      </w:r>
      <w:r w:rsidRPr="00203A8A" w:rsidR="00A95A45">
        <w:rPr>
          <w:rFonts w:ascii="Times New Roman TUR" w:hAnsi="Times New Roman TUR" w:cs="Times New Roman TUR"/>
          <w:b/>
          <w:bCs/>
          <w:i/>
        </w:rPr>
        <w:t>Annualized Cost to the Federal Government</w:t>
      </w:r>
      <w:r w:rsidRPr="00203A8A" w:rsidR="00203A8A">
        <w:rPr>
          <w:rFonts w:ascii="Times New Roman TUR" w:hAnsi="Times New Roman TUR" w:cs="Times New Roman TUR"/>
          <w:b/>
          <w:bCs/>
          <w:i/>
        </w:rPr>
        <w:t>:</w:t>
      </w:r>
    </w:p>
    <w:p w:rsidR="00A95A45" w:rsidP="00D306DD" w14:paraId="2F687E72" w14:textId="77777777">
      <w:pPr>
        <w:rPr>
          <w:rFonts w:ascii="Times New Roman TUR" w:hAnsi="Times New Roman TUR" w:cs="Times New Roman TUR"/>
        </w:rPr>
      </w:pPr>
    </w:p>
    <w:p w:rsidR="00933A58" w:rsidP="00D306DD" w14:paraId="56C7A84A" w14:textId="77777777">
      <w:pPr>
        <w:rPr>
          <w:rFonts w:ascii="Times New Roman TUR" w:hAnsi="Times New Roman TUR" w:cs="Times New Roman TUR"/>
        </w:rPr>
      </w:pPr>
      <w:r>
        <w:rPr>
          <w:rFonts w:ascii="Times New Roman TUR" w:hAnsi="Times New Roman TUR" w:cs="Times New Roman TUR"/>
        </w:rPr>
        <w:t>None.</w:t>
      </w:r>
    </w:p>
    <w:p w:rsidR="00933A58" w:rsidP="00D306DD" w14:paraId="449006A9" w14:textId="77777777">
      <w:pPr>
        <w:rPr>
          <w:rFonts w:ascii="Times New Roman TUR" w:hAnsi="Times New Roman TUR" w:cs="Times New Roman TUR"/>
        </w:rPr>
      </w:pPr>
    </w:p>
    <w:p w:rsidR="00933A58" w:rsidRPr="00203A8A" w:rsidP="00D306DD" w14:paraId="645C4AD3" w14:textId="77777777">
      <w:pPr>
        <w:rPr>
          <w:rFonts w:ascii="Times New Roman TUR" w:hAnsi="Times New Roman TUR" w:cs="Times New Roman TUR"/>
          <w:b/>
          <w:bCs/>
          <w:i/>
        </w:rPr>
      </w:pPr>
      <w:r w:rsidRPr="00203A8A">
        <w:rPr>
          <w:rFonts w:ascii="Times New Roman TUR" w:hAnsi="Times New Roman TUR" w:cs="Times New Roman TUR"/>
          <w:b/>
          <w:bCs/>
          <w:i/>
        </w:rPr>
        <w:t>15.</w:t>
      </w:r>
      <w:r w:rsidRPr="00203A8A">
        <w:rPr>
          <w:rFonts w:ascii="Times New Roman TUR" w:hAnsi="Times New Roman TUR" w:cs="Times New Roman TUR"/>
          <w:b/>
          <w:bCs/>
          <w:i/>
        </w:rPr>
        <w:tab/>
      </w:r>
      <w:r w:rsidRPr="00203A8A" w:rsidR="007B41A1">
        <w:rPr>
          <w:rFonts w:ascii="Times New Roman TUR" w:hAnsi="Times New Roman TUR" w:cs="Times New Roman TUR"/>
          <w:b/>
          <w:bCs/>
          <w:i/>
        </w:rPr>
        <w:t>Explain the reasons for any program c</w:t>
      </w:r>
      <w:r w:rsidRPr="00203A8A">
        <w:rPr>
          <w:rFonts w:ascii="Times New Roman TUR" w:hAnsi="Times New Roman TUR" w:cs="Times New Roman TUR"/>
          <w:b/>
          <w:bCs/>
          <w:i/>
        </w:rPr>
        <w:t>hanges</w:t>
      </w:r>
      <w:r w:rsidRPr="00203A8A" w:rsidR="007B41A1">
        <w:rPr>
          <w:rFonts w:ascii="Times New Roman TUR" w:hAnsi="Times New Roman TUR" w:cs="Times New Roman TUR"/>
          <w:b/>
          <w:bCs/>
          <w:i/>
        </w:rPr>
        <w:t xml:space="preserve"> or adjustments</w:t>
      </w:r>
      <w:r w:rsidRPr="00203A8A" w:rsidR="00A95A45">
        <w:rPr>
          <w:rFonts w:ascii="Times New Roman TUR" w:hAnsi="Times New Roman TUR" w:cs="Times New Roman TUR"/>
          <w:b/>
          <w:bCs/>
          <w:i/>
        </w:rPr>
        <w:t xml:space="preserve"> in burden</w:t>
      </w:r>
      <w:r w:rsidR="00203A8A">
        <w:rPr>
          <w:rFonts w:ascii="Times New Roman TUR" w:hAnsi="Times New Roman TUR" w:cs="Times New Roman TUR"/>
          <w:b/>
          <w:bCs/>
          <w:i/>
        </w:rPr>
        <w:t>:</w:t>
      </w:r>
    </w:p>
    <w:p w:rsidR="00933A58" w:rsidP="00D306DD" w14:paraId="43AF5ACB" w14:textId="77777777">
      <w:pPr>
        <w:rPr>
          <w:rFonts w:ascii="Times New Roman TUR" w:hAnsi="Times New Roman TUR" w:cs="Times New Roman TUR"/>
          <w:b/>
          <w:bCs/>
        </w:rPr>
      </w:pPr>
    </w:p>
    <w:p w:rsidR="00937265" w:rsidP="00D306DD" w14:paraId="393AE4EE" w14:textId="0D9EDFC2">
      <w:pPr>
        <w:rPr>
          <w:rFonts w:ascii="Times New Roman TUR" w:hAnsi="Times New Roman TUR" w:cs="Times New Roman TUR"/>
          <w:bCs/>
        </w:rPr>
      </w:pPr>
      <w:r>
        <w:rPr>
          <w:rFonts w:ascii="Times New Roman TUR" w:hAnsi="Times New Roman TUR" w:cs="Times New Roman TUR"/>
          <w:bCs/>
        </w:rPr>
        <w:t xml:space="preserve">Current Burden: </w:t>
      </w:r>
      <w:r w:rsidR="00921A47">
        <w:rPr>
          <w:rFonts w:ascii="Times New Roman TUR" w:hAnsi="Times New Roman TUR" w:cs="Times New Roman TUR"/>
          <w:bCs/>
        </w:rPr>
        <w:t xml:space="preserve">  5,</w:t>
      </w:r>
      <w:r w:rsidR="000344F1">
        <w:rPr>
          <w:rFonts w:ascii="Times New Roman TUR" w:hAnsi="Times New Roman TUR" w:cs="Times New Roman TUR"/>
          <w:bCs/>
        </w:rPr>
        <w:t>504</w:t>
      </w:r>
      <w:r w:rsidR="00921A47">
        <w:rPr>
          <w:rFonts w:ascii="Times New Roman TUR" w:hAnsi="Times New Roman TUR" w:cs="Times New Roman TUR"/>
          <w:bCs/>
        </w:rPr>
        <w:t xml:space="preserve"> hours.</w:t>
      </w:r>
    </w:p>
    <w:p w:rsidR="00D13C3A" w:rsidP="00D306DD" w14:paraId="236D475E" w14:textId="2A1DEB92">
      <w:pPr>
        <w:rPr>
          <w:rFonts w:ascii="Times New Roman TUR" w:hAnsi="Times New Roman TUR" w:cs="Times New Roman TUR"/>
          <w:bCs/>
        </w:rPr>
      </w:pPr>
      <w:r>
        <w:rPr>
          <w:rFonts w:ascii="Times New Roman TUR" w:hAnsi="Times New Roman TUR" w:cs="Times New Roman TUR"/>
          <w:bCs/>
        </w:rPr>
        <w:t>Proposed Burden:</w:t>
      </w:r>
      <w:r w:rsidR="00EC4AA5">
        <w:rPr>
          <w:rFonts w:ascii="Times New Roman TUR" w:hAnsi="Times New Roman TUR" w:cs="Times New Roman TUR"/>
          <w:bCs/>
        </w:rPr>
        <w:t xml:space="preserve"> </w:t>
      </w:r>
      <w:r w:rsidR="000344F1">
        <w:rPr>
          <w:rFonts w:ascii="Times New Roman TUR" w:hAnsi="Times New Roman TUR" w:cs="Times New Roman TUR"/>
          <w:bCs/>
        </w:rPr>
        <w:t>5,312</w:t>
      </w:r>
      <w:r w:rsidR="00EC4AA5">
        <w:rPr>
          <w:rFonts w:ascii="Times New Roman TUR" w:hAnsi="Times New Roman TUR" w:cs="Times New Roman TUR"/>
          <w:bCs/>
        </w:rPr>
        <w:t xml:space="preserve"> hours</w:t>
      </w:r>
    </w:p>
    <w:p w:rsidR="00D13C3A" w:rsidP="00D306DD" w14:paraId="3257B0E0" w14:textId="27561BEB">
      <w:pPr>
        <w:rPr>
          <w:rFonts w:ascii="Times New Roman TUR" w:hAnsi="Times New Roman TUR" w:cs="Times New Roman TUR"/>
          <w:bCs/>
        </w:rPr>
      </w:pPr>
      <w:r>
        <w:rPr>
          <w:rFonts w:ascii="Times New Roman TUR" w:hAnsi="Times New Roman TUR" w:cs="Times New Roman TUR"/>
          <w:bCs/>
        </w:rPr>
        <w:t xml:space="preserve">Difference: </w:t>
      </w:r>
      <w:r w:rsidR="00EC4AA5">
        <w:rPr>
          <w:rFonts w:ascii="Times New Roman TUR" w:hAnsi="Times New Roman TUR" w:cs="Times New Roman TUR"/>
          <w:bCs/>
        </w:rPr>
        <w:t xml:space="preserve">- </w:t>
      </w:r>
      <w:r w:rsidR="000344F1">
        <w:rPr>
          <w:rFonts w:ascii="Times New Roman TUR" w:hAnsi="Times New Roman TUR" w:cs="Times New Roman TUR"/>
          <w:bCs/>
        </w:rPr>
        <w:t>192</w:t>
      </w:r>
      <w:r w:rsidR="00EC4AA5">
        <w:rPr>
          <w:rFonts w:ascii="Times New Roman TUR" w:hAnsi="Times New Roman TUR" w:cs="Times New Roman TUR"/>
          <w:bCs/>
        </w:rPr>
        <w:t xml:space="preserve"> hours</w:t>
      </w:r>
    </w:p>
    <w:p w:rsidR="0068256C" w:rsidP="00D306DD" w14:paraId="69293F0A" w14:textId="77777777">
      <w:pPr>
        <w:rPr>
          <w:rFonts w:ascii="Times New Roman TUR" w:hAnsi="Times New Roman TUR" w:cs="Times New Roman TUR"/>
          <w:bCs/>
        </w:rPr>
      </w:pPr>
    </w:p>
    <w:p w:rsidR="0068256C" w:rsidRPr="00937265" w:rsidP="00D306DD" w14:paraId="6E644F47" w14:textId="3319F261">
      <w:pPr>
        <w:rPr>
          <w:rFonts w:ascii="Times New Roman TUR" w:hAnsi="Times New Roman TUR" w:cs="Times New Roman TUR"/>
          <w:bCs/>
        </w:rPr>
      </w:pPr>
      <w:r>
        <w:rPr>
          <w:rFonts w:ascii="Times New Roman TUR" w:hAnsi="Times New Roman TUR" w:cs="Times New Roman TUR"/>
          <w:bCs/>
        </w:rPr>
        <w:t xml:space="preserve">The net reduction in burden of </w:t>
      </w:r>
      <w:r w:rsidR="000344F1">
        <w:rPr>
          <w:rFonts w:ascii="Times New Roman TUR" w:hAnsi="Times New Roman TUR" w:cs="Times New Roman TUR"/>
          <w:bCs/>
        </w:rPr>
        <w:t>192</w:t>
      </w:r>
      <w:r>
        <w:rPr>
          <w:rFonts w:ascii="Times New Roman TUR" w:hAnsi="Times New Roman TUR" w:cs="Times New Roman TUR"/>
          <w:bCs/>
        </w:rPr>
        <w:t xml:space="preserve"> hours was due to two factors. Since the last renewal, there was a reduction in the number of respondents, which reduced total burden by </w:t>
      </w:r>
      <w:r w:rsidR="00DA48EC">
        <w:rPr>
          <w:rFonts w:ascii="Times New Roman TUR" w:hAnsi="Times New Roman TUR" w:cs="Times New Roman TUR"/>
          <w:bCs/>
        </w:rPr>
        <w:t>26</w:t>
      </w:r>
      <w:r>
        <w:rPr>
          <w:rFonts w:ascii="Times New Roman TUR" w:hAnsi="Times New Roman TUR" w:cs="Times New Roman TUR"/>
          <w:bCs/>
        </w:rPr>
        <w:t xml:space="preserve"> hours</w:t>
      </w:r>
      <w:r w:rsidR="00921A47">
        <w:rPr>
          <w:rFonts w:ascii="Times New Roman TUR" w:hAnsi="Times New Roman TUR" w:cs="Times New Roman TUR"/>
          <w:bCs/>
        </w:rPr>
        <w:t>.</w:t>
      </w:r>
      <w:r>
        <w:rPr>
          <w:rFonts w:ascii="Times New Roman TUR" w:hAnsi="Times New Roman TUR" w:cs="Times New Roman TUR"/>
          <w:bCs/>
        </w:rPr>
        <w:t xml:space="preserve"> There was also a</w:t>
      </w:r>
      <w:r w:rsidR="00DA48EC">
        <w:rPr>
          <w:rFonts w:ascii="Times New Roman TUR" w:hAnsi="Times New Roman TUR" w:cs="Times New Roman TUR"/>
          <w:bCs/>
        </w:rPr>
        <w:t xml:space="preserve"> decrease</w:t>
      </w:r>
      <w:r>
        <w:rPr>
          <w:rFonts w:ascii="Times New Roman TUR" w:hAnsi="Times New Roman TUR" w:cs="Times New Roman TUR"/>
          <w:bCs/>
        </w:rPr>
        <w:t xml:space="preserve"> in the burden per collection due to the </w:t>
      </w:r>
      <w:r w:rsidR="00DA48EC">
        <w:rPr>
          <w:rFonts w:ascii="Times New Roman TUR" w:hAnsi="Times New Roman TUR" w:cs="Times New Roman TUR"/>
          <w:bCs/>
        </w:rPr>
        <w:t>respondents reporting fewer items than expected, resulting in a cumulative reduction of 166 hours</w:t>
      </w:r>
      <w:r>
        <w:rPr>
          <w:rFonts w:ascii="Times New Roman TUR" w:hAnsi="Times New Roman TUR" w:cs="Times New Roman TUR"/>
          <w:bCs/>
        </w:rPr>
        <w:t>.</w:t>
      </w:r>
    </w:p>
    <w:p w:rsidR="00F16654" w:rsidP="00D306DD" w14:paraId="19423F2C" w14:textId="77777777">
      <w:pPr>
        <w:rPr>
          <w:rFonts w:ascii="Times New Roman TUR" w:hAnsi="Times New Roman TUR" w:cs="Times New Roman TUR"/>
          <w:b/>
          <w:bCs/>
        </w:rPr>
      </w:pPr>
    </w:p>
    <w:p w:rsidR="00933A58" w:rsidRPr="00203A8A" w:rsidP="00D306DD" w14:paraId="1D7E2F83" w14:textId="77777777">
      <w:pPr>
        <w:rPr>
          <w:rFonts w:ascii="Times New Roman TUR" w:hAnsi="Times New Roman TUR" w:cs="Times New Roman TUR"/>
          <w:b/>
          <w:bCs/>
          <w:i/>
        </w:rPr>
      </w:pPr>
      <w:r w:rsidRPr="00203A8A">
        <w:rPr>
          <w:rFonts w:ascii="Times New Roman TUR" w:hAnsi="Times New Roman TUR" w:cs="Times New Roman TUR"/>
          <w:b/>
          <w:bCs/>
          <w:i/>
        </w:rPr>
        <w:t>16.</w:t>
      </w:r>
      <w:r w:rsidRPr="00203A8A">
        <w:rPr>
          <w:rFonts w:ascii="Times New Roman TUR" w:hAnsi="Times New Roman TUR" w:cs="Times New Roman TUR"/>
          <w:b/>
          <w:bCs/>
          <w:i/>
        </w:rPr>
        <w:tab/>
        <w:t>Information regarding collections whose results are planned to be published for statistical use</w:t>
      </w:r>
      <w:r w:rsidR="00203A8A">
        <w:rPr>
          <w:rFonts w:ascii="Times New Roman TUR" w:hAnsi="Times New Roman TUR" w:cs="Times New Roman TUR"/>
          <w:b/>
          <w:bCs/>
          <w:i/>
        </w:rPr>
        <w:t>:</w:t>
      </w:r>
    </w:p>
    <w:p w:rsidR="00933A58" w:rsidP="00D306DD" w14:paraId="0CF174BB" w14:textId="77777777">
      <w:pPr>
        <w:rPr>
          <w:rFonts w:ascii="Times New Roman TUR" w:hAnsi="Times New Roman TUR" w:cs="Times New Roman TUR"/>
          <w:b/>
          <w:bCs/>
        </w:rPr>
      </w:pPr>
    </w:p>
    <w:p w:rsidR="00933A58" w:rsidP="00D306DD" w14:paraId="2617EFFE" w14:textId="77777777">
      <w:pPr>
        <w:rPr>
          <w:rFonts w:ascii="Times New Roman TUR" w:hAnsi="Times New Roman TUR" w:cs="Times New Roman TUR"/>
        </w:rPr>
      </w:pPr>
      <w:r>
        <w:rPr>
          <w:rFonts w:ascii="Times New Roman TUR" w:hAnsi="Times New Roman TUR" w:cs="Times New Roman TUR"/>
        </w:rPr>
        <w:t>Not applicable.</w:t>
      </w:r>
    </w:p>
    <w:p w:rsidR="00933A58" w:rsidP="00D306DD" w14:paraId="7F5EB6BD" w14:textId="77777777">
      <w:pPr>
        <w:rPr>
          <w:rFonts w:ascii="Times New Roman TUR" w:hAnsi="Times New Roman TUR" w:cs="Times New Roman TUR"/>
        </w:rPr>
      </w:pPr>
    </w:p>
    <w:p w:rsidR="00933A58" w:rsidRPr="00203A8A" w:rsidP="00D306DD" w14:paraId="6F957E32" w14:textId="77777777">
      <w:pPr>
        <w:rPr>
          <w:rFonts w:ascii="Times New Roman TUR" w:hAnsi="Times New Roman TUR" w:cs="Times New Roman TUR"/>
          <w:i/>
        </w:rPr>
      </w:pPr>
      <w:r w:rsidRPr="00203A8A">
        <w:rPr>
          <w:rFonts w:ascii="Times New Roman TUR" w:hAnsi="Times New Roman TUR" w:cs="Times New Roman TUR"/>
          <w:b/>
          <w:bCs/>
          <w:i/>
        </w:rPr>
        <w:t>17.</w:t>
      </w:r>
      <w:r w:rsidRPr="00203A8A">
        <w:rPr>
          <w:rFonts w:ascii="Times New Roman TUR" w:hAnsi="Times New Roman TUR" w:cs="Times New Roman TUR"/>
          <w:b/>
          <w:bCs/>
          <w:i/>
        </w:rPr>
        <w:tab/>
      </w:r>
      <w:r w:rsidRPr="00203A8A" w:rsidR="00A95A45">
        <w:rPr>
          <w:rFonts w:ascii="Times New Roman TUR" w:hAnsi="Times New Roman TUR" w:cs="Times New Roman TUR"/>
          <w:b/>
          <w:bCs/>
          <w:i/>
        </w:rPr>
        <w:t>Reason(s) Display of OMB Expiration Date is Inappropriate</w:t>
      </w:r>
      <w:r w:rsidR="00203A8A">
        <w:rPr>
          <w:rFonts w:ascii="Times New Roman TUR" w:hAnsi="Times New Roman TUR" w:cs="Times New Roman TUR"/>
          <w:b/>
          <w:bCs/>
          <w:i/>
        </w:rPr>
        <w:t>:</w:t>
      </w:r>
    </w:p>
    <w:p w:rsidR="00A95A45" w:rsidP="00D306DD" w14:paraId="55174903" w14:textId="77777777">
      <w:pPr>
        <w:rPr>
          <w:rFonts w:ascii="Times New Roman TUR" w:hAnsi="Times New Roman TUR" w:cs="Times New Roman TUR"/>
        </w:rPr>
      </w:pPr>
    </w:p>
    <w:p w:rsidR="00933A58" w:rsidP="00D306DD" w14:paraId="7958D3E0" w14:textId="77777777">
      <w:pPr>
        <w:rPr>
          <w:rFonts w:ascii="Times New Roman TUR" w:hAnsi="Times New Roman TUR" w:cs="Times New Roman TUR"/>
        </w:rPr>
      </w:pPr>
      <w:r>
        <w:rPr>
          <w:rFonts w:ascii="Times New Roman TUR" w:hAnsi="Times New Roman TUR" w:cs="Times New Roman TUR"/>
        </w:rPr>
        <w:t>Not applicable.</w:t>
      </w:r>
    </w:p>
    <w:p w:rsidR="00933A58" w:rsidP="00D306DD" w14:paraId="5FC525C5" w14:textId="77777777">
      <w:pPr>
        <w:rPr>
          <w:rFonts w:ascii="Times New Roman TUR" w:hAnsi="Times New Roman TUR" w:cs="Times New Roman TUR"/>
        </w:rPr>
      </w:pPr>
    </w:p>
    <w:p w:rsidR="00A95A45" w:rsidRPr="00203A8A" w:rsidP="00D306DD" w14:paraId="2946D7E6" w14:textId="77777777">
      <w:pPr>
        <w:rPr>
          <w:rFonts w:ascii="Times New Roman TUR" w:hAnsi="Times New Roman TUR" w:cs="Times New Roman TUR"/>
          <w:b/>
          <w:bCs/>
          <w:i/>
        </w:rPr>
      </w:pPr>
      <w:r w:rsidRPr="00203A8A">
        <w:rPr>
          <w:rFonts w:ascii="Times New Roman TUR" w:hAnsi="Times New Roman TUR" w:cs="Times New Roman TUR"/>
          <w:b/>
          <w:bCs/>
          <w:i/>
        </w:rPr>
        <w:t>18.</w:t>
      </w:r>
      <w:r w:rsidRPr="00203A8A">
        <w:rPr>
          <w:rFonts w:ascii="Times New Roman TUR" w:hAnsi="Times New Roman TUR" w:cs="Times New Roman TUR"/>
          <w:b/>
          <w:bCs/>
          <w:i/>
        </w:rPr>
        <w:tab/>
      </w:r>
      <w:r w:rsidRPr="00203A8A">
        <w:rPr>
          <w:rFonts w:ascii="Times New Roman TUR" w:hAnsi="Times New Roman TUR" w:cs="Times New Roman TUR"/>
          <w:b/>
          <w:bCs/>
          <w:i/>
        </w:rPr>
        <w:t>Exceptions to Certification for Paperwork Reduction Act Submissions</w:t>
      </w:r>
      <w:r w:rsidR="00203A8A">
        <w:rPr>
          <w:rFonts w:ascii="Times New Roman TUR" w:hAnsi="Times New Roman TUR" w:cs="Times New Roman TUR"/>
          <w:b/>
          <w:bCs/>
          <w:i/>
        </w:rPr>
        <w:t>:</w:t>
      </w:r>
    </w:p>
    <w:p w:rsidR="00A95A45" w:rsidP="00D306DD" w14:paraId="1DD56A86" w14:textId="77777777">
      <w:pPr>
        <w:rPr>
          <w:rFonts w:ascii="Times New Roman TUR" w:hAnsi="Times New Roman TUR" w:cs="Times New Roman TUR"/>
          <w:b/>
          <w:bCs/>
          <w:u w:val="single"/>
        </w:rPr>
      </w:pPr>
    </w:p>
    <w:p w:rsidR="00A95A45" w:rsidRPr="00A95A45" w:rsidP="00D306DD" w14:paraId="1F645399" w14:textId="77777777">
      <w:pPr>
        <w:rPr>
          <w:rFonts w:ascii="Times New Roman TUR" w:hAnsi="Times New Roman TUR" w:cs="Times New Roman TUR"/>
          <w:bCs/>
        </w:rPr>
      </w:pPr>
      <w:r w:rsidRPr="00A95A45">
        <w:rPr>
          <w:rFonts w:ascii="Times New Roman TUR" w:hAnsi="Times New Roman TUR" w:cs="Times New Roman TUR"/>
          <w:bCs/>
        </w:rPr>
        <w:t>There are no exceptions to the certification.</w:t>
      </w:r>
    </w:p>
    <w:p w:rsidR="00933A58" w:rsidP="00D306DD" w14:paraId="66E7E1E8" w14:textId="77777777">
      <w:pPr>
        <w:rPr>
          <w:rFonts w:ascii="Times New Roman TUR" w:hAnsi="Times New Roman TUR" w:cs="Times New Roman TUR"/>
        </w:rPr>
      </w:pPr>
    </w:p>
    <w:p w:rsidR="00A95A45" w:rsidP="00D306DD" w14:paraId="68D26C80" w14:textId="77777777">
      <w:pPr>
        <w:rPr>
          <w:rFonts w:ascii="Times New Roman TUR" w:hAnsi="Times New Roman TUR" w:cs="Times New Roman TUR"/>
          <w:b/>
          <w:bCs/>
        </w:rPr>
      </w:pPr>
    </w:p>
    <w:p w:rsidR="00933A58" w:rsidRPr="00203A8A" w:rsidP="00D306DD" w14:paraId="6B9967ED" w14:textId="77777777">
      <w:pPr>
        <w:rPr>
          <w:rFonts w:ascii="Times New Roman TUR" w:hAnsi="Times New Roman TUR" w:cs="Times New Roman TUR"/>
          <w:b/>
          <w:bCs/>
        </w:rPr>
      </w:pPr>
      <w:r w:rsidRPr="00203A8A">
        <w:rPr>
          <w:rFonts w:ascii="Times New Roman TUR" w:hAnsi="Times New Roman TUR" w:cs="Times New Roman TUR"/>
          <w:b/>
          <w:bCs/>
        </w:rPr>
        <w:t>B.  Collections of Information Employing Statistical Methods</w:t>
      </w:r>
    </w:p>
    <w:p w:rsidR="00933A58" w:rsidP="00D306DD" w14:paraId="7734F1D8" w14:textId="77777777">
      <w:pPr>
        <w:rPr>
          <w:rFonts w:ascii="Times New Roman TUR" w:hAnsi="Times New Roman TUR" w:cs="Times New Roman TUR"/>
          <w:b/>
          <w:bCs/>
          <w:u w:val="single"/>
        </w:rPr>
      </w:pPr>
    </w:p>
    <w:p w:rsidR="00933A58" w:rsidP="00D306DD" w14:paraId="452EEA53" w14:textId="77777777">
      <w:pPr>
        <w:rPr>
          <w:rFonts w:ascii="Times New Roman TUR" w:hAnsi="Times New Roman TUR" w:cs="Times New Roman TUR"/>
        </w:rPr>
      </w:pPr>
      <w:r>
        <w:rPr>
          <w:rFonts w:ascii="Times New Roman TUR" w:hAnsi="Times New Roman TUR" w:cs="Times New Roman TUR"/>
        </w:rPr>
        <w:t>Not applicable.</w:t>
      </w:r>
    </w:p>
    <w:p w:rsidR="00933A58" w:rsidP="00D306DD" w14:paraId="33E0398F" w14:textId="77777777"/>
    <w:p w:rsidR="006D5DA5" w14:paraId="3C0D00C3" w14:textId="77777777"/>
    <w:sectPr w:rsidSect="00EB4A43">
      <w:footerReference w:type="even" r:id="rId6"/>
      <w:footerReference w:type="default" r:id="rId7"/>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TUR">
    <w:altName w:val="Times New Roman"/>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P TypographicSymbols">
    <w:altName w:val="Courier New"/>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24F9" w14:paraId="59A34B6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024F9" w14:paraId="6890E52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024F9" w14:paraId="3C372B1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61E6">
      <w:rPr>
        <w:rStyle w:val="PageNumber"/>
        <w:noProof/>
      </w:rPr>
      <w:t>2</w:t>
    </w:r>
    <w:r>
      <w:rPr>
        <w:rStyle w:val="PageNumber"/>
      </w:rPr>
      <w:fldChar w:fldCharType="end"/>
    </w:r>
  </w:p>
  <w:p w:rsidR="00D024F9" w14:paraId="2B7DF05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572279402">
    <w:abstractNumId w:val="0"/>
  </w:num>
  <w:num w:numId="2" w16cid:durableId="1674606850">
    <w:abstractNumId w:val="3"/>
  </w:num>
  <w:num w:numId="3" w16cid:durableId="1518882842">
    <w:abstractNumId w:val="2"/>
  </w:num>
  <w:num w:numId="4" w16cid:durableId="1465468867">
    <w:abstractNumId w:val="2"/>
  </w:num>
  <w:num w:numId="5" w16cid:durableId="1132015796">
    <w:abstractNumId w:val="1"/>
  </w:num>
  <w:num w:numId="6" w16cid:durableId="1487747847">
    <w:abstractNumId w:val="1"/>
  </w:num>
  <w:num w:numId="7" w16cid:durableId="622738092">
    <w:abstractNumId w:val="1"/>
  </w:num>
  <w:num w:numId="8" w16cid:durableId="1743020807">
    <w:abstractNumId w:val="1"/>
  </w:num>
  <w:num w:numId="9" w16cid:durableId="1300721350">
    <w:abstractNumId w:val="1"/>
  </w:num>
  <w:num w:numId="10" w16cid:durableId="1515343178">
    <w:abstractNumId w:val="1"/>
  </w:num>
  <w:num w:numId="11" w16cid:durableId="442920302">
    <w:abstractNumId w:val="1"/>
  </w:num>
  <w:num w:numId="12" w16cid:durableId="154609452">
    <w:abstractNumId w:val="1"/>
  </w:num>
  <w:num w:numId="13" w16cid:durableId="1978410647">
    <w:abstractNumId w:val="2"/>
  </w:num>
  <w:num w:numId="14" w16cid:durableId="2006275803">
    <w:abstractNumId w:val="2"/>
  </w:num>
  <w:num w:numId="15" w16cid:durableId="1182090772">
    <w:abstractNumId w:val="2"/>
  </w:num>
  <w:num w:numId="16" w16cid:durableId="1082875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F7C"/>
    <w:rsid w:val="000129A3"/>
    <w:rsid w:val="00013FFD"/>
    <w:rsid w:val="0002769D"/>
    <w:rsid w:val="000344F1"/>
    <w:rsid w:val="000B5FAB"/>
    <w:rsid w:val="000E09DA"/>
    <w:rsid w:val="000F78E9"/>
    <w:rsid w:val="00160995"/>
    <w:rsid w:val="00180F7C"/>
    <w:rsid w:val="00190094"/>
    <w:rsid w:val="001F2ECB"/>
    <w:rsid w:val="00203A8A"/>
    <w:rsid w:val="00206A0F"/>
    <w:rsid w:val="00220F28"/>
    <w:rsid w:val="002526BC"/>
    <w:rsid w:val="00296161"/>
    <w:rsid w:val="002C75FF"/>
    <w:rsid w:val="002F1B8A"/>
    <w:rsid w:val="00353DA9"/>
    <w:rsid w:val="003C7341"/>
    <w:rsid w:val="003D1B54"/>
    <w:rsid w:val="003E6D72"/>
    <w:rsid w:val="0041786B"/>
    <w:rsid w:val="00436905"/>
    <w:rsid w:val="00461F90"/>
    <w:rsid w:val="00531BCC"/>
    <w:rsid w:val="005A2725"/>
    <w:rsid w:val="005B3469"/>
    <w:rsid w:val="005D6085"/>
    <w:rsid w:val="005F7389"/>
    <w:rsid w:val="00603C32"/>
    <w:rsid w:val="0066404F"/>
    <w:rsid w:val="0068256C"/>
    <w:rsid w:val="006C2053"/>
    <w:rsid w:val="006D5DA5"/>
    <w:rsid w:val="006E56BB"/>
    <w:rsid w:val="00717443"/>
    <w:rsid w:val="007975B5"/>
    <w:rsid w:val="007B41A1"/>
    <w:rsid w:val="007E1139"/>
    <w:rsid w:val="00864011"/>
    <w:rsid w:val="008C631D"/>
    <w:rsid w:val="00921A47"/>
    <w:rsid w:val="00933A58"/>
    <w:rsid w:val="00937265"/>
    <w:rsid w:val="00963C25"/>
    <w:rsid w:val="009E74FD"/>
    <w:rsid w:val="00A95A45"/>
    <w:rsid w:val="00AC0461"/>
    <w:rsid w:val="00AD33D9"/>
    <w:rsid w:val="00AF7046"/>
    <w:rsid w:val="00B40F86"/>
    <w:rsid w:val="00B47532"/>
    <w:rsid w:val="00BB023D"/>
    <w:rsid w:val="00BC60B4"/>
    <w:rsid w:val="00BF61E6"/>
    <w:rsid w:val="00C97C00"/>
    <w:rsid w:val="00CC6E77"/>
    <w:rsid w:val="00D024F9"/>
    <w:rsid w:val="00D13C3A"/>
    <w:rsid w:val="00D306DD"/>
    <w:rsid w:val="00D836F1"/>
    <w:rsid w:val="00DA48EC"/>
    <w:rsid w:val="00DC37A9"/>
    <w:rsid w:val="00E178F5"/>
    <w:rsid w:val="00EA102B"/>
    <w:rsid w:val="00EA1C4C"/>
    <w:rsid w:val="00EB0955"/>
    <w:rsid w:val="00EB4A43"/>
    <w:rsid w:val="00EC4AA5"/>
    <w:rsid w:val="00EF70EB"/>
    <w:rsid w:val="00F072BE"/>
    <w:rsid w:val="00F16654"/>
    <w:rsid w:val="00F230E4"/>
    <w:rsid w:val="00F441A3"/>
    <w:rsid w:val="00FA41F7"/>
    <w:rsid w:val="00FC4906"/>
    <w:rsid w:val="00FE0408"/>
  </w:rsids>
  <w:docVars>
    <w:docVar w:name="APWAFVersion" w:val="5.0"/>
  </w:docVars>
  <m:mathPr>
    <m:mathFont m:val="Cambria Math"/>
    <m:smallFrac/>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728F386"/>
  <w15:docId w15:val="{1273877A-97D0-4490-9B33-DE3B7DC33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4A43"/>
    <w:rPr>
      <w:sz w:val="24"/>
    </w:rPr>
  </w:style>
  <w:style w:type="paragraph" w:styleId="Heading1">
    <w:name w:val="heading 1"/>
    <w:basedOn w:val="Normal"/>
    <w:next w:val="Normal"/>
    <w:qFormat/>
    <w:rsid w:val="00EB4A43"/>
    <w:pPr>
      <w:keepNext/>
      <w:spacing w:before="240" w:after="60"/>
      <w:outlineLvl w:val="0"/>
    </w:pPr>
    <w:rPr>
      <w:b/>
      <w:kern w:val="28"/>
      <w:sz w:val="28"/>
    </w:rPr>
  </w:style>
  <w:style w:type="paragraph" w:styleId="Heading2">
    <w:name w:val="heading 2"/>
    <w:basedOn w:val="Normal"/>
    <w:next w:val="Normal"/>
    <w:qFormat/>
    <w:rsid w:val="00EB4A43"/>
    <w:pPr>
      <w:keepNext/>
      <w:spacing w:before="240" w:after="60"/>
      <w:outlineLvl w:val="1"/>
    </w:pPr>
    <w:rPr>
      <w:b/>
    </w:rPr>
  </w:style>
  <w:style w:type="paragraph" w:styleId="Heading3">
    <w:name w:val="heading 3"/>
    <w:basedOn w:val="Normal"/>
    <w:next w:val="Normal"/>
    <w:qFormat/>
    <w:rsid w:val="00EB4A43"/>
    <w:pPr>
      <w:keepNext/>
      <w:spacing w:before="240" w:after="60"/>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sid w:val="00EB4A43"/>
    <w:rPr>
      <w:vertAlign w:val="superscript"/>
    </w:rPr>
  </w:style>
  <w:style w:type="paragraph" w:styleId="FootnoteText">
    <w:name w:val="footnote text"/>
    <w:basedOn w:val="Normal"/>
    <w:link w:val="FootnoteTextChar"/>
    <w:uiPriority w:val="99"/>
    <w:rsid w:val="00EB4A43"/>
    <w:rPr>
      <w:sz w:val="20"/>
    </w:rPr>
  </w:style>
  <w:style w:type="paragraph" w:customStyle="1" w:styleId="ArticleNumber">
    <w:name w:val="Article Number"/>
    <w:basedOn w:val="Normal"/>
    <w:rsid w:val="00EB4A43"/>
    <w:pPr>
      <w:numPr>
        <w:numId w:val="16"/>
      </w:numPr>
      <w:spacing w:line="480" w:lineRule="auto"/>
      <w:jc w:val="center"/>
    </w:pPr>
  </w:style>
  <w:style w:type="paragraph" w:customStyle="1" w:styleId="ArticleLevel1">
    <w:name w:val="Article Level (1)"/>
    <w:basedOn w:val="Normal"/>
    <w:rsid w:val="00EB4A43"/>
    <w:pPr>
      <w:numPr>
        <w:ilvl w:val="1"/>
        <w:numId w:val="13"/>
      </w:numPr>
      <w:tabs>
        <w:tab w:val="clear" w:pos="1080"/>
      </w:tabs>
      <w:spacing w:line="480" w:lineRule="auto"/>
    </w:pPr>
  </w:style>
  <w:style w:type="paragraph" w:customStyle="1" w:styleId="ArticleLevela">
    <w:name w:val="Article Level (a)"/>
    <w:basedOn w:val="Normal"/>
    <w:rsid w:val="00EB4A43"/>
    <w:pPr>
      <w:numPr>
        <w:ilvl w:val="2"/>
        <w:numId w:val="14"/>
      </w:numPr>
      <w:tabs>
        <w:tab w:val="clear" w:pos="1440"/>
      </w:tabs>
      <w:spacing w:line="480" w:lineRule="auto"/>
      <w:ind w:left="2160"/>
    </w:pPr>
  </w:style>
  <w:style w:type="paragraph" w:customStyle="1" w:styleId="ArticleLeveli">
    <w:name w:val="Article Level (i)"/>
    <w:basedOn w:val="Normal"/>
    <w:rsid w:val="00EB4A43"/>
    <w:pPr>
      <w:numPr>
        <w:ilvl w:val="3"/>
        <w:numId w:val="15"/>
      </w:numPr>
      <w:tabs>
        <w:tab w:val="clear" w:pos="2160"/>
      </w:tabs>
      <w:spacing w:line="480" w:lineRule="auto"/>
      <w:ind w:left="2880"/>
    </w:pPr>
  </w:style>
  <w:style w:type="paragraph" w:styleId="BodyTextIndent">
    <w:name w:val="Body Text Indent"/>
    <w:basedOn w:val="Normal"/>
    <w:rsid w:val="00EB4A43"/>
    <w:pPr>
      <w:autoSpaceDE w:val="0"/>
      <w:autoSpaceDN w:val="0"/>
      <w:adjustRightInd w:val="0"/>
      <w:ind w:firstLine="720"/>
    </w:pPr>
    <w:rPr>
      <w:rFonts w:ascii="Times New Roman TUR" w:hAnsi="Times New Roman TUR" w:cs="Times New Roman TUR"/>
      <w:b/>
      <w:bCs/>
      <w:szCs w:val="24"/>
    </w:rPr>
  </w:style>
  <w:style w:type="paragraph" w:styleId="Footer">
    <w:name w:val="footer"/>
    <w:basedOn w:val="Normal"/>
    <w:rsid w:val="00EB4A43"/>
    <w:pPr>
      <w:tabs>
        <w:tab w:val="center" w:pos="4320"/>
        <w:tab w:val="right" w:pos="8640"/>
      </w:tabs>
    </w:pPr>
  </w:style>
  <w:style w:type="character" w:styleId="PageNumber">
    <w:name w:val="page number"/>
    <w:basedOn w:val="DefaultParagraphFont"/>
    <w:rsid w:val="00EB4A43"/>
  </w:style>
  <w:style w:type="character" w:styleId="Hyperlink">
    <w:name w:val="Hyperlink"/>
    <w:basedOn w:val="DefaultParagraphFont"/>
    <w:uiPriority w:val="99"/>
    <w:rsid w:val="00EB4A43"/>
    <w:rPr>
      <w:color w:val="0000FF"/>
      <w:u w:val="single"/>
    </w:rPr>
  </w:style>
  <w:style w:type="character" w:styleId="FollowedHyperlink">
    <w:name w:val="FollowedHyperlink"/>
    <w:basedOn w:val="DefaultParagraphFont"/>
    <w:rsid w:val="00EB4A43"/>
    <w:rPr>
      <w:color w:val="800080"/>
      <w:u w:val="single"/>
    </w:rPr>
  </w:style>
  <w:style w:type="paragraph" w:styleId="BalloonText">
    <w:name w:val="Balloon Text"/>
    <w:basedOn w:val="Normal"/>
    <w:semiHidden/>
    <w:rsid w:val="002C75FF"/>
    <w:rPr>
      <w:rFonts w:ascii="Tahoma" w:hAnsi="Tahoma" w:cs="Tahoma"/>
      <w:sz w:val="16"/>
      <w:szCs w:val="16"/>
    </w:rPr>
  </w:style>
  <w:style w:type="character" w:styleId="CommentReference">
    <w:name w:val="annotation reference"/>
    <w:basedOn w:val="DefaultParagraphFont"/>
    <w:rsid w:val="00E178F5"/>
    <w:rPr>
      <w:sz w:val="16"/>
      <w:szCs w:val="16"/>
    </w:rPr>
  </w:style>
  <w:style w:type="paragraph" w:styleId="CommentText">
    <w:name w:val="annotation text"/>
    <w:basedOn w:val="Normal"/>
    <w:link w:val="CommentTextChar"/>
    <w:rsid w:val="00E178F5"/>
    <w:rPr>
      <w:sz w:val="20"/>
    </w:rPr>
  </w:style>
  <w:style w:type="character" w:customStyle="1" w:styleId="CommentTextChar">
    <w:name w:val="Comment Text Char"/>
    <w:basedOn w:val="DefaultParagraphFont"/>
    <w:link w:val="CommentText"/>
    <w:rsid w:val="00E178F5"/>
  </w:style>
  <w:style w:type="character" w:customStyle="1" w:styleId="FootnoteTextChar">
    <w:name w:val="Footnote Text Char"/>
    <w:basedOn w:val="DefaultParagraphFont"/>
    <w:link w:val="FootnoteText"/>
    <w:uiPriority w:val="99"/>
    <w:rsid w:val="00E178F5"/>
  </w:style>
  <w:style w:type="paragraph" w:styleId="Revision">
    <w:name w:val="Revision"/>
    <w:hidden/>
    <w:uiPriority w:val="99"/>
    <w:semiHidden/>
    <w:rsid w:val="005F7389"/>
    <w:rPr>
      <w:sz w:val="24"/>
    </w:rPr>
  </w:style>
  <w:style w:type="paragraph" w:styleId="CommentSubject">
    <w:name w:val="annotation subject"/>
    <w:basedOn w:val="CommentText"/>
    <w:next w:val="CommentText"/>
    <w:link w:val="CommentSubjectChar"/>
    <w:semiHidden/>
    <w:unhideWhenUsed/>
    <w:rsid w:val="005F7389"/>
    <w:rPr>
      <w:b/>
      <w:bCs/>
    </w:rPr>
  </w:style>
  <w:style w:type="character" w:customStyle="1" w:styleId="CommentSubjectChar">
    <w:name w:val="Comment Subject Char"/>
    <w:basedOn w:val="CommentTextChar"/>
    <w:link w:val="CommentSubject"/>
    <w:semiHidden/>
    <w:rsid w:val="005F73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ffiec.gov/E16.htm"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BD10C-85FC-4A64-8CE7-328EB410D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Supporting Statement for OMB Control No</vt:lpstr>
    </vt:vector>
  </TitlesOfParts>
  <Company>OCC</Company>
  <LinksUpToDate>false</LinksUpToDate>
  <CharactersWithSpaces>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Control No</dc:title>
  <dc:creator>Administrator</dc:creator>
  <cp:lastModifiedBy>Merritt, Shaquita</cp:lastModifiedBy>
  <cp:revision>4</cp:revision>
  <cp:lastPrinted>2008-12-19T16:40:00Z</cp:lastPrinted>
  <dcterms:created xsi:type="dcterms:W3CDTF">2025-08-20T17:50:00Z</dcterms:created>
  <dcterms:modified xsi:type="dcterms:W3CDTF">2025-08-21T18:35:00Z</dcterms:modified>
</cp:coreProperties>
</file>