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A35BE" w:rsidRPr="00674289" w:rsidP="003A35BE" w14:paraId="615E66BA" w14:textId="5307B247">
      <w:pPr>
        <w:pStyle w:val="Heading1"/>
        <w:rPr>
          <w:rFonts w:asciiTheme="minorHAnsi" w:hAnsiTheme="minorHAnsi" w:cstheme="minorHAnsi"/>
          <w:color w:val="auto"/>
        </w:rPr>
      </w:pPr>
      <w:r w:rsidRPr="00674289">
        <w:rPr>
          <w:rFonts w:asciiTheme="minorHAnsi" w:hAnsiTheme="minorHAnsi" w:cstheme="minorHAnsi"/>
          <w:color w:val="auto"/>
        </w:rPr>
        <w:t>SUPPORTING STATEMENT</w:t>
      </w:r>
    </w:p>
    <w:p w:rsidR="003A35BE" w:rsidRPr="0040155B" w:rsidP="003A35BE" w14:paraId="7D97E993" w14:textId="621DFFA3">
      <w:pPr>
        <w:pStyle w:val="Heading1"/>
        <w:rPr>
          <w:rFonts w:asciiTheme="minorHAnsi" w:hAnsiTheme="minorHAnsi" w:cstheme="minorHAnsi"/>
          <w:b w:val="0"/>
          <w:bCs w:val="0"/>
          <w:color w:val="auto"/>
        </w:rPr>
      </w:pPr>
      <w:r w:rsidRPr="0040155B">
        <w:rPr>
          <w:rFonts w:asciiTheme="minorHAnsi" w:hAnsiTheme="minorHAnsi" w:cstheme="minorHAnsi"/>
          <w:b w:val="0"/>
          <w:bCs w:val="0"/>
          <w:color w:val="auto"/>
        </w:rPr>
        <w:t>Internal revenue service</w:t>
      </w:r>
      <w:r w:rsidR="00197FF2">
        <w:rPr>
          <w:rFonts w:asciiTheme="minorHAnsi" w:hAnsiTheme="minorHAnsi" w:cstheme="minorHAnsi"/>
          <w:b w:val="0"/>
          <w:bCs w:val="0"/>
          <w:color w:val="auto"/>
        </w:rPr>
        <w:t xml:space="preserve"> (IRS)</w:t>
      </w:r>
    </w:p>
    <w:p w:rsidR="00237A74" w:rsidP="0067600F" w14:paraId="3B6CAF95" w14:textId="76621CD9">
      <w:pPr>
        <w:jc w:val="center"/>
        <w:rPr>
          <w:rFonts w:asciiTheme="minorHAnsi" w:hAnsiTheme="minorHAnsi" w:cstheme="minorHAnsi"/>
        </w:rPr>
      </w:pPr>
      <w:r>
        <w:rPr>
          <w:rFonts w:asciiTheme="minorHAnsi" w:hAnsiTheme="minorHAnsi" w:cstheme="minorHAnsi"/>
        </w:rPr>
        <w:t xml:space="preserve">Free Online Tax Preparation Feedback Survey </w:t>
      </w:r>
    </w:p>
    <w:p w:rsidR="00237A74" w:rsidP="0067600F" w14:paraId="2384159D" w14:textId="231A1A39">
      <w:pPr>
        <w:jc w:val="center"/>
        <w:rPr>
          <w:rFonts w:asciiTheme="minorHAnsi" w:hAnsiTheme="minorHAnsi" w:cstheme="minorHAnsi"/>
        </w:rPr>
      </w:pPr>
      <w:r w:rsidRPr="0040155B">
        <w:rPr>
          <w:rFonts w:asciiTheme="minorHAnsi" w:hAnsiTheme="minorHAnsi" w:cstheme="minorHAnsi"/>
        </w:rPr>
        <w:t>OMB Control Nu</w:t>
      </w:r>
      <w:r w:rsidRPr="0040155B" w:rsidR="0067600F">
        <w:rPr>
          <w:rFonts w:asciiTheme="minorHAnsi" w:hAnsiTheme="minorHAnsi" w:cstheme="minorHAnsi"/>
        </w:rPr>
        <w:t xml:space="preserve">mber </w:t>
      </w:r>
      <w:r>
        <w:rPr>
          <w:rFonts w:asciiTheme="minorHAnsi" w:hAnsiTheme="minorHAnsi" w:cstheme="minorHAnsi"/>
        </w:rPr>
        <w:t>1545-NEW</w:t>
      </w:r>
      <w:r w:rsidRPr="0040155B" w:rsidR="0067600F">
        <w:rPr>
          <w:rFonts w:asciiTheme="minorHAnsi" w:hAnsiTheme="minorHAnsi" w:cstheme="minorHAnsi"/>
        </w:rPr>
        <w:t xml:space="preserve"> </w:t>
      </w:r>
    </w:p>
    <w:p w:rsidR="00014C58" w:rsidRPr="0040155B" w:rsidP="0067600F" w14:paraId="056DC4DC" w14:textId="00645100">
      <w:pPr>
        <w:jc w:val="center"/>
        <w:rPr>
          <w:rFonts w:asciiTheme="minorHAnsi" w:hAnsiTheme="minorHAnsi" w:cstheme="minorHAnsi"/>
        </w:rPr>
      </w:pPr>
      <w:r w:rsidRPr="0040155B">
        <w:rPr>
          <w:rFonts w:asciiTheme="minorHAnsi" w:hAnsiTheme="minorHAnsi" w:cstheme="minorHAnsi"/>
        </w:rPr>
        <w:t xml:space="preserve">(For the period </w:t>
      </w:r>
      <w:r w:rsidR="00DD3EC9">
        <w:rPr>
          <w:rFonts w:asciiTheme="minorHAnsi" w:hAnsiTheme="minorHAnsi" w:cstheme="minorHAnsi"/>
        </w:rPr>
        <w:t>08/01/2025</w:t>
      </w:r>
      <w:r w:rsidRPr="0040155B">
        <w:rPr>
          <w:rFonts w:asciiTheme="minorHAnsi" w:hAnsiTheme="minorHAnsi" w:cstheme="minorHAnsi"/>
        </w:rPr>
        <w:t xml:space="preserve"> through </w:t>
      </w:r>
      <w:r w:rsidR="00A80D77">
        <w:rPr>
          <w:rFonts w:asciiTheme="minorHAnsi" w:hAnsiTheme="minorHAnsi" w:cstheme="minorHAnsi"/>
        </w:rPr>
        <w:t>9/30/2025</w:t>
      </w:r>
      <w:r w:rsidR="00EB1F59">
        <w:rPr>
          <w:rFonts w:asciiTheme="minorHAnsi" w:hAnsiTheme="minorHAnsi" w:cstheme="minorHAnsi"/>
        </w:rPr>
        <w:t>)</w:t>
      </w:r>
    </w:p>
    <w:p w:rsidR="003A35BE" w:rsidRPr="0040155B" w:rsidP="00466B49" w14:paraId="5F25CE76" w14:textId="77777777">
      <w:pPr>
        <w:jc w:val="center"/>
        <w:rPr>
          <w:rFonts w:asciiTheme="minorHAnsi" w:hAnsiTheme="minorHAnsi" w:cstheme="minorHAnsi"/>
          <w:iCs/>
          <w:sz w:val="22"/>
          <w:szCs w:val="22"/>
        </w:rPr>
      </w:pPr>
    </w:p>
    <w:p w:rsidR="001A7B62" w:rsidRPr="0040155B" w:rsidP="001A7B62" w14:paraId="516FC6AB" w14:textId="77777777">
      <w:pPr>
        <w:ind w:left="-360" w:right="-360"/>
        <w:jc w:val="center"/>
        <w:rPr>
          <w:rFonts w:asciiTheme="minorHAnsi" w:hAnsiTheme="minorHAnsi" w:cstheme="minorHAnsi"/>
          <w:sz w:val="22"/>
          <w:szCs w:val="22"/>
        </w:rPr>
      </w:pPr>
    </w:p>
    <w:p w:rsidR="008112BA" w:rsidRPr="0067600F" w:rsidP="00533368" w14:paraId="48257AC4" w14:textId="77777777">
      <w:pPr>
        <w:numPr>
          <w:ilvl w:val="0"/>
          <w:numId w:val="3"/>
        </w:numPr>
        <w:tabs>
          <w:tab w:val="left" w:pos="540"/>
          <w:tab w:val="clear" w:pos="720"/>
        </w:tabs>
        <w:ind w:left="0" w:firstLine="0"/>
        <w:rPr>
          <w:rFonts w:asciiTheme="minorHAnsi" w:hAnsiTheme="minorHAnsi" w:cstheme="minorHAnsi"/>
          <w:b/>
          <w:bCs/>
        </w:rPr>
      </w:pPr>
      <w:r w:rsidRPr="0067600F">
        <w:rPr>
          <w:rFonts w:asciiTheme="minorHAnsi" w:hAnsiTheme="minorHAnsi" w:cstheme="minorHAnsi"/>
          <w:b/>
          <w:bCs/>
        </w:rPr>
        <w:t>Justification</w:t>
      </w:r>
    </w:p>
    <w:p w:rsidR="00432C2B" w:rsidRPr="0067600F" w:rsidP="00533368" w14:paraId="60E39994" w14:textId="77777777">
      <w:pPr>
        <w:pStyle w:val="BodyTextIndent2"/>
        <w:numPr>
          <w:ilvl w:val="0"/>
          <w:numId w:val="2"/>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Theme="minorHAnsi" w:hAnsiTheme="minorHAnsi" w:cstheme="minorHAnsi"/>
        </w:rPr>
      </w:pPr>
      <w:r w:rsidRPr="0067600F">
        <w:rPr>
          <w:rFonts w:asciiTheme="minorHAnsi" w:hAnsiTheme="minorHAnsi" w:cstheme="minorHAnsi"/>
        </w:rPr>
        <w:t xml:space="preserve">Circumstances Making the Collection of Information </w:t>
      </w:r>
      <w:r w:rsidRPr="0067600F">
        <w:rPr>
          <w:rFonts w:asciiTheme="minorHAnsi" w:hAnsiTheme="minorHAnsi" w:cstheme="minorHAnsi"/>
        </w:rPr>
        <w:t>Necessary.</w:t>
      </w:r>
    </w:p>
    <w:p w:rsidR="00756FB0" w:rsidRPr="00756FB0" w:rsidP="00756FB0" w14:paraId="61D73170" w14:textId="43B70979">
      <w:pPr>
        <w:pStyle w:val="Default"/>
        <w:ind w:left="540"/>
        <w:rPr>
          <w:rFonts w:asciiTheme="minorHAnsi" w:hAnsiTheme="minorHAnsi" w:cstheme="minorHAnsi"/>
          <w:color w:val="auto"/>
        </w:rPr>
      </w:pPr>
      <w:bookmarkStart w:id="0" w:name="_Hlk207198653"/>
      <w:r w:rsidRPr="00756FB0">
        <w:rPr>
          <w:rFonts w:asciiTheme="minorHAnsi" w:hAnsiTheme="minorHAnsi" w:cstheme="minorHAnsi"/>
          <w:color w:val="auto"/>
        </w:rPr>
        <w:t xml:space="preserve">The One Big Beautiful Bill Act </w:t>
      </w:r>
      <w:r w:rsidR="00EB4BDE">
        <w:rPr>
          <w:rFonts w:asciiTheme="minorHAnsi" w:hAnsiTheme="minorHAnsi" w:cstheme="minorHAnsi"/>
          <w:color w:val="auto"/>
        </w:rPr>
        <w:t xml:space="preserve">(PL 119-21) </w:t>
      </w:r>
      <w:r w:rsidRPr="00756FB0">
        <w:rPr>
          <w:rFonts w:asciiTheme="minorHAnsi" w:hAnsiTheme="minorHAnsi" w:cstheme="minorHAnsi"/>
          <w:color w:val="auto"/>
        </w:rPr>
        <w:t xml:space="preserve">created a Task Force on the Replacement of Direct File that is directed to issue a report to Congress by October 2, 2025. One of the requirements of the task force is to collect taxpayer opinions and preferences regarding a taxpayer-funded, government-run service or a free service provided by the private sector. To meet this requirement, we will be inviting the public to participate in a brief, anonymous feedback survey. The survey will focus on obtaining taxpayer opinions and preferences about </w:t>
      </w:r>
      <w:r w:rsidRPr="00756FB0">
        <w:rPr>
          <w:rFonts w:asciiTheme="minorHAnsi" w:hAnsiTheme="minorHAnsi" w:cstheme="minorHAnsi"/>
          <w:color w:val="auto"/>
        </w:rPr>
        <w:t xml:space="preserve">government and private sector free tax filing options which are required by the law and will inform the recommendations that will be made to Congress in the Report. </w:t>
      </w:r>
    </w:p>
    <w:bookmarkEnd w:id="0"/>
    <w:p w:rsidR="00756FB0" w:rsidRPr="00756FB0" w:rsidP="00756FB0" w14:paraId="17908CC0" w14:textId="77777777">
      <w:pPr>
        <w:pStyle w:val="Default"/>
        <w:ind w:left="540"/>
        <w:rPr>
          <w:rFonts w:asciiTheme="minorHAnsi" w:hAnsiTheme="minorHAnsi" w:cstheme="minorHAnsi"/>
          <w:color w:val="auto"/>
        </w:rPr>
      </w:pPr>
    </w:p>
    <w:p w:rsidR="00432C2B" w:rsidRPr="0067600F" w:rsidP="00533368" w14:paraId="09DE3B18" w14:textId="77777777">
      <w:pPr>
        <w:pStyle w:val="BodyTextIndent2"/>
        <w:numPr>
          <w:ilvl w:val="0"/>
          <w:numId w:val="2"/>
        </w:numPr>
        <w:tabs>
          <w:tab w:val="clear" w:pos="0"/>
          <w:tab w:val="clear" w:pos="360"/>
          <w:tab w:val="left" w:pos="540"/>
          <w:tab w:val="clear" w:pos="722"/>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spacing w:before="120" w:after="120"/>
        <w:ind w:left="540" w:hanging="540"/>
        <w:rPr>
          <w:rFonts w:asciiTheme="minorHAnsi" w:hAnsiTheme="minorHAnsi" w:cstheme="minorHAnsi"/>
        </w:rPr>
      </w:pPr>
      <w:r w:rsidRPr="0067600F">
        <w:rPr>
          <w:rFonts w:asciiTheme="minorHAnsi" w:hAnsiTheme="minorHAnsi" w:cstheme="minorHAnsi"/>
        </w:rPr>
        <w:t>Purpose and Use of the Information Collection.</w:t>
      </w:r>
    </w:p>
    <w:p w:rsidR="005E0031" w:rsidP="00FE1835" w14:paraId="414C8BA7" w14:textId="54F77F11">
      <w:pPr>
        <w:ind w:left="540"/>
        <w:rPr>
          <w:rFonts w:asciiTheme="minorHAnsi" w:hAnsiTheme="minorHAnsi" w:cstheme="minorHAnsi"/>
        </w:rPr>
      </w:pPr>
      <w:r w:rsidRPr="00350CCE">
        <w:rPr>
          <w:rFonts w:asciiTheme="minorHAnsi" w:hAnsiTheme="minorHAnsi" w:cstheme="minorHAnsi"/>
        </w:rPr>
        <w:t xml:space="preserve">This survey is intended </w:t>
      </w:r>
      <w:bookmarkStart w:id="1" w:name="_Hlk207199214"/>
      <w:r w:rsidRPr="00350CCE">
        <w:rPr>
          <w:rFonts w:asciiTheme="minorHAnsi" w:hAnsiTheme="minorHAnsi" w:cstheme="minorHAnsi"/>
        </w:rPr>
        <w:t>to obtain taxpayer opinions and preferences regarding a taxpayer-funded, government-run service or a free service provided by the private sector as required by Section 70607 Task Force on the Replacement of Direct File which was enacted as part of the One Big Beautiful Bill Act. Under this provision the Treasury, who has delegated the responsibility to the IRS, is required to obtain this feedback from taxpayers for the report that is due to Congress on Oct. 2, 2025.  The feedback collected from taxpayers in</w:t>
      </w:r>
      <w:r w:rsidRPr="00350CCE">
        <w:rPr>
          <w:rFonts w:asciiTheme="minorHAnsi" w:hAnsiTheme="minorHAnsi" w:cstheme="minorHAnsi"/>
        </w:rPr>
        <w:t xml:space="preserve"> this survey is a critical input to the Report and will shape the recommendations that are made to Congress.</w:t>
      </w:r>
    </w:p>
    <w:bookmarkEnd w:id="1"/>
    <w:p w:rsidR="00350CCE" w:rsidRPr="0067600F" w:rsidP="00FE1835" w14:paraId="6B29ACBE" w14:textId="77777777">
      <w:pPr>
        <w:ind w:left="540"/>
        <w:rPr>
          <w:rFonts w:asciiTheme="minorHAnsi" w:hAnsiTheme="minorHAnsi" w:cstheme="minorHAnsi"/>
        </w:rPr>
      </w:pPr>
    </w:p>
    <w:p w:rsidR="00432C2B" w:rsidRPr="0067600F" w:rsidP="00237D37" w14:paraId="78A60869" w14:textId="77777777">
      <w:pPr>
        <w:numPr>
          <w:ilvl w:val="0"/>
          <w:numId w:val="2"/>
        </w:numPr>
        <w:tabs>
          <w:tab w:val="clear" w:pos="360"/>
          <w:tab w:val="left" w:pos="540"/>
        </w:tabs>
        <w:spacing w:after="120"/>
        <w:ind w:left="547" w:hanging="547"/>
        <w:rPr>
          <w:rFonts w:asciiTheme="minorHAnsi" w:hAnsiTheme="minorHAnsi" w:cstheme="minorHAnsi"/>
          <w:b/>
          <w:bCs/>
        </w:rPr>
      </w:pPr>
      <w:r w:rsidRPr="0067600F">
        <w:rPr>
          <w:rFonts w:asciiTheme="minorHAnsi" w:hAnsiTheme="minorHAnsi" w:cstheme="minorHAnsi"/>
          <w:b/>
          <w:bCs/>
        </w:rPr>
        <w:t>Consideration Given to Information Technology.</w:t>
      </w:r>
    </w:p>
    <w:p w:rsidR="00BD7E3C" w:rsidRPr="0067600F" w:rsidP="00BD7E3C" w14:paraId="149D97FD" w14:textId="20D24AFC">
      <w:pPr>
        <w:widowControl/>
        <w:autoSpaceDE/>
        <w:autoSpaceDN/>
        <w:adjustRightInd/>
        <w:ind w:left="540"/>
        <w:rPr>
          <w:rFonts w:asciiTheme="minorHAnsi" w:hAnsiTheme="minorHAnsi" w:cstheme="minorHAnsi"/>
        </w:rPr>
      </w:pPr>
      <w:r w:rsidRPr="0067600F">
        <w:rPr>
          <w:rFonts w:asciiTheme="minorHAnsi" w:hAnsiTheme="minorHAnsi" w:cstheme="minorHAnsi"/>
        </w:rPr>
        <w:t>All survey d</w:t>
      </w:r>
      <w:r w:rsidRPr="0067600F" w:rsidR="00983F28">
        <w:rPr>
          <w:rFonts w:asciiTheme="minorHAnsi" w:hAnsiTheme="minorHAnsi" w:cstheme="minorHAnsi"/>
        </w:rPr>
        <w:t xml:space="preserve">ata will be </w:t>
      </w:r>
      <w:r w:rsidRPr="0067600F">
        <w:rPr>
          <w:rFonts w:asciiTheme="minorHAnsi" w:hAnsiTheme="minorHAnsi" w:cstheme="minorHAnsi"/>
        </w:rPr>
        <w:t xml:space="preserve">collected </w:t>
      </w:r>
      <w:r w:rsidRPr="0067600F" w:rsidR="00645B5C">
        <w:rPr>
          <w:rFonts w:asciiTheme="minorHAnsi" w:hAnsiTheme="minorHAnsi" w:cstheme="minorHAnsi"/>
        </w:rPr>
        <w:t>via a</w:t>
      </w:r>
      <w:r w:rsidRPr="0067600F">
        <w:rPr>
          <w:rFonts w:asciiTheme="minorHAnsi" w:hAnsiTheme="minorHAnsi" w:cstheme="minorHAnsi"/>
        </w:rPr>
        <w:t xml:space="preserve">n online </w:t>
      </w:r>
      <w:r w:rsidRPr="0067600F" w:rsidR="00645B5C">
        <w:rPr>
          <w:rFonts w:asciiTheme="minorHAnsi" w:hAnsiTheme="minorHAnsi" w:cstheme="minorHAnsi"/>
        </w:rPr>
        <w:t>survey</w:t>
      </w:r>
      <w:r w:rsidRPr="00526E6A" w:rsidR="00526E6A">
        <w:rPr>
          <w:rFonts w:asciiTheme="minorHAnsi" w:hAnsiTheme="minorHAnsi" w:cstheme="minorHAnsi"/>
        </w:rPr>
        <w:t xml:space="preserve"> </w:t>
      </w:r>
      <w:r w:rsidRPr="0067600F" w:rsidR="00526E6A">
        <w:rPr>
          <w:rFonts w:asciiTheme="minorHAnsi" w:hAnsiTheme="minorHAnsi" w:cstheme="minorHAnsi"/>
        </w:rPr>
        <w:t xml:space="preserve">online using a FedRAMP approved web survey platform. </w:t>
      </w:r>
      <w:r w:rsidRPr="0067600F" w:rsidR="00AE7516">
        <w:rPr>
          <w:rFonts w:asciiTheme="minorHAnsi" w:hAnsiTheme="minorHAnsi" w:cstheme="minorHAnsi"/>
        </w:rPr>
        <w:t xml:space="preserve"> </w:t>
      </w:r>
      <w:r w:rsidRPr="0067600F">
        <w:rPr>
          <w:rFonts w:asciiTheme="minorHAnsi" w:hAnsiTheme="minorHAnsi" w:cstheme="minorHAnsi"/>
        </w:rPr>
        <w:t xml:space="preserve">The web survey </w:t>
      </w:r>
      <w:r w:rsidR="00526E6A">
        <w:rPr>
          <w:rFonts w:asciiTheme="minorHAnsi" w:hAnsiTheme="minorHAnsi" w:cstheme="minorHAnsi"/>
        </w:rPr>
        <w:t xml:space="preserve">link </w:t>
      </w:r>
      <w:r w:rsidRPr="0067600F">
        <w:rPr>
          <w:rFonts w:asciiTheme="minorHAnsi" w:hAnsiTheme="minorHAnsi" w:cstheme="minorHAnsi"/>
        </w:rPr>
        <w:t xml:space="preserve">will be posted </w:t>
      </w:r>
      <w:r w:rsidR="00526E6A">
        <w:rPr>
          <w:rFonts w:asciiTheme="minorHAnsi" w:hAnsiTheme="minorHAnsi" w:cstheme="minorHAnsi"/>
        </w:rPr>
        <w:t xml:space="preserve">on IRS.gov for open public access. </w:t>
      </w:r>
      <w:r w:rsidRPr="0067600F">
        <w:rPr>
          <w:rFonts w:asciiTheme="minorHAnsi" w:hAnsiTheme="minorHAnsi" w:cstheme="minorHAnsi"/>
        </w:rPr>
        <w:t xml:space="preserve">Survey navigation features allow participants to skip questions and complete the survey in more than one session (i.e., the respondent can leave the web survey and come back </w:t>
      </w:r>
      <w:r w:rsidRPr="0067600F" w:rsidR="00AE7516">
        <w:rPr>
          <w:rFonts w:asciiTheme="minorHAnsi" w:hAnsiTheme="minorHAnsi" w:cstheme="minorHAnsi"/>
        </w:rPr>
        <w:t>to finish it at a later time). </w:t>
      </w:r>
      <w:r w:rsidRPr="0067600F" w:rsidR="00CB67E2">
        <w:rPr>
          <w:rFonts w:asciiTheme="minorHAnsi" w:hAnsiTheme="minorHAnsi" w:cstheme="minorHAnsi"/>
        </w:rPr>
        <w:t>In addition, the web survey platform allows creation of mobile-friendly surveys, which expands respondents’ web survey completion options to smart phones, tablets</w:t>
      </w:r>
      <w:r w:rsidRPr="0067600F" w:rsidR="00192DF8">
        <w:rPr>
          <w:rFonts w:asciiTheme="minorHAnsi" w:hAnsiTheme="minorHAnsi" w:cstheme="minorHAnsi"/>
        </w:rPr>
        <w:t xml:space="preserve">, and other mobile devices. </w:t>
      </w:r>
      <w:r w:rsidRPr="0067600F">
        <w:rPr>
          <w:rFonts w:asciiTheme="minorHAnsi" w:hAnsiTheme="minorHAnsi" w:cstheme="minorHAnsi"/>
        </w:rPr>
        <w:t>Participant responses will be stored in a FedRAMP approved storage facility which is only accessible by IRS survey research personnel who are assigned a license to create and conduct survey using that web survey platform.</w:t>
      </w:r>
    </w:p>
    <w:p w:rsidR="00BD7E3C" w:rsidRPr="0067600F" w:rsidP="00BD7E3C" w14:paraId="7CDC717D" w14:textId="77777777">
      <w:pPr>
        <w:widowControl/>
        <w:autoSpaceDE/>
        <w:autoSpaceDN/>
        <w:adjustRightInd/>
        <w:ind w:left="540"/>
        <w:rPr>
          <w:rFonts w:asciiTheme="minorHAnsi" w:hAnsiTheme="minorHAnsi" w:cstheme="minorHAnsi"/>
        </w:rPr>
      </w:pPr>
      <w:r w:rsidRPr="0067600F">
        <w:rPr>
          <w:rFonts w:asciiTheme="minorHAnsi" w:hAnsiTheme="minorHAnsi" w:cstheme="minorHAnsi"/>
        </w:rPr>
        <w:t> </w:t>
      </w:r>
    </w:p>
    <w:p w:rsidR="00432C2B" w:rsidRPr="0067600F" w:rsidP="00237D37" w14:paraId="2FFACB89" w14:textId="12B5ADFB">
      <w:pPr>
        <w:pStyle w:val="ListParagraph"/>
        <w:numPr>
          <w:ilvl w:val="0"/>
          <w:numId w:val="2"/>
        </w:numPr>
        <w:ind w:left="547" w:hanging="547"/>
        <w:rPr>
          <w:rFonts w:asciiTheme="minorHAnsi" w:hAnsiTheme="minorHAnsi" w:cstheme="minorHAnsi"/>
          <w:b/>
          <w:bCs/>
        </w:rPr>
      </w:pPr>
      <w:r w:rsidRPr="0067600F">
        <w:rPr>
          <w:rFonts w:asciiTheme="minorHAnsi" w:hAnsiTheme="minorHAnsi" w:cstheme="minorHAnsi"/>
        </w:rPr>
        <w:t xml:space="preserve">   </w:t>
      </w:r>
      <w:r w:rsidRPr="0067600F">
        <w:rPr>
          <w:rFonts w:asciiTheme="minorHAnsi" w:hAnsiTheme="minorHAnsi" w:cstheme="minorHAnsi"/>
          <w:b/>
          <w:bCs/>
        </w:rPr>
        <w:t>Duplication of Information.</w:t>
      </w:r>
    </w:p>
    <w:p w:rsidR="00890057" w:rsidRPr="0067600F" w:rsidP="00C46995" w14:paraId="435F1BD0" w14:textId="7612E202">
      <w:pPr>
        <w:widowControl/>
        <w:autoSpaceDE/>
        <w:autoSpaceDN/>
        <w:adjustRightInd/>
        <w:ind w:left="540"/>
        <w:rPr>
          <w:rFonts w:asciiTheme="minorHAnsi" w:hAnsiTheme="minorHAnsi" w:cstheme="minorHAnsi"/>
        </w:rPr>
      </w:pPr>
      <w:r>
        <w:rPr>
          <w:rFonts w:asciiTheme="minorHAnsi" w:hAnsiTheme="minorHAnsi" w:cstheme="minorHAnsi"/>
        </w:rPr>
        <w:t>T</w:t>
      </w:r>
      <w:r w:rsidRPr="0067600F" w:rsidR="00462B5D">
        <w:rPr>
          <w:rFonts w:asciiTheme="minorHAnsi" w:hAnsiTheme="minorHAnsi" w:cstheme="minorHAnsi"/>
        </w:rPr>
        <w:t xml:space="preserve">here is </w:t>
      </w:r>
      <w:r w:rsidRPr="0067600F" w:rsidR="00AE7516">
        <w:rPr>
          <w:rFonts w:asciiTheme="minorHAnsi" w:hAnsiTheme="minorHAnsi" w:cstheme="minorHAnsi"/>
        </w:rPr>
        <w:t>no duplication of information.</w:t>
      </w:r>
      <w:r w:rsidRPr="0067600F" w:rsidR="00462B5D">
        <w:rPr>
          <w:rFonts w:asciiTheme="minorHAnsi" w:hAnsiTheme="minorHAnsi" w:cstheme="minorHAnsi"/>
        </w:rPr>
        <w:t xml:space="preserve">  </w:t>
      </w:r>
    </w:p>
    <w:p w:rsidR="00C46995" w:rsidRPr="0067600F" w:rsidP="0089104E" w14:paraId="32BADA9F" w14:textId="77777777">
      <w:pPr>
        <w:widowControl/>
        <w:autoSpaceDE/>
        <w:autoSpaceDN/>
        <w:adjustRightInd/>
        <w:ind w:left="547"/>
        <w:rPr>
          <w:rFonts w:asciiTheme="minorHAnsi" w:hAnsiTheme="minorHAnsi" w:cstheme="minorHAnsi"/>
        </w:rPr>
      </w:pPr>
    </w:p>
    <w:p w:rsidR="00432C2B" w:rsidRPr="0067600F" w:rsidP="0089104E" w14:paraId="4561DA5B" w14:textId="77777777">
      <w:pPr>
        <w:numPr>
          <w:ilvl w:val="0"/>
          <w:numId w:val="2"/>
        </w:numPr>
        <w:tabs>
          <w:tab w:val="clear" w:pos="360"/>
          <w:tab w:val="num" w:pos="540"/>
        </w:tabs>
        <w:ind w:left="547" w:hanging="547"/>
        <w:jc w:val="both"/>
        <w:rPr>
          <w:rFonts w:asciiTheme="minorHAnsi" w:hAnsiTheme="minorHAnsi" w:cstheme="minorHAnsi"/>
          <w:b/>
          <w:bCs/>
        </w:rPr>
      </w:pPr>
      <w:r w:rsidRPr="0067600F">
        <w:rPr>
          <w:rFonts w:asciiTheme="minorHAnsi" w:hAnsiTheme="minorHAnsi" w:cstheme="minorHAnsi"/>
          <w:b/>
        </w:rPr>
        <w:t>Reducing the Burden on Small Enti</w:t>
      </w:r>
      <w:r w:rsidRPr="0067600F">
        <w:rPr>
          <w:rFonts w:asciiTheme="minorHAnsi" w:hAnsiTheme="minorHAnsi" w:cstheme="minorHAnsi"/>
          <w:b/>
          <w:bCs/>
        </w:rPr>
        <w:t xml:space="preserve">ties. </w:t>
      </w:r>
    </w:p>
    <w:p w:rsidR="00F27256" w:rsidRPr="0067600F" w:rsidP="00F23260" w14:paraId="4066DA71" w14:textId="1BE54F52">
      <w:pPr>
        <w:widowControl/>
        <w:ind w:left="540"/>
        <w:rPr>
          <w:rFonts w:asciiTheme="minorHAnsi" w:hAnsiTheme="minorHAnsi" w:cstheme="minorHAnsi"/>
        </w:rPr>
      </w:pPr>
      <w:r w:rsidRPr="0067600F">
        <w:rPr>
          <w:rFonts w:asciiTheme="minorHAnsi" w:hAnsiTheme="minorHAnsi" w:cstheme="minorHAnsi"/>
        </w:rPr>
        <w:t>The</w:t>
      </w:r>
      <w:r w:rsidRPr="0067600F" w:rsidR="000D2D2C">
        <w:rPr>
          <w:rFonts w:asciiTheme="minorHAnsi" w:hAnsiTheme="minorHAnsi" w:cstheme="minorHAnsi"/>
        </w:rPr>
        <w:t xml:space="preserve"> </w:t>
      </w:r>
      <w:r w:rsidRPr="0067600F" w:rsidR="00700D1B">
        <w:rPr>
          <w:rFonts w:asciiTheme="minorHAnsi" w:hAnsiTheme="minorHAnsi" w:cstheme="minorHAnsi"/>
        </w:rPr>
        <w:t>data collections under this OMB number</w:t>
      </w:r>
      <w:r w:rsidRPr="0067600F" w:rsidR="00C46995">
        <w:rPr>
          <w:rFonts w:asciiTheme="minorHAnsi" w:hAnsiTheme="minorHAnsi" w:cstheme="minorHAnsi"/>
        </w:rPr>
        <w:t xml:space="preserve"> </w:t>
      </w:r>
      <w:r w:rsidR="00CC51A7">
        <w:rPr>
          <w:rFonts w:asciiTheme="minorHAnsi" w:hAnsiTheme="minorHAnsi" w:cstheme="minorHAnsi"/>
        </w:rPr>
        <w:t>may</w:t>
      </w:r>
      <w:r w:rsidRPr="0067600F" w:rsidR="00C46995">
        <w:rPr>
          <w:rFonts w:asciiTheme="minorHAnsi" w:hAnsiTheme="minorHAnsi" w:cstheme="minorHAnsi"/>
        </w:rPr>
        <w:t xml:space="preserve"> impact small businesses</w:t>
      </w:r>
      <w:r w:rsidRPr="0067600F" w:rsidR="00983F28">
        <w:rPr>
          <w:rFonts w:asciiTheme="minorHAnsi" w:hAnsiTheme="minorHAnsi" w:cstheme="minorHAnsi"/>
        </w:rPr>
        <w:t xml:space="preserve"> to the extent that </w:t>
      </w:r>
      <w:r w:rsidRPr="0067600F" w:rsidR="006E2336">
        <w:rPr>
          <w:rFonts w:asciiTheme="minorHAnsi" w:hAnsiTheme="minorHAnsi" w:cstheme="minorHAnsi"/>
        </w:rPr>
        <w:t xml:space="preserve">some </w:t>
      </w:r>
      <w:r w:rsidR="00CC51A7">
        <w:rPr>
          <w:rFonts w:asciiTheme="minorHAnsi" w:hAnsiTheme="minorHAnsi" w:cstheme="minorHAnsi"/>
        </w:rPr>
        <w:t>respondents who opt to take the survey</w:t>
      </w:r>
      <w:r w:rsidRPr="0067600F" w:rsidR="001236A1">
        <w:rPr>
          <w:rFonts w:asciiTheme="minorHAnsi" w:hAnsiTheme="minorHAnsi" w:cstheme="minorHAnsi"/>
        </w:rPr>
        <w:t xml:space="preserve"> </w:t>
      </w:r>
      <w:r w:rsidRPr="0067600F" w:rsidR="00983F28">
        <w:rPr>
          <w:rFonts w:asciiTheme="minorHAnsi" w:hAnsiTheme="minorHAnsi" w:cstheme="minorHAnsi"/>
        </w:rPr>
        <w:t>are self-employed sole proprietors</w:t>
      </w:r>
      <w:r w:rsidRPr="0067600F" w:rsidR="000D2D2C">
        <w:rPr>
          <w:rFonts w:asciiTheme="minorHAnsi" w:hAnsiTheme="minorHAnsi" w:cstheme="minorHAnsi"/>
        </w:rPr>
        <w:t>,</w:t>
      </w:r>
      <w:r w:rsidR="00CC51A7">
        <w:rPr>
          <w:rFonts w:asciiTheme="minorHAnsi" w:hAnsiTheme="minorHAnsi" w:cstheme="minorHAnsi"/>
        </w:rPr>
        <w:t xml:space="preserve"> shareholders in</w:t>
      </w:r>
      <w:r w:rsidRPr="0067600F" w:rsidR="009478CF">
        <w:rPr>
          <w:rFonts w:asciiTheme="minorHAnsi" w:hAnsiTheme="minorHAnsi" w:cstheme="minorHAnsi"/>
        </w:rPr>
        <w:t xml:space="preserve"> small corporations</w:t>
      </w:r>
      <w:r w:rsidRPr="0067600F" w:rsidR="000D2D2C">
        <w:rPr>
          <w:rFonts w:asciiTheme="minorHAnsi" w:hAnsiTheme="minorHAnsi" w:cstheme="minorHAnsi"/>
        </w:rPr>
        <w:t>, or</w:t>
      </w:r>
      <w:r w:rsidRPr="0067600F" w:rsidR="009478CF">
        <w:rPr>
          <w:rFonts w:asciiTheme="minorHAnsi" w:hAnsiTheme="minorHAnsi" w:cstheme="minorHAnsi"/>
        </w:rPr>
        <w:t xml:space="preserve"> </w:t>
      </w:r>
      <w:r w:rsidR="00CC51A7">
        <w:rPr>
          <w:rFonts w:asciiTheme="minorHAnsi" w:hAnsiTheme="minorHAnsi" w:cstheme="minorHAnsi"/>
        </w:rPr>
        <w:t xml:space="preserve">partners in </w:t>
      </w:r>
      <w:r w:rsidRPr="0067600F" w:rsidR="000D2D2C">
        <w:rPr>
          <w:rFonts w:asciiTheme="minorHAnsi" w:hAnsiTheme="minorHAnsi" w:cstheme="minorHAnsi"/>
        </w:rPr>
        <w:t xml:space="preserve">small </w:t>
      </w:r>
      <w:r w:rsidRPr="0067600F" w:rsidR="009478CF">
        <w:rPr>
          <w:rFonts w:asciiTheme="minorHAnsi" w:hAnsiTheme="minorHAnsi" w:cstheme="minorHAnsi"/>
        </w:rPr>
        <w:t>partnerships</w:t>
      </w:r>
      <w:r w:rsidRPr="0067600F" w:rsidR="00983F28">
        <w:rPr>
          <w:rFonts w:asciiTheme="minorHAnsi" w:hAnsiTheme="minorHAnsi" w:cstheme="minorHAnsi"/>
        </w:rPr>
        <w:t>.</w:t>
      </w:r>
      <w:r w:rsidRPr="0067600F" w:rsidR="00C46995">
        <w:rPr>
          <w:rFonts w:asciiTheme="minorHAnsi" w:hAnsiTheme="minorHAnsi" w:cstheme="minorHAnsi"/>
        </w:rPr>
        <w:t xml:space="preserve"> </w:t>
      </w:r>
      <w:r w:rsidR="00E1623B">
        <w:rPr>
          <w:rFonts w:asciiTheme="minorHAnsi" w:hAnsiTheme="minorHAnsi" w:cstheme="minorHAnsi"/>
        </w:rPr>
        <w:t xml:space="preserve">The public is invited to respond to the </w:t>
      </w:r>
      <w:r w:rsidR="00F23260">
        <w:rPr>
          <w:rFonts w:asciiTheme="minorHAnsi" w:hAnsiTheme="minorHAnsi" w:cstheme="minorHAnsi"/>
        </w:rPr>
        <w:t xml:space="preserve">online </w:t>
      </w:r>
      <w:r w:rsidR="00E1623B">
        <w:rPr>
          <w:rFonts w:asciiTheme="minorHAnsi" w:hAnsiTheme="minorHAnsi" w:cstheme="minorHAnsi"/>
        </w:rPr>
        <w:t>survey</w:t>
      </w:r>
      <w:r w:rsidRPr="0067600F">
        <w:rPr>
          <w:rFonts w:asciiTheme="minorHAnsi" w:hAnsiTheme="minorHAnsi" w:cstheme="minorHAnsi"/>
        </w:rPr>
        <w:t>.</w:t>
      </w:r>
      <w:r w:rsidR="00F23260">
        <w:rPr>
          <w:rFonts w:asciiTheme="minorHAnsi" w:hAnsiTheme="minorHAnsi" w:cstheme="minorHAnsi"/>
        </w:rPr>
        <w:t xml:space="preserve"> The IRS has no control over who responds.</w:t>
      </w:r>
      <w:r w:rsidRPr="0067600F">
        <w:rPr>
          <w:rFonts w:asciiTheme="minorHAnsi" w:hAnsiTheme="minorHAnsi" w:cstheme="minorHAnsi"/>
        </w:rPr>
        <w:tab/>
      </w:r>
    </w:p>
    <w:p w:rsidR="00432C2B" w:rsidRPr="0067600F" w:rsidP="000731F8" w14:paraId="44D6FB6A" w14:textId="77777777">
      <w:pPr>
        <w:numPr>
          <w:ilvl w:val="0"/>
          <w:numId w:val="2"/>
        </w:numPr>
        <w:tabs>
          <w:tab w:val="clear" w:pos="360"/>
          <w:tab w:val="left" w:pos="720"/>
        </w:tabs>
        <w:spacing w:before="120" w:after="120"/>
        <w:ind w:left="540" w:hanging="540"/>
        <w:rPr>
          <w:rFonts w:asciiTheme="minorHAnsi" w:hAnsiTheme="minorHAnsi" w:cstheme="minorHAnsi"/>
          <w:b/>
          <w:bCs/>
        </w:rPr>
      </w:pPr>
      <w:r w:rsidRPr="0067600F">
        <w:rPr>
          <w:rFonts w:asciiTheme="minorHAnsi" w:hAnsiTheme="minorHAnsi" w:cstheme="minorHAnsi"/>
          <w:b/>
          <w:bCs/>
        </w:rPr>
        <w:t>Consequences of Not Conducting Collection.</w:t>
      </w:r>
    </w:p>
    <w:p w:rsidR="00074413" w:rsidRPr="0067600F" w:rsidP="00D6391B" w14:paraId="41E2C320" w14:textId="0B95EB37">
      <w:pPr>
        <w:ind w:left="540"/>
        <w:rPr>
          <w:rFonts w:asciiTheme="minorHAnsi" w:hAnsiTheme="minorHAnsi" w:cstheme="minorHAnsi"/>
        </w:rPr>
      </w:pPr>
      <w:r>
        <w:rPr>
          <w:rFonts w:asciiTheme="minorHAnsi" w:hAnsiTheme="minorHAnsi" w:cstheme="minorHAnsi"/>
        </w:rPr>
        <w:t>Th</w:t>
      </w:r>
      <w:r w:rsidRPr="00E8306E">
        <w:rPr>
          <w:rFonts w:asciiTheme="minorHAnsi" w:hAnsiTheme="minorHAnsi" w:cstheme="minorHAnsi"/>
        </w:rPr>
        <w:t xml:space="preserve">e One Big Beautiful Bill Act created a Task Force on the Replacement of Direct File that is directed to issue a report to Congress by October 2, 2025. One of the requirements of the task force is to collect taxpayer opinions and preferences regarding a taxpayer-funded, government-run service or a free service provided by the private sector. </w:t>
      </w:r>
      <w:r w:rsidR="008372DB">
        <w:rPr>
          <w:rFonts w:asciiTheme="minorHAnsi" w:hAnsiTheme="minorHAnsi" w:cstheme="minorHAnsi"/>
        </w:rPr>
        <w:t>If this survey is not conducted Treasury and the IRS will not be able to gather the required data and will</w:t>
      </w:r>
      <w:r w:rsidR="001A126F">
        <w:rPr>
          <w:rFonts w:asciiTheme="minorHAnsi" w:hAnsiTheme="minorHAnsi" w:cstheme="minorHAnsi"/>
        </w:rPr>
        <w:t xml:space="preserve"> not be able to meet a Congressionally mandated require</w:t>
      </w:r>
      <w:r>
        <w:rPr>
          <w:rFonts w:asciiTheme="minorHAnsi" w:hAnsiTheme="minorHAnsi" w:cstheme="minorHAnsi"/>
        </w:rPr>
        <w:t>ment</w:t>
      </w:r>
      <w:r w:rsidR="008372DB">
        <w:rPr>
          <w:rFonts w:asciiTheme="minorHAnsi" w:hAnsiTheme="minorHAnsi" w:cstheme="minorHAnsi"/>
        </w:rPr>
        <w:t xml:space="preserve">. </w:t>
      </w:r>
    </w:p>
    <w:p w:rsidR="00455C3F" w:rsidP="00D6391B" w14:paraId="27EE620D" w14:textId="77777777">
      <w:pPr>
        <w:ind w:left="540"/>
        <w:rPr>
          <w:rFonts w:asciiTheme="minorHAnsi" w:hAnsiTheme="minorHAnsi" w:cstheme="minorHAnsi"/>
          <w:b/>
        </w:rPr>
      </w:pPr>
    </w:p>
    <w:p w:rsidR="00432C2B" w:rsidRPr="0067600F" w:rsidP="00533368" w14:paraId="21DFAD34" w14:textId="77777777">
      <w:pPr>
        <w:numPr>
          <w:ilvl w:val="0"/>
          <w:numId w:val="2"/>
        </w:numPr>
        <w:tabs>
          <w:tab w:val="clear" w:pos="360"/>
          <w:tab w:val="num" w:pos="540"/>
        </w:tabs>
        <w:spacing w:before="120" w:after="120"/>
        <w:ind w:left="540" w:hanging="540"/>
        <w:rPr>
          <w:rFonts w:asciiTheme="minorHAnsi" w:hAnsiTheme="minorHAnsi" w:cstheme="minorHAnsi"/>
          <w:b/>
          <w:bCs/>
        </w:rPr>
      </w:pPr>
      <w:r w:rsidRPr="0067600F">
        <w:rPr>
          <w:rFonts w:asciiTheme="minorHAnsi" w:hAnsiTheme="minorHAnsi" w:cstheme="minorHAnsi"/>
          <w:b/>
          <w:bCs/>
        </w:rPr>
        <w:t>Special Circumstances.</w:t>
      </w:r>
    </w:p>
    <w:p w:rsidR="003D1ABD" w:rsidRPr="0067600F" w:rsidP="00F8418A" w14:paraId="1D04774A" w14:textId="2CA6255E">
      <w:pPr>
        <w:tabs>
          <w:tab w:val="left" w:pos="540"/>
        </w:tabs>
        <w:spacing w:before="120" w:after="120"/>
        <w:ind w:left="540"/>
        <w:rPr>
          <w:rFonts w:asciiTheme="minorHAnsi" w:hAnsiTheme="minorHAnsi" w:cstheme="minorHAnsi"/>
        </w:rPr>
      </w:pPr>
      <w:r>
        <w:rPr>
          <w:rFonts w:asciiTheme="minorHAnsi" w:hAnsiTheme="minorHAnsi" w:cstheme="minorHAnsi"/>
        </w:rPr>
        <w:t>This</w:t>
      </w:r>
      <w:r w:rsidR="00E34396">
        <w:rPr>
          <w:rFonts w:asciiTheme="minorHAnsi" w:hAnsiTheme="minorHAnsi" w:cstheme="minorHAnsi"/>
        </w:rPr>
        <w:t xml:space="preserve"> feedback survey is Congressionally mandated in order to gather </w:t>
      </w:r>
      <w:r w:rsidRPr="00E8306E" w:rsidR="00E34396">
        <w:rPr>
          <w:rFonts w:asciiTheme="minorHAnsi" w:hAnsiTheme="minorHAnsi" w:cstheme="minorHAnsi"/>
        </w:rPr>
        <w:t>opinions and preferences regarding a taxpayer-funded, government-run service or a free service provided by the private sector.</w:t>
      </w:r>
    </w:p>
    <w:p w:rsidR="00432C2B" w:rsidRPr="0067600F" w:rsidP="00533368" w14:paraId="590BC11A"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Consultations with Persons Outside the Agency.</w:t>
      </w:r>
    </w:p>
    <w:p w:rsidR="00305525" w:rsidRPr="0067600F" w:rsidP="003F4A2D" w14:paraId="026CD7A3" w14:textId="2582BCE0">
      <w:pPr>
        <w:ind w:left="540"/>
        <w:rPr>
          <w:rFonts w:asciiTheme="minorHAnsi" w:hAnsiTheme="minorHAnsi" w:cstheme="minorHAnsi"/>
        </w:rPr>
      </w:pPr>
      <w:r>
        <w:rPr>
          <w:rFonts w:asciiTheme="minorHAnsi" w:hAnsiTheme="minorHAnsi" w:cstheme="minorHAnsi"/>
        </w:rPr>
        <w:t>The following agencies</w:t>
      </w:r>
      <w:r w:rsidR="000137EE">
        <w:rPr>
          <w:rFonts w:asciiTheme="minorHAnsi" w:hAnsiTheme="minorHAnsi" w:cstheme="minorHAnsi"/>
        </w:rPr>
        <w:t xml:space="preserve"> were consulted in the design and content of the survey</w:t>
      </w:r>
    </w:p>
    <w:p w:rsidR="00F27256" w:rsidP="00533368" w14:paraId="2499352C" w14:textId="77777777">
      <w:pPr>
        <w:widowControl/>
        <w:numPr>
          <w:ilvl w:val="0"/>
          <w:numId w:val="5"/>
        </w:numPr>
        <w:tabs>
          <w:tab w:val="clear" w:pos="360"/>
          <w:tab w:val="num" w:pos="907"/>
        </w:tabs>
        <w:autoSpaceDE/>
        <w:autoSpaceDN/>
        <w:adjustRightInd/>
        <w:ind w:left="907"/>
        <w:rPr>
          <w:rFonts w:asciiTheme="minorHAnsi" w:hAnsiTheme="minorHAnsi" w:cstheme="minorHAnsi"/>
        </w:rPr>
      </w:pPr>
      <w:r w:rsidRPr="0067600F">
        <w:rPr>
          <w:rFonts w:asciiTheme="minorHAnsi" w:hAnsiTheme="minorHAnsi" w:cstheme="minorHAnsi"/>
        </w:rPr>
        <w:t>Department of the Treasury, Office of Tax Analysis</w:t>
      </w:r>
    </w:p>
    <w:p w:rsidR="000137EE" w:rsidRPr="003F4A2D" w:rsidP="00533368" w14:paraId="062FD5B4" w14:textId="77C225E9">
      <w:pPr>
        <w:widowControl/>
        <w:numPr>
          <w:ilvl w:val="0"/>
          <w:numId w:val="5"/>
        </w:numPr>
        <w:tabs>
          <w:tab w:val="clear" w:pos="360"/>
          <w:tab w:val="num" w:pos="907"/>
        </w:tabs>
        <w:autoSpaceDE/>
        <w:autoSpaceDN/>
        <w:adjustRightInd/>
        <w:ind w:left="907"/>
        <w:rPr>
          <w:rFonts w:asciiTheme="minorHAnsi" w:hAnsiTheme="minorHAnsi" w:cstheme="minorHAnsi"/>
          <w:color w:val="000000" w:themeColor="text1"/>
        </w:rPr>
      </w:pPr>
      <w:r>
        <w:rPr>
          <w:rFonts w:asciiTheme="minorHAnsi" w:hAnsiTheme="minorHAnsi" w:cstheme="minorHAnsi"/>
        </w:rPr>
        <w:t>Depart</w:t>
      </w:r>
      <w:r w:rsidR="003F4A2D">
        <w:rPr>
          <w:rFonts w:asciiTheme="minorHAnsi" w:hAnsiTheme="minorHAnsi" w:cstheme="minorHAnsi"/>
        </w:rPr>
        <w:t>ment</w:t>
      </w:r>
      <w:r>
        <w:rPr>
          <w:rFonts w:asciiTheme="minorHAnsi" w:hAnsiTheme="minorHAnsi" w:cstheme="minorHAnsi"/>
        </w:rPr>
        <w:t xml:space="preserve"> of the Treasury, Office of Tax Policy</w:t>
      </w:r>
    </w:p>
    <w:p w:rsidR="00774246" w:rsidP="00774246" w14:paraId="7142EDC3" w14:textId="77777777">
      <w:pPr>
        <w:rPr>
          <w:rFonts w:asciiTheme="minorHAnsi" w:hAnsiTheme="minorHAnsi" w:cstheme="minorHAnsi"/>
        </w:rPr>
      </w:pPr>
    </w:p>
    <w:p w:rsidR="00774246" w:rsidP="003F4A2D" w14:paraId="47478080" w14:textId="58FDC319">
      <w:pPr>
        <w:ind w:left="540"/>
        <w:rPr>
          <w:rFonts w:asciiTheme="minorHAnsi" w:hAnsiTheme="minorHAnsi" w:cstheme="minorHAnsi"/>
        </w:rPr>
      </w:pPr>
      <w:r w:rsidRPr="00774246">
        <w:rPr>
          <w:rFonts w:asciiTheme="minorHAnsi" w:hAnsiTheme="minorHAnsi" w:cstheme="minorHAnsi"/>
        </w:rPr>
        <w:t xml:space="preserve">Due to the extraordinary circumstances and statutory deadlines for implementing the Section </w:t>
      </w:r>
      <w:r>
        <w:rPr>
          <w:rFonts w:asciiTheme="minorHAnsi" w:hAnsiTheme="minorHAnsi" w:cstheme="minorHAnsi"/>
        </w:rPr>
        <w:t>70607</w:t>
      </w:r>
      <w:r w:rsidRPr="00774246">
        <w:rPr>
          <w:rFonts w:asciiTheme="minorHAnsi" w:hAnsiTheme="minorHAnsi" w:cstheme="minorHAnsi"/>
        </w:rPr>
        <w:t xml:space="preserve"> </w:t>
      </w:r>
      <w:r w:rsidRPr="007E1F23" w:rsidR="007E1F23">
        <w:rPr>
          <w:rFonts w:asciiTheme="minorHAnsi" w:hAnsiTheme="minorHAnsi" w:cstheme="minorHAnsi"/>
        </w:rPr>
        <w:t xml:space="preserve">of Public Law 119-21, 139 Stat. 72 (July 4, 2025), commonly known as the One Big Beautifull Bill Act </w:t>
      </w:r>
      <w:r w:rsidRPr="00774246">
        <w:rPr>
          <w:rFonts w:asciiTheme="minorHAnsi" w:hAnsiTheme="minorHAnsi" w:cstheme="minorHAnsi"/>
        </w:rPr>
        <w:t>the Department of Treasury and IRS request emergency processing of this information collection. Given the inability to seek public comment during such a short timeframe, IRS also respectfully requests a waiver from the requirement to publish a notice in the Federal Register seeking public comment during the period of Office of Management and Budget review.</w:t>
      </w:r>
    </w:p>
    <w:p w:rsidR="00774246" w:rsidRPr="0067600F" w:rsidP="00AA0E34" w14:paraId="0FE9794E" w14:textId="77777777">
      <w:pPr>
        <w:ind w:left="720"/>
        <w:rPr>
          <w:rFonts w:asciiTheme="minorHAnsi" w:hAnsiTheme="minorHAnsi" w:cstheme="minorHAnsi"/>
        </w:rPr>
      </w:pPr>
    </w:p>
    <w:p w:rsidR="00432C2B" w:rsidRPr="0067600F" w:rsidP="00533368" w14:paraId="6D13A55F"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Payment or Gift.</w:t>
      </w:r>
    </w:p>
    <w:p w:rsidR="00861A97" w:rsidRPr="0067600F" w:rsidP="00D36C11" w14:paraId="25BC29E5" w14:textId="77777777">
      <w:pPr>
        <w:ind w:left="540"/>
        <w:rPr>
          <w:rFonts w:asciiTheme="minorHAnsi" w:hAnsiTheme="minorHAnsi" w:cstheme="minorHAnsi"/>
        </w:rPr>
      </w:pPr>
      <w:r w:rsidRPr="0067600F">
        <w:rPr>
          <w:rFonts w:asciiTheme="minorHAnsi" w:hAnsiTheme="minorHAnsi" w:cstheme="minorHAnsi"/>
        </w:rPr>
        <w:t>Respondents will not receive an incentive to complete the survey.</w:t>
      </w:r>
    </w:p>
    <w:p w:rsidR="001A67F5" w:rsidRPr="0067600F" w:rsidP="00861A97" w14:paraId="3E9FFDC0" w14:textId="77777777">
      <w:pPr>
        <w:rPr>
          <w:rFonts w:asciiTheme="minorHAnsi" w:hAnsiTheme="minorHAnsi" w:cstheme="minorHAnsi"/>
        </w:rPr>
      </w:pPr>
      <w:r w:rsidRPr="0067600F">
        <w:rPr>
          <w:rFonts w:asciiTheme="minorHAnsi" w:hAnsiTheme="minorHAnsi" w:cstheme="minorHAnsi"/>
        </w:rPr>
        <w:t xml:space="preserve"> </w:t>
      </w:r>
    </w:p>
    <w:p w:rsidR="00432C2B" w:rsidRPr="0067600F" w:rsidP="00533368" w14:paraId="1AD67423"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Confidentiality.</w:t>
      </w:r>
    </w:p>
    <w:p w:rsidR="00890057" w:rsidRPr="0067600F" w:rsidP="000137EE" w14:paraId="30321DD6" w14:textId="73C623D4">
      <w:pPr>
        <w:tabs>
          <w:tab w:val="left" w:pos="540"/>
        </w:tabs>
        <w:spacing w:before="120" w:after="120"/>
        <w:ind w:left="540"/>
        <w:rPr>
          <w:rFonts w:asciiTheme="minorHAnsi" w:hAnsiTheme="minorHAnsi" w:cstheme="minorHAnsi"/>
        </w:rPr>
      </w:pPr>
      <w:r>
        <w:rPr>
          <w:rFonts w:asciiTheme="minorHAnsi" w:hAnsiTheme="minorHAnsi" w:cstheme="minorHAnsi"/>
        </w:rPr>
        <w:t>This survey is anonymous. No</w:t>
      </w:r>
      <w:r w:rsidR="00B15BD5">
        <w:rPr>
          <w:rFonts w:asciiTheme="minorHAnsi" w:hAnsiTheme="minorHAnsi" w:cstheme="minorHAnsi"/>
        </w:rPr>
        <w:t xml:space="preserve"> personally identifiable data are collected.</w:t>
      </w:r>
      <w:r w:rsidRPr="0067600F" w:rsidR="00AD5B3C">
        <w:rPr>
          <w:rFonts w:asciiTheme="minorHAnsi" w:hAnsiTheme="minorHAnsi" w:cstheme="minorHAnsi"/>
        </w:rPr>
        <w:t xml:space="preserve"> </w:t>
      </w:r>
    </w:p>
    <w:p w:rsidR="00432C2B" w:rsidRPr="0067600F" w:rsidP="00533368" w14:paraId="0DAF5A49" w14:textId="77777777">
      <w:pPr>
        <w:numPr>
          <w:ilvl w:val="0"/>
          <w:numId w:val="2"/>
        </w:numPr>
        <w:tabs>
          <w:tab w:val="clear" w:pos="360"/>
          <w:tab w:val="left" w:pos="540"/>
        </w:tabs>
        <w:spacing w:before="120" w:after="120"/>
        <w:ind w:left="540" w:hanging="540"/>
        <w:jc w:val="both"/>
        <w:rPr>
          <w:rFonts w:asciiTheme="minorHAnsi" w:hAnsiTheme="minorHAnsi" w:cstheme="minorHAnsi"/>
          <w:b/>
          <w:bCs/>
        </w:rPr>
      </w:pPr>
      <w:r w:rsidRPr="0067600F">
        <w:rPr>
          <w:rFonts w:asciiTheme="minorHAnsi" w:hAnsiTheme="minorHAnsi" w:cstheme="minorHAnsi"/>
          <w:b/>
          <w:bCs/>
        </w:rPr>
        <w:t>Questions of a Sensitive Nature.</w:t>
      </w:r>
    </w:p>
    <w:p w:rsidR="001E2556" w:rsidRPr="0067600F" w:rsidP="00D56D94" w14:paraId="1B275732" w14:textId="77777777">
      <w:pPr>
        <w:tabs>
          <w:tab w:val="left" w:pos="540"/>
        </w:tabs>
        <w:spacing w:before="120" w:after="120"/>
        <w:ind w:left="547" w:hanging="547"/>
        <w:jc w:val="both"/>
        <w:rPr>
          <w:rFonts w:asciiTheme="minorHAnsi" w:hAnsiTheme="minorHAnsi" w:cstheme="minorHAnsi"/>
        </w:rPr>
      </w:pPr>
      <w:r w:rsidRPr="0067600F">
        <w:rPr>
          <w:rFonts w:asciiTheme="minorHAnsi" w:hAnsiTheme="minorHAnsi" w:cstheme="minorHAnsi"/>
        </w:rPr>
        <w:tab/>
      </w:r>
      <w:r w:rsidRPr="0067600F" w:rsidR="00D56D94">
        <w:rPr>
          <w:rFonts w:asciiTheme="minorHAnsi" w:hAnsiTheme="minorHAnsi" w:cstheme="minorHAnsi"/>
        </w:rPr>
        <w:t xml:space="preserve">The survey itself does not include questions that would commonly be considered private or sensitive in nature. </w:t>
      </w:r>
    </w:p>
    <w:p w:rsidR="00C37CD8" w:rsidP="00533368" w14:paraId="4F48E73D" w14:textId="77777777">
      <w:pPr>
        <w:numPr>
          <w:ilvl w:val="0"/>
          <w:numId w:val="2"/>
        </w:numPr>
        <w:tabs>
          <w:tab w:val="clear" w:pos="360"/>
          <w:tab w:val="left" w:pos="540"/>
        </w:tabs>
        <w:spacing w:before="120" w:after="120"/>
        <w:ind w:left="540" w:hanging="540"/>
        <w:jc w:val="both"/>
        <w:rPr>
          <w:rFonts w:asciiTheme="minorHAnsi" w:hAnsiTheme="minorHAnsi" w:cstheme="minorHAnsi"/>
          <w:b/>
        </w:rPr>
      </w:pPr>
      <w:r w:rsidRPr="0067600F">
        <w:rPr>
          <w:rFonts w:asciiTheme="minorHAnsi" w:hAnsiTheme="minorHAnsi" w:cstheme="minorHAnsi"/>
          <w:b/>
        </w:rPr>
        <w:t>Burden of Information Collection.</w:t>
      </w:r>
    </w:p>
    <w:p w:rsidR="00FC6E26" w:rsidRPr="0067600F" w:rsidP="00FC6E26" w14:paraId="041A8064" w14:textId="77777777">
      <w:pPr>
        <w:tabs>
          <w:tab w:val="left" w:pos="540"/>
        </w:tabs>
        <w:spacing w:before="120" w:after="120"/>
        <w:ind w:left="540"/>
        <w:jc w:val="both"/>
        <w:rPr>
          <w:rFonts w:asciiTheme="minorHAnsi" w:hAnsiTheme="minorHAnsi" w:cstheme="minorHAnsi"/>
          <w:b/>
        </w:rPr>
      </w:pPr>
    </w:p>
    <w:tbl>
      <w:tblPr>
        <w:tblStyle w:val="TableGrid"/>
        <w:tblW w:w="9036" w:type="dxa"/>
        <w:tblInd w:w="535" w:type="dxa"/>
        <w:tblLayout w:type="fixed"/>
        <w:tblLook w:val="01E0"/>
      </w:tblPr>
      <w:tblGrid>
        <w:gridCol w:w="4050"/>
        <w:gridCol w:w="1800"/>
        <w:gridCol w:w="1800"/>
        <w:gridCol w:w="1386"/>
      </w:tblGrid>
      <w:tr w14:paraId="5A01672C" w14:textId="77777777" w:rsidTr="00F401C1">
        <w:tblPrEx>
          <w:tblW w:w="9036" w:type="dxa"/>
          <w:tblInd w:w="535" w:type="dxa"/>
          <w:tblLayout w:type="fixed"/>
          <w:tblLook w:val="01E0"/>
        </w:tblPrEx>
        <w:trPr>
          <w:trHeight w:val="274"/>
        </w:trPr>
        <w:tc>
          <w:tcPr>
            <w:tcW w:w="4050" w:type="dxa"/>
            <w:vAlign w:val="bottom"/>
          </w:tcPr>
          <w:p w:rsidR="00774246" w:rsidRPr="00F6240A" w:rsidP="006E0F65" w14:paraId="6C11B0B5" w14:textId="77777777">
            <w:pPr>
              <w:jc w:val="center"/>
              <w:rPr>
                <w:b/>
              </w:rPr>
            </w:pPr>
            <w:r>
              <w:rPr>
                <w:b/>
              </w:rPr>
              <w:t xml:space="preserve">Category of </w:t>
            </w:r>
            <w:r>
              <w:rPr>
                <w:b/>
              </w:rPr>
              <w:t>Respondent</w:t>
            </w:r>
          </w:p>
        </w:tc>
        <w:tc>
          <w:tcPr>
            <w:tcW w:w="1800" w:type="dxa"/>
            <w:vAlign w:val="bottom"/>
          </w:tcPr>
          <w:p w:rsidR="00774246" w:rsidRPr="00F6240A" w:rsidP="006E0F65" w14:paraId="7DB4F02F" w14:textId="77777777">
            <w:pPr>
              <w:jc w:val="center"/>
              <w:rPr>
                <w:b/>
              </w:rPr>
            </w:pPr>
            <w:r w:rsidRPr="00F6240A">
              <w:rPr>
                <w:b/>
              </w:rPr>
              <w:t>N</w:t>
            </w:r>
            <w:r>
              <w:rPr>
                <w:b/>
              </w:rPr>
              <w:t>o.</w:t>
            </w:r>
            <w:r w:rsidRPr="00F6240A">
              <w:rPr>
                <w:b/>
              </w:rPr>
              <w:t xml:space="preserve"> of Respondents</w:t>
            </w:r>
          </w:p>
        </w:tc>
        <w:tc>
          <w:tcPr>
            <w:tcW w:w="1800" w:type="dxa"/>
            <w:vAlign w:val="bottom"/>
          </w:tcPr>
          <w:p w:rsidR="00774246" w:rsidRPr="00F6240A" w:rsidP="006E0F65" w14:paraId="216F3296" w14:textId="77777777">
            <w:pPr>
              <w:jc w:val="center"/>
              <w:rPr>
                <w:b/>
              </w:rPr>
            </w:pPr>
            <w:r w:rsidRPr="00F6240A">
              <w:rPr>
                <w:b/>
              </w:rPr>
              <w:t>Participation Time</w:t>
            </w:r>
          </w:p>
        </w:tc>
        <w:tc>
          <w:tcPr>
            <w:tcW w:w="1386" w:type="dxa"/>
            <w:vAlign w:val="bottom"/>
          </w:tcPr>
          <w:p w:rsidR="00774246" w:rsidRPr="00F6240A" w:rsidP="006E0F65" w14:paraId="41F4738B" w14:textId="77777777">
            <w:pPr>
              <w:jc w:val="center"/>
              <w:rPr>
                <w:b/>
              </w:rPr>
            </w:pPr>
            <w:r w:rsidRPr="00F6240A">
              <w:rPr>
                <w:b/>
              </w:rPr>
              <w:t>Burden</w:t>
            </w:r>
          </w:p>
        </w:tc>
      </w:tr>
      <w:tr w14:paraId="031A7CE4" w14:textId="77777777" w:rsidTr="00F401C1">
        <w:tblPrEx>
          <w:tblW w:w="9036" w:type="dxa"/>
          <w:tblInd w:w="535" w:type="dxa"/>
          <w:tblLayout w:type="fixed"/>
          <w:tblLook w:val="01E0"/>
        </w:tblPrEx>
        <w:trPr>
          <w:trHeight w:val="274"/>
        </w:trPr>
        <w:tc>
          <w:tcPr>
            <w:tcW w:w="4050" w:type="dxa"/>
            <w:vAlign w:val="center"/>
          </w:tcPr>
          <w:p w:rsidR="00774246" w:rsidP="006E0F65" w14:paraId="02DFEE5C" w14:textId="77777777">
            <w:pPr>
              <w:jc w:val="center"/>
            </w:pPr>
            <w:r>
              <w:t>Individuals</w:t>
            </w:r>
          </w:p>
        </w:tc>
        <w:tc>
          <w:tcPr>
            <w:tcW w:w="1800" w:type="dxa"/>
            <w:vAlign w:val="center"/>
          </w:tcPr>
          <w:p w:rsidR="00774246" w:rsidP="006E0F65" w14:paraId="63C7FE0F" w14:textId="22358A8A">
            <w:pPr>
              <w:jc w:val="center"/>
            </w:pPr>
            <w:r>
              <w:t>50,000</w:t>
            </w:r>
          </w:p>
        </w:tc>
        <w:tc>
          <w:tcPr>
            <w:tcW w:w="1800" w:type="dxa"/>
            <w:vAlign w:val="center"/>
          </w:tcPr>
          <w:p w:rsidR="00774246" w:rsidP="00774246" w14:paraId="32BBCA2C" w14:textId="66C7A71A">
            <w:pPr>
              <w:jc w:val="center"/>
            </w:pPr>
            <w:r>
              <w:t>5 minutes</w:t>
            </w:r>
          </w:p>
        </w:tc>
        <w:tc>
          <w:tcPr>
            <w:tcW w:w="1386" w:type="dxa"/>
            <w:vAlign w:val="center"/>
          </w:tcPr>
          <w:p w:rsidR="00774246" w:rsidP="006E0F65" w14:paraId="6947D099" w14:textId="6C44D2DA">
            <w:pPr>
              <w:jc w:val="center"/>
            </w:pPr>
            <w:r>
              <w:t>4</w:t>
            </w:r>
            <w:r w:rsidR="007E1F23">
              <w:t>,</w:t>
            </w:r>
            <w:r w:rsidR="0093545C">
              <w:t>1</w:t>
            </w:r>
            <w:r w:rsidR="007E1F23">
              <w:t>6</w:t>
            </w:r>
            <w:r>
              <w:t>7</w:t>
            </w:r>
          </w:p>
        </w:tc>
      </w:tr>
      <w:tr w14:paraId="1288BD84" w14:textId="77777777" w:rsidTr="00F401C1">
        <w:tblPrEx>
          <w:tblW w:w="9036" w:type="dxa"/>
          <w:tblInd w:w="535" w:type="dxa"/>
          <w:tblLayout w:type="fixed"/>
          <w:tblLook w:val="01E0"/>
        </w:tblPrEx>
        <w:trPr>
          <w:trHeight w:val="289"/>
        </w:trPr>
        <w:tc>
          <w:tcPr>
            <w:tcW w:w="4050" w:type="dxa"/>
          </w:tcPr>
          <w:p w:rsidR="00774246" w:rsidRPr="00F6240A" w:rsidP="006E0F65" w14:paraId="2A35DB3F" w14:textId="77777777">
            <w:pPr>
              <w:rPr>
                <w:b/>
              </w:rPr>
            </w:pPr>
            <w:r>
              <w:rPr>
                <w:b/>
              </w:rPr>
              <w:t>Totals</w:t>
            </w:r>
          </w:p>
        </w:tc>
        <w:tc>
          <w:tcPr>
            <w:tcW w:w="1800" w:type="dxa"/>
            <w:vAlign w:val="center"/>
          </w:tcPr>
          <w:p w:rsidR="00774246" w:rsidRPr="00F6240A" w:rsidP="006E0F65" w14:paraId="6F28BE01" w14:textId="77777777">
            <w:pPr>
              <w:jc w:val="center"/>
              <w:rPr>
                <w:b/>
              </w:rPr>
            </w:pPr>
          </w:p>
        </w:tc>
        <w:tc>
          <w:tcPr>
            <w:tcW w:w="1800" w:type="dxa"/>
            <w:vAlign w:val="center"/>
          </w:tcPr>
          <w:p w:rsidR="00774246" w:rsidP="006E0F65" w14:paraId="090E0D19" w14:textId="77777777">
            <w:pPr>
              <w:jc w:val="center"/>
            </w:pPr>
          </w:p>
        </w:tc>
        <w:tc>
          <w:tcPr>
            <w:tcW w:w="1386" w:type="dxa"/>
            <w:vAlign w:val="center"/>
          </w:tcPr>
          <w:p w:rsidR="00774246" w:rsidRPr="00F6240A" w:rsidP="006E0F65" w14:paraId="7B193EBC" w14:textId="78A4B29F">
            <w:pPr>
              <w:jc w:val="center"/>
              <w:rPr>
                <w:b/>
              </w:rPr>
            </w:pPr>
            <w:r>
              <w:rPr>
                <w:b/>
              </w:rPr>
              <w:t>4</w:t>
            </w:r>
            <w:r w:rsidR="0093545C">
              <w:rPr>
                <w:b/>
              </w:rPr>
              <w:t>,1</w:t>
            </w:r>
            <w:r w:rsidR="007E1F23">
              <w:rPr>
                <w:b/>
              </w:rPr>
              <w:t>6</w:t>
            </w:r>
            <w:r>
              <w:rPr>
                <w:b/>
              </w:rPr>
              <w:t>7</w:t>
            </w:r>
          </w:p>
        </w:tc>
      </w:tr>
    </w:tbl>
    <w:p w:rsidR="00E0181E" w:rsidRPr="00014C58" w:rsidP="009A5CFD" w14:paraId="10FC1C6C" w14:textId="24AC0572">
      <w:pPr>
        <w:tabs>
          <w:tab w:val="left" w:pos="630"/>
          <w:tab w:val="left" w:pos="900"/>
        </w:tabs>
        <w:jc w:val="both"/>
        <w:rPr>
          <w:rFonts w:asciiTheme="minorHAnsi" w:hAnsiTheme="minorHAnsi" w:cstheme="minorHAnsi"/>
          <w:bCs/>
          <w:sz w:val="20"/>
          <w:szCs w:val="20"/>
        </w:rPr>
      </w:pPr>
    </w:p>
    <w:p w:rsidR="00F8418A" w:rsidRPr="0067600F" w:rsidP="00533368" w14:paraId="32DB1C80" w14:textId="77777777">
      <w:pPr>
        <w:pStyle w:val="BodyTextIndent"/>
        <w:numPr>
          <w:ilvl w:val="0"/>
          <w:numId w:val="2"/>
        </w:numPr>
        <w:tabs>
          <w:tab w:val="clear" w:pos="0"/>
          <w:tab w:val="clear" w:pos="360"/>
          <w:tab w:val="left" w:pos="540"/>
          <w:tab w:val="clear" w:pos="1083"/>
          <w:tab w:val="clear" w:pos="1444"/>
          <w:tab w:val="clear" w:pos="1806"/>
          <w:tab w:val="clear" w:pos="2167"/>
          <w:tab w:val="clear" w:pos="2528"/>
          <w:tab w:val="clear" w:pos="2889"/>
          <w:tab w:val="clear" w:pos="3250"/>
          <w:tab w:val="clear" w:pos="3612"/>
          <w:tab w:val="clear" w:pos="3973"/>
          <w:tab w:val="clear" w:pos="4334"/>
          <w:tab w:val="clear" w:pos="4695"/>
          <w:tab w:val="clear" w:pos="5056"/>
          <w:tab w:val="clear" w:pos="5418"/>
          <w:tab w:val="clear" w:pos="5779"/>
          <w:tab w:val="clear" w:pos="6140"/>
        </w:tabs>
        <w:ind w:left="540" w:hanging="540"/>
        <w:rPr>
          <w:rFonts w:asciiTheme="minorHAnsi" w:hAnsiTheme="minorHAnsi" w:cstheme="minorHAnsi"/>
          <w:b/>
          <w:bCs/>
        </w:rPr>
      </w:pPr>
      <w:r w:rsidRPr="0067600F">
        <w:rPr>
          <w:rFonts w:asciiTheme="minorHAnsi" w:hAnsiTheme="minorHAnsi" w:cstheme="minorHAnsi"/>
          <w:b/>
          <w:bCs/>
        </w:rPr>
        <w:t>Annual Cost to Respondents.</w:t>
      </w:r>
    </w:p>
    <w:p w:rsidR="00F064FD" w:rsidRPr="0067600F" w:rsidP="003922D3" w14:paraId="1AE115FF" w14:textId="6D6FA5F0">
      <w:pPr>
        <w:spacing w:before="120" w:after="120"/>
        <w:ind w:left="540"/>
        <w:rPr>
          <w:rFonts w:asciiTheme="minorHAnsi" w:hAnsiTheme="minorHAnsi" w:cstheme="minorHAnsi"/>
        </w:rPr>
      </w:pPr>
      <w:r w:rsidRPr="0067600F">
        <w:rPr>
          <w:rFonts w:asciiTheme="minorHAnsi" w:hAnsiTheme="minorHAnsi" w:cstheme="minorHAnsi"/>
        </w:rPr>
        <w:t xml:space="preserve">There are no capital/start-up or ongoing operation/maintenance costs associated with </w:t>
      </w:r>
      <w:r w:rsidR="00CD3AFA">
        <w:rPr>
          <w:rFonts w:asciiTheme="minorHAnsi" w:hAnsiTheme="minorHAnsi" w:cstheme="minorHAnsi"/>
        </w:rPr>
        <w:t xml:space="preserve">this </w:t>
      </w:r>
      <w:r w:rsidR="00AC70C4">
        <w:rPr>
          <w:rFonts w:asciiTheme="minorHAnsi" w:hAnsiTheme="minorHAnsi" w:cstheme="minorHAnsi"/>
        </w:rPr>
        <w:t>survey</w:t>
      </w:r>
      <w:r w:rsidRPr="0067600F">
        <w:rPr>
          <w:rFonts w:asciiTheme="minorHAnsi" w:hAnsiTheme="minorHAnsi" w:cstheme="minorHAnsi"/>
        </w:rPr>
        <w:t>.</w:t>
      </w:r>
    </w:p>
    <w:p w:rsidR="00F8418A" w:rsidRPr="00AC70C4" w:rsidP="00AC70C4" w14:paraId="481593A7" w14:textId="54D3C733">
      <w:pPr>
        <w:pStyle w:val="ListParagraph"/>
        <w:numPr>
          <w:ilvl w:val="0"/>
          <w:numId w:val="2"/>
        </w:numPr>
        <w:tabs>
          <w:tab w:val="left" w:pos="540"/>
        </w:tabs>
        <w:spacing w:before="120" w:after="120"/>
        <w:rPr>
          <w:rFonts w:asciiTheme="minorHAnsi" w:hAnsiTheme="minorHAnsi" w:cstheme="minorHAnsi"/>
          <w:b/>
          <w:bCs/>
        </w:rPr>
      </w:pPr>
      <w:r>
        <w:rPr>
          <w:rFonts w:asciiTheme="minorHAnsi" w:hAnsiTheme="minorHAnsi" w:cstheme="minorHAnsi"/>
          <w:b/>
          <w:bCs/>
        </w:rPr>
        <w:t xml:space="preserve">   </w:t>
      </w:r>
      <w:r w:rsidRPr="00AC70C4" w:rsidR="00462B5D">
        <w:rPr>
          <w:rFonts w:asciiTheme="minorHAnsi" w:hAnsiTheme="minorHAnsi" w:cstheme="minorHAnsi"/>
          <w:b/>
          <w:bCs/>
        </w:rPr>
        <w:t>Cost to the Federal Government.</w:t>
      </w:r>
    </w:p>
    <w:p w:rsidR="00AC70C4" w:rsidP="007E1F23" w14:paraId="0C66FCDF" w14:textId="0C82CBE4">
      <w:pPr>
        <w:tabs>
          <w:tab w:val="left" w:pos="540"/>
        </w:tabs>
        <w:spacing w:before="120" w:after="120"/>
        <w:ind w:left="540"/>
        <w:rPr>
          <w:rFonts w:asciiTheme="minorHAnsi" w:hAnsiTheme="minorHAnsi" w:cstheme="minorHAnsi"/>
        </w:rPr>
      </w:pPr>
      <w:r w:rsidRPr="006B30E8">
        <w:rPr>
          <w:rFonts w:asciiTheme="minorHAnsi" w:hAnsiTheme="minorHAnsi" w:cstheme="minorHAnsi"/>
        </w:rPr>
        <w:t>There is no cost to the Federal Government</w:t>
      </w:r>
      <w:r>
        <w:rPr>
          <w:rFonts w:asciiTheme="minorHAnsi" w:hAnsiTheme="minorHAnsi" w:cstheme="minorHAnsi"/>
        </w:rPr>
        <w:t>.</w:t>
      </w:r>
    </w:p>
    <w:p w:rsidR="00F8418A" w:rsidRPr="00AC70C4" w:rsidP="00D52370" w14:paraId="203C5F2B" w14:textId="1552DFE0">
      <w:pPr>
        <w:pStyle w:val="ListParagraph"/>
        <w:numPr>
          <w:ilvl w:val="0"/>
          <w:numId w:val="2"/>
        </w:numPr>
        <w:tabs>
          <w:tab w:val="left" w:pos="540"/>
        </w:tabs>
        <w:spacing w:before="120" w:after="120"/>
        <w:rPr>
          <w:rFonts w:asciiTheme="minorHAnsi" w:hAnsiTheme="minorHAnsi" w:cstheme="minorHAnsi"/>
          <w:b/>
          <w:bCs/>
        </w:rPr>
      </w:pPr>
      <w:r>
        <w:rPr>
          <w:rFonts w:asciiTheme="minorHAnsi" w:hAnsiTheme="minorHAnsi" w:cstheme="minorHAnsi"/>
          <w:b/>
          <w:bCs/>
        </w:rPr>
        <w:t xml:space="preserve">   </w:t>
      </w:r>
      <w:r w:rsidRPr="00AC70C4" w:rsidR="00462B5D">
        <w:rPr>
          <w:rFonts w:asciiTheme="minorHAnsi" w:hAnsiTheme="minorHAnsi" w:cstheme="minorHAnsi"/>
          <w:b/>
          <w:bCs/>
        </w:rPr>
        <w:t>Reason for Change.</w:t>
      </w:r>
    </w:p>
    <w:p w:rsidR="00DE0535" w:rsidRPr="00354A19" w:rsidP="00D52370" w14:paraId="471BB85B" w14:textId="04B4882B">
      <w:pPr>
        <w:spacing w:before="120" w:after="120"/>
        <w:ind w:left="540"/>
        <w:rPr>
          <w:rFonts w:asciiTheme="minorHAnsi" w:hAnsiTheme="minorHAnsi" w:cstheme="minorHAnsi"/>
        </w:rPr>
      </w:pPr>
      <w:r>
        <w:rPr>
          <w:rFonts w:asciiTheme="minorHAnsi" w:hAnsiTheme="minorHAnsi" w:cstheme="minorHAnsi"/>
        </w:rPr>
        <w:t xml:space="preserve">This is a new collection required by PL 119-21, Section 70607. </w:t>
      </w:r>
    </w:p>
    <w:p w:rsidR="00F8418A" w:rsidRPr="00354A19" w:rsidP="007E1F23" w14:paraId="54812941" w14:textId="29040169">
      <w:pPr>
        <w:numPr>
          <w:ilvl w:val="0"/>
          <w:numId w:val="2"/>
        </w:numPr>
        <w:tabs>
          <w:tab w:val="left" w:pos="540"/>
        </w:tabs>
        <w:spacing w:before="120" w:after="120"/>
        <w:ind w:left="540" w:hanging="540"/>
        <w:rPr>
          <w:rFonts w:asciiTheme="minorHAnsi" w:hAnsiTheme="minorHAnsi" w:cstheme="minorHAnsi"/>
          <w:b/>
          <w:bCs/>
        </w:rPr>
      </w:pPr>
      <w:r>
        <w:rPr>
          <w:rFonts w:asciiTheme="minorHAnsi" w:hAnsiTheme="minorHAnsi" w:cstheme="minorHAnsi"/>
          <w:b/>
          <w:bCs/>
        </w:rPr>
        <w:t xml:space="preserve">   </w:t>
      </w:r>
      <w:r w:rsidRPr="00354A19" w:rsidR="00462B5D">
        <w:rPr>
          <w:rFonts w:asciiTheme="minorHAnsi" w:hAnsiTheme="minorHAnsi" w:cstheme="minorHAnsi"/>
          <w:b/>
          <w:bCs/>
        </w:rPr>
        <w:t xml:space="preserve">Tabulation of Results, Schedule, Analysis Plans.  </w:t>
      </w:r>
    </w:p>
    <w:p w:rsidR="00664B9D" w:rsidRPr="00354A19" w:rsidP="001D4F88" w14:paraId="7A1886B7" w14:textId="5F9292EF">
      <w:pPr>
        <w:ind w:left="540"/>
        <w:rPr>
          <w:rFonts w:asciiTheme="minorHAnsi" w:hAnsiTheme="minorHAnsi" w:cstheme="minorHAnsi"/>
        </w:rPr>
      </w:pPr>
      <w:r w:rsidRPr="00354A19">
        <w:rPr>
          <w:rFonts w:asciiTheme="minorHAnsi" w:hAnsiTheme="minorHAnsi" w:cstheme="minorHAnsi"/>
        </w:rPr>
        <w:t>Upon conclusion of data collection</w:t>
      </w:r>
      <w:r w:rsidR="00017B02">
        <w:rPr>
          <w:rFonts w:asciiTheme="minorHAnsi" w:hAnsiTheme="minorHAnsi" w:cstheme="minorHAnsi"/>
        </w:rPr>
        <w:t>, Treasury</w:t>
      </w:r>
      <w:r w:rsidRPr="00354A19" w:rsidR="001D4F88">
        <w:rPr>
          <w:rFonts w:asciiTheme="minorHAnsi" w:hAnsiTheme="minorHAnsi" w:cstheme="minorHAnsi"/>
        </w:rPr>
        <w:t xml:space="preserve"> will use the results to </w:t>
      </w:r>
      <w:r w:rsidR="0082083E">
        <w:rPr>
          <w:rFonts w:asciiTheme="minorHAnsi" w:hAnsiTheme="minorHAnsi" w:cstheme="minorHAnsi"/>
        </w:rPr>
        <w:t>summarize</w:t>
      </w:r>
      <w:r w:rsidR="00017B02">
        <w:rPr>
          <w:rFonts w:asciiTheme="minorHAnsi" w:hAnsiTheme="minorHAnsi" w:cstheme="minorHAnsi"/>
        </w:rPr>
        <w:t xml:space="preserve"> the opinions provided</w:t>
      </w:r>
      <w:r w:rsidR="0082083E">
        <w:rPr>
          <w:rFonts w:asciiTheme="minorHAnsi" w:hAnsiTheme="minorHAnsi" w:cstheme="minorHAnsi"/>
        </w:rPr>
        <w:t xml:space="preserve"> and</w:t>
      </w:r>
      <w:r w:rsidR="00D23371">
        <w:rPr>
          <w:rFonts w:asciiTheme="minorHAnsi" w:hAnsiTheme="minorHAnsi" w:cstheme="minorHAnsi"/>
        </w:rPr>
        <w:t xml:space="preserve"> conduct further analysis </w:t>
      </w:r>
      <w:r w:rsidR="00752CF8">
        <w:rPr>
          <w:rFonts w:asciiTheme="minorHAnsi" w:hAnsiTheme="minorHAnsi" w:cstheme="minorHAnsi"/>
        </w:rPr>
        <w:t xml:space="preserve">in order to properly </w:t>
      </w:r>
      <w:r w:rsidR="0008301F">
        <w:rPr>
          <w:rFonts w:asciiTheme="minorHAnsi" w:hAnsiTheme="minorHAnsi" w:cstheme="minorHAnsi"/>
        </w:rPr>
        <w:t>express public opinion</w:t>
      </w:r>
      <w:r w:rsidRPr="00354A19" w:rsidR="001D4F88">
        <w:rPr>
          <w:rFonts w:asciiTheme="minorHAnsi" w:hAnsiTheme="minorHAnsi" w:cstheme="minorHAnsi"/>
        </w:rPr>
        <w:t xml:space="preserve">. </w:t>
      </w:r>
    </w:p>
    <w:p w:rsidR="005E0031" w:rsidRPr="00354A19" w:rsidP="001D4F88" w14:paraId="12118D9A" w14:textId="77777777">
      <w:pPr>
        <w:ind w:left="540"/>
        <w:rPr>
          <w:rFonts w:asciiTheme="minorHAnsi" w:hAnsiTheme="minorHAnsi" w:cstheme="minorHAnsi"/>
        </w:rPr>
      </w:pPr>
    </w:p>
    <w:p w:rsidR="00F8418A" w:rsidRPr="00354A19" w:rsidP="00AC70C4" w14:paraId="692A930C" w14:textId="77777777">
      <w:pPr>
        <w:numPr>
          <w:ilvl w:val="0"/>
          <w:numId w:val="2"/>
        </w:numPr>
        <w:tabs>
          <w:tab w:val="left" w:pos="540"/>
        </w:tabs>
        <w:spacing w:before="120"/>
        <w:ind w:left="540" w:hanging="450"/>
        <w:jc w:val="both"/>
        <w:rPr>
          <w:rFonts w:asciiTheme="minorHAnsi" w:hAnsiTheme="minorHAnsi" w:cstheme="minorHAnsi"/>
          <w:b/>
          <w:bCs/>
        </w:rPr>
      </w:pPr>
      <w:r w:rsidRPr="00354A19">
        <w:rPr>
          <w:rFonts w:asciiTheme="minorHAnsi" w:hAnsiTheme="minorHAnsi" w:cstheme="minorHAnsi"/>
          <w:b/>
          <w:bCs/>
        </w:rPr>
        <w:t>Display of OMB Approval Date.</w:t>
      </w:r>
    </w:p>
    <w:p w:rsidR="00850CCA" w:rsidRPr="00354A19" w:rsidP="00D35597" w14:paraId="21581585" w14:textId="151BCFB7">
      <w:pPr>
        <w:spacing w:before="120"/>
        <w:ind w:left="540" w:right="720"/>
        <w:rPr>
          <w:rFonts w:asciiTheme="minorHAnsi" w:hAnsiTheme="minorHAnsi" w:cstheme="minorHAnsi"/>
        </w:rPr>
      </w:pPr>
      <w:r w:rsidRPr="00354A19">
        <w:rPr>
          <w:rFonts w:asciiTheme="minorHAnsi" w:hAnsiTheme="minorHAnsi" w:cstheme="minorHAnsi"/>
        </w:rPr>
        <w:t xml:space="preserve">The </w:t>
      </w:r>
      <w:r w:rsidRPr="00354A19" w:rsidR="00691D85">
        <w:rPr>
          <w:rFonts w:asciiTheme="minorHAnsi" w:hAnsiTheme="minorHAnsi" w:cstheme="minorHAnsi"/>
        </w:rPr>
        <w:t>IRS</w:t>
      </w:r>
      <w:r w:rsidRPr="00354A19">
        <w:rPr>
          <w:rFonts w:asciiTheme="minorHAnsi" w:hAnsiTheme="minorHAnsi" w:cstheme="minorHAnsi"/>
        </w:rPr>
        <w:t xml:space="preserve"> </w:t>
      </w:r>
      <w:r w:rsidRPr="00354A19" w:rsidR="00C91AE9">
        <w:rPr>
          <w:rFonts w:asciiTheme="minorHAnsi" w:hAnsiTheme="minorHAnsi" w:cstheme="minorHAnsi"/>
        </w:rPr>
        <w:t xml:space="preserve">will comply with requirements </w:t>
      </w:r>
      <w:r w:rsidRPr="00354A19">
        <w:rPr>
          <w:rFonts w:asciiTheme="minorHAnsi" w:hAnsiTheme="minorHAnsi" w:cstheme="minorHAnsi"/>
        </w:rPr>
        <w:t>to display the expiration date for OMB approval of the information</w:t>
      </w:r>
      <w:r w:rsidRPr="00354A19" w:rsidR="006E1A4A">
        <w:rPr>
          <w:rFonts w:asciiTheme="minorHAnsi" w:hAnsiTheme="minorHAnsi" w:cstheme="minorHAnsi"/>
        </w:rPr>
        <w:t xml:space="preserve"> collection</w:t>
      </w:r>
      <w:r w:rsidRPr="00354A19" w:rsidR="003F67D5">
        <w:rPr>
          <w:rFonts w:asciiTheme="minorHAnsi" w:hAnsiTheme="minorHAnsi" w:cstheme="minorHAnsi"/>
        </w:rPr>
        <w:t>.</w:t>
      </w:r>
    </w:p>
    <w:p w:rsidR="00F8418A" w:rsidRPr="0067600F" w:rsidP="00AC70C4" w14:paraId="4B3E40D8" w14:textId="77777777">
      <w:pPr>
        <w:numPr>
          <w:ilvl w:val="0"/>
          <w:numId w:val="2"/>
        </w:numPr>
        <w:tabs>
          <w:tab w:val="left" w:pos="540"/>
        </w:tabs>
        <w:spacing w:before="240"/>
        <w:ind w:left="547" w:hanging="547"/>
        <w:rPr>
          <w:rFonts w:asciiTheme="minorHAnsi" w:hAnsiTheme="minorHAnsi" w:cstheme="minorHAnsi"/>
          <w:b/>
          <w:bCs/>
        </w:rPr>
      </w:pPr>
      <w:r w:rsidRPr="0067600F">
        <w:rPr>
          <w:rFonts w:asciiTheme="minorHAnsi" w:hAnsiTheme="minorHAnsi" w:cstheme="minorHAnsi"/>
          <w:b/>
          <w:bCs/>
        </w:rPr>
        <w:t xml:space="preserve">Exceptions to Certification for Paperwork Reduction Act </w:t>
      </w:r>
      <w:r w:rsidRPr="0067600F">
        <w:rPr>
          <w:rFonts w:asciiTheme="minorHAnsi" w:hAnsiTheme="minorHAnsi" w:cstheme="minorHAnsi"/>
          <w:b/>
          <w:bCs/>
        </w:rPr>
        <w:t>Submission.</w:t>
      </w:r>
    </w:p>
    <w:p w:rsidR="00774246" w:rsidRPr="00D52370" w:rsidP="008644D5" w14:paraId="473480C7" w14:textId="53BCDB29">
      <w:pPr>
        <w:ind w:firstLine="547"/>
        <w:rPr>
          <w:rFonts w:ascii="Calibri" w:hAnsi="Calibri" w:cs="Courier New"/>
        </w:rPr>
      </w:pPr>
      <w:r w:rsidRPr="00D52370">
        <w:rPr>
          <w:rFonts w:ascii="Calibri" w:hAnsi="Calibri" w:cs="Courier New"/>
        </w:rPr>
        <w:t>There are no exceptions to the certification statement for this collection.</w:t>
      </w:r>
    </w:p>
    <w:p w:rsidR="00EA5B09" w:rsidRPr="0067600F" w:rsidP="00D35597" w14:paraId="3592A3FC" w14:textId="77777777">
      <w:pPr>
        <w:tabs>
          <w:tab w:val="left" w:pos="540"/>
        </w:tabs>
        <w:ind w:left="1094" w:hanging="547"/>
        <w:jc w:val="center"/>
        <w:rPr>
          <w:rFonts w:asciiTheme="minorHAnsi" w:hAnsiTheme="minorHAnsi" w:cstheme="minorHAnsi"/>
          <w:b/>
          <w:bCs/>
          <w:iCs/>
        </w:rPr>
      </w:pPr>
    </w:p>
    <w:p w:rsidR="00EA5B09" w:rsidP="00D35597" w14:paraId="55A9D31C" w14:textId="12746DB6">
      <w:pPr>
        <w:tabs>
          <w:tab w:val="left" w:pos="540"/>
        </w:tabs>
        <w:ind w:left="1094" w:hanging="547"/>
        <w:jc w:val="center"/>
        <w:rPr>
          <w:rFonts w:asciiTheme="minorHAnsi" w:hAnsiTheme="minorHAnsi" w:cstheme="minorHAnsi"/>
          <w:b/>
          <w:bCs/>
          <w:iCs/>
          <w:sz w:val="22"/>
          <w:szCs w:val="22"/>
        </w:rPr>
      </w:pPr>
    </w:p>
    <w:p w:rsidR="005E0031" w:rsidP="00D35597" w14:paraId="17A1A9E6" w14:textId="3AC8D293">
      <w:pPr>
        <w:tabs>
          <w:tab w:val="left" w:pos="540"/>
        </w:tabs>
        <w:ind w:left="1094" w:hanging="547"/>
        <w:jc w:val="center"/>
        <w:rPr>
          <w:rFonts w:asciiTheme="minorHAnsi" w:hAnsiTheme="minorHAnsi" w:cstheme="minorHAnsi"/>
          <w:b/>
          <w:bCs/>
          <w:iCs/>
          <w:sz w:val="22"/>
          <w:szCs w:val="22"/>
        </w:rPr>
      </w:pPr>
    </w:p>
    <w:p w:rsidR="005E0031" w:rsidP="00D35597" w14:paraId="45432878" w14:textId="20A7B954">
      <w:pPr>
        <w:tabs>
          <w:tab w:val="left" w:pos="540"/>
        </w:tabs>
        <w:ind w:left="1094" w:hanging="547"/>
        <w:jc w:val="center"/>
        <w:rPr>
          <w:rFonts w:asciiTheme="minorHAnsi" w:hAnsiTheme="minorHAnsi" w:cstheme="minorHAnsi"/>
          <w:b/>
          <w:bCs/>
          <w:iCs/>
          <w:sz w:val="22"/>
          <w:szCs w:val="22"/>
        </w:rPr>
      </w:pPr>
    </w:p>
    <w:p w:rsidR="005E0031" w:rsidRPr="00014C58" w:rsidP="00D35597" w14:paraId="5D7D8EBA" w14:textId="77777777">
      <w:pPr>
        <w:tabs>
          <w:tab w:val="left" w:pos="540"/>
        </w:tabs>
        <w:ind w:left="1094" w:hanging="547"/>
        <w:jc w:val="center"/>
        <w:rPr>
          <w:rFonts w:asciiTheme="minorHAnsi" w:hAnsiTheme="minorHAnsi" w:cstheme="minorHAnsi"/>
          <w:b/>
          <w:bCs/>
          <w:iCs/>
          <w:sz w:val="22"/>
          <w:szCs w:val="22"/>
        </w:rPr>
      </w:pPr>
    </w:p>
    <w:p w:rsidR="00EA5B09" w:rsidRPr="00014C58" w:rsidP="00D35597" w14:paraId="6F14CDD5" w14:textId="77777777">
      <w:pPr>
        <w:tabs>
          <w:tab w:val="left" w:pos="540"/>
        </w:tabs>
        <w:ind w:left="1094" w:hanging="547"/>
        <w:jc w:val="center"/>
        <w:rPr>
          <w:rFonts w:asciiTheme="minorHAnsi" w:hAnsiTheme="minorHAnsi" w:cstheme="minorHAnsi"/>
          <w:b/>
          <w:bCs/>
          <w:iCs/>
          <w:sz w:val="22"/>
          <w:szCs w:val="22"/>
        </w:rPr>
      </w:pPr>
    </w:p>
    <w:p w:rsidR="00EA5B09" w:rsidRPr="00014C58" w:rsidP="00D35597" w14:paraId="0C295D77" w14:textId="77777777">
      <w:pPr>
        <w:tabs>
          <w:tab w:val="left" w:pos="540"/>
        </w:tabs>
        <w:ind w:left="1094" w:hanging="547"/>
        <w:jc w:val="center"/>
        <w:rPr>
          <w:rFonts w:asciiTheme="minorHAnsi" w:hAnsiTheme="minorHAnsi" w:cstheme="minorHAnsi"/>
          <w:bCs/>
          <w:i/>
          <w:iCs/>
          <w:sz w:val="22"/>
          <w:szCs w:val="22"/>
        </w:rPr>
      </w:pPr>
      <w:r w:rsidRPr="00014C58">
        <w:rPr>
          <w:rFonts w:asciiTheme="minorHAnsi" w:hAnsiTheme="minorHAnsi" w:cstheme="minorHAnsi"/>
          <w:bCs/>
          <w:i/>
          <w:iCs/>
          <w:sz w:val="22"/>
          <w:szCs w:val="22"/>
        </w:rPr>
        <w:t>Continued on the next page.</w:t>
      </w:r>
    </w:p>
    <w:p w:rsidR="008751C3" w:rsidP="00D35597" w14:paraId="516B159D" w14:textId="77777777">
      <w:pPr>
        <w:tabs>
          <w:tab w:val="left" w:pos="540"/>
        </w:tabs>
        <w:ind w:left="1094" w:hanging="547"/>
        <w:jc w:val="center"/>
        <w:rPr>
          <w:rFonts w:asciiTheme="minorHAnsi" w:hAnsiTheme="minorHAnsi" w:cstheme="minorHAnsi"/>
          <w:b/>
          <w:bCs/>
          <w:iCs/>
          <w:sz w:val="22"/>
          <w:szCs w:val="22"/>
        </w:rPr>
      </w:pPr>
    </w:p>
    <w:p w:rsidR="00D664BC" w:rsidRPr="00674289" w:rsidP="00D35597" w14:paraId="29F36617" w14:textId="1AA04279">
      <w:pPr>
        <w:tabs>
          <w:tab w:val="left" w:pos="540"/>
        </w:tabs>
        <w:ind w:left="1094" w:hanging="547"/>
        <w:jc w:val="center"/>
        <w:rPr>
          <w:rFonts w:asciiTheme="minorHAnsi" w:hAnsiTheme="minorHAnsi" w:cstheme="minorHAnsi"/>
          <w:sz w:val="20"/>
          <w:szCs w:val="20"/>
        </w:rPr>
      </w:pPr>
      <w:r w:rsidRPr="00D5773D">
        <w:rPr>
          <w:rFonts w:asciiTheme="minorHAnsi" w:hAnsiTheme="minorHAnsi" w:cstheme="minorHAnsi"/>
          <w:sz w:val="22"/>
          <w:szCs w:val="22"/>
        </w:rPr>
        <w:br w:type="page"/>
      </w:r>
      <w:r w:rsidRPr="00D5773D">
        <w:rPr>
          <w:rFonts w:asciiTheme="minorHAnsi" w:hAnsiTheme="minorHAnsi" w:cstheme="minorHAnsi"/>
          <w:b/>
          <w:bCs/>
          <w:iCs/>
        </w:rPr>
        <w:t>PART B – JUSTIFICATION</w:t>
      </w:r>
    </w:p>
    <w:p w:rsidR="00D664BC" w:rsidRPr="00674289" w:rsidP="00286751" w14:paraId="79A03B3F" w14:textId="77777777">
      <w:pPr>
        <w:rPr>
          <w:rFonts w:asciiTheme="minorHAnsi" w:hAnsiTheme="minorHAnsi" w:cstheme="minorHAnsi"/>
          <w:sz w:val="20"/>
          <w:szCs w:val="20"/>
        </w:rPr>
      </w:pPr>
    </w:p>
    <w:p w:rsidR="00D664BC" w:rsidRPr="00D5773D" w:rsidP="007D2889" w14:paraId="130DD740" w14:textId="77777777">
      <w:pPr>
        <w:pStyle w:val="NoSpacing"/>
        <w:contextualSpacing/>
        <w:rPr>
          <w:rFonts w:asciiTheme="minorHAnsi" w:hAnsiTheme="minorHAnsi" w:cstheme="minorHAnsi"/>
          <w:b/>
        </w:rPr>
      </w:pPr>
      <w:r w:rsidRPr="00D5773D">
        <w:rPr>
          <w:rFonts w:asciiTheme="minorHAnsi" w:hAnsiTheme="minorHAnsi" w:cstheme="minorHAnsi"/>
          <w:b/>
        </w:rPr>
        <w:t xml:space="preserve">1.  Describe (including a numerical estimate) the potential respondent universe and any sampling or </w:t>
      </w:r>
      <w:r w:rsidRPr="00D5773D">
        <w:rPr>
          <w:rFonts w:asciiTheme="minorHAnsi" w:hAnsiTheme="minorHAnsi" w:cstheme="minorHAnsi"/>
          <w:b/>
        </w:rPr>
        <w:t>other respondent selection methods to be used.</w:t>
      </w:r>
    </w:p>
    <w:p w:rsidR="00D664BC" w:rsidP="00286751" w14:paraId="1507735E" w14:textId="77777777">
      <w:pPr>
        <w:rPr>
          <w:rFonts w:asciiTheme="minorHAnsi" w:hAnsiTheme="minorHAnsi" w:cstheme="minorHAnsi"/>
          <w:sz w:val="18"/>
          <w:szCs w:val="18"/>
        </w:rPr>
      </w:pPr>
    </w:p>
    <w:p w:rsidR="0024666A" w:rsidRPr="009E729E" w:rsidP="00286751" w14:paraId="37B1E68C" w14:textId="1B9A7CD0">
      <w:pPr>
        <w:rPr>
          <w:rFonts w:asciiTheme="minorHAnsi" w:hAnsiTheme="minorHAnsi" w:cstheme="minorHAnsi"/>
        </w:rPr>
      </w:pPr>
      <w:r w:rsidRPr="009E729E">
        <w:rPr>
          <w:rFonts w:asciiTheme="minorHAnsi" w:hAnsiTheme="minorHAnsi" w:cstheme="minorHAnsi"/>
        </w:rPr>
        <w:t>This is an opt-in</w:t>
      </w:r>
      <w:r w:rsidRPr="009E729E" w:rsidR="00C22DDB">
        <w:rPr>
          <w:rFonts w:asciiTheme="minorHAnsi" w:hAnsiTheme="minorHAnsi" w:cstheme="minorHAnsi"/>
        </w:rPr>
        <w:t xml:space="preserve">, anonymous survey. </w:t>
      </w:r>
      <w:r w:rsidRPr="009E729E" w:rsidR="004E2D47">
        <w:rPr>
          <w:rFonts w:asciiTheme="minorHAnsi" w:hAnsiTheme="minorHAnsi" w:cstheme="minorHAnsi"/>
        </w:rPr>
        <w:t xml:space="preserve">The universe of potential </w:t>
      </w:r>
      <w:r w:rsidRPr="009E729E" w:rsidR="00226B76">
        <w:rPr>
          <w:rFonts w:asciiTheme="minorHAnsi" w:hAnsiTheme="minorHAnsi" w:cstheme="minorHAnsi"/>
        </w:rPr>
        <w:t>respondents includes a</w:t>
      </w:r>
      <w:r w:rsidRPr="009E729E" w:rsidR="00C22DDB">
        <w:rPr>
          <w:rFonts w:asciiTheme="minorHAnsi" w:hAnsiTheme="minorHAnsi" w:cstheme="minorHAnsi"/>
        </w:rPr>
        <w:t>ll individuals</w:t>
      </w:r>
      <w:r w:rsidRPr="009E729E" w:rsidR="004E2D47">
        <w:rPr>
          <w:rFonts w:asciiTheme="minorHAnsi" w:hAnsiTheme="minorHAnsi" w:cstheme="minorHAnsi"/>
        </w:rPr>
        <w:t>.</w:t>
      </w:r>
    </w:p>
    <w:p w:rsidR="00476EDE" w:rsidRPr="00476EDE" w:rsidP="00476EDE" w14:paraId="0B23A947" w14:textId="569749E9">
      <w:pPr>
        <w:widowControl/>
        <w:autoSpaceDE/>
        <w:autoSpaceDN/>
        <w:adjustRightInd/>
        <w:ind w:left="-450"/>
        <w:rPr>
          <w:rFonts w:asciiTheme="minorHAnsi" w:hAnsiTheme="minorHAnsi" w:cstheme="minorHAnsi"/>
          <w:bCs/>
          <w:i/>
          <w:iCs/>
          <w:sz w:val="22"/>
          <w:szCs w:val="22"/>
        </w:rPr>
      </w:pPr>
    </w:p>
    <w:p w:rsidR="00D664BC" w:rsidRPr="00674289" w:rsidP="00533368" w14:paraId="4F493D19" w14:textId="77777777">
      <w:pPr>
        <w:pStyle w:val="NoSpacing"/>
        <w:numPr>
          <w:ilvl w:val="0"/>
          <w:numId w:val="8"/>
        </w:numPr>
        <w:tabs>
          <w:tab w:val="num" w:pos="360"/>
          <w:tab w:val="clear" w:pos="720"/>
        </w:tabs>
        <w:ind w:left="360"/>
        <w:contextualSpacing/>
        <w:rPr>
          <w:rFonts w:asciiTheme="minorHAnsi" w:hAnsiTheme="minorHAnsi" w:cstheme="minorHAnsi"/>
          <w:b/>
          <w:sz w:val="24"/>
          <w:szCs w:val="24"/>
        </w:rPr>
      </w:pPr>
      <w:r w:rsidRPr="00674289">
        <w:rPr>
          <w:rFonts w:asciiTheme="minorHAnsi" w:hAnsiTheme="minorHAnsi" w:cstheme="minorHAnsi"/>
          <w:b/>
          <w:sz w:val="24"/>
          <w:szCs w:val="24"/>
        </w:rPr>
        <w:t xml:space="preserve">Describe the procedures for the collection of information. </w:t>
      </w:r>
    </w:p>
    <w:p w:rsidR="00D664BC" w:rsidRPr="00674289" w:rsidP="00013F66" w14:paraId="47B9CBF6" w14:textId="77777777">
      <w:pPr>
        <w:pStyle w:val="NoSpacing"/>
        <w:spacing w:line="240" w:lineRule="exact"/>
        <w:contextualSpacing/>
        <w:rPr>
          <w:rFonts w:asciiTheme="minorHAnsi" w:hAnsiTheme="minorHAnsi" w:cstheme="minorHAnsi"/>
          <w:sz w:val="24"/>
          <w:szCs w:val="24"/>
        </w:rPr>
      </w:pPr>
    </w:p>
    <w:p w:rsidR="00D664BC" w:rsidRPr="007C3052" w:rsidP="00286751" w14:paraId="33304FEA" w14:textId="13B09CC9">
      <w:pPr>
        <w:rPr>
          <w:rFonts w:asciiTheme="minorHAnsi" w:hAnsiTheme="minorHAnsi" w:cstheme="minorHAnsi"/>
        </w:rPr>
      </w:pPr>
      <w:r>
        <w:rPr>
          <w:rFonts w:asciiTheme="minorHAnsi" w:hAnsiTheme="minorHAnsi" w:cstheme="minorHAnsi"/>
          <w:b/>
        </w:rPr>
        <w:t>This is a w</w:t>
      </w:r>
      <w:r w:rsidRPr="007C3052" w:rsidR="00462B5D">
        <w:rPr>
          <w:rFonts w:asciiTheme="minorHAnsi" w:hAnsiTheme="minorHAnsi" w:cstheme="minorHAnsi"/>
          <w:b/>
        </w:rPr>
        <w:t>eb</w:t>
      </w:r>
      <w:r>
        <w:rPr>
          <w:rFonts w:asciiTheme="minorHAnsi" w:hAnsiTheme="minorHAnsi" w:cstheme="minorHAnsi"/>
          <w:b/>
        </w:rPr>
        <w:t>-only</w:t>
      </w:r>
      <w:r w:rsidRPr="007C3052" w:rsidR="00462B5D">
        <w:rPr>
          <w:rFonts w:asciiTheme="minorHAnsi" w:hAnsiTheme="minorHAnsi" w:cstheme="minorHAnsi"/>
          <w:b/>
        </w:rPr>
        <w:t xml:space="preserve"> survey.</w:t>
      </w:r>
      <w:r w:rsidRPr="007C3052" w:rsidR="00462B5D">
        <w:rPr>
          <w:rFonts w:asciiTheme="minorHAnsi" w:hAnsiTheme="minorHAnsi" w:cstheme="minorHAnsi"/>
        </w:rPr>
        <w:t xml:space="preserve"> The secure web survey will be </w:t>
      </w:r>
      <w:r w:rsidRPr="007C3052" w:rsidR="00343C4D">
        <w:rPr>
          <w:rFonts w:asciiTheme="minorHAnsi" w:hAnsiTheme="minorHAnsi" w:cstheme="minorHAnsi"/>
        </w:rPr>
        <w:t>hosted by the IRS using a secure Software as a Service web survey platform</w:t>
      </w:r>
      <w:r w:rsidRPr="007C3052" w:rsidR="00462B5D">
        <w:rPr>
          <w:rFonts w:asciiTheme="minorHAnsi" w:hAnsiTheme="minorHAnsi" w:cstheme="minorHAnsi"/>
        </w:rPr>
        <w:t>. Development and testing of the web survey will follow well-established, documented best methods.</w:t>
      </w:r>
    </w:p>
    <w:p w:rsidR="00D664BC" w:rsidRPr="007C3052" w:rsidP="00D35597" w14:paraId="5F769DB2" w14:textId="77777777">
      <w:pPr>
        <w:spacing w:line="180" w:lineRule="exact"/>
        <w:rPr>
          <w:rFonts w:asciiTheme="minorHAnsi" w:hAnsiTheme="minorHAnsi" w:cstheme="minorHAnsi"/>
        </w:rPr>
      </w:pPr>
    </w:p>
    <w:p w:rsidR="00D664BC" w:rsidRPr="007C3052" w:rsidP="00286751" w14:paraId="648C9FC3" w14:textId="62D84517">
      <w:pPr>
        <w:rPr>
          <w:rFonts w:asciiTheme="minorHAnsi" w:hAnsiTheme="minorHAnsi" w:cstheme="minorHAnsi"/>
        </w:rPr>
      </w:pPr>
      <w:r w:rsidRPr="007C3052">
        <w:rPr>
          <w:rFonts w:asciiTheme="minorHAnsi" w:hAnsiTheme="minorHAnsi" w:cstheme="minorHAnsi"/>
          <w:b/>
        </w:rPr>
        <w:t>Data storage and usage.</w:t>
      </w:r>
      <w:r w:rsidRPr="007C3052">
        <w:rPr>
          <w:rFonts w:asciiTheme="minorHAnsi" w:hAnsiTheme="minorHAnsi" w:cstheme="minorHAnsi"/>
        </w:rPr>
        <w:t xml:space="preserve"> Response data will be stored and tracked in a </w:t>
      </w:r>
      <w:r w:rsidRPr="007C3052" w:rsidR="00B51497">
        <w:rPr>
          <w:rFonts w:asciiTheme="minorHAnsi" w:hAnsiTheme="minorHAnsi" w:cstheme="minorHAnsi"/>
        </w:rPr>
        <w:t xml:space="preserve">secure </w:t>
      </w:r>
      <w:r w:rsidRPr="007C3052">
        <w:rPr>
          <w:rFonts w:asciiTheme="minorHAnsi" w:hAnsiTheme="minorHAnsi" w:cstheme="minorHAnsi"/>
        </w:rPr>
        <w:t>response database.</w:t>
      </w:r>
    </w:p>
    <w:p w:rsidR="00180AA7" w:rsidRPr="007C3052" w:rsidP="00286751" w14:paraId="01D9DD7A" w14:textId="77777777">
      <w:pPr>
        <w:rPr>
          <w:rFonts w:asciiTheme="minorHAnsi" w:hAnsiTheme="minorHAnsi" w:cstheme="minorHAnsi"/>
        </w:rPr>
      </w:pPr>
    </w:p>
    <w:p w:rsidR="00A17D59" w:rsidRPr="007C3052" w:rsidP="00A17D59" w14:paraId="1E12386F" w14:textId="26775BED">
      <w:pPr>
        <w:rPr>
          <w:rFonts w:asciiTheme="minorHAnsi" w:hAnsiTheme="minorHAnsi" w:cstheme="minorHAnsi"/>
        </w:rPr>
      </w:pPr>
      <w:r w:rsidRPr="007C3052">
        <w:rPr>
          <w:rFonts w:asciiTheme="minorHAnsi" w:hAnsiTheme="minorHAnsi" w:cstheme="minorHAnsi"/>
          <w:b/>
        </w:rPr>
        <w:t>Focus groups.</w:t>
      </w:r>
      <w:r w:rsidRPr="007C3052">
        <w:rPr>
          <w:rFonts w:asciiTheme="minorHAnsi" w:hAnsiTheme="minorHAnsi" w:cstheme="minorHAnsi"/>
        </w:rPr>
        <w:t xml:space="preserve"> </w:t>
      </w:r>
      <w:r w:rsidR="00D9119E">
        <w:rPr>
          <w:rFonts w:asciiTheme="minorHAnsi" w:hAnsiTheme="minorHAnsi" w:cstheme="minorHAnsi"/>
        </w:rPr>
        <w:t>Not applicable.</w:t>
      </w:r>
    </w:p>
    <w:p w:rsidR="00C11A38" w:rsidRPr="007C3052" w:rsidP="00286751" w14:paraId="2BC90417" w14:textId="77777777">
      <w:pPr>
        <w:rPr>
          <w:rFonts w:asciiTheme="minorHAnsi" w:hAnsiTheme="minorHAnsi" w:cstheme="minorHAnsi"/>
        </w:rPr>
      </w:pPr>
    </w:p>
    <w:p w:rsidR="00D664BC" w:rsidRPr="007C3052" w:rsidP="00533368" w14:paraId="59AEBA6C" w14:textId="77777777">
      <w:pPr>
        <w:pStyle w:val="NoSpacing"/>
        <w:numPr>
          <w:ilvl w:val="0"/>
          <w:numId w:val="7"/>
        </w:numPr>
        <w:tabs>
          <w:tab w:val="num" w:pos="360"/>
          <w:tab w:val="clear" w:pos="720"/>
        </w:tabs>
        <w:ind w:left="360"/>
        <w:contextualSpacing/>
        <w:rPr>
          <w:rFonts w:asciiTheme="minorHAnsi" w:hAnsiTheme="minorHAnsi" w:cstheme="minorHAnsi"/>
          <w:b/>
          <w:sz w:val="24"/>
          <w:szCs w:val="24"/>
        </w:rPr>
      </w:pPr>
      <w:r w:rsidRPr="007C3052">
        <w:rPr>
          <w:rFonts w:asciiTheme="minorHAnsi" w:hAnsiTheme="minorHAnsi" w:cstheme="minorHAnsi"/>
          <w:b/>
          <w:sz w:val="24"/>
          <w:szCs w:val="24"/>
        </w:rPr>
        <w:t>Describe methods to maximize response rates and to deal with issues of non-response.</w:t>
      </w:r>
    </w:p>
    <w:p w:rsidR="00D664BC" w:rsidRPr="007C3052" w:rsidP="00A511A9" w14:paraId="1F32B9CC" w14:textId="77777777">
      <w:pPr>
        <w:pStyle w:val="NoSpacing"/>
        <w:spacing w:line="180" w:lineRule="exact"/>
        <w:contextualSpacing/>
        <w:rPr>
          <w:rFonts w:asciiTheme="minorHAnsi" w:hAnsiTheme="minorHAnsi" w:cstheme="minorHAnsi"/>
          <w:sz w:val="24"/>
          <w:szCs w:val="24"/>
        </w:rPr>
      </w:pPr>
    </w:p>
    <w:p w:rsidR="00D664BC" w:rsidRPr="007C3052" w:rsidP="00286751" w14:paraId="78328E2D" w14:textId="70D0715B">
      <w:pPr>
        <w:rPr>
          <w:rFonts w:asciiTheme="minorHAnsi" w:hAnsiTheme="minorHAnsi" w:cstheme="minorHAnsi"/>
        </w:rPr>
      </w:pPr>
      <w:r w:rsidRPr="007C3052">
        <w:rPr>
          <w:rFonts w:asciiTheme="minorHAnsi" w:hAnsiTheme="minorHAnsi" w:cstheme="minorHAnsi"/>
        </w:rPr>
        <w:t xml:space="preserve">The survey instrument design </w:t>
      </w:r>
      <w:r w:rsidR="00783152">
        <w:rPr>
          <w:rFonts w:asciiTheme="minorHAnsi" w:hAnsiTheme="minorHAnsi" w:cstheme="minorHAnsi"/>
        </w:rPr>
        <w:t>limits the</w:t>
      </w:r>
      <w:r w:rsidR="00A1106E">
        <w:rPr>
          <w:rFonts w:asciiTheme="minorHAnsi" w:hAnsiTheme="minorHAnsi" w:cstheme="minorHAnsi"/>
        </w:rPr>
        <w:t xml:space="preserve"> opinions requested to the information</w:t>
      </w:r>
      <w:r w:rsidR="00777559">
        <w:rPr>
          <w:rFonts w:asciiTheme="minorHAnsi" w:hAnsiTheme="minorHAnsi" w:cstheme="minorHAnsi"/>
        </w:rPr>
        <w:t xml:space="preserve"> required to fulfill the Congressional-required data collection. Because the survey is anonymous,</w:t>
      </w:r>
      <w:r w:rsidR="00C92AC8">
        <w:rPr>
          <w:rFonts w:asciiTheme="minorHAnsi" w:hAnsiTheme="minorHAnsi" w:cstheme="minorHAnsi"/>
        </w:rPr>
        <w:t xml:space="preserve"> no </w:t>
      </w:r>
      <w:r w:rsidRPr="007C3052" w:rsidR="00180AA7">
        <w:rPr>
          <w:rFonts w:asciiTheme="minorHAnsi" w:hAnsiTheme="minorHAnsi" w:cstheme="minorHAnsi"/>
        </w:rPr>
        <w:t>nonresponse bias analysis</w:t>
      </w:r>
      <w:r w:rsidR="00C92AC8">
        <w:rPr>
          <w:rFonts w:asciiTheme="minorHAnsi" w:hAnsiTheme="minorHAnsi" w:cstheme="minorHAnsi"/>
        </w:rPr>
        <w:t xml:space="preserve"> can be conducted.</w:t>
      </w:r>
    </w:p>
    <w:p w:rsidR="00D664BC" w:rsidRPr="007C3052" w:rsidP="00A511A9" w14:paraId="46855B5E" w14:textId="77777777">
      <w:pPr>
        <w:spacing w:line="280" w:lineRule="exact"/>
        <w:rPr>
          <w:rFonts w:asciiTheme="minorHAnsi" w:hAnsiTheme="minorHAnsi" w:cstheme="minorHAnsi"/>
        </w:rPr>
      </w:pPr>
    </w:p>
    <w:p w:rsidR="00D664BC" w:rsidRPr="007C3052" w:rsidP="00533368" w14:paraId="050F0B48" w14:textId="77777777">
      <w:pPr>
        <w:pStyle w:val="NoSpacing"/>
        <w:numPr>
          <w:ilvl w:val="0"/>
          <w:numId w:val="7"/>
        </w:numPr>
        <w:tabs>
          <w:tab w:val="num" w:pos="360"/>
          <w:tab w:val="clear" w:pos="720"/>
        </w:tabs>
        <w:ind w:left="360"/>
        <w:contextualSpacing/>
        <w:rPr>
          <w:rFonts w:asciiTheme="minorHAnsi" w:hAnsiTheme="minorHAnsi" w:cstheme="minorHAnsi"/>
          <w:b/>
          <w:sz w:val="24"/>
          <w:szCs w:val="24"/>
        </w:rPr>
      </w:pPr>
      <w:r w:rsidRPr="007C3052">
        <w:rPr>
          <w:rFonts w:asciiTheme="minorHAnsi" w:hAnsiTheme="minorHAnsi" w:cstheme="minorHAnsi"/>
          <w:b/>
          <w:sz w:val="24"/>
          <w:szCs w:val="24"/>
        </w:rPr>
        <w:t xml:space="preserve">Describe any tests of procedures or methods to be undertaken. </w:t>
      </w:r>
    </w:p>
    <w:p w:rsidR="00D664BC" w:rsidRPr="007C3052" w:rsidP="00A511A9" w14:paraId="2D306C60" w14:textId="77777777">
      <w:pPr>
        <w:spacing w:line="180" w:lineRule="exact"/>
        <w:rPr>
          <w:rFonts w:asciiTheme="minorHAnsi" w:hAnsiTheme="minorHAnsi" w:cstheme="minorHAnsi"/>
        </w:rPr>
      </w:pPr>
    </w:p>
    <w:p w:rsidR="00D664BC" w:rsidRPr="007C3052" w:rsidP="00004BA8" w14:paraId="1F543EC4" w14:textId="0D2C4386">
      <w:pPr>
        <w:rPr>
          <w:rFonts w:asciiTheme="minorHAnsi" w:hAnsiTheme="minorHAnsi" w:cstheme="minorHAnsi"/>
        </w:rPr>
      </w:pPr>
      <w:r w:rsidRPr="007C3052">
        <w:rPr>
          <w:rFonts w:asciiTheme="minorHAnsi" w:hAnsiTheme="minorHAnsi" w:cstheme="minorHAnsi"/>
        </w:rPr>
        <w:t xml:space="preserve">To ensure that the collection of information is </w:t>
      </w:r>
      <w:r w:rsidR="007C2137">
        <w:rPr>
          <w:rFonts w:asciiTheme="minorHAnsi" w:hAnsiTheme="minorHAnsi" w:cstheme="minorHAnsi"/>
        </w:rPr>
        <w:t>successful,</w:t>
      </w:r>
      <w:r w:rsidRPr="007C3052">
        <w:rPr>
          <w:rFonts w:asciiTheme="minorHAnsi" w:hAnsiTheme="minorHAnsi" w:cstheme="minorHAnsi"/>
        </w:rPr>
        <w:t xml:space="preserve"> the questions are clearly written</w:t>
      </w:r>
      <w:r w:rsidR="00004BA8">
        <w:rPr>
          <w:rFonts w:asciiTheme="minorHAnsi" w:hAnsiTheme="minorHAnsi" w:cstheme="minorHAnsi"/>
        </w:rPr>
        <w:t xml:space="preserve"> following survey</w:t>
      </w:r>
      <w:r w:rsidR="001F30F8">
        <w:rPr>
          <w:rFonts w:asciiTheme="minorHAnsi" w:hAnsiTheme="minorHAnsi" w:cstheme="minorHAnsi"/>
        </w:rPr>
        <w:t xml:space="preserve"> instrument design best practices</w:t>
      </w:r>
      <w:r w:rsidR="00004BA8">
        <w:rPr>
          <w:rFonts w:asciiTheme="minorHAnsi" w:hAnsiTheme="minorHAnsi" w:cstheme="minorHAnsi"/>
        </w:rPr>
        <w:t xml:space="preserve">. </w:t>
      </w:r>
      <w:r w:rsidRPr="007C3052">
        <w:rPr>
          <w:rFonts w:asciiTheme="minorHAnsi" w:hAnsiTheme="minorHAnsi" w:cstheme="minorHAnsi"/>
        </w:rPr>
        <w:t xml:space="preserve"> </w:t>
      </w:r>
    </w:p>
    <w:p w:rsidR="007B5838" w:rsidRPr="007C3052" w14:paraId="48339849" w14:textId="77777777">
      <w:pPr>
        <w:widowControl/>
        <w:autoSpaceDE/>
        <w:autoSpaceDN/>
        <w:adjustRightInd/>
        <w:rPr>
          <w:rFonts w:asciiTheme="minorHAnsi" w:hAnsiTheme="minorHAnsi" w:cstheme="minorHAnsi"/>
        </w:rPr>
      </w:pPr>
    </w:p>
    <w:p w:rsidR="00D664BC" w:rsidRPr="007C3052" w:rsidP="00533368" w14:paraId="7E65F29F" w14:textId="77777777">
      <w:pPr>
        <w:pStyle w:val="ListParagraph"/>
        <w:numPr>
          <w:ilvl w:val="0"/>
          <w:numId w:val="7"/>
        </w:numPr>
        <w:tabs>
          <w:tab w:val="num" w:pos="360"/>
          <w:tab w:val="clear" w:pos="720"/>
        </w:tabs>
        <w:ind w:left="360"/>
        <w:rPr>
          <w:rFonts w:asciiTheme="minorHAnsi" w:hAnsiTheme="minorHAnsi" w:cstheme="minorHAnsi"/>
          <w:b/>
        </w:rPr>
      </w:pPr>
      <w:r w:rsidRPr="007C3052">
        <w:rPr>
          <w:rFonts w:asciiTheme="minorHAnsi" w:hAnsiTheme="minorHAnsi" w:cstheme="minorHAnsi"/>
          <w:b/>
        </w:rPr>
        <w:t xml:space="preserve">Provide the names and telephone numbers of individuals consulted on statistical aspects of the design and the name of the agency unit, contractor(s), grantee(s), or other person(s) who will actually collect and/or analyze the information for the agency. </w:t>
      </w:r>
    </w:p>
    <w:p w:rsidR="00B759CC" w:rsidRPr="007C3052" w:rsidP="007555D0" w14:paraId="465440CE" w14:textId="77777777">
      <w:pPr>
        <w:pStyle w:val="ListParagraph"/>
        <w:ind w:left="0"/>
        <w:rPr>
          <w:rFonts w:asciiTheme="minorHAnsi" w:hAnsiTheme="minorHAnsi" w:cstheme="minorHAnsi"/>
        </w:rPr>
      </w:pPr>
    </w:p>
    <w:p w:rsidR="005D2240" w14:paraId="3F92459D" w14:textId="77777777">
      <w:pPr>
        <w:widowControl/>
        <w:autoSpaceDE/>
        <w:autoSpaceDN/>
        <w:adjustRightInd/>
        <w:rPr>
          <w:b/>
          <w:bCs/>
        </w:rPr>
      </w:pPr>
    </w:p>
    <w:p w:rsidR="00E23D2F" w:rsidRPr="00001306" w:rsidP="00E23D2F" w14:paraId="57F765BE" w14:textId="77777777">
      <w:pPr>
        <w:widowControl/>
        <w:autoSpaceDE/>
        <w:autoSpaceDN/>
        <w:adjustRightInd/>
        <w:rPr>
          <w:rFonts w:asciiTheme="minorHAnsi" w:hAnsiTheme="minorHAnsi" w:cstheme="minorHAnsi"/>
          <w:b/>
          <w:bCs/>
        </w:rPr>
      </w:pPr>
      <w:r w:rsidRPr="00001306">
        <w:rPr>
          <w:rFonts w:asciiTheme="minorHAnsi" w:hAnsiTheme="minorHAnsi" w:cstheme="minorHAnsi"/>
          <w:b/>
          <w:bCs/>
        </w:rPr>
        <w:t>Internal Revenue Service</w:t>
      </w:r>
    </w:p>
    <w:p w:rsidR="00E23D2F" w:rsidRPr="00001306" w:rsidP="00E23D2F" w14:paraId="49071D43" w14:textId="77777777">
      <w:pPr>
        <w:widowControl/>
        <w:autoSpaceDE/>
        <w:autoSpaceDN/>
        <w:adjustRightInd/>
        <w:rPr>
          <w:rFonts w:asciiTheme="minorHAnsi" w:hAnsiTheme="minorHAnsi" w:cstheme="minorHAnsi"/>
        </w:rPr>
      </w:pPr>
      <w:r w:rsidRPr="00001306">
        <w:rPr>
          <w:rFonts w:asciiTheme="minorHAnsi" w:hAnsiTheme="minorHAnsi" w:cstheme="minorHAnsi"/>
        </w:rPr>
        <w:t>Lindsey Buchholz (Project Manager), Taxpayer Experience Office, 573-301-5330</w:t>
      </w:r>
    </w:p>
    <w:p w:rsidR="00E23D2F" w:rsidRPr="00001306" w:rsidP="00E23D2F" w14:paraId="30FA7B1E" w14:textId="5BA822C6">
      <w:pPr>
        <w:widowControl/>
        <w:autoSpaceDE/>
        <w:autoSpaceDN/>
        <w:adjustRightInd/>
        <w:rPr>
          <w:rFonts w:asciiTheme="minorHAnsi" w:hAnsiTheme="minorHAnsi" w:cstheme="minorHAnsi"/>
        </w:rPr>
      </w:pPr>
      <w:r w:rsidRPr="00001306">
        <w:rPr>
          <w:rFonts w:asciiTheme="minorHAnsi" w:hAnsiTheme="minorHAnsi" w:cstheme="minorHAnsi"/>
        </w:rPr>
        <w:t>Courtney Kay-Decker, Taxpayer Experience Offic</w:t>
      </w:r>
      <w:r w:rsidRPr="00001306" w:rsidR="00F64B4D">
        <w:rPr>
          <w:rFonts w:asciiTheme="minorHAnsi" w:hAnsiTheme="minorHAnsi" w:cstheme="minorHAnsi"/>
        </w:rPr>
        <w:t>e</w:t>
      </w:r>
      <w:r w:rsidRPr="00001306">
        <w:rPr>
          <w:rFonts w:asciiTheme="minorHAnsi" w:hAnsiTheme="minorHAnsi" w:cstheme="minorHAnsi"/>
        </w:rPr>
        <w:t>, 202-317-3649</w:t>
      </w:r>
    </w:p>
    <w:p w:rsidR="00E23D2F" w:rsidRPr="00001306" w:rsidP="00E23D2F" w14:paraId="1451F755" w14:textId="77777777">
      <w:pPr>
        <w:widowControl/>
        <w:autoSpaceDE/>
        <w:autoSpaceDN/>
        <w:adjustRightInd/>
        <w:rPr>
          <w:rFonts w:asciiTheme="minorHAnsi" w:hAnsiTheme="minorHAnsi" w:cstheme="minorHAnsi"/>
          <w:color w:val="FF0000"/>
        </w:rPr>
      </w:pPr>
      <w:r w:rsidRPr="00001306">
        <w:rPr>
          <w:rFonts w:asciiTheme="minorHAnsi" w:hAnsiTheme="minorHAnsi" w:cstheme="minorHAnsi"/>
        </w:rPr>
        <w:t>Anne Freeman, Taxpayer Services, 202-317-6004</w:t>
      </w:r>
    </w:p>
    <w:p w:rsidR="00E23D2F" w:rsidRPr="00001306" w:rsidP="00E23D2F" w14:paraId="278A2BA8" w14:textId="77777777">
      <w:pPr>
        <w:widowControl/>
        <w:autoSpaceDE/>
        <w:autoSpaceDN/>
        <w:adjustRightInd/>
        <w:rPr>
          <w:rFonts w:asciiTheme="minorHAnsi" w:hAnsiTheme="minorHAnsi" w:cstheme="minorHAnsi"/>
        </w:rPr>
      </w:pPr>
      <w:r w:rsidRPr="00001306">
        <w:rPr>
          <w:rFonts w:asciiTheme="minorHAnsi" w:hAnsiTheme="minorHAnsi" w:cstheme="minorHAnsi"/>
        </w:rPr>
        <w:t xml:space="preserve">Christopher Lucas, Information </w:t>
      </w:r>
      <w:r w:rsidRPr="00001306">
        <w:rPr>
          <w:rFonts w:asciiTheme="minorHAnsi" w:hAnsiTheme="minorHAnsi" w:cstheme="minorHAnsi"/>
        </w:rPr>
        <w:t>Technology, 202-315-9897</w:t>
      </w:r>
    </w:p>
    <w:p w:rsidR="00E23D2F" w:rsidRPr="00001306" w:rsidP="00E23D2F" w14:paraId="7AB99336" w14:textId="77777777">
      <w:pPr>
        <w:widowControl/>
        <w:autoSpaceDE/>
        <w:autoSpaceDN/>
        <w:adjustRightInd/>
        <w:rPr>
          <w:rFonts w:asciiTheme="minorHAnsi" w:hAnsiTheme="minorHAnsi" w:cstheme="minorHAnsi"/>
        </w:rPr>
      </w:pPr>
      <w:r w:rsidRPr="00001306">
        <w:rPr>
          <w:rFonts w:asciiTheme="minorHAnsi" w:hAnsiTheme="minorHAnsi" w:cstheme="minorHAnsi"/>
        </w:rPr>
        <w:t>Brenda Schafer (Data Collection), Research, Applied Analytics, and Statistics, 202-803-9412</w:t>
      </w:r>
    </w:p>
    <w:p w:rsidR="00E23D2F" w:rsidRPr="00001306" w:rsidP="00E23D2F" w14:paraId="3C516DE3" w14:textId="77777777">
      <w:pPr>
        <w:widowControl/>
        <w:autoSpaceDE/>
        <w:autoSpaceDN/>
        <w:adjustRightInd/>
        <w:rPr>
          <w:rFonts w:asciiTheme="minorHAnsi" w:hAnsiTheme="minorHAnsi" w:cstheme="minorHAnsi"/>
        </w:rPr>
      </w:pPr>
      <w:r w:rsidRPr="00001306">
        <w:rPr>
          <w:rFonts w:asciiTheme="minorHAnsi" w:hAnsiTheme="minorHAnsi" w:cstheme="minorHAnsi"/>
        </w:rPr>
        <w:t>Scott Leary (Data Collection), Research, Applied Analytics, and Statistics, 202-803-9909</w:t>
      </w:r>
    </w:p>
    <w:p w:rsidR="00E23D2F" w:rsidRPr="00001306" w:rsidP="00E23D2F" w14:paraId="1AF16D44" w14:textId="77777777">
      <w:pPr>
        <w:widowControl/>
        <w:autoSpaceDE/>
        <w:autoSpaceDN/>
        <w:adjustRightInd/>
        <w:rPr>
          <w:rFonts w:asciiTheme="minorHAnsi" w:hAnsiTheme="minorHAnsi" w:cstheme="minorHAnsi"/>
          <w:b/>
          <w:bCs/>
        </w:rPr>
      </w:pPr>
    </w:p>
    <w:p w:rsidR="00E23D2F" w:rsidRPr="00001306" w:rsidP="00E23D2F" w14:paraId="3AF98E57" w14:textId="77777777">
      <w:pPr>
        <w:widowControl/>
        <w:autoSpaceDE/>
        <w:autoSpaceDN/>
        <w:adjustRightInd/>
        <w:rPr>
          <w:rFonts w:asciiTheme="minorHAnsi" w:hAnsiTheme="minorHAnsi" w:cstheme="minorHAnsi"/>
          <w:b/>
          <w:bCs/>
        </w:rPr>
      </w:pPr>
      <w:r w:rsidRPr="00001306">
        <w:rPr>
          <w:rFonts w:asciiTheme="minorHAnsi" w:hAnsiTheme="minorHAnsi" w:cstheme="minorHAnsi"/>
          <w:b/>
          <w:bCs/>
        </w:rPr>
        <w:t>Department of Treasury</w:t>
      </w:r>
    </w:p>
    <w:p w:rsidR="00E23D2F" w:rsidRPr="00001306" w:rsidP="00E23D2F" w14:paraId="12D661C5" w14:textId="728A52C2">
      <w:pPr>
        <w:widowControl/>
        <w:autoSpaceDE/>
        <w:autoSpaceDN/>
        <w:adjustRightInd/>
        <w:rPr>
          <w:rFonts w:asciiTheme="minorHAnsi" w:hAnsiTheme="minorHAnsi" w:cstheme="minorHAnsi"/>
        </w:rPr>
      </w:pPr>
      <w:r w:rsidRPr="00001306">
        <w:rPr>
          <w:rFonts w:asciiTheme="minorHAnsi" w:hAnsiTheme="minorHAnsi" w:cstheme="minorHAnsi"/>
        </w:rPr>
        <w:t xml:space="preserve">Maria Dooner, Office of Tax Policy, </w:t>
      </w:r>
      <w:r w:rsidRPr="00001306" w:rsidR="00F41628">
        <w:rPr>
          <w:rFonts w:asciiTheme="minorHAnsi" w:hAnsiTheme="minorHAnsi" w:cstheme="minorHAnsi"/>
        </w:rPr>
        <w:t>202-570-1774</w:t>
      </w:r>
    </w:p>
    <w:p w:rsidR="00E23D2F" w:rsidRPr="00001306" w:rsidP="00E23D2F" w14:paraId="457184F4" w14:textId="75764A38">
      <w:pPr>
        <w:widowControl/>
        <w:autoSpaceDE/>
        <w:autoSpaceDN/>
        <w:adjustRightInd/>
        <w:rPr>
          <w:rFonts w:asciiTheme="minorHAnsi" w:hAnsiTheme="minorHAnsi" w:cstheme="minorHAnsi"/>
        </w:rPr>
      </w:pPr>
      <w:r w:rsidRPr="00001306">
        <w:rPr>
          <w:rFonts w:asciiTheme="minorHAnsi" w:hAnsiTheme="minorHAnsi" w:cstheme="minorHAnsi"/>
        </w:rPr>
        <w:t xml:space="preserve">Connor Cole, Office of Tax Analysis, </w:t>
      </w:r>
      <w:r w:rsidRPr="00001306" w:rsidR="00F41628">
        <w:rPr>
          <w:rFonts w:asciiTheme="minorHAnsi" w:hAnsiTheme="minorHAnsi" w:cstheme="minorHAnsi"/>
        </w:rPr>
        <w:t>202-945-7618</w:t>
      </w:r>
    </w:p>
    <w:p w:rsidR="00743F1C" w:rsidRPr="00001306" w14:paraId="78E3AAA1" w14:textId="77777777">
      <w:pPr>
        <w:widowControl/>
        <w:autoSpaceDE/>
        <w:autoSpaceDN/>
        <w:adjustRightInd/>
        <w:rPr>
          <w:rFonts w:asciiTheme="minorHAnsi" w:hAnsiTheme="minorHAnsi" w:cstheme="minorHAnsi"/>
          <w:b/>
          <w:bCs/>
        </w:rPr>
      </w:pPr>
    </w:p>
    <w:p w:rsidR="005E0031" w:rsidRPr="007C3052" w:rsidP="0068062D" w14:paraId="0DCD48A1" w14:textId="77777777">
      <w:pPr>
        <w:pStyle w:val="ListParagraph"/>
        <w:ind w:left="0"/>
        <w:rPr>
          <w:b/>
          <w:bCs/>
        </w:rPr>
      </w:pPr>
    </w:p>
    <w:sectPr w:rsidSect="00D5773D">
      <w:footerReference w:type="default" r:id="rId5"/>
      <w:pgSz w:w="12240" w:h="15840"/>
      <w:pgMar w:top="1152" w:right="1440" w:bottom="1008" w:left="1440" w:header="1080" w:footer="662"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C2064" w:rsidRPr="00D5773D" w14:paraId="6718AB29" w14:textId="77777777">
    <w:pPr>
      <w:pStyle w:val="Footer"/>
      <w:jc w:val="center"/>
      <w:rPr>
        <w:rFonts w:asciiTheme="minorHAnsi" w:hAnsiTheme="minorHAnsi" w:cstheme="minorHAnsi"/>
      </w:rPr>
    </w:pPr>
    <w:r w:rsidRPr="00D5773D">
      <w:rPr>
        <w:rFonts w:asciiTheme="minorHAnsi" w:hAnsiTheme="minorHAnsi" w:cstheme="minorHAnsi"/>
      </w:rPr>
      <w:fldChar w:fldCharType="begin"/>
    </w:r>
    <w:r w:rsidRPr="00D5773D">
      <w:rPr>
        <w:rFonts w:asciiTheme="minorHAnsi" w:hAnsiTheme="minorHAnsi" w:cstheme="minorHAnsi"/>
      </w:rPr>
      <w:instrText xml:space="preserve"> PAGE   \* MERGEFORMAT </w:instrText>
    </w:r>
    <w:r w:rsidRPr="00D5773D">
      <w:rPr>
        <w:rFonts w:asciiTheme="minorHAnsi" w:hAnsiTheme="minorHAnsi" w:cstheme="minorHAnsi"/>
      </w:rPr>
      <w:fldChar w:fldCharType="separate"/>
    </w:r>
    <w:r w:rsidRPr="00D5773D">
      <w:rPr>
        <w:rFonts w:asciiTheme="minorHAnsi" w:hAnsiTheme="minorHAnsi" w:cstheme="minorHAnsi"/>
        <w:noProof/>
      </w:rPr>
      <w:t>2</w:t>
    </w:r>
    <w:r w:rsidRPr="00D5773D">
      <w:rPr>
        <w:rFonts w:asciiTheme="minorHAnsi" w:hAnsiTheme="minorHAnsi" w:cstheme="minorHAnsi"/>
        <w:noProof/>
      </w:rPr>
      <w:fldChar w:fldCharType="end"/>
    </w:r>
  </w:p>
  <w:p w:rsidR="006C2064" w:rsidRPr="00427A81" w:rsidP="00427A81" w14:paraId="386B388F" w14:textId="77777777">
    <w:pPr>
      <w:tabs>
        <w:tab w:val="right" w:pos="9360"/>
      </w:tabs>
      <w:rPr>
        <w:rFonts w:ascii="Arial Narrow" w:hAnsi="Arial Narrow" w:cs="Arial"/>
        <w:sz w:val="20"/>
        <w:szCs w:val="20"/>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C94FAB"/>
    <w:multiLevelType w:val="hybridMultilevel"/>
    <w:tmpl w:val="BF8A8E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856836"/>
    <w:multiLevelType w:val="hybridMultilevel"/>
    <w:tmpl w:val="06124264"/>
    <w:lvl w:ilvl="0">
      <w:start w:val="14"/>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81A330D"/>
    <w:multiLevelType w:val="hybridMultilevel"/>
    <w:tmpl w:val="4CE0AC5C"/>
    <w:lvl w:ilvl="0">
      <w:start w:val="1"/>
      <w:numFmt w:val="bullet"/>
      <w:lvlText w:val=""/>
      <w:lvlJc w:val="left"/>
      <w:pPr>
        <w:tabs>
          <w:tab w:val="num" w:pos="720"/>
        </w:tabs>
        <w:ind w:left="720" w:hanging="360"/>
      </w:pPr>
      <w:rPr>
        <w:rFonts w:ascii="Symbol" w:hAnsi="Symbol"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B6F6B08"/>
    <w:multiLevelType w:val="hybridMultilevel"/>
    <w:tmpl w:val="36BE8CBE"/>
    <w:lvl w:ilvl="0">
      <w:start w:val="2"/>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C365FF3"/>
    <w:multiLevelType w:val="hybridMultilevel"/>
    <w:tmpl w:val="716249C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314F726D"/>
    <w:multiLevelType w:val="hybridMultilevel"/>
    <w:tmpl w:val="6374C756"/>
    <w:lvl w:ilvl="0">
      <w:start w:val="1"/>
      <w:numFmt w:val="upperLetter"/>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3F5D1CAD"/>
    <w:multiLevelType w:val="hybridMultilevel"/>
    <w:tmpl w:val="B782854E"/>
    <w:lvl w:ilvl="0">
      <w:start w:val="1"/>
      <w:numFmt w:val="decimal"/>
      <w:lvlText w:val="%1."/>
      <w:lvlJc w:val="left"/>
      <w:pPr>
        <w:tabs>
          <w:tab w:val="num" w:pos="720"/>
        </w:tabs>
        <w:ind w:left="720" w:hanging="360"/>
      </w:pPr>
      <w:rPr>
        <w:rFonts w:hint="default"/>
      </w:rPr>
    </w:lvl>
    <w:lvl w:ilvl="1">
      <w:start w:val="7"/>
      <w:numFmt w:val="lowerLetter"/>
      <w:lvlText w:val="%2."/>
      <w:lvlJc w:val="left"/>
      <w:pPr>
        <w:tabs>
          <w:tab w:val="num" w:pos="1440"/>
        </w:tabs>
        <w:ind w:left="1440" w:hanging="360"/>
      </w:pPr>
      <w:rPr>
        <w:rFonts w:hint="default"/>
      </w:rPr>
    </w:lvl>
    <w:lvl w:ilvl="2">
      <w:start w:val="1"/>
      <w:numFmt w:val="decimal"/>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460B64F2"/>
    <w:multiLevelType w:val="hybridMultilevel"/>
    <w:tmpl w:val="C4C8B4E4"/>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54D77902"/>
    <w:multiLevelType w:val="hybridMultilevel"/>
    <w:tmpl w:val="9758AF4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57286D01"/>
    <w:multiLevelType w:val="hybridMultilevel"/>
    <w:tmpl w:val="FBA6D4BA"/>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5A7C0E0D"/>
    <w:multiLevelType w:val="hybridMultilevel"/>
    <w:tmpl w:val="8F0E8D5C"/>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2">
    <w:nsid w:val="62C624D4"/>
    <w:multiLevelType w:val="hybridMultilevel"/>
    <w:tmpl w:val="7E3C23D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68890C9B"/>
    <w:multiLevelType w:val="hybridMultilevel"/>
    <w:tmpl w:val="893065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6BED3FF0"/>
    <w:multiLevelType w:val="hybridMultilevel"/>
    <w:tmpl w:val="0368010A"/>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6F0A119C"/>
    <w:multiLevelType w:val="hybridMultilevel"/>
    <w:tmpl w:val="0F56957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75033E24"/>
    <w:multiLevelType w:val="hybridMultilevel"/>
    <w:tmpl w:val="68109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535002920">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1129125345">
    <w:abstractNumId w:val="1"/>
  </w:num>
  <w:num w:numId="3" w16cid:durableId="320039454">
    <w:abstractNumId w:val="6"/>
  </w:num>
  <w:num w:numId="4" w16cid:durableId="339046332">
    <w:abstractNumId w:val="2"/>
  </w:num>
  <w:num w:numId="5" w16cid:durableId="474689102">
    <w:abstractNumId w:val="11"/>
  </w:num>
  <w:num w:numId="6" w16cid:durableId="1632858077">
    <w:abstractNumId w:val="15"/>
  </w:num>
  <w:num w:numId="7" w16cid:durableId="526060756">
    <w:abstractNumId w:val="14"/>
  </w:num>
  <w:num w:numId="8" w16cid:durableId="717096528">
    <w:abstractNumId w:val="4"/>
  </w:num>
  <w:num w:numId="9" w16cid:durableId="1136919927">
    <w:abstractNumId w:val="10"/>
  </w:num>
  <w:num w:numId="10" w16cid:durableId="1810706252">
    <w:abstractNumId w:val="8"/>
  </w:num>
  <w:num w:numId="11" w16cid:durableId="803500127">
    <w:abstractNumId w:val="12"/>
  </w:num>
  <w:num w:numId="12" w16cid:durableId="1980722866">
    <w:abstractNumId w:val="7"/>
  </w:num>
  <w:num w:numId="13" w16cid:durableId="1756977081">
    <w:abstractNumId w:val="3"/>
  </w:num>
  <w:num w:numId="14" w16cid:durableId="1090004472">
    <w:abstractNumId w:val="5"/>
  </w:num>
  <w:num w:numId="15" w16cid:durableId="1020938560">
    <w:abstractNumId w:val="16"/>
  </w:num>
  <w:num w:numId="16" w16cid:durableId="1820614174">
    <w:abstractNumId w:val="13"/>
  </w:num>
  <w:num w:numId="17" w16cid:durableId="156194065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263"/>
    <w:rsid w:val="00001306"/>
    <w:rsid w:val="0000215B"/>
    <w:rsid w:val="000031B4"/>
    <w:rsid w:val="00003D64"/>
    <w:rsid w:val="0000463F"/>
    <w:rsid w:val="00004BA8"/>
    <w:rsid w:val="00005B76"/>
    <w:rsid w:val="00006415"/>
    <w:rsid w:val="000072BC"/>
    <w:rsid w:val="00010A75"/>
    <w:rsid w:val="00012920"/>
    <w:rsid w:val="000137EE"/>
    <w:rsid w:val="00013F66"/>
    <w:rsid w:val="00014203"/>
    <w:rsid w:val="00014C58"/>
    <w:rsid w:val="00014EB5"/>
    <w:rsid w:val="00015CAC"/>
    <w:rsid w:val="000166A7"/>
    <w:rsid w:val="00016A0A"/>
    <w:rsid w:val="00017B02"/>
    <w:rsid w:val="00023BF3"/>
    <w:rsid w:val="000246BF"/>
    <w:rsid w:val="00026FB2"/>
    <w:rsid w:val="00027107"/>
    <w:rsid w:val="00027B29"/>
    <w:rsid w:val="00030379"/>
    <w:rsid w:val="00031746"/>
    <w:rsid w:val="00032C0D"/>
    <w:rsid w:val="00034131"/>
    <w:rsid w:val="000342FE"/>
    <w:rsid w:val="00034B33"/>
    <w:rsid w:val="00034BB6"/>
    <w:rsid w:val="00034EC5"/>
    <w:rsid w:val="00035257"/>
    <w:rsid w:val="000356B0"/>
    <w:rsid w:val="00037D0F"/>
    <w:rsid w:val="00040ADB"/>
    <w:rsid w:val="00042574"/>
    <w:rsid w:val="00043499"/>
    <w:rsid w:val="00043707"/>
    <w:rsid w:val="000457AF"/>
    <w:rsid w:val="00045ABA"/>
    <w:rsid w:val="00045B48"/>
    <w:rsid w:val="00045BCD"/>
    <w:rsid w:val="00051737"/>
    <w:rsid w:val="00052C24"/>
    <w:rsid w:val="0005474F"/>
    <w:rsid w:val="00054A4D"/>
    <w:rsid w:val="00054F31"/>
    <w:rsid w:val="00056E3C"/>
    <w:rsid w:val="00057634"/>
    <w:rsid w:val="00062809"/>
    <w:rsid w:val="00062844"/>
    <w:rsid w:val="00062D47"/>
    <w:rsid w:val="00063823"/>
    <w:rsid w:val="00064C0C"/>
    <w:rsid w:val="00064E0F"/>
    <w:rsid w:val="00065D7F"/>
    <w:rsid w:val="0007050F"/>
    <w:rsid w:val="00071F8E"/>
    <w:rsid w:val="00072338"/>
    <w:rsid w:val="00072656"/>
    <w:rsid w:val="00072E83"/>
    <w:rsid w:val="000731F8"/>
    <w:rsid w:val="00074413"/>
    <w:rsid w:val="00076BA1"/>
    <w:rsid w:val="00081C2C"/>
    <w:rsid w:val="0008301F"/>
    <w:rsid w:val="0008492C"/>
    <w:rsid w:val="0009089D"/>
    <w:rsid w:val="00094930"/>
    <w:rsid w:val="00097801"/>
    <w:rsid w:val="000A1A58"/>
    <w:rsid w:val="000A228B"/>
    <w:rsid w:val="000A6F28"/>
    <w:rsid w:val="000B071C"/>
    <w:rsid w:val="000B209F"/>
    <w:rsid w:val="000B240D"/>
    <w:rsid w:val="000B4417"/>
    <w:rsid w:val="000B49E4"/>
    <w:rsid w:val="000B4BAA"/>
    <w:rsid w:val="000B54A5"/>
    <w:rsid w:val="000B5ED6"/>
    <w:rsid w:val="000C186C"/>
    <w:rsid w:val="000C36B4"/>
    <w:rsid w:val="000C68AE"/>
    <w:rsid w:val="000C73FC"/>
    <w:rsid w:val="000C7C67"/>
    <w:rsid w:val="000D0386"/>
    <w:rsid w:val="000D2976"/>
    <w:rsid w:val="000D2D2C"/>
    <w:rsid w:val="000D339B"/>
    <w:rsid w:val="000D5D91"/>
    <w:rsid w:val="000D707F"/>
    <w:rsid w:val="000D79FB"/>
    <w:rsid w:val="000E07A6"/>
    <w:rsid w:val="000E0888"/>
    <w:rsid w:val="000E3F22"/>
    <w:rsid w:val="000E578F"/>
    <w:rsid w:val="000E5840"/>
    <w:rsid w:val="000E5D69"/>
    <w:rsid w:val="000E6074"/>
    <w:rsid w:val="000E61F8"/>
    <w:rsid w:val="000E6364"/>
    <w:rsid w:val="000E6498"/>
    <w:rsid w:val="000F4D67"/>
    <w:rsid w:val="000F4DC6"/>
    <w:rsid w:val="000F5C20"/>
    <w:rsid w:val="000F6C4A"/>
    <w:rsid w:val="000F6F5B"/>
    <w:rsid w:val="000F7D65"/>
    <w:rsid w:val="00104405"/>
    <w:rsid w:val="00104AB2"/>
    <w:rsid w:val="0010528A"/>
    <w:rsid w:val="00105984"/>
    <w:rsid w:val="0011147D"/>
    <w:rsid w:val="00111C76"/>
    <w:rsid w:val="0011251B"/>
    <w:rsid w:val="001129A0"/>
    <w:rsid w:val="00113F3E"/>
    <w:rsid w:val="00114296"/>
    <w:rsid w:val="001144E0"/>
    <w:rsid w:val="00114586"/>
    <w:rsid w:val="00115675"/>
    <w:rsid w:val="00121EA7"/>
    <w:rsid w:val="001236A1"/>
    <w:rsid w:val="001236A4"/>
    <w:rsid w:val="00124DF5"/>
    <w:rsid w:val="00125C2D"/>
    <w:rsid w:val="00126CD3"/>
    <w:rsid w:val="00127C94"/>
    <w:rsid w:val="00131E6E"/>
    <w:rsid w:val="001326E4"/>
    <w:rsid w:val="001350C4"/>
    <w:rsid w:val="00136F00"/>
    <w:rsid w:val="00137677"/>
    <w:rsid w:val="001403FC"/>
    <w:rsid w:val="001417A2"/>
    <w:rsid w:val="00142495"/>
    <w:rsid w:val="0014555C"/>
    <w:rsid w:val="001455EA"/>
    <w:rsid w:val="00145E6F"/>
    <w:rsid w:val="00150F08"/>
    <w:rsid w:val="00154967"/>
    <w:rsid w:val="00156F01"/>
    <w:rsid w:val="00156F5F"/>
    <w:rsid w:val="0016299F"/>
    <w:rsid w:val="00162E44"/>
    <w:rsid w:val="001647C7"/>
    <w:rsid w:val="00164F07"/>
    <w:rsid w:val="00166148"/>
    <w:rsid w:val="00167587"/>
    <w:rsid w:val="001677E2"/>
    <w:rsid w:val="001703C6"/>
    <w:rsid w:val="00171CAF"/>
    <w:rsid w:val="00171ED1"/>
    <w:rsid w:val="00173DF0"/>
    <w:rsid w:val="00173EAB"/>
    <w:rsid w:val="00174C34"/>
    <w:rsid w:val="00180AA7"/>
    <w:rsid w:val="00186836"/>
    <w:rsid w:val="00187478"/>
    <w:rsid w:val="00192728"/>
    <w:rsid w:val="00192DF8"/>
    <w:rsid w:val="00197F9A"/>
    <w:rsid w:val="00197FF2"/>
    <w:rsid w:val="001A0026"/>
    <w:rsid w:val="001A0DA3"/>
    <w:rsid w:val="001A126F"/>
    <w:rsid w:val="001A1782"/>
    <w:rsid w:val="001A178B"/>
    <w:rsid w:val="001A3A0A"/>
    <w:rsid w:val="001A468E"/>
    <w:rsid w:val="001A67F5"/>
    <w:rsid w:val="001A683C"/>
    <w:rsid w:val="001A7B62"/>
    <w:rsid w:val="001B1A8D"/>
    <w:rsid w:val="001B5944"/>
    <w:rsid w:val="001B759C"/>
    <w:rsid w:val="001B7733"/>
    <w:rsid w:val="001C0C09"/>
    <w:rsid w:val="001C0DEF"/>
    <w:rsid w:val="001C3119"/>
    <w:rsid w:val="001C3176"/>
    <w:rsid w:val="001C4BCE"/>
    <w:rsid w:val="001C4DEE"/>
    <w:rsid w:val="001C55CF"/>
    <w:rsid w:val="001C5D5E"/>
    <w:rsid w:val="001C7A86"/>
    <w:rsid w:val="001C7EE3"/>
    <w:rsid w:val="001D0DF0"/>
    <w:rsid w:val="001D40E4"/>
    <w:rsid w:val="001D4AF7"/>
    <w:rsid w:val="001D4F88"/>
    <w:rsid w:val="001D6685"/>
    <w:rsid w:val="001D6A7C"/>
    <w:rsid w:val="001D759A"/>
    <w:rsid w:val="001E05B1"/>
    <w:rsid w:val="001E2556"/>
    <w:rsid w:val="001E34B4"/>
    <w:rsid w:val="001E6537"/>
    <w:rsid w:val="001E66C5"/>
    <w:rsid w:val="001E6A16"/>
    <w:rsid w:val="001E78DA"/>
    <w:rsid w:val="001F018D"/>
    <w:rsid w:val="001F30F8"/>
    <w:rsid w:val="001F3AB3"/>
    <w:rsid w:val="001F455A"/>
    <w:rsid w:val="001F4FE1"/>
    <w:rsid w:val="001F574F"/>
    <w:rsid w:val="00200A74"/>
    <w:rsid w:val="002031ED"/>
    <w:rsid w:val="002055CE"/>
    <w:rsid w:val="00207990"/>
    <w:rsid w:val="002111CB"/>
    <w:rsid w:val="00211C2D"/>
    <w:rsid w:val="002145BC"/>
    <w:rsid w:val="00215A7B"/>
    <w:rsid w:val="00215D7D"/>
    <w:rsid w:val="00217E1B"/>
    <w:rsid w:val="00221443"/>
    <w:rsid w:val="002214A1"/>
    <w:rsid w:val="00222388"/>
    <w:rsid w:val="00223E23"/>
    <w:rsid w:val="00226B76"/>
    <w:rsid w:val="00231146"/>
    <w:rsid w:val="00232682"/>
    <w:rsid w:val="00232795"/>
    <w:rsid w:val="00234637"/>
    <w:rsid w:val="00234A00"/>
    <w:rsid w:val="002376F0"/>
    <w:rsid w:val="00237730"/>
    <w:rsid w:val="00237A74"/>
    <w:rsid w:val="00237D37"/>
    <w:rsid w:val="002415F8"/>
    <w:rsid w:val="00241B15"/>
    <w:rsid w:val="00242CA8"/>
    <w:rsid w:val="0024456A"/>
    <w:rsid w:val="0024666A"/>
    <w:rsid w:val="00250C5E"/>
    <w:rsid w:val="00250FFD"/>
    <w:rsid w:val="002528DA"/>
    <w:rsid w:val="002548BE"/>
    <w:rsid w:val="002602B5"/>
    <w:rsid w:val="00262108"/>
    <w:rsid w:val="0026545B"/>
    <w:rsid w:val="00267465"/>
    <w:rsid w:val="00270B66"/>
    <w:rsid w:val="00272071"/>
    <w:rsid w:val="00277467"/>
    <w:rsid w:val="002776CD"/>
    <w:rsid w:val="002777A6"/>
    <w:rsid w:val="00280CF0"/>
    <w:rsid w:val="0028167D"/>
    <w:rsid w:val="0028233B"/>
    <w:rsid w:val="00284985"/>
    <w:rsid w:val="002860D0"/>
    <w:rsid w:val="0028667A"/>
    <w:rsid w:val="00286751"/>
    <w:rsid w:val="00290710"/>
    <w:rsid w:val="00292D75"/>
    <w:rsid w:val="0029480F"/>
    <w:rsid w:val="002979AA"/>
    <w:rsid w:val="002A22C4"/>
    <w:rsid w:val="002A301D"/>
    <w:rsid w:val="002B076B"/>
    <w:rsid w:val="002B0D42"/>
    <w:rsid w:val="002B122A"/>
    <w:rsid w:val="002B12D4"/>
    <w:rsid w:val="002B1B5C"/>
    <w:rsid w:val="002B2D9B"/>
    <w:rsid w:val="002B3A7B"/>
    <w:rsid w:val="002B4407"/>
    <w:rsid w:val="002B4695"/>
    <w:rsid w:val="002B5AB8"/>
    <w:rsid w:val="002C015E"/>
    <w:rsid w:val="002C11AE"/>
    <w:rsid w:val="002C1801"/>
    <w:rsid w:val="002C1ABE"/>
    <w:rsid w:val="002C5EFF"/>
    <w:rsid w:val="002C61FB"/>
    <w:rsid w:val="002D0DFD"/>
    <w:rsid w:val="002D22B8"/>
    <w:rsid w:val="002D277C"/>
    <w:rsid w:val="002D5C88"/>
    <w:rsid w:val="002D6743"/>
    <w:rsid w:val="002E6FB2"/>
    <w:rsid w:val="002F18CA"/>
    <w:rsid w:val="002F2EBD"/>
    <w:rsid w:val="002F2FDE"/>
    <w:rsid w:val="002F3D91"/>
    <w:rsid w:val="002F65FA"/>
    <w:rsid w:val="0030044D"/>
    <w:rsid w:val="00301A01"/>
    <w:rsid w:val="00305525"/>
    <w:rsid w:val="00311908"/>
    <w:rsid w:val="00312A97"/>
    <w:rsid w:val="00313B7B"/>
    <w:rsid w:val="00317E67"/>
    <w:rsid w:val="0032582A"/>
    <w:rsid w:val="0032588D"/>
    <w:rsid w:val="00326284"/>
    <w:rsid w:val="00332BE3"/>
    <w:rsid w:val="00333031"/>
    <w:rsid w:val="00334681"/>
    <w:rsid w:val="00334E14"/>
    <w:rsid w:val="003374C6"/>
    <w:rsid w:val="00337EA3"/>
    <w:rsid w:val="00340EEC"/>
    <w:rsid w:val="00341132"/>
    <w:rsid w:val="00343C4D"/>
    <w:rsid w:val="00347C95"/>
    <w:rsid w:val="00347E13"/>
    <w:rsid w:val="00347ED5"/>
    <w:rsid w:val="00350CCE"/>
    <w:rsid w:val="00351276"/>
    <w:rsid w:val="00353E4E"/>
    <w:rsid w:val="00354A19"/>
    <w:rsid w:val="00354CDC"/>
    <w:rsid w:val="003553DC"/>
    <w:rsid w:val="00365057"/>
    <w:rsid w:val="00366A2C"/>
    <w:rsid w:val="00367A09"/>
    <w:rsid w:val="003702F1"/>
    <w:rsid w:val="003749C4"/>
    <w:rsid w:val="0038144F"/>
    <w:rsid w:val="003819C3"/>
    <w:rsid w:val="00383842"/>
    <w:rsid w:val="00384390"/>
    <w:rsid w:val="003846A9"/>
    <w:rsid w:val="00386C0A"/>
    <w:rsid w:val="003905D3"/>
    <w:rsid w:val="003922D3"/>
    <w:rsid w:val="00392703"/>
    <w:rsid w:val="00394E3D"/>
    <w:rsid w:val="003A04DD"/>
    <w:rsid w:val="003A2BDA"/>
    <w:rsid w:val="003A35BE"/>
    <w:rsid w:val="003A3DB4"/>
    <w:rsid w:val="003A47E9"/>
    <w:rsid w:val="003A4AE0"/>
    <w:rsid w:val="003A53F3"/>
    <w:rsid w:val="003A6579"/>
    <w:rsid w:val="003A7BFD"/>
    <w:rsid w:val="003B1FF4"/>
    <w:rsid w:val="003B47E6"/>
    <w:rsid w:val="003B53C3"/>
    <w:rsid w:val="003B5462"/>
    <w:rsid w:val="003B77CF"/>
    <w:rsid w:val="003C2E4E"/>
    <w:rsid w:val="003C55C2"/>
    <w:rsid w:val="003C56D4"/>
    <w:rsid w:val="003C5E5B"/>
    <w:rsid w:val="003D0392"/>
    <w:rsid w:val="003D0890"/>
    <w:rsid w:val="003D1ABD"/>
    <w:rsid w:val="003D38F3"/>
    <w:rsid w:val="003D3DBF"/>
    <w:rsid w:val="003D4F5E"/>
    <w:rsid w:val="003D7FD6"/>
    <w:rsid w:val="003E01C6"/>
    <w:rsid w:val="003E1A8A"/>
    <w:rsid w:val="003E1AD8"/>
    <w:rsid w:val="003E406C"/>
    <w:rsid w:val="003E6911"/>
    <w:rsid w:val="003E743E"/>
    <w:rsid w:val="003E7C24"/>
    <w:rsid w:val="003F1164"/>
    <w:rsid w:val="003F164F"/>
    <w:rsid w:val="003F4998"/>
    <w:rsid w:val="003F4A2D"/>
    <w:rsid w:val="003F5ED4"/>
    <w:rsid w:val="003F67D5"/>
    <w:rsid w:val="0040155B"/>
    <w:rsid w:val="00402243"/>
    <w:rsid w:val="004029BE"/>
    <w:rsid w:val="00404C6B"/>
    <w:rsid w:val="00404DD9"/>
    <w:rsid w:val="004064C6"/>
    <w:rsid w:val="004170D8"/>
    <w:rsid w:val="00420B4C"/>
    <w:rsid w:val="004227F9"/>
    <w:rsid w:val="00423908"/>
    <w:rsid w:val="0042556B"/>
    <w:rsid w:val="004269CE"/>
    <w:rsid w:val="00427191"/>
    <w:rsid w:val="00427A81"/>
    <w:rsid w:val="00430965"/>
    <w:rsid w:val="0043285E"/>
    <w:rsid w:val="00432C2B"/>
    <w:rsid w:val="00434F7E"/>
    <w:rsid w:val="0043505D"/>
    <w:rsid w:val="004353A4"/>
    <w:rsid w:val="00435A58"/>
    <w:rsid w:val="004419FC"/>
    <w:rsid w:val="00442E35"/>
    <w:rsid w:val="00443F7B"/>
    <w:rsid w:val="00447AAD"/>
    <w:rsid w:val="004501CD"/>
    <w:rsid w:val="00450367"/>
    <w:rsid w:val="00451D8F"/>
    <w:rsid w:val="00452DAC"/>
    <w:rsid w:val="00453C7A"/>
    <w:rsid w:val="00454302"/>
    <w:rsid w:val="00454AAD"/>
    <w:rsid w:val="00455C3F"/>
    <w:rsid w:val="00455F79"/>
    <w:rsid w:val="00457180"/>
    <w:rsid w:val="00460033"/>
    <w:rsid w:val="004607D7"/>
    <w:rsid w:val="00461567"/>
    <w:rsid w:val="00462B5D"/>
    <w:rsid w:val="00462EE8"/>
    <w:rsid w:val="00464317"/>
    <w:rsid w:val="00466B13"/>
    <w:rsid w:val="00466B49"/>
    <w:rsid w:val="00466BA6"/>
    <w:rsid w:val="00470138"/>
    <w:rsid w:val="004705AF"/>
    <w:rsid w:val="004727D5"/>
    <w:rsid w:val="00473918"/>
    <w:rsid w:val="00476AB9"/>
    <w:rsid w:val="00476EDE"/>
    <w:rsid w:val="00477BCB"/>
    <w:rsid w:val="00477F48"/>
    <w:rsid w:val="004814AB"/>
    <w:rsid w:val="00481AC5"/>
    <w:rsid w:val="004827D3"/>
    <w:rsid w:val="00482FF0"/>
    <w:rsid w:val="004838D5"/>
    <w:rsid w:val="00484B77"/>
    <w:rsid w:val="004853C3"/>
    <w:rsid w:val="00491B67"/>
    <w:rsid w:val="004A213E"/>
    <w:rsid w:val="004A3892"/>
    <w:rsid w:val="004A478E"/>
    <w:rsid w:val="004A56BE"/>
    <w:rsid w:val="004A5FE4"/>
    <w:rsid w:val="004A74AD"/>
    <w:rsid w:val="004A7779"/>
    <w:rsid w:val="004A7EFB"/>
    <w:rsid w:val="004B0DB5"/>
    <w:rsid w:val="004B20BD"/>
    <w:rsid w:val="004B397F"/>
    <w:rsid w:val="004B45D7"/>
    <w:rsid w:val="004B51AA"/>
    <w:rsid w:val="004B7987"/>
    <w:rsid w:val="004C07DE"/>
    <w:rsid w:val="004C21EE"/>
    <w:rsid w:val="004C50BE"/>
    <w:rsid w:val="004C68D1"/>
    <w:rsid w:val="004C762A"/>
    <w:rsid w:val="004C7CA1"/>
    <w:rsid w:val="004D12AF"/>
    <w:rsid w:val="004D2C63"/>
    <w:rsid w:val="004D39A0"/>
    <w:rsid w:val="004D43EC"/>
    <w:rsid w:val="004D4803"/>
    <w:rsid w:val="004D50AB"/>
    <w:rsid w:val="004D5A38"/>
    <w:rsid w:val="004D626B"/>
    <w:rsid w:val="004D729F"/>
    <w:rsid w:val="004D76D1"/>
    <w:rsid w:val="004E2D47"/>
    <w:rsid w:val="004E446A"/>
    <w:rsid w:val="004E59E3"/>
    <w:rsid w:val="004E6557"/>
    <w:rsid w:val="004E72C5"/>
    <w:rsid w:val="004E7432"/>
    <w:rsid w:val="004E77F6"/>
    <w:rsid w:val="004F1D72"/>
    <w:rsid w:val="004F34AD"/>
    <w:rsid w:val="004F39AE"/>
    <w:rsid w:val="00501CF9"/>
    <w:rsid w:val="00504B59"/>
    <w:rsid w:val="0050623E"/>
    <w:rsid w:val="00506772"/>
    <w:rsid w:val="005102EC"/>
    <w:rsid w:val="00511919"/>
    <w:rsid w:val="005160FA"/>
    <w:rsid w:val="0052123E"/>
    <w:rsid w:val="0052157C"/>
    <w:rsid w:val="00522046"/>
    <w:rsid w:val="005229D3"/>
    <w:rsid w:val="005229E8"/>
    <w:rsid w:val="005230D1"/>
    <w:rsid w:val="005254C0"/>
    <w:rsid w:val="00526C87"/>
    <w:rsid w:val="00526E6A"/>
    <w:rsid w:val="00527B8B"/>
    <w:rsid w:val="00527EDC"/>
    <w:rsid w:val="0053148B"/>
    <w:rsid w:val="00531847"/>
    <w:rsid w:val="005329CE"/>
    <w:rsid w:val="00533368"/>
    <w:rsid w:val="00534332"/>
    <w:rsid w:val="005349F6"/>
    <w:rsid w:val="00534DCF"/>
    <w:rsid w:val="0053508B"/>
    <w:rsid w:val="005358D2"/>
    <w:rsid w:val="005372DC"/>
    <w:rsid w:val="00537D17"/>
    <w:rsid w:val="005401A4"/>
    <w:rsid w:val="005421FF"/>
    <w:rsid w:val="005432A2"/>
    <w:rsid w:val="0054647B"/>
    <w:rsid w:val="00550741"/>
    <w:rsid w:val="00551900"/>
    <w:rsid w:val="005523E1"/>
    <w:rsid w:val="00556C87"/>
    <w:rsid w:val="0056032C"/>
    <w:rsid w:val="005608FC"/>
    <w:rsid w:val="00561692"/>
    <w:rsid w:val="00561A70"/>
    <w:rsid w:val="00561B09"/>
    <w:rsid w:val="00562696"/>
    <w:rsid w:val="0056291C"/>
    <w:rsid w:val="00565B3C"/>
    <w:rsid w:val="00565B3D"/>
    <w:rsid w:val="00566078"/>
    <w:rsid w:val="00566DE0"/>
    <w:rsid w:val="00567BAD"/>
    <w:rsid w:val="0057220F"/>
    <w:rsid w:val="005755AA"/>
    <w:rsid w:val="00575CF0"/>
    <w:rsid w:val="0057640F"/>
    <w:rsid w:val="0057680F"/>
    <w:rsid w:val="00576872"/>
    <w:rsid w:val="00577660"/>
    <w:rsid w:val="00580B47"/>
    <w:rsid w:val="005829ED"/>
    <w:rsid w:val="00585633"/>
    <w:rsid w:val="00585CCA"/>
    <w:rsid w:val="00585D26"/>
    <w:rsid w:val="005865EE"/>
    <w:rsid w:val="00590621"/>
    <w:rsid w:val="00591512"/>
    <w:rsid w:val="005918A6"/>
    <w:rsid w:val="0059383F"/>
    <w:rsid w:val="005976A4"/>
    <w:rsid w:val="005979B4"/>
    <w:rsid w:val="005A06FF"/>
    <w:rsid w:val="005A678D"/>
    <w:rsid w:val="005A699D"/>
    <w:rsid w:val="005A7E37"/>
    <w:rsid w:val="005B028F"/>
    <w:rsid w:val="005B2CBE"/>
    <w:rsid w:val="005B3B96"/>
    <w:rsid w:val="005B3F30"/>
    <w:rsid w:val="005B4D3A"/>
    <w:rsid w:val="005B62D1"/>
    <w:rsid w:val="005B6573"/>
    <w:rsid w:val="005C1099"/>
    <w:rsid w:val="005C363C"/>
    <w:rsid w:val="005C37DF"/>
    <w:rsid w:val="005C5EB9"/>
    <w:rsid w:val="005C6823"/>
    <w:rsid w:val="005D0A69"/>
    <w:rsid w:val="005D2240"/>
    <w:rsid w:val="005D2394"/>
    <w:rsid w:val="005D4AEA"/>
    <w:rsid w:val="005D681A"/>
    <w:rsid w:val="005E0031"/>
    <w:rsid w:val="005E0926"/>
    <w:rsid w:val="005E2377"/>
    <w:rsid w:val="005E3679"/>
    <w:rsid w:val="005E4599"/>
    <w:rsid w:val="005E6918"/>
    <w:rsid w:val="005E69B9"/>
    <w:rsid w:val="005E7DBC"/>
    <w:rsid w:val="005F030A"/>
    <w:rsid w:val="005F0916"/>
    <w:rsid w:val="005F0C7A"/>
    <w:rsid w:val="005F1501"/>
    <w:rsid w:val="005F277A"/>
    <w:rsid w:val="005F2CBB"/>
    <w:rsid w:val="005F6795"/>
    <w:rsid w:val="005F6CA3"/>
    <w:rsid w:val="005F70AD"/>
    <w:rsid w:val="005F720F"/>
    <w:rsid w:val="00605C2B"/>
    <w:rsid w:val="00606145"/>
    <w:rsid w:val="0060689D"/>
    <w:rsid w:val="006069EE"/>
    <w:rsid w:val="00606E02"/>
    <w:rsid w:val="00607170"/>
    <w:rsid w:val="00611BFA"/>
    <w:rsid w:val="00611EB3"/>
    <w:rsid w:val="006139A6"/>
    <w:rsid w:val="00616172"/>
    <w:rsid w:val="00617945"/>
    <w:rsid w:val="00617F5F"/>
    <w:rsid w:val="0062117A"/>
    <w:rsid w:val="00621CE2"/>
    <w:rsid w:val="00623475"/>
    <w:rsid w:val="00623C99"/>
    <w:rsid w:val="00624834"/>
    <w:rsid w:val="006248D7"/>
    <w:rsid w:val="00626B35"/>
    <w:rsid w:val="006279C7"/>
    <w:rsid w:val="00630361"/>
    <w:rsid w:val="00630AFA"/>
    <w:rsid w:val="006327D3"/>
    <w:rsid w:val="006379AD"/>
    <w:rsid w:val="00641751"/>
    <w:rsid w:val="00641A36"/>
    <w:rsid w:val="006423AA"/>
    <w:rsid w:val="0064244A"/>
    <w:rsid w:val="006445A9"/>
    <w:rsid w:val="00645B5C"/>
    <w:rsid w:val="00650B37"/>
    <w:rsid w:val="00652295"/>
    <w:rsid w:val="00652AFF"/>
    <w:rsid w:val="00654DA3"/>
    <w:rsid w:val="00655504"/>
    <w:rsid w:val="00656B16"/>
    <w:rsid w:val="00656BA0"/>
    <w:rsid w:val="0065795B"/>
    <w:rsid w:val="006602E8"/>
    <w:rsid w:val="00660BD4"/>
    <w:rsid w:val="0066114D"/>
    <w:rsid w:val="00662D45"/>
    <w:rsid w:val="00664B9D"/>
    <w:rsid w:val="006652F2"/>
    <w:rsid w:val="00665AD4"/>
    <w:rsid w:val="00666744"/>
    <w:rsid w:val="00670625"/>
    <w:rsid w:val="00670C33"/>
    <w:rsid w:val="00671115"/>
    <w:rsid w:val="00672269"/>
    <w:rsid w:val="00672D96"/>
    <w:rsid w:val="00672F30"/>
    <w:rsid w:val="006735AA"/>
    <w:rsid w:val="00674289"/>
    <w:rsid w:val="00674292"/>
    <w:rsid w:val="00675218"/>
    <w:rsid w:val="00675E91"/>
    <w:rsid w:val="0067600F"/>
    <w:rsid w:val="00676383"/>
    <w:rsid w:val="00676D8A"/>
    <w:rsid w:val="00677FF0"/>
    <w:rsid w:val="0068062D"/>
    <w:rsid w:val="00681671"/>
    <w:rsid w:val="00682726"/>
    <w:rsid w:val="0068418A"/>
    <w:rsid w:val="006863F9"/>
    <w:rsid w:val="006915AC"/>
    <w:rsid w:val="006916DD"/>
    <w:rsid w:val="00691D85"/>
    <w:rsid w:val="006970C5"/>
    <w:rsid w:val="00697898"/>
    <w:rsid w:val="006A1170"/>
    <w:rsid w:val="006A1B0D"/>
    <w:rsid w:val="006A2393"/>
    <w:rsid w:val="006A269E"/>
    <w:rsid w:val="006A34CE"/>
    <w:rsid w:val="006B1D7A"/>
    <w:rsid w:val="006B20D9"/>
    <w:rsid w:val="006B30E8"/>
    <w:rsid w:val="006B455B"/>
    <w:rsid w:val="006B548A"/>
    <w:rsid w:val="006B71A2"/>
    <w:rsid w:val="006C1A31"/>
    <w:rsid w:val="006C1F14"/>
    <w:rsid w:val="006C2064"/>
    <w:rsid w:val="006C35DD"/>
    <w:rsid w:val="006D0CA2"/>
    <w:rsid w:val="006D1667"/>
    <w:rsid w:val="006D1E35"/>
    <w:rsid w:val="006D32C9"/>
    <w:rsid w:val="006D4B76"/>
    <w:rsid w:val="006D5008"/>
    <w:rsid w:val="006E0F65"/>
    <w:rsid w:val="006E1A4A"/>
    <w:rsid w:val="006E2336"/>
    <w:rsid w:val="006E3F6C"/>
    <w:rsid w:val="006E7671"/>
    <w:rsid w:val="006E7B6E"/>
    <w:rsid w:val="006F0FC0"/>
    <w:rsid w:val="006F3B14"/>
    <w:rsid w:val="006F70C0"/>
    <w:rsid w:val="006F7F4B"/>
    <w:rsid w:val="00700D1B"/>
    <w:rsid w:val="00701E64"/>
    <w:rsid w:val="0070291D"/>
    <w:rsid w:val="00703CE1"/>
    <w:rsid w:val="00704FAE"/>
    <w:rsid w:val="007053A4"/>
    <w:rsid w:val="0070600C"/>
    <w:rsid w:val="00706528"/>
    <w:rsid w:val="00711F0F"/>
    <w:rsid w:val="0071501F"/>
    <w:rsid w:val="007154D8"/>
    <w:rsid w:val="007179C5"/>
    <w:rsid w:val="0072155F"/>
    <w:rsid w:val="00722188"/>
    <w:rsid w:val="00722484"/>
    <w:rsid w:val="00723757"/>
    <w:rsid w:val="007262EA"/>
    <w:rsid w:val="00726E81"/>
    <w:rsid w:val="007309DF"/>
    <w:rsid w:val="00731F87"/>
    <w:rsid w:val="00732680"/>
    <w:rsid w:val="007343CD"/>
    <w:rsid w:val="00737509"/>
    <w:rsid w:val="00740407"/>
    <w:rsid w:val="00740CC6"/>
    <w:rsid w:val="00740CD9"/>
    <w:rsid w:val="00742463"/>
    <w:rsid w:val="0074246F"/>
    <w:rsid w:val="00742480"/>
    <w:rsid w:val="00743F1C"/>
    <w:rsid w:val="00744E6E"/>
    <w:rsid w:val="0074784D"/>
    <w:rsid w:val="00752CF8"/>
    <w:rsid w:val="007535AF"/>
    <w:rsid w:val="00753EFC"/>
    <w:rsid w:val="00754B87"/>
    <w:rsid w:val="00754F80"/>
    <w:rsid w:val="007555D0"/>
    <w:rsid w:val="00756FB0"/>
    <w:rsid w:val="00762AD3"/>
    <w:rsid w:val="00763447"/>
    <w:rsid w:val="00763460"/>
    <w:rsid w:val="007642C3"/>
    <w:rsid w:val="00765EE4"/>
    <w:rsid w:val="00772076"/>
    <w:rsid w:val="00773333"/>
    <w:rsid w:val="00773CD0"/>
    <w:rsid w:val="00774246"/>
    <w:rsid w:val="00776462"/>
    <w:rsid w:val="00777559"/>
    <w:rsid w:val="00780053"/>
    <w:rsid w:val="007803FE"/>
    <w:rsid w:val="00783152"/>
    <w:rsid w:val="007854B2"/>
    <w:rsid w:val="007865DA"/>
    <w:rsid w:val="00787C98"/>
    <w:rsid w:val="00787F89"/>
    <w:rsid w:val="00790B59"/>
    <w:rsid w:val="00791A05"/>
    <w:rsid w:val="00793217"/>
    <w:rsid w:val="00793840"/>
    <w:rsid w:val="00793A22"/>
    <w:rsid w:val="00794289"/>
    <w:rsid w:val="00795350"/>
    <w:rsid w:val="00795E7F"/>
    <w:rsid w:val="00796625"/>
    <w:rsid w:val="00796C77"/>
    <w:rsid w:val="00797A94"/>
    <w:rsid w:val="00797C90"/>
    <w:rsid w:val="007A0B93"/>
    <w:rsid w:val="007A1C82"/>
    <w:rsid w:val="007A3770"/>
    <w:rsid w:val="007A3A8C"/>
    <w:rsid w:val="007A4184"/>
    <w:rsid w:val="007A43AB"/>
    <w:rsid w:val="007A749D"/>
    <w:rsid w:val="007A7CB5"/>
    <w:rsid w:val="007B2EDE"/>
    <w:rsid w:val="007B46FC"/>
    <w:rsid w:val="007B5838"/>
    <w:rsid w:val="007B6D0F"/>
    <w:rsid w:val="007B6FAD"/>
    <w:rsid w:val="007B7653"/>
    <w:rsid w:val="007C2137"/>
    <w:rsid w:val="007C3052"/>
    <w:rsid w:val="007C39B0"/>
    <w:rsid w:val="007C7BE1"/>
    <w:rsid w:val="007D0C5E"/>
    <w:rsid w:val="007D2871"/>
    <w:rsid w:val="007D2889"/>
    <w:rsid w:val="007D6396"/>
    <w:rsid w:val="007D6CB2"/>
    <w:rsid w:val="007D7E52"/>
    <w:rsid w:val="007E09FD"/>
    <w:rsid w:val="007E0C0F"/>
    <w:rsid w:val="007E1F23"/>
    <w:rsid w:val="007E571D"/>
    <w:rsid w:val="007E5CBA"/>
    <w:rsid w:val="007E5EAF"/>
    <w:rsid w:val="007F227A"/>
    <w:rsid w:val="007F3BB0"/>
    <w:rsid w:val="007F6343"/>
    <w:rsid w:val="007F6ACC"/>
    <w:rsid w:val="008027C4"/>
    <w:rsid w:val="008045DF"/>
    <w:rsid w:val="008051B1"/>
    <w:rsid w:val="008102AD"/>
    <w:rsid w:val="008112BA"/>
    <w:rsid w:val="00811A6F"/>
    <w:rsid w:val="00812B13"/>
    <w:rsid w:val="00813155"/>
    <w:rsid w:val="00815B75"/>
    <w:rsid w:val="008164FE"/>
    <w:rsid w:val="008174DD"/>
    <w:rsid w:val="0082083E"/>
    <w:rsid w:val="00824432"/>
    <w:rsid w:val="00824668"/>
    <w:rsid w:val="008311A7"/>
    <w:rsid w:val="00831352"/>
    <w:rsid w:val="008321B4"/>
    <w:rsid w:val="00832C76"/>
    <w:rsid w:val="00833205"/>
    <w:rsid w:val="00833DA4"/>
    <w:rsid w:val="0083532F"/>
    <w:rsid w:val="008372DB"/>
    <w:rsid w:val="00837733"/>
    <w:rsid w:val="00837A3A"/>
    <w:rsid w:val="0084083C"/>
    <w:rsid w:val="00840F39"/>
    <w:rsid w:val="00841B6B"/>
    <w:rsid w:val="00842365"/>
    <w:rsid w:val="008468DD"/>
    <w:rsid w:val="008505B0"/>
    <w:rsid w:val="0085063F"/>
    <w:rsid w:val="00850CCA"/>
    <w:rsid w:val="00850DBA"/>
    <w:rsid w:val="00852740"/>
    <w:rsid w:val="00854E00"/>
    <w:rsid w:val="008552D9"/>
    <w:rsid w:val="00856858"/>
    <w:rsid w:val="00856AF4"/>
    <w:rsid w:val="0086142B"/>
    <w:rsid w:val="00861613"/>
    <w:rsid w:val="00861A97"/>
    <w:rsid w:val="00861CED"/>
    <w:rsid w:val="00862A06"/>
    <w:rsid w:val="00862A24"/>
    <w:rsid w:val="00863A7B"/>
    <w:rsid w:val="00864121"/>
    <w:rsid w:val="008644D5"/>
    <w:rsid w:val="0086788D"/>
    <w:rsid w:val="00867A42"/>
    <w:rsid w:val="00867C54"/>
    <w:rsid w:val="00870672"/>
    <w:rsid w:val="00872B69"/>
    <w:rsid w:val="00873990"/>
    <w:rsid w:val="008751C3"/>
    <w:rsid w:val="00875AA0"/>
    <w:rsid w:val="00875F31"/>
    <w:rsid w:val="00880E3E"/>
    <w:rsid w:val="008817C7"/>
    <w:rsid w:val="00882616"/>
    <w:rsid w:val="00882DB4"/>
    <w:rsid w:val="00883A5C"/>
    <w:rsid w:val="0088525C"/>
    <w:rsid w:val="00885BA7"/>
    <w:rsid w:val="008870F5"/>
    <w:rsid w:val="00890057"/>
    <w:rsid w:val="008905E3"/>
    <w:rsid w:val="0089104E"/>
    <w:rsid w:val="00892410"/>
    <w:rsid w:val="00892C77"/>
    <w:rsid w:val="008944A9"/>
    <w:rsid w:val="0089457D"/>
    <w:rsid w:val="008956DC"/>
    <w:rsid w:val="00896507"/>
    <w:rsid w:val="00896624"/>
    <w:rsid w:val="008A001A"/>
    <w:rsid w:val="008A0A3D"/>
    <w:rsid w:val="008A2CE2"/>
    <w:rsid w:val="008A3375"/>
    <w:rsid w:val="008A6799"/>
    <w:rsid w:val="008A6D4D"/>
    <w:rsid w:val="008A7DD0"/>
    <w:rsid w:val="008A7FE9"/>
    <w:rsid w:val="008B2BE3"/>
    <w:rsid w:val="008B2CC1"/>
    <w:rsid w:val="008B347A"/>
    <w:rsid w:val="008B395E"/>
    <w:rsid w:val="008B40D8"/>
    <w:rsid w:val="008B4FCF"/>
    <w:rsid w:val="008B503E"/>
    <w:rsid w:val="008B53F4"/>
    <w:rsid w:val="008B5731"/>
    <w:rsid w:val="008B587D"/>
    <w:rsid w:val="008B5F65"/>
    <w:rsid w:val="008C325F"/>
    <w:rsid w:val="008C46F0"/>
    <w:rsid w:val="008C5351"/>
    <w:rsid w:val="008C53C1"/>
    <w:rsid w:val="008C65F9"/>
    <w:rsid w:val="008D2D40"/>
    <w:rsid w:val="008D2DCB"/>
    <w:rsid w:val="008D4E82"/>
    <w:rsid w:val="008D54A8"/>
    <w:rsid w:val="008D5AE5"/>
    <w:rsid w:val="008D71C5"/>
    <w:rsid w:val="008D7C1E"/>
    <w:rsid w:val="008E04B6"/>
    <w:rsid w:val="008E0973"/>
    <w:rsid w:val="008E5378"/>
    <w:rsid w:val="008E6D1D"/>
    <w:rsid w:val="008F007F"/>
    <w:rsid w:val="008F27F5"/>
    <w:rsid w:val="008F3485"/>
    <w:rsid w:val="008F3731"/>
    <w:rsid w:val="009012E3"/>
    <w:rsid w:val="0090214D"/>
    <w:rsid w:val="00905232"/>
    <w:rsid w:val="00910881"/>
    <w:rsid w:val="00910E3E"/>
    <w:rsid w:val="00911707"/>
    <w:rsid w:val="00911924"/>
    <w:rsid w:val="00915621"/>
    <w:rsid w:val="00916A0C"/>
    <w:rsid w:val="00917427"/>
    <w:rsid w:val="00917B76"/>
    <w:rsid w:val="00921F96"/>
    <w:rsid w:val="009238D4"/>
    <w:rsid w:val="00923C6B"/>
    <w:rsid w:val="00924588"/>
    <w:rsid w:val="00926C09"/>
    <w:rsid w:val="00927123"/>
    <w:rsid w:val="00927161"/>
    <w:rsid w:val="00932C70"/>
    <w:rsid w:val="00934B49"/>
    <w:rsid w:val="00934C60"/>
    <w:rsid w:val="0093545C"/>
    <w:rsid w:val="00941603"/>
    <w:rsid w:val="009457D7"/>
    <w:rsid w:val="009458DB"/>
    <w:rsid w:val="009478CF"/>
    <w:rsid w:val="0095031E"/>
    <w:rsid w:val="00950FBE"/>
    <w:rsid w:val="00951B31"/>
    <w:rsid w:val="009562CF"/>
    <w:rsid w:val="00957E86"/>
    <w:rsid w:val="00960CFF"/>
    <w:rsid w:val="00960EED"/>
    <w:rsid w:val="00963531"/>
    <w:rsid w:val="009666A5"/>
    <w:rsid w:val="009677B2"/>
    <w:rsid w:val="00967800"/>
    <w:rsid w:val="00972041"/>
    <w:rsid w:val="009737FC"/>
    <w:rsid w:val="00973966"/>
    <w:rsid w:val="00973F50"/>
    <w:rsid w:val="00973FFE"/>
    <w:rsid w:val="0097466B"/>
    <w:rsid w:val="00975584"/>
    <w:rsid w:val="009769D9"/>
    <w:rsid w:val="0098076E"/>
    <w:rsid w:val="009816AA"/>
    <w:rsid w:val="009818CF"/>
    <w:rsid w:val="00983AA4"/>
    <w:rsid w:val="00983F28"/>
    <w:rsid w:val="00983FE3"/>
    <w:rsid w:val="00985E24"/>
    <w:rsid w:val="00986364"/>
    <w:rsid w:val="009863D7"/>
    <w:rsid w:val="00986FF4"/>
    <w:rsid w:val="009873CC"/>
    <w:rsid w:val="0099073B"/>
    <w:rsid w:val="00991A15"/>
    <w:rsid w:val="00996900"/>
    <w:rsid w:val="009A00B1"/>
    <w:rsid w:val="009A05FB"/>
    <w:rsid w:val="009A0953"/>
    <w:rsid w:val="009A11EB"/>
    <w:rsid w:val="009A18ED"/>
    <w:rsid w:val="009A27D5"/>
    <w:rsid w:val="009A2D99"/>
    <w:rsid w:val="009A3A5C"/>
    <w:rsid w:val="009A5A18"/>
    <w:rsid w:val="009A5CFD"/>
    <w:rsid w:val="009A71EB"/>
    <w:rsid w:val="009A769F"/>
    <w:rsid w:val="009A77A0"/>
    <w:rsid w:val="009B064A"/>
    <w:rsid w:val="009B2560"/>
    <w:rsid w:val="009B2BC7"/>
    <w:rsid w:val="009B3C37"/>
    <w:rsid w:val="009B4F63"/>
    <w:rsid w:val="009B51D2"/>
    <w:rsid w:val="009C0BBA"/>
    <w:rsid w:val="009C1EDD"/>
    <w:rsid w:val="009C2CA1"/>
    <w:rsid w:val="009D0812"/>
    <w:rsid w:val="009D235E"/>
    <w:rsid w:val="009D2667"/>
    <w:rsid w:val="009D2A83"/>
    <w:rsid w:val="009D5625"/>
    <w:rsid w:val="009D73E9"/>
    <w:rsid w:val="009E0055"/>
    <w:rsid w:val="009E0D30"/>
    <w:rsid w:val="009E1C23"/>
    <w:rsid w:val="009E1F03"/>
    <w:rsid w:val="009E2460"/>
    <w:rsid w:val="009E4801"/>
    <w:rsid w:val="009E54A0"/>
    <w:rsid w:val="009E5E3B"/>
    <w:rsid w:val="009E71C7"/>
    <w:rsid w:val="009E7249"/>
    <w:rsid w:val="009E729E"/>
    <w:rsid w:val="009E7355"/>
    <w:rsid w:val="009F12CA"/>
    <w:rsid w:val="009F1BF3"/>
    <w:rsid w:val="009F4531"/>
    <w:rsid w:val="009F5CDF"/>
    <w:rsid w:val="00A000E3"/>
    <w:rsid w:val="00A000F6"/>
    <w:rsid w:val="00A00F60"/>
    <w:rsid w:val="00A01559"/>
    <w:rsid w:val="00A01B15"/>
    <w:rsid w:val="00A02324"/>
    <w:rsid w:val="00A02C6A"/>
    <w:rsid w:val="00A05196"/>
    <w:rsid w:val="00A05F57"/>
    <w:rsid w:val="00A070C4"/>
    <w:rsid w:val="00A11061"/>
    <w:rsid w:val="00A1106E"/>
    <w:rsid w:val="00A1166A"/>
    <w:rsid w:val="00A11D19"/>
    <w:rsid w:val="00A1259F"/>
    <w:rsid w:val="00A133EB"/>
    <w:rsid w:val="00A13451"/>
    <w:rsid w:val="00A1392B"/>
    <w:rsid w:val="00A15570"/>
    <w:rsid w:val="00A163F2"/>
    <w:rsid w:val="00A17890"/>
    <w:rsid w:val="00A17D59"/>
    <w:rsid w:val="00A20047"/>
    <w:rsid w:val="00A21912"/>
    <w:rsid w:val="00A24AD8"/>
    <w:rsid w:val="00A2660D"/>
    <w:rsid w:val="00A2687B"/>
    <w:rsid w:val="00A3196D"/>
    <w:rsid w:val="00A322F0"/>
    <w:rsid w:val="00A325A6"/>
    <w:rsid w:val="00A32A37"/>
    <w:rsid w:val="00A34991"/>
    <w:rsid w:val="00A36605"/>
    <w:rsid w:val="00A40B98"/>
    <w:rsid w:val="00A443D0"/>
    <w:rsid w:val="00A467F0"/>
    <w:rsid w:val="00A50011"/>
    <w:rsid w:val="00A511A9"/>
    <w:rsid w:val="00A522C0"/>
    <w:rsid w:val="00A5268B"/>
    <w:rsid w:val="00A52FD6"/>
    <w:rsid w:val="00A53729"/>
    <w:rsid w:val="00A54AC9"/>
    <w:rsid w:val="00A555A9"/>
    <w:rsid w:val="00A5571D"/>
    <w:rsid w:val="00A55BB2"/>
    <w:rsid w:val="00A56739"/>
    <w:rsid w:val="00A5675F"/>
    <w:rsid w:val="00A57A6F"/>
    <w:rsid w:val="00A669D5"/>
    <w:rsid w:val="00A717F9"/>
    <w:rsid w:val="00A7300E"/>
    <w:rsid w:val="00A754A7"/>
    <w:rsid w:val="00A76E13"/>
    <w:rsid w:val="00A776AC"/>
    <w:rsid w:val="00A80D77"/>
    <w:rsid w:val="00A810DB"/>
    <w:rsid w:val="00A81AC4"/>
    <w:rsid w:val="00A82520"/>
    <w:rsid w:val="00A826CF"/>
    <w:rsid w:val="00A827BA"/>
    <w:rsid w:val="00A84A03"/>
    <w:rsid w:val="00A864E5"/>
    <w:rsid w:val="00A90DF2"/>
    <w:rsid w:val="00A9180D"/>
    <w:rsid w:val="00A91A37"/>
    <w:rsid w:val="00A9252B"/>
    <w:rsid w:val="00A94C9A"/>
    <w:rsid w:val="00A95866"/>
    <w:rsid w:val="00A95FC4"/>
    <w:rsid w:val="00AA06D7"/>
    <w:rsid w:val="00AA0E34"/>
    <w:rsid w:val="00AA1E33"/>
    <w:rsid w:val="00AA3421"/>
    <w:rsid w:val="00AA50F7"/>
    <w:rsid w:val="00AA65AC"/>
    <w:rsid w:val="00AA7162"/>
    <w:rsid w:val="00AB1B39"/>
    <w:rsid w:val="00AB2D5B"/>
    <w:rsid w:val="00AB42BD"/>
    <w:rsid w:val="00AB644C"/>
    <w:rsid w:val="00AB6F3E"/>
    <w:rsid w:val="00AB7BEE"/>
    <w:rsid w:val="00AB7C87"/>
    <w:rsid w:val="00AC2C81"/>
    <w:rsid w:val="00AC4280"/>
    <w:rsid w:val="00AC4B42"/>
    <w:rsid w:val="00AC4D4A"/>
    <w:rsid w:val="00AC70C4"/>
    <w:rsid w:val="00AC7844"/>
    <w:rsid w:val="00AC7BEB"/>
    <w:rsid w:val="00AD12F6"/>
    <w:rsid w:val="00AD3CB7"/>
    <w:rsid w:val="00AD5B3C"/>
    <w:rsid w:val="00AD7CB5"/>
    <w:rsid w:val="00AE1B73"/>
    <w:rsid w:val="00AE2D5B"/>
    <w:rsid w:val="00AE369A"/>
    <w:rsid w:val="00AE41EB"/>
    <w:rsid w:val="00AE6D9B"/>
    <w:rsid w:val="00AE6DEB"/>
    <w:rsid w:val="00AE7516"/>
    <w:rsid w:val="00AE775A"/>
    <w:rsid w:val="00AF2BC5"/>
    <w:rsid w:val="00AF4CB7"/>
    <w:rsid w:val="00B0076C"/>
    <w:rsid w:val="00B0079A"/>
    <w:rsid w:val="00B01572"/>
    <w:rsid w:val="00B02174"/>
    <w:rsid w:val="00B02D50"/>
    <w:rsid w:val="00B03C7C"/>
    <w:rsid w:val="00B11BCD"/>
    <w:rsid w:val="00B123AA"/>
    <w:rsid w:val="00B12439"/>
    <w:rsid w:val="00B15579"/>
    <w:rsid w:val="00B157D1"/>
    <w:rsid w:val="00B15BD5"/>
    <w:rsid w:val="00B22235"/>
    <w:rsid w:val="00B22415"/>
    <w:rsid w:val="00B2328A"/>
    <w:rsid w:val="00B2358B"/>
    <w:rsid w:val="00B24DE8"/>
    <w:rsid w:val="00B264A6"/>
    <w:rsid w:val="00B326BE"/>
    <w:rsid w:val="00B359EE"/>
    <w:rsid w:val="00B36389"/>
    <w:rsid w:val="00B366D4"/>
    <w:rsid w:val="00B36BDF"/>
    <w:rsid w:val="00B378E6"/>
    <w:rsid w:val="00B37EDB"/>
    <w:rsid w:val="00B408C7"/>
    <w:rsid w:val="00B41938"/>
    <w:rsid w:val="00B45970"/>
    <w:rsid w:val="00B45CC8"/>
    <w:rsid w:val="00B51497"/>
    <w:rsid w:val="00B520BA"/>
    <w:rsid w:val="00B520CB"/>
    <w:rsid w:val="00B5230B"/>
    <w:rsid w:val="00B5242B"/>
    <w:rsid w:val="00B52505"/>
    <w:rsid w:val="00B52FF0"/>
    <w:rsid w:val="00B555C0"/>
    <w:rsid w:val="00B55E90"/>
    <w:rsid w:val="00B5760E"/>
    <w:rsid w:val="00B605FA"/>
    <w:rsid w:val="00B60C99"/>
    <w:rsid w:val="00B60FF9"/>
    <w:rsid w:val="00B62947"/>
    <w:rsid w:val="00B64186"/>
    <w:rsid w:val="00B650EA"/>
    <w:rsid w:val="00B66387"/>
    <w:rsid w:val="00B72ECF"/>
    <w:rsid w:val="00B73D1E"/>
    <w:rsid w:val="00B74548"/>
    <w:rsid w:val="00B759CC"/>
    <w:rsid w:val="00B769F2"/>
    <w:rsid w:val="00B804CB"/>
    <w:rsid w:val="00B807A5"/>
    <w:rsid w:val="00B8163F"/>
    <w:rsid w:val="00B8320F"/>
    <w:rsid w:val="00B83781"/>
    <w:rsid w:val="00B8714C"/>
    <w:rsid w:val="00B9114F"/>
    <w:rsid w:val="00B915D6"/>
    <w:rsid w:val="00B91B6D"/>
    <w:rsid w:val="00B91F35"/>
    <w:rsid w:val="00B9244B"/>
    <w:rsid w:val="00B930EE"/>
    <w:rsid w:val="00B94C7B"/>
    <w:rsid w:val="00B95CB4"/>
    <w:rsid w:val="00B95FCE"/>
    <w:rsid w:val="00B976CA"/>
    <w:rsid w:val="00BA1C8D"/>
    <w:rsid w:val="00BA1E12"/>
    <w:rsid w:val="00BA1E73"/>
    <w:rsid w:val="00BA2A41"/>
    <w:rsid w:val="00BA3FEB"/>
    <w:rsid w:val="00BA4BC6"/>
    <w:rsid w:val="00BA4EFC"/>
    <w:rsid w:val="00BA7B8D"/>
    <w:rsid w:val="00BB2D40"/>
    <w:rsid w:val="00BB4D45"/>
    <w:rsid w:val="00BC2653"/>
    <w:rsid w:val="00BC3076"/>
    <w:rsid w:val="00BC550A"/>
    <w:rsid w:val="00BC5EF3"/>
    <w:rsid w:val="00BC6514"/>
    <w:rsid w:val="00BC7D3D"/>
    <w:rsid w:val="00BD1FBD"/>
    <w:rsid w:val="00BD2D9D"/>
    <w:rsid w:val="00BD5350"/>
    <w:rsid w:val="00BD562C"/>
    <w:rsid w:val="00BD588B"/>
    <w:rsid w:val="00BD79F7"/>
    <w:rsid w:val="00BD7E3C"/>
    <w:rsid w:val="00BE0092"/>
    <w:rsid w:val="00BE1378"/>
    <w:rsid w:val="00BE1608"/>
    <w:rsid w:val="00BE1D7B"/>
    <w:rsid w:val="00BE2EC6"/>
    <w:rsid w:val="00BE329F"/>
    <w:rsid w:val="00BF00AA"/>
    <w:rsid w:val="00BF116B"/>
    <w:rsid w:val="00BF2D6E"/>
    <w:rsid w:val="00BF370D"/>
    <w:rsid w:val="00BF4029"/>
    <w:rsid w:val="00C005EA"/>
    <w:rsid w:val="00C012FF"/>
    <w:rsid w:val="00C01431"/>
    <w:rsid w:val="00C04D2D"/>
    <w:rsid w:val="00C05852"/>
    <w:rsid w:val="00C05909"/>
    <w:rsid w:val="00C05ED5"/>
    <w:rsid w:val="00C07D74"/>
    <w:rsid w:val="00C110E0"/>
    <w:rsid w:val="00C11A38"/>
    <w:rsid w:val="00C11F1A"/>
    <w:rsid w:val="00C130C9"/>
    <w:rsid w:val="00C1334D"/>
    <w:rsid w:val="00C15EA7"/>
    <w:rsid w:val="00C16988"/>
    <w:rsid w:val="00C211BE"/>
    <w:rsid w:val="00C21A56"/>
    <w:rsid w:val="00C22DDB"/>
    <w:rsid w:val="00C230FB"/>
    <w:rsid w:val="00C25479"/>
    <w:rsid w:val="00C3013D"/>
    <w:rsid w:val="00C3074F"/>
    <w:rsid w:val="00C30E4B"/>
    <w:rsid w:val="00C317C9"/>
    <w:rsid w:val="00C319AB"/>
    <w:rsid w:val="00C32F00"/>
    <w:rsid w:val="00C33084"/>
    <w:rsid w:val="00C34244"/>
    <w:rsid w:val="00C34BB0"/>
    <w:rsid w:val="00C3565B"/>
    <w:rsid w:val="00C379F8"/>
    <w:rsid w:val="00C37CD8"/>
    <w:rsid w:val="00C4181B"/>
    <w:rsid w:val="00C43EA7"/>
    <w:rsid w:val="00C457C2"/>
    <w:rsid w:val="00C46995"/>
    <w:rsid w:val="00C52499"/>
    <w:rsid w:val="00C532AE"/>
    <w:rsid w:val="00C534E4"/>
    <w:rsid w:val="00C5682A"/>
    <w:rsid w:val="00C577B3"/>
    <w:rsid w:val="00C61300"/>
    <w:rsid w:val="00C713ED"/>
    <w:rsid w:val="00C7202A"/>
    <w:rsid w:val="00C731A9"/>
    <w:rsid w:val="00C7479E"/>
    <w:rsid w:val="00C765AF"/>
    <w:rsid w:val="00C7720F"/>
    <w:rsid w:val="00C77746"/>
    <w:rsid w:val="00C80AA3"/>
    <w:rsid w:val="00C816F3"/>
    <w:rsid w:val="00C82E82"/>
    <w:rsid w:val="00C853EA"/>
    <w:rsid w:val="00C90C7B"/>
    <w:rsid w:val="00C91AE9"/>
    <w:rsid w:val="00C924D4"/>
    <w:rsid w:val="00C92AC8"/>
    <w:rsid w:val="00C9322F"/>
    <w:rsid w:val="00C93D25"/>
    <w:rsid w:val="00C964C5"/>
    <w:rsid w:val="00CA1A34"/>
    <w:rsid w:val="00CA2389"/>
    <w:rsid w:val="00CA2E1E"/>
    <w:rsid w:val="00CA3986"/>
    <w:rsid w:val="00CA5FD2"/>
    <w:rsid w:val="00CB0A80"/>
    <w:rsid w:val="00CB22EF"/>
    <w:rsid w:val="00CB42DB"/>
    <w:rsid w:val="00CB49EA"/>
    <w:rsid w:val="00CB5448"/>
    <w:rsid w:val="00CB67E2"/>
    <w:rsid w:val="00CC209A"/>
    <w:rsid w:val="00CC27C7"/>
    <w:rsid w:val="00CC2EC3"/>
    <w:rsid w:val="00CC47FD"/>
    <w:rsid w:val="00CC51A7"/>
    <w:rsid w:val="00CC574C"/>
    <w:rsid w:val="00CC579B"/>
    <w:rsid w:val="00CD007A"/>
    <w:rsid w:val="00CD0639"/>
    <w:rsid w:val="00CD0FF3"/>
    <w:rsid w:val="00CD2961"/>
    <w:rsid w:val="00CD3AFA"/>
    <w:rsid w:val="00CD4D53"/>
    <w:rsid w:val="00CE18E7"/>
    <w:rsid w:val="00CE3842"/>
    <w:rsid w:val="00CE5A7D"/>
    <w:rsid w:val="00CE5D45"/>
    <w:rsid w:val="00CE72E9"/>
    <w:rsid w:val="00CF2259"/>
    <w:rsid w:val="00CF364C"/>
    <w:rsid w:val="00CF4B28"/>
    <w:rsid w:val="00CF5555"/>
    <w:rsid w:val="00CF75B4"/>
    <w:rsid w:val="00CF7B3D"/>
    <w:rsid w:val="00D006C7"/>
    <w:rsid w:val="00D00CF3"/>
    <w:rsid w:val="00D00D6C"/>
    <w:rsid w:val="00D01379"/>
    <w:rsid w:val="00D0254B"/>
    <w:rsid w:val="00D025D1"/>
    <w:rsid w:val="00D02FBC"/>
    <w:rsid w:val="00D031BB"/>
    <w:rsid w:val="00D03DEA"/>
    <w:rsid w:val="00D04B59"/>
    <w:rsid w:val="00D04EB5"/>
    <w:rsid w:val="00D05ED9"/>
    <w:rsid w:val="00D0743E"/>
    <w:rsid w:val="00D10ACD"/>
    <w:rsid w:val="00D12105"/>
    <w:rsid w:val="00D15672"/>
    <w:rsid w:val="00D22386"/>
    <w:rsid w:val="00D2244F"/>
    <w:rsid w:val="00D23371"/>
    <w:rsid w:val="00D248B2"/>
    <w:rsid w:val="00D25FB6"/>
    <w:rsid w:val="00D26ECB"/>
    <w:rsid w:val="00D271F9"/>
    <w:rsid w:val="00D27318"/>
    <w:rsid w:val="00D275D2"/>
    <w:rsid w:val="00D33CDC"/>
    <w:rsid w:val="00D34A87"/>
    <w:rsid w:val="00D34F2F"/>
    <w:rsid w:val="00D35597"/>
    <w:rsid w:val="00D35D99"/>
    <w:rsid w:val="00D36C11"/>
    <w:rsid w:val="00D37567"/>
    <w:rsid w:val="00D37DB4"/>
    <w:rsid w:val="00D4224B"/>
    <w:rsid w:val="00D434C7"/>
    <w:rsid w:val="00D44A4F"/>
    <w:rsid w:val="00D45DFB"/>
    <w:rsid w:val="00D479CF"/>
    <w:rsid w:val="00D52370"/>
    <w:rsid w:val="00D527F3"/>
    <w:rsid w:val="00D53E04"/>
    <w:rsid w:val="00D54AE7"/>
    <w:rsid w:val="00D56D94"/>
    <w:rsid w:val="00D576ED"/>
    <w:rsid w:val="00D5773D"/>
    <w:rsid w:val="00D57FD3"/>
    <w:rsid w:val="00D60D9E"/>
    <w:rsid w:val="00D6391B"/>
    <w:rsid w:val="00D63E49"/>
    <w:rsid w:val="00D64354"/>
    <w:rsid w:val="00D64F6D"/>
    <w:rsid w:val="00D6563F"/>
    <w:rsid w:val="00D664BC"/>
    <w:rsid w:val="00D72D47"/>
    <w:rsid w:val="00D7357E"/>
    <w:rsid w:val="00D73D12"/>
    <w:rsid w:val="00D7452F"/>
    <w:rsid w:val="00D7492C"/>
    <w:rsid w:val="00D7665F"/>
    <w:rsid w:val="00D815E8"/>
    <w:rsid w:val="00D81644"/>
    <w:rsid w:val="00D848AC"/>
    <w:rsid w:val="00D86033"/>
    <w:rsid w:val="00D87A68"/>
    <w:rsid w:val="00D9119E"/>
    <w:rsid w:val="00D920CF"/>
    <w:rsid w:val="00D93539"/>
    <w:rsid w:val="00D9369F"/>
    <w:rsid w:val="00D9390D"/>
    <w:rsid w:val="00D94A81"/>
    <w:rsid w:val="00DA1A9F"/>
    <w:rsid w:val="00DA1CDA"/>
    <w:rsid w:val="00DA2FA8"/>
    <w:rsid w:val="00DA3905"/>
    <w:rsid w:val="00DA7688"/>
    <w:rsid w:val="00DA778D"/>
    <w:rsid w:val="00DB0728"/>
    <w:rsid w:val="00DB0809"/>
    <w:rsid w:val="00DB1C2D"/>
    <w:rsid w:val="00DB1EF1"/>
    <w:rsid w:val="00DB1FE4"/>
    <w:rsid w:val="00DB2651"/>
    <w:rsid w:val="00DB539E"/>
    <w:rsid w:val="00DC0468"/>
    <w:rsid w:val="00DC17FA"/>
    <w:rsid w:val="00DC1BCC"/>
    <w:rsid w:val="00DC3A67"/>
    <w:rsid w:val="00DC5300"/>
    <w:rsid w:val="00DD1214"/>
    <w:rsid w:val="00DD1D3C"/>
    <w:rsid w:val="00DD20A8"/>
    <w:rsid w:val="00DD27D7"/>
    <w:rsid w:val="00DD288C"/>
    <w:rsid w:val="00DD2DB5"/>
    <w:rsid w:val="00DD32BF"/>
    <w:rsid w:val="00DD3DD0"/>
    <w:rsid w:val="00DD3EC9"/>
    <w:rsid w:val="00DD4D34"/>
    <w:rsid w:val="00DD55BE"/>
    <w:rsid w:val="00DD7D77"/>
    <w:rsid w:val="00DE0535"/>
    <w:rsid w:val="00DE074C"/>
    <w:rsid w:val="00DE0C56"/>
    <w:rsid w:val="00DE24E6"/>
    <w:rsid w:val="00DE290D"/>
    <w:rsid w:val="00DE3826"/>
    <w:rsid w:val="00DE44A6"/>
    <w:rsid w:val="00DE5CD0"/>
    <w:rsid w:val="00DF062D"/>
    <w:rsid w:val="00DF1C5D"/>
    <w:rsid w:val="00DF23E7"/>
    <w:rsid w:val="00DF646D"/>
    <w:rsid w:val="00DF7300"/>
    <w:rsid w:val="00E0181E"/>
    <w:rsid w:val="00E01D27"/>
    <w:rsid w:val="00E0270A"/>
    <w:rsid w:val="00E078A3"/>
    <w:rsid w:val="00E10A3A"/>
    <w:rsid w:val="00E1104B"/>
    <w:rsid w:val="00E131C1"/>
    <w:rsid w:val="00E1623B"/>
    <w:rsid w:val="00E21AB4"/>
    <w:rsid w:val="00E23D2F"/>
    <w:rsid w:val="00E24EA8"/>
    <w:rsid w:val="00E2594C"/>
    <w:rsid w:val="00E26B50"/>
    <w:rsid w:val="00E27032"/>
    <w:rsid w:val="00E27CED"/>
    <w:rsid w:val="00E30A47"/>
    <w:rsid w:val="00E31457"/>
    <w:rsid w:val="00E31E25"/>
    <w:rsid w:val="00E32509"/>
    <w:rsid w:val="00E3280D"/>
    <w:rsid w:val="00E32E42"/>
    <w:rsid w:val="00E34396"/>
    <w:rsid w:val="00E34489"/>
    <w:rsid w:val="00E35226"/>
    <w:rsid w:val="00E40316"/>
    <w:rsid w:val="00E40FB5"/>
    <w:rsid w:val="00E41FAF"/>
    <w:rsid w:val="00E42119"/>
    <w:rsid w:val="00E42975"/>
    <w:rsid w:val="00E42A28"/>
    <w:rsid w:val="00E479AC"/>
    <w:rsid w:val="00E501C1"/>
    <w:rsid w:val="00E502BE"/>
    <w:rsid w:val="00E52425"/>
    <w:rsid w:val="00E55028"/>
    <w:rsid w:val="00E55B66"/>
    <w:rsid w:val="00E6018F"/>
    <w:rsid w:val="00E6177F"/>
    <w:rsid w:val="00E6210E"/>
    <w:rsid w:val="00E7052A"/>
    <w:rsid w:val="00E70C4B"/>
    <w:rsid w:val="00E72F5A"/>
    <w:rsid w:val="00E75236"/>
    <w:rsid w:val="00E76D78"/>
    <w:rsid w:val="00E777FC"/>
    <w:rsid w:val="00E77898"/>
    <w:rsid w:val="00E8080F"/>
    <w:rsid w:val="00E82BFC"/>
    <w:rsid w:val="00E8306E"/>
    <w:rsid w:val="00E8313B"/>
    <w:rsid w:val="00E84056"/>
    <w:rsid w:val="00E84543"/>
    <w:rsid w:val="00E90A4D"/>
    <w:rsid w:val="00E92DA3"/>
    <w:rsid w:val="00E92E47"/>
    <w:rsid w:val="00E93A72"/>
    <w:rsid w:val="00E9441C"/>
    <w:rsid w:val="00E94928"/>
    <w:rsid w:val="00E9573A"/>
    <w:rsid w:val="00E96513"/>
    <w:rsid w:val="00E966D0"/>
    <w:rsid w:val="00E96DC3"/>
    <w:rsid w:val="00E970A1"/>
    <w:rsid w:val="00E97296"/>
    <w:rsid w:val="00E972BC"/>
    <w:rsid w:val="00E97647"/>
    <w:rsid w:val="00EA1949"/>
    <w:rsid w:val="00EA2B97"/>
    <w:rsid w:val="00EA3147"/>
    <w:rsid w:val="00EA5B09"/>
    <w:rsid w:val="00EA5DD9"/>
    <w:rsid w:val="00EA6433"/>
    <w:rsid w:val="00EB025B"/>
    <w:rsid w:val="00EB0DC0"/>
    <w:rsid w:val="00EB1567"/>
    <w:rsid w:val="00EB1EF9"/>
    <w:rsid w:val="00EB1F59"/>
    <w:rsid w:val="00EB3DE0"/>
    <w:rsid w:val="00EB4BDE"/>
    <w:rsid w:val="00EB5566"/>
    <w:rsid w:val="00EB60DD"/>
    <w:rsid w:val="00EC01EA"/>
    <w:rsid w:val="00EC0AD9"/>
    <w:rsid w:val="00EC10FF"/>
    <w:rsid w:val="00EC186C"/>
    <w:rsid w:val="00EC2A89"/>
    <w:rsid w:val="00EC2BB6"/>
    <w:rsid w:val="00EC318D"/>
    <w:rsid w:val="00EC55CA"/>
    <w:rsid w:val="00EC5E53"/>
    <w:rsid w:val="00EC70B9"/>
    <w:rsid w:val="00ED0BAF"/>
    <w:rsid w:val="00ED14FE"/>
    <w:rsid w:val="00EE1137"/>
    <w:rsid w:val="00EE376B"/>
    <w:rsid w:val="00EE3F85"/>
    <w:rsid w:val="00EE4FB1"/>
    <w:rsid w:val="00EE5B4F"/>
    <w:rsid w:val="00EE70A9"/>
    <w:rsid w:val="00EF150E"/>
    <w:rsid w:val="00EF4442"/>
    <w:rsid w:val="00EF6E9B"/>
    <w:rsid w:val="00EF71DA"/>
    <w:rsid w:val="00F0419F"/>
    <w:rsid w:val="00F05740"/>
    <w:rsid w:val="00F05EA4"/>
    <w:rsid w:val="00F064FD"/>
    <w:rsid w:val="00F06545"/>
    <w:rsid w:val="00F066FF"/>
    <w:rsid w:val="00F072FF"/>
    <w:rsid w:val="00F1032D"/>
    <w:rsid w:val="00F11DB3"/>
    <w:rsid w:val="00F14B05"/>
    <w:rsid w:val="00F20C7A"/>
    <w:rsid w:val="00F2149E"/>
    <w:rsid w:val="00F21C00"/>
    <w:rsid w:val="00F22461"/>
    <w:rsid w:val="00F228FC"/>
    <w:rsid w:val="00F22C03"/>
    <w:rsid w:val="00F23260"/>
    <w:rsid w:val="00F25A46"/>
    <w:rsid w:val="00F264F8"/>
    <w:rsid w:val="00F26E05"/>
    <w:rsid w:val="00F27256"/>
    <w:rsid w:val="00F31BA1"/>
    <w:rsid w:val="00F32801"/>
    <w:rsid w:val="00F3349D"/>
    <w:rsid w:val="00F3420D"/>
    <w:rsid w:val="00F35D26"/>
    <w:rsid w:val="00F3781C"/>
    <w:rsid w:val="00F401C1"/>
    <w:rsid w:val="00F41628"/>
    <w:rsid w:val="00F433A0"/>
    <w:rsid w:val="00F444BB"/>
    <w:rsid w:val="00F46E61"/>
    <w:rsid w:val="00F4746A"/>
    <w:rsid w:val="00F50853"/>
    <w:rsid w:val="00F50BDB"/>
    <w:rsid w:val="00F50CF7"/>
    <w:rsid w:val="00F522B4"/>
    <w:rsid w:val="00F52306"/>
    <w:rsid w:val="00F530A1"/>
    <w:rsid w:val="00F54262"/>
    <w:rsid w:val="00F55A8E"/>
    <w:rsid w:val="00F56258"/>
    <w:rsid w:val="00F56A6A"/>
    <w:rsid w:val="00F60222"/>
    <w:rsid w:val="00F60CB1"/>
    <w:rsid w:val="00F6240A"/>
    <w:rsid w:val="00F62D64"/>
    <w:rsid w:val="00F632AF"/>
    <w:rsid w:val="00F64B4D"/>
    <w:rsid w:val="00F653CE"/>
    <w:rsid w:val="00F677CC"/>
    <w:rsid w:val="00F67AEA"/>
    <w:rsid w:val="00F70F21"/>
    <w:rsid w:val="00F71836"/>
    <w:rsid w:val="00F72E13"/>
    <w:rsid w:val="00F73692"/>
    <w:rsid w:val="00F736E2"/>
    <w:rsid w:val="00F737A8"/>
    <w:rsid w:val="00F74A41"/>
    <w:rsid w:val="00F74F32"/>
    <w:rsid w:val="00F76B83"/>
    <w:rsid w:val="00F76CC7"/>
    <w:rsid w:val="00F82A73"/>
    <w:rsid w:val="00F82BAE"/>
    <w:rsid w:val="00F83F68"/>
    <w:rsid w:val="00F8418A"/>
    <w:rsid w:val="00F84ED2"/>
    <w:rsid w:val="00F86447"/>
    <w:rsid w:val="00F9034B"/>
    <w:rsid w:val="00F90F0D"/>
    <w:rsid w:val="00F914FF"/>
    <w:rsid w:val="00F91E42"/>
    <w:rsid w:val="00F94594"/>
    <w:rsid w:val="00F95382"/>
    <w:rsid w:val="00F9584D"/>
    <w:rsid w:val="00F95E5D"/>
    <w:rsid w:val="00F97C17"/>
    <w:rsid w:val="00FA09BD"/>
    <w:rsid w:val="00FA2512"/>
    <w:rsid w:val="00FA2F3E"/>
    <w:rsid w:val="00FA7873"/>
    <w:rsid w:val="00FB0570"/>
    <w:rsid w:val="00FB10FA"/>
    <w:rsid w:val="00FB1B61"/>
    <w:rsid w:val="00FB21B1"/>
    <w:rsid w:val="00FB252E"/>
    <w:rsid w:val="00FB41DC"/>
    <w:rsid w:val="00FB4597"/>
    <w:rsid w:val="00FB57B5"/>
    <w:rsid w:val="00FB5D5D"/>
    <w:rsid w:val="00FC0801"/>
    <w:rsid w:val="00FC4A23"/>
    <w:rsid w:val="00FC6123"/>
    <w:rsid w:val="00FC6E21"/>
    <w:rsid w:val="00FC6E26"/>
    <w:rsid w:val="00FD1382"/>
    <w:rsid w:val="00FD1497"/>
    <w:rsid w:val="00FD5799"/>
    <w:rsid w:val="00FD6756"/>
    <w:rsid w:val="00FD69E8"/>
    <w:rsid w:val="00FE1835"/>
    <w:rsid w:val="00FE27DF"/>
    <w:rsid w:val="00FE4D38"/>
    <w:rsid w:val="00FE5BF3"/>
    <w:rsid w:val="00FF1E5E"/>
    <w:rsid w:val="00FF296C"/>
    <w:rsid w:val="00FF3A75"/>
    <w:rsid w:val="00FF3EF4"/>
    <w:rsid w:val="00FF5BED"/>
    <w:rsid w:val="00FF6259"/>
    <w:rsid w:val="00FF6F4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82266E7"/>
  <w15:docId w15:val="{38AED6A8-B0C1-44CC-98B9-CA818D75E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81A"/>
    <w:pPr>
      <w:widowControl w:val="0"/>
      <w:autoSpaceDE w:val="0"/>
      <w:autoSpaceDN w:val="0"/>
      <w:adjustRightInd w:val="0"/>
    </w:pPr>
    <w:rPr>
      <w:sz w:val="24"/>
      <w:szCs w:val="24"/>
    </w:rPr>
  </w:style>
  <w:style w:type="paragraph" w:styleId="Heading1">
    <w:name w:val="heading 1"/>
    <w:basedOn w:val="Normal"/>
    <w:next w:val="Normal"/>
    <w:link w:val="Heading1Char"/>
    <w:qFormat/>
    <w:rsid w:val="00286751"/>
    <w:pPr>
      <w:keepNext/>
      <w:widowControl/>
      <w:autoSpaceDE/>
      <w:autoSpaceDN/>
      <w:adjustRightInd/>
      <w:spacing w:before="60" w:after="60"/>
      <w:jc w:val="center"/>
      <w:outlineLvl w:val="0"/>
    </w:pPr>
    <w:rPr>
      <w:rFonts w:cs="Arial"/>
      <w:b/>
      <w:bCs/>
      <w:caps/>
      <w:color w:val="3333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link w:val="FootnoteTextChar"/>
    <w:semiHidden/>
    <w:rsid w:val="00063823"/>
    <w:rPr>
      <w:sz w:val="20"/>
      <w:szCs w:val="20"/>
    </w:rPr>
  </w:style>
  <w:style w:type="table" w:styleId="TableGrid">
    <w:name w:val="Table Grid"/>
    <w:basedOn w:val="TableNormal"/>
    <w:uiPriority w:val="59"/>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customStyle="1" w:styleId="smindent">
    <w:name w:val="smindent"/>
    <w:basedOn w:val="Normal"/>
    <w:rsid w:val="008112BA"/>
    <w:pPr>
      <w:widowControl/>
      <w:autoSpaceDE/>
      <w:autoSpaceDN/>
      <w:adjustRightInd/>
      <w:spacing w:before="100" w:beforeAutospacing="1" w:after="100" w:afterAutospacing="1"/>
    </w:pPr>
    <w:rPr>
      <w:rFonts w:ascii="Verdana" w:hAnsi="Verdana"/>
      <w:color w:val="000000"/>
      <w:sz w:val="14"/>
      <w:szCs w:val="14"/>
    </w:rPr>
  </w:style>
  <w:style w:type="character" w:customStyle="1" w:styleId="Heading1Char">
    <w:name w:val="Heading 1 Char"/>
    <w:link w:val="Heading1"/>
    <w:rsid w:val="00286751"/>
    <w:rPr>
      <w:rFonts w:cs="Arial"/>
      <w:b/>
      <w:bCs/>
      <w:caps/>
      <w:color w:val="333399"/>
      <w:sz w:val="24"/>
      <w:szCs w:val="24"/>
    </w:rPr>
  </w:style>
  <w:style w:type="paragraph" w:styleId="NoSpacing">
    <w:name w:val="No Spacing"/>
    <w:qFormat/>
    <w:rsid w:val="00286751"/>
    <w:rPr>
      <w:rFonts w:ascii="Calibri" w:eastAsia="Calibri" w:hAnsi="Calibri"/>
      <w:sz w:val="22"/>
      <w:szCs w:val="22"/>
    </w:rPr>
  </w:style>
  <w:style w:type="table" w:styleId="TableElegant">
    <w:name w:val="Table Elegant"/>
    <w:basedOn w:val="TableNormal"/>
    <w:rsid w:val="00286751"/>
    <w:rPr>
      <w:rFonts w:ascii="Calibri" w:eastAsia="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FootnoteTextChar">
    <w:name w:val="Footnote Text Char"/>
    <w:basedOn w:val="DefaultParagraphFont"/>
    <w:link w:val="FootnoteText"/>
    <w:semiHidden/>
    <w:rsid w:val="00286751"/>
  </w:style>
  <w:style w:type="paragraph" w:styleId="ListParagraph">
    <w:name w:val="List Paragraph"/>
    <w:basedOn w:val="Normal"/>
    <w:uiPriority w:val="34"/>
    <w:qFormat/>
    <w:rsid w:val="00286751"/>
    <w:pPr>
      <w:widowControl/>
      <w:autoSpaceDE/>
      <w:autoSpaceDN/>
      <w:adjustRightInd/>
      <w:ind w:left="720"/>
    </w:pPr>
  </w:style>
  <w:style w:type="paragraph" w:customStyle="1" w:styleId="L1-FlLSp12">
    <w:name w:val="L1-FlL Sp&amp;1/2"/>
    <w:basedOn w:val="Normal"/>
    <w:link w:val="L1-FlLSp12Char"/>
    <w:rsid w:val="00286751"/>
    <w:pPr>
      <w:widowControl/>
      <w:tabs>
        <w:tab w:val="left" w:pos="1152"/>
      </w:tabs>
      <w:autoSpaceDE/>
      <w:autoSpaceDN/>
      <w:adjustRightInd/>
      <w:spacing w:line="240" w:lineRule="atLeast"/>
    </w:pPr>
    <w:rPr>
      <w:rFonts w:ascii="Garamond" w:hAnsi="Garamond"/>
      <w:szCs w:val="20"/>
    </w:rPr>
  </w:style>
  <w:style w:type="character" w:customStyle="1" w:styleId="L1-FlLSp12Char">
    <w:name w:val="L1-FlL Sp&amp;1/2 Char"/>
    <w:link w:val="L1-FlLSp12"/>
    <w:locked/>
    <w:rsid w:val="00286751"/>
    <w:rPr>
      <w:rFonts w:ascii="Garamond" w:hAnsi="Garamond"/>
      <w:sz w:val="24"/>
    </w:rPr>
  </w:style>
  <w:style w:type="paragraph" w:customStyle="1" w:styleId="Default">
    <w:name w:val="Default"/>
    <w:rsid w:val="00125C2D"/>
    <w:pPr>
      <w:autoSpaceDE w:val="0"/>
      <w:autoSpaceDN w:val="0"/>
      <w:adjustRightInd w:val="0"/>
    </w:pPr>
    <w:rPr>
      <w:color w:val="000000"/>
      <w:sz w:val="24"/>
      <w:szCs w:val="24"/>
    </w:rPr>
  </w:style>
  <w:style w:type="paragraph" w:customStyle="1" w:styleId="Bullets">
    <w:name w:val="Bullets"/>
    <w:basedOn w:val="Default"/>
    <w:next w:val="Default"/>
    <w:uiPriority w:val="99"/>
    <w:rsid w:val="00125C2D"/>
    <w:rPr>
      <w:color w:val="auto"/>
    </w:rPr>
  </w:style>
  <w:style w:type="character" w:customStyle="1" w:styleId="CommentTextChar">
    <w:name w:val="Comment Text Char"/>
    <w:basedOn w:val="DefaultParagraphFont"/>
    <w:link w:val="CommentText"/>
    <w:semiHidden/>
    <w:locked/>
    <w:rsid w:val="000E0888"/>
  </w:style>
  <w:style w:type="paragraph" w:styleId="PlainText">
    <w:name w:val="Plain Text"/>
    <w:basedOn w:val="Normal"/>
    <w:link w:val="PlainTextChar"/>
    <w:uiPriority w:val="99"/>
    <w:unhideWhenUsed/>
    <w:rsid w:val="009E4801"/>
    <w:pPr>
      <w:widowControl/>
      <w:autoSpaceDE/>
      <w:autoSpaceDN/>
      <w:adjustRightInd/>
    </w:pPr>
    <w:rPr>
      <w:rFonts w:ascii="Consolas" w:eastAsia="Calibri" w:hAnsi="Consolas"/>
      <w:sz w:val="21"/>
      <w:szCs w:val="21"/>
    </w:rPr>
  </w:style>
  <w:style w:type="character" w:customStyle="1" w:styleId="PlainTextChar">
    <w:name w:val="Plain Text Char"/>
    <w:link w:val="PlainText"/>
    <w:uiPriority w:val="99"/>
    <w:rsid w:val="009E4801"/>
    <w:rPr>
      <w:rFonts w:ascii="Consolas" w:eastAsia="Calibri" w:hAnsi="Consolas" w:cs="Times New Roman"/>
      <w:sz w:val="21"/>
      <w:szCs w:val="21"/>
    </w:rPr>
  </w:style>
  <w:style w:type="character" w:styleId="Strong">
    <w:name w:val="Strong"/>
    <w:qFormat/>
    <w:rsid w:val="00136F00"/>
    <w:rPr>
      <w:b/>
      <w:bCs/>
    </w:rPr>
  </w:style>
  <w:style w:type="character" w:customStyle="1" w:styleId="author3">
    <w:name w:val="author3"/>
    <w:rsid w:val="00C5682A"/>
    <w:rPr>
      <w:b/>
      <w:bCs/>
    </w:rPr>
  </w:style>
  <w:style w:type="character" w:customStyle="1" w:styleId="FooterChar">
    <w:name w:val="Footer Char"/>
    <w:link w:val="Footer"/>
    <w:uiPriority w:val="99"/>
    <w:rsid w:val="009A0953"/>
    <w:rPr>
      <w:sz w:val="24"/>
      <w:szCs w:val="24"/>
    </w:rPr>
  </w:style>
  <w:style w:type="paragraph" w:styleId="Revision">
    <w:name w:val="Revision"/>
    <w:hidden/>
    <w:uiPriority w:val="99"/>
    <w:semiHidden/>
    <w:rsid w:val="00E92E47"/>
    <w:rPr>
      <w:sz w:val="24"/>
      <w:szCs w:val="24"/>
    </w:rPr>
  </w:style>
  <w:style w:type="character" w:styleId="UnresolvedMention">
    <w:name w:val="Unresolved Mention"/>
    <w:basedOn w:val="DefaultParagraphFont"/>
    <w:uiPriority w:val="99"/>
    <w:semiHidden/>
    <w:unhideWhenUsed/>
    <w:rsid w:val="001661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CF76A-EBA0-44CD-BA55-28C13A2BE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1196</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7868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Clark, Spencer</cp:lastModifiedBy>
  <cp:revision>2</cp:revision>
  <cp:lastPrinted>2025-05-08T15:33:00Z</cp:lastPrinted>
  <dcterms:created xsi:type="dcterms:W3CDTF">2025-08-29T14:59:00Z</dcterms:created>
  <dcterms:modified xsi:type="dcterms:W3CDTF">2025-08-29T14:59:00Z</dcterms:modified>
</cp:coreProperties>
</file>