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95103" w14:paraId="1B18D4CB" w14:textId="3EF314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b/>
          <w:bCs/>
          <w:sz w:val="32"/>
          <w:szCs w:val="32"/>
        </w:rPr>
        <w:t xml:space="preserve">Supporting Statement </w:t>
      </w:r>
      <w:r w:rsidR="007851E9">
        <w:rPr>
          <w:b/>
          <w:bCs/>
          <w:sz w:val="32"/>
          <w:szCs w:val="32"/>
        </w:rPr>
        <w:t>A</w:t>
      </w:r>
    </w:p>
    <w:p w:rsidR="009B359F" w14:paraId="22A81D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463A6A" w:rsidRPr="00463A6A" w:rsidP="00463A6A" w14:paraId="26761DBA" w14:textId="77777777">
      <w:pPr>
        <w:jc w:val="center"/>
        <w:rPr>
          <w:b/>
          <w:bCs/>
          <w:sz w:val="32"/>
          <w:szCs w:val="32"/>
        </w:rPr>
      </w:pPr>
      <w:r w:rsidRPr="00463A6A">
        <w:rPr>
          <w:b/>
          <w:bCs/>
          <w:sz w:val="32"/>
          <w:szCs w:val="32"/>
        </w:rPr>
        <w:t>APPLI</w:t>
      </w:r>
      <w:r w:rsidR="00223C09">
        <w:rPr>
          <w:b/>
          <w:bCs/>
          <w:sz w:val="32"/>
          <w:szCs w:val="32"/>
        </w:rPr>
        <w:t xml:space="preserve">CATION TO WITHDRAW TRIBAL FUNDS </w:t>
      </w:r>
      <w:r w:rsidR="00D57D7B">
        <w:rPr>
          <w:b/>
          <w:bCs/>
          <w:sz w:val="32"/>
          <w:szCs w:val="32"/>
        </w:rPr>
        <w:t>FROM TRUST STATUS, 25 CFR 1200</w:t>
      </w:r>
    </w:p>
    <w:p w:rsidR="00463A6A" w:rsidRPr="00B37F1F" w:rsidP="00463A6A" w14:paraId="0B1C637F" w14:textId="77777777">
      <w:pPr>
        <w:jc w:val="center"/>
        <w:rPr>
          <w:b/>
          <w:bCs/>
          <w:sz w:val="28"/>
          <w:szCs w:val="28"/>
        </w:rPr>
      </w:pPr>
      <w:r>
        <w:rPr>
          <w:b/>
          <w:bCs/>
          <w:sz w:val="32"/>
          <w:szCs w:val="32"/>
        </w:rPr>
        <w:t xml:space="preserve">OMB Control Number </w:t>
      </w:r>
      <w:r w:rsidRPr="00463A6A">
        <w:rPr>
          <w:b/>
          <w:bCs/>
          <w:sz w:val="32"/>
          <w:szCs w:val="32"/>
        </w:rPr>
        <w:t>1035-0003</w:t>
      </w:r>
    </w:p>
    <w:p w:rsidR="009B359F" w:rsidP="009B359F" w14:paraId="5B21B1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P="000F3AF1" w14:paraId="36AB84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sidRPr="000F3AF1">
        <w:rPr>
          <w:b/>
          <w:sz w:val="32"/>
          <w:szCs w:val="32"/>
        </w:rPr>
        <w:t>:</w:t>
      </w:r>
      <w:r>
        <w:rPr>
          <w:sz w:val="32"/>
          <w:szCs w:val="32"/>
        </w:rPr>
        <w:t xml:space="preserve"> </w:t>
      </w:r>
      <w:r w:rsidR="00463A6A">
        <w:rPr>
          <w:sz w:val="32"/>
          <w:szCs w:val="32"/>
        </w:rPr>
        <w:t xml:space="preserve"> </w:t>
      </w:r>
      <w:r w:rsidRPr="00463A6A" w:rsidR="00463A6A">
        <w:rPr>
          <w:b/>
          <w:sz w:val="32"/>
          <w:szCs w:val="32"/>
        </w:rPr>
        <w:t>None</w:t>
      </w:r>
      <w:r w:rsidR="00463A6A">
        <w:rPr>
          <w:sz w:val="32"/>
          <w:szCs w:val="32"/>
        </w:rPr>
        <w:t xml:space="preserve"> </w:t>
      </w:r>
    </w:p>
    <w:p w:rsidR="009B359F" w:rsidP="009B359F" w14:paraId="6CFDBC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Pr="00EC0B42" w14:paraId="5D339E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C0B42">
        <w:rPr>
          <w:b/>
          <w:bCs/>
          <w:sz w:val="24"/>
          <w:szCs w:val="24"/>
        </w:rPr>
        <w:t>General Instructions</w:t>
      </w:r>
      <w:r w:rsidRPr="00EC0B42">
        <w:rPr>
          <w:sz w:val="24"/>
          <w:szCs w:val="24"/>
        </w:rPr>
        <w:t xml:space="preserve"> </w:t>
      </w:r>
    </w:p>
    <w:p w:rsidR="00295103" w:rsidRPr="00EC0B42" w14:paraId="204A33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C0B42" w14:paraId="59A479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C0B42">
        <w:rPr>
          <w:sz w:val="24"/>
          <w:szCs w:val="24"/>
        </w:rPr>
        <w:t>A completed Supporting Statement</w:t>
      </w:r>
      <w:r w:rsidRPr="00EC0B42" w:rsidR="009B359F">
        <w:rPr>
          <w:sz w:val="24"/>
          <w:szCs w:val="24"/>
        </w:rPr>
        <w:t xml:space="preserve"> A </w:t>
      </w:r>
      <w:r w:rsidRPr="00EC0B42">
        <w:rPr>
          <w:sz w:val="24"/>
          <w:szCs w:val="24"/>
        </w:rPr>
        <w:t xml:space="preserve">must accompany each request for approval of a collection of information.  The Supporting Statement must be prepared in the format described </w:t>
      </w:r>
      <w:r w:rsidRPr="00EC0B42">
        <w:rPr>
          <w:sz w:val="24"/>
          <w:szCs w:val="24"/>
        </w:rPr>
        <w:t>below, and</w:t>
      </w:r>
      <w:r w:rsidRPr="00EC0B42">
        <w:rPr>
          <w:sz w:val="24"/>
          <w:szCs w:val="24"/>
        </w:rPr>
        <w:t xml:space="preserve"> must contain the information </w:t>
      </w:r>
      <w:r w:rsidRPr="00EC0B42" w:rsidR="009B359F">
        <w:rPr>
          <w:sz w:val="24"/>
          <w:szCs w:val="24"/>
        </w:rPr>
        <w:t xml:space="preserve">specified </w:t>
      </w:r>
      <w:r w:rsidRPr="00EC0B42">
        <w:rPr>
          <w:sz w:val="24"/>
          <w:szCs w:val="24"/>
        </w:rPr>
        <w:t xml:space="preserve">below.  If </w:t>
      </w:r>
      <w:r w:rsidRPr="00EC0B42">
        <w:rPr>
          <w:sz w:val="24"/>
          <w:szCs w:val="24"/>
        </w:rPr>
        <w:t>an</w:t>
      </w:r>
      <w:r w:rsidRPr="00EC0B42">
        <w:rPr>
          <w:sz w:val="24"/>
          <w:szCs w:val="24"/>
        </w:rPr>
        <w:t xml:space="preserve"> item is not applicable, provide a brief explanation.  When </w:t>
      </w:r>
      <w:r w:rsidRPr="00EC0B42" w:rsidR="009B359F">
        <w:rPr>
          <w:sz w:val="24"/>
          <w:szCs w:val="24"/>
        </w:rPr>
        <w:t>the question “Does this ICR contain surveys, censuses</w:t>
      </w:r>
      <w:r w:rsidRPr="00EC0B42" w:rsidR="007E21B5">
        <w:rPr>
          <w:sz w:val="24"/>
          <w:szCs w:val="24"/>
        </w:rPr>
        <w:t>,</w:t>
      </w:r>
      <w:r w:rsidRPr="00EC0B42" w:rsidR="009B359F">
        <w:rPr>
          <w:sz w:val="24"/>
          <w:szCs w:val="24"/>
        </w:rPr>
        <w:t xml:space="preserve"> or employ statistical methods?” </w:t>
      </w:r>
      <w:r w:rsidRPr="00EC0B42">
        <w:rPr>
          <w:sz w:val="24"/>
          <w:szCs w:val="24"/>
        </w:rPr>
        <w:t>is checked "Yes</w:t>
      </w:r>
      <w:r w:rsidRPr="00EC0B42" w:rsidR="009B359F">
        <w:rPr>
          <w:sz w:val="24"/>
          <w:szCs w:val="24"/>
        </w:rPr>
        <w:t>,</w:t>
      </w:r>
      <w:r w:rsidRPr="00EC0B42">
        <w:rPr>
          <w:sz w:val="24"/>
          <w:szCs w:val="24"/>
        </w:rPr>
        <w:t xml:space="preserve">" </w:t>
      </w:r>
      <w:r w:rsidRPr="00EC0B42" w:rsidR="009B359F">
        <w:rPr>
          <w:sz w:val="24"/>
          <w:szCs w:val="24"/>
        </w:rPr>
        <w:t xml:space="preserve">then a </w:t>
      </w:r>
      <w:r w:rsidRPr="00EC0B42">
        <w:rPr>
          <w:sz w:val="24"/>
          <w:szCs w:val="24"/>
        </w:rPr>
        <w:t xml:space="preserve">Supporting Statement </w:t>
      </w:r>
      <w:r w:rsidRPr="00EC0B42" w:rsidR="009B359F">
        <w:rPr>
          <w:sz w:val="24"/>
          <w:szCs w:val="24"/>
        </w:rPr>
        <w:t xml:space="preserve">B </w:t>
      </w:r>
      <w:r w:rsidRPr="00EC0B42">
        <w:rPr>
          <w:sz w:val="24"/>
          <w:szCs w:val="24"/>
        </w:rPr>
        <w:t xml:space="preserve">must be completed.  OMB reserves the right to </w:t>
      </w:r>
      <w:r w:rsidRPr="00EC0B42">
        <w:rPr>
          <w:sz w:val="24"/>
          <w:szCs w:val="24"/>
        </w:rPr>
        <w:t>require</w:t>
      </w:r>
      <w:r w:rsidRPr="00EC0B42">
        <w:rPr>
          <w:sz w:val="24"/>
          <w:szCs w:val="24"/>
        </w:rPr>
        <w:t xml:space="preserve"> the submission of additional information with respect to any</w:t>
      </w:r>
      <w:r w:rsidRPr="00EC0B42">
        <w:rPr>
          <w:sz w:val="24"/>
          <w:szCs w:val="24"/>
        </w:rPr>
        <w:t xml:space="preserve"> request for approval.</w:t>
      </w:r>
    </w:p>
    <w:p w:rsidR="00295103" w:rsidRPr="00EC0B42" w14:paraId="15D507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C0B42" w14:paraId="28962C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C0B42">
        <w:rPr>
          <w:b/>
          <w:bCs/>
          <w:sz w:val="24"/>
          <w:szCs w:val="24"/>
        </w:rPr>
        <w:t>Specific Instructions</w:t>
      </w:r>
    </w:p>
    <w:p w:rsidR="00295103" w:rsidRPr="00EC0B42" w14:paraId="242ACB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C0B42" w14:paraId="18D12D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EC0B42">
        <w:rPr>
          <w:b/>
          <w:bCs/>
          <w:sz w:val="24"/>
          <w:szCs w:val="24"/>
        </w:rPr>
        <w:t>Justification</w:t>
      </w:r>
    </w:p>
    <w:p w:rsidR="00295103" w:rsidRPr="00EC0B42" w14:paraId="2BD068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C0B42" w14:paraId="7538AB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C0B42">
        <w:rPr>
          <w:b/>
          <w:sz w:val="24"/>
          <w:szCs w:val="24"/>
        </w:rPr>
        <w:t>1.</w:t>
      </w:r>
      <w:r w:rsidRPr="00EC0B42">
        <w:rPr>
          <w:b/>
          <w:sz w:val="24"/>
          <w:szCs w:val="24"/>
        </w:rPr>
        <w:tab/>
        <w:t>Explain the circumstances that make the collection of information necessary.  Identify any legal or administrative requirements that necessitate the collection</w:t>
      </w:r>
      <w:r w:rsidRPr="00EC0B42" w:rsidR="000F3AF1">
        <w:rPr>
          <w:b/>
          <w:sz w:val="24"/>
          <w:szCs w:val="24"/>
        </w:rPr>
        <w:t>.</w:t>
      </w:r>
    </w:p>
    <w:p w:rsidR="00463A6A" w:rsidRPr="00EC0B42" w14:paraId="1A0DFB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63A6A" w:rsidRPr="00EC0B42" w:rsidP="00463A6A" w14:paraId="257394B0" w14:textId="0ED8CFB4">
      <w:pPr>
        <w:rPr>
          <w:sz w:val="24"/>
          <w:szCs w:val="24"/>
        </w:rPr>
      </w:pPr>
      <w:r w:rsidRPr="00EC0B42">
        <w:rPr>
          <w:sz w:val="24"/>
          <w:szCs w:val="24"/>
        </w:rPr>
        <w:t xml:space="preserve">In October 1994, Congress enacted </w:t>
      </w:r>
      <w:r w:rsidRPr="00EC0B42" w:rsidR="00AB4F01">
        <w:rPr>
          <w:sz w:val="24"/>
          <w:szCs w:val="24"/>
        </w:rPr>
        <w:t>25 U.S.C. Chapter 42, Sub-Chapter 11</w:t>
      </w:r>
      <w:r w:rsidRPr="00EC0B42">
        <w:rPr>
          <w:sz w:val="24"/>
          <w:szCs w:val="24"/>
        </w:rPr>
        <w:t xml:space="preserve">, </w:t>
      </w:r>
      <w:r w:rsidRPr="00EC0B42">
        <w:rPr>
          <w:i/>
          <w:iCs/>
          <w:sz w:val="24"/>
          <w:szCs w:val="24"/>
        </w:rPr>
        <w:t>The American Indian Trust Fund Management Reform Act of 1994,</w:t>
      </w:r>
      <w:r w:rsidRPr="00EC0B42" w:rsidR="00950762">
        <w:rPr>
          <w:sz w:val="24"/>
          <w:szCs w:val="24"/>
        </w:rPr>
        <w:t xml:space="preserve"> (</w:t>
      </w:r>
      <w:r w:rsidRPr="00EC0B42">
        <w:rPr>
          <w:sz w:val="24"/>
          <w:szCs w:val="24"/>
        </w:rPr>
        <w:t>“</w:t>
      </w:r>
      <w:r w:rsidRPr="00EC0B42" w:rsidR="00E16033">
        <w:rPr>
          <w:sz w:val="24"/>
          <w:szCs w:val="24"/>
        </w:rPr>
        <w:t xml:space="preserve">Reform </w:t>
      </w:r>
      <w:r w:rsidRPr="00EC0B42" w:rsidR="00ED449F">
        <w:rPr>
          <w:sz w:val="24"/>
          <w:szCs w:val="24"/>
        </w:rPr>
        <w:t>Act”) that authorizes Indian T</w:t>
      </w:r>
      <w:r w:rsidRPr="00EC0B42">
        <w:rPr>
          <w:sz w:val="24"/>
          <w:szCs w:val="24"/>
        </w:rPr>
        <w:t xml:space="preserve">ribes </w:t>
      </w:r>
      <w:r w:rsidRPr="00EC0B42" w:rsidR="00CD1925">
        <w:rPr>
          <w:sz w:val="24"/>
          <w:szCs w:val="24"/>
        </w:rPr>
        <w:t xml:space="preserve">to </w:t>
      </w:r>
      <w:r w:rsidRPr="00EC0B42" w:rsidR="00950762">
        <w:rPr>
          <w:sz w:val="24"/>
          <w:szCs w:val="24"/>
        </w:rPr>
        <w:t xml:space="preserve">voluntarily withdraw their </w:t>
      </w:r>
      <w:r w:rsidRPr="00EC0B42">
        <w:rPr>
          <w:sz w:val="24"/>
          <w:szCs w:val="24"/>
        </w:rPr>
        <w:t xml:space="preserve">funds </w:t>
      </w:r>
      <w:r w:rsidRPr="00EC0B42" w:rsidR="00950762">
        <w:rPr>
          <w:sz w:val="24"/>
          <w:szCs w:val="24"/>
        </w:rPr>
        <w:t xml:space="preserve">from </w:t>
      </w:r>
      <w:r w:rsidRPr="00EC0B42">
        <w:rPr>
          <w:sz w:val="24"/>
          <w:szCs w:val="24"/>
        </w:rPr>
        <w:t xml:space="preserve">trust status within the Department of </w:t>
      </w:r>
      <w:r w:rsidRPr="00EC0B42" w:rsidR="00633C16">
        <w:rPr>
          <w:sz w:val="24"/>
          <w:szCs w:val="24"/>
        </w:rPr>
        <w:t xml:space="preserve">the </w:t>
      </w:r>
      <w:r w:rsidRPr="00EC0B42" w:rsidR="00950762">
        <w:rPr>
          <w:sz w:val="24"/>
          <w:szCs w:val="24"/>
        </w:rPr>
        <w:t xml:space="preserve">Interior and manage these </w:t>
      </w:r>
      <w:r w:rsidRPr="00EC0B42">
        <w:rPr>
          <w:sz w:val="24"/>
          <w:szCs w:val="24"/>
        </w:rPr>
        <w:t xml:space="preserve">funds on their own.  </w:t>
      </w:r>
      <w:r w:rsidRPr="00EC0B42" w:rsidR="00E16033">
        <w:rPr>
          <w:sz w:val="24"/>
          <w:szCs w:val="24"/>
        </w:rPr>
        <w:t>The collection</w:t>
      </w:r>
      <w:r w:rsidRPr="00EC0B42" w:rsidR="00ED449F">
        <w:rPr>
          <w:sz w:val="24"/>
          <w:szCs w:val="24"/>
        </w:rPr>
        <w:t xml:space="preserve"> of certain information from a T</w:t>
      </w:r>
      <w:r w:rsidRPr="00EC0B42" w:rsidR="00E16033">
        <w:rPr>
          <w:sz w:val="24"/>
          <w:szCs w:val="24"/>
        </w:rPr>
        <w:t xml:space="preserve">ribe by the </w:t>
      </w:r>
      <w:r w:rsidRPr="00EC0B42" w:rsidR="00387724">
        <w:rPr>
          <w:sz w:val="24"/>
          <w:szCs w:val="24"/>
        </w:rPr>
        <w:t xml:space="preserve">Bureau of Trust Funds Administration (BTFA) (formerly known as the </w:t>
      </w:r>
      <w:r w:rsidRPr="00EC0B42" w:rsidR="00E16033">
        <w:rPr>
          <w:sz w:val="24"/>
          <w:szCs w:val="24"/>
        </w:rPr>
        <w:t>Office of the Special Trustee for American Indians (OST)</w:t>
      </w:r>
      <w:r w:rsidRPr="00EC0B42" w:rsidR="00387724">
        <w:rPr>
          <w:sz w:val="24"/>
          <w:szCs w:val="24"/>
        </w:rPr>
        <w:t>)</w:t>
      </w:r>
      <w:r w:rsidRPr="00EC0B42" w:rsidR="00E16033">
        <w:rPr>
          <w:sz w:val="24"/>
          <w:szCs w:val="24"/>
        </w:rPr>
        <w:t xml:space="preserve"> is required </w:t>
      </w:r>
      <w:r w:rsidRPr="00EC0B42" w:rsidR="00E16033">
        <w:rPr>
          <w:sz w:val="24"/>
          <w:szCs w:val="24"/>
        </w:rPr>
        <w:t>in order for</w:t>
      </w:r>
      <w:r w:rsidRPr="00EC0B42" w:rsidR="00E16033">
        <w:rPr>
          <w:sz w:val="24"/>
          <w:szCs w:val="24"/>
        </w:rPr>
        <w:t xml:space="preserve"> </w:t>
      </w:r>
      <w:r w:rsidRPr="00EC0B42" w:rsidR="00387724">
        <w:rPr>
          <w:sz w:val="24"/>
          <w:szCs w:val="24"/>
        </w:rPr>
        <w:t xml:space="preserve">BTFA </w:t>
      </w:r>
      <w:r w:rsidRPr="00EC0B42" w:rsidR="00ED449F">
        <w:rPr>
          <w:sz w:val="24"/>
          <w:szCs w:val="24"/>
        </w:rPr>
        <w:t>to review and approve a T</w:t>
      </w:r>
      <w:r w:rsidRPr="00EC0B42" w:rsidR="00E16033">
        <w:rPr>
          <w:sz w:val="24"/>
          <w:szCs w:val="24"/>
        </w:rPr>
        <w:t>ribe’s application to withdraw its trust funds out of t</w:t>
      </w:r>
      <w:r w:rsidRPr="00EC0B42" w:rsidR="00950762">
        <w:rPr>
          <w:sz w:val="24"/>
          <w:szCs w:val="24"/>
        </w:rPr>
        <w:t xml:space="preserve">rust status for self-management or </w:t>
      </w:r>
      <w:r w:rsidRPr="00EC0B42" w:rsidR="00E16033">
        <w:rPr>
          <w:sz w:val="24"/>
          <w:szCs w:val="24"/>
        </w:rPr>
        <w:t>investment under the Reform Act.  This information collection</w:t>
      </w:r>
      <w:r w:rsidRPr="00EC0B42" w:rsidR="00950762">
        <w:rPr>
          <w:sz w:val="24"/>
          <w:szCs w:val="24"/>
        </w:rPr>
        <w:t xml:space="preserve">, </w:t>
      </w:r>
      <w:r w:rsidRPr="00EC0B42" w:rsidR="00E16033">
        <w:rPr>
          <w:sz w:val="24"/>
          <w:szCs w:val="24"/>
        </w:rPr>
        <w:t xml:space="preserve">codified </w:t>
      </w:r>
      <w:r w:rsidRPr="00EC0B42" w:rsidR="00950762">
        <w:rPr>
          <w:sz w:val="24"/>
          <w:szCs w:val="24"/>
        </w:rPr>
        <w:t xml:space="preserve">under </w:t>
      </w:r>
      <w:r w:rsidRPr="00EC0B42">
        <w:rPr>
          <w:sz w:val="24"/>
          <w:szCs w:val="24"/>
        </w:rPr>
        <w:t xml:space="preserve">25 </w:t>
      </w:r>
      <w:r w:rsidRPr="00EC0B42" w:rsidR="00950762">
        <w:rPr>
          <w:sz w:val="24"/>
          <w:szCs w:val="24"/>
        </w:rPr>
        <w:t xml:space="preserve">Code of Federal Regulations (CFR), Part </w:t>
      </w:r>
      <w:r w:rsidRPr="00EC0B42">
        <w:rPr>
          <w:sz w:val="24"/>
          <w:szCs w:val="24"/>
        </w:rPr>
        <w:t>1200</w:t>
      </w:r>
      <w:r w:rsidRPr="00EC0B42" w:rsidR="00950762">
        <w:rPr>
          <w:sz w:val="24"/>
          <w:szCs w:val="24"/>
        </w:rPr>
        <w:t xml:space="preserve">, regulates the </w:t>
      </w:r>
      <w:r w:rsidRPr="00EC0B42">
        <w:rPr>
          <w:sz w:val="24"/>
          <w:szCs w:val="24"/>
        </w:rPr>
        <w:t xml:space="preserve">application requirements for the withdrawal of tribal funds from trust status.  The </w:t>
      </w:r>
      <w:r w:rsidRPr="00EC0B42" w:rsidR="00E16033">
        <w:rPr>
          <w:sz w:val="24"/>
          <w:szCs w:val="24"/>
        </w:rPr>
        <w:t xml:space="preserve">Reform </w:t>
      </w:r>
      <w:r w:rsidRPr="00EC0B42">
        <w:rPr>
          <w:sz w:val="24"/>
          <w:szCs w:val="24"/>
        </w:rPr>
        <w:t xml:space="preserve">Act encompasses all </w:t>
      </w:r>
      <w:r w:rsidRPr="00EC0B42" w:rsidR="00E16033">
        <w:rPr>
          <w:sz w:val="24"/>
          <w:szCs w:val="24"/>
        </w:rPr>
        <w:t>t</w:t>
      </w:r>
      <w:r w:rsidRPr="00EC0B42">
        <w:rPr>
          <w:sz w:val="24"/>
          <w:szCs w:val="24"/>
        </w:rPr>
        <w:t xml:space="preserve">ribal trust funds, including judgment funds as well as some settlement funds, but excludes Individual Indian Money (IIM) account funds.  Both the </w:t>
      </w:r>
      <w:r w:rsidRPr="00EC0B42" w:rsidR="00E16033">
        <w:rPr>
          <w:sz w:val="24"/>
          <w:szCs w:val="24"/>
        </w:rPr>
        <w:t xml:space="preserve">Reform </w:t>
      </w:r>
      <w:r w:rsidRPr="00EC0B42">
        <w:rPr>
          <w:sz w:val="24"/>
          <w:szCs w:val="24"/>
        </w:rPr>
        <w:t>Act and its implementing regulations</w:t>
      </w:r>
      <w:r w:rsidRPr="00EC0B42" w:rsidR="00605519">
        <w:rPr>
          <w:sz w:val="24"/>
          <w:szCs w:val="24"/>
        </w:rPr>
        <w:t xml:space="preserve">, </w:t>
      </w:r>
      <w:r w:rsidRPr="00EC0B42">
        <w:rPr>
          <w:sz w:val="24"/>
          <w:szCs w:val="24"/>
        </w:rPr>
        <w:t>25 CFR</w:t>
      </w:r>
      <w:r w:rsidRPr="00EC0B42" w:rsidR="00C5453F">
        <w:rPr>
          <w:sz w:val="24"/>
          <w:szCs w:val="24"/>
        </w:rPr>
        <w:t>,</w:t>
      </w:r>
      <w:r w:rsidRPr="00EC0B42">
        <w:rPr>
          <w:sz w:val="24"/>
          <w:szCs w:val="24"/>
        </w:rPr>
        <w:t xml:space="preserve"> Part 1200</w:t>
      </w:r>
      <w:r w:rsidRPr="00EC0B42" w:rsidR="00CD1925">
        <w:rPr>
          <w:sz w:val="24"/>
          <w:szCs w:val="24"/>
        </w:rPr>
        <w:t>,</w:t>
      </w:r>
      <w:r w:rsidRPr="00EC0B42">
        <w:rPr>
          <w:sz w:val="24"/>
          <w:szCs w:val="24"/>
        </w:rPr>
        <w:t xml:space="preserve"> state that upon withdrawal of the funds, the Government has no further liability for such funds.  Thus, such decisions as the investment and management of the funds become key decisions </w:t>
      </w:r>
      <w:r w:rsidRPr="00EC0B42">
        <w:rPr>
          <w:sz w:val="24"/>
          <w:szCs w:val="24"/>
        </w:rPr>
        <w:t>for tribal applicants.  Accompanying their application to withdraw t</w:t>
      </w:r>
      <w:r w:rsidRPr="00EC0B42" w:rsidR="00ED449F">
        <w:rPr>
          <w:sz w:val="24"/>
          <w:szCs w:val="24"/>
        </w:rPr>
        <w:t>ribal funds from trust status, T</w:t>
      </w:r>
      <w:r w:rsidRPr="00EC0B42">
        <w:rPr>
          <w:sz w:val="24"/>
          <w:szCs w:val="24"/>
        </w:rPr>
        <w:t xml:space="preserve">ribes submit a Tribal Management Plan for managing the trust funds that includes an acknowledgement of the statutory requirements for the protection of the funds once they are out </w:t>
      </w:r>
      <w:r w:rsidRPr="00EC0B42">
        <w:rPr>
          <w:sz w:val="24"/>
          <w:szCs w:val="24"/>
        </w:rPr>
        <w:t>of trust status.</w:t>
      </w:r>
    </w:p>
    <w:p w:rsidR="00463A6A" w:rsidRPr="00EC0B42" w:rsidP="00463A6A" w14:paraId="5E1BE2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EC0B42" w14:paraId="1D5866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C0B42">
        <w:rPr>
          <w:b/>
          <w:sz w:val="24"/>
          <w:szCs w:val="24"/>
        </w:rPr>
        <w:t>2.</w:t>
      </w:r>
      <w:r w:rsidRPr="00EC0B42">
        <w:rPr>
          <w:b/>
          <w:sz w:val="24"/>
          <w:szCs w:val="24"/>
        </w:rPr>
        <w:tab/>
      </w:r>
      <w:r w:rsidRPr="00EC0B42">
        <w:rPr>
          <w:b/>
          <w:sz w:val="24"/>
          <w:szCs w:val="24"/>
        </w:rPr>
        <w:t xml:space="preserve">Indicate how, by whom, and for what purpose the information is to be used.  Except for a new collection, indicate the actual use the agency has made of the information received from the current collection. </w:t>
      </w:r>
      <w:r w:rsidRPr="00EC0B42" w:rsidR="00DE1FFE">
        <w:rPr>
          <w:b/>
          <w:sz w:val="24"/>
          <w:szCs w:val="24"/>
        </w:rPr>
        <w:t xml:space="preserve"> </w:t>
      </w:r>
      <w:r w:rsidRPr="00EC0B42">
        <w:rPr>
          <w:b/>
          <w:sz w:val="24"/>
          <w:szCs w:val="24"/>
        </w:rPr>
        <w:t xml:space="preserve">Be specific.  </w:t>
      </w:r>
      <w:r w:rsidRPr="00EC0B42">
        <w:rPr>
          <w:b/>
          <w:sz w:val="24"/>
          <w:szCs w:val="24"/>
        </w:rPr>
        <w:t>If</w:t>
      </w:r>
      <w:r w:rsidRPr="00EC0B42">
        <w:rPr>
          <w:b/>
          <w:sz w:val="24"/>
          <w:szCs w:val="24"/>
        </w:rPr>
        <w:t xml:space="preserve"> this collection is a form or a questionnaire, every </w:t>
      </w:r>
      <w:r w:rsidRPr="00EC0B42" w:rsidR="00DE1FFE">
        <w:rPr>
          <w:b/>
          <w:sz w:val="24"/>
          <w:szCs w:val="24"/>
        </w:rPr>
        <w:t>question needs to be justified.</w:t>
      </w:r>
    </w:p>
    <w:p w:rsidR="00E16033" w:rsidRPr="00EC0B42" w14:paraId="63648F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E16033" w:rsidRPr="00EC0B42" w:rsidP="00E16033" w14:paraId="23D9DAF5" w14:textId="030F935D">
      <w:pPr>
        <w:rPr>
          <w:sz w:val="24"/>
          <w:szCs w:val="24"/>
        </w:rPr>
      </w:pPr>
      <w:r w:rsidRPr="00EC0B42">
        <w:rPr>
          <w:sz w:val="24"/>
          <w:szCs w:val="24"/>
        </w:rPr>
        <w:t xml:space="preserve">The regulations that implement the Reform </w:t>
      </w:r>
      <w:r w:rsidRPr="00EC0B42" w:rsidR="00950762">
        <w:rPr>
          <w:sz w:val="24"/>
          <w:szCs w:val="24"/>
        </w:rPr>
        <w:t xml:space="preserve">Act </w:t>
      </w:r>
      <w:r w:rsidRPr="00EC0B42">
        <w:rPr>
          <w:sz w:val="24"/>
          <w:szCs w:val="24"/>
        </w:rPr>
        <w:t>describe the tribal application process for the withdrawal of funds from trust status.  This tribal application for withdrawal is a</w:t>
      </w:r>
      <w:r w:rsidRPr="00EC0B42" w:rsidR="00ED449F">
        <w:rPr>
          <w:sz w:val="24"/>
          <w:szCs w:val="24"/>
        </w:rPr>
        <w:t xml:space="preserve"> necessary requirement for the T</w:t>
      </w:r>
      <w:r w:rsidRPr="00EC0B42">
        <w:rPr>
          <w:sz w:val="24"/>
          <w:szCs w:val="24"/>
        </w:rPr>
        <w:t xml:space="preserve">ribes to take their funds out of trust status under the Reform Act.  </w:t>
      </w:r>
      <w:r w:rsidRPr="00EC0B42" w:rsidR="007477FE">
        <w:rPr>
          <w:sz w:val="24"/>
          <w:szCs w:val="24"/>
        </w:rPr>
        <w:t xml:space="preserve">The tribal application provides </w:t>
      </w:r>
      <w:r w:rsidRPr="00EC0B42" w:rsidR="00387724">
        <w:rPr>
          <w:sz w:val="24"/>
          <w:szCs w:val="24"/>
        </w:rPr>
        <w:t xml:space="preserve">BTFA </w:t>
      </w:r>
      <w:r w:rsidRPr="00EC0B42" w:rsidR="007477FE">
        <w:rPr>
          <w:sz w:val="24"/>
          <w:szCs w:val="24"/>
        </w:rPr>
        <w:t>sp</w:t>
      </w:r>
      <w:r w:rsidRPr="00EC0B42" w:rsidR="00ED449F">
        <w:rPr>
          <w:sz w:val="24"/>
          <w:szCs w:val="24"/>
        </w:rPr>
        <w:t>ecific information about how a T</w:t>
      </w:r>
      <w:r w:rsidRPr="00EC0B42" w:rsidR="007477FE">
        <w:rPr>
          <w:sz w:val="24"/>
          <w:szCs w:val="24"/>
        </w:rPr>
        <w:t xml:space="preserve">ribe intends to manage its funds once </w:t>
      </w:r>
      <w:r w:rsidRPr="00EC0B42" w:rsidR="002B3E53">
        <w:rPr>
          <w:sz w:val="24"/>
          <w:szCs w:val="24"/>
        </w:rPr>
        <w:t>they are w</w:t>
      </w:r>
      <w:r w:rsidRPr="00EC0B42" w:rsidR="007477FE">
        <w:rPr>
          <w:sz w:val="24"/>
          <w:szCs w:val="24"/>
        </w:rPr>
        <w:t xml:space="preserve">ithdrawn from trust status.  This application process allows </w:t>
      </w:r>
      <w:r w:rsidRPr="00EC0B42" w:rsidR="00387724">
        <w:rPr>
          <w:sz w:val="24"/>
          <w:szCs w:val="24"/>
        </w:rPr>
        <w:t xml:space="preserve">BTFA </w:t>
      </w:r>
      <w:r w:rsidRPr="00EC0B42" w:rsidR="007477FE">
        <w:rPr>
          <w:sz w:val="24"/>
          <w:szCs w:val="24"/>
        </w:rPr>
        <w:t xml:space="preserve">to assess </w:t>
      </w:r>
      <w:r w:rsidRPr="00EC0B42" w:rsidR="00D4234D">
        <w:rPr>
          <w:sz w:val="24"/>
          <w:szCs w:val="24"/>
        </w:rPr>
        <w:t>whether the T</w:t>
      </w:r>
      <w:r w:rsidRPr="00EC0B42" w:rsidR="005B539A">
        <w:rPr>
          <w:sz w:val="24"/>
          <w:szCs w:val="24"/>
        </w:rPr>
        <w:t>ribe’s proposed management of its funds is reasonable and provides protection against a substantial loss of principal.</w:t>
      </w:r>
    </w:p>
    <w:p w:rsidR="008761C1" w:rsidRPr="00EC0B42" w:rsidP="00E16033" w14:paraId="77B1B102" w14:textId="77777777">
      <w:pPr>
        <w:rPr>
          <w:sz w:val="24"/>
          <w:szCs w:val="24"/>
        </w:rPr>
      </w:pPr>
    </w:p>
    <w:p w:rsidR="00402036" w:rsidRPr="00EC0B42" w:rsidP="00E16033" w14:paraId="76E088EB" w14:textId="234A859A">
      <w:pPr>
        <w:rPr>
          <w:sz w:val="24"/>
          <w:szCs w:val="24"/>
        </w:rPr>
      </w:pPr>
      <w:r w:rsidRPr="00EC0B42">
        <w:rPr>
          <w:sz w:val="24"/>
          <w:szCs w:val="24"/>
        </w:rPr>
        <w:t>BTFA</w:t>
      </w:r>
      <w:r w:rsidRPr="00EC0B42" w:rsidR="00060C23">
        <w:rPr>
          <w:sz w:val="24"/>
          <w:szCs w:val="24"/>
        </w:rPr>
        <w:t xml:space="preserve">’s actual past use </w:t>
      </w:r>
      <w:r w:rsidRPr="00EC0B42" w:rsidR="008761C1">
        <w:rPr>
          <w:sz w:val="24"/>
          <w:szCs w:val="24"/>
        </w:rPr>
        <w:t>of the information provided b</w:t>
      </w:r>
      <w:r w:rsidRPr="00EC0B42" w:rsidR="00ED449F">
        <w:rPr>
          <w:sz w:val="24"/>
          <w:szCs w:val="24"/>
        </w:rPr>
        <w:t>y a T</w:t>
      </w:r>
      <w:r w:rsidRPr="00EC0B42" w:rsidR="008761C1">
        <w:rPr>
          <w:sz w:val="24"/>
          <w:szCs w:val="24"/>
        </w:rPr>
        <w:t xml:space="preserve">ribe in its trust fund withdrawal application </w:t>
      </w:r>
      <w:r w:rsidRPr="00EC0B42" w:rsidR="00060C23">
        <w:rPr>
          <w:sz w:val="24"/>
          <w:szCs w:val="24"/>
        </w:rPr>
        <w:t>has been t</w:t>
      </w:r>
      <w:r w:rsidRPr="00EC0B42" w:rsidR="000B769C">
        <w:rPr>
          <w:sz w:val="24"/>
          <w:szCs w:val="24"/>
        </w:rPr>
        <w:t xml:space="preserve">o </w:t>
      </w:r>
      <w:r w:rsidRPr="00EC0B42" w:rsidR="008761C1">
        <w:rPr>
          <w:sz w:val="24"/>
          <w:szCs w:val="24"/>
        </w:rPr>
        <w:t>a</w:t>
      </w:r>
      <w:r w:rsidRPr="00EC0B42">
        <w:rPr>
          <w:sz w:val="24"/>
          <w:szCs w:val="24"/>
        </w:rPr>
        <w:t>ssess whether the Secretary has sufficient information to approve a</w:t>
      </w:r>
      <w:r w:rsidRPr="00EC0B42" w:rsidR="00ED449F">
        <w:rPr>
          <w:sz w:val="24"/>
          <w:szCs w:val="24"/>
        </w:rPr>
        <w:t xml:space="preserve"> T</w:t>
      </w:r>
      <w:r w:rsidRPr="00EC0B42">
        <w:rPr>
          <w:sz w:val="24"/>
          <w:szCs w:val="24"/>
        </w:rPr>
        <w:t>ribe’s request to withdrawal its trust funds from trust status</w:t>
      </w:r>
      <w:r w:rsidRPr="00EC0B42" w:rsidR="000B769C">
        <w:rPr>
          <w:sz w:val="24"/>
          <w:szCs w:val="24"/>
        </w:rPr>
        <w:t xml:space="preserve"> for self-management</w:t>
      </w:r>
      <w:r w:rsidRPr="00EC0B42" w:rsidR="00D4234D">
        <w:rPr>
          <w:sz w:val="24"/>
          <w:szCs w:val="24"/>
        </w:rPr>
        <w:t>.  BTFA</w:t>
      </w:r>
      <w:r w:rsidRPr="00EC0B42" w:rsidR="00060C23">
        <w:rPr>
          <w:sz w:val="24"/>
          <w:szCs w:val="24"/>
        </w:rPr>
        <w:t xml:space="preserve"> c</w:t>
      </w:r>
      <w:r w:rsidRPr="00EC0B42" w:rsidR="00D4234D">
        <w:rPr>
          <w:sz w:val="24"/>
          <w:szCs w:val="24"/>
        </w:rPr>
        <w:t>onducts this assessment of the T</w:t>
      </w:r>
      <w:r w:rsidRPr="00EC0B42" w:rsidR="00060C23">
        <w:rPr>
          <w:sz w:val="24"/>
          <w:szCs w:val="24"/>
        </w:rPr>
        <w:t xml:space="preserve">ribe’s application </w:t>
      </w:r>
      <w:r w:rsidRPr="00EC0B42" w:rsidR="00EF3F5A">
        <w:rPr>
          <w:sz w:val="24"/>
          <w:szCs w:val="24"/>
        </w:rPr>
        <w:t xml:space="preserve">through </w:t>
      </w:r>
      <w:r w:rsidRPr="00EC0B42" w:rsidR="00060C23">
        <w:rPr>
          <w:sz w:val="24"/>
          <w:szCs w:val="24"/>
        </w:rPr>
        <w:t xml:space="preserve">the </w:t>
      </w:r>
      <w:r w:rsidRPr="00EC0B42">
        <w:rPr>
          <w:sz w:val="24"/>
          <w:szCs w:val="24"/>
        </w:rPr>
        <w:t>following:</w:t>
      </w:r>
    </w:p>
    <w:p w:rsidR="00F9203A" w:rsidRPr="00EC0B42" w:rsidP="00E16033" w14:paraId="1EF18E7E" w14:textId="77777777">
      <w:pPr>
        <w:rPr>
          <w:sz w:val="24"/>
          <w:szCs w:val="24"/>
        </w:rPr>
      </w:pPr>
    </w:p>
    <w:p w:rsidR="00F9203A" w:rsidRPr="00EC0B42" w:rsidP="00340B17" w14:paraId="33F439A3" w14:textId="7B2DDE79">
      <w:pPr>
        <w:ind w:left="720" w:hanging="720"/>
        <w:rPr>
          <w:sz w:val="24"/>
          <w:szCs w:val="24"/>
        </w:rPr>
      </w:pPr>
      <w:r w:rsidRPr="00EC0B42">
        <w:rPr>
          <w:sz w:val="24"/>
          <w:szCs w:val="24"/>
        </w:rPr>
        <w:t>1.</w:t>
      </w:r>
      <w:r w:rsidRPr="00EC0B42">
        <w:rPr>
          <w:sz w:val="24"/>
          <w:szCs w:val="24"/>
        </w:rPr>
        <w:tab/>
        <w:t>Determining</w:t>
      </w:r>
      <w:r w:rsidRPr="00EC0B42" w:rsidR="00D4234D">
        <w:rPr>
          <w:sz w:val="24"/>
          <w:szCs w:val="24"/>
        </w:rPr>
        <w:t xml:space="preserve"> a T</w:t>
      </w:r>
      <w:r w:rsidRPr="00EC0B42">
        <w:rPr>
          <w:sz w:val="24"/>
          <w:szCs w:val="24"/>
        </w:rPr>
        <w:t xml:space="preserve">ribe’s compliance with the required application contents in 25 CFR, 1200.14, </w:t>
      </w:r>
      <w:r w:rsidRPr="00EC0B42">
        <w:rPr>
          <w:i/>
          <w:sz w:val="24"/>
          <w:szCs w:val="24"/>
        </w:rPr>
        <w:t>What must the tribal management plan contain?</w:t>
      </w:r>
    </w:p>
    <w:p w:rsidR="00402036" w:rsidRPr="00EC0B42" w:rsidP="00340B17" w14:paraId="3B53EF18" w14:textId="49244C5C">
      <w:pPr>
        <w:ind w:left="720" w:hanging="720"/>
        <w:rPr>
          <w:sz w:val="24"/>
          <w:szCs w:val="24"/>
        </w:rPr>
      </w:pPr>
      <w:r w:rsidRPr="00EC0B42">
        <w:rPr>
          <w:sz w:val="24"/>
          <w:szCs w:val="24"/>
        </w:rPr>
        <w:t>2.</w:t>
      </w:r>
      <w:r w:rsidRPr="00EC0B42">
        <w:rPr>
          <w:sz w:val="24"/>
          <w:szCs w:val="24"/>
        </w:rPr>
        <w:tab/>
        <w:t xml:space="preserve">Evaluating the contents </w:t>
      </w:r>
      <w:r w:rsidRPr="00EC0B42" w:rsidR="00D4234D">
        <w:rPr>
          <w:sz w:val="24"/>
          <w:szCs w:val="24"/>
        </w:rPr>
        <w:t>of the T</w:t>
      </w:r>
      <w:r w:rsidRPr="00EC0B42" w:rsidR="00340B17">
        <w:rPr>
          <w:sz w:val="24"/>
          <w:szCs w:val="24"/>
        </w:rPr>
        <w:t xml:space="preserve">ribe’s management plan </w:t>
      </w:r>
      <w:r w:rsidRPr="00EC0B42" w:rsidR="00EF3F5A">
        <w:rPr>
          <w:sz w:val="24"/>
          <w:szCs w:val="24"/>
        </w:rPr>
        <w:t xml:space="preserve">pursuant to </w:t>
      </w:r>
      <w:r w:rsidRPr="00EC0B42" w:rsidR="00340B17">
        <w:rPr>
          <w:sz w:val="24"/>
          <w:szCs w:val="24"/>
        </w:rPr>
        <w:t xml:space="preserve">25 CFR, 1200.16, </w:t>
      </w:r>
      <w:r w:rsidRPr="00EC0B42" w:rsidR="00340B17">
        <w:rPr>
          <w:i/>
          <w:sz w:val="24"/>
          <w:szCs w:val="24"/>
        </w:rPr>
        <w:t>What criteria will be used in evaluating the management plan?</w:t>
      </w:r>
      <w:r w:rsidRPr="00EC0B42" w:rsidR="00340B17">
        <w:rPr>
          <w:sz w:val="24"/>
          <w:szCs w:val="24"/>
        </w:rPr>
        <w:t>), to determine:</w:t>
      </w:r>
    </w:p>
    <w:p w:rsidR="00340B17" w:rsidRPr="00EC0B42" w:rsidP="00B358D5" w14:paraId="1E082D22" w14:textId="77777777">
      <w:pPr>
        <w:ind w:left="1440" w:hanging="1440"/>
        <w:rPr>
          <w:sz w:val="24"/>
          <w:szCs w:val="24"/>
        </w:rPr>
      </w:pPr>
      <w:r w:rsidRPr="00EC0B42">
        <w:rPr>
          <w:sz w:val="24"/>
          <w:szCs w:val="24"/>
        </w:rPr>
        <w:tab/>
        <w:t>a.</w:t>
      </w:r>
      <w:r w:rsidRPr="00EC0B42">
        <w:rPr>
          <w:sz w:val="24"/>
          <w:szCs w:val="24"/>
        </w:rPr>
        <w:tab/>
        <w:t xml:space="preserve">Completeness of </w:t>
      </w:r>
      <w:r w:rsidRPr="00EC0B42" w:rsidR="00EF3F5A">
        <w:rPr>
          <w:sz w:val="24"/>
          <w:szCs w:val="24"/>
        </w:rPr>
        <w:t xml:space="preserve">the </w:t>
      </w:r>
      <w:r w:rsidRPr="00EC0B42">
        <w:rPr>
          <w:sz w:val="24"/>
          <w:szCs w:val="24"/>
        </w:rPr>
        <w:t>management plan</w:t>
      </w:r>
    </w:p>
    <w:p w:rsidR="00340B17" w:rsidRPr="00EC0B42" w:rsidP="00B358D5" w14:paraId="3AB83AC8" w14:textId="77777777">
      <w:pPr>
        <w:ind w:left="1440" w:hanging="1440"/>
        <w:rPr>
          <w:sz w:val="24"/>
          <w:szCs w:val="24"/>
        </w:rPr>
      </w:pPr>
      <w:r w:rsidRPr="00EC0B42">
        <w:rPr>
          <w:sz w:val="24"/>
          <w:szCs w:val="24"/>
        </w:rPr>
        <w:tab/>
        <w:t>b.</w:t>
      </w:r>
      <w:r w:rsidRPr="00EC0B42">
        <w:rPr>
          <w:sz w:val="24"/>
          <w:szCs w:val="24"/>
        </w:rPr>
        <w:tab/>
        <w:t>Whether the management plan is approved by the appropriate tribal governing body</w:t>
      </w:r>
    </w:p>
    <w:p w:rsidR="00340B17" w:rsidRPr="00EC0B42" w:rsidP="00B358D5" w14:paraId="48B3E4CB" w14:textId="77777777">
      <w:pPr>
        <w:ind w:left="1440" w:hanging="1440"/>
        <w:rPr>
          <w:sz w:val="24"/>
          <w:szCs w:val="24"/>
        </w:rPr>
      </w:pPr>
      <w:r w:rsidRPr="00EC0B42">
        <w:rPr>
          <w:sz w:val="24"/>
          <w:szCs w:val="24"/>
        </w:rPr>
        <w:tab/>
        <w:t>c.</w:t>
      </w:r>
      <w:r w:rsidRPr="00EC0B42">
        <w:rPr>
          <w:sz w:val="24"/>
          <w:szCs w:val="24"/>
        </w:rPr>
        <w:tab/>
        <w:t>Whether the management plan is reasonable</w:t>
      </w:r>
    </w:p>
    <w:p w:rsidR="00340B17" w:rsidRPr="00EC0B42" w:rsidP="00B358D5" w14:paraId="385D2D4B" w14:textId="77C20E20">
      <w:pPr>
        <w:ind w:left="1440" w:hanging="1440"/>
        <w:rPr>
          <w:sz w:val="24"/>
          <w:szCs w:val="24"/>
        </w:rPr>
      </w:pPr>
      <w:r w:rsidRPr="00EC0B42">
        <w:rPr>
          <w:sz w:val="24"/>
          <w:szCs w:val="24"/>
        </w:rPr>
        <w:tab/>
        <w:t>d.</w:t>
      </w:r>
      <w:r w:rsidRPr="00EC0B42">
        <w:rPr>
          <w:sz w:val="24"/>
          <w:szCs w:val="24"/>
        </w:rPr>
        <w:tab/>
      </w:r>
      <w:r w:rsidRPr="00EC0B42" w:rsidR="00C640E4">
        <w:rPr>
          <w:sz w:val="24"/>
          <w:szCs w:val="24"/>
        </w:rPr>
        <w:t xml:space="preserve">Whether the private-sector entities/individuals managing the </w:t>
      </w:r>
      <w:r w:rsidRPr="00EC0B42" w:rsidR="00ED449F">
        <w:rPr>
          <w:sz w:val="24"/>
          <w:szCs w:val="24"/>
        </w:rPr>
        <w:t>T</w:t>
      </w:r>
      <w:r w:rsidRPr="00EC0B42" w:rsidR="00C640E4">
        <w:rPr>
          <w:sz w:val="24"/>
          <w:szCs w:val="24"/>
        </w:rPr>
        <w:t>ribe’s funds have the experience and capability to manage the funds</w:t>
      </w:r>
    </w:p>
    <w:p w:rsidR="00C640E4" w:rsidRPr="00EC0B42" w:rsidP="00B358D5" w14:paraId="699F5F26" w14:textId="03E90DB0">
      <w:pPr>
        <w:ind w:left="1440" w:hanging="1440"/>
        <w:rPr>
          <w:sz w:val="24"/>
          <w:szCs w:val="24"/>
        </w:rPr>
      </w:pPr>
      <w:r w:rsidRPr="00EC0B42">
        <w:rPr>
          <w:sz w:val="24"/>
          <w:szCs w:val="24"/>
        </w:rPr>
        <w:tab/>
        <w:t>e.</w:t>
      </w:r>
      <w:r w:rsidRPr="00EC0B42">
        <w:rPr>
          <w:sz w:val="24"/>
          <w:szCs w:val="24"/>
        </w:rPr>
        <w:tab/>
        <w:t xml:space="preserve">Whether the entities </w:t>
      </w:r>
      <w:r w:rsidRPr="00EC0B42">
        <w:rPr>
          <w:sz w:val="24"/>
          <w:szCs w:val="24"/>
        </w:rPr>
        <w:t>have the ability to</w:t>
      </w:r>
      <w:r w:rsidRPr="00EC0B42">
        <w:rPr>
          <w:sz w:val="24"/>
          <w:szCs w:val="24"/>
        </w:rPr>
        <w:t xml:space="preserve"> compensate the </w:t>
      </w:r>
      <w:r w:rsidRPr="00EC0B42" w:rsidR="00ED449F">
        <w:rPr>
          <w:sz w:val="24"/>
          <w:szCs w:val="24"/>
        </w:rPr>
        <w:t xml:space="preserve">Tribe if the entities are </w:t>
      </w:r>
      <w:r w:rsidRPr="00EC0B42">
        <w:rPr>
          <w:sz w:val="24"/>
          <w:szCs w:val="24"/>
        </w:rPr>
        <w:t xml:space="preserve">found liable </w:t>
      </w:r>
      <w:r w:rsidRPr="00EC0B42" w:rsidR="00ED449F">
        <w:rPr>
          <w:sz w:val="24"/>
          <w:szCs w:val="24"/>
        </w:rPr>
        <w:t>for failing to comply with the T</w:t>
      </w:r>
      <w:r w:rsidRPr="00EC0B42">
        <w:rPr>
          <w:sz w:val="24"/>
          <w:szCs w:val="24"/>
        </w:rPr>
        <w:t>ribe’s management plan</w:t>
      </w:r>
    </w:p>
    <w:p w:rsidR="00C640E4" w:rsidRPr="00EC0B42" w:rsidP="00B358D5" w14:paraId="22122AE5" w14:textId="25E1A64E">
      <w:pPr>
        <w:ind w:left="1440" w:hanging="1440"/>
        <w:rPr>
          <w:sz w:val="24"/>
          <w:szCs w:val="24"/>
        </w:rPr>
      </w:pPr>
      <w:r w:rsidRPr="00EC0B42">
        <w:rPr>
          <w:sz w:val="24"/>
          <w:szCs w:val="24"/>
        </w:rPr>
        <w:tab/>
        <w:t>f.</w:t>
      </w:r>
      <w:r w:rsidRPr="00EC0B42">
        <w:rPr>
          <w:sz w:val="24"/>
          <w:szCs w:val="24"/>
        </w:rPr>
        <w:tab/>
        <w:t>Whether the Tribe has the experience to manage the investments made by the entities above</w:t>
      </w:r>
    </w:p>
    <w:p w:rsidR="00C640E4" w:rsidRPr="00EC0B42" w:rsidP="00B358D5" w14:paraId="2E0450DC" w14:textId="3B3CB4AD">
      <w:pPr>
        <w:ind w:left="1440" w:hanging="1440"/>
        <w:rPr>
          <w:sz w:val="24"/>
          <w:szCs w:val="24"/>
        </w:rPr>
      </w:pPr>
      <w:r w:rsidRPr="00EC0B42">
        <w:rPr>
          <w:sz w:val="24"/>
          <w:szCs w:val="24"/>
        </w:rPr>
        <w:tab/>
        <w:t>g.</w:t>
      </w:r>
      <w:r w:rsidRPr="00EC0B42">
        <w:rPr>
          <w:sz w:val="24"/>
          <w:szCs w:val="24"/>
        </w:rPr>
        <w:tab/>
        <w:t>Whether the</w:t>
      </w:r>
      <w:r w:rsidRPr="00EC0B42" w:rsidR="00ED449F">
        <w:rPr>
          <w:sz w:val="24"/>
          <w:szCs w:val="24"/>
        </w:rPr>
        <w:t xml:space="preserve"> </w:t>
      </w:r>
      <w:r w:rsidRPr="00EC0B42">
        <w:rPr>
          <w:sz w:val="24"/>
          <w:szCs w:val="24"/>
        </w:rPr>
        <w:t>Tribe has internal audit and control systems for overseeing and monitoring its investment activities</w:t>
      </w:r>
    </w:p>
    <w:p w:rsidR="00C640E4" w:rsidRPr="00EC0B42" w:rsidP="00B358D5" w14:paraId="769ECE34" w14:textId="13A0E151">
      <w:pPr>
        <w:ind w:left="1440" w:hanging="1440"/>
        <w:rPr>
          <w:sz w:val="24"/>
          <w:szCs w:val="24"/>
        </w:rPr>
      </w:pPr>
      <w:r w:rsidRPr="00EC0B42">
        <w:rPr>
          <w:sz w:val="24"/>
          <w:szCs w:val="24"/>
        </w:rPr>
        <w:tab/>
        <w:t>h.</w:t>
      </w:r>
      <w:r w:rsidRPr="00EC0B42">
        <w:rPr>
          <w:sz w:val="24"/>
          <w:szCs w:val="24"/>
        </w:rPr>
        <w:tab/>
        <w:t>Whe</w:t>
      </w:r>
      <w:r w:rsidRPr="00EC0B42" w:rsidR="00D4234D">
        <w:rPr>
          <w:sz w:val="24"/>
          <w:szCs w:val="24"/>
        </w:rPr>
        <w:t>ther the T</w:t>
      </w:r>
      <w:r w:rsidRPr="00EC0B42">
        <w:rPr>
          <w:sz w:val="24"/>
          <w:szCs w:val="24"/>
        </w:rPr>
        <w:t>ribe’s portfolio has adequate protection against substantial loss of principal</w:t>
      </w:r>
    </w:p>
    <w:p w:rsidR="00C640E4" w:rsidRPr="00EC0B42" w:rsidP="00B358D5" w14:paraId="45598944" w14:textId="77777777">
      <w:pPr>
        <w:ind w:left="1440" w:hanging="1440"/>
        <w:rPr>
          <w:sz w:val="24"/>
          <w:szCs w:val="24"/>
        </w:rPr>
      </w:pPr>
      <w:r w:rsidRPr="00EC0B42">
        <w:rPr>
          <w:sz w:val="24"/>
          <w:szCs w:val="24"/>
        </w:rPr>
        <w:tab/>
        <w:t>i.</w:t>
      </w:r>
      <w:r w:rsidRPr="00EC0B42">
        <w:rPr>
          <w:sz w:val="24"/>
          <w:szCs w:val="24"/>
        </w:rPr>
        <w:tab/>
        <w:t>A</w:t>
      </w:r>
      <w:r w:rsidRPr="00EC0B42" w:rsidR="00EF3F5A">
        <w:rPr>
          <w:sz w:val="24"/>
          <w:szCs w:val="24"/>
        </w:rPr>
        <w:t>n a</w:t>
      </w:r>
      <w:r w:rsidRPr="00EC0B42">
        <w:rPr>
          <w:sz w:val="24"/>
          <w:szCs w:val="24"/>
        </w:rPr>
        <w:t>ssess</w:t>
      </w:r>
      <w:r w:rsidRPr="00EC0B42" w:rsidR="00EF3F5A">
        <w:rPr>
          <w:sz w:val="24"/>
          <w:szCs w:val="24"/>
        </w:rPr>
        <w:t>ment regarding</w:t>
      </w:r>
      <w:r w:rsidRPr="00EC0B42">
        <w:rPr>
          <w:sz w:val="24"/>
          <w:szCs w:val="24"/>
        </w:rPr>
        <w:t xml:space="preserve"> the inherent riskiness of the proposed tribal investments</w:t>
      </w:r>
    </w:p>
    <w:p w:rsidR="00C640E4" w:rsidRPr="00EC0B42" w:rsidP="00B358D5" w14:paraId="16F3D098" w14:textId="72FA5CE4">
      <w:pPr>
        <w:ind w:left="1440" w:hanging="1440"/>
        <w:rPr>
          <w:sz w:val="24"/>
          <w:szCs w:val="24"/>
        </w:rPr>
      </w:pPr>
      <w:r w:rsidRPr="00EC0B42">
        <w:rPr>
          <w:sz w:val="24"/>
          <w:szCs w:val="24"/>
        </w:rPr>
        <w:tab/>
        <w:t>j.</w:t>
      </w:r>
      <w:r w:rsidRPr="00EC0B42">
        <w:rPr>
          <w:sz w:val="24"/>
          <w:szCs w:val="24"/>
        </w:rPr>
        <w:tab/>
        <w:t>Assess</w:t>
      </w:r>
      <w:r w:rsidRPr="00EC0B42" w:rsidR="00EF3F5A">
        <w:rPr>
          <w:sz w:val="24"/>
          <w:szCs w:val="24"/>
        </w:rPr>
        <w:t>ing</w:t>
      </w:r>
      <w:r w:rsidRPr="00EC0B42" w:rsidR="00D4234D">
        <w:rPr>
          <w:sz w:val="24"/>
          <w:szCs w:val="24"/>
        </w:rPr>
        <w:t xml:space="preserve"> the T</w:t>
      </w:r>
      <w:r w:rsidRPr="00EC0B42">
        <w:rPr>
          <w:sz w:val="24"/>
          <w:szCs w:val="24"/>
        </w:rPr>
        <w:t>ribe’s projected need for income from the proposed investments</w:t>
      </w:r>
    </w:p>
    <w:p w:rsidR="000B769C" w:rsidRPr="00EC0B42" w:rsidP="00B358D5" w14:paraId="2296175C" w14:textId="1EC993AE">
      <w:pPr>
        <w:ind w:left="1440" w:hanging="1440"/>
        <w:rPr>
          <w:sz w:val="24"/>
          <w:szCs w:val="24"/>
        </w:rPr>
      </w:pPr>
      <w:r w:rsidRPr="00EC0B42">
        <w:rPr>
          <w:sz w:val="24"/>
          <w:szCs w:val="24"/>
        </w:rPr>
        <w:tab/>
        <w:t>k.</w:t>
      </w:r>
      <w:r w:rsidRPr="00EC0B42">
        <w:rPr>
          <w:sz w:val="24"/>
          <w:szCs w:val="24"/>
        </w:rPr>
        <w:tab/>
        <w:t>Determining</w:t>
      </w:r>
      <w:r w:rsidRPr="00EC0B42" w:rsidR="00BC3E21">
        <w:rPr>
          <w:sz w:val="24"/>
          <w:szCs w:val="24"/>
        </w:rPr>
        <w:t xml:space="preserve"> the likelihood the</w:t>
      </w:r>
      <w:r w:rsidRPr="00EC0B42" w:rsidR="00C640E4">
        <w:rPr>
          <w:sz w:val="24"/>
          <w:szCs w:val="24"/>
        </w:rPr>
        <w:t xml:space="preserve"> m</w:t>
      </w:r>
      <w:r w:rsidRPr="00EC0B42" w:rsidR="006159EB">
        <w:rPr>
          <w:sz w:val="24"/>
          <w:szCs w:val="24"/>
        </w:rPr>
        <w:t>anagement plan will be followed</w:t>
      </w:r>
    </w:p>
    <w:p w:rsidR="00E16033" w:rsidRPr="00EC0B42" w:rsidP="00E16033" w14:paraId="730AEA7A" w14:textId="77777777">
      <w:pPr>
        <w:rPr>
          <w:sz w:val="24"/>
          <w:szCs w:val="24"/>
        </w:rPr>
      </w:pPr>
    </w:p>
    <w:p w:rsidR="007477FE" w:rsidRPr="00EC0B42" w:rsidP="00E16033" w14:paraId="04D24428" w14:textId="77777777">
      <w:pPr>
        <w:rPr>
          <w:sz w:val="24"/>
          <w:szCs w:val="24"/>
        </w:rPr>
      </w:pPr>
      <w:r w:rsidRPr="00EC0B42">
        <w:rPr>
          <w:sz w:val="24"/>
          <w:szCs w:val="24"/>
        </w:rPr>
        <w:t>The Application process requests general information as follows:</w:t>
      </w:r>
    </w:p>
    <w:p w:rsidR="007477FE" w:rsidRPr="00EC0B42" w:rsidP="00E16033" w14:paraId="118D737F" w14:textId="77777777">
      <w:pPr>
        <w:rPr>
          <w:sz w:val="24"/>
          <w:szCs w:val="24"/>
        </w:rPr>
      </w:pPr>
    </w:p>
    <w:p w:rsidR="007477FE" w:rsidRPr="00EC0B42" w:rsidP="00E16033" w14:paraId="7A94951E" w14:textId="77777777">
      <w:pPr>
        <w:rPr>
          <w:sz w:val="24"/>
          <w:szCs w:val="24"/>
        </w:rPr>
      </w:pPr>
      <w:r w:rsidRPr="00EC0B42">
        <w:rPr>
          <w:sz w:val="24"/>
          <w:szCs w:val="24"/>
        </w:rPr>
        <w:t>Name of Tribe</w:t>
      </w:r>
    </w:p>
    <w:p w:rsidR="007477FE" w:rsidRPr="00EC0B42" w:rsidP="00E16033" w14:paraId="312992C4" w14:textId="77777777">
      <w:pPr>
        <w:rPr>
          <w:sz w:val="24"/>
          <w:szCs w:val="24"/>
        </w:rPr>
      </w:pPr>
      <w:r w:rsidRPr="00EC0B42">
        <w:rPr>
          <w:sz w:val="24"/>
          <w:szCs w:val="24"/>
        </w:rPr>
        <w:t>Date</w:t>
      </w:r>
    </w:p>
    <w:p w:rsidR="007477FE" w:rsidRPr="00EC0B42" w:rsidP="00E16033" w14:paraId="22F02E37" w14:textId="77777777">
      <w:pPr>
        <w:rPr>
          <w:sz w:val="24"/>
          <w:szCs w:val="24"/>
        </w:rPr>
      </w:pPr>
      <w:r w:rsidRPr="00EC0B42">
        <w:rPr>
          <w:sz w:val="24"/>
          <w:szCs w:val="24"/>
        </w:rPr>
        <w:t>Address of Tribe</w:t>
      </w:r>
    </w:p>
    <w:p w:rsidR="007477FE" w:rsidRPr="00EC0B42" w:rsidP="00E16033" w14:paraId="7329B29E" w14:textId="77777777">
      <w:pPr>
        <w:rPr>
          <w:sz w:val="24"/>
          <w:szCs w:val="24"/>
        </w:rPr>
      </w:pPr>
      <w:r w:rsidRPr="00EC0B42">
        <w:rPr>
          <w:sz w:val="24"/>
          <w:szCs w:val="24"/>
        </w:rPr>
        <w:t>Phone Number</w:t>
      </w:r>
    </w:p>
    <w:p w:rsidR="007477FE" w:rsidRPr="00EC0B42" w:rsidP="00E16033" w14:paraId="21B651E9" w14:textId="77777777">
      <w:pPr>
        <w:rPr>
          <w:sz w:val="24"/>
          <w:szCs w:val="24"/>
        </w:rPr>
      </w:pPr>
      <w:r w:rsidRPr="00EC0B42">
        <w:rPr>
          <w:sz w:val="24"/>
          <w:szCs w:val="24"/>
        </w:rPr>
        <w:t>Identification of funds to be withdrawn</w:t>
      </w:r>
    </w:p>
    <w:p w:rsidR="00E30CF1" w:rsidRPr="00EC0B42" w:rsidP="00E16033" w14:paraId="6A710A85" w14:textId="77777777">
      <w:pPr>
        <w:rPr>
          <w:sz w:val="24"/>
          <w:szCs w:val="24"/>
        </w:rPr>
      </w:pPr>
      <w:r w:rsidRPr="00EC0B42">
        <w:rPr>
          <w:sz w:val="24"/>
          <w:szCs w:val="24"/>
        </w:rPr>
        <w:t>Approximate dollar amount of the funds to be withdrawn</w:t>
      </w:r>
    </w:p>
    <w:p w:rsidR="00E30CF1" w:rsidRPr="00EC0B42" w:rsidP="00E16033" w14:paraId="0DAD76F9" w14:textId="77777777">
      <w:pPr>
        <w:rPr>
          <w:sz w:val="24"/>
          <w:szCs w:val="24"/>
        </w:rPr>
      </w:pPr>
      <w:r w:rsidRPr="00EC0B42">
        <w:rPr>
          <w:sz w:val="24"/>
          <w:szCs w:val="24"/>
        </w:rPr>
        <w:t>Name and title of person submitting the application</w:t>
      </w:r>
    </w:p>
    <w:p w:rsidR="00E30CF1" w:rsidRPr="00EC0B42" w:rsidP="00E16033" w14:paraId="52B9DC16" w14:textId="77777777">
      <w:pPr>
        <w:rPr>
          <w:sz w:val="24"/>
          <w:szCs w:val="24"/>
        </w:rPr>
      </w:pPr>
      <w:r w:rsidRPr="00EC0B42">
        <w:rPr>
          <w:sz w:val="24"/>
          <w:szCs w:val="24"/>
        </w:rPr>
        <w:t xml:space="preserve">Type of </w:t>
      </w:r>
      <w:r w:rsidRPr="00EC0B42">
        <w:rPr>
          <w:sz w:val="24"/>
          <w:szCs w:val="24"/>
        </w:rPr>
        <w:t>fund</w:t>
      </w:r>
      <w:r w:rsidRPr="00EC0B42">
        <w:rPr>
          <w:sz w:val="24"/>
          <w:szCs w:val="24"/>
        </w:rPr>
        <w:t xml:space="preserve"> to be withdrawn</w:t>
      </w:r>
    </w:p>
    <w:p w:rsidR="00E30CF1" w:rsidRPr="00EC0B42" w:rsidP="00E16033" w14:paraId="3F3D2995" w14:textId="77777777">
      <w:pPr>
        <w:rPr>
          <w:sz w:val="24"/>
          <w:szCs w:val="24"/>
        </w:rPr>
      </w:pPr>
    </w:p>
    <w:p w:rsidR="00E30CF1" w:rsidRPr="00EC0B42" w:rsidP="00E16033" w14:paraId="2871210E" w14:textId="62F10A30">
      <w:pPr>
        <w:rPr>
          <w:sz w:val="24"/>
          <w:szCs w:val="24"/>
        </w:rPr>
      </w:pPr>
      <w:r w:rsidRPr="00EC0B42">
        <w:rPr>
          <w:sz w:val="24"/>
          <w:szCs w:val="24"/>
        </w:rPr>
        <w:t>25 CFR</w:t>
      </w:r>
      <w:r w:rsidRPr="00EC0B42" w:rsidR="00C5453F">
        <w:rPr>
          <w:sz w:val="24"/>
          <w:szCs w:val="24"/>
        </w:rPr>
        <w:t>,</w:t>
      </w:r>
      <w:r w:rsidRPr="00EC0B42">
        <w:rPr>
          <w:sz w:val="24"/>
          <w:szCs w:val="24"/>
        </w:rPr>
        <w:t xml:space="preserve"> 1200</w:t>
      </w:r>
      <w:r w:rsidRPr="00EC0B42" w:rsidR="00E16033">
        <w:rPr>
          <w:sz w:val="24"/>
          <w:szCs w:val="24"/>
        </w:rPr>
        <w:t xml:space="preserve">.13 </w:t>
      </w:r>
      <w:r w:rsidRPr="00EC0B42">
        <w:rPr>
          <w:sz w:val="24"/>
          <w:szCs w:val="24"/>
        </w:rPr>
        <w:t>also req</w:t>
      </w:r>
      <w:r w:rsidRPr="00EC0B42" w:rsidR="00D4234D">
        <w:rPr>
          <w:sz w:val="24"/>
          <w:szCs w:val="24"/>
        </w:rPr>
        <w:t>uire a T</w:t>
      </w:r>
      <w:r w:rsidRPr="00EC0B42">
        <w:rPr>
          <w:sz w:val="24"/>
          <w:szCs w:val="24"/>
        </w:rPr>
        <w:t>ribe’s application to include the following:</w:t>
      </w:r>
    </w:p>
    <w:p w:rsidR="002A72E5" w:rsidRPr="00EC0B42" w:rsidP="00E16033" w14:paraId="170DED75" w14:textId="77777777">
      <w:pPr>
        <w:rPr>
          <w:sz w:val="24"/>
          <w:szCs w:val="24"/>
        </w:rPr>
      </w:pPr>
    </w:p>
    <w:p w:rsidR="002A72E5" w:rsidRPr="00EC0B42" w:rsidP="00E16033" w14:paraId="0C5B4D0A" w14:textId="77777777">
      <w:pPr>
        <w:rPr>
          <w:sz w:val="24"/>
          <w:szCs w:val="24"/>
        </w:rPr>
      </w:pPr>
      <w:r w:rsidRPr="00EC0B42">
        <w:rPr>
          <w:sz w:val="24"/>
          <w:szCs w:val="24"/>
        </w:rPr>
        <w:t>1.</w:t>
      </w:r>
      <w:r w:rsidRPr="00EC0B42">
        <w:rPr>
          <w:sz w:val="24"/>
          <w:szCs w:val="24"/>
        </w:rPr>
        <w:tab/>
        <w:t>Proof that the Tribe’s membership has been notified</w:t>
      </w:r>
    </w:p>
    <w:p w:rsidR="002A72E5" w:rsidRPr="00EC0B42" w:rsidP="00E16033" w14:paraId="25A74091" w14:textId="77777777">
      <w:pPr>
        <w:rPr>
          <w:sz w:val="24"/>
          <w:szCs w:val="24"/>
        </w:rPr>
      </w:pPr>
      <w:r w:rsidRPr="00EC0B42">
        <w:rPr>
          <w:sz w:val="24"/>
          <w:szCs w:val="24"/>
        </w:rPr>
        <w:t>2.</w:t>
      </w:r>
      <w:r w:rsidRPr="00EC0B42">
        <w:rPr>
          <w:sz w:val="24"/>
          <w:szCs w:val="24"/>
        </w:rPr>
        <w:tab/>
        <w:t>Tribal resolution</w:t>
      </w:r>
    </w:p>
    <w:p w:rsidR="002A72E5" w:rsidRPr="00EC0B42" w:rsidP="00E16033" w14:paraId="1C64BC8A" w14:textId="77777777">
      <w:pPr>
        <w:rPr>
          <w:sz w:val="24"/>
          <w:szCs w:val="24"/>
        </w:rPr>
      </w:pPr>
      <w:r w:rsidRPr="00EC0B42">
        <w:rPr>
          <w:sz w:val="24"/>
          <w:szCs w:val="24"/>
        </w:rPr>
        <w:t>3.</w:t>
      </w:r>
      <w:r w:rsidRPr="00EC0B42">
        <w:rPr>
          <w:sz w:val="24"/>
          <w:szCs w:val="24"/>
        </w:rPr>
        <w:tab/>
        <w:t>Formal agreement between the Tribe and the investment entity</w:t>
      </w:r>
    </w:p>
    <w:p w:rsidR="00E30CF1" w:rsidRPr="00EC0B42" w:rsidP="00E30CF1" w14:paraId="5FA1C702" w14:textId="05AFF3AA">
      <w:pPr>
        <w:rPr>
          <w:sz w:val="24"/>
          <w:szCs w:val="24"/>
        </w:rPr>
      </w:pPr>
      <w:r w:rsidRPr="00EC0B42">
        <w:rPr>
          <w:sz w:val="24"/>
          <w:szCs w:val="24"/>
        </w:rPr>
        <w:t>4.</w:t>
      </w:r>
      <w:r w:rsidRPr="00EC0B42">
        <w:rPr>
          <w:sz w:val="24"/>
          <w:szCs w:val="24"/>
        </w:rPr>
        <w:tab/>
        <w:t>Legal opinion by the T</w:t>
      </w:r>
      <w:r w:rsidRPr="00EC0B42" w:rsidR="002A72E5">
        <w:rPr>
          <w:sz w:val="24"/>
          <w:szCs w:val="24"/>
        </w:rPr>
        <w:t>ribe’s attorney</w:t>
      </w:r>
    </w:p>
    <w:p w:rsidR="00E30CF1" w:rsidRPr="00EC0B42" w:rsidP="00E30CF1" w14:paraId="5C5C7F80" w14:textId="030DC43E">
      <w:pPr>
        <w:rPr>
          <w:sz w:val="24"/>
          <w:szCs w:val="24"/>
        </w:rPr>
      </w:pPr>
      <w:r w:rsidRPr="00EC0B42">
        <w:rPr>
          <w:sz w:val="24"/>
          <w:szCs w:val="24"/>
        </w:rPr>
        <w:t>5.</w:t>
      </w:r>
      <w:r w:rsidRPr="00EC0B42">
        <w:rPr>
          <w:sz w:val="24"/>
          <w:szCs w:val="24"/>
        </w:rPr>
        <w:tab/>
        <w:t xml:space="preserve">Results of a tribal </w:t>
      </w:r>
      <w:r w:rsidRPr="00EC0B42" w:rsidR="00ED449F">
        <w:rPr>
          <w:sz w:val="24"/>
          <w:szCs w:val="24"/>
        </w:rPr>
        <w:t>referendum (if required by the T</w:t>
      </w:r>
      <w:r w:rsidRPr="00EC0B42">
        <w:rPr>
          <w:sz w:val="24"/>
          <w:szCs w:val="24"/>
        </w:rPr>
        <w:t>ribe’s constitution)</w:t>
      </w:r>
    </w:p>
    <w:p w:rsidR="00CB28F5" w:rsidRPr="00EC0B42" w:rsidP="00B358D5" w14:paraId="6394414B" w14:textId="77777777">
      <w:pPr>
        <w:ind w:left="720" w:hanging="720"/>
        <w:rPr>
          <w:sz w:val="24"/>
          <w:szCs w:val="24"/>
        </w:rPr>
      </w:pPr>
      <w:r w:rsidRPr="00EC0B42">
        <w:rPr>
          <w:sz w:val="24"/>
          <w:szCs w:val="24"/>
        </w:rPr>
        <w:t>6.</w:t>
      </w:r>
      <w:r w:rsidRPr="00EC0B42">
        <w:rPr>
          <w:sz w:val="24"/>
          <w:szCs w:val="24"/>
        </w:rPr>
        <w:tab/>
        <w:t>If judgment or s</w:t>
      </w:r>
      <w:r w:rsidRPr="00EC0B42" w:rsidR="000A639A">
        <w:rPr>
          <w:sz w:val="24"/>
          <w:szCs w:val="24"/>
        </w:rPr>
        <w:t>ettlement funds, a copy of the a</w:t>
      </w:r>
      <w:r w:rsidRPr="00EC0B42">
        <w:rPr>
          <w:sz w:val="24"/>
          <w:szCs w:val="24"/>
        </w:rPr>
        <w:t>ct setting out the use of the funds, and</w:t>
      </w:r>
    </w:p>
    <w:p w:rsidR="000A639A" w:rsidRPr="00EC0B42" w:rsidP="00E30CF1" w14:paraId="4999B462" w14:textId="77777777">
      <w:pPr>
        <w:rPr>
          <w:sz w:val="24"/>
          <w:szCs w:val="24"/>
        </w:rPr>
      </w:pPr>
      <w:r w:rsidRPr="00EC0B42">
        <w:rPr>
          <w:sz w:val="24"/>
          <w:szCs w:val="24"/>
        </w:rPr>
        <w:t>7.</w:t>
      </w:r>
      <w:r w:rsidRPr="00EC0B42">
        <w:rPr>
          <w:sz w:val="24"/>
          <w:szCs w:val="24"/>
        </w:rPr>
        <w:tab/>
        <w:t>A management plan</w:t>
      </w:r>
    </w:p>
    <w:p w:rsidR="00E16033" w:rsidRPr="00EC0B42" w:rsidP="00E16033" w14:paraId="28AA0126" w14:textId="77777777">
      <w:pPr>
        <w:rPr>
          <w:sz w:val="24"/>
          <w:szCs w:val="24"/>
        </w:rPr>
      </w:pPr>
    </w:p>
    <w:p w:rsidR="00E16033" w:rsidRPr="00EC0B42" w:rsidP="00E16033" w14:paraId="1CFAD7B6" w14:textId="064EDBD2">
      <w:pPr>
        <w:rPr>
          <w:sz w:val="24"/>
          <w:szCs w:val="24"/>
        </w:rPr>
      </w:pPr>
      <w:r w:rsidRPr="00EC0B42">
        <w:rPr>
          <w:sz w:val="24"/>
          <w:szCs w:val="24"/>
        </w:rPr>
        <w:t>These documents are required to enable the Government to review</w:t>
      </w:r>
      <w:r w:rsidRPr="00EC0B42" w:rsidR="00E30CF1">
        <w:rPr>
          <w:sz w:val="24"/>
          <w:szCs w:val="24"/>
        </w:rPr>
        <w:t xml:space="preserve"> and approve</w:t>
      </w:r>
      <w:r w:rsidRPr="00EC0B42" w:rsidR="00ED449F">
        <w:rPr>
          <w:sz w:val="24"/>
          <w:szCs w:val="24"/>
        </w:rPr>
        <w:t xml:space="preserve"> the T</w:t>
      </w:r>
      <w:r w:rsidRPr="00EC0B42">
        <w:rPr>
          <w:sz w:val="24"/>
          <w:szCs w:val="24"/>
        </w:rPr>
        <w:t xml:space="preserve">ribe’s plans for the management of the funds, and to ensure that </w:t>
      </w:r>
      <w:r w:rsidRPr="00EC0B42" w:rsidR="003E3C3C">
        <w:rPr>
          <w:sz w:val="24"/>
          <w:szCs w:val="24"/>
        </w:rPr>
        <w:t xml:space="preserve">a </w:t>
      </w:r>
      <w:r w:rsidRPr="00EC0B42" w:rsidR="00ED449F">
        <w:rPr>
          <w:sz w:val="24"/>
          <w:szCs w:val="24"/>
        </w:rPr>
        <w:t>T</w:t>
      </w:r>
      <w:r w:rsidRPr="00EC0B42">
        <w:rPr>
          <w:sz w:val="24"/>
          <w:szCs w:val="24"/>
        </w:rPr>
        <w:t>ribe</w:t>
      </w:r>
      <w:r w:rsidRPr="00EC0B42" w:rsidR="003E3C3C">
        <w:rPr>
          <w:sz w:val="24"/>
          <w:szCs w:val="24"/>
        </w:rPr>
        <w:t xml:space="preserve"> is</w:t>
      </w:r>
      <w:r w:rsidRPr="00EC0B42">
        <w:rPr>
          <w:sz w:val="24"/>
          <w:szCs w:val="24"/>
        </w:rPr>
        <w:t xml:space="preserve"> aware that once the funds are withdrawn from trust status, the Federal Government has no further liability for </w:t>
      </w:r>
      <w:r w:rsidRPr="00EC0B42" w:rsidR="003E3C3C">
        <w:rPr>
          <w:sz w:val="24"/>
          <w:szCs w:val="24"/>
        </w:rPr>
        <w:t>the funds.</w:t>
      </w:r>
      <w:r w:rsidRPr="00EC0B42">
        <w:rPr>
          <w:sz w:val="24"/>
          <w:szCs w:val="24"/>
        </w:rPr>
        <w:t xml:space="preserve">  These documents contain the information which will be used by the Government to determine if the M</w:t>
      </w:r>
      <w:r w:rsidRPr="00EC0B42" w:rsidR="00ED449F">
        <w:rPr>
          <w:sz w:val="24"/>
          <w:szCs w:val="24"/>
        </w:rPr>
        <w:t>anagement Plan provided by the T</w:t>
      </w:r>
      <w:r w:rsidRPr="00EC0B42">
        <w:rPr>
          <w:sz w:val="24"/>
          <w:szCs w:val="24"/>
        </w:rPr>
        <w:t>ribe is reasonable</w:t>
      </w:r>
      <w:r w:rsidRPr="00EC0B42" w:rsidR="00ED449F">
        <w:rPr>
          <w:sz w:val="24"/>
          <w:szCs w:val="24"/>
        </w:rPr>
        <w:t xml:space="preserve"> </w:t>
      </w:r>
      <w:r w:rsidRPr="00EC0B42">
        <w:rPr>
          <w:sz w:val="24"/>
          <w:szCs w:val="24"/>
        </w:rPr>
        <w:t xml:space="preserve">and </w:t>
      </w:r>
      <w:r w:rsidRPr="00EC0B42" w:rsidR="00D4234D">
        <w:rPr>
          <w:sz w:val="24"/>
          <w:szCs w:val="24"/>
        </w:rPr>
        <w:t xml:space="preserve">that it </w:t>
      </w:r>
      <w:r w:rsidRPr="00EC0B42">
        <w:rPr>
          <w:sz w:val="24"/>
          <w:szCs w:val="24"/>
        </w:rPr>
        <w:t>provides protection against a substantial loss of principal, to determine whether the investment entity is capable of managing these funds, and to deter</w:t>
      </w:r>
      <w:r w:rsidRPr="00EC0B42">
        <w:rPr>
          <w:sz w:val="24"/>
          <w:szCs w:val="24"/>
        </w:rPr>
        <w:t xml:space="preserve">mine whether the tribal governing body has taken the proper legal steps to authorize this action.  </w:t>
      </w:r>
    </w:p>
    <w:p w:rsidR="00E16033" w:rsidRPr="00EC0B42" w:rsidP="00E16033" w14:paraId="5E3230D7" w14:textId="77777777">
      <w:pPr>
        <w:rPr>
          <w:sz w:val="24"/>
          <w:szCs w:val="24"/>
        </w:rPr>
      </w:pPr>
    </w:p>
    <w:p w:rsidR="00E16033" w:rsidRPr="00EC0B42" w:rsidP="00E16033" w14:paraId="46888C22" w14:textId="77777777">
      <w:pPr>
        <w:rPr>
          <w:sz w:val="24"/>
          <w:szCs w:val="24"/>
        </w:rPr>
      </w:pPr>
      <w:r w:rsidRPr="00EC0B42">
        <w:rPr>
          <w:sz w:val="24"/>
          <w:szCs w:val="24"/>
        </w:rPr>
        <w:t>More specifically:</w:t>
      </w:r>
    </w:p>
    <w:p w:rsidR="00E16033" w:rsidRPr="00EC0B42" w:rsidP="00E16033" w14:paraId="7F74E0FE" w14:textId="77777777">
      <w:pPr>
        <w:rPr>
          <w:sz w:val="24"/>
          <w:szCs w:val="24"/>
        </w:rPr>
      </w:pPr>
    </w:p>
    <w:p w:rsidR="00E16033" w:rsidRPr="00EC0B42" w:rsidP="00E16033" w14:paraId="41E87F03" w14:textId="5D259C7F">
      <w:pPr>
        <w:rPr>
          <w:sz w:val="24"/>
          <w:szCs w:val="24"/>
        </w:rPr>
      </w:pPr>
      <w:r w:rsidRPr="00EC0B42">
        <w:rPr>
          <w:sz w:val="24"/>
          <w:szCs w:val="24"/>
        </w:rPr>
        <w:t xml:space="preserve">The information provided in the </w:t>
      </w:r>
      <w:r w:rsidRPr="00EC0B42" w:rsidR="003E3C3C">
        <w:rPr>
          <w:sz w:val="24"/>
          <w:szCs w:val="24"/>
        </w:rPr>
        <w:t>Management Plan</w:t>
      </w:r>
      <w:r w:rsidRPr="00EC0B42">
        <w:rPr>
          <w:sz w:val="24"/>
          <w:szCs w:val="24"/>
        </w:rPr>
        <w:t xml:space="preserve"> is used by the Government to verify</w:t>
      </w:r>
      <w:r w:rsidRPr="00EC0B42" w:rsidR="00D4234D">
        <w:rPr>
          <w:sz w:val="24"/>
          <w:szCs w:val="24"/>
        </w:rPr>
        <w:t xml:space="preserve"> that the Plan is</w:t>
      </w:r>
      <w:r w:rsidRPr="00EC0B42">
        <w:rPr>
          <w:sz w:val="24"/>
          <w:szCs w:val="24"/>
        </w:rPr>
        <w:t xml:space="preserve"> approved by the appropriate </w:t>
      </w:r>
      <w:r w:rsidRPr="00EC0B42">
        <w:rPr>
          <w:sz w:val="24"/>
          <w:szCs w:val="24"/>
        </w:rPr>
        <w:t>tribal governing</w:t>
      </w:r>
      <w:r w:rsidRPr="00EC0B42">
        <w:rPr>
          <w:sz w:val="24"/>
          <w:szCs w:val="24"/>
        </w:rPr>
        <w:t xml:space="preserve"> body.  </w:t>
      </w:r>
    </w:p>
    <w:p w:rsidR="00E16033" w:rsidRPr="00EC0B42" w:rsidP="00E16033" w14:paraId="0F5D70FB" w14:textId="77777777">
      <w:pPr>
        <w:rPr>
          <w:sz w:val="24"/>
          <w:szCs w:val="24"/>
        </w:rPr>
      </w:pPr>
    </w:p>
    <w:p w:rsidR="00E16033" w:rsidRPr="00EC0B42" w:rsidP="00E16033" w14:paraId="0EC40D53" w14:textId="7A81746E">
      <w:pPr>
        <w:rPr>
          <w:sz w:val="24"/>
          <w:szCs w:val="24"/>
        </w:rPr>
      </w:pPr>
      <w:r w:rsidRPr="00EC0B42">
        <w:rPr>
          <w:sz w:val="24"/>
          <w:szCs w:val="24"/>
        </w:rPr>
        <w:t>The informat</w:t>
      </w:r>
      <w:r w:rsidRPr="00EC0B42" w:rsidR="00D4234D">
        <w:rPr>
          <w:sz w:val="24"/>
          <w:szCs w:val="24"/>
        </w:rPr>
        <w:t>ion provided in the plan is</w:t>
      </w:r>
      <w:r w:rsidRPr="00EC0B42">
        <w:rPr>
          <w:sz w:val="24"/>
          <w:szCs w:val="24"/>
        </w:rPr>
        <w:t xml:space="preserve"> reviewed to ensure that it is reasonable </w:t>
      </w:r>
      <w:r w:rsidRPr="00EC0B42">
        <w:rPr>
          <w:sz w:val="24"/>
          <w:szCs w:val="24"/>
        </w:rPr>
        <w:t>in light of</w:t>
      </w:r>
      <w:r w:rsidRPr="00EC0B42">
        <w:rPr>
          <w:sz w:val="24"/>
          <w:szCs w:val="24"/>
        </w:rPr>
        <w:t xml:space="preserve"> the trust responsibility and the principles of Indian Self-Determination.  Information considered includes the capability and experience of the investment individuals and/or firm, and the tribal investment goals and strategy for achieving them.  </w:t>
      </w:r>
    </w:p>
    <w:p w:rsidR="00E16033" w:rsidRPr="00EC0B42" w:rsidP="00E16033" w14:paraId="123FEF37" w14:textId="77777777">
      <w:pPr>
        <w:rPr>
          <w:sz w:val="24"/>
          <w:szCs w:val="24"/>
        </w:rPr>
      </w:pPr>
    </w:p>
    <w:p w:rsidR="00E16033" w:rsidRPr="00EC0B42" w:rsidP="00E16033" w14:paraId="39C8BE17" w14:textId="77777777">
      <w:pPr>
        <w:rPr>
          <w:sz w:val="24"/>
          <w:szCs w:val="24"/>
        </w:rPr>
      </w:pPr>
      <w:r w:rsidRPr="00EC0B42">
        <w:rPr>
          <w:sz w:val="24"/>
          <w:szCs w:val="24"/>
        </w:rPr>
        <w:t xml:space="preserve">In addition, for judgment funds, the plan is reviewed to determine if it adequately provides for compliance with conditions, uses of funds, or other requirements established by the original law or settlement act.  </w:t>
      </w:r>
    </w:p>
    <w:p w:rsidR="00E16033" w:rsidRPr="00EC0B42" w:rsidP="00E16033" w14:paraId="6531392B" w14:textId="77777777">
      <w:pPr>
        <w:rPr>
          <w:sz w:val="24"/>
          <w:szCs w:val="24"/>
        </w:rPr>
      </w:pPr>
    </w:p>
    <w:p w:rsidR="00E16033" w:rsidRPr="00EC0B42" w:rsidP="00E16033" w14:paraId="2C6B0508" w14:textId="3EFE5AE4">
      <w:pPr>
        <w:rPr>
          <w:sz w:val="24"/>
          <w:szCs w:val="24"/>
        </w:rPr>
      </w:pPr>
      <w:r w:rsidRPr="00EC0B42">
        <w:rPr>
          <w:sz w:val="24"/>
          <w:szCs w:val="24"/>
        </w:rPr>
        <w:t xml:space="preserve">Approval of this information collection is requested </w:t>
      </w:r>
      <w:r w:rsidRPr="00EC0B42">
        <w:rPr>
          <w:sz w:val="24"/>
          <w:szCs w:val="24"/>
        </w:rPr>
        <w:t>from</w:t>
      </w:r>
      <w:r w:rsidRPr="00EC0B42">
        <w:rPr>
          <w:sz w:val="24"/>
          <w:szCs w:val="24"/>
        </w:rPr>
        <w:t xml:space="preserve"> </w:t>
      </w:r>
      <w:r w:rsidRPr="00EC0B42" w:rsidR="007263CA">
        <w:rPr>
          <w:sz w:val="24"/>
          <w:szCs w:val="24"/>
        </w:rPr>
        <w:t>The Office of Management and Budget (OMB) t</w:t>
      </w:r>
      <w:r w:rsidRPr="00EC0B42" w:rsidR="00ED449F">
        <w:rPr>
          <w:sz w:val="24"/>
          <w:szCs w:val="24"/>
        </w:rPr>
        <w:t>o provide the T</w:t>
      </w:r>
      <w:r w:rsidRPr="00EC0B42">
        <w:rPr>
          <w:sz w:val="24"/>
          <w:szCs w:val="24"/>
        </w:rPr>
        <w:t xml:space="preserve">ribes with a benefit that was not available prior to enactment of the </w:t>
      </w:r>
      <w:r w:rsidRPr="00EC0B42" w:rsidR="005B539A">
        <w:rPr>
          <w:sz w:val="24"/>
          <w:szCs w:val="24"/>
        </w:rPr>
        <w:t xml:space="preserve">Reform </w:t>
      </w:r>
      <w:r w:rsidRPr="00EC0B42">
        <w:rPr>
          <w:sz w:val="24"/>
          <w:szCs w:val="24"/>
        </w:rPr>
        <w:t xml:space="preserve">Act.  The information provided </w:t>
      </w:r>
      <w:r w:rsidRPr="00EC0B42" w:rsidR="005B539A">
        <w:rPr>
          <w:sz w:val="24"/>
          <w:szCs w:val="24"/>
        </w:rPr>
        <w:t xml:space="preserve">to </w:t>
      </w:r>
      <w:r w:rsidRPr="00EC0B42" w:rsidR="00D4234D">
        <w:rPr>
          <w:sz w:val="24"/>
          <w:szCs w:val="24"/>
        </w:rPr>
        <w:t xml:space="preserve">BTFA </w:t>
      </w:r>
      <w:r w:rsidRPr="00EC0B42">
        <w:rPr>
          <w:sz w:val="24"/>
          <w:szCs w:val="24"/>
        </w:rPr>
        <w:t xml:space="preserve">is required to obtain a benefit, and the benefit obtained will be the release of funds </w:t>
      </w:r>
      <w:r w:rsidRPr="00EC0B42" w:rsidR="003E3C3C">
        <w:rPr>
          <w:sz w:val="24"/>
          <w:szCs w:val="24"/>
        </w:rPr>
        <w:t xml:space="preserve">out of trust status </w:t>
      </w:r>
      <w:r w:rsidRPr="00EC0B42" w:rsidR="00ED449F">
        <w:rPr>
          <w:sz w:val="24"/>
          <w:szCs w:val="24"/>
        </w:rPr>
        <w:t>to the T</w:t>
      </w:r>
      <w:r w:rsidRPr="00EC0B42">
        <w:rPr>
          <w:sz w:val="24"/>
          <w:szCs w:val="24"/>
        </w:rPr>
        <w:t>ribe for its own management</w:t>
      </w:r>
      <w:r w:rsidRPr="00EC0B42" w:rsidR="002B3E53">
        <w:rPr>
          <w:sz w:val="24"/>
          <w:szCs w:val="24"/>
        </w:rPr>
        <w:t xml:space="preserve"> or </w:t>
      </w:r>
      <w:r w:rsidRPr="00EC0B42" w:rsidR="005B539A">
        <w:rPr>
          <w:sz w:val="24"/>
          <w:szCs w:val="24"/>
        </w:rPr>
        <w:t>investment</w:t>
      </w:r>
      <w:r w:rsidRPr="00EC0B42">
        <w:rPr>
          <w:sz w:val="24"/>
          <w:szCs w:val="24"/>
        </w:rPr>
        <w:t xml:space="preserve">.  </w:t>
      </w:r>
    </w:p>
    <w:p w:rsidR="00E16033" w:rsidRPr="00EC0B42" w:rsidP="00E16033" w14:paraId="20ACD8A7" w14:textId="77777777">
      <w:pPr>
        <w:rPr>
          <w:sz w:val="24"/>
          <w:szCs w:val="24"/>
        </w:rPr>
      </w:pPr>
    </w:p>
    <w:p w:rsidR="00E16033" w:rsidRPr="00EC0B42" w:rsidP="00E16033" w14:paraId="220042DB" w14:textId="6E527E80">
      <w:pPr>
        <w:rPr>
          <w:sz w:val="24"/>
          <w:szCs w:val="24"/>
        </w:rPr>
      </w:pPr>
      <w:r w:rsidRPr="00EC0B42">
        <w:rPr>
          <w:sz w:val="24"/>
          <w:szCs w:val="24"/>
        </w:rPr>
        <w:t xml:space="preserve">Information collected by the Government on applications for withdrawal of trust funds received since OMB approval of information collection 1035-0003 on </w:t>
      </w:r>
      <w:r w:rsidRPr="00EC0B42" w:rsidR="007263CA">
        <w:rPr>
          <w:sz w:val="24"/>
          <w:szCs w:val="24"/>
        </w:rPr>
        <w:t xml:space="preserve">August 20, 2003, </w:t>
      </w:r>
      <w:r w:rsidRPr="00EC0B42" w:rsidR="00ED449F">
        <w:rPr>
          <w:sz w:val="24"/>
          <w:szCs w:val="24"/>
        </w:rPr>
        <w:t>has enabled the T</w:t>
      </w:r>
      <w:r w:rsidRPr="00EC0B42">
        <w:rPr>
          <w:sz w:val="24"/>
          <w:szCs w:val="24"/>
        </w:rPr>
        <w:t>ribes submitting the application packages to withdraw their funds for their own management</w:t>
      </w:r>
      <w:r w:rsidRPr="00EC0B42" w:rsidR="002B3E53">
        <w:rPr>
          <w:sz w:val="24"/>
          <w:szCs w:val="24"/>
        </w:rPr>
        <w:t xml:space="preserve"> or </w:t>
      </w:r>
      <w:r w:rsidRPr="00EC0B42" w:rsidR="005B539A">
        <w:rPr>
          <w:sz w:val="24"/>
          <w:szCs w:val="24"/>
        </w:rPr>
        <w:t>investment</w:t>
      </w:r>
      <w:r w:rsidRPr="00EC0B42">
        <w:rPr>
          <w:sz w:val="24"/>
          <w:szCs w:val="24"/>
        </w:rPr>
        <w:t>.</w:t>
      </w:r>
    </w:p>
    <w:p w:rsidR="00E16033" w:rsidRPr="00EC0B42" w14:paraId="7F118A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EC0B42" w14:paraId="1753FB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C0B42">
        <w:rPr>
          <w:b/>
          <w:sz w:val="24"/>
          <w:szCs w:val="24"/>
        </w:rPr>
        <w:t>3.</w:t>
      </w:r>
      <w:r w:rsidRPr="00EC0B42">
        <w:rPr>
          <w:b/>
          <w:sz w:val="24"/>
          <w:szCs w:val="24"/>
        </w:rPr>
        <w:tab/>
      </w:r>
      <w:r w:rsidRPr="00EC0B42">
        <w:rPr>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EC0B42">
        <w:rPr>
          <w:b/>
          <w:sz w:val="24"/>
          <w:szCs w:val="24"/>
        </w:rPr>
        <w:t>for adopting</w:t>
      </w:r>
      <w:r w:rsidRPr="00EC0B42">
        <w:rPr>
          <w:b/>
          <w:sz w:val="24"/>
          <w:szCs w:val="24"/>
        </w:rPr>
        <w:t xml:space="preserve"> this means of collection.  Also describe any consideration of using information technology to reduce burden and specifically how this collection meets GPEA requirements.</w:t>
      </w:r>
    </w:p>
    <w:p w:rsidR="008D3FBC" w:rsidRPr="00EC0B42" w14:paraId="0BE5BD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8D3FBC" w:rsidRPr="00EC0B42" w:rsidP="008D3FBC" w14:paraId="0797D566" w14:textId="2F2BCA1E">
      <w:pPr>
        <w:rPr>
          <w:sz w:val="24"/>
          <w:szCs w:val="24"/>
        </w:rPr>
      </w:pPr>
      <w:r w:rsidRPr="00EC0B42">
        <w:rPr>
          <w:sz w:val="24"/>
          <w:szCs w:val="24"/>
        </w:rPr>
        <w:t>BTFA’s information collection process for trust</w:t>
      </w:r>
      <w:r w:rsidRPr="00EC0B42" w:rsidR="00605519">
        <w:rPr>
          <w:sz w:val="24"/>
          <w:szCs w:val="24"/>
        </w:rPr>
        <w:t xml:space="preserve"> withdrawal applications is not an </w:t>
      </w:r>
      <w:r w:rsidRPr="00EC0B42">
        <w:rPr>
          <w:sz w:val="24"/>
          <w:szCs w:val="24"/>
        </w:rPr>
        <w:t xml:space="preserve">automated </w:t>
      </w:r>
      <w:r w:rsidRPr="00EC0B42" w:rsidR="00605519">
        <w:rPr>
          <w:sz w:val="24"/>
          <w:szCs w:val="24"/>
        </w:rPr>
        <w:t>process and</w:t>
      </w:r>
      <w:r w:rsidRPr="00EC0B42">
        <w:rPr>
          <w:sz w:val="24"/>
          <w:szCs w:val="24"/>
        </w:rPr>
        <w:t xml:space="preserve"> currently does not use electronic submissions of applications.  25 CFR</w:t>
      </w:r>
      <w:r w:rsidRPr="00EC0B42" w:rsidR="00C5453F">
        <w:rPr>
          <w:sz w:val="24"/>
          <w:szCs w:val="24"/>
        </w:rPr>
        <w:t>,</w:t>
      </w:r>
      <w:r w:rsidRPr="00EC0B42" w:rsidR="00ED449F">
        <w:rPr>
          <w:sz w:val="24"/>
          <w:szCs w:val="24"/>
        </w:rPr>
        <w:t xml:space="preserve"> 1200.13 cites that “a T</w:t>
      </w:r>
      <w:r w:rsidRPr="00EC0B42">
        <w:rPr>
          <w:sz w:val="24"/>
          <w:szCs w:val="24"/>
        </w:rPr>
        <w:t>ribe must submit four copies of its application and attachments listed in this section to Director, Office of External Affairs . . .”</w:t>
      </w:r>
    </w:p>
    <w:p w:rsidR="008D3FBC" w:rsidRPr="00EC0B42" w:rsidP="008D3FBC" w14:paraId="66E2604D" w14:textId="77777777">
      <w:pPr>
        <w:rPr>
          <w:sz w:val="24"/>
          <w:szCs w:val="24"/>
        </w:rPr>
      </w:pPr>
    </w:p>
    <w:p w:rsidR="008D3FBC" w:rsidRPr="00EC0B42" w:rsidP="008D3FBC" w14:paraId="1595574C" w14:textId="3F03110D">
      <w:pPr>
        <w:rPr>
          <w:sz w:val="24"/>
          <w:szCs w:val="24"/>
        </w:rPr>
      </w:pPr>
      <w:r w:rsidRPr="00EC0B42">
        <w:rPr>
          <w:sz w:val="24"/>
          <w:szCs w:val="24"/>
        </w:rPr>
        <w:t xml:space="preserve">However, information regarding </w:t>
      </w:r>
      <w:r w:rsidRPr="00EC0B42" w:rsidR="00223C09">
        <w:rPr>
          <w:sz w:val="24"/>
          <w:szCs w:val="24"/>
        </w:rPr>
        <w:t>the withdrawal of tribal trust funds from trust s</w:t>
      </w:r>
      <w:r w:rsidRPr="00EC0B42">
        <w:rPr>
          <w:sz w:val="24"/>
          <w:szCs w:val="24"/>
        </w:rPr>
        <w:t xml:space="preserve">tatus and to request an information packet regarding the application process is available at </w:t>
      </w:r>
      <w:r w:rsidRPr="00933847" w:rsidR="00933847">
        <w:rPr>
          <w:sz w:val="24"/>
          <w:szCs w:val="24"/>
        </w:rPr>
        <w:t>https://www.doi.gov/ost</w:t>
      </w:r>
      <w:r w:rsidR="00933847">
        <w:rPr>
          <w:sz w:val="24"/>
          <w:szCs w:val="24"/>
        </w:rPr>
        <w:t xml:space="preserve"> for online access.</w:t>
      </w:r>
    </w:p>
    <w:p w:rsidR="008D3FBC" w:rsidRPr="00EC0B42" w:rsidP="008D3FBC" w14:paraId="1D42B29D" w14:textId="77777777">
      <w:pPr>
        <w:rPr>
          <w:sz w:val="24"/>
          <w:szCs w:val="24"/>
        </w:rPr>
      </w:pPr>
    </w:p>
    <w:p w:rsidR="008D3FBC" w:rsidRPr="00EC0B42" w:rsidP="008D3FBC" w14:paraId="22CAE6C3" w14:textId="30EED3B5">
      <w:pPr>
        <w:rPr>
          <w:sz w:val="24"/>
          <w:szCs w:val="24"/>
        </w:rPr>
      </w:pPr>
      <w:r w:rsidRPr="00EC0B42">
        <w:rPr>
          <w:sz w:val="24"/>
          <w:szCs w:val="24"/>
        </w:rPr>
        <w:t>Lastly, a Tribe may request current information from its BTFA Fiduciary Trust Officer regarding their trust accounts from BTFA’s automated Tru</w:t>
      </w:r>
      <w:r w:rsidRPr="00EC0B42" w:rsidR="00223C09">
        <w:rPr>
          <w:sz w:val="24"/>
          <w:szCs w:val="24"/>
        </w:rPr>
        <w:t>st Funds Accounting System</w:t>
      </w:r>
      <w:r w:rsidRPr="00EC0B42">
        <w:rPr>
          <w:sz w:val="24"/>
          <w:szCs w:val="24"/>
        </w:rPr>
        <w:t>.</w:t>
      </w:r>
    </w:p>
    <w:p w:rsidR="008D3FBC" w:rsidRPr="00EC0B42" w:rsidP="008D3FBC" w14:paraId="5D0383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C0B42" w14:paraId="6AD417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C0B42" w14:paraId="659470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C0B42">
        <w:rPr>
          <w:b/>
          <w:sz w:val="24"/>
          <w:szCs w:val="24"/>
        </w:rPr>
        <w:t>4.</w:t>
      </w:r>
      <w:r w:rsidRPr="00EC0B42">
        <w:rPr>
          <w:b/>
          <w:sz w:val="24"/>
          <w:szCs w:val="24"/>
        </w:rPr>
        <w:tab/>
        <w:t>Describe efforts to identify duplication.  Show specifically why any similar information already available cannot be used or modified for use for the purposes described in Item 2 above.</w:t>
      </w:r>
    </w:p>
    <w:p w:rsidR="008D3FBC" w:rsidRPr="00EC0B42" w14:paraId="0AA2CF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8D3FBC" w:rsidRPr="00EC0B42" w:rsidP="008D3FBC" w14:paraId="230D4D38" w14:textId="6B140ED5">
      <w:pPr>
        <w:rPr>
          <w:sz w:val="24"/>
          <w:szCs w:val="24"/>
        </w:rPr>
      </w:pPr>
      <w:r w:rsidRPr="00EC0B42">
        <w:rPr>
          <w:sz w:val="24"/>
          <w:szCs w:val="24"/>
        </w:rPr>
        <w:t xml:space="preserve">The entire body </w:t>
      </w:r>
      <w:r w:rsidRPr="00EC0B42" w:rsidR="00675145">
        <w:rPr>
          <w:sz w:val="24"/>
          <w:szCs w:val="24"/>
        </w:rPr>
        <w:t xml:space="preserve">of </w:t>
      </w:r>
      <w:r w:rsidRPr="00EC0B42">
        <w:rPr>
          <w:sz w:val="24"/>
          <w:szCs w:val="24"/>
        </w:rPr>
        <w:t xml:space="preserve">information requested under this collection is not duplicated elsewhere in </w:t>
      </w:r>
      <w:r w:rsidRPr="00EC0B42" w:rsidR="00D4234D">
        <w:rPr>
          <w:sz w:val="24"/>
          <w:szCs w:val="24"/>
        </w:rPr>
        <w:t>BTFA</w:t>
      </w:r>
      <w:r w:rsidRPr="00EC0B42" w:rsidR="00874474">
        <w:rPr>
          <w:sz w:val="24"/>
          <w:szCs w:val="24"/>
        </w:rPr>
        <w:t>.  In addition, no other Federal Agency, including the Bureau of Indian Affairs, is authorized to release funds from trust status; therefore, such information should not be collected elsewhere.</w:t>
      </w:r>
    </w:p>
    <w:p w:rsidR="00295103" w:rsidRPr="00EC0B42" w14:paraId="60083D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C0B42" w14:paraId="37229F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C0B42">
        <w:rPr>
          <w:b/>
          <w:sz w:val="24"/>
          <w:szCs w:val="24"/>
        </w:rPr>
        <w:t>5.</w:t>
      </w:r>
      <w:r w:rsidRPr="00EC0B42">
        <w:rPr>
          <w:b/>
          <w:sz w:val="24"/>
          <w:szCs w:val="24"/>
        </w:rPr>
        <w:tab/>
      </w:r>
      <w:r w:rsidRPr="00EC0B42">
        <w:rPr>
          <w:b/>
          <w:sz w:val="24"/>
          <w:szCs w:val="24"/>
        </w:rPr>
        <w:t>If the collection of information impacts small bus</w:t>
      </w:r>
      <w:r w:rsidRPr="00EC0B42" w:rsidR="006E339F">
        <w:rPr>
          <w:b/>
          <w:sz w:val="24"/>
          <w:szCs w:val="24"/>
        </w:rPr>
        <w:t>inesses or other small entities</w:t>
      </w:r>
      <w:r w:rsidRPr="00EC0B42">
        <w:rPr>
          <w:b/>
          <w:sz w:val="24"/>
          <w:szCs w:val="24"/>
        </w:rPr>
        <w:t>, describe any methods used to minimize burden.</w:t>
      </w:r>
    </w:p>
    <w:p w:rsidR="008D3FBC" w:rsidRPr="00EC0B42" w14:paraId="464D2C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8D3FBC" w:rsidRPr="00EC0B42" w:rsidP="008D3FBC" w14:paraId="19B94C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C0B42">
        <w:rPr>
          <w:sz w:val="24"/>
          <w:szCs w:val="24"/>
        </w:rPr>
        <w:t>The collection of information</w:t>
      </w:r>
      <w:r w:rsidRPr="00EC0B42" w:rsidR="00205F14">
        <w:rPr>
          <w:sz w:val="24"/>
          <w:szCs w:val="24"/>
        </w:rPr>
        <w:t xml:space="preserve"> is required from tribal governments and therefore has no impact on small businesses or other small entities</w:t>
      </w:r>
      <w:r w:rsidRPr="00EC0B42" w:rsidR="00223C09">
        <w:rPr>
          <w:sz w:val="24"/>
          <w:szCs w:val="24"/>
        </w:rPr>
        <w:t>.</w:t>
      </w:r>
    </w:p>
    <w:p w:rsidR="00295103" w:rsidRPr="00EC0B42" w14:paraId="74A7C4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23C09" w:rsidRPr="00EC0B42" w14:paraId="632FEF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EC0B42" w14:paraId="40F251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C0B42">
        <w:rPr>
          <w:b/>
          <w:sz w:val="24"/>
          <w:szCs w:val="24"/>
        </w:rPr>
        <w:t>6.</w:t>
      </w:r>
      <w:r w:rsidRPr="00EC0B42">
        <w:rPr>
          <w:b/>
          <w:sz w:val="24"/>
          <w:szCs w:val="24"/>
        </w:rPr>
        <w:tab/>
        <w:t xml:space="preserve">Describe the </w:t>
      </w:r>
      <w:r w:rsidRPr="00EC0B42">
        <w:rPr>
          <w:b/>
          <w:sz w:val="24"/>
          <w:szCs w:val="24"/>
        </w:rPr>
        <w:t>consequence</w:t>
      </w:r>
      <w:r w:rsidRPr="00EC0B42">
        <w:rPr>
          <w:b/>
          <w:sz w:val="24"/>
          <w:szCs w:val="24"/>
        </w:rPr>
        <w:t xml:space="preserve"> </w:t>
      </w:r>
      <w:r w:rsidRPr="00EC0B42">
        <w:rPr>
          <w:b/>
          <w:sz w:val="24"/>
          <w:szCs w:val="24"/>
        </w:rPr>
        <w:t>to</w:t>
      </w:r>
      <w:r w:rsidRPr="00EC0B42">
        <w:rPr>
          <w:b/>
          <w:sz w:val="24"/>
          <w:szCs w:val="24"/>
        </w:rPr>
        <w:t xml:space="preserve"> Federal program or policy activities if the collection is not conducted or is conducted less frequently, as well as any technical or legal obstacles to reducing burden.</w:t>
      </w:r>
    </w:p>
    <w:p w:rsidR="008D3FBC" w:rsidRPr="00EC0B42" w14:paraId="2B32AF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8D3FBC" w:rsidRPr="00EC0B42" w:rsidP="008D3FBC" w14:paraId="5282F6A5" w14:textId="7F71CF4C">
      <w:pPr>
        <w:rPr>
          <w:sz w:val="24"/>
          <w:szCs w:val="24"/>
        </w:rPr>
      </w:pPr>
      <w:r w:rsidRPr="00EC0B42">
        <w:rPr>
          <w:sz w:val="24"/>
          <w:szCs w:val="24"/>
        </w:rPr>
        <w:t xml:space="preserve">Compliance with </w:t>
      </w:r>
      <w:r w:rsidRPr="00EC0B42" w:rsidR="007263CA">
        <w:rPr>
          <w:sz w:val="24"/>
          <w:szCs w:val="24"/>
        </w:rPr>
        <w:t xml:space="preserve">the Reform Act, </w:t>
      </w:r>
      <w:r w:rsidRPr="00EC0B42">
        <w:rPr>
          <w:sz w:val="24"/>
          <w:szCs w:val="24"/>
        </w:rPr>
        <w:t xml:space="preserve">which </w:t>
      </w:r>
      <w:r w:rsidRPr="00EC0B42" w:rsidR="00D4234D">
        <w:rPr>
          <w:sz w:val="24"/>
          <w:szCs w:val="24"/>
        </w:rPr>
        <w:t>authorizes T</w:t>
      </w:r>
      <w:r w:rsidRPr="00EC0B42">
        <w:rPr>
          <w:sz w:val="24"/>
          <w:szCs w:val="24"/>
        </w:rPr>
        <w:t>ribes to manage and invest their own funds, once out of trust status, would be hindered</w:t>
      </w:r>
      <w:r w:rsidRPr="00EC0B42" w:rsidR="001A5E37">
        <w:rPr>
          <w:sz w:val="24"/>
          <w:szCs w:val="24"/>
        </w:rPr>
        <w:t xml:space="preserve">, </w:t>
      </w:r>
      <w:r w:rsidRPr="00EC0B42">
        <w:rPr>
          <w:sz w:val="24"/>
          <w:szCs w:val="24"/>
        </w:rPr>
        <w:t>if not rendered ineffectual</w:t>
      </w:r>
      <w:r w:rsidRPr="00EC0B42" w:rsidR="001A5E37">
        <w:rPr>
          <w:sz w:val="24"/>
          <w:szCs w:val="24"/>
        </w:rPr>
        <w:t xml:space="preserve">, </w:t>
      </w:r>
      <w:r w:rsidRPr="00EC0B42">
        <w:rPr>
          <w:sz w:val="24"/>
          <w:szCs w:val="24"/>
        </w:rPr>
        <w:t xml:space="preserve">if this information </w:t>
      </w:r>
      <w:r w:rsidRPr="00EC0B42" w:rsidR="001A5E37">
        <w:rPr>
          <w:sz w:val="24"/>
          <w:szCs w:val="24"/>
        </w:rPr>
        <w:t>codified in 25 CFR</w:t>
      </w:r>
      <w:r w:rsidRPr="00EC0B42" w:rsidR="005A4849">
        <w:rPr>
          <w:sz w:val="24"/>
          <w:szCs w:val="24"/>
        </w:rPr>
        <w:t>,</w:t>
      </w:r>
      <w:r w:rsidRPr="00EC0B42" w:rsidR="001A5E37">
        <w:rPr>
          <w:sz w:val="24"/>
          <w:szCs w:val="24"/>
        </w:rPr>
        <w:t xml:space="preserve"> 1200 was </w:t>
      </w:r>
      <w:r w:rsidRPr="00EC0B42">
        <w:rPr>
          <w:sz w:val="24"/>
          <w:szCs w:val="24"/>
        </w:rPr>
        <w:t>not collected</w:t>
      </w:r>
      <w:r w:rsidRPr="00EC0B42" w:rsidR="001A5E37">
        <w:rPr>
          <w:sz w:val="24"/>
          <w:szCs w:val="24"/>
        </w:rPr>
        <w:t xml:space="preserve"> by </w:t>
      </w:r>
      <w:r w:rsidRPr="00EC0B42" w:rsidR="00D4234D">
        <w:rPr>
          <w:sz w:val="24"/>
          <w:szCs w:val="24"/>
        </w:rPr>
        <w:t>BTFA</w:t>
      </w:r>
      <w:r w:rsidRPr="00EC0B42" w:rsidR="001A5E37">
        <w:rPr>
          <w:sz w:val="24"/>
          <w:szCs w:val="24"/>
        </w:rPr>
        <w:t xml:space="preserve">.  </w:t>
      </w:r>
      <w:r w:rsidRPr="00EC0B42" w:rsidR="00D4234D">
        <w:rPr>
          <w:sz w:val="24"/>
          <w:szCs w:val="24"/>
        </w:rPr>
        <w:t xml:space="preserve">BTFA </w:t>
      </w:r>
      <w:r w:rsidRPr="00EC0B42" w:rsidR="001A5E37">
        <w:rPr>
          <w:sz w:val="24"/>
          <w:szCs w:val="24"/>
        </w:rPr>
        <w:t xml:space="preserve">would not </w:t>
      </w:r>
      <w:r w:rsidRPr="00EC0B42" w:rsidR="00605519">
        <w:rPr>
          <w:sz w:val="24"/>
          <w:szCs w:val="24"/>
        </w:rPr>
        <w:t xml:space="preserve">be complying </w:t>
      </w:r>
      <w:r w:rsidRPr="00EC0B42" w:rsidR="001A5E37">
        <w:rPr>
          <w:sz w:val="24"/>
          <w:szCs w:val="24"/>
        </w:rPr>
        <w:t xml:space="preserve">with the </w:t>
      </w:r>
      <w:r w:rsidRPr="00EC0B42" w:rsidR="003E3C3C">
        <w:rPr>
          <w:sz w:val="24"/>
          <w:szCs w:val="24"/>
        </w:rPr>
        <w:t>Reform Act</w:t>
      </w:r>
      <w:r w:rsidRPr="00EC0B42" w:rsidR="001A5E37">
        <w:rPr>
          <w:sz w:val="24"/>
          <w:szCs w:val="24"/>
        </w:rPr>
        <w:t xml:space="preserve"> and the </w:t>
      </w:r>
      <w:r w:rsidRPr="00EC0B42" w:rsidR="007263CA">
        <w:rPr>
          <w:sz w:val="24"/>
          <w:szCs w:val="24"/>
        </w:rPr>
        <w:t>governing r</w:t>
      </w:r>
      <w:r w:rsidRPr="00EC0B42" w:rsidR="003E3C3C">
        <w:rPr>
          <w:sz w:val="24"/>
          <w:szCs w:val="24"/>
        </w:rPr>
        <w:t xml:space="preserve">egulations </w:t>
      </w:r>
      <w:r w:rsidRPr="00EC0B42" w:rsidR="001A5E37">
        <w:rPr>
          <w:sz w:val="24"/>
          <w:szCs w:val="24"/>
        </w:rPr>
        <w:t xml:space="preserve">and </w:t>
      </w:r>
      <w:r w:rsidRPr="00EC0B42" w:rsidR="00D4234D">
        <w:rPr>
          <w:sz w:val="24"/>
          <w:szCs w:val="24"/>
        </w:rPr>
        <w:t>T</w:t>
      </w:r>
      <w:r w:rsidRPr="00EC0B42">
        <w:rPr>
          <w:sz w:val="24"/>
          <w:szCs w:val="24"/>
        </w:rPr>
        <w:t xml:space="preserve">ribes </w:t>
      </w:r>
      <w:r w:rsidRPr="00EC0B42" w:rsidR="001A5E37">
        <w:rPr>
          <w:sz w:val="24"/>
          <w:szCs w:val="24"/>
        </w:rPr>
        <w:t xml:space="preserve">would not receive the benefit </w:t>
      </w:r>
      <w:r w:rsidRPr="00EC0B42" w:rsidR="001A5E37">
        <w:rPr>
          <w:sz w:val="24"/>
          <w:szCs w:val="24"/>
        </w:rPr>
        <w:t>accorded</w:t>
      </w:r>
      <w:r w:rsidRPr="00EC0B42" w:rsidR="001A5E37">
        <w:rPr>
          <w:sz w:val="24"/>
          <w:szCs w:val="24"/>
        </w:rPr>
        <w:t xml:space="preserve"> them under the Reform Act.</w:t>
      </w:r>
    </w:p>
    <w:p w:rsidR="008D3FBC" w:rsidRPr="00EC0B42" w14:paraId="053D06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EC0B42" w14:paraId="0F979E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C0B42">
        <w:rPr>
          <w:b/>
          <w:sz w:val="24"/>
          <w:szCs w:val="24"/>
        </w:rPr>
        <w:t>7.</w:t>
      </w:r>
      <w:r w:rsidRPr="00EC0B42">
        <w:rPr>
          <w:b/>
          <w:sz w:val="24"/>
          <w:szCs w:val="24"/>
        </w:rPr>
        <w:tab/>
      </w:r>
      <w:r w:rsidRPr="00EC0B42">
        <w:rPr>
          <w:b/>
          <w:sz w:val="24"/>
          <w:szCs w:val="24"/>
        </w:rPr>
        <w:t>Explain any special circumstances that would cause an information collection to be conducted in a manner:</w:t>
      </w:r>
    </w:p>
    <w:p w:rsidR="00295103" w:rsidRPr="00EC0B42" w14:paraId="46ACFC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C0B42">
        <w:rPr>
          <w:b/>
          <w:sz w:val="24"/>
          <w:szCs w:val="24"/>
        </w:rPr>
        <w:tab/>
        <w:t>*</w:t>
      </w:r>
      <w:r w:rsidRPr="00EC0B42">
        <w:rPr>
          <w:b/>
          <w:sz w:val="24"/>
          <w:szCs w:val="24"/>
        </w:rPr>
        <w:tab/>
      </w:r>
      <w:r w:rsidRPr="00EC0B42">
        <w:rPr>
          <w:b/>
          <w:sz w:val="24"/>
          <w:szCs w:val="24"/>
        </w:rPr>
        <w:t>requiring</w:t>
      </w:r>
      <w:r w:rsidRPr="00EC0B42">
        <w:rPr>
          <w:b/>
          <w:sz w:val="24"/>
          <w:szCs w:val="24"/>
        </w:rPr>
        <w:t xml:space="preserve"> respondents to report information to the agency more often than </w:t>
      </w:r>
      <w:r w:rsidRPr="00EC0B42">
        <w:rPr>
          <w:b/>
          <w:sz w:val="24"/>
          <w:szCs w:val="24"/>
        </w:rPr>
        <w:t>quarterly;</w:t>
      </w:r>
    </w:p>
    <w:p w:rsidR="00295103" w:rsidRPr="00EC0B42" w14:paraId="756634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C0B42">
        <w:rPr>
          <w:b/>
          <w:sz w:val="24"/>
          <w:szCs w:val="24"/>
        </w:rPr>
        <w:tab/>
        <w:t>*</w:t>
      </w:r>
      <w:r w:rsidRPr="00EC0B42">
        <w:rPr>
          <w:b/>
          <w:sz w:val="24"/>
          <w:szCs w:val="24"/>
        </w:rPr>
        <w:tab/>
      </w:r>
      <w:r w:rsidRPr="00EC0B42">
        <w:rPr>
          <w:b/>
          <w:sz w:val="24"/>
          <w:szCs w:val="24"/>
        </w:rPr>
        <w:t>requiring</w:t>
      </w:r>
      <w:r w:rsidRPr="00EC0B42">
        <w:rPr>
          <w:b/>
          <w:sz w:val="24"/>
          <w:szCs w:val="24"/>
        </w:rPr>
        <w:t xml:space="preserve"> respondents to prepare a written response to a collection of information in fewer than 30 days after </w:t>
      </w:r>
      <w:r w:rsidRPr="00EC0B42">
        <w:rPr>
          <w:b/>
          <w:sz w:val="24"/>
          <w:szCs w:val="24"/>
        </w:rPr>
        <w:t>receipt of</w:t>
      </w:r>
      <w:r w:rsidRPr="00EC0B42">
        <w:rPr>
          <w:b/>
          <w:sz w:val="24"/>
          <w:szCs w:val="24"/>
        </w:rPr>
        <w:t xml:space="preserve"> </w:t>
      </w:r>
      <w:r w:rsidRPr="00EC0B42">
        <w:rPr>
          <w:b/>
          <w:sz w:val="24"/>
          <w:szCs w:val="24"/>
        </w:rPr>
        <w:t>it;</w:t>
      </w:r>
    </w:p>
    <w:p w:rsidR="00295103" w:rsidRPr="00EC0B42" w14:paraId="6CED10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C0B42">
        <w:rPr>
          <w:b/>
          <w:sz w:val="24"/>
          <w:szCs w:val="24"/>
        </w:rPr>
        <w:tab/>
        <w:t>*</w:t>
      </w:r>
      <w:r w:rsidRPr="00EC0B42">
        <w:rPr>
          <w:b/>
          <w:sz w:val="24"/>
          <w:szCs w:val="24"/>
        </w:rPr>
        <w:tab/>
      </w:r>
      <w:r w:rsidRPr="00EC0B42">
        <w:rPr>
          <w:b/>
          <w:sz w:val="24"/>
          <w:szCs w:val="24"/>
        </w:rPr>
        <w:t>requiring</w:t>
      </w:r>
      <w:r w:rsidRPr="00EC0B42">
        <w:rPr>
          <w:b/>
          <w:sz w:val="24"/>
          <w:szCs w:val="24"/>
        </w:rPr>
        <w:t xml:space="preserve"> respondents to submit more than an original and two copies of any </w:t>
      </w:r>
      <w:r w:rsidRPr="00EC0B42">
        <w:rPr>
          <w:b/>
          <w:sz w:val="24"/>
          <w:szCs w:val="24"/>
        </w:rPr>
        <w:t>document;</w:t>
      </w:r>
    </w:p>
    <w:p w:rsidR="00295103" w:rsidRPr="00EC0B42" w14:paraId="5D950F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C0B42">
        <w:rPr>
          <w:b/>
          <w:sz w:val="24"/>
          <w:szCs w:val="24"/>
        </w:rPr>
        <w:tab/>
        <w:t>*</w:t>
      </w:r>
      <w:r w:rsidRPr="00EC0B42">
        <w:rPr>
          <w:b/>
          <w:sz w:val="24"/>
          <w:szCs w:val="24"/>
        </w:rPr>
        <w:tab/>
      </w:r>
      <w:r w:rsidRPr="00EC0B42">
        <w:rPr>
          <w:b/>
          <w:sz w:val="24"/>
          <w:szCs w:val="24"/>
        </w:rPr>
        <w:t>requiring</w:t>
      </w:r>
      <w:r w:rsidRPr="00EC0B42">
        <w:rPr>
          <w:b/>
          <w:sz w:val="24"/>
          <w:szCs w:val="24"/>
        </w:rPr>
        <w:t xml:space="preserve"> respondents to retain records, other than health, medical, government contract, grant-in-aid, or tax records, for more than three </w:t>
      </w:r>
      <w:r w:rsidRPr="00EC0B42">
        <w:rPr>
          <w:b/>
          <w:sz w:val="24"/>
          <w:szCs w:val="24"/>
        </w:rPr>
        <w:t>years;</w:t>
      </w:r>
    </w:p>
    <w:p w:rsidR="00295103" w:rsidRPr="00EC0B42" w14:paraId="3A85B6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C0B42">
        <w:rPr>
          <w:b/>
          <w:sz w:val="24"/>
          <w:szCs w:val="24"/>
        </w:rPr>
        <w:tab/>
        <w:t>*</w:t>
      </w:r>
      <w:r w:rsidRPr="00EC0B42">
        <w:rPr>
          <w:b/>
          <w:sz w:val="24"/>
          <w:szCs w:val="24"/>
        </w:rPr>
        <w:tab/>
      </w:r>
      <w:r w:rsidRPr="00EC0B42">
        <w:rPr>
          <w:b/>
          <w:sz w:val="24"/>
          <w:szCs w:val="24"/>
        </w:rPr>
        <w:t>in</w:t>
      </w:r>
      <w:r w:rsidRPr="00EC0B42">
        <w:rPr>
          <w:b/>
          <w:sz w:val="24"/>
          <w:szCs w:val="24"/>
        </w:rPr>
        <w:t xml:space="preserve"> conne</w:t>
      </w:r>
      <w:r w:rsidRPr="00EC0B42" w:rsidR="00352210">
        <w:rPr>
          <w:b/>
          <w:sz w:val="24"/>
          <w:szCs w:val="24"/>
        </w:rPr>
        <w:t>ction with a statistical survey</w:t>
      </w:r>
      <w:r w:rsidRPr="00EC0B42">
        <w:rPr>
          <w:b/>
          <w:sz w:val="24"/>
          <w:szCs w:val="24"/>
        </w:rPr>
        <w:t xml:space="preserve"> that is not designed to produce valid and reliable results that can be generalized to the universe of </w:t>
      </w:r>
      <w:r w:rsidRPr="00EC0B42">
        <w:rPr>
          <w:b/>
          <w:sz w:val="24"/>
          <w:szCs w:val="24"/>
        </w:rPr>
        <w:t>study;</w:t>
      </w:r>
    </w:p>
    <w:p w:rsidR="00295103" w:rsidRPr="00EC0B42" w14:paraId="36B582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C0B42">
        <w:rPr>
          <w:b/>
          <w:sz w:val="24"/>
          <w:szCs w:val="24"/>
        </w:rPr>
        <w:tab/>
        <w:t>*</w:t>
      </w:r>
      <w:r w:rsidRPr="00EC0B42">
        <w:rPr>
          <w:b/>
          <w:sz w:val="24"/>
          <w:szCs w:val="24"/>
        </w:rPr>
        <w:tab/>
      </w:r>
      <w:r w:rsidRPr="00EC0B42">
        <w:rPr>
          <w:b/>
          <w:sz w:val="24"/>
          <w:szCs w:val="24"/>
        </w:rPr>
        <w:t>requiring</w:t>
      </w:r>
      <w:r w:rsidRPr="00EC0B42">
        <w:rPr>
          <w:b/>
          <w:sz w:val="24"/>
          <w:szCs w:val="24"/>
        </w:rPr>
        <w:t xml:space="preserve"> the use of a statistical data classification that has not been reviewed and approved by </w:t>
      </w:r>
      <w:r w:rsidRPr="00EC0B42">
        <w:rPr>
          <w:b/>
          <w:sz w:val="24"/>
          <w:szCs w:val="24"/>
        </w:rPr>
        <w:t>OMB;</w:t>
      </w:r>
    </w:p>
    <w:p w:rsidR="00295103" w:rsidRPr="00EC0B42" w14:paraId="6C6E1D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C0B42">
        <w:rPr>
          <w:b/>
          <w:sz w:val="24"/>
          <w:szCs w:val="24"/>
        </w:rPr>
        <w:tab/>
        <w:t>*</w:t>
      </w:r>
      <w:r w:rsidRPr="00EC0B42">
        <w:rPr>
          <w:b/>
          <w:sz w:val="24"/>
          <w:szCs w:val="24"/>
        </w:rPr>
        <w:tab/>
      </w:r>
      <w:r w:rsidRPr="00EC0B42">
        <w:rPr>
          <w:b/>
          <w:sz w:val="24"/>
          <w:szCs w:val="24"/>
        </w:rPr>
        <w:t>that</w:t>
      </w:r>
      <w:r w:rsidRPr="00EC0B42">
        <w:rPr>
          <w:b/>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EC0B42" w14:paraId="575FC4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C0B42">
        <w:rPr>
          <w:b/>
          <w:sz w:val="24"/>
          <w:szCs w:val="24"/>
        </w:rPr>
        <w:tab/>
        <w:t>*</w:t>
      </w:r>
      <w:r w:rsidRPr="00EC0B42">
        <w:rPr>
          <w:b/>
          <w:sz w:val="24"/>
          <w:szCs w:val="24"/>
        </w:rPr>
        <w:tab/>
      </w:r>
      <w:r w:rsidRPr="00EC0B42">
        <w:rPr>
          <w:b/>
          <w:sz w:val="24"/>
          <w:szCs w:val="24"/>
        </w:rPr>
        <w:t>requiring</w:t>
      </w:r>
      <w:r w:rsidRPr="00EC0B42">
        <w:rPr>
          <w:b/>
          <w:sz w:val="24"/>
          <w:szCs w:val="24"/>
        </w:rPr>
        <w:t xml:space="preserve"> respondents to submit proprietary trade secrets, or other confidential information</w:t>
      </w:r>
      <w:r w:rsidRPr="00EC0B42" w:rsidR="00352210">
        <w:rPr>
          <w:b/>
          <w:sz w:val="24"/>
          <w:szCs w:val="24"/>
        </w:rPr>
        <w:t>,</w:t>
      </w:r>
      <w:r w:rsidRPr="00EC0B42">
        <w:rPr>
          <w:b/>
          <w:sz w:val="24"/>
          <w:szCs w:val="24"/>
        </w:rPr>
        <w:t xml:space="preserve"> unless the agency can demonstrate that it has instituted procedures to protect the information's confidentiality to the extent permitted by law.</w:t>
      </w:r>
    </w:p>
    <w:p w:rsidR="00295103" w:rsidRPr="00EC0B42" w14:paraId="0FF474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D465C" w:rsidRPr="00EC0B42" w:rsidP="00CD465C" w14:paraId="3022F075" w14:textId="3F743650">
      <w:pPr>
        <w:rPr>
          <w:sz w:val="24"/>
          <w:szCs w:val="24"/>
        </w:rPr>
      </w:pPr>
      <w:r w:rsidRPr="00EC0B42">
        <w:rPr>
          <w:sz w:val="24"/>
          <w:szCs w:val="24"/>
        </w:rPr>
        <w:t>25 CFR</w:t>
      </w:r>
      <w:r w:rsidRPr="00EC0B42" w:rsidR="005A4849">
        <w:rPr>
          <w:sz w:val="24"/>
          <w:szCs w:val="24"/>
        </w:rPr>
        <w:t>,</w:t>
      </w:r>
      <w:r w:rsidRPr="00EC0B42" w:rsidR="00D4234D">
        <w:rPr>
          <w:sz w:val="24"/>
          <w:szCs w:val="24"/>
        </w:rPr>
        <w:t xml:space="preserve"> 1200.13 cites that “a T</w:t>
      </w:r>
      <w:r w:rsidRPr="00EC0B42">
        <w:rPr>
          <w:sz w:val="24"/>
          <w:szCs w:val="24"/>
        </w:rPr>
        <w:t>ribe must submit four copies of its application and attachments listed in this section to Director, Office of External Affairs . . .” Th</w:t>
      </w:r>
      <w:r w:rsidRPr="00EC0B42" w:rsidR="0044682F">
        <w:rPr>
          <w:sz w:val="24"/>
          <w:szCs w:val="24"/>
        </w:rPr>
        <w:t xml:space="preserve">e four copies, their </w:t>
      </w:r>
      <w:r w:rsidRPr="00EC0B42" w:rsidR="0044682F">
        <w:rPr>
          <w:sz w:val="24"/>
          <w:szCs w:val="24"/>
        </w:rPr>
        <w:t>destination</w:t>
      </w:r>
      <w:r w:rsidRPr="00EC0B42" w:rsidR="0044682F">
        <w:rPr>
          <w:sz w:val="24"/>
          <w:szCs w:val="24"/>
        </w:rPr>
        <w:t xml:space="preserve"> </w:t>
      </w:r>
      <w:r w:rsidRPr="00EC0B42" w:rsidR="004413D4">
        <w:rPr>
          <w:sz w:val="24"/>
          <w:szCs w:val="24"/>
        </w:rPr>
        <w:t xml:space="preserve">specified </w:t>
      </w:r>
      <w:r w:rsidRPr="00EC0B42" w:rsidR="002D0C7F">
        <w:rPr>
          <w:sz w:val="24"/>
          <w:szCs w:val="24"/>
        </w:rPr>
        <w:t xml:space="preserve">under </w:t>
      </w:r>
      <w:r w:rsidRPr="00EC0B42" w:rsidR="0044682F">
        <w:rPr>
          <w:sz w:val="24"/>
          <w:szCs w:val="24"/>
        </w:rPr>
        <w:t>2</w:t>
      </w:r>
      <w:r w:rsidRPr="00EC0B42" w:rsidR="004413D4">
        <w:rPr>
          <w:sz w:val="24"/>
          <w:szCs w:val="24"/>
        </w:rPr>
        <w:t xml:space="preserve">5 CFR, 1200.13, </w:t>
      </w:r>
      <w:r w:rsidRPr="00EC0B42">
        <w:rPr>
          <w:sz w:val="24"/>
          <w:szCs w:val="24"/>
        </w:rPr>
        <w:t xml:space="preserve">exceed one original and two copies </w:t>
      </w:r>
      <w:r w:rsidRPr="00EC0B42" w:rsidR="004413D4">
        <w:rPr>
          <w:sz w:val="24"/>
          <w:szCs w:val="24"/>
        </w:rPr>
        <w:t xml:space="preserve">as listed </w:t>
      </w:r>
      <w:r w:rsidRPr="00EC0B42">
        <w:rPr>
          <w:sz w:val="24"/>
          <w:szCs w:val="24"/>
        </w:rPr>
        <w:t>above.</w:t>
      </w:r>
      <w:r w:rsidRPr="00EC0B42" w:rsidR="00C2318F">
        <w:rPr>
          <w:sz w:val="24"/>
          <w:szCs w:val="24"/>
        </w:rPr>
        <w:t xml:space="preserve"> There are no other </w:t>
      </w:r>
      <w:r w:rsidRPr="00EC0B42">
        <w:rPr>
          <w:sz w:val="24"/>
          <w:szCs w:val="24"/>
        </w:rPr>
        <w:t>special circumstances that require th</w:t>
      </w:r>
      <w:r w:rsidRPr="00EC0B42" w:rsidR="00C2318F">
        <w:rPr>
          <w:sz w:val="24"/>
          <w:szCs w:val="24"/>
        </w:rPr>
        <w:t xml:space="preserve">is </w:t>
      </w:r>
      <w:r w:rsidRPr="00EC0B42">
        <w:rPr>
          <w:sz w:val="24"/>
          <w:szCs w:val="24"/>
        </w:rPr>
        <w:t>collection of information to be conducted in a manner inconsistent with the general information collection guidelines in 5 CFR</w:t>
      </w:r>
      <w:r w:rsidRPr="00EC0B42" w:rsidR="005A4849">
        <w:rPr>
          <w:sz w:val="24"/>
          <w:szCs w:val="24"/>
        </w:rPr>
        <w:t>,</w:t>
      </w:r>
      <w:r w:rsidRPr="00EC0B42">
        <w:rPr>
          <w:sz w:val="24"/>
          <w:szCs w:val="24"/>
        </w:rPr>
        <w:t xml:space="preserve"> 1320.5.</w:t>
      </w:r>
    </w:p>
    <w:p w:rsidR="00CD465C" w:rsidRPr="00EC0B42" w14:paraId="476F8C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EC0B42" w14:paraId="609380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C0B42">
        <w:rPr>
          <w:b/>
          <w:sz w:val="24"/>
          <w:szCs w:val="24"/>
        </w:rPr>
        <w:t>8.</w:t>
      </w:r>
      <w:r w:rsidRPr="00EC0B42">
        <w:rPr>
          <w:b/>
          <w:sz w:val="24"/>
          <w:szCs w:val="24"/>
        </w:rPr>
        <w:tab/>
        <w:t xml:space="preserve">If applicable, provide a copy and identify the date and page number of </w:t>
      </w:r>
      <w:r w:rsidRPr="00EC0B42">
        <w:rPr>
          <w:b/>
          <w:sz w:val="24"/>
          <w:szCs w:val="24"/>
        </w:rPr>
        <w:t>publication</w:t>
      </w:r>
      <w:r w:rsidRPr="00EC0B42">
        <w:rPr>
          <w:b/>
          <w:sz w:val="24"/>
          <w:szCs w:val="24"/>
        </w:rPr>
        <w:t xml:space="preserve"> in the Federal Register of the agency's notice, required by 5 CFR 1320.8(d), soliciting comments on the information collection prior to submission to OMB.  Summarize public comments recei</w:t>
      </w:r>
      <w:r w:rsidRPr="00EC0B42" w:rsidR="00DE1FFE">
        <w:rPr>
          <w:b/>
          <w:sz w:val="24"/>
          <w:szCs w:val="24"/>
        </w:rPr>
        <w:t xml:space="preserve">ved in response to that notice </w:t>
      </w:r>
      <w:r w:rsidRPr="00EC0B42">
        <w:rPr>
          <w:b/>
          <w:sz w:val="24"/>
          <w:szCs w:val="24"/>
        </w:rPr>
        <w:t>and in response to the PRA statement associated with the collec</w:t>
      </w:r>
      <w:r w:rsidRPr="00EC0B42" w:rsidR="00DE1FFE">
        <w:rPr>
          <w:b/>
          <w:sz w:val="24"/>
          <w:szCs w:val="24"/>
        </w:rPr>
        <w:t xml:space="preserve">tion over the past three years, </w:t>
      </w:r>
      <w:r w:rsidRPr="00EC0B42">
        <w:rPr>
          <w:b/>
          <w:sz w:val="24"/>
          <w:szCs w:val="24"/>
        </w:rPr>
        <w:t xml:space="preserve">and describe actions taken by the agency in response to these comments.  Specifically address comments received on </w:t>
      </w:r>
      <w:r w:rsidRPr="00EC0B42">
        <w:rPr>
          <w:b/>
          <w:sz w:val="24"/>
          <w:szCs w:val="24"/>
        </w:rPr>
        <w:t>cost and hour burden.</w:t>
      </w:r>
    </w:p>
    <w:p w:rsidR="00295103" w:rsidRPr="00EC0B42" w14:paraId="15C626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C0B42" w14:paraId="6DC734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EC0B42">
        <w:rPr>
          <w:b/>
          <w:sz w:val="24"/>
          <w:szCs w:val="24"/>
        </w:rPr>
        <w:t xml:space="preserve">Describe efforts to consult with </w:t>
      </w:r>
      <w:r w:rsidRPr="00EC0B42">
        <w:rPr>
          <w:b/>
          <w:sz w:val="24"/>
          <w:szCs w:val="24"/>
        </w:rPr>
        <w:t>persons</w:t>
      </w:r>
      <w:r w:rsidRPr="00EC0B42">
        <w:rPr>
          <w:b/>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r w:rsidRPr="00EC0B42" w:rsidR="00352210">
        <w:rPr>
          <w:b/>
          <w:sz w:val="24"/>
          <w:szCs w:val="24"/>
        </w:rPr>
        <w:t>.</w:t>
      </w:r>
    </w:p>
    <w:p w:rsidR="00295103" w:rsidRPr="00EC0B42" w14:paraId="0E2DA2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EC0B42" w14:paraId="07B246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EC0B42">
        <w:rPr>
          <w:b/>
          <w:sz w:val="24"/>
          <w:szCs w:val="24"/>
        </w:rPr>
        <w:t xml:space="preserve">Consultation with representatives of those from whom information is to be obtained or those who must compile records should occur at least once every </w:t>
      </w:r>
      <w:r w:rsidRPr="00EC0B42" w:rsidR="00352210">
        <w:rPr>
          <w:b/>
          <w:sz w:val="24"/>
          <w:szCs w:val="24"/>
        </w:rPr>
        <w:t>three</w:t>
      </w:r>
      <w:r w:rsidRPr="00EC0B42">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642D3E" w:rsidP="00850625" w14:paraId="40A6D2A3" w14:textId="77777777">
      <w:pPr>
        <w:rPr>
          <w:sz w:val="24"/>
          <w:szCs w:val="24"/>
        </w:rPr>
      </w:pPr>
    </w:p>
    <w:p w:rsidR="008C6E9B" w:rsidP="008C6E9B" w14:paraId="3DF597BD" w14:textId="624669B8">
      <w:pPr>
        <w:rPr>
          <w:rFonts w:eastAsia="Calibri"/>
          <w:sz w:val="24"/>
          <w:szCs w:val="24"/>
        </w:rPr>
      </w:pPr>
      <w:r w:rsidRPr="00E91FFF">
        <w:rPr>
          <w:rFonts w:eastAsia="Calibri"/>
          <w:sz w:val="24"/>
          <w:szCs w:val="24"/>
        </w:rPr>
        <w:t>A 60-day notice for public comments was published in the Federal Register o</w:t>
      </w:r>
      <w:r w:rsidR="00A23665">
        <w:rPr>
          <w:rFonts w:eastAsia="Calibri"/>
          <w:sz w:val="24"/>
          <w:szCs w:val="24"/>
        </w:rPr>
        <w:t xml:space="preserve">n September 12, 2025 </w:t>
      </w:r>
      <w:r w:rsidRPr="00E91FFF">
        <w:rPr>
          <w:rFonts w:eastAsia="Calibri"/>
          <w:sz w:val="24"/>
          <w:szCs w:val="24"/>
        </w:rPr>
        <w:t>(</w:t>
      </w:r>
      <w:r w:rsidRPr="00A23665" w:rsidR="00A23665">
        <w:rPr>
          <w:rFonts w:eastAsia="Calibri"/>
          <w:sz w:val="24"/>
          <w:szCs w:val="24"/>
        </w:rPr>
        <w:t>90 FR 44211</w:t>
      </w:r>
      <w:r w:rsidR="00A23665">
        <w:rPr>
          <w:rFonts w:eastAsia="Calibri"/>
          <w:sz w:val="24"/>
          <w:szCs w:val="24"/>
        </w:rPr>
        <w:t>).</w:t>
      </w:r>
      <w:r w:rsidR="00B478A6">
        <w:rPr>
          <w:rFonts w:eastAsia="Calibri"/>
          <w:sz w:val="24"/>
          <w:szCs w:val="24"/>
        </w:rPr>
        <w:t xml:space="preserve"> </w:t>
      </w:r>
      <w:r w:rsidRPr="00D62BCD" w:rsidR="00B478A6">
        <w:rPr>
          <w:sz w:val="24"/>
          <w:szCs w:val="24"/>
        </w:rPr>
        <w:t>In addition, we consulted 9 individuals</w:t>
      </w:r>
      <w:r w:rsidR="00B478A6">
        <w:rPr>
          <w:sz w:val="24"/>
          <w:szCs w:val="24"/>
        </w:rPr>
        <w:t xml:space="preserve"> – with relevant knowledge, to </w:t>
      </w:r>
      <w:r w:rsidRPr="00D62BCD" w:rsidR="00B478A6">
        <w:rPr>
          <w:sz w:val="24"/>
          <w:szCs w:val="24"/>
        </w:rPr>
        <w:t>validate our time burden estimate and gather feedback on this collection of information</w:t>
      </w:r>
      <w:r w:rsidR="00B478A6">
        <w:rPr>
          <w:sz w:val="24"/>
          <w:szCs w:val="24"/>
        </w:rPr>
        <w:t xml:space="preserve"> – and</w:t>
      </w:r>
      <w:r w:rsidRPr="00D62BCD" w:rsidR="00B478A6">
        <w:rPr>
          <w:sz w:val="24"/>
          <w:szCs w:val="24"/>
        </w:rPr>
        <w:t xml:space="preserve"> received </w:t>
      </w:r>
      <w:r w:rsidR="00B478A6">
        <w:rPr>
          <w:sz w:val="24"/>
          <w:szCs w:val="24"/>
        </w:rPr>
        <w:t xml:space="preserve">no additional </w:t>
      </w:r>
      <w:r w:rsidRPr="00D62BCD" w:rsidR="00B478A6">
        <w:rPr>
          <w:sz w:val="24"/>
          <w:szCs w:val="24"/>
        </w:rPr>
        <w:t>feedback</w:t>
      </w:r>
      <w:r w:rsidR="00B478A6">
        <w:rPr>
          <w:sz w:val="24"/>
          <w:szCs w:val="24"/>
        </w:rPr>
        <w:t>.</w:t>
      </w:r>
    </w:p>
    <w:p w:rsidR="008C6E9B" w:rsidRPr="00EC0B42" w:rsidP="00850625" w14:paraId="21FB3A3A" w14:textId="77777777">
      <w:pPr>
        <w:rPr>
          <w:sz w:val="24"/>
          <w:szCs w:val="24"/>
        </w:rPr>
      </w:pPr>
    </w:p>
    <w:p w:rsidR="00295103" w:rsidRPr="00EC0B42" w14:paraId="19903E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C0B42">
        <w:rPr>
          <w:b/>
          <w:sz w:val="24"/>
          <w:szCs w:val="24"/>
        </w:rPr>
        <w:t>9.</w:t>
      </w:r>
      <w:r w:rsidRPr="00EC0B42">
        <w:rPr>
          <w:b/>
          <w:sz w:val="24"/>
          <w:szCs w:val="24"/>
        </w:rPr>
        <w:tab/>
      </w:r>
      <w:r w:rsidRPr="00EC0B42">
        <w:rPr>
          <w:b/>
          <w:sz w:val="24"/>
          <w:szCs w:val="24"/>
        </w:rPr>
        <w:t>Explain any decision to provide any payment or gift to respondents, other than remuneration of contractors or grantees.</w:t>
      </w:r>
    </w:p>
    <w:p w:rsidR="00417138" w:rsidRPr="00EC0B42" w14:paraId="4DBEDA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17138" w:rsidRPr="00EC0B42" w:rsidP="00417138" w14:paraId="2DD766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C0B42">
        <w:rPr>
          <w:sz w:val="24"/>
          <w:szCs w:val="24"/>
        </w:rPr>
        <w:t>No payments or gifts were provided to the respondent</w:t>
      </w:r>
      <w:r w:rsidRPr="00EC0B42" w:rsidR="00223C09">
        <w:rPr>
          <w:sz w:val="24"/>
          <w:szCs w:val="24"/>
        </w:rPr>
        <w:t xml:space="preserve"> or the Tribe.</w:t>
      </w:r>
    </w:p>
    <w:p w:rsidR="00417138" w:rsidRPr="00EC0B42" w14:paraId="3B75C6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A6DFA" w:rsidRPr="00EC0B42" w14:paraId="7BA9CA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C0B42">
        <w:rPr>
          <w:b/>
          <w:sz w:val="24"/>
          <w:szCs w:val="24"/>
        </w:rPr>
        <w:t>10.</w:t>
      </w:r>
      <w:r w:rsidRPr="00EC0B42">
        <w:rPr>
          <w:b/>
          <w:sz w:val="24"/>
          <w:szCs w:val="24"/>
        </w:rPr>
        <w:tab/>
        <w:t>Describe any assurance of confidentiality provided to respondents and the basis for the assurance in statute, regulation, or agency policy.</w:t>
      </w:r>
    </w:p>
    <w:p w:rsidR="00417138" w:rsidRPr="00EC0B42" w14:paraId="3BC798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17138" w:rsidRPr="00EC0B42" w:rsidP="00417138" w14:paraId="73373B04" w14:textId="36593253">
      <w:pPr>
        <w:rPr>
          <w:sz w:val="24"/>
          <w:szCs w:val="24"/>
        </w:rPr>
      </w:pPr>
      <w:r w:rsidRPr="00EC0B42">
        <w:rPr>
          <w:sz w:val="24"/>
          <w:szCs w:val="24"/>
        </w:rPr>
        <w:t xml:space="preserve">In accordance with Departmental policy, Tribes have been afforded confidentiality </w:t>
      </w:r>
      <w:r w:rsidRPr="00EC0B42">
        <w:rPr>
          <w:sz w:val="24"/>
          <w:szCs w:val="24"/>
        </w:rPr>
        <w:t>with regard to</w:t>
      </w:r>
      <w:r w:rsidRPr="00EC0B42">
        <w:rPr>
          <w:sz w:val="24"/>
          <w:szCs w:val="24"/>
        </w:rPr>
        <w:t xml:space="preserve"> information concerning their tribal trust fund account matters.  The Department of the Interior’s policy is that information concerning accounts or applications for the withdrawal of tribal funds from trust status will not be shared with anyone out</w:t>
      </w:r>
      <w:r w:rsidRPr="00EC0B42" w:rsidR="00D4234D">
        <w:rPr>
          <w:sz w:val="24"/>
          <w:szCs w:val="24"/>
        </w:rPr>
        <w:t>side BTFA</w:t>
      </w:r>
      <w:r w:rsidRPr="00EC0B42">
        <w:rPr>
          <w:sz w:val="24"/>
          <w:szCs w:val="24"/>
        </w:rPr>
        <w:t xml:space="preserve"> or the Department of the Interior, without written permission from the affected Tribe.</w:t>
      </w:r>
      <w:r w:rsidRPr="00EC0B42" w:rsidR="00F76639">
        <w:rPr>
          <w:sz w:val="24"/>
          <w:szCs w:val="24"/>
        </w:rPr>
        <w:t xml:space="preserve"> Information is collected and protected in accordance with the Privacy Act (5 U.S.C. § 552a) and the Freedom of Information Act (5 U.S.C. 552).</w:t>
      </w:r>
    </w:p>
    <w:p w:rsidR="00417138" w:rsidRPr="00EC0B42" w14:paraId="28E003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EC0B42" w14:paraId="1F68EE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C0B42">
        <w:rPr>
          <w:b/>
          <w:sz w:val="24"/>
          <w:szCs w:val="24"/>
        </w:rPr>
        <w:t>11.</w:t>
      </w:r>
      <w:r w:rsidRPr="00EC0B42">
        <w:rPr>
          <w:b/>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EC0B42">
        <w:rPr>
          <w:b/>
          <w:sz w:val="24"/>
          <w:szCs w:val="24"/>
        </w:rPr>
        <w:t>persons</w:t>
      </w:r>
      <w:r w:rsidRPr="00EC0B42">
        <w:rPr>
          <w:b/>
          <w:sz w:val="24"/>
          <w:szCs w:val="24"/>
        </w:rPr>
        <w:t xml:space="preserve"> from whom the information is requested, and any steps to be taken to obtain their consent.</w:t>
      </w:r>
    </w:p>
    <w:p w:rsidR="00295103" w:rsidRPr="00EC0B42" w14:paraId="17929B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67927" w:rsidRPr="00EC0B42" w:rsidP="00D67927" w14:paraId="6E722E52" w14:textId="68217BE0">
      <w:pPr>
        <w:rPr>
          <w:sz w:val="24"/>
          <w:szCs w:val="24"/>
        </w:rPr>
      </w:pPr>
      <w:r w:rsidRPr="00EC0B42">
        <w:rPr>
          <w:sz w:val="24"/>
          <w:szCs w:val="24"/>
        </w:rPr>
        <w:t xml:space="preserve">This </w:t>
      </w:r>
      <w:r w:rsidRPr="00EC0B42">
        <w:rPr>
          <w:sz w:val="24"/>
          <w:szCs w:val="24"/>
        </w:rPr>
        <w:t>information collection</w:t>
      </w:r>
      <w:r w:rsidRPr="00EC0B42">
        <w:rPr>
          <w:sz w:val="24"/>
          <w:szCs w:val="24"/>
        </w:rPr>
        <w:t xml:space="preserve"> does not include questions of a sensitive nature, such as sexual behavior and attitudes, religious beliefs, or other such matters relating to individuals that are commonly considered private.  However, this information collection does pertain to confidential finan</w:t>
      </w:r>
      <w:r w:rsidRPr="00EC0B42" w:rsidR="00ED449F">
        <w:rPr>
          <w:sz w:val="24"/>
          <w:szCs w:val="24"/>
        </w:rPr>
        <w:t>cial information pertaining to T</w:t>
      </w:r>
      <w:r w:rsidRPr="00EC0B42">
        <w:rPr>
          <w:sz w:val="24"/>
          <w:szCs w:val="24"/>
        </w:rPr>
        <w:t xml:space="preserve">ribes’ trust fund accounts.  This trust fund tribal account information is required because its acquisition enables </w:t>
      </w:r>
      <w:r w:rsidRPr="00EC0B42" w:rsidR="00D4234D">
        <w:rPr>
          <w:sz w:val="24"/>
          <w:szCs w:val="24"/>
        </w:rPr>
        <w:t>BTFA</w:t>
      </w:r>
      <w:r w:rsidRPr="00EC0B42">
        <w:rPr>
          <w:sz w:val="24"/>
          <w:szCs w:val="24"/>
        </w:rPr>
        <w:t xml:space="preserve"> to review and approve trust </w:t>
      </w:r>
      <w:r w:rsidRPr="00EC0B42">
        <w:rPr>
          <w:sz w:val="24"/>
          <w:szCs w:val="24"/>
        </w:rPr>
        <w:t>withdr</w:t>
      </w:r>
      <w:r w:rsidRPr="00EC0B42" w:rsidR="00ED449F">
        <w:rPr>
          <w:sz w:val="24"/>
          <w:szCs w:val="24"/>
        </w:rPr>
        <w:t>awal applications necessary for T</w:t>
      </w:r>
      <w:r w:rsidRPr="00EC0B42">
        <w:rPr>
          <w:sz w:val="24"/>
          <w:szCs w:val="24"/>
        </w:rPr>
        <w:t xml:space="preserve">ribes to manage these funds, out of trust status, under the Reform Act. </w:t>
      </w:r>
      <w:r w:rsidRPr="00EC0B42" w:rsidR="00D4234D">
        <w:rPr>
          <w:sz w:val="24"/>
          <w:szCs w:val="24"/>
        </w:rPr>
        <w:t xml:space="preserve"> </w:t>
      </w:r>
      <w:r w:rsidRPr="00EC0B42">
        <w:rPr>
          <w:sz w:val="24"/>
          <w:szCs w:val="24"/>
        </w:rPr>
        <w:t>Confidential finan</w:t>
      </w:r>
      <w:r w:rsidRPr="00EC0B42" w:rsidR="00ED449F">
        <w:rPr>
          <w:sz w:val="24"/>
          <w:szCs w:val="24"/>
        </w:rPr>
        <w:t>cial information pertaining to T</w:t>
      </w:r>
      <w:r w:rsidRPr="00EC0B42">
        <w:rPr>
          <w:sz w:val="24"/>
          <w:szCs w:val="24"/>
        </w:rPr>
        <w:t xml:space="preserve">ribes is not shared with anyone outside </w:t>
      </w:r>
      <w:r w:rsidRPr="00EC0B42" w:rsidR="00D4234D">
        <w:rPr>
          <w:sz w:val="24"/>
          <w:szCs w:val="24"/>
        </w:rPr>
        <w:t>BTFA</w:t>
      </w:r>
      <w:r w:rsidRPr="00EC0B42">
        <w:rPr>
          <w:sz w:val="24"/>
          <w:szCs w:val="24"/>
        </w:rPr>
        <w:t xml:space="preserve"> or the Department of the Interior without written </w:t>
      </w:r>
      <w:r w:rsidRPr="00EC0B42" w:rsidR="00ED449F">
        <w:rPr>
          <w:sz w:val="24"/>
          <w:szCs w:val="24"/>
        </w:rPr>
        <w:t>permission from the affected T</w:t>
      </w:r>
      <w:r w:rsidRPr="00EC0B42">
        <w:rPr>
          <w:sz w:val="24"/>
          <w:szCs w:val="24"/>
        </w:rPr>
        <w:t>ribes.  The information c</w:t>
      </w:r>
      <w:r w:rsidRPr="00EC0B42" w:rsidR="00964496">
        <w:rPr>
          <w:sz w:val="24"/>
          <w:szCs w:val="24"/>
        </w:rPr>
        <w:t xml:space="preserve">ollection is specifically </w:t>
      </w:r>
      <w:r w:rsidRPr="00EC0B42">
        <w:rPr>
          <w:sz w:val="24"/>
          <w:szCs w:val="24"/>
        </w:rPr>
        <w:t>used to enable</w:t>
      </w:r>
      <w:r w:rsidRPr="00EC0B42" w:rsidR="00D4234D">
        <w:rPr>
          <w:sz w:val="24"/>
          <w:szCs w:val="24"/>
        </w:rPr>
        <w:t xml:space="preserve"> </w:t>
      </w:r>
      <w:r w:rsidRPr="00EC0B42" w:rsidR="00605519">
        <w:rPr>
          <w:sz w:val="24"/>
          <w:szCs w:val="24"/>
        </w:rPr>
        <w:t>BTFA to</w:t>
      </w:r>
      <w:r w:rsidRPr="00EC0B42">
        <w:rPr>
          <w:sz w:val="24"/>
          <w:szCs w:val="24"/>
        </w:rPr>
        <w:t xml:space="preserve"> </w:t>
      </w:r>
      <w:r w:rsidRPr="00EC0B42" w:rsidR="00964496">
        <w:rPr>
          <w:sz w:val="24"/>
          <w:szCs w:val="24"/>
        </w:rPr>
        <w:t xml:space="preserve">review and </w:t>
      </w:r>
      <w:r w:rsidRPr="00EC0B42">
        <w:rPr>
          <w:sz w:val="24"/>
          <w:szCs w:val="24"/>
        </w:rPr>
        <w:t xml:space="preserve">approve the </w:t>
      </w:r>
      <w:r w:rsidRPr="00EC0B42" w:rsidR="00ED449F">
        <w:rPr>
          <w:sz w:val="24"/>
          <w:szCs w:val="24"/>
        </w:rPr>
        <w:t>Tribe’s</w:t>
      </w:r>
      <w:r w:rsidRPr="00EC0B42">
        <w:rPr>
          <w:sz w:val="24"/>
          <w:szCs w:val="24"/>
        </w:rPr>
        <w:t xml:space="preserve"> trust withdrawal applications.</w:t>
      </w:r>
    </w:p>
    <w:p w:rsidR="00D67927" w:rsidRPr="00EC0B42" w14:paraId="2D67F3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C0B42" w14:paraId="21B0CB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C0B42">
        <w:rPr>
          <w:b/>
          <w:sz w:val="24"/>
          <w:szCs w:val="24"/>
        </w:rPr>
        <w:t>12.</w:t>
      </w:r>
      <w:r w:rsidRPr="00EC0B42">
        <w:rPr>
          <w:b/>
          <w:sz w:val="24"/>
          <w:szCs w:val="24"/>
        </w:rPr>
        <w:tab/>
        <w:t>Provide estimates of the hour burden of the collection of information.  The statement should:</w:t>
      </w:r>
    </w:p>
    <w:p w:rsidR="00295103" w:rsidRPr="00EC0B42" w14:paraId="168E32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C0B42">
        <w:rPr>
          <w:b/>
          <w:sz w:val="24"/>
          <w:szCs w:val="24"/>
        </w:rPr>
        <w:tab/>
        <w:t>*</w:t>
      </w:r>
      <w:r w:rsidRPr="00EC0B42">
        <w:rPr>
          <w:b/>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w:t>
      </w:r>
      <w:r w:rsidRPr="00EC0B42">
        <w:rPr>
          <w:b/>
          <w:sz w:val="24"/>
          <w:szCs w:val="24"/>
        </w:rPr>
        <w:t>explain the reasons for the variance.  Generally, estimates should not include burden hours for customary and usual business practices.</w:t>
      </w:r>
    </w:p>
    <w:p w:rsidR="00295103" w:rsidRPr="00EC0B42" w14:paraId="68371B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C0B42">
        <w:rPr>
          <w:b/>
          <w:sz w:val="24"/>
          <w:szCs w:val="24"/>
        </w:rPr>
        <w:tab/>
        <w:t>*</w:t>
      </w:r>
      <w:r w:rsidRPr="00EC0B42">
        <w:rPr>
          <w:b/>
          <w:sz w:val="24"/>
          <w:szCs w:val="24"/>
        </w:rPr>
        <w:tab/>
        <w:t>If this request for approval covers more than one form, provide separate hour burden estimates for each form and aggregate the hour burdens.</w:t>
      </w:r>
    </w:p>
    <w:p w:rsidR="00295103" w:rsidRPr="00EC0B42" w14:paraId="25325E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C0B42">
        <w:rPr>
          <w:b/>
          <w:sz w:val="24"/>
          <w:szCs w:val="24"/>
        </w:rPr>
        <w:tab/>
        <w:t>*</w:t>
      </w:r>
      <w:r w:rsidRPr="00EC0B42">
        <w:rPr>
          <w:b/>
          <w:sz w:val="24"/>
          <w:szCs w:val="24"/>
        </w:rPr>
        <w:tab/>
        <w:t xml:space="preserve">Provide estimates of annualized </w:t>
      </w:r>
      <w:r w:rsidRPr="00EC0B42">
        <w:rPr>
          <w:b/>
          <w:sz w:val="24"/>
          <w:szCs w:val="24"/>
        </w:rPr>
        <w:t>cost</w:t>
      </w:r>
      <w:r w:rsidRPr="00EC0B42">
        <w:rPr>
          <w:b/>
          <w:sz w:val="24"/>
          <w:szCs w:val="24"/>
        </w:rPr>
        <w:t xml:space="preserve"> to respondents for the hour burdens for collections of information, identifying and using appropriate wage rate categories.  The cost of contracting out or paying outside parties for information collection activities should not be included here</w:t>
      </w:r>
      <w:r w:rsidRPr="00EC0B42" w:rsidR="00DE7630">
        <w:rPr>
          <w:b/>
          <w:sz w:val="24"/>
          <w:szCs w:val="24"/>
        </w:rPr>
        <w:t>.</w:t>
      </w:r>
    </w:p>
    <w:p w:rsidR="00D67927" w:rsidRPr="00EC0B42" w14:paraId="186490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BB7169" w:rsidP="00D67927" w14:paraId="16F567A1" w14:textId="531E6DB5">
      <w:pPr>
        <w:rPr>
          <w:sz w:val="24"/>
          <w:szCs w:val="24"/>
        </w:rPr>
      </w:pPr>
      <w:r w:rsidRPr="00BB7169">
        <w:rPr>
          <w:sz w:val="24"/>
          <w:szCs w:val="24"/>
        </w:rPr>
        <w:t xml:space="preserve">Using the total compensation, including benefits, for all workers, the total annual reporting for this collection is estimated to be </w:t>
      </w:r>
      <w:r w:rsidRPr="008C71DE" w:rsidR="007D0D73">
        <w:rPr>
          <w:b/>
          <w:bCs/>
          <w:sz w:val="24"/>
          <w:szCs w:val="24"/>
        </w:rPr>
        <w:t>750</w:t>
      </w:r>
      <w:r w:rsidRPr="008C71DE">
        <w:rPr>
          <w:b/>
          <w:bCs/>
          <w:sz w:val="24"/>
          <w:szCs w:val="24"/>
        </w:rPr>
        <w:t xml:space="preserve"> hours</w:t>
      </w:r>
      <w:r w:rsidRPr="00BB7169">
        <w:rPr>
          <w:sz w:val="24"/>
          <w:szCs w:val="24"/>
        </w:rPr>
        <w:t xml:space="preserve"> or the amount equivalent to </w:t>
      </w:r>
      <w:r w:rsidRPr="00985AD0" w:rsidR="00985AD0">
        <w:rPr>
          <w:b/>
          <w:bCs/>
          <w:sz w:val="24"/>
          <w:szCs w:val="24"/>
        </w:rPr>
        <w:t>$47,955</w:t>
      </w:r>
      <w:r w:rsidRPr="008C71DE">
        <w:rPr>
          <w:sz w:val="24"/>
          <w:szCs w:val="24"/>
        </w:rPr>
        <w:t xml:space="preserve">.  </w:t>
      </w:r>
    </w:p>
    <w:p w:rsidR="00BB7169" w:rsidP="00D67927" w14:paraId="2D883531" w14:textId="77777777">
      <w:pPr>
        <w:rPr>
          <w:sz w:val="24"/>
          <w:szCs w:val="24"/>
        </w:rPr>
      </w:pPr>
    </w:p>
    <w:p w:rsidR="00D67927" w:rsidRPr="00EC0B42" w:rsidP="00D67927" w14:paraId="6504209F" w14:textId="003C8A09">
      <w:pPr>
        <w:rPr>
          <w:sz w:val="24"/>
          <w:szCs w:val="24"/>
        </w:rPr>
      </w:pPr>
      <w:r w:rsidRPr="00EC0B42">
        <w:rPr>
          <w:sz w:val="24"/>
          <w:szCs w:val="24"/>
        </w:rPr>
        <w:t xml:space="preserve">BTFA </w:t>
      </w:r>
      <w:r w:rsidRPr="00EC0B42" w:rsidR="006A45A7">
        <w:rPr>
          <w:sz w:val="24"/>
          <w:szCs w:val="24"/>
        </w:rPr>
        <w:t xml:space="preserve">believes </w:t>
      </w:r>
      <w:r w:rsidRPr="00EC0B42" w:rsidR="00E44C78">
        <w:rPr>
          <w:sz w:val="24"/>
          <w:szCs w:val="24"/>
        </w:rPr>
        <w:t xml:space="preserve">that </w:t>
      </w:r>
      <w:r w:rsidRPr="00EC0B42" w:rsidR="00605519">
        <w:rPr>
          <w:sz w:val="24"/>
          <w:szCs w:val="24"/>
        </w:rPr>
        <w:t xml:space="preserve">on average, </w:t>
      </w:r>
      <w:r w:rsidRPr="00EC0B42" w:rsidR="00E44C78">
        <w:rPr>
          <w:sz w:val="24"/>
          <w:szCs w:val="24"/>
        </w:rPr>
        <w:t xml:space="preserve">it may receive </w:t>
      </w:r>
      <w:r w:rsidRPr="00EC0B42" w:rsidR="00A747FB">
        <w:rPr>
          <w:sz w:val="24"/>
          <w:szCs w:val="24"/>
        </w:rPr>
        <w:t>one</w:t>
      </w:r>
      <w:r w:rsidRPr="00EC0B42">
        <w:rPr>
          <w:sz w:val="24"/>
          <w:szCs w:val="24"/>
        </w:rPr>
        <w:t xml:space="preserve"> application </w:t>
      </w:r>
      <w:r w:rsidRPr="00EC0B42" w:rsidR="00E036E1">
        <w:rPr>
          <w:sz w:val="24"/>
          <w:szCs w:val="24"/>
        </w:rPr>
        <w:t xml:space="preserve">to withdraw tribal funds from trust status </w:t>
      </w:r>
      <w:r w:rsidRPr="00EC0B42" w:rsidR="006A45A7">
        <w:rPr>
          <w:sz w:val="24"/>
          <w:szCs w:val="24"/>
        </w:rPr>
        <w:t>each y</w:t>
      </w:r>
      <w:r w:rsidRPr="00EC0B42">
        <w:rPr>
          <w:sz w:val="24"/>
          <w:szCs w:val="24"/>
        </w:rPr>
        <w:t xml:space="preserve">ear </w:t>
      </w:r>
      <w:r w:rsidRPr="00EC0B42" w:rsidR="006A45A7">
        <w:rPr>
          <w:sz w:val="24"/>
          <w:szCs w:val="24"/>
        </w:rPr>
        <w:t xml:space="preserve">for this </w:t>
      </w:r>
      <w:r w:rsidRPr="00EC0B42" w:rsidR="008F4FAC">
        <w:rPr>
          <w:sz w:val="24"/>
          <w:szCs w:val="24"/>
        </w:rPr>
        <w:t xml:space="preserve">information collection </w:t>
      </w:r>
      <w:r w:rsidRPr="00EC0B42" w:rsidR="006A45A7">
        <w:rPr>
          <w:sz w:val="24"/>
          <w:szCs w:val="24"/>
        </w:rPr>
        <w:t xml:space="preserve">renewal </w:t>
      </w:r>
      <w:r w:rsidRPr="00EC0B42" w:rsidR="008F4FAC">
        <w:rPr>
          <w:sz w:val="24"/>
          <w:szCs w:val="24"/>
        </w:rPr>
        <w:t>approval period</w:t>
      </w:r>
      <w:r w:rsidRPr="00EC0B42" w:rsidR="004B4423">
        <w:rPr>
          <w:sz w:val="24"/>
          <w:szCs w:val="24"/>
        </w:rPr>
        <w:t>.</w:t>
      </w:r>
      <w:r w:rsidRPr="00EC0B42">
        <w:rPr>
          <w:sz w:val="24"/>
          <w:szCs w:val="24"/>
        </w:rPr>
        <w:t xml:space="preserve">  </w:t>
      </w:r>
    </w:p>
    <w:p w:rsidR="00A747FB" w:rsidRPr="00EC0B42" w:rsidP="00D67927" w14:paraId="6A645ADC" w14:textId="77777777">
      <w:pPr>
        <w:rPr>
          <w:sz w:val="24"/>
          <w:szCs w:val="24"/>
        </w:rPr>
      </w:pPr>
    </w:p>
    <w:p w:rsidR="001C7636" w:rsidP="00D67927" w14:paraId="4184D9CB" w14:textId="0A7AD64D">
      <w:pPr>
        <w:rPr>
          <w:sz w:val="24"/>
          <w:szCs w:val="24"/>
        </w:rPr>
      </w:pPr>
      <w:r w:rsidRPr="00EC0B42">
        <w:rPr>
          <w:sz w:val="24"/>
          <w:szCs w:val="24"/>
        </w:rPr>
        <w:t>BTFA</w:t>
      </w:r>
      <w:r w:rsidRPr="00EC0B42" w:rsidR="00E74BF2">
        <w:rPr>
          <w:sz w:val="24"/>
          <w:szCs w:val="24"/>
        </w:rPr>
        <w:t xml:space="preserve"> </w:t>
      </w:r>
      <w:r w:rsidRPr="00EC0B42">
        <w:rPr>
          <w:sz w:val="24"/>
          <w:szCs w:val="24"/>
        </w:rPr>
        <w:t>believe</w:t>
      </w:r>
      <w:r w:rsidRPr="00EC0B42" w:rsidR="00E74BF2">
        <w:rPr>
          <w:sz w:val="24"/>
          <w:szCs w:val="24"/>
        </w:rPr>
        <w:t>s</w:t>
      </w:r>
      <w:r w:rsidRPr="00EC0B42">
        <w:rPr>
          <w:sz w:val="24"/>
          <w:szCs w:val="24"/>
        </w:rPr>
        <w:t xml:space="preserve"> that it takes approximately </w:t>
      </w:r>
      <w:r w:rsidRPr="00EC0B42" w:rsidR="00CC7B39">
        <w:rPr>
          <w:sz w:val="24"/>
          <w:szCs w:val="24"/>
        </w:rPr>
        <w:t>750</w:t>
      </w:r>
      <w:r w:rsidRPr="00EC0B42" w:rsidR="000232B6">
        <w:rPr>
          <w:sz w:val="24"/>
          <w:szCs w:val="24"/>
        </w:rPr>
        <w:t xml:space="preserve"> </w:t>
      </w:r>
      <w:r w:rsidRPr="00EC0B42">
        <w:rPr>
          <w:sz w:val="24"/>
          <w:szCs w:val="24"/>
        </w:rPr>
        <w:t>hours for a respond</w:t>
      </w:r>
      <w:r w:rsidRPr="00EC0B42" w:rsidR="00CC7B39">
        <w:rPr>
          <w:sz w:val="24"/>
          <w:szCs w:val="24"/>
        </w:rPr>
        <w:t xml:space="preserve">ent </w:t>
      </w:r>
      <w:r w:rsidRPr="00EC0B42">
        <w:rPr>
          <w:sz w:val="24"/>
          <w:szCs w:val="24"/>
        </w:rPr>
        <w:t xml:space="preserve">Tribe to research, develop and submit a complete </w:t>
      </w:r>
      <w:r w:rsidRPr="00EC0B42" w:rsidR="00964496">
        <w:rPr>
          <w:sz w:val="24"/>
          <w:szCs w:val="24"/>
        </w:rPr>
        <w:t>Trust W</w:t>
      </w:r>
      <w:r w:rsidRPr="00EC0B42" w:rsidR="003828F7">
        <w:rPr>
          <w:sz w:val="24"/>
          <w:szCs w:val="24"/>
        </w:rPr>
        <w:t xml:space="preserve">ithdrawal </w:t>
      </w:r>
      <w:r w:rsidRPr="00EC0B42" w:rsidR="00964496">
        <w:rPr>
          <w:sz w:val="24"/>
          <w:szCs w:val="24"/>
        </w:rPr>
        <w:t>A</w:t>
      </w:r>
      <w:r w:rsidRPr="00EC0B42">
        <w:rPr>
          <w:sz w:val="24"/>
          <w:szCs w:val="24"/>
        </w:rPr>
        <w:t>pplication package</w:t>
      </w:r>
      <w:r w:rsidRPr="00EC0B42" w:rsidR="003828F7">
        <w:rPr>
          <w:sz w:val="24"/>
          <w:szCs w:val="24"/>
        </w:rPr>
        <w:t xml:space="preserve"> leading to </w:t>
      </w:r>
      <w:r w:rsidRPr="00EC0B42">
        <w:rPr>
          <w:sz w:val="24"/>
          <w:szCs w:val="24"/>
        </w:rPr>
        <w:t>BTFA approval of a T</w:t>
      </w:r>
      <w:r w:rsidRPr="00EC0B42" w:rsidR="003828F7">
        <w:rPr>
          <w:sz w:val="24"/>
          <w:szCs w:val="24"/>
        </w:rPr>
        <w:t xml:space="preserve">ribe’s </w:t>
      </w:r>
      <w:r w:rsidRPr="00EC0B42" w:rsidR="00E74BF2">
        <w:rPr>
          <w:sz w:val="24"/>
          <w:szCs w:val="24"/>
        </w:rPr>
        <w:t xml:space="preserve">trust withdrawal </w:t>
      </w:r>
      <w:r w:rsidRPr="00EC0B42" w:rsidR="00C2280F">
        <w:rPr>
          <w:sz w:val="24"/>
          <w:szCs w:val="24"/>
        </w:rPr>
        <w:t xml:space="preserve">application.  </w:t>
      </w:r>
      <w:r w:rsidRPr="00EC0B42">
        <w:rPr>
          <w:sz w:val="24"/>
          <w:szCs w:val="24"/>
        </w:rPr>
        <w:t xml:space="preserve">This results in a total burden of </w:t>
      </w:r>
      <w:r w:rsidRPr="00EC0B42" w:rsidR="00CC7B39">
        <w:rPr>
          <w:sz w:val="24"/>
          <w:szCs w:val="24"/>
        </w:rPr>
        <w:t>750</w:t>
      </w:r>
      <w:r w:rsidRPr="00EC0B42">
        <w:rPr>
          <w:sz w:val="24"/>
          <w:szCs w:val="24"/>
        </w:rPr>
        <w:t xml:space="preserve"> hours (</w:t>
      </w:r>
      <w:r w:rsidRPr="00EC0B42" w:rsidR="00CC7B39">
        <w:rPr>
          <w:sz w:val="24"/>
          <w:szCs w:val="24"/>
        </w:rPr>
        <w:t xml:space="preserve">One trust withdrawal </w:t>
      </w:r>
      <w:r w:rsidRPr="00EC0B42" w:rsidR="003828F7">
        <w:rPr>
          <w:sz w:val="24"/>
          <w:szCs w:val="24"/>
        </w:rPr>
        <w:t xml:space="preserve">application </w:t>
      </w:r>
      <w:r w:rsidRPr="00EC0B42" w:rsidR="00CC7B39">
        <w:rPr>
          <w:sz w:val="24"/>
          <w:szCs w:val="24"/>
        </w:rPr>
        <w:t xml:space="preserve">every </w:t>
      </w:r>
      <w:r w:rsidRPr="00EC0B42" w:rsidR="003828F7">
        <w:rPr>
          <w:sz w:val="24"/>
          <w:szCs w:val="24"/>
        </w:rPr>
        <w:t xml:space="preserve">year </w:t>
      </w:r>
      <w:r w:rsidRPr="00EC0B42">
        <w:rPr>
          <w:sz w:val="24"/>
          <w:szCs w:val="24"/>
        </w:rPr>
        <w:t xml:space="preserve">x </w:t>
      </w:r>
      <w:r w:rsidRPr="00EC0B42" w:rsidR="00CC7B39">
        <w:rPr>
          <w:sz w:val="24"/>
          <w:szCs w:val="24"/>
        </w:rPr>
        <w:t xml:space="preserve">750 </w:t>
      </w:r>
      <w:r w:rsidRPr="00EC0B42" w:rsidR="003828F7">
        <w:rPr>
          <w:sz w:val="24"/>
          <w:szCs w:val="24"/>
        </w:rPr>
        <w:t xml:space="preserve">hours per application = </w:t>
      </w:r>
      <w:r w:rsidRPr="00EC0B42" w:rsidR="00CC7B39">
        <w:rPr>
          <w:sz w:val="24"/>
          <w:szCs w:val="24"/>
        </w:rPr>
        <w:t xml:space="preserve">750 </w:t>
      </w:r>
      <w:r w:rsidRPr="00EC0B42">
        <w:rPr>
          <w:sz w:val="24"/>
          <w:szCs w:val="24"/>
        </w:rPr>
        <w:t>hours) for this information collection.</w:t>
      </w:r>
      <w:r w:rsidRPr="00EC0B42" w:rsidR="00CC7B39">
        <w:rPr>
          <w:sz w:val="24"/>
          <w:szCs w:val="24"/>
        </w:rPr>
        <w:t xml:space="preserve"> This results in an </w:t>
      </w:r>
      <w:r w:rsidRPr="00EC0B42" w:rsidR="00644FBB">
        <w:rPr>
          <w:sz w:val="24"/>
          <w:szCs w:val="24"/>
        </w:rPr>
        <w:t xml:space="preserve">annualized </w:t>
      </w:r>
      <w:r w:rsidRPr="00EC0B42" w:rsidR="00CC7B39">
        <w:rPr>
          <w:sz w:val="24"/>
          <w:szCs w:val="24"/>
        </w:rPr>
        <w:t>burden of 750 hours</w:t>
      </w:r>
      <w:r w:rsidRPr="00EC0B42" w:rsidR="00BE1024">
        <w:rPr>
          <w:sz w:val="24"/>
          <w:szCs w:val="24"/>
        </w:rPr>
        <w:t xml:space="preserve">.  </w:t>
      </w:r>
    </w:p>
    <w:p w:rsidR="001C7636" w:rsidP="00D67927" w14:paraId="35076727" w14:textId="77777777">
      <w:pPr>
        <w:rPr>
          <w:sz w:val="24"/>
          <w:szCs w:val="24"/>
        </w:rPr>
      </w:pPr>
    </w:p>
    <w:p w:rsidR="00D67927" w:rsidRPr="00EC0B42" w:rsidP="00D67927" w14:paraId="26FEA7BA" w14:textId="16D99A76">
      <w:pPr>
        <w:rPr>
          <w:sz w:val="24"/>
          <w:szCs w:val="24"/>
        </w:rPr>
      </w:pPr>
      <w:r w:rsidRPr="00EC0B42">
        <w:rPr>
          <w:sz w:val="24"/>
          <w:szCs w:val="24"/>
        </w:rPr>
        <w:t xml:space="preserve">A description of the stages involved in the preparation </w:t>
      </w:r>
      <w:r w:rsidRPr="00EC0B42" w:rsidR="003828F7">
        <w:rPr>
          <w:sz w:val="24"/>
          <w:szCs w:val="24"/>
        </w:rPr>
        <w:t xml:space="preserve">by a </w:t>
      </w:r>
      <w:r w:rsidRPr="00EC0B42" w:rsidR="00ED449F">
        <w:rPr>
          <w:sz w:val="24"/>
          <w:szCs w:val="24"/>
        </w:rPr>
        <w:t>Tribe</w:t>
      </w:r>
      <w:r w:rsidRPr="00EC0B42" w:rsidR="003828F7">
        <w:rPr>
          <w:sz w:val="24"/>
          <w:szCs w:val="24"/>
        </w:rPr>
        <w:t xml:space="preserve"> of </w:t>
      </w:r>
      <w:r w:rsidRPr="00EC0B42">
        <w:rPr>
          <w:sz w:val="24"/>
          <w:szCs w:val="24"/>
        </w:rPr>
        <w:t xml:space="preserve">application package </w:t>
      </w:r>
      <w:r w:rsidRPr="00EC0B42" w:rsidR="00964496">
        <w:rPr>
          <w:sz w:val="24"/>
          <w:szCs w:val="24"/>
        </w:rPr>
        <w:t>are</w:t>
      </w:r>
      <w:r w:rsidRPr="00EC0B42">
        <w:rPr>
          <w:sz w:val="24"/>
          <w:szCs w:val="24"/>
        </w:rPr>
        <w:t>:</w:t>
      </w:r>
    </w:p>
    <w:p w:rsidR="007552A7" w:rsidRPr="00EC0B42" w:rsidP="00D67927" w14:paraId="12756370" w14:textId="77777777">
      <w:pPr>
        <w:rPr>
          <w:sz w:val="24"/>
          <w:szCs w:val="24"/>
        </w:rPr>
      </w:pPr>
    </w:p>
    <w:p w:rsidR="007552A7" w:rsidRPr="00EC0B42" w:rsidP="00376B6F" w14:paraId="3C748380" w14:textId="77777777">
      <w:pPr>
        <w:ind w:left="720" w:hanging="720"/>
        <w:rPr>
          <w:sz w:val="24"/>
          <w:szCs w:val="24"/>
        </w:rPr>
      </w:pPr>
      <w:r w:rsidRPr="00EC0B42">
        <w:rPr>
          <w:sz w:val="24"/>
          <w:szCs w:val="24"/>
        </w:rPr>
        <w:t>1.</w:t>
      </w:r>
      <w:r w:rsidRPr="00EC0B42">
        <w:rPr>
          <w:sz w:val="24"/>
          <w:szCs w:val="24"/>
        </w:rPr>
        <w:tab/>
        <w:t>Perform general research and coordination with key personnel regarding the application for withdrawal requirements</w:t>
      </w:r>
    </w:p>
    <w:p w:rsidR="007552A7" w:rsidRPr="00EC0B42" w:rsidP="00376B6F" w14:paraId="5CE587BC" w14:textId="77777777">
      <w:pPr>
        <w:ind w:left="720" w:hanging="720"/>
        <w:rPr>
          <w:sz w:val="24"/>
          <w:szCs w:val="24"/>
        </w:rPr>
      </w:pPr>
      <w:r w:rsidRPr="00EC0B42">
        <w:rPr>
          <w:sz w:val="24"/>
          <w:szCs w:val="24"/>
        </w:rPr>
        <w:t>2.</w:t>
      </w:r>
      <w:r w:rsidRPr="00EC0B42">
        <w:rPr>
          <w:sz w:val="24"/>
          <w:szCs w:val="24"/>
        </w:rPr>
        <w:tab/>
        <w:t>Notify tribal membership of the intent to withdraw the funds</w:t>
      </w:r>
    </w:p>
    <w:p w:rsidR="007552A7" w:rsidRPr="00EC0B42" w:rsidP="00376B6F" w14:paraId="6C952703" w14:textId="77777777">
      <w:pPr>
        <w:ind w:left="720" w:hanging="720"/>
        <w:rPr>
          <w:sz w:val="24"/>
          <w:szCs w:val="24"/>
        </w:rPr>
      </w:pPr>
      <w:r w:rsidRPr="00EC0B42">
        <w:rPr>
          <w:sz w:val="24"/>
          <w:szCs w:val="24"/>
        </w:rPr>
        <w:t>3.</w:t>
      </w:r>
      <w:r w:rsidRPr="00EC0B42">
        <w:rPr>
          <w:sz w:val="24"/>
          <w:szCs w:val="24"/>
        </w:rPr>
        <w:tab/>
        <w:t>Prepare a tribal resolution</w:t>
      </w:r>
    </w:p>
    <w:p w:rsidR="007552A7" w:rsidRPr="00EC0B42" w:rsidP="00376B6F" w14:paraId="310697A0" w14:textId="79BD15E1">
      <w:pPr>
        <w:ind w:left="720" w:hanging="720"/>
        <w:rPr>
          <w:sz w:val="24"/>
          <w:szCs w:val="24"/>
        </w:rPr>
      </w:pPr>
      <w:r w:rsidRPr="00EC0B42">
        <w:rPr>
          <w:sz w:val="24"/>
          <w:szCs w:val="24"/>
        </w:rPr>
        <w:t>4.</w:t>
      </w:r>
      <w:r w:rsidRPr="00EC0B42">
        <w:rPr>
          <w:sz w:val="24"/>
          <w:szCs w:val="24"/>
        </w:rPr>
        <w:tab/>
        <w:t xml:space="preserve">Develop a formal agreement between the </w:t>
      </w:r>
      <w:r w:rsidRPr="00EC0B42" w:rsidR="00ED449F">
        <w:rPr>
          <w:sz w:val="24"/>
          <w:szCs w:val="24"/>
        </w:rPr>
        <w:t>Tribe</w:t>
      </w:r>
      <w:r w:rsidRPr="00EC0B42">
        <w:rPr>
          <w:sz w:val="24"/>
          <w:szCs w:val="24"/>
        </w:rPr>
        <w:t xml:space="preserve"> and the investment entity</w:t>
      </w:r>
    </w:p>
    <w:p w:rsidR="007552A7" w:rsidRPr="00EC0B42" w:rsidP="00376B6F" w14:paraId="64F3A093" w14:textId="77777777">
      <w:pPr>
        <w:ind w:left="720" w:hanging="720"/>
        <w:rPr>
          <w:sz w:val="24"/>
          <w:szCs w:val="24"/>
        </w:rPr>
      </w:pPr>
      <w:r w:rsidRPr="00EC0B42">
        <w:rPr>
          <w:sz w:val="24"/>
          <w:szCs w:val="24"/>
        </w:rPr>
        <w:t>5.</w:t>
      </w:r>
      <w:r w:rsidRPr="00EC0B42">
        <w:rPr>
          <w:sz w:val="24"/>
          <w:szCs w:val="24"/>
        </w:rPr>
        <w:tab/>
        <w:t>Prepare a legal opinion by the tribal attorney</w:t>
      </w:r>
    </w:p>
    <w:p w:rsidR="007552A7" w:rsidRPr="00EC0B42" w:rsidP="00376B6F" w14:paraId="7164243B" w14:textId="77777777">
      <w:pPr>
        <w:ind w:left="720" w:hanging="720"/>
        <w:rPr>
          <w:sz w:val="24"/>
          <w:szCs w:val="24"/>
        </w:rPr>
      </w:pPr>
      <w:r w:rsidRPr="00EC0B42">
        <w:rPr>
          <w:sz w:val="24"/>
          <w:szCs w:val="24"/>
        </w:rPr>
        <w:t>6.</w:t>
      </w:r>
      <w:r w:rsidRPr="00EC0B42">
        <w:rPr>
          <w:sz w:val="24"/>
          <w:szCs w:val="24"/>
        </w:rPr>
        <w:tab/>
        <w:t>Prepare a tribal referendum</w:t>
      </w:r>
    </w:p>
    <w:p w:rsidR="007552A7" w:rsidRPr="00EC0B42" w:rsidP="00376B6F" w14:paraId="29CEDCCD" w14:textId="77777777">
      <w:pPr>
        <w:ind w:left="720" w:hanging="720"/>
        <w:rPr>
          <w:sz w:val="24"/>
          <w:szCs w:val="24"/>
        </w:rPr>
      </w:pPr>
      <w:r w:rsidRPr="00EC0B42">
        <w:rPr>
          <w:sz w:val="24"/>
          <w:szCs w:val="24"/>
        </w:rPr>
        <w:t>7.</w:t>
      </w:r>
      <w:r w:rsidRPr="00EC0B42">
        <w:rPr>
          <w:sz w:val="24"/>
          <w:szCs w:val="24"/>
        </w:rPr>
        <w:tab/>
        <w:t>Obtain a copy of a settlement act or plan</w:t>
      </w:r>
    </w:p>
    <w:p w:rsidR="00D67927" w:rsidRPr="00EC0B42" w:rsidP="00376B6F" w14:paraId="7FF97791" w14:textId="77777777">
      <w:pPr>
        <w:ind w:left="720" w:hanging="720"/>
        <w:rPr>
          <w:sz w:val="24"/>
          <w:szCs w:val="24"/>
        </w:rPr>
      </w:pPr>
      <w:r w:rsidRPr="00EC0B42">
        <w:rPr>
          <w:sz w:val="24"/>
          <w:szCs w:val="24"/>
        </w:rPr>
        <w:t>8.</w:t>
      </w:r>
      <w:r w:rsidRPr="00EC0B42">
        <w:rPr>
          <w:sz w:val="24"/>
          <w:szCs w:val="24"/>
        </w:rPr>
        <w:tab/>
        <w:t>Develop a tribal management plan</w:t>
      </w:r>
    </w:p>
    <w:p w:rsidR="007552A7" w:rsidRPr="00EC0B42" w:rsidP="007552A7" w14:paraId="206CE060" w14:textId="77777777">
      <w:pPr>
        <w:rPr>
          <w:sz w:val="24"/>
          <w:szCs w:val="24"/>
        </w:rPr>
      </w:pPr>
    </w:p>
    <w:p w:rsidR="00295103" w14:paraId="1A4AE6CE" w14:textId="3B685F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C5B3B">
        <w:rPr>
          <w:sz w:val="24"/>
          <w:szCs w:val="24"/>
        </w:rPr>
        <w:t xml:space="preserve">To obtain the hourly rate for Tribal government employees, we used the total compensation figure for all civilian workers from BLS Release </w:t>
      </w:r>
      <w:r w:rsidRPr="00563099" w:rsidR="00563099">
        <w:rPr>
          <w:sz w:val="24"/>
          <w:szCs w:val="24"/>
        </w:rPr>
        <w:t>USDL-25-1358</w:t>
      </w:r>
      <w:r w:rsidRPr="00FC5B3B">
        <w:rPr>
          <w:sz w:val="24"/>
          <w:szCs w:val="24"/>
        </w:rPr>
        <w:t>, Employer Costs for Employee Compensation—</w:t>
      </w:r>
      <w:r w:rsidR="00563099">
        <w:rPr>
          <w:sz w:val="24"/>
          <w:szCs w:val="24"/>
        </w:rPr>
        <w:t>June</w:t>
      </w:r>
      <w:r w:rsidRPr="00FC5B3B">
        <w:rPr>
          <w:sz w:val="24"/>
          <w:szCs w:val="24"/>
        </w:rPr>
        <w:t xml:space="preserve"> 2025, Table </w:t>
      </w:r>
      <w:r w:rsidR="00D449E1">
        <w:rPr>
          <w:sz w:val="24"/>
          <w:szCs w:val="24"/>
        </w:rPr>
        <w:t>3</w:t>
      </w:r>
      <w:r w:rsidRPr="00FC5B3B">
        <w:rPr>
          <w:sz w:val="24"/>
          <w:szCs w:val="24"/>
        </w:rPr>
        <w:t xml:space="preserve"> Employer Costs for Employee Compensation for </w:t>
      </w:r>
      <w:r w:rsidR="002673F9">
        <w:rPr>
          <w:sz w:val="24"/>
          <w:szCs w:val="24"/>
        </w:rPr>
        <w:t>State and local government</w:t>
      </w:r>
      <w:r w:rsidRPr="00FC5B3B">
        <w:rPr>
          <w:sz w:val="24"/>
          <w:szCs w:val="24"/>
        </w:rPr>
        <w:t xml:space="preserve"> workers, $</w:t>
      </w:r>
      <w:r w:rsidR="002673F9">
        <w:rPr>
          <w:sz w:val="24"/>
          <w:szCs w:val="24"/>
        </w:rPr>
        <w:t>63.94</w:t>
      </w:r>
      <w:r w:rsidRPr="00FC5B3B">
        <w:rPr>
          <w:sz w:val="24"/>
          <w:szCs w:val="24"/>
        </w:rPr>
        <w:t xml:space="preserve"> total compensation.  </w:t>
      </w:r>
      <w:r w:rsidRPr="00C07E4F">
        <w:rPr>
          <w:i/>
          <w:iCs/>
          <w:sz w:val="24"/>
          <w:szCs w:val="24"/>
        </w:rPr>
        <w:t>See</w:t>
      </w:r>
      <w:r w:rsidRPr="00FC5B3B">
        <w:rPr>
          <w:sz w:val="24"/>
          <w:szCs w:val="24"/>
        </w:rPr>
        <w:t xml:space="preserve"> </w:t>
      </w:r>
      <w:hyperlink r:id="rId8" w:history="1">
        <w:r w:rsidRPr="00E3276B" w:rsidR="00171AF4">
          <w:rPr>
            <w:rStyle w:val="Hyperlink"/>
            <w:sz w:val="24"/>
            <w:szCs w:val="24"/>
          </w:rPr>
          <w:t>http://www.bls.gov/news.release/pdf/ecec.pdf</w:t>
        </w:r>
      </w:hyperlink>
      <w:r w:rsidRPr="00FC5B3B">
        <w:rPr>
          <w:sz w:val="24"/>
          <w:szCs w:val="24"/>
        </w:rPr>
        <w:t xml:space="preserve">. </w:t>
      </w:r>
    </w:p>
    <w:p w:rsidR="00171AF4" w14:paraId="5512BC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a"/>
        <w:tblW w:w="837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40"/>
        <w:gridCol w:w="1080"/>
        <w:gridCol w:w="810"/>
        <w:gridCol w:w="900"/>
        <w:gridCol w:w="1260"/>
        <w:gridCol w:w="990"/>
        <w:gridCol w:w="900"/>
        <w:gridCol w:w="990"/>
      </w:tblGrid>
      <w:tr w14:paraId="4B09D6B7" w14:textId="77777777" w:rsidTr="005F49FB">
        <w:tblPrEx>
          <w:tblW w:w="837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trHeight w:val="1817"/>
        </w:trPr>
        <w:tc>
          <w:tcPr>
            <w:tcW w:w="1440" w:type="dxa"/>
            <w:shd w:val="clear" w:color="auto" w:fill="F2F2F2" w:themeFill="background1" w:themeFillShade="F2"/>
            <w:textDirection w:val="btLr"/>
          </w:tcPr>
          <w:p w:rsidR="00D16007" w:rsidRPr="00AB2FA2" w:rsidP="003476DE" w14:paraId="5342BD51" w14:textId="77777777">
            <w:pPr>
              <w:ind w:left="113" w:right="113"/>
              <w:jc w:val="center"/>
              <w:rPr>
                <w:b/>
                <w:sz w:val="22"/>
                <w:szCs w:val="22"/>
              </w:rPr>
            </w:pPr>
            <w:r w:rsidRPr="00AB2FA2">
              <w:rPr>
                <w:b/>
                <w:sz w:val="22"/>
                <w:szCs w:val="22"/>
              </w:rPr>
              <w:t>Regulation/</w:t>
            </w:r>
          </w:p>
          <w:p w:rsidR="00D16007" w:rsidRPr="00AB2FA2" w:rsidP="003476DE" w14:paraId="4265B64D" w14:textId="77777777">
            <w:pPr>
              <w:ind w:left="113" w:right="113"/>
              <w:jc w:val="center"/>
              <w:rPr>
                <w:b/>
                <w:sz w:val="22"/>
                <w:szCs w:val="22"/>
              </w:rPr>
            </w:pPr>
            <w:r w:rsidRPr="00AB2FA2">
              <w:rPr>
                <w:b/>
                <w:sz w:val="22"/>
                <w:szCs w:val="22"/>
              </w:rPr>
              <w:t>Activity</w:t>
            </w:r>
          </w:p>
        </w:tc>
        <w:tc>
          <w:tcPr>
            <w:tcW w:w="1080" w:type="dxa"/>
            <w:shd w:val="clear" w:color="auto" w:fill="F2F2F2" w:themeFill="background1" w:themeFillShade="F2"/>
            <w:textDirection w:val="btLr"/>
          </w:tcPr>
          <w:p w:rsidR="00D16007" w:rsidRPr="00AB2FA2" w:rsidP="003476DE" w14:paraId="530F74B3" w14:textId="77777777">
            <w:pPr>
              <w:ind w:left="113" w:right="113"/>
              <w:jc w:val="center"/>
              <w:rPr>
                <w:b/>
                <w:sz w:val="22"/>
                <w:szCs w:val="22"/>
              </w:rPr>
            </w:pPr>
            <w:r w:rsidRPr="00AB2FA2">
              <w:rPr>
                <w:b/>
                <w:sz w:val="22"/>
                <w:szCs w:val="22"/>
              </w:rPr>
              <w:t>Annual Number of Respondents</w:t>
            </w:r>
          </w:p>
        </w:tc>
        <w:tc>
          <w:tcPr>
            <w:tcW w:w="810" w:type="dxa"/>
            <w:shd w:val="clear" w:color="auto" w:fill="F2F2F2" w:themeFill="background1" w:themeFillShade="F2"/>
            <w:textDirection w:val="btLr"/>
          </w:tcPr>
          <w:p w:rsidR="00D16007" w:rsidRPr="00AB2FA2" w:rsidP="003476DE" w14:paraId="12FCD0DF" w14:textId="77777777">
            <w:pPr>
              <w:ind w:left="113" w:right="113"/>
              <w:jc w:val="center"/>
              <w:rPr>
                <w:b/>
                <w:sz w:val="22"/>
                <w:szCs w:val="22"/>
              </w:rPr>
            </w:pPr>
            <w:r>
              <w:rPr>
                <w:b/>
                <w:sz w:val="22"/>
                <w:szCs w:val="22"/>
              </w:rPr>
              <w:t>Responses</w:t>
            </w:r>
          </w:p>
        </w:tc>
        <w:tc>
          <w:tcPr>
            <w:tcW w:w="900" w:type="dxa"/>
            <w:shd w:val="clear" w:color="auto" w:fill="F2F2F2" w:themeFill="background1" w:themeFillShade="F2"/>
            <w:textDirection w:val="btLr"/>
          </w:tcPr>
          <w:p w:rsidR="00D16007" w:rsidRPr="00AB2FA2" w:rsidP="003476DE" w14:paraId="07E5A653" w14:textId="77777777">
            <w:pPr>
              <w:ind w:left="113" w:right="113"/>
              <w:jc w:val="center"/>
              <w:rPr>
                <w:b/>
                <w:sz w:val="22"/>
                <w:szCs w:val="22"/>
              </w:rPr>
            </w:pPr>
            <w:r w:rsidRPr="00AB2FA2">
              <w:rPr>
                <w:b/>
                <w:sz w:val="22"/>
                <w:szCs w:val="22"/>
              </w:rPr>
              <w:t>Annual Number of Responses</w:t>
            </w:r>
          </w:p>
        </w:tc>
        <w:tc>
          <w:tcPr>
            <w:tcW w:w="1260" w:type="dxa"/>
            <w:shd w:val="clear" w:color="auto" w:fill="F2F2F2" w:themeFill="background1" w:themeFillShade="F2"/>
            <w:textDirection w:val="btLr"/>
          </w:tcPr>
          <w:p w:rsidR="00D16007" w:rsidRPr="00AB2FA2" w:rsidP="003476DE" w14:paraId="102A712F" w14:textId="77777777">
            <w:pPr>
              <w:ind w:left="113" w:right="113"/>
              <w:jc w:val="center"/>
              <w:rPr>
                <w:b/>
                <w:sz w:val="22"/>
                <w:szCs w:val="22"/>
              </w:rPr>
            </w:pPr>
            <w:r w:rsidRPr="00AB2FA2">
              <w:rPr>
                <w:b/>
                <w:sz w:val="22"/>
                <w:szCs w:val="22"/>
              </w:rPr>
              <w:t>Completion Time (hours) Per Response</w:t>
            </w:r>
          </w:p>
        </w:tc>
        <w:tc>
          <w:tcPr>
            <w:tcW w:w="990" w:type="dxa"/>
            <w:shd w:val="clear" w:color="auto" w:fill="F2F2F2" w:themeFill="background1" w:themeFillShade="F2"/>
            <w:textDirection w:val="btLr"/>
          </w:tcPr>
          <w:p w:rsidR="00D16007" w:rsidRPr="00AB2FA2" w:rsidP="003476DE" w14:paraId="4744BFF0" w14:textId="77777777">
            <w:pPr>
              <w:ind w:left="113" w:right="113"/>
              <w:jc w:val="center"/>
              <w:rPr>
                <w:b/>
                <w:sz w:val="22"/>
                <w:szCs w:val="22"/>
              </w:rPr>
            </w:pPr>
            <w:r w:rsidRPr="00AB2FA2">
              <w:rPr>
                <w:b/>
                <w:sz w:val="22"/>
                <w:szCs w:val="22"/>
              </w:rPr>
              <w:t>Total</w:t>
            </w:r>
          </w:p>
          <w:p w:rsidR="00D16007" w:rsidRPr="00AB2FA2" w:rsidP="003476DE" w14:paraId="338425F1" w14:textId="77777777">
            <w:pPr>
              <w:ind w:left="113" w:right="113"/>
              <w:jc w:val="center"/>
              <w:rPr>
                <w:b/>
                <w:sz w:val="22"/>
                <w:szCs w:val="22"/>
              </w:rPr>
            </w:pPr>
            <w:r w:rsidRPr="00AB2FA2">
              <w:rPr>
                <w:b/>
                <w:sz w:val="22"/>
                <w:szCs w:val="22"/>
              </w:rPr>
              <w:t>Annual Hours</w:t>
            </w:r>
          </w:p>
        </w:tc>
        <w:tc>
          <w:tcPr>
            <w:tcW w:w="900" w:type="dxa"/>
            <w:shd w:val="clear" w:color="auto" w:fill="F2F2F2" w:themeFill="background1" w:themeFillShade="F2"/>
            <w:textDirection w:val="btLr"/>
          </w:tcPr>
          <w:p w:rsidR="00D16007" w:rsidRPr="00AB2FA2" w:rsidP="003476DE" w14:paraId="1E1C9101" w14:textId="368F5CEC">
            <w:pPr>
              <w:ind w:left="113" w:right="113"/>
              <w:jc w:val="center"/>
              <w:rPr>
                <w:b/>
                <w:sz w:val="22"/>
                <w:szCs w:val="22"/>
              </w:rPr>
            </w:pPr>
            <w:r>
              <w:rPr>
                <w:b/>
                <w:sz w:val="22"/>
                <w:szCs w:val="22"/>
              </w:rPr>
              <w:t>Rate</w:t>
            </w:r>
          </w:p>
        </w:tc>
        <w:tc>
          <w:tcPr>
            <w:tcW w:w="990" w:type="dxa"/>
            <w:tcBorders>
              <w:bottom w:val="single" w:sz="4" w:space="0" w:color="000000"/>
            </w:tcBorders>
            <w:shd w:val="clear" w:color="auto" w:fill="F2F2F2" w:themeFill="background1" w:themeFillShade="F2"/>
            <w:textDirection w:val="btLr"/>
          </w:tcPr>
          <w:p w:rsidR="00D16007" w:rsidRPr="00AB2FA2" w:rsidP="003476DE" w14:paraId="6FB05A87" w14:textId="358DDB23">
            <w:pPr>
              <w:ind w:left="113" w:right="113"/>
              <w:jc w:val="center"/>
              <w:rPr>
                <w:b/>
                <w:sz w:val="22"/>
                <w:szCs w:val="22"/>
              </w:rPr>
            </w:pPr>
            <w:r w:rsidRPr="00AB2FA2">
              <w:rPr>
                <w:b/>
                <w:sz w:val="22"/>
                <w:szCs w:val="22"/>
              </w:rPr>
              <w:t>Annual Cost Burden</w:t>
            </w:r>
          </w:p>
        </w:tc>
      </w:tr>
      <w:tr w14:paraId="7615BCD4" w14:textId="77777777" w:rsidTr="00D16007">
        <w:tblPrEx>
          <w:tblW w:w="8370" w:type="dxa"/>
          <w:tblInd w:w="355" w:type="dxa"/>
          <w:tblLayout w:type="fixed"/>
          <w:tblLook w:val="0000"/>
        </w:tblPrEx>
        <w:tc>
          <w:tcPr>
            <w:tcW w:w="1440" w:type="dxa"/>
            <w:vAlign w:val="center"/>
          </w:tcPr>
          <w:p w:rsidR="00D16007" w:rsidRPr="00AB2FA2" w:rsidP="003476DE" w14:paraId="2E764FEA" w14:textId="1C0024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D16007">
              <w:rPr>
                <w:color w:val="000000"/>
                <w:sz w:val="22"/>
                <w:szCs w:val="22"/>
              </w:rPr>
              <w:t>Application to Withdraw Tribal Funds from Trust Status, 25 CFR 1200</w:t>
            </w:r>
          </w:p>
        </w:tc>
        <w:tc>
          <w:tcPr>
            <w:tcW w:w="1080" w:type="dxa"/>
            <w:vAlign w:val="center"/>
          </w:tcPr>
          <w:p w:rsidR="00D16007" w:rsidRPr="00565F29" w:rsidP="00D16007" w14:paraId="0BE48AF8" w14:textId="7A8DFE30">
            <w:pPr>
              <w:jc w:val="center"/>
              <w:rPr>
                <w:sz w:val="22"/>
                <w:szCs w:val="22"/>
              </w:rPr>
            </w:pPr>
            <w:r>
              <w:rPr>
                <w:sz w:val="22"/>
                <w:szCs w:val="22"/>
              </w:rPr>
              <w:t>750</w:t>
            </w:r>
          </w:p>
        </w:tc>
        <w:tc>
          <w:tcPr>
            <w:tcW w:w="810" w:type="dxa"/>
            <w:vAlign w:val="center"/>
          </w:tcPr>
          <w:p w:rsidR="00D16007" w:rsidRPr="00565F29" w:rsidP="00D16007" w14:paraId="59B40018" w14:textId="54A5E90D">
            <w:pPr>
              <w:jc w:val="center"/>
              <w:rPr>
                <w:sz w:val="22"/>
                <w:szCs w:val="22"/>
              </w:rPr>
            </w:pPr>
            <w:r>
              <w:rPr>
                <w:sz w:val="22"/>
                <w:szCs w:val="22"/>
              </w:rPr>
              <w:t>1</w:t>
            </w:r>
          </w:p>
        </w:tc>
        <w:tc>
          <w:tcPr>
            <w:tcW w:w="900" w:type="dxa"/>
            <w:vAlign w:val="center"/>
          </w:tcPr>
          <w:p w:rsidR="00D16007" w:rsidRPr="00565F29" w:rsidP="00D16007" w14:paraId="697474CE" w14:textId="11B0CE19">
            <w:pPr>
              <w:jc w:val="center"/>
              <w:rPr>
                <w:sz w:val="22"/>
                <w:szCs w:val="22"/>
              </w:rPr>
            </w:pPr>
            <w:r>
              <w:rPr>
                <w:sz w:val="22"/>
                <w:szCs w:val="22"/>
              </w:rPr>
              <w:t>1</w:t>
            </w:r>
          </w:p>
        </w:tc>
        <w:tc>
          <w:tcPr>
            <w:tcW w:w="1260" w:type="dxa"/>
            <w:vAlign w:val="center"/>
          </w:tcPr>
          <w:p w:rsidR="00D16007" w:rsidRPr="00565F29" w:rsidP="00D16007" w14:paraId="33B1E5BE" w14:textId="59DB1162">
            <w:pPr>
              <w:jc w:val="center"/>
              <w:rPr>
                <w:sz w:val="22"/>
                <w:szCs w:val="22"/>
              </w:rPr>
            </w:pPr>
            <w:r>
              <w:rPr>
                <w:sz w:val="22"/>
                <w:szCs w:val="22"/>
              </w:rPr>
              <w:t>750</w:t>
            </w:r>
          </w:p>
        </w:tc>
        <w:tc>
          <w:tcPr>
            <w:tcW w:w="990" w:type="dxa"/>
            <w:vAlign w:val="center"/>
          </w:tcPr>
          <w:p w:rsidR="00D16007" w:rsidRPr="00565F29" w:rsidP="00D16007" w14:paraId="4AC77ADF" w14:textId="42397C9A">
            <w:pPr>
              <w:jc w:val="center"/>
              <w:rPr>
                <w:sz w:val="22"/>
                <w:szCs w:val="22"/>
              </w:rPr>
            </w:pPr>
            <w:r>
              <w:rPr>
                <w:sz w:val="22"/>
                <w:szCs w:val="22"/>
              </w:rPr>
              <w:t>750</w:t>
            </w:r>
          </w:p>
        </w:tc>
        <w:tc>
          <w:tcPr>
            <w:tcW w:w="900" w:type="dxa"/>
            <w:vAlign w:val="center"/>
          </w:tcPr>
          <w:p w:rsidR="00D16007" w:rsidRPr="007D0D73" w:rsidP="00D16007" w14:paraId="7AC6018E" w14:textId="1F0029DD">
            <w:pPr>
              <w:jc w:val="center"/>
              <w:rPr>
                <w:sz w:val="22"/>
                <w:szCs w:val="22"/>
              </w:rPr>
            </w:pPr>
            <w:r w:rsidRPr="00D16007">
              <w:rPr>
                <w:sz w:val="22"/>
                <w:szCs w:val="22"/>
              </w:rPr>
              <w:t>$</w:t>
            </w:r>
            <w:r w:rsidR="006C29A0">
              <w:rPr>
                <w:sz w:val="22"/>
                <w:szCs w:val="22"/>
              </w:rPr>
              <w:t>63.94</w:t>
            </w:r>
          </w:p>
        </w:tc>
        <w:tc>
          <w:tcPr>
            <w:tcW w:w="990" w:type="dxa"/>
            <w:tcBorders>
              <w:bottom w:val="single" w:sz="4" w:space="0" w:color="000000"/>
            </w:tcBorders>
            <w:vAlign w:val="center"/>
          </w:tcPr>
          <w:p w:rsidR="00D16007" w:rsidRPr="00565F29" w:rsidP="00D16007" w14:paraId="61C19679" w14:textId="30F32458">
            <w:pPr>
              <w:jc w:val="center"/>
              <w:rPr>
                <w:sz w:val="22"/>
                <w:szCs w:val="22"/>
              </w:rPr>
            </w:pPr>
            <w:r w:rsidRPr="007D0D73">
              <w:rPr>
                <w:sz w:val="22"/>
                <w:szCs w:val="22"/>
              </w:rPr>
              <w:t>$56,910</w:t>
            </w:r>
          </w:p>
        </w:tc>
      </w:tr>
      <w:tr w14:paraId="16EC4832" w14:textId="77777777" w:rsidTr="00884D55">
        <w:tblPrEx>
          <w:tblW w:w="8370" w:type="dxa"/>
          <w:tblInd w:w="355" w:type="dxa"/>
          <w:tblLayout w:type="fixed"/>
          <w:tblLook w:val="0000"/>
        </w:tblPrEx>
        <w:tc>
          <w:tcPr>
            <w:tcW w:w="1440" w:type="dxa"/>
            <w:shd w:val="clear" w:color="auto" w:fill="E2EFD9" w:themeFill="accent6" w:themeFillTint="33"/>
            <w:vAlign w:val="center"/>
          </w:tcPr>
          <w:p w:rsidR="00D16007" w:rsidRPr="007D0D73" w:rsidP="007D0D73" w14:paraId="1A5A3F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r w:rsidRPr="007D0D73">
              <w:rPr>
                <w:b/>
                <w:color w:val="000000"/>
                <w:sz w:val="22"/>
                <w:szCs w:val="22"/>
              </w:rPr>
              <w:t>Totals</w:t>
            </w:r>
          </w:p>
        </w:tc>
        <w:tc>
          <w:tcPr>
            <w:tcW w:w="1080" w:type="dxa"/>
            <w:shd w:val="clear" w:color="auto" w:fill="E2EFD9" w:themeFill="accent6" w:themeFillTint="33"/>
            <w:vAlign w:val="center"/>
          </w:tcPr>
          <w:p w:rsidR="00D16007" w:rsidRPr="007D0D73" w:rsidP="00D16007" w14:paraId="133BB1D0" w14:textId="29EB737C">
            <w:pPr>
              <w:jc w:val="center"/>
              <w:rPr>
                <w:b/>
                <w:sz w:val="22"/>
                <w:szCs w:val="22"/>
              </w:rPr>
            </w:pPr>
            <w:r w:rsidRPr="007D0D73">
              <w:rPr>
                <w:b/>
                <w:sz w:val="22"/>
                <w:szCs w:val="22"/>
              </w:rPr>
              <w:t>750</w:t>
            </w:r>
          </w:p>
        </w:tc>
        <w:tc>
          <w:tcPr>
            <w:tcW w:w="810" w:type="dxa"/>
            <w:shd w:val="clear" w:color="auto" w:fill="E2EFD9" w:themeFill="accent6" w:themeFillTint="33"/>
            <w:vAlign w:val="center"/>
          </w:tcPr>
          <w:p w:rsidR="00D16007" w:rsidRPr="007D0D73" w:rsidP="00D16007" w14:paraId="7421328E" w14:textId="48BA2819">
            <w:pPr>
              <w:jc w:val="center"/>
              <w:rPr>
                <w:b/>
                <w:sz w:val="22"/>
                <w:szCs w:val="22"/>
              </w:rPr>
            </w:pPr>
            <w:r w:rsidRPr="007D0D73">
              <w:rPr>
                <w:b/>
                <w:sz w:val="22"/>
                <w:szCs w:val="22"/>
              </w:rPr>
              <w:t>1</w:t>
            </w:r>
          </w:p>
        </w:tc>
        <w:tc>
          <w:tcPr>
            <w:tcW w:w="900" w:type="dxa"/>
            <w:shd w:val="clear" w:color="auto" w:fill="E2EFD9" w:themeFill="accent6" w:themeFillTint="33"/>
            <w:vAlign w:val="center"/>
          </w:tcPr>
          <w:p w:rsidR="00D16007" w:rsidRPr="007D0D73" w:rsidP="00D16007" w14:paraId="389D620E" w14:textId="28A12EEF">
            <w:pPr>
              <w:jc w:val="center"/>
              <w:rPr>
                <w:b/>
                <w:sz w:val="22"/>
                <w:szCs w:val="22"/>
              </w:rPr>
            </w:pPr>
            <w:r w:rsidRPr="007D0D73">
              <w:rPr>
                <w:b/>
                <w:sz w:val="22"/>
                <w:szCs w:val="22"/>
              </w:rPr>
              <w:t>1</w:t>
            </w:r>
          </w:p>
        </w:tc>
        <w:tc>
          <w:tcPr>
            <w:tcW w:w="1260" w:type="dxa"/>
            <w:shd w:val="clear" w:color="auto" w:fill="E2EFD9" w:themeFill="accent6" w:themeFillTint="33"/>
            <w:vAlign w:val="center"/>
          </w:tcPr>
          <w:p w:rsidR="00D16007" w:rsidRPr="007D0D73" w:rsidP="00D16007" w14:paraId="08C77F4B" w14:textId="4A925739">
            <w:pPr>
              <w:jc w:val="center"/>
              <w:rPr>
                <w:b/>
                <w:sz w:val="22"/>
                <w:szCs w:val="22"/>
              </w:rPr>
            </w:pPr>
            <w:r w:rsidRPr="007D0D73">
              <w:rPr>
                <w:b/>
                <w:sz w:val="22"/>
                <w:szCs w:val="22"/>
              </w:rPr>
              <w:t>750</w:t>
            </w:r>
          </w:p>
        </w:tc>
        <w:tc>
          <w:tcPr>
            <w:tcW w:w="990" w:type="dxa"/>
            <w:shd w:val="clear" w:color="auto" w:fill="E2EFD9" w:themeFill="accent6" w:themeFillTint="33"/>
            <w:vAlign w:val="center"/>
          </w:tcPr>
          <w:p w:rsidR="00D16007" w:rsidRPr="007D0D73" w:rsidP="00D16007" w14:paraId="686B094E" w14:textId="6B28FBB9">
            <w:pPr>
              <w:jc w:val="center"/>
              <w:rPr>
                <w:b/>
                <w:sz w:val="22"/>
                <w:szCs w:val="22"/>
              </w:rPr>
            </w:pPr>
            <w:r w:rsidRPr="007D0D73">
              <w:rPr>
                <w:b/>
                <w:sz w:val="22"/>
                <w:szCs w:val="22"/>
              </w:rPr>
              <w:t>750</w:t>
            </w:r>
          </w:p>
        </w:tc>
        <w:tc>
          <w:tcPr>
            <w:tcW w:w="900" w:type="dxa"/>
            <w:shd w:val="clear" w:color="auto" w:fill="E2EFD9" w:themeFill="accent6" w:themeFillTint="33"/>
            <w:vAlign w:val="center"/>
          </w:tcPr>
          <w:p w:rsidR="00D16007" w:rsidRPr="007D0D73" w:rsidP="00D16007" w14:paraId="46DA2D79" w14:textId="77777777">
            <w:pPr>
              <w:jc w:val="center"/>
              <w:rPr>
                <w:b/>
                <w:sz w:val="22"/>
                <w:szCs w:val="22"/>
              </w:rPr>
            </w:pPr>
          </w:p>
        </w:tc>
        <w:tc>
          <w:tcPr>
            <w:tcW w:w="990" w:type="dxa"/>
            <w:shd w:val="clear" w:color="auto" w:fill="E2EFD9" w:themeFill="accent6" w:themeFillTint="33"/>
            <w:vAlign w:val="center"/>
          </w:tcPr>
          <w:p w:rsidR="00D16007" w:rsidRPr="007D0D73" w:rsidP="00985AD0" w14:paraId="6D50E3DA" w14:textId="3B5057B1">
            <w:pPr>
              <w:rPr>
                <w:b/>
                <w:sz w:val="22"/>
                <w:szCs w:val="22"/>
              </w:rPr>
            </w:pPr>
            <w:r w:rsidRPr="00985AD0">
              <w:rPr>
                <w:b/>
                <w:sz w:val="22"/>
                <w:szCs w:val="22"/>
              </w:rPr>
              <w:t>$47,955</w:t>
            </w:r>
          </w:p>
        </w:tc>
      </w:tr>
    </w:tbl>
    <w:p w:rsidR="009E6933" w:rsidRPr="00EC0B42" w14:paraId="49FD9F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C0B42" w14:paraId="46851F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C0B42">
        <w:rPr>
          <w:b/>
          <w:sz w:val="24"/>
          <w:szCs w:val="24"/>
        </w:rPr>
        <w:t>13.</w:t>
      </w:r>
      <w:r w:rsidRPr="00EC0B42">
        <w:rPr>
          <w:b/>
          <w:sz w:val="24"/>
          <w:szCs w:val="24"/>
        </w:rPr>
        <w:tab/>
        <w:t xml:space="preserve">Provide an estimate of the total annual </w:t>
      </w:r>
      <w:r w:rsidRPr="00EC0B42" w:rsidR="00DE1FFE">
        <w:rPr>
          <w:b/>
          <w:sz w:val="24"/>
          <w:szCs w:val="24"/>
        </w:rPr>
        <w:t>non-hour</w:t>
      </w:r>
      <w:r w:rsidRPr="00EC0B42">
        <w:rPr>
          <w:b/>
          <w:sz w:val="24"/>
          <w:szCs w:val="24"/>
        </w:rPr>
        <w:t xml:space="preserve"> cost burden to respondents or </w:t>
      </w:r>
      <w:r w:rsidRPr="00EC0B42" w:rsidR="00223C09">
        <w:rPr>
          <w:b/>
          <w:sz w:val="24"/>
          <w:szCs w:val="24"/>
        </w:rPr>
        <w:t>record keepers</w:t>
      </w:r>
      <w:r w:rsidRPr="00EC0B42">
        <w:rPr>
          <w:b/>
          <w:sz w:val="24"/>
          <w:szCs w:val="24"/>
        </w:rPr>
        <w:t xml:space="preserve"> resulting from the collection of information.  (Do not include the cost of any hour burden </w:t>
      </w:r>
      <w:r w:rsidRPr="00EC0B42" w:rsidR="004A6DFA">
        <w:rPr>
          <w:b/>
          <w:sz w:val="24"/>
          <w:szCs w:val="24"/>
        </w:rPr>
        <w:t xml:space="preserve">already reflected </w:t>
      </w:r>
      <w:r w:rsidRPr="00EC0B42" w:rsidR="00F73931">
        <w:rPr>
          <w:b/>
          <w:sz w:val="24"/>
          <w:szCs w:val="24"/>
        </w:rPr>
        <w:t>in item 12</w:t>
      </w:r>
      <w:r w:rsidRPr="00EC0B42" w:rsidR="004A6DFA">
        <w:rPr>
          <w:b/>
          <w:sz w:val="24"/>
          <w:szCs w:val="24"/>
        </w:rPr>
        <w:t>.)</w:t>
      </w:r>
    </w:p>
    <w:p w:rsidR="00295103" w:rsidRPr="00EC0B42" w14:paraId="7C18B0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EC0B42">
        <w:rPr>
          <w:b/>
          <w:sz w:val="24"/>
          <w:szCs w:val="24"/>
        </w:rPr>
        <w:t>*</w:t>
      </w:r>
      <w:r w:rsidRPr="00EC0B42">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EC0B42">
        <w:rPr>
          <w:b/>
          <w:sz w:val="24"/>
          <w:szCs w:val="24"/>
        </w:rPr>
        <w:t>take into account</w:t>
      </w:r>
      <w:r w:rsidRPr="00EC0B42">
        <w:rPr>
          <w:b/>
          <w:sz w:val="24"/>
          <w:szCs w:val="24"/>
        </w:rPr>
        <w:t xml:space="preserve"> costs associated with generating, maintaining, and disclosing or providing the information </w:t>
      </w:r>
      <w:r w:rsidRPr="00EC0B42" w:rsidR="000257C8">
        <w:rPr>
          <w:b/>
          <w:sz w:val="24"/>
          <w:szCs w:val="24"/>
        </w:rPr>
        <w:t>(</w:t>
      </w:r>
      <w:r w:rsidRPr="00EC0B42">
        <w:rPr>
          <w:b/>
          <w:sz w:val="24"/>
          <w:szCs w:val="24"/>
        </w:rPr>
        <w:t>including filing fees paid</w:t>
      </w:r>
      <w:r w:rsidRPr="00EC0B42" w:rsidR="000257C8">
        <w:rPr>
          <w:b/>
          <w:sz w:val="24"/>
          <w:szCs w:val="24"/>
        </w:rPr>
        <w:t xml:space="preserve"> for form processing)</w:t>
      </w:r>
      <w:r w:rsidRPr="00EC0B42">
        <w:rPr>
          <w:b/>
          <w:sz w:val="24"/>
          <w:szCs w:val="24"/>
        </w:rPr>
        <w:t>.  Include descriptions of methods used to estimate major cost factors including system and technology acqui</w:t>
      </w:r>
      <w:r w:rsidRPr="00EC0B42">
        <w:rPr>
          <w:b/>
          <w:sz w:val="24"/>
          <w:szCs w:val="24"/>
        </w:rPr>
        <w:t xml:space="preserve">sition, expected useful life of capital equipment, the discount rate(s), and the </w:t>
      </w:r>
      <w:r w:rsidRPr="00EC0B42">
        <w:rPr>
          <w:b/>
          <w:sz w:val="24"/>
          <w:szCs w:val="24"/>
        </w:rPr>
        <w:t>time period</w:t>
      </w:r>
      <w:r w:rsidRPr="00EC0B42">
        <w:rPr>
          <w:b/>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EC0B42" w14:paraId="5A25D8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EC0B42">
        <w:rPr>
          <w:b/>
          <w:sz w:val="24"/>
          <w:szCs w:val="24"/>
        </w:rPr>
        <w:t>*</w:t>
      </w:r>
      <w:r w:rsidRPr="00EC0B42">
        <w:rPr>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w:t>
      </w:r>
      <w:r w:rsidRPr="00EC0B42">
        <w:rPr>
          <w:b/>
          <w:sz w:val="24"/>
          <w:szCs w:val="24"/>
        </w:rPr>
        <w:t>containing the information collection, as appropriate.</w:t>
      </w:r>
    </w:p>
    <w:p w:rsidR="00295103" w:rsidRPr="00EC0B42" w14:paraId="78FA3B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EC0B42">
        <w:rPr>
          <w:b/>
          <w:sz w:val="24"/>
          <w:szCs w:val="24"/>
        </w:rPr>
        <w:tab/>
        <w:t>*</w:t>
      </w:r>
      <w:r w:rsidRPr="00EC0B42">
        <w:rPr>
          <w:b/>
          <w:sz w:val="24"/>
          <w:szCs w:val="24"/>
        </w:rPr>
        <w:tab/>
        <w:t xml:space="preserve">Generally, estimates should not include purchases of equipment or services, or </w:t>
      </w:r>
      <w:r w:rsidRPr="00EC0B42">
        <w:rPr>
          <w:b/>
          <w:sz w:val="24"/>
          <w:szCs w:val="24"/>
        </w:rPr>
        <w:t xml:space="preserve">portions thereof, made: (1) prior to October 1, 1995, (2) to achieve regulatory compliance with requirements not associated with the information collection, (3) for reasons other than to provide information or keep records for the </w:t>
      </w:r>
      <w:r w:rsidRPr="00EC0B42" w:rsidR="00820F52">
        <w:rPr>
          <w:b/>
          <w:sz w:val="24"/>
          <w:szCs w:val="24"/>
        </w:rPr>
        <w:t>government</w:t>
      </w:r>
      <w:r w:rsidRPr="00EC0B42">
        <w:rPr>
          <w:b/>
          <w:sz w:val="24"/>
          <w:szCs w:val="24"/>
        </w:rPr>
        <w:t xml:space="preserve"> or (4) as part of customary and usual business or private practices.</w:t>
      </w:r>
    </w:p>
    <w:p w:rsidR="00C857A9" w:rsidRPr="00EC0B42" w14:paraId="32BE56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C857A9" w:rsidRPr="00EC0B42" w:rsidP="00C857A9" w14:paraId="4AFD6C0B" w14:textId="669C290C">
      <w:pPr>
        <w:rPr>
          <w:sz w:val="24"/>
          <w:szCs w:val="24"/>
        </w:rPr>
      </w:pPr>
      <w:r w:rsidRPr="00EC0B42">
        <w:rPr>
          <w:sz w:val="24"/>
          <w:szCs w:val="24"/>
        </w:rPr>
        <w:t xml:space="preserve">There are no additional costs to </w:t>
      </w:r>
      <w:r w:rsidRPr="00EC0B42" w:rsidR="003828F7">
        <w:rPr>
          <w:sz w:val="24"/>
          <w:szCs w:val="24"/>
        </w:rPr>
        <w:t xml:space="preserve">tribal </w:t>
      </w:r>
      <w:r w:rsidRPr="00EC0B42">
        <w:rPr>
          <w:sz w:val="24"/>
          <w:szCs w:val="24"/>
        </w:rPr>
        <w:t xml:space="preserve">respondents or </w:t>
      </w:r>
      <w:r w:rsidRPr="00EC0B42" w:rsidR="003828F7">
        <w:rPr>
          <w:sz w:val="24"/>
          <w:szCs w:val="24"/>
        </w:rPr>
        <w:t xml:space="preserve">tribal </w:t>
      </w:r>
      <w:r w:rsidRPr="00EC0B42" w:rsidR="00964496">
        <w:rPr>
          <w:sz w:val="24"/>
          <w:szCs w:val="24"/>
        </w:rPr>
        <w:t>record keepers, which</w:t>
      </w:r>
      <w:r w:rsidRPr="00EC0B42">
        <w:rPr>
          <w:sz w:val="24"/>
          <w:szCs w:val="24"/>
        </w:rPr>
        <w:t xml:space="preserve"> </w:t>
      </w:r>
      <w:r w:rsidRPr="00EC0B42" w:rsidR="00D4234D">
        <w:rPr>
          <w:sz w:val="24"/>
          <w:szCs w:val="24"/>
        </w:rPr>
        <w:t xml:space="preserve">were </w:t>
      </w:r>
      <w:r w:rsidRPr="00EC0B42">
        <w:rPr>
          <w:sz w:val="24"/>
          <w:szCs w:val="24"/>
        </w:rPr>
        <w:t xml:space="preserve">not already listed in our response to question 12.  The costs we show, such as </w:t>
      </w:r>
      <w:r w:rsidRPr="00EC0B42" w:rsidR="003828F7">
        <w:rPr>
          <w:sz w:val="24"/>
          <w:szCs w:val="24"/>
        </w:rPr>
        <w:t xml:space="preserve">office </w:t>
      </w:r>
      <w:r w:rsidRPr="00EC0B42">
        <w:rPr>
          <w:sz w:val="24"/>
          <w:szCs w:val="24"/>
        </w:rPr>
        <w:t xml:space="preserve">supplies, </w:t>
      </w:r>
      <w:r w:rsidRPr="00EC0B42" w:rsidR="003828F7">
        <w:rPr>
          <w:sz w:val="24"/>
          <w:szCs w:val="24"/>
        </w:rPr>
        <w:t xml:space="preserve">business </w:t>
      </w:r>
      <w:r w:rsidRPr="00EC0B42">
        <w:rPr>
          <w:sz w:val="24"/>
          <w:szCs w:val="24"/>
        </w:rPr>
        <w:t xml:space="preserve">machine usage, </w:t>
      </w:r>
      <w:r w:rsidRPr="00EC0B42" w:rsidR="003828F7">
        <w:rPr>
          <w:sz w:val="24"/>
          <w:szCs w:val="24"/>
        </w:rPr>
        <w:t>internal communications between tribal staff, tribal subject matter experts and tri</w:t>
      </w:r>
      <w:r w:rsidRPr="00EC0B42" w:rsidR="00ED449F">
        <w:rPr>
          <w:sz w:val="24"/>
          <w:szCs w:val="24"/>
        </w:rPr>
        <w:t>bal elected officials within a T</w:t>
      </w:r>
      <w:r w:rsidRPr="00EC0B42" w:rsidR="003828F7">
        <w:rPr>
          <w:sz w:val="24"/>
          <w:szCs w:val="24"/>
        </w:rPr>
        <w:t xml:space="preserve">ribe are </w:t>
      </w:r>
      <w:r w:rsidRPr="00EC0B42">
        <w:rPr>
          <w:sz w:val="24"/>
          <w:szCs w:val="24"/>
        </w:rPr>
        <w:t xml:space="preserve">considered </w:t>
      </w:r>
      <w:r w:rsidRPr="00EC0B42" w:rsidR="00821C52">
        <w:rPr>
          <w:sz w:val="24"/>
          <w:szCs w:val="24"/>
        </w:rPr>
        <w:t xml:space="preserve">part of </w:t>
      </w:r>
      <w:r w:rsidRPr="00EC0B42" w:rsidR="003828F7">
        <w:rPr>
          <w:sz w:val="24"/>
          <w:szCs w:val="24"/>
        </w:rPr>
        <w:t xml:space="preserve">the </w:t>
      </w:r>
      <w:r w:rsidRPr="00EC0B42">
        <w:rPr>
          <w:sz w:val="24"/>
          <w:szCs w:val="24"/>
        </w:rPr>
        <w:t xml:space="preserve">usual cost of doing business for </w:t>
      </w:r>
      <w:r w:rsidRPr="00EC0B42" w:rsidR="003828F7">
        <w:rPr>
          <w:sz w:val="24"/>
          <w:szCs w:val="24"/>
        </w:rPr>
        <w:t xml:space="preserve">a </w:t>
      </w:r>
      <w:r w:rsidRPr="00EC0B42" w:rsidR="00ED449F">
        <w:rPr>
          <w:sz w:val="24"/>
          <w:szCs w:val="24"/>
        </w:rPr>
        <w:t>T</w:t>
      </w:r>
      <w:r w:rsidRPr="00EC0B42">
        <w:rPr>
          <w:sz w:val="24"/>
          <w:szCs w:val="24"/>
        </w:rPr>
        <w:t>ribe.</w:t>
      </w:r>
    </w:p>
    <w:p w:rsidR="00295103" w:rsidRPr="00EC0B42" w14:paraId="24656D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758B" w:rsidRPr="00EC0B42" w14:paraId="623580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C0B42">
        <w:rPr>
          <w:b/>
          <w:sz w:val="24"/>
          <w:szCs w:val="24"/>
        </w:rPr>
        <w:t>14.</w:t>
      </w:r>
      <w:r w:rsidRPr="00EC0B42">
        <w:rPr>
          <w:b/>
          <w:sz w:val="24"/>
          <w:szCs w:val="24"/>
        </w:rPr>
        <w:tab/>
      </w:r>
      <w:r w:rsidRPr="00EC0B42">
        <w:rPr>
          <w:b/>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EC0B42">
        <w:rPr>
          <w:b/>
          <w:sz w:val="24"/>
          <w:szCs w:val="24"/>
        </w:rPr>
        <w:t>expense</w:t>
      </w:r>
      <w:r w:rsidRPr="00EC0B42">
        <w:rPr>
          <w:b/>
          <w:sz w:val="24"/>
          <w:szCs w:val="24"/>
        </w:rPr>
        <w:t xml:space="preserve"> that would not have been incurred without this collection of information. </w:t>
      </w:r>
    </w:p>
    <w:p w:rsidR="001A7C93" w:rsidRPr="00EC0B42" w14:paraId="3981ED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877876" w:rsidRPr="00877876" w:rsidP="00877876" w14:paraId="4C7E9B0D" w14:textId="4B409A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7876">
        <w:rPr>
          <w:sz w:val="24"/>
          <w:szCs w:val="24"/>
        </w:rPr>
        <w:t xml:space="preserve">We estimate the annual cost to the Federal Government to administer this information collection to be </w:t>
      </w:r>
      <w:r w:rsidRPr="008C71DE" w:rsidR="008C71DE">
        <w:rPr>
          <w:b/>
          <w:bCs/>
          <w:sz w:val="24"/>
          <w:szCs w:val="24"/>
        </w:rPr>
        <w:t>$</w:t>
      </w:r>
      <w:r w:rsidRPr="00231541" w:rsidR="00231541">
        <w:rPr>
          <w:b/>
          <w:bCs/>
          <w:sz w:val="24"/>
          <w:szCs w:val="24"/>
        </w:rPr>
        <w:t>54,076</w:t>
      </w:r>
      <w:r w:rsidRPr="008C71DE">
        <w:rPr>
          <w:b/>
          <w:bCs/>
          <w:sz w:val="24"/>
          <w:szCs w:val="24"/>
        </w:rPr>
        <w:t>.</w:t>
      </w:r>
      <w:r w:rsidRPr="00877876">
        <w:rPr>
          <w:sz w:val="24"/>
          <w:szCs w:val="24"/>
        </w:rPr>
        <w:t xml:space="preserve"> </w:t>
      </w:r>
    </w:p>
    <w:p w:rsidR="00877876" w:rsidRPr="00877876" w:rsidP="00877876" w14:paraId="300F1B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97BBB" w:rsidP="00877876" w14:paraId="721D0E44" w14:textId="6BD1C4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7876">
        <w:rPr>
          <w:sz w:val="24"/>
          <w:szCs w:val="24"/>
        </w:rPr>
        <w:t xml:space="preserve">We used </w:t>
      </w:r>
      <w:r>
        <w:rPr>
          <w:sz w:val="24"/>
          <w:szCs w:val="24"/>
        </w:rPr>
        <w:t>the OPM</w:t>
      </w:r>
      <w:r w:rsidRPr="00877876">
        <w:rPr>
          <w:sz w:val="24"/>
          <w:szCs w:val="24"/>
        </w:rPr>
        <w:t xml:space="preserve"> compensation </w:t>
      </w:r>
      <w:r w:rsidR="002B4829">
        <w:rPr>
          <w:sz w:val="24"/>
          <w:szCs w:val="24"/>
        </w:rPr>
        <w:t>2026 r</w:t>
      </w:r>
      <w:r w:rsidRPr="00877876">
        <w:rPr>
          <w:sz w:val="24"/>
          <w:szCs w:val="24"/>
        </w:rPr>
        <w:t>ate</w:t>
      </w:r>
      <w:r w:rsidR="002B4829">
        <w:rPr>
          <w:sz w:val="24"/>
          <w:szCs w:val="24"/>
        </w:rPr>
        <w:t>s</w:t>
      </w:r>
      <w:r w:rsidRPr="00877876">
        <w:rPr>
          <w:sz w:val="24"/>
          <w:szCs w:val="24"/>
        </w:rPr>
        <w:t xml:space="preserve"> multiplied by 1.6</w:t>
      </w:r>
      <w:r w:rsidR="008C71DE">
        <w:rPr>
          <w:sz w:val="24"/>
          <w:szCs w:val="24"/>
        </w:rPr>
        <w:t xml:space="preserve"> to</w:t>
      </w:r>
      <w:r w:rsidRPr="00877876">
        <w:rPr>
          <w:sz w:val="24"/>
          <w:szCs w:val="24"/>
        </w:rPr>
        <w:t xml:space="preserve"> account for benefits.  See </w:t>
      </w:r>
      <w:r w:rsidRPr="00ED7CBB" w:rsidR="00ED7CBB">
        <w:rPr>
          <w:sz w:val="24"/>
          <w:szCs w:val="24"/>
        </w:rPr>
        <w:t>https://www.opm.gov/policy-data-oversight/pay-leave/salaries-wages/salary-tables/26Tables/html/RUS_h.aspx</w:t>
      </w:r>
      <w:r w:rsidR="00ED7CBB">
        <w:rPr>
          <w:sz w:val="24"/>
          <w:szCs w:val="24"/>
        </w:rPr>
        <w:t xml:space="preserve"> </w:t>
      </w:r>
      <w:r w:rsidRPr="00877876">
        <w:rPr>
          <w:sz w:val="24"/>
          <w:szCs w:val="24"/>
        </w:rPr>
        <w:t>for OPM data.</w:t>
      </w:r>
    </w:p>
    <w:p w:rsidR="00877876" w:rsidP="00877876" w14:paraId="664370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a0"/>
        <w:tblW w:w="7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39"/>
        <w:gridCol w:w="1425"/>
        <w:gridCol w:w="1534"/>
        <w:gridCol w:w="1837"/>
      </w:tblGrid>
      <w:tr w14:paraId="1C272E42" w14:textId="77777777" w:rsidTr="005F49FB">
        <w:tblPrEx>
          <w:tblW w:w="7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jc w:val="center"/>
        </w:trPr>
        <w:tc>
          <w:tcPr>
            <w:tcW w:w="2939" w:type="dxa"/>
            <w:shd w:val="clear" w:color="auto" w:fill="F2F2F2" w:themeFill="background1" w:themeFillShade="F2"/>
          </w:tcPr>
          <w:p w:rsidR="00597BBB" w:rsidRPr="00AB2FA2" w:rsidP="003476DE" w14:paraId="0FFCE0FC" w14:textId="77777777">
            <w:pPr>
              <w:rPr>
                <w:b/>
                <w:sz w:val="22"/>
                <w:szCs w:val="22"/>
              </w:rPr>
            </w:pPr>
            <w:r w:rsidRPr="00AB2FA2">
              <w:rPr>
                <w:b/>
                <w:sz w:val="22"/>
                <w:szCs w:val="22"/>
              </w:rPr>
              <w:t>Regulation/</w:t>
            </w:r>
          </w:p>
          <w:p w:rsidR="00597BBB" w:rsidRPr="00AB2FA2" w:rsidP="003476DE" w14:paraId="734FE51B" w14:textId="77777777">
            <w:pPr>
              <w:rPr>
                <w:b/>
                <w:sz w:val="22"/>
                <w:szCs w:val="22"/>
              </w:rPr>
            </w:pPr>
            <w:r w:rsidRPr="00AB2FA2">
              <w:rPr>
                <w:b/>
                <w:sz w:val="22"/>
                <w:szCs w:val="22"/>
              </w:rPr>
              <w:t>Activity</w:t>
            </w:r>
          </w:p>
        </w:tc>
        <w:tc>
          <w:tcPr>
            <w:tcW w:w="1425" w:type="dxa"/>
            <w:tcBorders>
              <w:bottom w:val="single" w:sz="4" w:space="0" w:color="000000"/>
            </w:tcBorders>
            <w:shd w:val="clear" w:color="auto" w:fill="F2F2F2" w:themeFill="background1" w:themeFillShade="F2"/>
          </w:tcPr>
          <w:p w:rsidR="00597BBB" w:rsidRPr="00AB2FA2" w:rsidP="003476DE" w14:paraId="5B153A89" w14:textId="77777777">
            <w:pPr>
              <w:rPr>
                <w:b/>
                <w:sz w:val="22"/>
                <w:szCs w:val="22"/>
              </w:rPr>
            </w:pPr>
            <w:r w:rsidRPr="00AB2FA2">
              <w:rPr>
                <w:b/>
                <w:sz w:val="22"/>
                <w:szCs w:val="22"/>
              </w:rPr>
              <w:t>Total</w:t>
            </w:r>
          </w:p>
          <w:p w:rsidR="00597BBB" w:rsidRPr="00AB2FA2" w:rsidP="003476DE" w14:paraId="5873922E" w14:textId="77777777">
            <w:pPr>
              <w:rPr>
                <w:b/>
                <w:sz w:val="22"/>
                <w:szCs w:val="22"/>
              </w:rPr>
            </w:pPr>
            <w:r w:rsidRPr="00AB2FA2">
              <w:rPr>
                <w:b/>
                <w:sz w:val="22"/>
                <w:szCs w:val="22"/>
              </w:rPr>
              <w:t>Annual Burden Hours</w:t>
            </w:r>
          </w:p>
        </w:tc>
        <w:tc>
          <w:tcPr>
            <w:tcW w:w="1534" w:type="dxa"/>
            <w:tcBorders>
              <w:bottom w:val="single" w:sz="4" w:space="0" w:color="000000"/>
            </w:tcBorders>
            <w:shd w:val="clear" w:color="auto" w:fill="F2F2F2" w:themeFill="background1" w:themeFillShade="F2"/>
          </w:tcPr>
          <w:p w:rsidR="00597BBB" w:rsidRPr="00AB2FA2" w:rsidP="003476DE" w14:paraId="64BBC494" w14:textId="77777777">
            <w:pPr>
              <w:rPr>
                <w:b/>
                <w:sz w:val="22"/>
                <w:szCs w:val="22"/>
              </w:rPr>
            </w:pPr>
          </w:p>
          <w:p w:rsidR="00597BBB" w:rsidRPr="00AB2FA2" w:rsidP="003476DE" w14:paraId="127141C0" w14:textId="77777777">
            <w:pPr>
              <w:rPr>
                <w:b/>
                <w:sz w:val="22"/>
                <w:szCs w:val="22"/>
              </w:rPr>
            </w:pPr>
            <w:r w:rsidRPr="00AB2FA2">
              <w:rPr>
                <w:b/>
                <w:sz w:val="22"/>
                <w:szCs w:val="22"/>
              </w:rPr>
              <w:t>Hourly Rate</w:t>
            </w:r>
          </w:p>
          <w:p w:rsidR="00597BBB" w:rsidRPr="00AB2FA2" w:rsidP="003476DE" w14:paraId="1DF43061" w14:textId="77777777">
            <w:pPr>
              <w:rPr>
                <w:b/>
                <w:sz w:val="22"/>
                <w:szCs w:val="22"/>
              </w:rPr>
            </w:pPr>
          </w:p>
        </w:tc>
        <w:tc>
          <w:tcPr>
            <w:tcW w:w="1837" w:type="dxa"/>
            <w:tcBorders>
              <w:bottom w:val="single" w:sz="4" w:space="0" w:color="000000"/>
            </w:tcBorders>
            <w:shd w:val="clear" w:color="auto" w:fill="F2F2F2" w:themeFill="background1" w:themeFillShade="F2"/>
          </w:tcPr>
          <w:p w:rsidR="00597BBB" w:rsidRPr="00AB2FA2" w:rsidP="003476DE" w14:paraId="3BF0B39C" w14:textId="77777777">
            <w:pPr>
              <w:rPr>
                <w:b/>
                <w:sz w:val="22"/>
                <w:szCs w:val="22"/>
              </w:rPr>
            </w:pPr>
            <w:r w:rsidRPr="00AB2FA2">
              <w:rPr>
                <w:b/>
                <w:sz w:val="22"/>
                <w:szCs w:val="22"/>
              </w:rPr>
              <w:t>Annual Cost Burden</w:t>
            </w:r>
          </w:p>
        </w:tc>
      </w:tr>
      <w:tr w14:paraId="615F0831" w14:textId="77777777" w:rsidTr="005F49FB">
        <w:tblPrEx>
          <w:tblW w:w="7735" w:type="dxa"/>
          <w:jc w:val="center"/>
          <w:tblLayout w:type="fixed"/>
          <w:tblLook w:val="0000"/>
        </w:tblPrEx>
        <w:trPr>
          <w:trHeight w:val="340"/>
          <w:jc w:val="center"/>
        </w:trPr>
        <w:tc>
          <w:tcPr>
            <w:tcW w:w="2939" w:type="dxa"/>
            <w:tcBorders>
              <w:right w:val="nil"/>
            </w:tcBorders>
            <w:vAlign w:val="center"/>
          </w:tcPr>
          <w:p w:rsidR="00597BBB" w:rsidRPr="00C05C00" w:rsidP="005C7F54" w14:paraId="26FEE948" w14:textId="739AF7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iCs/>
                <w:color w:val="000000"/>
                <w:sz w:val="22"/>
                <w:szCs w:val="22"/>
              </w:rPr>
            </w:pPr>
            <w:r w:rsidRPr="00C05C00">
              <w:rPr>
                <w:bCs/>
                <w:i/>
                <w:iCs/>
                <w:color w:val="000000"/>
                <w:sz w:val="22"/>
                <w:szCs w:val="22"/>
              </w:rPr>
              <w:t>Staff</w:t>
            </w:r>
            <w:r w:rsidRPr="00C05C00" w:rsidR="005C7F54">
              <w:rPr>
                <w:bCs/>
                <w:i/>
                <w:iCs/>
                <w:color w:val="000000"/>
                <w:sz w:val="22"/>
                <w:szCs w:val="22"/>
              </w:rPr>
              <w:t xml:space="preserve"> review of application by key personnel with primary responsibility</w:t>
            </w:r>
          </w:p>
        </w:tc>
        <w:tc>
          <w:tcPr>
            <w:tcW w:w="1425" w:type="dxa"/>
            <w:tcBorders>
              <w:left w:val="nil"/>
              <w:bottom w:val="single" w:sz="4" w:space="0" w:color="000000"/>
              <w:right w:val="nil"/>
            </w:tcBorders>
            <w:shd w:val="clear" w:color="auto" w:fill="FFFFFF"/>
            <w:vAlign w:val="center"/>
          </w:tcPr>
          <w:p w:rsidR="00597BBB" w:rsidP="00CC0805" w14:paraId="1C482E40" w14:textId="1DC5C796">
            <w:pPr>
              <w:spacing w:line="360" w:lineRule="auto"/>
              <w:jc w:val="center"/>
              <w:rPr>
                <w:sz w:val="22"/>
                <w:szCs w:val="22"/>
              </w:rPr>
            </w:pPr>
          </w:p>
        </w:tc>
        <w:tc>
          <w:tcPr>
            <w:tcW w:w="1534" w:type="dxa"/>
            <w:tcBorders>
              <w:left w:val="nil"/>
              <w:right w:val="nil"/>
            </w:tcBorders>
            <w:shd w:val="clear" w:color="auto" w:fill="FFFFFF"/>
            <w:vAlign w:val="center"/>
          </w:tcPr>
          <w:p w:rsidR="00597BBB" w:rsidRPr="00124BC2" w:rsidP="00CC0805" w14:paraId="1822FE7B" w14:textId="1544F6F7">
            <w:pPr>
              <w:spacing w:line="360" w:lineRule="auto"/>
              <w:jc w:val="center"/>
              <w:rPr>
                <w:sz w:val="22"/>
                <w:szCs w:val="22"/>
              </w:rPr>
            </w:pPr>
          </w:p>
        </w:tc>
        <w:tc>
          <w:tcPr>
            <w:tcW w:w="1837" w:type="dxa"/>
            <w:tcBorders>
              <w:left w:val="nil"/>
              <w:bottom w:val="single" w:sz="4" w:space="0" w:color="000000"/>
            </w:tcBorders>
            <w:shd w:val="clear" w:color="auto" w:fill="FFFFFF"/>
            <w:vAlign w:val="center"/>
          </w:tcPr>
          <w:p w:rsidR="00597BBB" w:rsidRPr="00E73743" w:rsidP="00CC0805" w14:paraId="11897520" w14:textId="77777777">
            <w:pPr>
              <w:spacing w:line="360" w:lineRule="auto"/>
              <w:jc w:val="center"/>
              <w:rPr>
                <w:sz w:val="22"/>
                <w:szCs w:val="22"/>
              </w:rPr>
            </w:pPr>
          </w:p>
        </w:tc>
      </w:tr>
      <w:tr w14:paraId="11CB918D" w14:textId="77777777" w:rsidTr="008146F0">
        <w:tblPrEx>
          <w:tblW w:w="7735" w:type="dxa"/>
          <w:jc w:val="center"/>
          <w:tblLayout w:type="fixed"/>
          <w:tblLook w:val="0000"/>
        </w:tblPrEx>
        <w:trPr>
          <w:trHeight w:val="340"/>
          <w:jc w:val="center"/>
        </w:trPr>
        <w:tc>
          <w:tcPr>
            <w:tcW w:w="2939" w:type="dxa"/>
            <w:vAlign w:val="center"/>
          </w:tcPr>
          <w:p w:rsidR="008146F0" w:rsidRPr="005C7F54" w:rsidP="008146F0" w14:paraId="35725921" w14:textId="5F3E2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2"/>
                <w:szCs w:val="22"/>
              </w:rPr>
            </w:pPr>
            <w:r>
              <w:rPr>
                <w:bCs/>
                <w:color w:val="000000"/>
                <w:sz w:val="22"/>
                <w:szCs w:val="22"/>
              </w:rPr>
              <w:t>GS-13</w:t>
            </w:r>
            <w:r w:rsidR="00EE683F">
              <w:rPr>
                <w:bCs/>
                <w:color w:val="000000"/>
                <w:sz w:val="22"/>
                <w:szCs w:val="22"/>
              </w:rPr>
              <w:t>, Step 10</w:t>
            </w:r>
          </w:p>
        </w:tc>
        <w:tc>
          <w:tcPr>
            <w:tcW w:w="1425" w:type="dxa"/>
            <w:tcBorders>
              <w:bottom w:val="single" w:sz="4" w:space="0" w:color="000000"/>
            </w:tcBorders>
            <w:shd w:val="clear" w:color="auto" w:fill="FFFFFF"/>
            <w:vAlign w:val="center"/>
          </w:tcPr>
          <w:p w:rsidR="008146F0" w:rsidP="008146F0" w14:paraId="7ED21B94" w14:textId="2DA1125B">
            <w:pPr>
              <w:spacing w:line="360" w:lineRule="auto"/>
              <w:jc w:val="center"/>
              <w:rPr>
                <w:sz w:val="22"/>
                <w:szCs w:val="22"/>
              </w:rPr>
            </w:pPr>
            <w:r>
              <w:rPr>
                <w:sz w:val="22"/>
                <w:szCs w:val="22"/>
              </w:rPr>
              <w:t>100</w:t>
            </w:r>
          </w:p>
        </w:tc>
        <w:tc>
          <w:tcPr>
            <w:tcW w:w="1534" w:type="dxa"/>
            <w:shd w:val="clear" w:color="auto" w:fill="FFFFFF"/>
            <w:vAlign w:val="center"/>
          </w:tcPr>
          <w:p w:rsidR="008146F0" w:rsidRPr="008146F0" w:rsidP="008146F0" w14:paraId="5D78FFBD" w14:textId="1CC09AF5">
            <w:pPr>
              <w:spacing w:line="360" w:lineRule="auto"/>
              <w:jc w:val="center"/>
              <w:rPr>
                <w:sz w:val="22"/>
                <w:szCs w:val="22"/>
              </w:rPr>
            </w:pPr>
            <w:r w:rsidRPr="008146F0">
              <w:rPr>
                <w:sz w:val="22"/>
                <w:szCs w:val="22"/>
              </w:rPr>
              <w:t>$10</w:t>
            </w:r>
            <w:r w:rsidR="00D0619A">
              <w:rPr>
                <w:sz w:val="22"/>
                <w:szCs w:val="22"/>
              </w:rPr>
              <w:t>6</w:t>
            </w:r>
            <w:r w:rsidRPr="008146F0">
              <w:rPr>
                <w:sz w:val="22"/>
                <w:szCs w:val="22"/>
              </w:rPr>
              <w:t>.0</w:t>
            </w:r>
            <w:r w:rsidR="00D0619A">
              <w:rPr>
                <w:sz w:val="22"/>
                <w:szCs w:val="22"/>
              </w:rPr>
              <w:t>8</w:t>
            </w:r>
            <w:r w:rsidRPr="008146F0">
              <w:rPr>
                <w:sz w:val="22"/>
                <w:szCs w:val="22"/>
              </w:rPr>
              <w:t xml:space="preserve"> ($</w:t>
            </w:r>
            <w:r w:rsidRPr="000307A7" w:rsidR="000307A7">
              <w:rPr>
                <w:sz w:val="22"/>
                <w:szCs w:val="22"/>
              </w:rPr>
              <w:t>66.30</w:t>
            </w:r>
            <w:r w:rsidR="0020786F">
              <w:rPr>
                <w:sz w:val="22"/>
                <w:szCs w:val="22"/>
              </w:rPr>
              <w:t xml:space="preserve"> </w:t>
            </w:r>
            <w:r w:rsidRPr="008146F0">
              <w:rPr>
                <w:sz w:val="22"/>
                <w:szCs w:val="22"/>
              </w:rPr>
              <w:t>x 1.6)</w:t>
            </w:r>
          </w:p>
        </w:tc>
        <w:tc>
          <w:tcPr>
            <w:tcW w:w="1837" w:type="dxa"/>
            <w:tcBorders>
              <w:bottom w:val="single" w:sz="4" w:space="0" w:color="000000"/>
            </w:tcBorders>
            <w:shd w:val="clear" w:color="auto" w:fill="FFFFFF"/>
            <w:vAlign w:val="center"/>
          </w:tcPr>
          <w:p w:rsidR="008146F0" w:rsidRPr="00E73743" w:rsidP="008146F0" w14:paraId="05F7E2FC" w14:textId="1B5D86EB">
            <w:pPr>
              <w:spacing w:line="360" w:lineRule="auto"/>
              <w:jc w:val="center"/>
              <w:rPr>
                <w:sz w:val="22"/>
                <w:szCs w:val="22"/>
              </w:rPr>
            </w:pPr>
            <w:r w:rsidRPr="008146F0">
              <w:rPr>
                <w:sz w:val="22"/>
                <w:szCs w:val="22"/>
              </w:rPr>
              <w:t>$</w:t>
            </w:r>
            <w:r w:rsidRPr="006B5FD0" w:rsidR="006B5FD0">
              <w:rPr>
                <w:sz w:val="22"/>
                <w:szCs w:val="22"/>
              </w:rPr>
              <w:t>10,608</w:t>
            </w:r>
          </w:p>
        </w:tc>
      </w:tr>
      <w:tr w14:paraId="56481491" w14:textId="77777777" w:rsidTr="005F49FB">
        <w:tblPrEx>
          <w:tblW w:w="7735" w:type="dxa"/>
          <w:jc w:val="center"/>
          <w:tblLayout w:type="fixed"/>
          <w:tblLook w:val="0000"/>
        </w:tblPrEx>
        <w:trPr>
          <w:trHeight w:val="340"/>
          <w:jc w:val="center"/>
        </w:trPr>
        <w:tc>
          <w:tcPr>
            <w:tcW w:w="2939" w:type="dxa"/>
            <w:vAlign w:val="center"/>
          </w:tcPr>
          <w:p w:rsidR="008146F0" w:rsidRPr="005C7F54" w:rsidP="008146F0" w14:paraId="4CE06B5D" w14:textId="3D7D5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2"/>
                <w:szCs w:val="22"/>
              </w:rPr>
            </w:pPr>
            <w:r>
              <w:rPr>
                <w:bCs/>
                <w:color w:val="000000"/>
                <w:sz w:val="22"/>
                <w:szCs w:val="22"/>
              </w:rPr>
              <w:t>GS-14</w:t>
            </w:r>
            <w:r w:rsidR="00EE683F">
              <w:rPr>
                <w:bCs/>
                <w:color w:val="000000"/>
                <w:sz w:val="22"/>
                <w:szCs w:val="22"/>
              </w:rPr>
              <w:t>, Step 10</w:t>
            </w:r>
          </w:p>
        </w:tc>
        <w:tc>
          <w:tcPr>
            <w:tcW w:w="1425" w:type="dxa"/>
            <w:tcBorders>
              <w:bottom w:val="single" w:sz="4" w:space="0" w:color="000000"/>
            </w:tcBorders>
            <w:shd w:val="clear" w:color="auto" w:fill="FFFFFF"/>
            <w:vAlign w:val="center"/>
          </w:tcPr>
          <w:p w:rsidR="008146F0" w:rsidP="008146F0" w14:paraId="5883BF7A" w14:textId="0BCCB031">
            <w:pPr>
              <w:spacing w:line="360" w:lineRule="auto"/>
              <w:jc w:val="center"/>
              <w:rPr>
                <w:sz w:val="22"/>
                <w:szCs w:val="22"/>
              </w:rPr>
            </w:pPr>
            <w:r>
              <w:rPr>
                <w:sz w:val="22"/>
                <w:szCs w:val="22"/>
              </w:rPr>
              <w:t>68</w:t>
            </w:r>
          </w:p>
        </w:tc>
        <w:tc>
          <w:tcPr>
            <w:tcW w:w="1534" w:type="dxa"/>
            <w:tcBorders>
              <w:bottom w:val="single" w:sz="4" w:space="0" w:color="000000"/>
            </w:tcBorders>
            <w:shd w:val="clear" w:color="auto" w:fill="FFFFFF"/>
            <w:vAlign w:val="center"/>
          </w:tcPr>
          <w:p w:rsidR="008146F0" w:rsidRPr="008146F0" w:rsidP="008146F0" w14:paraId="51558C5A" w14:textId="479B4285">
            <w:pPr>
              <w:spacing w:line="360" w:lineRule="auto"/>
              <w:jc w:val="center"/>
              <w:rPr>
                <w:sz w:val="22"/>
                <w:szCs w:val="22"/>
              </w:rPr>
            </w:pPr>
            <w:r w:rsidRPr="008146F0">
              <w:rPr>
                <w:sz w:val="22"/>
                <w:szCs w:val="22"/>
              </w:rPr>
              <w:t>$</w:t>
            </w:r>
            <w:r w:rsidRPr="00E27C03" w:rsidR="00E27C03">
              <w:rPr>
                <w:sz w:val="22"/>
                <w:szCs w:val="22"/>
              </w:rPr>
              <w:t>125.36</w:t>
            </w:r>
            <w:r w:rsidR="00E27C03">
              <w:rPr>
                <w:sz w:val="22"/>
                <w:szCs w:val="22"/>
              </w:rPr>
              <w:t xml:space="preserve"> </w:t>
            </w:r>
            <w:r w:rsidRPr="008146F0">
              <w:rPr>
                <w:sz w:val="22"/>
                <w:szCs w:val="22"/>
              </w:rPr>
              <w:t>($</w:t>
            </w:r>
            <w:r w:rsidRPr="0020786F" w:rsidR="0020786F">
              <w:rPr>
                <w:sz w:val="22"/>
                <w:szCs w:val="22"/>
              </w:rPr>
              <w:t>78.35</w:t>
            </w:r>
            <w:r w:rsidR="0020786F">
              <w:rPr>
                <w:sz w:val="22"/>
                <w:szCs w:val="22"/>
              </w:rPr>
              <w:t xml:space="preserve"> </w:t>
            </w:r>
            <w:r w:rsidRPr="008146F0">
              <w:rPr>
                <w:sz w:val="22"/>
                <w:szCs w:val="22"/>
              </w:rPr>
              <w:t>x 1.6)</w:t>
            </w:r>
          </w:p>
        </w:tc>
        <w:tc>
          <w:tcPr>
            <w:tcW w:w="1837" w:type="dxa"/>
            <w:tcBorders>
              <w:bottom w:val="single" w:sz="4" w:space="0" w:color="000000"/>
            </w:tcBorders>
            <w:shd w:val="clear" w:color="auto" w:fill="FFFFFF"/>
            <w:vAlign w:val="center"/>
          </w:tcPr>
          <w:p w:rsidR="008146F0" w:rsidRPr="00E73743" w:rsidP="008146F0" w14:paraId="59F63B26" w14:textId="1F609EF4">
            <w:pPr>
              <w:spacing w:line="360" w:lineRule="auto"/>
              <w:jc w:val="center"/>
              <w:rPr>
                <w:sz w:val="22"/>
                <w:szCs w:val="22"/>
              </w:rPr>
            </w:pPr>
            <w:r w:rsidRPr="008146F0">
              <w:rPr>
                <w:sz w:val="22"/>
                <w:szCs w:val="22"/>
              </w:rPr>
              <w:t>$8,</w:t>
            </w:r>
            <w:r w:rsidR="00114DC4">
              <w:rPr>
                <w:sz w:val="22"/>
                <w:szCs w:val="22"/>
              </w:rPr>
              <w:t>524</w:t>
            </w:r>
          </w:p>
        </w:tc>
      </w:tr>
      <w:tr w14:paraId="00448A8D" w14:textId="77777777" w:rsidTr="005F49FB">
        <w:tblPrEx>
          <w:tblW w:w="7735" w:type="dxa"/>
          <w:jc w:val="center"/>
          <w:tblLayout w:type="fixed"/>
          <w:tblLook w:val="0000"/>
        </w:tblPrEx>
        <w:trPr>
          <w:trHeight w:val="340"/>
          <w:jc w:val="center"/>
        </w:trPr>
        <w:tc>
          <w:tcPr>
            <w:tcW w:w="2939" w:type="dxa"/>
            <w:tcBorders>
              <w:right w:val="nil"/>
            </w:tcBorders>
            <w:vAlign w:val="center"/>
          </w:tcPr>
          <w:p w:rsidR="008146F0" w:rsidRPr="00C05C00" w:rsidP="008146F0" w14:paraId="3704CDA2" w14:textId="5A03C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iCs/>
                <w:color w:val="000000"/>
                <w:sz w:val="22"/>
                <w:szCs w:val="22"/>
              </w:rPr>
            </w:pPr>
            <w:r w:rsidRPr="00C05C00">
              <w:rPr>
                <w:bCs/>
                <w:i/>
                <w:iCs/>
                <w:color w:val="000000"/>
                <w:sz w:val="22"/>
                <w:szCs w:val="22"/>
              </w:rPr>
              <w:t>Staff review and meetings between team members assigned to review applications for withdrawal</w:t>
            </w:r>
          </w:p>
        </w:tc>
        <w:tc>
          <w:tcPr>
            <w:tcW w:w="1425" w:type="dxa"/>
            <w:tcBorders>
              <w:left w:val="nil"/>
              <w:bottom w:val="single" w:sz="4" w:space="0" w:color="000000"/>
              <w:right w:val="nil"/>
            </w:tcBorders>
            <w:shd w:val="clear" w:color="auto" w:fill="FFFFFF"/>
            <w:vAlign w:val="center"/>
          </w:tcPr>
          <w:p w:rsidR="008146F0" w:rsidRPr="00EA61DC" w:rsidP="008146F0" w14:paraId="4E519C16" w14:textId="166E5E32">
            <w:pPr>
              <w:spacing w:line="360" w:lineRule="auto"/>
              <w:jc w:val="center"/>
              <w:rPr>
                <w:bCs/>
                <w:color w:val="000000"/>
                <w:sz w:val="22"/>
                <w:szCs w:val="22"/>
              </w:rPr>
            </w:pPr>
          </w:p>
        </w:tc>
        <w:tc>
          <w:tcPr>
            <w:tcW w:w="1534" w:type="dxa"/>
            <w:tcBorders>
              <w:left w:val="nil"/>
              <w:right w:val="nil"/>
            </w:tcBorders>
            <w:shd w:val="clear" w:color="auto" w:fill="FFFFFF"/>
            <w:vAlign w:val="center"/>
          </w:tcPr>
          <w:p w:rsidR="008146F0" w:rsidRPr="008146F0" w:rsidP="008146F0" w14:paraId="2BDDE8D6" w14:textId="403BCFCE">
            <w:pPr>
              <w:spacing w:line="360" w:lineRule="auto"/>
              <w:jc w:val="center"/>
              <w:rPr>
                <w:sz w:val="22"/>
                <w:szCs w:val="22"/>
              </w:rPr>
            </w:pPr>
          </w:p>
        </w:tc>
        <w:tc>
          <w:tcPr>
            <w:tcW w:w="1837" w:type="dxa"/>
            <w:tcBorders>
              <w:left w:val="nil"/>
              <w:bottom w:val="single" w:sz="4" w:space="0" w:color="000000"/>
            </w:tcBorders>
            <w:shd w:val="clear" w:color="auto" w:fill="FFFFFF"/>
            <w:vAlign w:val="center"/>
          </w:tcPr>
          <w:p w:rsidR="008146F0" w:rsidRPr="00E73743" w:rsidP="008146F0" w14:paraId="7B3A2258" w14:textId="51AC6462">
            <w:pPr>
              <w:spacing w:line="360" w:lineRule="auto"/>
              <w:jc w:val="center"/>
              <w:rPr>
                <w:sz w:val="22"/>
                <w:szCs w:val="22"/>
              </w:rPr>
            </w:pPr>
          </w:p>
        </w:tc>
      </w:tr>
      <w:tr w14:paraId="5FD763C4" w14:textId="77777777" w:rsidTr="008146F0">
        <w:tblPrEx>
          <w:tblW w:w="7735" w:type="dxa"/>
          <w:jc w:val="center"/>
          <w:tblLayout w:type="fixed"/>
          <w:tblLook w:val="0000"/>
        </w:tblPrEx>
        <w:trPr>
          <w:trHeight w:val="340"/>
          <w:jc w:val="center"/>
        </w:trPr>
        <w:tc>
          <w:tcPr>
            <w:tcW w:w="2939" w:type="dxa"/>
            <w:vAlign w:val="center"/>
          </w:tcPr>
          <w:p w:rsidR="008146F0" w:rsidRPr="00EA61DC" w:rsidP="008146F0" w14:paraId="6C624B17" w14:textId="0B8A63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2"/>
                <w:szCs w:val="22"/>
              </w:rPr>
            </w:pPr>
            <w:r>
              <w:rPr>
                <w:bCs/>
                <w:color w:val="000000"/>
                <w:sz w:val="22"/>
                <w:szCs w:val="22"/>
              </w:rPr>
              <w:t>GS-13</w:t>
            </w:r>
            <w:r w:rsidR="00EE683F">
              <w:rPr>
                <w:bCs/>
                <w:color w:val="000000"/>
                <w:sz w:val="22"/>
                <w:szCs w:val="22"/>
              </w:rPr>
              <w:t>, Step 10</w:t>
            </w:r>
          </w:p>
        </w:tc>
        <w:tc>
          <w:tcPr>
            <w:tcW w:w="1425" w:type="dxa"/>
            <w:tcBorders>
              <w:bottom w:val="single" w:sz="4" w:space="0" w:color="000000"/>
            </w:tcBorders>
            <w:shd w:val="clear" w:color="auto" w:fill="FFFFFF"/>
            <w:vAlign w:val="center"/>
          </w:tcPr>
          <w:p w:rsidR="008146F0" w:rsidP="008146F0" w14:paraId="11E7AD4A" w14:textId="3CEA799F">
            <w:pPr>
              <w:spacing w:line="360" w:lineRule="auto"/>
              <w:jc w:val="center"/>
              <w:rPr>
                <w:bCs/>
                <w:color w:val="000000"/>
                <w:sz w:val="22"/>
                <w:szCs w:val="22"/>
              </w:rPr>
            </w:pPr>
            <w:r>
              <w:rPr>
                <w:bCs/>
                <w:color w:val="000000"/>
                <w:sz w:val="22"/>
                <w:szCs w:val="22"/>
              </w:rPr>
              <w:t>60</w:t>
            </w:r>
          </w:p>
        </w:tc>
        <w:tc>
          <w:tcPr>
            <w:tcW w:w="1534" w:type="dxa"/>
            <w:shd w:val="clear" w:color="auto" w:fill="FFFFFF"/>
            <w:vAlign w:val="center"/>
          </w:tcPr>
          <w:p w:rsidR="008146F0" w:rsidRPr="008146F0" w:rsidP="008146F0" w14:paraId="7FEFB424" w14:textId="661826F4">
            <w:pPr>
              <w:spacing w:line="360" w:lineRule="auto"/>
              <w:jc w:val="center"/>
              <w:rPr>
                <w:sz w:val="22"/>
                <w:szCs w:val="22"/>
              </w:rPr>
            </w:pPr>
            <w:r w:rsidRPr="008146F0">
              <w:rPr>
                <w:sz w:val="22"/>
                <w:szCs w:val="22"/>
              </w:rPr>
              <w:t>$10</w:t>
            </w:r>
            <w:r>
              <w:rPr>
                <w:sz w:val="22"/>
                <w:szCs w:val="22"/>
              </w:rPr>
              <w:t>6</w:t>
            </w:r>
            <w:r w:rsidRPr="008146F0">
              <w:rPr>
                <w:sz w:val="22"/>
                <w:szCs w:val="22"/>
              </w:rPr>
              <w:t>.0</w:t>
            </w:r>
            <w:r>
              <w:rPr>
                <w:sz w:val="22"/>
                <w:szCs w:val="22"/>
              </w:rPr>
              <w:t>8</w:t>
            </w:r>
            <w:r w:rsidRPr="008146F0">
              <w:rPr>
                <w:sz w:val="22"/>
                <w:szCs w:val="22"/>
              </w:rPr>
              <w:t xml:space="preserve"> ($</w:t>
            </w:r>
            <w:r w:rsidRPr="000307A7">
              <w:rPr>
                <w:sz w:val="22"/>
                <w:szCs w:val="22"/>
              </w:rPr>
              <w:t>66.30</w:t>
            </w:r>
            <w:r>
              <w:rPr>
                <w:sz w:val="22"/>
                <w:szCs w:val="22"/>
              </w:rPr>
              <w:t xml:space="preserve"> </w:t>
            </w:r>
            <w:r w:rsidRPr="008146F0">
              <w:rPr>
                <w:sz w:val="22"/>
                <w:szCs w:val="22"/>
              </w:rPr>
              <w:t>x 1.6)</w:t>
            </w:r>
          </w:p>
        </w:tc>
        <w:tc>
          <w:tcPr>
            <w:tcW w:w="1837" w:type="dxa"/>
            <w:tcBorders>
              <w:bottom w:val="single" w:sz="4" w:space="0" w:color="000000"/>
            </w:tcBorders>
            <w:shd w:val="clear" w:color="auto" w:fill="FFFFFF"/>
            <w:vAlign w:val="center"/>
          </w:tcPr>
          <w:p w:rsidR="008146F0" w:rsidRPr="00E73743" w:rsidP="008146F0" w14:paraId="29DEB520" w14:textId="40135468">
            <w:pPr>
              <w:spacing w:line="360" w:lineRule="auto"/>
              <w:jc w:val="center"/>
              <w:rPr>
                <w:sz w:val="22"/>
                <w:szCs w:val="22"/>
              </w:rPr>
            </w:pPr>
            <w:r w:rsidRPr="008146F0">
              <w:rPr>
                <w:sz w:val="22"/>
                <w:szCs w:val="22"/>
              </w:rPr>
              <w:t>$6,</w:t>
            </w:r>
            <w:r w:rsidR="00687F6B">
              <w:rPr>
                <w:sz w:val="22"/>
                <w:szCs w:val="22"/>
              </w:rPr>
              <w:t>365</w:t>
            </w:r>
          </w:p>
        </w:tc>
      </w:tr>
      <w:tr w14:paraId="406B6359" w14:textId="77777777" w:rsidTr="005F49FB">
        <w:tblPrEx>
          <w:tblW w:w="7735" w:type="dxa"/>
          <w:jc w:val="center"/>
          <w:tblLayout w:type="fixed"/>
          <w:tblLook w:val="0000"/>
        </w:tblPrEx>
        <w:trPr>
          <w:trHeight w:val="340"/>
          <w:jc w:val="center"/>
        </w:trPr>
        <w:tc>
          <w:tcPr>
            <w:tcW w:w="2939" w:type="dxa"/>
            <w:vAlign w:val="center"/>
          </w:tcPr>
          <w:p w:rsidR="008146F0" w:rsidRPr="00EA61DC" w:rsidP="008146F0" w14:paraId="3646B838" w14:textId="571F2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2"/>
                <w:szCs w:val="22"/>
              </w:rPr>
            </w:pPr>
            <w:r>
              <w:rPr>
                <w:bCs/>
                <w:color w:val="000000"/>
                <w:sz w:val="22"/>
                <w:szCs w:val="22"/>
              </w:rPr>
              <w:t>GS-14</w:t>
            </w:r>
            <w:r w:rsidR="00EE683F">
              <w:rPr>
                <w:bCs/>
                <w:color w:val="000000"/>
                <w:sz w:val="22"/>
                <w:szCs w:val="22"/>
              </w:rPr>
              <w:t>, Step 10</w:t>
            </w:r>
          </w:p>
        </w:tc>
        <w:tc>
          <w:tcPr>
            <w:tcW w:w="1425" w:type="dxa"/>
            <w:tcBorders>
              <w:bottom w:val="single" w:sz="4" w:space="0" w:color="000000"/>
            </w:tcBorders>
            <w:shd w:val="clear" w:color="auto" w:fill="FFFFFF"/>
            <w:vAlign w:val="center"/>
          </w:tcPr>
          <w:p w:rsidR="008146F0" w:rsidP="008146F0" w14:paraId="52161C67" w14:textId="26769F90">
            <w:pPr>
              <w:spacing w:line="360" w:lineRule="auto"/>
              <w:jc w:val="center"/>
              <w:rPr>
                <w:bCs/>
                <w:color w:val="000000"/>
                <w:sz w:val="22"/>
                <w:szCs w:val="22"/>
              </w:rPr>
            </w:pPr>
            <w:r>
              <w:rPr>
                <w:bCs/>
                <w:color w:val="000000"/>
                <w:sz w:val="22"/>
                <w:szCs w:val="22"/>
              </w:rPr>
              <w:t>28</w:t>
            </w:r>
          </w:p>
        </w:tc>
        <w:tc>
          <w:tcPr>
            <w:tcW w:w="1534" w:type="dxa"/>
            <w:tcBorders>
              <w:bottom w:val="single" w:sz="4" w:space="0" w:color="000000"/>
            </w:tcBorders>
            <w:shd w:val="clear" w:color="auto" w:fill="FFFFFF"/>
            <w:vAlign w:val="center"/>
          </w:tcPr>
          <w:p w:rsidR="008146F0" w:rsidRPr="008146F0" w:rsidP="008146F0" w14:paraId="354C7003" w14:textId="56D7A3B6">
            <w:pPr>
              <w:spacing w:line="360" w:lineRule="auto"/>
              <w:jc w:val="center"/>
              <w:rPr>
                <w:sz w:val="22"/>
                <w:szCs w:val="22"/>
              </w:rPr>
            </w:pPr>
            <w:r w:rsidRPr="008146F0">
              <w:rPr>
                <w:sz w:val="22"/>
                <w:szCs w:val="22"/>
              </w:rPr>
              <w:t>$</w:t>
            </w:r>
            <w:r w:rsidRPr="00E27C03">
              <w:rPr>
                <w:sz w:val="22"/>
                <w:szCs w:val="22"/>
              </w:rPr>
              <w:t>125.36</w:t>
            </w:r>
            <w:r>
              <w:rPr>
                <w:sz w:val="22"/>
                <w:szCs w:val="22"/>
              </w:rPr>
              <w:t xml:space="preserve"> </w:t>
            </w:r>
            <w:r w:rsidRPr="008146F0">
              <w:rPr>
                <w:sz w:val="22"/>
                <w:szCs w:val="22"/>
              </w:rPr>
              <w:t>($</w:t>
            </w:r>
            <w:r w:rsidRPr="0020786F">
              <w:rPr>
                <w:sz w:val="22"/>
                <w:szCs w:val="22"/>
              </w:rPr>
              <w:t>78.35</w:t>
            </w:r>
            <w:r>
              <w:rPr>
                <w:sz w:val="22"/>
                <w:szCs w:val="22"/>
              </w:rPr>
              <w:t xml:space="preserve"> </w:t>
            </w:r>
            <w:r w:rsidRPr="008146F0">
              <w:rPr>
                <w:sz w:val="22"/>
                <w:szCs w:val="22"/>
              </w:rPr>
              <w:t>x 1.6)</w:t>
            </w:r>
          </w:p>
        </w:tc>
        <w:tc>
          <w:tcPr>
            <w:tcW w:w="1837" w:type="dxa"/>
            <w:tcBorders>
              <w:bottom w:val="single" w:sz="4" w:space="0" w:color="000000"/>
            </w:tcBorders>
            <w:shd w:val="clear" w:color="auto" w:fill="FFFFFF"/>
            <w:vAlign w:val="center"/>
          </w:tcPr>
          <w:p w:rsidR="008146F0" w:rsidRPr="00E73743" w:rsidP="008146F0" w14:paraId="5071FFB3" w14:textId="6D494AC0">
            <w:pPr>
              <w:spacing w:line="360" w:lineRule="auto"/>
              <w:jc w:val="center"/>
              <w:rPr>
                <w:sz w:val="22"/>
                <w:szCs w:val="22"/>
              </w:rPr>
            </w:pPr>
            <w:r w:rsidRPr="008146F0">
              <w:rPr>
                <w:sz w:val="22"/>
                <w:szCs w:val="22"/>
              </w:rPr>
              <w:t>$3,</w:t>
            </w:r>
            <w:r w:rsidR="00687F6B">
              <w:rPr>
                <w:sz w:val="22"/>
                <w:szCs w:val="22"/>
              </w:rPr>
              <w:t>5</w:t>
            </w:r>
            <w:r w:rsidRPr="008146F0">
              <w:rPr>
                <w:sz w:val="22"/>
                <w:szCs w:val="22"/>
              </w:rPr>
              <w:t>10</w:t>
            </w:r>
          </w:p>
        </w:tc>
      </w:tr>
      <w:tr w14:paraId="7DB49B0A" w14:textId="77777777" w:rsidTr="005F49FB">
        <w:tblPrEx>
          <w:tblW w:w="7735" w:type="dxa"/>
          <w:jc w:val="center"/>
          <w:tblLayout w:type="fixed"/>
          <w:tblLook w:val="0000"/>
        </w:tblPrEx>
        <w:trPr>
          <w:trHeight w:val="340"/>
          <w:jc w:val="center"/>
        </w:trPr>
        <w:tc>
          <w:tcPr>
            <w:tcW w:w="2939" w:type="dxa"/>
            <w:tcBorders>
              <w:right w:val="nil"/>
            </w:tcBorders>
            <w:vAlign w:val="center"/>
          </w:tcPr>
          <w:p w:rsidR="008146F0" w:rsidRPr="00C05C00" w:rsidP="008146F0" w14:paraId="1B15FC45" w14:textId="62DC1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iCs/>
                <w:color w:val="000000"/>
                <w:sz w:val="22"/>
                <w:szCs w:val="22"/>
              </w:rPr>
            </w:pPr>
            <w:r w:rsidRPr="00C05C00">
              <w:rPr>
                <w:bCs/>
                <w:i/>
                <w:iCs/>
                <w:color w:val="000000"/>
                <w:sz w:val="22"/>
                <w:szCs w:val="22"/>
              </w:rPr>
              <w:t>Senior Management Review</w:t>
            </w:r>
          </w:p>
        </w:tc>
        <w:tc>
          <w:tcPr>
            <w:tcW w:w="1425" w:type="dxa"/>
            <w:tcBorders>
              <w:left w:val="nil"/>
              <w:bottom w:val="single" w:sz="4" w:space="0" w:color="000000"/>
              <w:right w:val="nil"/>
            </w:tcBorders>
            <w:shd w:val="clear" w:color="auto" w:fill="FFFFFF"/>
            <w:vAlign w:val="center"/>
          </w:tcPr>
          <w:p w:rsidR="008146F0" w:rsidRPr="00013A52" w:rsidP="008146F0" w14:paraId="357BA4DB" w14:textId="77071ACA">
            <w:pPr>
              <w:spacing w:line="360" w:lineRule="auto"/>
              <w:jc w:val="center"/>
              <w:rPr>
                <w:bCs/>
                <w:sz w:val="22"/>
                <w:szCs w:val="22"/>
              </w:rPr>
            </w:pPr>
          </w:p>
        </w:tc>
        <w:tc>
          <w:tcPr>
            <w:tcW w:w="1534" w:type="dxa"/>
            <w:tcBorders>
              <w:left w:val="nil"/>
              <w:right w:val="nil"/>
            </w:tcBorders>
            <w:shd w:val="clear" w:color="auto" w:fill="FFFFFF"/>
            <w:vAlign w:val="center"/>
          </w:tcPr>
          <w:p w:rsidR="008146F0" w:rsidRPr="008146F0" w:rsidP="008146F0" w14:paraId="63702B77" w14:textId="22C191E7">
            <w:pPr>
              <w:spacing w:line="360" w:lineRule="auto"/>
              <w:jc w:val="center"/>
              <w:rPr>
                <w:sz w:val="22"/>
                <w:szCs w:val="22"/>
              </w:rPr>
            </w:pPr>
          </w:p>
        </w:tc>
        <w:tc>
          <w:tcPr>
            <w:tcW w:w="1837" w:type="dxa"/>
            <w:tcBorders>
              <w:left w:val="nil"/>
              <w:bottom w:val="single" w:sz="4" w:space="0" w:color="000000"/>
            </w:tcBorders>
            <w:shd w:val="clear" w:color="auto" w:fill="FFFFFF"/>
            <w:vAlign w:val="center"/>
          </w:tcPr>
          <w:p w:rsidR="008146F0" w:rsidRPr="008146F0" w:rsidP="008146F0" w14:paraId="61406020" w14:textId="3B1874D8">
            <w:pPr>
              <w:spacing w:line="360" w:lineRule="auto"/>
              <w:jc w:val="center"/>
              <w:rPr>
                <w:sz w:val="22"/>
                <w:szCs w:val="22"/>
              </w:rPr>
            </w:pPr>
          </w:p>
        </w:tc>
      </w:tr>
      <w:tr w14:paraId="60696D9A" w14:textId="77777777" w:rsidTr="008146F0">
        <w:tblPrEx>
          <w:tblW w:w="7735" w:type="dxa"/>
          <w:jc w:val="center"/>
          <w:tblLayout w:type="fixed"/>
          <w:tblLook w:val="0000"/>
        </w:tblPrEx>
        <w:trPr>
          <w:trHeight w:val="340"/>
          <w:jc w:val="center"/>
        </w:trPr>
        <w:tc>
          <w:tcPr>
            <w:tcW w:w="2939" w:type="dxa"/>
            <w:vAlign w:val="center"/>
          </w:tcPr>
          <w:p w:rsidR="008146F0" w:rsidRPr="00013A52" w:rsidP="008146F0" w14:paraId="4C598F90" w14:textId="6193BF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2"/>
                <w:szCs w:val="22"/>
              </w:rPr>
            </w:pPr>
            <w:r>
              <w:rPr>
                <w:bCs/>
                <w:color w:val="000000"/>
                <w:sz w:val="22"/>
                <w:szCs w:val="22"/>
              </w:rPr>
              <w:t>GS-15</w:t>
            </w:r>
            <w:r w:rsidR="00EE683F">
              <w:rPr>
                <w:bCs/>
                <w:color w:val="000000"/>
                <w:sz w:val="22"/>
                <w:szCs w:val="22"/>
              </w:rPr>
              <w:t>, Step 10</w:t>
            </w:r>
          </w:p>
        </w:tc>
        <w:tc>
          <w:tcPr>
            <w:tcW w:w="1425" w:type="dxa"/>
            <w:tcBorders>
              <w:bottom w:val="single" w:sz="4" w:space="0" w:color="000000"/>
            </w:tcBorders>
            <w:shd w:val="clear" w:color="auto" w:fill="FFFFFF"/>
            <w:vAlign w:val="center"/>
          </w:tcPr>
          <w:p w:rsidR="008146F0" w:rsidP="008146F0" w14:paraId="22E55CCF" w14:textId="6F509465">
            <w:pPr>
              <w:spacing w:line="360" w:lineRule="auto"/>
              <w:jc w:val="center"/>
              <w:rPr>
                <w:bCs/>
                <w:sz w:val="22"/>
                <w:szCs w:val="22"/>
              </w:rPr>
            </w:pPr>
            <w:r>
              <w:rPr>
                <w:bCs/>
                <w:sz w:val="22"/>
                <w:szCs w:val="22"/>
              </w:rPr>
              <w:t>170</w:t>
            </w:r>
          </w:p>
        </w:tc>
        <w:tc>
          <w:tcPr>
            <w:tcW w:w="1534" w:type="dxa"/>
            <w:shd w:val="clear" w:color="auto" w:fill="FFFFFF"/>
            <w:vAlign w:val="center"/>
          </w:tcPr>
          <w:p w:rsidR="008146F0" w:rsidRPr="008146F0" w:rsidP="008146F0" w14:paraId="54262E57" w14:textId="287A44EB">
            <w:pPr>
              <w:spacing w:line="360" w:lineRule="auto"/>
              <w:jc w:val="center"/>
              <w:rPr>
                <w:sz w:val="22"/>
                <w:szCs w:val="22"/>
              </w:rPr>
            </w:pPr>
            <w:r w:rsidRPr="008146F0">
              <w:rPr>
                <w:sz w:val="22"/>
                <w:szCs w:val="22"/>
              </w:rPr>
              <w:t>$14</w:t>
            </w:r>
            <w:r w:rsidR="003B7CD1">
              <w:rPr>
                <w:sz w:val="22"/>
                <w:szCs w:val="22"/>
              </w:rPr>
              <w:t>7</w:t>
            </w:r>
            <w:r w:rsidRPr="008146F0">
              <w:rPr>
                <w:sz w:val="22"/>
                <w:szCs w:val="22"/>
              </w:rPr>
              <w:t>.</w:t>
            </w:r>
            <w:r w:rsidR="003B7CD1">
              <w:rPr>
                <w:sz w:val="22"/>
                <w:szCs w:val="22"/>
              </w:rPr>
              <w:t>46</w:t>
            </w:r>
            <w:r w:rsidRPr="008146F0">
              <w:rPr>
                <w:sz w:val="22"/>
                <w:szCs w:val="22"/>
              </w:rPr>
              <w:t xml:space="preserve"> ($</w:t>
            </w:r>
            <w:r w:rsidRPr="00734F7B" w:rsidR="00734F7B">
              <w:rPr>
                <w:sz w:val="22"/>
                <w:szCs w:val="22"/>
              </w:rPr>
              <w:t>92.16</w:t>
            </w:r>
            <w:r w:rsidRPr="008146F0">
              <w:rPr>
                <w:sz w:val="22"/>
                <w:szCs w:val="22"/>
              </w:rPr>
              <w:t xml:space="preserve"> x 1.6)</w:t>
            </w:r>
          </w:p>
        </w:tc>
        <w:tc>
          <w:tcPr>
            <w:tcW w:w="1837" w:type="dxa"/>
            <w:tcBorders>
              <w:bottom w:val="single" w:sz="4" w:space="0" w:color="000000"/>
            </w:tcBorders>
            <w:shd w:val="clear" w:color="auto" w:fill="FFFFFF"/>
            <w:vAlign w:val="center"/>
          </w:tcPr>
          <w:p w:rsidR="008146F0" w:rsidRPr="008146F0" w:rsidP="008146F0" w14:paraId="57CCA1D6" w14:textId="572D8A95">
            <w:pPr>
              <w:spacing w:line="360" w:lineRule="auto"/>
              <w:jc w:val="center"/>
              <w:rPr>
                <w:sz w:val="22"/>
                <w:szCs w:val="22"/>
              </w:rPr>
            </w:pPr>
            <w:r w:rsidRPr="00734F7B">
              <w:rPr>
                <w:sz w:val="22"/>
                <w:szCs w:val="22"/>
              </w:rPr>
              <w:t>$25,068</w:t>
            </w:r>
          </w:p>
        </w:tc>
      </w:tr>
      <w:tr w14:paraId="7965CA04" w14:textId="77777777" w:rsidTr="008146F0">
        <w:tblPrEx>
          <w:tblW w:w="7735" w:type="dxa"/>
          <w:jc w:val="center"/>
          <w:tblLayout w:type="fixed"/>
          <w:tblLook w:val="0000"/>
        </w:tblPrEx>
        <w:trPr>
          <w:trHeight w:val="332"/>
          <w:jc w:val="center"/>
        </w:trPr>
        <w:tc>
          <w:tcPr>
            <w:tcW w:w="2939" w:type="dxa"/>
            <w:shd w:val="clear" w:color="auto" w:fill="E2EFD9" w:themeFill="accent6" w:themeFillTint="33"/>
            <w:vAlign w:val="center"/>
          </w:tcPr>
          <w:p w:rsidR="006C1BC2" w:rsidRPr="00AB2FA2" w:rsidP="006C1BC2" w14:paraId="53F934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r w:rsidRPr="00AB2FA2">
              <w:rPr>
                <w:b/>
                <w:color w:val="000000"/>
                <w:sz w:val="22"/>
                <w:szCs w:val="22"/>
              </w:rPr>
              <w:t>Totals</w:t>
            </w:r>
          </w:p>
        </w:tc>
        <w:tc>
          <w:tcPr>
            <w:tcW w:w="1425" w:type="dxa"/>
            <w:shd w:val="clear" w:color="auto" w:fill="E2EFD9" w:themeFill="accent6" w:themeFillTint="33"/>
            <w:vAlign w:val="center"/>
          </w:tcPr>
          <w:p w:rsidR="006C1BC2" w:rsidRPr="00AB2FA2" w:rsidP="008146F0" w14:paraId="4DC5FA2C" w14:textId="54936DAE">
            <w:pPr>
              <w:jc w:val="center"/>
              <w:rPr>
                <w:b/>
                <w:sz w:val="22"/>
                <w:szCs w:val="22"/>
              </w:rPr>
            </w:pPr>
            <w:r>
              <w:rPr>
                <w:b/>
                <w:sz w:val="22"/>
                <w:szCs w:val="22"/>
              </w:rPr>
              <w:t>428</w:t>
            </w:r>
          </w:p>
        </w:tc>
        <w:tc>
          <w:tcPr>
            <w:tcW w:w="1534" w:type="dxa"/>
            <w:shd w:val="clear" w:color="auto" w:fill="E2EFD9" w:themeFill="accent6" w:themeFillTint="33"/>
            <w:vAlign w:val="center"/>
          </w:tcPr>
          <w:p w:rsidR="006C1BC2" w:rsidRPr="00124BC2" w:rsidP="008146F0" w14:paraId="3F1B5342" w14:textId="77777777">
            <w:pPr>
              <w:jc w:val="center"/>
              <w:rPr>
                <w:b/>
                <w:sz w:val="22"/>
                <w:szCs w:val="22"/>
              </w:rPr>
            </w:pPr>
          </w:p>
        </w:tc>
        <w:tc>
          <w:tcPr>
            <w:tcW w:w="1837" w:type="dxa"/>
            <w:shd w:val="clear" w:color="auto" w:fill="E2EFD9" w:themeFill="accent6" w:themeFillTint="33"/>
            <w:vAlign w:val="center"/>
          </w:tcPr>
          <w:p w:rsidR="006C1BC2" w:rsidRPr="00B37FFC" w:rsidP="008146F0" w14:paraId="1655ECB0" w14:textId="4A986453">
            <w:pPr>
              <w:jc w:val="center"/>
              <w:rPr>
                <w:b/>
                <w:bCs/>
                <w:sz w:val="22"/>
                <w:szCs w:val="22"/>
              </w:rPr>
            </w:pPr>
            <w:r w:rsidRPr="00B37FFC">
              <w:rPr>
                <w:b/>
                <w:bCs/>
                <w:sz w:val="22"/>
                <w:szCs w:val="22"/>
              </w:rPr>
              <w:t>$</w:t>
            </w:r>
            <w:r w:rsidRPr="00231541" w:rsidR="00231541">
              <w:rPr>
                <w:b/>
                <w:bCs/>
                <w:sz w:val="22"/>
                <w:szCs w:val="22"/>
              </w:rPr>
              <w:t>54,076</w:t>
            </w:r>
          </w:p>
        </w:tc>
      </w:tr>
    </w:tbl>
    <w:p w:rsidR="00F26AE4" w:rsidP="00AD2E80" w14:paraId="2AB2FF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C0B42" w14:paraId="6B3F70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C0B42">
        <w:rPr>
          <w:b/>
          <w:sz w:val="24"/>
          <w:szCs w:val="24"/>
        </w:rPr>
        <w:t>15.</w:t>
      </w:r>
      <w:r w:rsidRPr="00EC0B42">
        <w:rPr>
          <w:b/>
          <w:sz w:val="24"/>
          <w:szCs w:val="24"/>
        </w:rPr>
        <w:tab/>
        <w:t xml:space="preserve">Explain the reasons for any program changes or adjustments </w:t>
      </w:r>
      <w:r w:rsidRPr="00EC0B42" w:rsidR="00F73931">
        <w:rPr>
          <w:b/>
          <w:sz w:val="24"/>
          <w:szCs w:val="24"/>
        </w:rPr>
        <w:t xml:space="preserve">in </w:t>
      </w:r>
      <w:r w:rsidRPr="00EC0B42" w:rsidR="00F73931">
        <w:rPr>
          <w:b/>
          <w:sz w:val="24"/>
          <w:szCs w:val="24"/>
        </w:rPr>
        <w:t>hour</w:t>
      </w:r>
      <w:r w:rsidRPr="00EC0B42" w:rsidR="00F73931">
        <w:rPr>
          <w:b/>
          <w:sz w:val="24"/>
          <w:szCs w:val="24"/>
        </w:rPr>
        <w:t xml:space="preserve"> or cost burden</w:t>
      </w:r>
      <w:r w:rsidRPr="00EC0B42" w:rsidR="0060758B">
        <w:rPr>
          <w:b/>
          <w:sz w:val="24"/>
          <w:szCs w:val="24"/>
        </w:rPr>
        <w:t>.</w:t>
      </w:r>
    </w:p>
    <w:p w:rsidR="00DB52D2" w:rsidRPr="00EC0B42" w:rsidP="00977357" w14:paraId="7BC3E8E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1A7C93" w:rsidP="0063737A" w14:paraId="4A0367A7" w14:textId="30D43B60">
      <w:pPr>
        <w:rPr>
          <w:sz w:val="24"/>
          <w:szCs w:val="24"/>
        </w:rPr>
      </w:pPr>
      <w:r w:rsidRPr="0063737A">
        <w:rPr>
          <w:sz w:val="24"/>
          <w:szCs w:val="24"/>
        </w:rPr>
        <w:t xml:space="preserve">Updates were made to the Bureau of Labor Statistics (BLS) and Office of Personnel Management (OPM) compensation data contained in Sections 12 and 14.  </w:t>
      </w:r>
    </w:p>
    <w:p w:rsidR="0063737A" w:rsidRPr="00EC0B42" w14:paraId="070181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EC0B42" w14:paraId="103E2760" w14:textId="72319D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C0B42">
        <w:rPr>
          <w:b/>
          <w:sz w:val="24"/>
          <w:szCs w:val="24"/>
        </w:rPr>
        <w:t>16.</w:t>
      </w:r>
      <w:r w:rsidRPr="00EC0B42">
        <w:rPr>
          <w:b/>
          <w:sz w:val="24"/>
          <w:szCs w:val="24"/>
        </w:rPr>
        <w:tab/>
        <w:t>For collections of information whose results</w:t>
      </w:r>
      <w:r w:rsidRPr="00EC0B42" w:rsidR="00605519">
        <w:rPr>
          <w:b/>
          <w:sz w:val="24"/>
          <w:szCs w:val="24"/>
        </w:rPr>
        <w:t xml:space="preserve"> will be </w:t>
      </w:r>
      <w:r w:rsidRPr="00EC0B42" w:rsidR="00605519">
        <w:rPr>
          <w:b/>
          <w:sz w:val="24"/>
          <w:szCs w:val="24"/>
        </w:rPr>
        <w:t>published;</w:t>
      </w:r>
      <w:r w:rsidRPr="00EC0B42">
        <w:rPr>
          <w:b/>
          <w:sz w:val="24"/>
          <w:szCs w:val="24"/>
        </w:rPr>
        <w:t xml:space="preserve"> outline plans for tabulation and publication.  Address any complex analytical</w:t>
      </w:r>
      <w:r w:rsidRPr="00EC0B42" w:rsidR="00605519">
        <w:rPr>
          <w:b/>
          <w:sz w:val="24"/>
          <w:szCs w:val="24"/>
        </w:rPr>
        <w:t xml:space="preserve"> techniques that will be used.  </w:t>
      </w:r>
      <w:r w:rsidRPr="00EC0B42">
        <w:rPr>
          <w:b/>
          <w:sz w:val="24"/>
          <w:szCs w:val="24"/>
        </w:rPr>
        <w:t>Provide the time schedule for the entire project, including beginning and ending dates of the collection of information, completion of report, publication dates, and other actions.</w:t>
      </w:r>
    </w:p>
    <w:p w:rsidR="001A7C93" w:rsidRPr="00EC0B42" w14:paraId="3B794A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1A7C93" w:rsidRPr="00EC0B42" w:rsidP="001A7C93" w14:paraId="37201C1C" w14:textId="0C779D50">
      <w:pPr>
        <w:rPr>
          <w:sz w:val="24"/>
          <w:szCs w:val="24"/>
        </w:rPr>
      </w:pPr>
      <w:r w:rsidRPr="00EC0B42">
        <w:rPr>
          <w:sz w:val="24"/>
          <w:szCs w:val="24"/>
        </w:rPr>
        <w:t>BTFA has no plans to publish any of the</w:t>
      </w:r>
      <w:r w:rsidRPr="00EC0B42" w:rsidR="00DB52D2">
        <w:rPr>
          <w:sz w:val="24"/>
          <w:szCs w:val="24"/>
        </w:rPr>
        <w:t xml:space="preserve"> information collected</w:t>
      </w:r>
      <w:r w:rsidRPr="00EC0B42">
        <w:rPr>
          <w:sz w:val="24"/>
          <w:szCs w:val="24"/>
        </w:rPr>
        <w:t>.</w:t>
      </w:r>
    </w:p>
    <w:p w:rsidR="00295103" w:rsidRPr="00EC0B42" w14:paraId="54F4CA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C0B42" w14:paraId="4E0124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C0B42">
        <w:rPr>
          <w:b/>
          <w:sz w:val="24"/>
          <w:szCs w:val="24"/>
        </w:rPr>
        <w:t>17.</w:t>
      </w:r>
      <w:r w:rsidRPr="00EC0B42">
        <w:rPr>
          <w:b/>
          <w:sz w:val="24"/>
          <w:szCs w:val="24"/>
        </w:rPr>
        <w:tab/>
      </w:r>
      <w:r w:rsidRPr="00EC0B42">
        <w:rPr>
          <w:b/>
          <w:sz w:val="24"/>
          <w:szCs w:val="24"/>
        </w:rPr>
        <w:t>If seeking approval to not display the expiration date for OMB approval of the information collection, explain the reasons that display would be inappropriate.</w:t>
      </w:r>
    </w:p>
    <w:p w:rsidR="00B634B7" w:rsidRPr="00EC0B42" w14:paraId="1CEA64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EC0B42" w:rsidP="00B634B7" w14:paraId="67161C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C0B42">
        <w:rPr>
          <w:sz w:val="24"/>
          <w:szCs w:val="24"/>
        </w:rPr>
        <w:t xml:space="preserve">The OMB </w:t>
      </w:r>
      <w:r w:rsidRPr="00EC0B42" w:rsidR="00DB52D2">
        <w:rPr>
          <w:sz w:val="24"/>
          <w:szCs w:val="24"/>
        </w:rPr>
        <w:t>Control number and expiration date will be displayed on the application</w:t>
      </w:r>
      <w:r w:rsidRPr="00EC0B42">
        <w:rPr>
          <w:sz w:val="24"/>
          <w:szCs w:val="24"/>
        </w:rPr>
        <w:t>.</w:t>
      </w:r>
    </w:p>
    <w:p w:rsidR="00D25EE0" w:rsidRPr="00EC0B42" w14:paraId="7D8CBA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EC0B42" w14:paraId="1ACEED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C0B42">
        <w:rPr>
          <w:b/>
          <w:sz w:val="24"/>
          <w:szCs w:val="24"/>
        </w:rPr>
        <w:t>18.</w:t>
      </w:r>
      <w:r w:rsidRPr="00EC0B42">
        <w:rPr>
          <w:b/>
          <w:sz w:val="24"/>
          <w:szCs w:val="24"/>
        </w:rPr>
        <w:tab/>
        <w:t xml:space="preserve">Explain each exception to the </w:t>
      </w:r>
      <w:r w:rsidRPr="00EC0B42" w:rsidR="005D39A7">
        <w:rPr>
          <w:b/>
          <w:sz w:val="24"/>
          <w:szCs w:val="24"/>
        </w:rPr>
        <w:t xml:space="preserve">topics of the </w:t>
      </w:r>
      <w:r w:rsidRPr="00EC0B42">
        <w:rPr>
          <w:b/>
          <w:sz w:val="24"/>
          <w:szCs w:val="24"/>
        </w:rPr>
        <w:t>certification statement identified in "Certification for Paperwork Reduction Act Submissions</w:t>
      </w:r>
      <w:r w:rsidRPr="00EC0B42" w:rsidR="005D39A7">
        <w:rPr>
          <w:b/>
          <w:sz w:val="24"/>
          <w:szCs w:val="24"/>
        </w:rPr>
        <w:t>.</w:t>
      </w:r>
      <w:r w:rsidRPr="00EC0B42">
        <w:rPr>
          <w:b/>
          <w:sz w:val="24"/>
          <w:szCs w:val="24"/>
        </w:rPr>
        <w:t>"</w:t>
      </w:r>
    </w:p>
    <w:p w:rsidR="00B634B7" w:rsidRPr="00EC0B42" w:rsidP="00B634B7" w14:paraId="0F828D7B" w14:textId="77777777">
      <w:pPr>
        <w:rPr>
          <w:sz w:val="24"/>
          <w:szCs w:val="24"/>
        </w:rPr>
      </w:pPr>
    </w:p>
    <w:p w:rsidR="00B634B7" w:rsidRPr="00EC0B42" w:rsidP="00B634B7" w14:paraId="1E7A4ECC" w14:textId="77777777">
      <w:pPr>
        <w:rPr>
          <w:sz w:val="24"/>
          <w:szCs w:val="24"/>
        </w:rPr>
      </w:pPr>
      <w:r w:rsidRPr="00EC0B42">
        <w:rPr>
          <w:sz w:val="24"/>
          <w:szCs w:val="24"/>
        </w:rPr>
        <w:t>There are n</w:t>
      </w:r>
      <w:r w:rsidRPr="00EC0B42" w:rsidR="000C50E6">
        <w:rPr>
          <w:sz w:val="24"/>
          <w:szCs w:val="24"/>
        </w:rPr>
        <w:t xml:space="preserve">o exceptions requested to </w:t>
      </w:r>
      <w:r w:rsidRPr="00EC0B42" w:rsidR="00493D74">
        <w:rPr>
          <w:sz w:val="24"/>
          <w:szCs w:val="24"/>
        </w:rPr>
        <w:t xml:space="preserve">the </w:t>
      </w:r>
      <w:r w:rsidRPr="00EC0B42" w:rsidR="000C50E6">
        <w:rPr>
          <w:sz w:val="24"/>
          <w:szCs w:val="24"/>
        </w:rPr>
        <w:t>“</w:t>
      </w:r>
      <w:r w:rsidRPr="00EC0B42">
        <w:rPr>
          <w:sz w:val="24"/>
          <w:szCs w:val="24"/>
        </w:rPr>
        <w:t>Certificati</w:t>
      </w:r>
      <w:r w:rsidRPr="00EC0B42" w:rsidR="000C50E6">
        <w:rPr>
          <w:sz w:val="24"/>
          <w:szCs w:val="24"/>
        </w:rPr>
        <w:t>on for Paperwork Reduction Act S</w:t>
      </w:r>
      <w:r w:rsidRPr="00EC0B42">
        <w:rPr>
          <w:sz w:val="24"/>
          <w:szCs w:val="24"/>
        </w:rPr>
        <w:t>ubmissions</w:t>
      </w:r>
      <w:r w:rsidRPr="00EC0B42" w:rsidR="00493D74">
        <w:rPr>
          <w:sz w:val="24"/>
          <w:szCs w:val="24"/>
        </w:rPr>
        <w:t>” certification statement</w:t>
      </w:r>
      <w:r w:rsidRPr="00EC0B42">
        <w:rPr>
          <w:sz w:val="24"/>
          <w:szCs w:val="24"/>
        </w:rPr>
        <w:t>.</w:t>
      </w:r>
    </w:p>
    <w:p w:rsidR="00295103" w:rsidRPr="00EC0B42" w14:paraId="552DBA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E39B7" w:rsidRPr="00EC0B42" w14:paraId="566825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E39B7" w:rsidRPr="00EC0B42" w:rsidP="001E39B7" w14:paraId="746459F1" w14:textId="77777777">
      <w:pPr>
        <w:rPr>
          <w:sz w:val="24"/>
          <w:szCs w:val="24"/>
        </w:rPr>
      </w:pPr>
    </w:p>
    <w:sectPr>
      <w:footerReference w:type="default" r:id="rId9"/>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514E" w14:paraId="0217B280" w14:textId="3B70CEA4">
    <w:pPr>
      <w:pStyle w:val="Footer"/>
      <w:jc w:val="center"/>
    </w:pPr>
    <w:r>
      <w:fldChar w:fldCharType="begin"/>
    </w:r>
    <w:r>
      <w:instrText xml:space="preserve"> PAGE   \* MERGEFORMAT </w:instrText>
    </w:r>
    <w:r>
      <w:fldChar w:fldCharType="separate"/>
    </w:r>
    <w:r w:rsidR="003E3B0C">
      <w:rPr>
        <w:noProof/>
      </w:rPr>
      <w:t>1</w:t>
    </w:r>
    <w:r w:rsidR="003E3B0C">
      <w:rPr>
        <w:noProof/>
      </w:rPr>
      <w:t>2</w:t>
    </w:r>
    <w:r>
      <w:rPr>
        <w:noProof/>
      </w:rPr>
      <w:fldChar w:fldCharType="end"/>
    </w:r>
  </w:p>
  <w:p w:rsidR="00E7514E" w14:paraId="62277EC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61034E"/>
    <w:multiLevelType w:val="hybridMultilevel"/>
    <w:tmpl w:val="02CA662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34B53EB5"/>
    <w:multiLevelType w:val="hybridMultilevel"/>
    <w:tmpl w:val="4CB8AD0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64E0391"/>
    <w:multiLevelType w:val="hybridMultilevel"/>
    <w:tmpl w:val="771CC9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59F3A4E"/>
    <w:multiLevelType w:val="hybridMultilevel"/>
    <w:tmpl w:val="D09EDF0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7B302A6"/>
    <w:multiLevelType w:val="hybridMultilevel"/>
    <w:tmpl w:val="2F0C328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182552256">
    <w:abstractNumId w:val="0"/>
  </w:num>
  <w:num w:numId="2" w16cid:durableId="2030795824">
    <w:abstractNumId w:val="4"/>
  </w:num>
  <w:num w:numId="3" w16cid:durableId="1716806881">
    <w:abstractNumId w:val="2"/>
  </w:num>
  <w:num w:numId="4" w16cid:durableId="1600940687">
    <w:abstractNumId w:val="1"/>
  </w:num>
  <w:num w:numId="5" w16cid:durableId="1099523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461B"/>
    <w:rsid w:val="000054C8"/>
    <w:rsid w:val="00006A82"/>
    <w:rsid w:val="00013A52"/>
    <w:rsid w:val="000232B6"/>
    <w:rsid w:val="000257C8"/>
    <w:rsid w:val="00026233"/>
    <w:rsid w:val="00027A76"/>
    <w:rsid w:val="000307A7"/>
    <w:rsid w:val="0003340F"/>
    <w:rsid w:val="0003394F"/>
    <w:rsid w:val="00033D9B"/>
    <w:rsid w:val="00060C23"/>
    <w:rsid w:val="00062F38"/>
    <w:rsid w:val="000750CA"/>
    <w:rsid w:val="000757C9"/>
    <w:rsid w:val="00085E8B"/>
    <w:rsid w:val="000A639A"/>
    <w:rsid w:val="000B5DAB"/>
    <w:rsid w:val="000B769C"/>
    <w:rsid w:val="000C16B3"/>
    <w:rsid w:val="000C50E6"/>
    <w:rsid w:val="000C79A0"/>
    <w:rsid w:val="000D4FA0"/>
    <w:rsid w:val="000D54F1"/>
    <w:rsid w:val="000F1C17"/>
    <w:rsid w:val="000F3AF1"/>
    <w:rsid w:val="000F69F7"/>
    <w:rsid w:val="0011058A"/>
    <w:rsid w:val="00114DC4"/>
    <w:rsid w:val="001246E7"/>
    <w:rsid w:val="00124BC2"/>
    <w:rsid w:val="00134C3B"/>
    <w:rsid w:val="00162B02"/>
    <w:rsid w:val="00167C32"/>
    <w:rsid w:val="00171AF4"/>
    <w:rsid w:val="0017530A"/>
    <w:rsid w:val="001926A2"/>
    <w:rsid w:val="00193F2C"/>
    <w:rsid w:val="001A5E37"/>
    <w:rsid w:val="001A7C93"/>
    <w:rsid w:val="001B524B"/>
    <w:rsid w:val="001B6B8E"/>
    <w:rsid w:val="001C2C9C"/>
    <w:rsid w:val="001C7636"/>
    <w:rsid w:val="001E2631"/>
    <w:rsid w:val="001E39B7"/>
    <w:rsid w:val="001E3F6D"/>
    <w:rsid w:val="001E4B02"/>
    <w:rsid w:val="001E7E97"/>
    <w:rsid w:val="001F4F5E"/>
    <w:rsid w:val="00205F14"/>
    <w:rsid w:val="0020786F"/>
    <w:rsid w:val="00210355"/>
    <w:rsid w:val="00212424"/>
    <w:rsid w:val="00216F2A"/>
    <w:rsid w:val="00223C09"/>
    <w:rsid w:val="00231541"/>
    <w:rsid w:val="00231BF2"/>
    <w:rsid w:val="002635FD"/>
    <w:rsid w:val="002673F9"/>
    <w:rsid w:val="00273ED7"/>
    <w:rsid w:val="0027540F"/>
    <w:rsid w:val="0027681C"/>
    <w:rsid w:val="00284BB1"/>
    <w:rsid w:val="00294C7D"/>
    <w:rsid w:val="00295103"/>
    <w:rsid w:val="002A11E5"/>
    <w:rsid w:val="002A45B1"/>
    <w:rsid w:val="002A722A"/>
    <w:rsid w:val="002A72E5"/>
    <w:rsid w:val="002B3E53"/>
    <w:rsid w:val="002B4829"/>
    <w:rsid w:val="002D0C7F"/>
    <w:rsid w:val="002D4898"/>
    <w:rsid w:val="002D64AA"/>
    <w:rsid w:val="003167B3"/>
    <w:rsid w:val="00340B17"/>
    <w:rsid w:val="0034255D"/>
    <w:rsid w:val="003476DE"/>
    <w:rsid w:val="00352210"/>
    <w:rsid w:val="003611C4"/>
    <w:rsid w:val="0036333A"/>
    <w:rsid w:val="0037040D"/>
    <w:rsid w:val="00372A54"/>
    <w:rsid w:val="00376B6F"/>
    <w:rsid w:val="0037736B"/>
    <w:rsid w:val="003828F7"/>
    <w:rsid w:val="00387724"/>
    <w:rsid w:val="003B7CD1"/>
    <w:rsid w:val="003C24E3"/>
    <w:rsid w:val="003C3292"/>
    <w:rsid w:val="003D3543"/>
    <w:rsid w:val="003E3B0C"/>
    <w:rsid w:val="003E3C3C"/>
    <w:rsid w:val="003E6EC1"/>
    <w:rsid w:val="00402036"/>
    <w:rsid w:val="0040537C"/>
    <w:rsid w:val="004154FC"/>
    <w:rsid w:val="00417138"/>
    <w:rsid w:val="00441349"/>
    <w:rsid w:val="004413D4"/>
    <w:rsid w:val="0044682F"/>
    <w:rsid w:val="00447158"/>
    <w:rsid w:val="00463A6A"/>
    <w:rsid w:val="004814DE"/>
    <w:rsid w:val="00493D74"/>
    <w:rsid w:val="004941AB"/>
    <w:rsid w:val="004A071E"/>
    <w:rsid w:val="004A5272"/>
    <w:rsid w:val="004A5565"/>
    <w:rsid w:val="004A6DFA"/>
    <w:rsid w:val="004B2056"/>
    <w:rsid w:val="004B2BCB"/>
    <w:rsid w:val="004B4423"/>
    <w:rsid w:val="004C2E5D"/>
    <w:rsid w:val="004C7E60"/>
    <w:rsid w:val="004D5466"/>
    <w:rsid w:val="004F3056"/>
    <w:rsid w:val="00520907"/>
    <w:rsid w:val="00525467"/>
    <w:rsid w:val="0052585B"/>
    <w:rsid w:val="00527595"/>
    <w:rsid w:val="00534F90"/>
    <w:rsid w:val="00537407"/>
    <w:rsid w:val="00540DFB"/>
    <w:rsid w:val="00563099"/>
    <w:rsid w:val="00564F87"/>
    <w:rsid w:val="00565F29"/>
    <w:rsid w:val="00570ACA"/>
    <w:rsid w:val="00585B97"/>
    <w:rsid w:val="00597BBB"/>
    <w:rsid w:val="005A4849"/>
    <w:rsid w:val="005B539A"/>
    <w:rsid w:val="005C6442"/>
    <w:rsid w:val="005C7F54"/>
    <w:rsid w:val="005D39A7"/>
    <w:rsid w:val="005D3D0F"/>
    <w:rsid w:val="005D779A"/>
    <w:rsid w:val="005E0031"/>
    <w:rsid w:val="005F49FB"/>
    <w:rsid w:val="005F7B6E"/>
    <w:rsid w:val="00605519"/>
    <w:rsid w:val="0060758B"/>
    <w:rsid w:val="006159EB"/>
    <w:rsid w:val="00620BEA"/>
    <w:rsid w:val="00620BF8"/>
    <w:rsid w:val="00631C8C"/>
    <w:rsid w:val="006323E3"/>
    <w:rsid w:val="00632E15"/>
    <w:rsid w:val="00633C16"/>
    <w:rsid w:val="00633F96"/>
    <w:rsid w:val="0063495F"/>
    <w:rsid w:val="00635B23"/>
    <w:rsid w:val="0063724C"/>
    <w:rsid w:val="0063737A"/>
    <w:rsid w:val="006406B4"/>
    <w:rsid w:val="00642D3E"/>
    <w:rsid w:val="006438DA"/>
    <w:rsid w:val="00644FBB"/>
    <w:rsid w:val="00662402"/>
    <w:rsid w:val="00675145"/>
    <w:rsid w:val="00687F6B"/>
    <w:rsid w:val="00696D8B"/>
    <w:rsid w:val="006A45A7"/>
    <w:rsid w:val="006B5FD0"/>
    <w:rsid w:val="006C1BC2"/>
    <w:rsid w:val="006C29A0"/>
    <w:rsid w:val="006C3484"/>
    <w:rsid w:val="006C4D69"/>
    <w:rsid w:val="006D0349"/>
    <w:rsid w:val="006D163E"/>
    <w:rsid w:val="006E0B7B"/>
    <w:rsid w:val="006E339F"/>
    <w:rsid w:val="006F4DA3"/>
    <w:rsid w:val="006F63A4"/>
    <w:rsid w:val="00701C0C"/>
    <w:rsid w:val="00704D1B"/>
    <w:rsid w:val="007263CA"/>
    <w:rsid w:val="00734F7B"/>
    <w:rsid w:val="007477FE"/>
    <w:rsid w:val="007552A7"/>
    <w:rsid w:val="00763A0F"/>
    <w:rsid w:val="00775267"/>
    <w:rsid w:val="007851E9"/>
    <w:rsid w:val="007C00A4"/>
    <w:rsid w:val="007C07D3"/>
    <w:rsid w:val="007D0D73"/>
    <w:rsid w:val="007D642A"/>
    <w:rsid w:val="007E21B5"/>
    <w:rsid w:val="007E5755"/>
    <w:rsid w:val="007F12C2"/>
    <w:rsid w:val="007F3455"/>
    <w:rsid w:val="0081259F"/>
    <w:rsid w:val="008146F0"/>
    <w:rsid w:val="008149A6"/>
    <w:rsid w:val="00814A56"/>
    <w:rsid w:val="00816EA6"/>
    <w:rsid w:val="00820F52"/>
    <w:rsid w:val="00821106"/>
    <w:rsid w:val="00821C52"/>
    <w:rsid w:val="00850625"/>
    <w:rsid w:val="00850C01"/>
    <w:rsid w:val="00865BDE"/>
    <w:rsid w:val="00874474"/>
    <w:rsid w:val="008761C1"/>
    <w:rsid w:val="00877876"/>
    <w:rsid w:val="00884D55"/>
    <w:rsid w:val="008919F9"/>
    <w:rsid w:val="008A2AD4"/>
    <w:rsid w:val="008C3760"/>
    <w:rsid w:val="008C3B6A"/>
    <w:rsid w:val="008C56A4"/>
    <w:rsid w:val="008C6E9B"/>
    <w:rsid w:val="008C71DE"/>
    <w:rsid w:val="008D14B1"/>
    <w:rsid w:val="008D2729"/>
    <w:rsid w:val="008D3FBC"/>
    <w:rsid w:val="008E7304"/>
    <w:rsid w:val="008F4FAC"/>
    <w:rsid w:val="008F5356"/>
    <w:rsid w:val="008F58E7"/>
    <w:rsid w:val="008F5B47"/>
    <w:rsid w:val="008F767D"/>
    <w:rsid w:val="009144AC"/>
    <w:rsid w:val="00932208"/>
    <w:rsid w:val="00933847"/>
    <w:rsid w:val="00944C21"/>
    <w:rsid w:val="00950762"/>
    <w:rsid w:val="009517F3"/>
    <w:rsid w:val="00956CF4"/>
    <w:rsid w:val="00964496"/>
    <w:rsid w:val="00972092"/>
    <w:rsid w:val="00972743"/>
    <w:rsid w:val="00975F03"/>
    <w:rsid w:val="009769C6"/>
    <w:rsid w:val="00977357"/>
    <w:rsid w:val="00985AD0"/>
    <w:rsid w:val="00995543"/>
    <w:rsid w:val="009A1348"/>
    <w:rsid w:val="009B359F"/>
    <w:rsid w:val="009C3BCC"/>
    <w:rsid w:val="009E2434"/>
    <w:rsid w:val="009E6933"/>
    <w:rsid w:val="009E78AF"/>
    <w:rsid w:val="00A10583"/>
    <w:rsid w:val="00A23665"/>
    <w:rsid w:val="00A31AB9"/>
    <w:rsid w:val="00A43F72"/>
    <w:rsid w:val="00A50486"/>
    <w:rsid w:val="00A568FC"/>
    <w:rsid w:val="00A74545"/>
    <w:rsid w:val="00A747FB"/>
    <w:rsid w:val="00A77F93"/>
    <w:rsid w:val="00A93F81"/>
    <w:rsid w:val="00AB05B2"/>
    <w:rsid w:val="00AB2FA2"/>
    <w:rsid w:val="00AB4F01"/>
    <w:rsid w:val="00AC78E5"/>
    <w:rsid w:val="00AD2E80"/>
    <w:rsid w:val="00AD4C70"/>
    <w:rsid w:val="00AE077A"/>
    <w:rsid w:val="00AE76D5"/>
    <w:rsid w:val="00AF0129"/>
    <w:rsid w:val="00B17FC0"/>
    <w:rsid w:val="00B24F09"/>
    <w:rsid w:val="00B254F4"/>
    <w:rsid w:val="00B26DA5"/>
    <w:rsid w:val="00B358D5"/>
    <w:rsid w:val="00B36D4A"/>
    <w:rsid w:val="00B37F1F"/>
    <w:rsid w:val="00B37FFC"/>
    <w:rsid w:val="00B40F65"/>
    <w:rsid w:val="00B44301"/>
    <w:rsid w:val="00B478A6"/>
    <w:rsid w:val="00B50F22"/>
    <w:rsid w:val="00B605B9"/>
    <w:rsid w:val="00B61376"/>
    <w:rsid w:val="00B634B7"/>
    <w:rsid w:val="00B766B4"/>
    <w:rsid w:val="00B85E4A"/>
    <w:rsid w:val="00B94E82"/>
    <w:rsid w:val="00BA043E"/>
    <w:rsid w:val="00BB24E5"/>
    <w:rsid w:val="00BB7169"/>
    <w:rsid w:val="00BC3E21"/>
    <w:rsid w:val="00BC4F61"/>
    <w:rsid w:val="00BC53A4"/>
    <w:rsid w:val="00BD3359"/>
    <w:rsid w:val="00BD3A0A"/>
    <w:rsid w:val="00BE1024"/>
    <w:rsid w:val="00BE5E8A"/>
    <w:rsid w:val="00BE60B7"/>
    <w:rsid w:val="00BF584E"/>
    <w:rsid w:val="00C00E34"/>
    <w:rsid w:val="00C05C00"/>
    <w:rsid w:val="00C07E4F"/>
    <w:rsid w:val="00C1140A"/>
    <w:rsid w:val="00C2280F"/>
    <w:rsid w:val="00C2318F"/>
    <w:rsid w:val="00C26F78"/>
    <w:rsid w:val="00C30529"/>
    <w:rsid w:val="00C32695"/>
    <w:rsid w:val="00C3286B"/>
    <w:rsid w:val="00C33BB9"/>
    <w:rsid w:val="00C438A4"/>
    <w:rsid w:val="00C46ED7"/>
    <w:rsid w:val="00C53A89"/>
    <w:rsid w:val="00C5453F"/>
    <w:rsid w:val="00C6017F"/>
    <w:rsid w:val="00C640E4"/>
    <w:rsid w:val="00C67D88"/>
    <w:rsid w:val="00C73AC1"/>
    <w:rsid w:val="00C8005F"/>
    <w:rsid w:val="00C828B5"/>
    <w:rsid w:val="00C857A9"/>
    <w:rsid w:val="00C940F8"/>
    <w:rsid w:val="00CA4033"/>
    <w:rsid w:val="00CA78C8"/>
    <w:rsid w:val="00CB2318"/>
    <w:rsid w:val="00CB28F5"/>
    <w:rsid w:val="00CC0805"/>
    <w:rsid w:val="00CC25BA"/>
    <w:rsid w:val="00CC5473"/>
    <w:rsid w:val="00CC59AE"/>
    <w:rsid w:val="00CC7B39"/>
    <w:rsid w:val="00CD1925"/>
    <w:rsid w:val="00CD465C"/>
    <w:rsid w:val="00D0504B"/>
    <w:rsid w:val="00D0619A"/>
    <w:rsid w:val="00D10F88"/>
    <w:rsid w:val="00D16007"/>
    <w:rsid w:val="00D22335"/>
    <w:rsid w:val="00D231DD"/>
    <w:rsid w:val="00D25EE0"/>
    <w:rsid w:val="00D4234D"/>
    <w:rsid w:val="00D449E1"/>
    <w:rsid w:val="00D5770B"/>
    <w:rsid w:val="00D57D7B"/>
    <w:rsid w:val="00D62BCD"/>
    <w:rsid w:val="00D67927"/>
    <w:rsid w:val="00D712C7"/>
    <w:rsid w:val="00D736BD"/>
    <w:rsid w:val="00D73897"/>
    <w:rsid w:val="00D8030E"/>
    <w:rsid w:val="00DA0DFD"/>
    <w:rsid w:val="00DB52D2"/>
    <w:rsid w:val="00DC5C93"/>
    <w:rsid w:val="00DD2FBA"/>
    <w:rsid w:val="00DE1FFE"/>
    <w:rsid w:val="00DE7630"/>
    <w:rsid w:val="00E036E1"/>
    <w:rsid w:val="00E06920"/>
    <w:rsid w:val="00E145DF"/>
    <w:rsid w:val="00E16033"/>
    <w:rsid w:val="00E27C03"/>
    <w:rsid w:val="00E30CF1"/>
    <w:rsid w:val="00E3276B"/>
    <w:rsid w:val="00E448E1"/>
    <w:rsid w:val="00E44C78"/>
    <w:rsid w:val="00E545E2"/>
    <w:rsid w:val="00E5760E"/>
    <w:rsid w:val="00E6013B"/>
    <w:rsid w:val="00E73743"/>
    <w:rsid w:val="00E74BF2"/>
    <w:rsid w:val="00E7514E"/>
    <w:rsid w:val="00E8557A"/>
    <w:rsid w:val="00E85B20"/>
    <w:rsid w:val="00E91FFF"/>
    <w:rsid w:val="00E97A90"/>
    <w:rsid w:val="00EA61DC"/>
    <w:rsid w:val="00EB3D67"/>
    <w:rsid w:val="00EC0B42"/>
    <w:rsid w:val="00ED1DCA"/>
    <w:rsid w:val="00ED449F"/>
    <w:rsid w:val="00ED7CBB"/>
    <w:rsid w:val="00EE683F"/>
    <w:rsid w:val="00EE7739"/>
    <w:rsid w:val="00EF3F5A"/>
    <w:rsid w:val="00F204E9"/>
    <w:rsid w:val="00F23607"/>
    <w:rsid w:val="00F26AE4"/>
    <w:rsid w:val="00F3118E"/>
    <w:rsid w:val="00F7071F"/>
    <w:rsid w:val="00F73931"/>
    <w:rsid w:val="00F756C4"/>
    <w:rsid w:val="00F76639"/>
    <w:rsid w:val="00F9203A"/>
    <w:rsid w:val="00FB7905"/>
    <w:rsid w:val="00FC5B3B"/>
    <w:rsid w:val="00FC74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80C174A"/>
  <w15:chartTrackingRefBased/>
  <w15:docId w15:val="{007E2824-F445-4DD8-BE43-6DE710ED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rsid w:val="008D3FBC"/>
    <w:rPr>
      <w:rFonts w:cs="Times New Roman"/>
      <w:color w:val="0000FF"/>
      <w:u w:val="single"/>
    </w:rPr>
  </w:style>
  <w:style w:type="character" w:styleId="FollowedHyperlink">
    <w:name w:val="FollowedHyperlink"/>
    <w:uiPriority w:val="99"/>
    <w:semiHidden/>
    <w:unhideWhenUsed/>
    <w:rsid w:val="008D3FBC"/>
    <w:rPr>
      <w:color w:val="800080"/>
      <w:u w:val="single"/>
    </w:rPr>
  </w:style>
  <w:style w:type="character" w:styleId="CommentReference">
    <w:name w:val="annotation reference"/>
    <w:uiPriority w:val="99"/>
    <w:semiHidden/>
    <w:unhideWhenUsed/>
    <w:rsid w:val="005F7B6E"/>
    <w:rPr>
      <w:sz w:val="16"/>
      <w:szCs w:val="16"/>
    </w:rPr>
  </w:style>
  <w:style w:type="paragraph" w:styleId="CommentText">
    <w:name w:val="annotation text"/>
    <w:basedOn w:val="Normal"/>
    <w:link w:val="CommentTextChar"/>
    <w:uiPriority w:val="99"/>
    <w:semiHidden/>
    <w:unhideWhenUsed/>
    <w:rsid w:val="005F7B6E"/>
    <w:rPr>
      <w:lang w:val="x-none" w:eastAsia="x-none"/>
    </w:rPr>
  </w:style>
  <w:style w:type="character" w:customStyle="1" w:styleId="CommentTextChar">
    <w:name w:val="Comment Text Char"/>
    <w:link w:val="CommentText"/>
    <w:uiPriority w:val="99"/>
    <w:semiHidden/>
    <w:rsid w:val="005F7B6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F7B6E"/>
    <w:rPr>
      <w:b/>
      <w:bCs/>
    </w:rPr>
  </w:style>
  <w:style w:type="character" w:customStyle="1" w:styleId="CommentSubjectChar">
    <w:name w:val="Comment Subject Char"/>
    <w:link w:val="CommentSubject"/>
    <w:uiPriority w:val="99"/>
    <w:semiHidden/>
    <w:rsid w:val="005F7B6E"/>
    <w:rPr>
      <w:rFonts w:ascii="Times New Roman" w:hAnsi="Times New Roman"/>
      <w:b/>
      <w:bCs/>
    </w:rPr>
  </w:style>
  <w:style w:type="paragraph" w:styleId="Header">
    <w:name w:val="header"/>
    <w:basedOn w:val="Normal"/>
    <w:link w:val="HeaderChar"/>
    <w:uiPriority w:val="99"/>
    <w:unhideWhenUsed/>
    <w:rsid w:val="006A45A7"/>
    <w:pPr>
      <w:tabs>
        <w:tab w:val="center" w:pos="4680"/>
        <w:tab w:val="right" w:pos="9360"/>
      </w:tabs>
    </w:pPr>
    <w:rPr>
      <w:lang w:val="x-none" w:eastAsia="x-none"/>
    </w:rPr>
  </w:style>
  <w:style w:type="character" w:customStyle="1" w:styleId="HeaderChar">
    <w:name w:val="Header Char"/>
    <w:link w:val="Header"/>
    <w:uiPriority w:val="99"/>
    <w:rsid w:val="006A45A7"/>
    <w:rPr>
      <w:rFonts w:ascii="Times New Roman" w:hAnsi="Times New Roman"/>
    </w:rPr>
  </w:style>
  <w:style w:type="paragraph" w:styleId="Footer">
    <w:name w:val="footer"/>
    <w:basedOn w:val="Normal"/>
    <w:link w:val="FooterChar"/>
    <w:uiPriority w:val="99"/>
    <w:unhideWhenUsed/>
    <w:rsid w:val="006A45A7"/>
    <w:pPr>
      <w:tabs>
        <w:tab w:val="center" w:pos="4680"/>
        <w:tab w:val="right" w:pos="9360"/>
      </w:tabs>
    </w:pPr>
    <w:rPr>
      <w:lang w:val="x-none" w:eastAsia="x-none"/>
    </w:rPr>
  </w:style>
  <w:style w:type="character" w:customStyle="1" w:styleId="FooterChar">
    <w:name w:val="Footer Char"/>
    <w:link w:val="Footer"/>
    <w:uiPriority w:val="99"/>
    <w:rsid w:val="006A45A7"/>
    <w:rPr>
      <w:rFonts w:ascii="Times New Roman" w:hAnsi="Times New Roman"/>
    </w:rPr>
  </w:style>
  <w:style w:type="paragraph" w:styleId="Revision">
    <w:name w:val="Revision"/>
    <w:hidden/>
    <w:uiPriority w:val="99"/>
    <w:semiHidden/>
    <w:rsid w:val="00816EA6"/>
    <w:rPr>
      <w:rFonts w:ascii="Times New Roman" w:hAnsi="Times New Roman"/>
    </w:rPr>
  </w:style>
  <w:style w:type="character" w:styleId="UnresolvedMention">
    <w:name w:val="Unresolved Mention"/>
    <w:basedOn w:val="DefaultParagraphFont"/>
    <w:uiPriority w:val="99"/>
    <w:semiHidden/>
    <w:unhideWhenUsed/>
    <w:rsid w:val="00171AF4"/>
    <w:rPr>
      <w:color w:val="605E5C"/>
      <w:shd w:val="clear" w:color="auto" w:fill="E1DFDD"/>
    </w:rPr>
  </w:style>
  <w:style w:type="table" w:customStyle="1" w:styleId="a">
    <w:name w:val="a"/>
    <w:basedOn w:val="TableNormal"/>
    <w:rsid w:val="00570ACA"/>
    <w:pPr>
      <w:widowControl w:val="0"/>
    </w:pPr>
    <w:rPr>
      <w:rFonts w:ascii="Times New Roman" w:hAnsi="Times New Roman"/>
    </w:rPr>
    <w:tblPr>
      <w:tblStyleRowBandSize w:val="1"/>
      <w:tblStyleColBandSize w:val="1"/>
      <w:tblCellMar>
        <w:left w:w="115" w:type="dxa"/>
        <w:right w:w="115" w:type="dxa"/>
      </w:tblCellMar>
    </w:tblPr>
  </w:style>
  <w:style w:type="table" w:customStyle="1" w:styleId="a0">
    <w:name w:val="a0"/>
    <w:basedOn w:val="TableNormal"/>
    <w:rsid w:val="00597BBB"/>
    <w:pPr>
      <w:widowControl w:val="0"/>
    </w:pPr>
    <w:rPr>
      <w:rFonts w:ascii="Times New Roman" w:hAnsi="Times New Roman"/>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news.release/pdf/ecec.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13EB81CD8DB1F4DABEDDFA61E21BE22" ma:contentTypeVersion="11" ma:contentTypeDescription="Create a new document." ma:contentTypeScope="" ma:versionID="9336534086b70d0f0d3aa83c770d96de">
  <xsd:schema xmlns:xsd="http://www.w3.org/2001/XMLSchema" xmlns:xs="http://www.w3.org/2001/XMLSchema" xmlns:p="http://schemas.microsoft.com/office/2006/metadata/properties" xmlns:ns3="29099992-42a5-4678-bff6-8254a6228a2c" xmlns:ns4="adfd7a61-73d4-4d40-ac95-ab43518ab70e" targetNamespace="http://schemas.microsoft.com/office/2006/metadata/properties" ma:root="true" ma:fieldsID="fc3050805efc71006b800ca9071ce5b4" ns3:_="" ns4:_="">
    <xsd:import namespace="29099992-42a5-4678-bff6-8254a6228a2c"/>
    <xsd:import namespace="adfd7a61-73d4-4d40-ac95-ab43518ab70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99992-42a5-4678-bff6-8254a6228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fd7a61-73d4-4d40-ac95-ab43518ab7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E7C5C8-3623-472A-955E-4910DD16C1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503424-3301-4200-AD70-11CC1CD8C68C}">
  <ds:schemaRefs>
    <ds:schemaRef ds:uri="http://schemas.openxmlformats.org/officeDocument/2006/bibliography"/>
  </ds:schemaRefs>
</ds:datastoreItem>
</file>

<file path=customXml/itemProps3.xml><?xml version="1.0" encoding="utf-8"?>
<ds:datastoreItem xmlns:ds="http://schemas.openxmlformats.org/officeDocument/2006/customXml" ds:itemID="{FEFFF17B-FE07-4048-A4C4-667F101FA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99992-42a5-4678-bff6-8254a6228a2c"/>
    <ds:schemaRef ds:uri="adfd7a61-73d4-4d40-ac95-ab43518ab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C4FA77-2638-4110-B2FC-16BCA64E0B69}">
  <ds:schemaRefs>
    <ds:schemaRef ds:uri="http://schemas.microsoft.com/sharepoint/v3/contenttype/forms"/>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3664</Words>
  <Characters>20669</Characters>
  <Application>Microsoft Office Word</Application>
  <DocSecurity>0</DocSecurity>
  <Lines>1215</Lines>
  <Paragraphs>869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2</cp:revision>
  <cp:lastPrinted>2022-09-08T19:35:00Z</cp:lastPrinted>
  <dcterms:created xsi:type="dcterms:W3CDTF">2026-02-12T21:57:00Z</dcterms:created>
  <dcterms:modified xsi:type="dcterms:W3CDTF">2026-02-12T21:57:00Z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0x010100B13EB81CD8DB1F4DABEDDFA61E21BE22</vt:lpwstr>
  </property>
  <property fmtid="{D5CDD505-2E9C-101B-9397-08002B2CF9AE}" pid="3" name="lqminfo">
    <vt:i4>2</vt:i4>
  </property>
  <property fmtid="{D5CDD505-2E9C-101B-9397-08002B2CF9AE}" pid="4" name="lqmsess">
    <vt:lpwstr>788d60b5-921e-425c-95e3-a59df2b66c9c</vt:lpwstr>
  </property>
</Properties>
</file>