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62E76" w:rsidRPr="007A5678" w:rsidP="0009307B" w14:paraId="1394D3BB" w14:textId="77777777">
      <w:pPr>
        <w:pStyle w:val="Title1"/>
      </w:pPr>
      <w:r w:rsidRPr="007A5678">
        <w:t>Supporting Statement – Part A</w:t>
      </w:r>
    </w:p>
    <w:p w:rsidR="00962E76" w:rsidP="0009307B" w14:paraId="2F88BEA1" w14:textId="5B5C7C98">
      <w:pPr>
        <w:pStyle w:val="Title1"/>
        <w:spacing w:after="0"/>
      </w:pPr>
      <w:r>
        <w:t>Collection</w:t>
      </w:r>
      <w:r w:rsidRPr="007A5678">
        <w:t xml:space="preserve"> </w:t>
      </w:r>
      <w:r w:rsidRPr="007A5678" w:rsidR="00BE63C9">
        <w:t xml:space="preserve">of Information for the </w:t>
      </w:r>
      <w:r w:rsidRPr="007A5678" w:rsidR="009B7880">
        <w:t>Ambulatory Surgical Center</w:t>
      </w:r>
      <w:r w:rsidRPr="007A5678" w:rsidR="00BE63C9">
        <w:t xml:space="preserve"> Quality Reporting </w:t>
      </w:r>
      <w:r w:rsidR="000F392E">
        <w:t xml:space="preserve">(ASCQR) </w:t>
      </w:r>
      <w:r w:rsidRPr="007A5678" w:rsidR="00BE63C9">
        <w:t>Program</w:t>
      </w:r>
      <w:r w:rsidRPr="007A5678" w:rsidR="00FD7A27">
        <w:t>: CY 20</w:t>
      </w:r>
      <w:r w:rsidR="00825ABB">
        <w:t>2</w:t>
      </w:r>
      <w:r w:rsidR="001E2D56">
        <w:t>6</w:t>
      </w:r>
      <w:r w:rsidRPr="007A5678" w:rsidR="003E33C7">
        <w:t xml:space="preserve"> OPPS/ASC </w:t>
      </w:r>
      <w:r w:rsidR="001E2D56">
        <w:t>Proposed</w:t>
      </w:r>
      <w:r w:rsidRPr="007A5678" w:rsidR="00A17AF6">
        <w:t xml:space="preserve"> </w:t>
      </w:r>
      <w:r w:rsidRPr="007A5678" w:rsidR="003E33C7">
        <w:t>Rule</w:t>
      </w:r>
    </w:p>
    <w:p w:rsidR="00A2416B" w:rsidRPr="007A5678" w:rsidP="0009307B" w14:paraId="3E13259B" w14:textId="580E7C49">
      <w:pPr>
        <w:pStyle w:val="Title1"/>
      </w:pPr>
      <w:r>
        <w:t>(OMB# 0938-1270; CMS-10530)</w:t>
      </w:r>
    </w:p>
    <w:p w:rsidR="00A94DF3" w:rsidRPr="0009307B" w:rsidP="0009307B" w14:paraId="7D026B4A" w14:textId="55E84A9D">
      <w:pPr>
        <w:pStyle w:val="Heading1"/>
      </w:pPr>
      <w:r w:rsidRPr="0009307B">
        <w:t>A.</w:t>
      </w:r>
      <w:r w:rsidRPr="0009307B">
        <w:tab/>
      </w:r>
      <w:r w:rsidRPr="0009307B" w:rsidR="001E2CC5">
        <w:t>Background</w:t>
      </w:r>
    </w:p>
    <w:p w:rsidR="008850E6" w:rsidRPr="008122C4" w:rsidP="00566CE5" w14:paraId="0D5E0319" w14:textId="67799B82">
      <w:pPr>
        <w:spacing w:after="240"/>
        <w:rPr>
          <w:highlight w:val="yellow"/>
        </w:rPr>
      </w:pPr>
      <w:r>
        <w:t xml:space="preserve">This is a revision of </w:t>
      </w:r>
      <w:r w:rsidR="001A4080">
        <w:t>a</w:t>
      </w:r>
      <w:r>
        <w:t xml:space="preserve"> currently approved information collection request. </w:t>
      </w:r>
      <w:r w:rsidRPr="007A5678">
        <w:t xml:space="preserve">The Centers for Medicare </w:t>
      </w:r>
      <w:r w:rsidR="006231D3">
        <w:t>&amp;</w:t>
      </w:r>
      <w:r w:rsidRPr="007A5678" w:rsidR="006231D3">
        <w:t xml:space="preserve"> </w:t>
      </w:r>
      <w:r w:rsidRPr="007A5678">
        <w:t>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t xml:space="preserve"> </w:t>
      </w:r>
      <w:r w:rsidR="00354450">
        <w:t>by</w:t>
      </w:r>
      <w:r>
        <w:t xml:space="preserve"> </w:t>
      </w:r>
      <w:r w:rsidR="006D20D4">
        <w:t>collecti</w:t>
      </w:r>
      <w:r w:rsidR="003A29D8">
        <w:t>ng</w:t>
      </w:r>
      <w:r w:rsidR="006D20D4">
        <w:t xml:space="preserve"> and </w:t>
      </w:r>
      <w:r w:rsidR="00786AB1">
        <w:t>public</w:t>
      </w:r>
      <w:r w:rsidR="003A29D8">
        <w:t>ly</w:t>
      </w:r>
      <w:r w:rsidR="00786AB1">
        <w:t xml:space="preserve"> </w:t>
      </w:r>
      <w:r w:rsidR="006D20D4">
        <w:t>reporting o</w:t>
      </w:r>
      <w:r w:rsidR="00354450">
        <w:t>n</w:t>
      </w:r>
      <w:r w:rsidR="006D20D4">
        <w:t xml:space="preserve"> </w:t>
      </w:r>
      <w:r w:rsidR="001E378A">
        <w:t>quality</w:t>
      </w:r>
      <w:r w:rsidR="006D20D4">
        <w:t>-</w:t>
      </w:r>
      <w:r w:rsidR="001E378A">
        <w:t>of</w:t>
      </w:r>
      <w:r w:rsidR="006D20D4">
        <w:t>-</w:t>
      </w:r>
      <w:r w:rsidR="001E378A">
        <w:t>care metrics</w:t>
      </w:r>
      <w:r w:rsidR="00566CE5">
        <w:t xml:space="preserve">. </w:t>
      </w:r>
      <w:r w:rsidRPr="00C65C95">
        <w:t xml:space="preserve">This information is available </w:t>
      </w:r>
      <w:r>
        <w:t xml:space="preserve">to </w:t>
      </w:r>
      <w:r w:rsidRPr="00C65C95">
        <w:t>consumers</w:t>
      </w:r>
      <w:r>
        <w:t xml:space="preserve"> including</w:t>
      </w:r>
      <w:r w:rsidRPr="00C65C95">
        <w:t xml:space="preserve"> Medicare beneficiaries </w:t>
      </w:r>
      <w:r>
        <w:t>for their use, for example, toward</w:t>
      </w:r>
      <w:r w:rsidRPr="00C65C95">
        <w:t xml:space="preserve"> inform</w:t>
      </w:r>
      <w:r>
        <w:t>ed</w:t>
      </w:r>
      <w:r w:rsidRPr="00C65C95">
        <w:t xml:space="preserve"> decision-making, as well as to </w:t>
      </w:r>
      <w:r>
        <w:t xml:space="preserve">incentivize </w:t>
      </w:r>
      <w:r w:rsidRPr="00C65C95">
        <w:t xml:space="preserve">healthcare facilities to </w:t>
      </w:r>
      <w:r>
        <w:t xml:space="preserve">make </w:t>
      </w:r>
      <w:r w:rsidRPr="00C65C95">
        <w:t>continued improvements</w:t>
      </w:r>
      <w:r>
        <w:t xml:space="preserve"> in care quality</w:t>
      </w:r>
      <w:r w:rsidRPr="00C65C95">
        <w:t>.</w:t>
      </w:r>
    </w:p>
    <w:p w:rsidR="003E5313" w:rsidRPr="007A5678" w:rsidP="00566CE5" w14:paraId="48A15873" w14:textId="1C11D8C0">
      <w:pPr>
        <w:spacing w:after="240"/>
      </w:pPr>
      <w:r>
        <w:t xml:space="preserve">Specifically, </w:t>
      </w:r>
      <w:r w:rsidRPr="007A5678" w:rsidR="000106DF">
        <w:t xml:space="preserve">CMS has implemented quality reporting programs for multiple settings, including for </w:t>
      </w:r>
      <w:r w:rsidRPr="007A5678" w:rsidR="00356927">
        <w:t>ambulatory surgical center</w:t>
      </w:r>
      <w:r w:rsidRPr="007A5678" w:rsidR="004B6668">
        <w:t>s</w:t>
      </w:r>
      <w:r w:rsidRPr="007A5678" w:rsidR="00A36000">
        <w:t xml:space="preserve"> (ASCs</w:t>
      </w:r>
      <w:r>
        <w:t xml:space="preserve">), </w:t>
      </w:r>
      <w:bookmarkStart w:id="0" w:name="_Hlk171667361"/>
      <w:r w:rsidR="004961FF">
        <w:t xml:space="preserve">as authorized by statute, and seeks </w:t>
      </w:r>
      <w:bookmarkEnd w:id="0"/>
      <w:r w:rsidR="00346FC8">
        <w:t>to achieve overarching priorities and initiatives</w:t>
      </w:r>
      <w:r w:rsidR="004961FF">
        <w:t xml:space="preserve"> </w:t>
      </w:r>
      <w:bookmarkStart w:id="1" w:name="_Hlk171667385"/>
      <w:r w:rsidR="004961FF">
        <w:t>promoting quality healthcare</w:t>
      </w:r>
      <w:r w:rsidR="00346FC8">
        <w:t xml:space="preserve">, </w:t>
      </w:r>
      <w:r w:rsidR="004961FF">
        <w:t xml:space="preserve">such as detailed in </w:t>
      </w:r>
      <w:bookmarkEnd w:id="1"/>
      <w:r w:rsidRPr="007A5678" w:rsidR="00346FC8">
        <w:t xml:space="preserve">the Meaningful Measures </w:t>
      </w:r>
      <w:r w:rsidR="00346FC8">
        <w:t>2.0 Framework.</w:t>
      </w:r>
      <w:r>
        <w:rPr>
          <w:rStyle w:val="FootnoteReference"/>
        </w:rPr>
        <w:footnoteReference w:id="3"/>
      </w:r>
      <w:r w:rsidR="00346FC8">
        <w:rPr>
          <w:color w:val="000000" w:themeColor="text1"/>
        </w:rPr>
        <w:t xml:space="preserve"> </w:t>
      </w:r>
      <w:r>
        <w:rPr>
          <w:color w:val="000000" w:themeColor="text1"/>
        </w:rPr>
        <w:t xml:space="preserve"> </w:t>
      </w:r>
      <w:r w:rsidR="001A4080">
        <w:rPr>
          <w:color w:val="000000" w:themeColor="text1"/>
        </w:rPr>
        <w:t>The</w:t>
      </w:r>
      <w:r>
        <w:rPr>
          <w:color w:val="000000" w:themeColor="text1"/>
        </w:rPr>
        <w:t xml:space="preserve"> </w:t>
      </w:r>
      <w:r w:rsidRPr="00AE5447" w:rsidR="00346FC8">
        <w:rPr>
          <w:color w:val="000000" w:themeColor="text1"/>
        </w:rPr>
        <w:t xml:space="preserve">Meaningful Measures 2.0 </w:t>
      </w:r>
      <w:r w:rsidR="003A29D8">
        <w:rPr>
          <w:color w:val="000000" w:themeColor="text1"/>
        </w:rPr>
        <w:t xml:space="preserve">Framework </w:t>
      </w:r>
      <w:r w:rsidRPr="00AE5447" w:rsidR="00346FC8">
        <w:rPr>
          <w:color w:val="000000" w:themeColor="text1"/>
        </w:rPr>
        <w:t>promote</w:t>
      </w:r>
      <w:r w:rsidR="00346FC8">
        <w:rPr>
          <w:color w:val="000000" w:themeColor="text1"/>
        </w:rPr>
        <w:t>s</w:t>
      </w:r>
      <w:r w:rsidRPr="00AE5447" w:rsidR="00346FC8">
        <w:rPr>
          <w:color w:val="000000" w:themeColor="text1"/>
        </w:rPr>
        <w:t xml:space="preserve"> innovation and modernization of all aspects of quality</w:t>
      </w:r>
      <w:r w:rsidR="00346FC8">
        <w:rPr>
          <w:color w:val="000000" w:themeColor="text1"/>
        </w:rPr>
        <w:t xml:space="preserve"> to better address health care priorities, </w:t>
      </w:r>
      <w:r w:rsidR="001E2D56">
        <w:rPr>
          <w:color w:val="000000" w:themeColor="text1"/>
        </w:rPr>
        <w:t>reduce burden, and increase efficiency</w:t>
      </w:r>
      <w:r w:rsidR="00346FC8">
        <w:rPr>
          <w:color w:val="000000" w:themeColor="text1"/>
        </w:rPr>
        <w:t>:</w:t>
      </w:r>
      <w:r w:rsidRPr="007A5678" w:rsidR="00346FC8">
        <w:rPr>
          <w:color w:val="000000" w:themeColor="text1"/>
        </w:rPr>
        <w:t xml:space="preserve"> </w:t>
      </w:r>
      <w:r w:rsidRPr="00D52AC8" w:rsidR="001E2D56">
        <w:t xml:space="preserve">(1) </w:t>
      </w:r>
      <w:r w:rsidR="001E2D56">
        <w:t>using only high-value</w:t>
      </w:r>
      <w:r w:rsidRPr="00D52AC8" w:rsidR="001E2D56">
        <w:t xml:space="preserve"> quality measures </w:t>
      </w:r>
      <w:r w:rsidR="001E2D56">
        <w:t>impacting key quality domains</w:t>
      </w:r>
      <w:r w:rsidR="00750813">
        <w:t>;</w:t>
      </w:r>
      <w:r w:rsidRPr="00D52AC8" w:rsidR="001E2D56">
        <w:t xml:space="preserve"> (2) </w:t>
      </w:r>
      <w:r w:rsidR="001E2D56">
        <w:t>aligning</w:t>
      </w:r>
      <w:r w:rsidRPr="00D52AC8" w:rsidR="001E2D56">
        <w:t xml:space="preserve"> measures</w:t>
      </w:r>
      <w:r w:rsidR="001E2D56">
        <w:t xml:space="preserve"> across value-based programs and across partners, including CMS, federal, and private entities</w:t>
      </w:r>
      <w:r w:rsidR="00750813">
        <w:t>;</w:t>
      </w:r>
      <w:r w:rsidRPr="00D52AC8" w:rsidR="001E2D56">
        <w:t xml:space="preserve"> (3) </w:t>
      </w:r>
      <w:r w:rsidR="001E2D56">
        <w:t>prioritizing outcome and patient-reported measures</w:t>
      </w:r>
      <w:r w:rsidR="00750813">
        <w:t>;</w:t>
      </w:r>
      <w:r w:rsidRPr="00D52AC8" w:rsidR="001E2D56">
        <w:t xml:space="preserve"> </w:t>
      </w:r>
      <w:r w:rsidR="001E2D56">
        <w:t xml:space="preserve">and </w:t>
      </w:r>
      <w:r w:rsidRPr="00D52AC8" w:rsidR="001E2D56">
        <w:t xml:space="preserve">(4) </w:t>
      </w:r>
      <w:r w:rsidR="001E2D56">
        <w:t>transforming</w:t>
      </w:r>
      <w:r w:rsidRPr="00D52AC8" w:rsidR="001E2D56">
        <w:t xml:space="preserve"> measures </w:t>
      </w:r>
      <w:r w:rsidR="001E2D56">
        <w:t>to be fully digital and incorporating all-payer data</w:t>
      </w:r>
      <w:r w:rsidRPr="007A5678" w:rsidR="00346FC8">
        <w:rPr>
          <w:color w:val="000000" w:themeColor="text1"/>
        </w:rPr>
        <w:t>.</w:t>
      </w:r>
    </w:p>
    <w:p w:rsidR="006D20D4" w:rsidP="00566CE5" w14:paraId="56B8BE22" w14:textId="7788D147">
      <w:pPr>
        <w:spacing w:after="240"/>
      </w:pPr>
      <w:r>
        <w:t>I</w:t>
      </w:r>
      <w:r w:rsidRPr="007A5678" w:rsidR="001E2CC5">
        <w:t xml:space="preserve">nformation collection requirements through </w:t>
      </w:r>
      <w:r w:rsidR="00A2416B">
        <w:t xml:space="preserve">the </w:t>
      </w:r>
      <w:r w:rsidR="00E47D29">
        <w:t>calendar year (</w:t>
      </w:r>
      <w:r w:rsidRPr="007A5678" w:rsidR="001E2CC5">
        <w:t>CY</w:t>
      </w:r>
      <w:r w:rsidR="00E47D29">
        <w:t>)</w:t>
      </w:r>
      <w:r w:rsidRPr="007A5678" w:rsidR="001E2CC5">
        <w:t xml:space="preserve"> 20</w:t>
      </w:r>
      <w:r w:rsidR="001E2D56">
        <w:t>30</w:t>
      </w:r>
      <w:r w:rsidRPr="007A5678" w:rsidR="001E2CC5">
        <w:t xml:space="preserve"> payment determination </w:t>
      </w:r>
      <w:r w:rsidR="001A4080">
        <w:t xml:space="preserve">for the ASCQR Program </w:t>
      </w:r>
      <w:r w:rsidRPr="007A5678" w:rsidR="001E2CC5">
        <w:t xml:space="preserve">are approved under OMB </w:t>
      </w:r>
      <w:r w:rsidR="003A55DD">
        <w:t>c</w:t>
      </w:r>
      <w:r w:rsidRPr="007A5678" w:rsidR="001E2CC5">
        <w:t xml:space="preserve">ontrol </w:t>
      </w:r>
      <w:r w:rsidR="003A55DD">
        <w:t>n</w:t>
      </w:r>
      <w:r w:rsidRPr="007A5678" w:rsidR="001E2CC5">
        <w:t>umber 0938-1270</w:t>
      </w:r>
      <w:r w:rsidR="00346FC8">
        <w:t xml:space="preserve"> (</w:t>
      </w:r>
      <w:r w:rsidRPr="00660575" w:rsidR="00346FC8">
        <w:t xml:space="preserve">expiration date </w:t>
      </w:r>
      <w:r w:rsidRPr="00566CE5" w:rsidR="00DE2BF3">
        <w:t>January</w:t>
      </w:r>
      <w:r w:rsidRPr="00DE2BF3" w:rsidR="00346FC8">
        <w:t xml:space="preserve"> 31, 202</w:t>
      </w:r>
      <w:r w:rsidRPr="00566CE5" w:rsidR="00DE2BF3">
        <w:t>6</w:t>
      </w:r>
      <w:r w:rsidRPr="00DE2BF3" w:rsidR="00346FC8">
        <w:t>)</w:t>
      </w:r>
      <w:r w:rsidR="00566CE5">
        <w:t xml:space="preserve">. </w:t>
      </w:r>
      <w:r w:rsidRPr="007A5678" w:rsidR="001E2CC5">
        <w:t xml:space="preserve">This </w:t>
      </w:r>
      <w:r w:rsidR="001E2D56">
        <w:t xml:space="preserve">revised information collection </w:t>
      </w:r>
      <w:r w:rsidRPr="007A5678" w:rsidR="001E2CC5">
        <w:t>requ</w:t>
      </w:r>
      <w:r w:rsidR="001E2CC5">
        <w:t xml:space="preserve">est covers </w:t>
      </w:r>
      <w:r w:rsidR="00A0240D">
        <w:t xml:space="preserve">data collection requirements </w:t>
      </w:r>
      <w:r w:rsidRPr="007A5678" w:rsidR="001E2CC5">
        <w:t>for CY</w:t>
      </w:r>
      <w:r w:rsidR="00A8088B">
        <w:t>s</w:t>
      </w:r>
      <w:r w:rsidRPr="007A5678" w:rsidR="001E2CC5">
        <w:t xml:space="preserve"> 202</w:t>
      </w:r>
      <w:r w:rsidR="001E2D56">
        <w:t>8</w:t>
      </w:r>
      <w:r w:rsidR="001E2CC5">
        <w:t xml:space="preserve"> through 20</w:t>
      </w:r>
      <w:r w:rsidR="00A2416B">
        <w:t>3</w:t>
      </w:r>
      <w:r w:rsidR="001E2D56">
        <w:t>1</w:t>
      </w:r>
      <w:r w:rsidRPr="007A5678" w:rsidR="001E2CC5">
        <w:t xml:space="preserve"> </w:t>
      </w:r>
      <w:r w:rsidR="001E2CC5">
        <w:t>payment determinations and subsequent years</w:t>
      </w:r>
      <w:r w:rsidR="00566CE5">
        <w:t xml:space="preserve">. </w:t>
      </w:r>
      <w:r w:rsidR="00A2416B">
        <w:t xml:space="preserve">This revised information collection request includes burden </w:t>
      </w:r>
      <w:r w:rsidR="001E2D56">
        <w:t xml:space="preserve">associated with the proposed removal of the Facility Commitment to Health Equity (FCHE), Screening for Social Drivers of Health (SDOH), and Screen Positive Rate for SDOH measures, as well as the proposed adoption of </w:t>
      </w:r>
      <w:r w:rsidRPr="001E2D56" w:rsidR="001E2D56">
        <w:t>Patient Understanding of Key Information Related to Recovery After a Facility-Based Outpatient Procedure or Surgery, Patient Reported Outcome-Based Performance measure (Information Transfer PRO-PM)</w:t>
      </w:r>
      <w:r w:rsidR="00524577">
        <w:t>.</w:t>
      </w:r>
    </w:p>
    <w:p w:rsidR="007B0443" w:rsidRPr="007A5678" w:rsidP="0009307B" w14:paraId="350939F2" w14:textId="1883FCA7">
      <w:pPr>
        <w:pStyle w:val="Heading1"/>
      </w:pPr>
      <w:r w:rsidRPr="007A5678">
        <w:t>B.</w:t>
      </w:r>
      <w:r w:rsidR="00E47D29">
        <w:tab/>
      </w:r>
      <w:r w:rsidR="00825ABB">
        <w:t>Justification</w:t>
      </w:r>
    </w:p>
    <w:p w:rsidR="007B0443" w:rsidP="0009307B" w14:paraId="3D4C4E32" w14:textId="3B95AAE3">
      <w:pPr>
        <w:pStyle w:val="Header2"/>
      </w:pPr>
      <w:r w:rsidRPr="001D75EE">
        <w:t>1.</w:t>
      </w:r>
      <w:r w:rsidR="00E47D29">
        <w:tab/>
      </w:r>
      <w:r w:rsidRPr="001D75EE" w:rsidR="00825ABB">
        <w:t>Need and Legal Basis</w:t>
      </w:r>
    </w:p>
    <w:p w:rsidR="00C03C61" w:rsidRPr="007A5678" w:rsidP="00566CE5" w14:paraId="2C7F2321" w14:textId="3FE281E6">
      <w:pPr>
        <w:spacing w:after="240"/>
      </w:pPr>
      <w:r w:rsidRPr="007A5678">
        <w:t>The Ambulatory Surgical Center Quality Reporting (ASCQR) Program</w:t>
      </w:r>
      <w:r>
        <w:t xml:space="preserve"> was established under section 1833(t) of the Social Security Act (the Act)</w:t>
      </w:r>
      <w:r w:rsidR="00566CE5">
        <w:t xml:space="preserve">. </w:t>
      </w:r>
      <w:r>
        <w:t xml:space="preserve">A quality reporting program for </w:t>
      </w:r>
      <w:r w:rsidR="009E038B">
        <w:t>ASCs</w:t>
      </w:r>
      <w:r>
        <w:t xml:space="preserve"> was authorized by </w:t>
      </w:r>
      <w:r w:rsidR="005704E4">
        <w:t>s</w:t>
      </w:r>
      <w:r>
        <w:t xml:space="preserve">ection 109(b) of the </w:t>
      </w:r>
      <w:r w:rsidRPr="0020187B">
        <w:t xml:space="preserve">Medicare Improvements and Extension Act of the </w:t>
      </w:r>
      <w:r w:rsidRPr="007A5678">
        <w:t>Tax Relief and Health Care Act of 2006</w:t>
      </w:r>
      <w:r>
        <w:rPr>
          <w:rStyle w:val="FootnoteReference"/>
        </w:rPr>
        <w:footnoteReference w:id="4"/>
      </w:r>
      <w:r w:rsidRPr="007A5678">
        <w:t xml:space="preserve"> </w:t>
      </w:r>
      <w:r>
        <w:t xml:space="preserve">which </w:t>
      </w:r>
      <w:r w:rsidRPr="007A5678">
        <w:t xml:space="preserve">amended section 1833(i) of the Act. Section </w:t>
      </w:r>
      <w:r w:rsidRPr="007A5678">
        <w:t xml:space="preserve">1833(i)(2)(D)(iv) of the Act states that the Secretary may provide that any Ambulatory Surgical Center (ASC) that does not submit quality measures to the Secretary in accordance with paragraph (7) </w:t>
      </w:r>
      <w:r>
        <w:t>may</w:t>
      </w:r>
      <w:r w:rsidRPr="007A5678">
        <w:t xml:space="preserve"> incur a 2.0 percentage point reduction to any annual increase provided under the revised ASC payment system for such year.</w:t>
      </w:r>
    </w:p>
    <w:p w:rsidR="00C03C61" w:rsidRPr="007A5678" w:rsidP="00566CE5" w14:paraId="7BCE2EF2" w14:textId="77777777">
      <w:pPr>
        <w:spacing w:after="240"/>
      </w:pPr>
      <w:r w:rsidRPr="007A5678">
        <w:t>Section 1833(i)(7)(B) of the Act provides that, ‘‘[e]xcept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00C03C61" w:rsidRPr="007A5678" w:rsidP="00566CE5" w14:paraId="0B9F1A5F" w14:textId="699FFA57">
      <w:pPr>
        <w:spacing w:after="240"/>
      </w:pPr>
      <w:r w:rsidRPr="007A5678">
        <w:t>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w:t>
      </w:r>
      <w:r w:rsidR="00DE27B4">
        <w:t>-</w:t>
      </w:r>
      <w:r w:rsidRPr="007A5678">
        <w:t xml:space="preserve">building entities. Section 1833(t)(17)(C)(ii) of the Act allows the Secretary to select measures that are the same as (or a subset of) the measures for which data are required to be submitted under the </w:t>
      </w:r>
      <w:r>
        <w:t xml:space="preserve">program developed for </w:t>
      </w:r>
      <w:r w:rsidR="005704E4">
        <w:t>the Hospital Inpatient Quality Reporting Program</w:t>
      </w:r>
      <w:r w:rsidRPr="007A5678">
        <w:t>.</w:t>
      </w:r>
    </w:p>
    <w:p w:rsidR="00C03C61" w:rsidP="00566CE5" w14:paraId="62602DA3" w14:textId="270872C4">
      <w:pPr>
        <w:spacing w:after="240"/>
      </w:pPr>
      <w:r w:rsidRPr="007A5678">
        <w:t xml:space="preserve">Section 1833(t)(17)(D) of the Act gives the Secretary the authority to replace measures or indicators as appropriate, such as where all hospitals are effectively in </w:t>
      </w:r>
      <w:r w:rsidRPr="007A5678" w:rsidR="00315DBB">
        <w:t>compliance,</w:t>
      </w:r>
      <w:r w:rsidRPr="007A5678">
        <w:t xml:space="preserve"> or the measures or indicators have been subsequently shown not to represent the best clinical practice. Section 1833(t)(17)(E) of the Act requires the Secretary to establish procedures for making data submitted under the </w:t>
      </w:r>
      <w:r>
        <w:t xml:space="preserve">program developed for </w:t>
      </w:r>
      <w:r w:rsidR="009E038B">
        <w:t>ASCs</w:t>
      </w:r>
      <w:r>
        <w:t xml:space="preserve">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DB566D" w:rsidRPr="007A5678" w:rsidP="00566CE5" w14:paraId="2F9E4817" w14:textId="5EF2F332">
      <w:pPr>
        <w:spacing w:after="240"/>
      </w:pPr>
      <w:r>
        <w:t xml:space="preserve">Continued refinement of the quality measure set is consistent with the letter and spirit of the authorizing legislation to collect and make publicly available </w:t>
      </w:r>
      <w:r w:rsidR="005A1962">
        <w:t>ASC-</w:t>
      </w:r>
      <w:r>
        <w:t>reported information on the quality</w:t>
      </w:r>
      <w:r w:rsidR="002C0A76">
        <w:t>-</w:t>
      </w:r>
      <w:r>
        <w:t>of</w:t>
      </w:r>
      <w:r w:rsidR="002C0A76">
        <w:t>-</w:t>
      </w:r>
      <w:r>
        <w:t xml:space="preserve">care delivered in the </w:t>
      </w:r>
      <w:r w:rsidR="00AA6417">
        <w:t>ASC</w:t>
      </w:r>
      <w:r>
        <w:t xml:space="preserve"> setting.</w:t>
      </w:r>
    </w:p>
    <w:p w:rsidR="00E13578" w:rsidRPr="00504263" w:rsidP="0009307B" w14:paraId="5EDEE1E0" w14:textId="6A0B431E">
      <w:pPr>
        <w:pStyle w:val="Header3"/>
      </w:pPr>
      <w:r w:rsidRPr="00504263">
        <w:t>ASCQR Program Measures</w:t>
      </w:r>
    </w:p>
    <w:p w:rsidR="004F6DBB" w:rsidP="00566CE5" w14:paraId="433584D0" w14:textId="23833D90">
      <w:pPr>
        <w:spacing w:after="240"/>
      </w:pPr>
      <w:r w:rsidRPr="007A5678">
        <w:t xml:space="preserve">The ASCQR Program seeks to </w:t>
      </w:r>
      <w:r>
        <w:t>collect and publicly report data on quality</w:t>
      </w:r>
      <w:r w:rsidR="0036414E">
        <w:t>-</w:t>
      </w:r>
      <w:r>
        <w:t>of</w:t>
      </w:r>
      <w:r w:rsidR="0036414E">
        <w:t>-</w:t>
      </w:r>
      <w:r>
        <w:t>care measures for</w:t>
      </w:r>
      <w:r w:rsidRPr="007A5678">
        <w:t xml:space="preserve"> the </w:t>
      </w:r>
      <w:r w:rsidR="0083200A">
        <w:t>ASC</w:t>
      </w:r>
      <w:r w:rsidR="001900C4">
        <w:t xml:space="preserve"> </w:t>
      </w:r>
      <w:r w:rsidRPr="007A5678">
        <w:t>setting</w:t>
      </w:r>
      <w:r w:rsidR="00566CE5">
        <w:t xml:space="preserve">. </w:t>
      </w:r>
      <w:r w:rsidR="00C83AAB">
        <w:t>M</w:t>
      </w:r>
      <w:r w:rsidRPr="007C2C78" w:rsidR="00750C62">
        <w:t>easure</w:t>
      </w:r>
      <w:r w:rsidR="00750C62">
        <w:t xml:space="preserve"> data are submitted via one of </w:t>
      </w:r>
      <w:r w:rsidR="00A321CD">
        <w:t>several</w:t>
      </w:r>
      <w:r w:rsidR="00F279F7">
        <w:t xml:space="preserve"> </w:t>
      </w:r>
      <w:r w:rsidR="00750C62">
        <w:t>modes: (1) claims-based;</w:t>
      </w:r>
      <w:r w:rsidR="00C72D63">
        <w:t xml:space="preserve"> </w:t>
      </w:r>
      <w:r w:rsidR="00750C62">
        <w:t>(</w:t>
      </w:r>
      <w:r w:rsidR="00A321CD">
        <w:t>2</w:t>
      </w:r>
      <w:r w:rsidR="00750C62">
        <w:t xml:space="preserve">) </w:t>
      </w:r>
      <w:r w:rsidR="00093277">
        <w:t>web-based</w:t>
      </w:r>
      <w:r w:rsidR="00C72D63">
        <w:t>; and (</w:t>
      </w:r>
      <w:r w:rsidR="00A321CD">
        <w:t>3</w:t>
      </w:r>
      <w:r w:rsidR="00C72D63">
        <w:t xml:space="preserve">) </w:t>
      </w:r>
      <w:r w:rsidR="00A321CD">
        <w:t xml:space="preserve">survey-based and </w:t>
      </w:r>
      <w:r w:rsidRPr="008A420E" w:rsidR="008A420E">
        <w:t>Patient-Reported Outcomes-Based Performance Measures (PRO-PM)</w:t>
      </w:r>
      <w:r w:rsidR="0010460A">
        <w:t>, as seen in Table 1.</w:t>
      </w:r>
    </w:p>
    <w:p w:rsidR="00093277" w:rsidP="00566CE5" w14:paraId="452DA82C" w14:textId="0D3398C7">
      <w:pPr>
        <w:spacing w:after="240"/>
      </w:pPr>
      <w:r>
        <w:t>For</w:t>
      </w:r>
      <w:r w:rsidRPr="007C2C78">
        <w:t xml:space="preserve"> </w:t>
      </w:r>
      <w:r>
        <w:t>measure data</w:t>
      </w:r>
      <w:r w:rsidRPr="007C2C78">
        <w:t xml:space="preserve"> </w:t>
      </w:r>
      <w:r>
        <w:t xml:space="preserve">submitted as </w:t>
      </w:r>
      <w:r w:rsidRPr="007A5678">
        <w:t>“</w:t>
      </w:r>
      <w:r>
        <w:t>c</w:t>
      </w:r>
      <w:r w:rsidRPr="007A5678">
        <w:t>laims</w:t>
      </w:r>
      <w:r>
        <w:t>-based,</w:t>
      </w:r>
      <w:r w:rsidRPr="007A5678">
        <w:t xml:space="preserve">” information </w:t>
      </w:r>
      <w:r>
        <w:t xml:space="preserve">is </w:t>
      </w:r>
      <w:r w:rsidRPr="007A5678">
        <w:t xml:space="preserve">derived through analysis of administrative Medicare </w:t>
      </w:r>
      <w:r>
        <w:t xml:space="preserve">Fee-for-Service (FFS) </w:t>
      </w:r>
      <w:r w:rsidRPr="007A5678">
        <w:t>claims</w:t>
      </w:r>
      <w:r>
        <w:t xml:space="preserve">, and beneficiary enrollment </w:t>
      </w:r>
      <w:r w:rsidRPr="007A5678">
        <w:t xml:space="preserve">data and </w:t>
      </w:r>
      <w:r>
        <w:t xml:space="preserve">therefore </w:t>
      </w:r>
      <w:r w:rsidRPr="007A5678">
        <w:t>do not require additional effort or burden from ASCs.</w:t>
      </w:r>
    </w:p>
    <w:p w:rsidR="00692DC9" w:rsidRPr="007A5678" w:rsidP="00566CE5" w14:paraId="5B3997FB" w14:textId="5847EF84">
      <w:pPr>
        <w:spacing w:after="240"/>
      </w:pPr>
      <w:r>
        <w:rPr>
          <w:lang w:eastAsia="ko-KR"/>
        </w:rPr>
        <w:t xml:space="preserve">For </w:t>
      </w:r>
      <w:r w:rsidR="00E45CDD">
        <w:rPr>
          <w:lang w:eastAsia="ko-KR"/>
        </w:rPr>
        <w:t>“</w:t>
      </w:r>
      <w:r>
        <w:rPr>
          <w:lang w:eastAsia="ko-KR"/>
        </w:rPr>
        <w:t>web-based</w:t>
      </w:r>
      <w:r w:rsidR="00E45CDD">
        <w:rPr>
          <w:lang w:eastAsia="ko-KR"/>
        </w:rPr>
        <w:t>”</w:t>
      </w:r>
      <w:r>
        <w:rPr>
          <w:lang w:eastAsia="ko-KR"/>
        </w:rPr>
        <w:t xml:space="preserve"> measures, measure data are submitted </w:t>
      </w:r>
      <w:r w:rsidR="00B757E2">
        <w:rPr>
          <w:lang w:eastAsia="ko-KR"/>
        </w:rPr>
        <w:t xml:space="preserve">via one of two web-based tools, </w:t>
      </w:r>
      <w:r>
        <w:rPr>
          <w:lang w:eastAsia="ko-KR"/>
        </w:rPr>
        <w:t>depending on the measure</w:t>
      </w:r>
      <w:r w:rsidR="00566CE5">
        <w:rPr>
          <w:lang w:eastAsia="ko-KR"/>
        </w:rPr>
        <w:t xml:space="preserve">. </w:t>
      </w:r>
      <w:r w:rsidRPr="00AD1DCC">
        <w:rPr>
          <w:lang w:eastAsia="ko-KR"/>
        </w:rPr>
        <w:t xml:space="preserve">For </w:t>
      </w:r>
      <w:r>
        <w:rPr>
          <w:lang w:eastAsia="ko-KR"/>
        </w:rPr>
        <w:t xml:space="preserve">any </w:t>
      </w:r>
      <w:r w:rsidRPr="00AD1DCC">
        <w:rPr>
          <w:lang w:eastAsia="ko-KR"/>
        </w:rPr>
        <w:t>structural and process measures</w:t>
      </w:r>
      <w:r>
        <w:rPr>
          <w:lang w:eastAsia="ko-KR"/>
        </w:rPr>
        <w:t xml:space="preserve"> reported directly to CMS</w:t>
      </w:r>
      <w:r w:rsidRPr="00AD1DCC">
        <w:rPr>
          <w:lang w:eastAsia="ko-KR"/>
        </w:rPr>
        <w:t xml:space="preserve">, </w:t>
      </w:r>
      <w:r>
        <w:rPr>
          <w:lang w:eastAsia="ko-KR"/>
        </w:rPr>
        <w:t>ASCs</w:t>
      </w:r>
      <w:r w:rsidRPr="00AD1DCC">
        <w:rPr>
          <w:lang w:eastAsia="ko-KR"/>
        </w:rPr>
        <w:t xml:space="preserve"> are required to submit measure data via CMS’ Hospital Quality Reporting (HQR) system.</w:t>
      </w:r>
    </w:p>
    <w:p w:rsidR="00C83AAB" w:rsidRPr="007A5678" w:rsidP="00566CE5" w14:paraId="6BEA7022" w14:textId="0317B1E0">
      <w:pPr>
        <w:spacing w:after="240"/>
      </w:pPr>
      <w:r>
        <w:rPr>
          <w:lang w:eastAsia="ko-KR"/>
        </w:rPr>
        <w:t>T</w:t>
      </w:r>
      <w:r w:rsidRPr="00AD1DCC" w:rsidR="00BE63C9">
        <w:rPr>
          <w:lang w:eastAsia="ko-KR"/>
        </w:rPr>
        <w:t>he COVID–19 Vaccination Coverage Among Healthcare Personnel (HCP) measure</w:t>
      </w:r>
      <w:r>
        <w:rPr>
          <w:lang w:eastAsia="ko-KR"/>
        </w:rPr>
        <w:t xml:space="preserve"> is</w:t>
      </w:r>
      <w:r w:rsidRPr="00AD1DCC" w:rsidR="00BE63C9">
        <w:rPr>
          <w:lang w:eastAsia="ko-KR"/>
        </w:rPr>
        <w:t xml:space="preserve"> calculated using data submitted via the Centers for Disease Control and Prevention’s (CDC) National Healthcare Safety Network (NHSN)</w:t>
      </w:r>
      <w:r>
        <w:rPr>
          <w:lang w:eastAsia="ko-KR"/>
        </w:rPr>
        <w:t xml:space="preserve"> </w:t>
      </w:r>
      <w:r w:rsidRPr="00AD1DCC" w:rsidR="00BE63C9">
        <w:rPr>
          <w:lang w:eastAsia="ko-KR"/>
        </w:rPr>
        <w:t xml:space="preserve">under OMB control number 0920-1317 (expiration date </w:t>
      </w:r>
      <w:r w:rsidR="00093277">
        <w:rPr>
          <w:lang w:eastAsia="ko-KR"/>
        </w:rPr>
        <w:t>January</w:t>
      </w:r>
      <w:r w:rsidRPr="00AD1DCC" w:rsidR="00BE63C9">
        <w:rPr>
          <w:lang w:eastAsia="ko-KR"/>
        </w:rPr>
        <w:t xml:space="preserve"> 31, 202</w:t>
      </w:r>
      <w:r w:rsidR="00093277">
        <w:rPr>
          <w:lang w:eastAsia="ko-KR"/>
        </w:rPr>
        <w:t>8</w:t>
      </w:r>
      <w:r w:rsidRPr="00AD1DCC" w:rsidR="00BE63C9">
        <w:rPr>
          <w:lang w:eastAsia="ko-KR"/>
        </w:rPr>
        <w:t>)</w:t>
      </w:r>
      <w:r w:rsidR="00566CE5">
        <w:rPr>
          <w:lang w:eastAsia="ko-KR"/>
        </w:rPr>
        <w:t>.</w:t>
      </w:r>
    </w:p>
    <w:p w:rsidR="00C72D63" w:rsidP="00566CE5" w14:paraId="739FE983" w14:textId="0B5F820D">
      <w:pPr>
        <w:spacing w:after="240"/>
      </w:pPr>
      <w:r>
        <w:t>Lastly, the ASCQR Program includes survey and PRO-PM measures</w:t>
      </w:r>
      <w:r w:rsidR="0062509A">
        <w:t>, which</w:t>
      </w:r>
      <w:r>
        <w:t xml:space="preserve"> utilize </w:t>
      </w:r>
      <w:r w:rsidRPr="007A5678" w:rsidR="0050202D">
        <w:t xml:space="preserve">information </w:t>
      </w:r>
      <w:r>
        <w:t xml:space="preserve">derived through analysis of responses </w:t>
      </w:r>
      <w:r w:rsidR="0062509A">
        <w:t>to a survey instrument</w:t>
      </w:r>
      <w:r w:rsidR="00566CE5">
        <w:t xml:space="preserve">. </w:t>
      </w:r>
      <w:r w:rsidR="0062509A">
        <w:t>ASCs are required to administer</w:t>
      </w:r>
      <w:r>
        <w:t xml:space="preserve"> the</w:t>
      </w:r>
      <w:r w:rsidRPr="005028BF">
        <w:t xml:space="preserve"> </w:t>
      </w:r>
      <w:r w:rsidRPr="005B1047">
        <w:t xml:space="preserve">Outpatient and Ambulatory Surgery Consumer Assessment of Healthcare Providers and Systems </w:t>
      </w:r>
      <w:r>
        <w:t>(</w:t>
      </w:r>
      <w:r w:rsidRPr="007A5678">
        <w:t>OAS CAHPS</w:t>
      </w:r>
      <w:r>
        <w:t>)</w:t>
      </w:r>
      <w:r w:rsidRPr="007A5678">
        <w:t xml:space="preserve"> Survey </w:t>
      </w:r>
      <w:r w:rsidRPr="007A5678" w:rsidR="0050202D">
        <w:t>and</w:t>
      </w:r>
      <w:r w:rsidR="0098552E">
        <w:t xml:space="preserve"> </w:t>
      </w:r>
      <w:r w:rsidRPr="005028BF" w:rsidR="0098552E">
        <w:t>subm</w:t>
      </w:r>
      <w:r w:rsidR="0098552E">
        <w:t>it the</w:t>
      </w:r>
      <w:r w:rsidRPr="005028BF" w:rsidR="0098552E">
        <w:t xml:space="preserve"> survey data to CMS</w:t>
      </w:r>
      <w:r>
        <w:t xml:space="preserve"> </w:t>
      </w:r>
      <w:r w:rsidRPr="005028BF" w:rsidR="0098552E">
        <w:t xml:space="preserve">under OMB </w:t>
      </w:r>
      <w:r w:rsidR="0098552E">
        <w:t>c</w:t>
      </w:r>
      <w:r w:rsidRPr="005028BF" w:rsidR="0098552E">
        <w:t xml:space="preserve">ontrol </w:t>
      </w:r>
      <w:r w:rsidR="0098552E">
        <w:t>n</w:t>
      </w:r>
      <w:r w:rsidRPr="005028BF" w:rsidR="0098552E">
        <w:t>umber 0938-1240</w:t>
      </w:r>
      <w:r w:rsidR="0098552E">
        <w:t>, which expires November 30, 202</w:t>
      </w:r>
      <w:r w:rsidR="0042444D">
        <w:t>6</w:t>
      </w:r>
      <w:r w:rsidR="00566CE5">
        <w:t xml:space="preserve">. </w:t>
      </w:r>
      <w:r w:rsidR="00DD60C3">
        <w:rPr>
          <w:rStyle w:val="normaltextrun"/>
          <w:color w:val="000000"/>
          <w:shd w:val="clear" w:color="auto" w:fill="FFFFFF"/>
        </w:rPr>
        <w:t>T</w:t>
      </w:r>
      <w:r w:rsidRPr="009C587C" w:rsidR="009C587C">
        <w:rPr>
          <w:rStyle w:val="normaltextrun"/>
          <w:color w:val="000000"/>
          <w:shd w:val="clear" w:color="auto" w:fill="FFFFFF"/>
        </w:rPr>
        <w:t xml:space="preserve">he Risk-Standardized Patient-Reported Outcome-Based Performance Measure (PRO-PM) Following Elective Primary Total Hip Arthroplasty (THA) and/or Total Knee Arthroplasty (TKA) in the ASC Setting (THA/TKA PRO-PM) uses the following sources of data for measure calculation: </w:t>
      </w:r>
      <w:r w:rsidR="00C87944">
        <w:rPr>
          <w:rStyle w:val="normaltextrun"/>
          <w:color w:val="000000"/>
          <w:shd w:val="clear" w:color="auto" w:fill="FFFFFF"/>
        </w:rPr>
        <w:t xml:space="preserve">(1) patient-reported (PRO) data; </w:t>
      </w:r>
      <w:r w:rsidRPr="009C587C" w:rsidR="009C587C">
        <w:rPr>
          <w:rStyle w:val="normaltextrun"/>
          <w:color w:val="000000"/>
          <w:shd w:val="clear" w:color="auto" w:fill="FFFFFF"/>
        </w:rPr>
        <w:t>(</w:t>
      </w:r>
      <w:r w:rsidR="00C87944">
        <w:rPr>
          <w:rStyle w:val="normaltextrun"/>
          <w:color w:val="000000"/>
          <w:shd w:val="clear" w:color="auto" w:fill="FFFFFF"/>
        </w:rPr>
        <w:t>2</w:t>
      </w:r>
      <w:r w:rsidRPr="009C587C" w:rsidR="009C587C">
        <w:rPr>
          <w:rStyle w:val="normaltextrun"/>
          <w:color w:val="000000"/>
          <w:shd w:val="clear" w:color="auto" w:fill="FFFFFF"/>
        </w:rPr>
        <w:t>) claims data; (</w:t>
      </w:r>
      <w:r w:rsidR="00C87944">
        <w:rPr>
          <w:rStyle w:val="normaltextrun"/>
          <w:color w:val="000000"/>
          <w:shd w:val="clear" w:color="auto" w:fill="FFFFFF"/>
        </w:rPr>
        <w:t>3</w:t>
      </w:r>
      <w:r w:rsidRPr="009C587C" w:rsidR="009C587C">
        <w:rPr>
          <w:rStyle w:val="normaltextrun"/>
          <w:color w:val="000000"/>
          <w:shd w:val="clear" w:color="auto" w:fill="FFFFFF"/>
        </w:rPr>
        <w:t>) Medicare enrollment and beneficiary data; and (</w:t>
      </w:r>
      <w:r w:rsidR="00C87944">
        <w:rPr>
          <w:rStyle w:val="normaltextrun"/>
          <w:color w:val="000000"/>
          <w:shd w:val="clear" w:color="auto" w:fill="FFFFFF"/>
        </w:rPr>
        <w:t>4</w:t>
      </w:r>
      <w:r w:rsidRPr="009C587C" w:rsidR="009C587C">
        <w:rPr>
          <w:rStyle w:val="normaltextrun"/>
          <w:color w:val="000000"/>
          <w:shd w:val="clear" w:color="auto" w:fill="FFFFFF"/>
        </w:rPr>
        <w:t>) U.S. Census Bureau survey data</w:t>
      </w:r>
      <w:r w:rsidR="00566CE5">
        <w:rPr>
          <w:rStyle w:val="normaltextrun"/>
          <w:color w:val="000000"/>
          <w:shd w:val="clear" w:color="auto" w:fill="FFFFFF"/>
        </w:rPr>
        <w:t xml:space="preserve">. </w:t>
      </w:r>
      <w:r w:rsidR="000F321D">
        <w:rPr>
          <w:rStyle w:val="normaltextrun"/>
          <w:color w:val="000000"/>
          <w:shd w:val="clear" w:color="auto" w:fill="FFFFFF"/>
        </w:rPr>
        <w:t>ASC</w:t>
      </w:r>
      <w:r>
        <w:t xml:space="preserve">s collect the PRO data </w:t>
      </w:r>
      <w:r w:rsidR="00C87944">
        <w:t>via survey</w:t>
      </w:r>
      <w:r w:rsidR="00C35C6E">
        <w:t xml:space="preserve">, and responses are </w:t>
      </w:r>
      <w:r>
        <w:t>submit</w:t>
      </w:r>
      <w:r w:rsidR="00C35C6E">
        <w:t xml:space="preserve">ted </w:t>
      </w:r>
      <w:r>
        <w:t xml:space="preserve">electronically via the CMS HQR system; </w:t>
      </w:r>
      <w:r w:rsidRPr="691FA574">
        <w:t>claims data, Medicare enrollment and beneficiary data are already collected via other mechanisms</w:t>
      </w:r>
      <w:r>
        <w:t>.</w:t>
      </w:r>
    </w:p>
    <w:p w:rsidR="00A97A90" w:rsidRPr="007A5678" w:rsidP="0098552E" w14:paraId="694CBBCB" w14:textId="0A63BD51">
      <w:pPr>
        <w:spacing w:after="80"/>
        <w:jc w:val="center"/>
        <w:rPr>
          <w:b/>
          <w:i/>
        </w:rPr>
      </w:pPr>
      <w:r>
        <w:rPr>
          <w:b/>
        </w:rPr>
        <w:t>T</w:t>
      </w:r>
      <w:r w:rsidR="0098552E">
        <w:rPr>
          <w:b/>
        </w:rPr>
        <w:t>able</w:t>
      </w:r>
      <w:r>
        <w:rPr>
          <w:b/>
        </w:rPr>
        <w:t xml:space="preserve"> 1</w:t>
      </w:r>
      <w:r w:rsidR="00566CE5">
        <w:rPr>
          <w:b/>
        </w:rPr>
        <w:t xml:space="preserve">. </w:t>
      </w:r>
      <w:r w:rsidRPr="007A5678" w:rsidR="00E71D16">
        <w:rPr>
          <w:b/>
        </w:rPr>
        <w:t>ASC</w:t>
      </w:r>
      <w:r w:rsidRPr="007A5678">
        <w:rPr>
          <w:b/>
        </w:rPr>
        <w:t xml:space="preserve">QR </w:t>
      </w:r>
      <w:r w:rsidRPr="007A5678" w:rsidR="004F6DBB">
        <w:rPr>
          <w:b/>
        </w:rPr>
        <w:t>P</w:t>
      </w:r>
      <w:r w:rsidR="004F6DBB">
        <w:rPr>
          <w:b/>
        </w:rPr>
        <w:t>rogram</w:t>
      </w:r>
      <w:r w:rsidRPr="007A5678" w:rsidR="004F6DBB">
        <w:rPr>
          <w:b/>
        </w:rPr>
        <w:t xml:space="preserve"> M</w:t>
      </w:r>
      <w:r w:rsidR="004F6DBB">
        <w:rPr>
          <w:b/>
        </w:rPr>
        <w:t>easures</w:t>
      </w:r>
      <w:r w:rsidRPr="007A5678" w:rsidR="004F6DBB">
        <w:rPr>
          <w:b/>
        </w:rPr>
        <w:t xml:space="preserve"> </w:t>
      </w:r>
      <w:r w:rsidR="004F6DBB">
        <w:rPr>
          <w:b/>
        </w:rPr>
        <w:t>for</w:t>
      </w:r>
      <w:r w:rsidRPr="007A5678" w:rsidR="004F6DBB">
        <w:rPr>
          <w:b/>
        </w:rPr>
        <w:t xml:space="preserve"> </w:t>
      </w:r>
      <w:r w:rsidR="004F6DBB">
        <w:rPr>
          <w:b/>
        </w:rPr>
        <w:t>the</w:t>
      </w:r>
      <w:r w:rsidRPr="007A5678" w:rsidR="004F6DBB">
        <w:rPr>
          <w:b/>
        </w:rPr>
        <w:t xml:space="preserve"> CY 202</w:t>
      </w:r>
      <w:r w:rsidR="00093277">
        <w:rPr>
          <w:b/>
        </w:rPr>
        <w:t>7</w:t>
      </w:r>
      <w:r w:rsidRPr="007A5678" w:rsidR="004F6DBB">
        <w:rPr>
          <w:b/>
        </w:rPr>
        <w:t xml:space="preserve"> P</w:t>
      </w:r>
      <w:r w:rsidR="004F6DBB">
        <w:rPr>
          <w:b/>
        </w:rPr>
        <w:t xml:space="preserve">ayment </w:t>
      </w:r>
      <w:r w:rsidRPr="007A5678" w:rsidR="004F6DBB">
        <w:rPr>
          <w:b/>
        </w:rPr>
        <w:t>D</w:t>
      </w:r>
      <w:r w:rsidR="004F6DBB">
        <w:rPr>
          <w:b/>
        </w:rPr>
        <w:t>etermination and Subsequent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5"/>
      </w:tblGrid>
      <w:tr w14:paraId="004D6CF3" w14:textId="77777777" w:rsidTr="001E20A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8095" w:type="dxa"/>
            <w:shd w:val="clear" w:color="auto" w:fill="D9D9D9" w:themeFill="background1" w:themeFillShade="D9"/>
            <w:vAlign w:val="center"/>
          </w:tcPr>
          <w:p w:rsidR="00093277" w:rsidRPr="007A5678" w:rsidP="00BD775F" w14:paraId="428620B4" w14:textId="10FD1187">
            <w:pPr>
              <w:jc w:val="center"/>
              <w:rPr>
                <w:b/>
              </w:rPr>
            </w:pPr>
            <w:r w:rsidRPr="007A5678">
              <w:rPr>
                <w:b/>
              </w:rPr>
              <w:t xml:space="preserve">Measure </w:t>
            </w:r>
            <w:r>
              <w:rPr>
                <w:b/>
              </w:rPr>
              <w:t xml:space="preserve">Submission Mode and </w:t>
            </w:r>
            <w:r w:rsidRPr="007A5678">
              <w:rPr>
                <w:b/>
              </w:rPr>
              <w:t>Name</w:t>
            </w:r>
          </w:p>
        </w:tc>
      </w:tr>
      <w:tr w14:paraId="4AD58B52"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E16D4F" w:rsidP="00E16D4F" w14:paraId="7B04D5BA" w14:textId="77777777">
            <w:pPr>
              <w:jc w:val="center"/>
              <w:rPr>
                <w:b/>
                <w:bCs/>
              </w:rPr>
            </w:pPr>
            <w:r w:rsidRPr="00E16D4F">
              <w:rPr>
                <w:b/>
                <w:bCs/>
              </w:rPr>
              <w:t>Web-Based Measures</w:t>
            </w:r>
          </w:p>
        </w:tc>
      </w:tr>
      <w:tr w14:paraId="69685BB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6BFDB41E" w14:textId="515C1B31">
            <w:r w:rsidRPr="00C31A9A">
              <w:t>Patient Burn</w:t>
            </w:r>
          </w:p>
        </w:tc>
      </w:tr>
      <w:tr w14:paraId="72E97494"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2625FD7F" w14:textId="558C0369">
            <w:r w:rsidRPr="00C31A9A">
              <w:t>Patient Fall</w:t>
            </w:r>
          </w:p>
        </w:tc>
      </w:tr>
      <w:tr w14:paraId="5D23891A"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4BF412BE" w14:textId="776BC076">
            <w:r w:rsidRPr="00C31A9A">
              <w:t>Wrong Site, Wrong Side, Wrong Patient, Wrong Procedure, Wrong Implant</w:t>
            </w:r>
          </w:p>
        </w:tc>
      </w:tr>
      <w:tr w14:paraId="2DABABAF"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019B2A4C" w14:textId="63D7ED07">
            <w:r>
              <w:t xml:space="preserve">All-Cause </w:t>
            </w:r>
            <w:r w:rsidRPr="00C31A9A">
              <w:t>Hospital Transfer/Admission</w:t>
            </w:r>
          </w:p>
        </w:tc>
      </w:tr>
      <w:tr w14:paraId="5A949AEE"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7034E031" w14:textId="0112F50B">
            <w:r w:rsidRPr="00C31A9A">
              <w:t>Endoscopy/Polyp Surveillance: Appropriate Follow-Up Interval for Normal Colonoscopy in Average Risk Patients</w:t>
            </w:r>
          </w:p>
        </w:tc>
      </w:tr>
      <w:tr w14:paraId="6C905A25"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6D9D4C61" w14:textId="0282D607">
            <w:pPr>
              <w:keepNext/>
              <w:tabs>
                <w:tab w:val="left" w:pos="720"/>
              </w:tabs>
            </w:pPr>
            <w:r w:rsidRPr="00C31A9A">
              <w:t>Cataracts: Improvement in Patient’s Visual Function within 90 Days Following Cataract Surgery</w:t>
            </w:r>
          </w:p>
        </w:tc>
      </w:tr>
      <w:tr w14:paraId="5305D9C1"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08E684EA" w14:textId="7CB39973">
            <w:r w:rsidRPr="00C31A9A">
              <w:t>Normothermia Outcome</w:t>
            </w:r>
          </w:p>
        </w:tc>
      </w:tr>
      <w:tr w14:paraId="762FBB94"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E16D4F" w14:paraId="1667FD4C" w14:textId="1112D541">
            <w:r w:rsidRPr="00C31A9A">
              <w:t>Unplanned Anterior Vitrectomy</w:t>
            </w:r>
          </w:p>
        </w:tc>
      </w:tr>
      <w:tr w14:paraId="4DC9D670"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48310C" w14:paraId="10FCDC3B" w14:textId="667782F0">
            <w:r>
              <w:t>COVID-19 Vaccination Coverage Among Healthcare Personnel (HCP)*</w:t>
            </w:r>
            <w:r w:rsidRPr="7FA60630">
              <w:rPr>
                <w:vertAlign w:val="superscript"/>
              </w:rPr>
              <w:t>,</w:t>
            </w:r>
            <w:r w:rsidRPr="7FA60630" w:rsidR="5DEDA9AF">
              <w:rPr>
                <w:vertAlign w:val="superscript"/>
              </w:rPr>
              <w:t xml:space="preserve"> </w:t>
            </w:r>
            <w:r>
              <w:t>**</w:t>
            </w:r>
          </w:p>
        </w:tc>
      </w:tr>
      <w:tr w14:paraId="2C89E61D"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504263" w:rsidP="0048310C" w14:paraId="7BCF8363" w14:textId="77777777">
            <w:pPr>
              <w:jc w:val="center"/>
              <w:rPr>
                <w:b/>
                <w:bCs/>
              </w:rPr>
            </w:pPr>
            <w:r w:rsidRPr="00504263">
              <w:rPr>
                <w:b/>
                <w:bCs/>
              </w:rPr>
              <w:t>Survey-Based Measures</w:t>
            </w:r>
          </w:p>
        </w:tc>
      </w:tr>
      <w:tr w14:paraId="2674DFE5"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48310C" w14:paraId="3D610591" w14:textId="4E105874">
            <w:r w:rsidRPr="267CDD9C">
              <w:t>Outpatient and Ambulatory Surgery Consumer Assessment of Healthcare Providers and Systems</w:t>
            </w:r>
            <w:r>
              <w:t xml:space="preserve"> (OAS CAHPS)*</w:t>
            </w:r>
            <w:r w:rsidR="00750813">
              <w:t>**</w:t>
            </w:r>
          </w:p>
        </w:tc>
      </w:tr>
      <w:tr w14:paraId="6CDE2CB3"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8A420E" w:rsidP="0048310C" w14:paraId="72AEF033" w14:textId="77777777">
            <w:pPr>
              <w:jc w:val="center"/>
              <w:rPr>
                <w:b/>
                <w:bCs/>
              </w:rPr>
            </w:pPr>
            <w:r w:rsidRPr="008A420E">
              <w:rPr>
                <w:b/>
                <w:bCs/>
              </w:rPr>
              <w:t>Patient-Reported Outcomes-Based Performance Measures</w:t>
            </w:r>
            <w:r w:rsidRPr="267CDD9C">
              <w:rPr>
                <w:b/>
                <w:bCs/>
              </w:rPr>
              <w:t xml:space="preserve"> (PRO PMs)</w:t>
            </w:r>
          </w:p>
        </w:tc>
      </w:tr>
      <w:tr w14:paraId="2CE498BC"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48310C" w14:paraId="34CEA979" w14:textId="210A818F">
            <w:r w:rsidRPr="003B6417">
              <w:rPr>
                <w:rStyle w:val="normaltextrun"/>
                <w:color w:val="000000"/>
                <w:bdr w:val="none" w:sz="0" w:space="0" w:color="auto" w:frame="1"/>
              </w:rPr>
              <w:t xml:space="preserve">Risk-Standardized PRO-PM Following Elective Primary Total Hip Arthroplasty (THA) and/or Total Knee Arthroplasty (TKA) in the </w:t>
            </w:r>
            <w:r>
              <w:rPr>
                <w:rStyle w:val="normaltextrun"/>
                <w:color w:val="000000"/>
                <w:bdr w:val="none" w:sz="0" w:space="0" w:color="auto" w:frame="1"/>
              </w:rPr>
              <w:t>Ambulatory Surgical Center (ASC)</w:t>
            </w:r>
            <w:r w:rsidRPr="003B6417">
              <w:rPr>
                <w:rStyle w:val="normaltextrun"/>
                <w:color w:val="000000"/>
                <w:bdr w:val="none" w:sz="0" w:space="0" w:color="auto" w:frame="1"/>
              </w:rPr>
              <w:t xml:space="preserve"> Setting (THA/TKA PRO-PM)</w:t>
            </w:r>
          </w:p>
        </w:tc>
      </w:tr>
      <w:tr w14:paraId="60E43B34" w14:textId="77777777" w:rsidTr="001E20AF">
        <w:tblPrEx>
          <w:tblW w:w="0" w:type="auto"/>
          <w:jc w:val="center"/>
          <w:tblLook w:val="04A0"/>
        </w:tblPrEx>
        <w:trPr>
          <w:cantSplit/>
          <w:jc w:val="center"/>
        </w:trPr>
        <w:tc>
          <w:tcPr>
            <w:tcW w:w="8095" w:type="dxa"/>
            <w:shd w:val="clear" w:color="auto" w:fill="auto"/>
            <w:vAlign w:val="center"/>
          </w:tcPr>
          <w:p w:rsidR="00750813" w:rsidRPr="003B6417" w:rsidP="0048310C" w14:paraId="0AAB18D4" w14:textId="5C2E9D4C">
            <w:pPr>
              <w:rPr>
                <w:rStyle w:val="normaltextrun"/>
                <w:color w:val="000000"/>
                <w:bdr w:val="none" w:sz="0" w:space="0" w:color="auto" w:frame="1"/>
              </w:rPr>
            </w:pPr>
            <w:r w:rsidRPr="00750813">
              <w:rPr>
                <w:rStyle w:val="normaltextrun"/>
                <w:color w:val="000000"/>
                <w:bdr w:val="none" w:sz="0" w:space="0" w:color="auto" w:frame="1"/>
              </w:rPr>
              <w:t>Patient Understanding of Key Information Related to Recovery After a Facility-Based Outpatient Procedure or Surgery, Patient Reported Outcome-Based Performance measure (Information Transfer PRO-PM)</w:t>
            </w:r>
            <w:r>
              <w:rPr>
                <w:rStyle w:val="normaltextrun"/>
                <w:color w:val="000000"/>
                <w:bdr w:val="none" w:sz="0" w:space="0" w:color="auto" w:frame="1"/>
              </w:rPr>
              <w:t>****</w:t>
            </w:r>
          </w:p>
        </w:tc>
      </w:tr>
      <w:tr w14:paraId="38AD152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504263" w:rsidP="0048310C" w14:paraId="2BBC851E" w14:textId="77777777">
            <w:pPr>
              <w:jc w:val="center"/>
              <w:rPr>
                <w:b/>
                <w:bCs/>
              </w:rPr>
            </w:pPr>
            <w:r w:rsidRPr="00504263">
              <w:rPr>
                <w:b/>
                <w:bCs/>
              </w:rPr>
              <w:t>Claims-Based Measures</w:t>
            </w:r>
          </w:p>
        </w:tc>
      </w:tr>
      <w:tr w14:paraId="03D15FB9"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48310C" w14:paraId="74AFD688" w14:textId="2B191A99">
            <w:r w:rsidRPr="00C31A9A">
              <w:t xml:space="preserve">Facility </w:t>
            </w:r>
            <w:r>
              <w:t>7</w:t>
            </w:r>
            <w:r w:rsidRPr="00C31A9A">
              <w:t xml:space="preserve">-Day Risk-Standardized Hospital Visit Rate </w:t>
            </w:r>
            <w:r>
              <w:t>A</w:t>
            </w:r>
            <w:r w:rsidRPr="00C31A9A">
              <w:t>fter Outpatient Colonoscopy</w:t>
            </w:r>
          </w:p>
        </w:tc>
      </w:tr>
      <w:tr w14:paraId="2EA0A8F1"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48310C" w14:paraId="780541BC" w14:textId="0C095059">
            <w:r w:rsidRPr="00C31A9A">
              <w:t xml:space="preserve">Hospital Visits </w:t>
            </w:r>
            <w:r>
              <w:t>A</w:t>
            </w:r>
            <w:r w:rsidRPr="00C31A9A">
              <w:t>fter Orthopedic A</w:t>
            </w:r>
            <w:r>
              <w:t>SC</w:t>
            </w:r>
            <w:r w:rsidRPr="00C31A9A">
              <w:t xml:space="preserve"> Procedures</w:t>
            </w:r>
          </w:p>
        </w:tc>
      </w:tr>
      <w:tr w14:paraId="3C2885E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C31A9A" w:rsidP="0048310C" w14:paraId="4FB2FCE6" w14:textId="5679134C">
            <w:r w:rsidRPr="00C31A9A">
              <w:t xml:space="preserve">Hospital Visits </w:t>
            </w:r>
            <w:r>
              <w:t>A</w:t>
            </w:r>
            <w:r w:rsidRPr="00C31A9A">
              <w:t>fter Urology A</w:t>
            </w:r>
            <w:r>
              <w:t>SC</w:t>
            </w:r>
            <w:r w:rsidRPr="00C31A9A">
              <w:t xml:space="preserve"> Procedures</w:t>
            </w:r>
          </w:p>
        </w:tc>
      </w:tr>
      <w:tr w14:paraId="3D313809"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093277" w:rsidRPr="007A5678" w:rsidP="0048310C" w14:paraId="364E364D" w14:textId="0463FB2C">
            <w:r w:rsidRPr="00625335">
              <w:t xml:space="preserve">Facility-Level 7-Day Hospital Visits </w:t>
            </w:r>
            <w:r>
              <w:t>A</w:t>
            </w:r>
            <w:r w:rsidRPr="00625335">
              <w:t>fter General Surgery Procedures Performed at A</w:t>
            </w:r>
            <w:r>
              <w:t>SCs</w:t>
            </w:r>
          </w:p>
        </w:tc>
      </w:tr>
      <w:tr w14:paraId="0A84F782"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tcPr>
          <w:p w:rsidR="00093277" w:rsidRPr="00625335" w:rsidP="00566CE5" w14:paraId="454AA482" w14:textId="0040C269">
            <w:pPr>
              <w:jc w:val="center"/>
            </w:pPr>
            <w:r w:rsidRPr="001E4131">
              <w:rPr>
                <w:b/>
                <w:bCs/>
                <w:color w:val="000000" w:themeColor="text1"/>
              </w:rPr>
              <w:t>Structural Measures</w:t>
            </w:r>
          </w:p>
        </w:tc>
      </w:tr>
      <w:tr w14:paraId="75A94AD0"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tcPr>
          <w:p w:rsidR="00093277" w:rsidRPr="00625335" w:rsidP="00093277" w14:paraId="285B38CD" w14:textId="3F147404">
            <w:r>
              <w:rPr>
                <w:color w:val="000000" w:themeColor="text1"/>
              </w:rPr>
              <w:t>Facility Commitment to Health Equity**</w:t>
            </w:r>
          </w:p>
        </w:tc>
      </w:tr>
      <w:tr w14:paraId="1C6FA697"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tcPr>
          <w:p w:rsidR="00093277" w:rsidRPr="00625335" w:rsidP="00566CE5" w14:paraId="0598EFD4" w14:textId="6EEB1494">
            <w:pPr>
              <w:jc w:val="center"/>
            </w:pPr>
            <w:r>
              <w:rPr>
                <w:b/>
                <w:bCs/>
                <w:color w:val="000000" w:themeColor="text1"/>
              </w:rPr>
              <w:t>Process Measures</w:t>
            </w:r>
          </w:p>
        </w:tc>
      </w:tr>
      <w:tr w14:paraId="52CC0F76"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tcPr>
          <w:p w:rsidR="00093277" w:rsidRPr="00625335" w:rsidP="00093277" w14:paraId="549C916E" w14:textId="3EA25D32">
            <w:r>
              <w:rPr>
                <w:color w:val="000000" w:themeColor="text1"/>
              </w:rPr>
              <w:t>Screening for Social Drivers of Health**</w:t>
            </w:r>
          </w:p>
        </w:tc>
      </w:tr>
      <w:tr w14:paraId="5894AD99" w14:textId="77777777" w:rsidTr="001E20AF">
        <w:tblPrEx>
          <w:tblW w:w="0" w:type="auto"/>
          <w:jc w:val="center"/>
          <w:tblLook w:val="04A0"/>
        </w:tblPrEx>
        <w:trPr>
          <w:cantSplit/>
          <w:jc w:val="center"/>
        </w:trPr>
        <w:tc>
          <w:tcPr>
            <w:tcW w:w="8095" w:type="dxa"/>
            <w:tcBorders>
              <w:top w:val="single" w:sz="4" w:space="0" w:color="auto"/>
              <w:left w:val="single" w:sz="4" w:space="0" w:color="auto"/>
              <w:bottom w:val="single" w:sz="4" w:space="0" w:color="auto"/>
              <w:right w:val="single" w:sz="4" w:space="0" w:color="auto"/>
            </w:tcBorders>
            <w:shd w:val="clear" w:color="auto" w:fill="auto"/>
          </w:tcPr>
          <w:p w:rsidR="00093277" w:rsidRPr="00625335" w:rsidP="00093277" w14:paraId="520CFB30" w14:textId="6A0697F0">
            <w:r>
              <w:rPr>
                <w:color w:val="000000" w:themeColor="text1"/>
              </w:rPr>
              <w:t>Screen Positive for Social Drivers of Health**</w:t>
            </w:r>
          </w:p>
        </w:tc>
      </w:tr>
    </w:tbl>
    <w:p w:rsidR="00750813" w:rsidP="00AA1480" w14:paraId="2D55563B" w14:textId="523122B1">
      <w:pPr>
        <w:rPr>
          <w:sz w:val="20"/>
          <w:szCs w:val="20"/>
        </w:rPr>
      </w:pPr>
      <w:r>
        <w:rPr>
          <w:sz w:val="20"/>
          <w:szCs w:val="20"/>
        </w:rPr>
        <w:t>*</w:t>
      </w:r>
      <w:r w:rsidRPr="00AA1480">
        <w:rPr>
          <w:sz w:val="20"/>
          <w:szCs w:val="20"/>
        </w:rPr>
        <w:t>Burden for this measure is accounted for under OMB control number 0920-1317</w:t>
      </w:r>
      <w:r w:rsidR="002071FF">
        <w:rPr>
          <w:sz w:val="20"/>
          <w:szCs w:val="20"/>
        </w:rPr>
        <w:t>.</w:t>
      </w:r>
    </w:p>
    <w:p w:rsidR="00093277" w:rsidP="00AA1480" w14:paraId="44F5F61D" w14:textId="3A75BBF7">
      <w:pPr>
        <w:rPr>
          <w:sz w:val="20"/>
          <w:szCs w:val="20"/>
        </w:rPr>
      </w:pPr>
      <w:r w:rsidRPr="00AA1480">
        <w:rPr>
          <w:sz w:val="20"/>
          <w:szCs w:val="20"/>
        </w:rPr>
        <w:t>**</w:t>
      </w:r>
      <w:r w:rsidRPr="006E76CF">
        <w:rPr>
          <w:rFonts w:eastAsia="Calibri"/>
          <w:sz w:val="20"/>
          <w:szCs w:val="20"/>
        </w:rPr>
        <w:t>These measures are proposed for removal in the CY 2026 OPPS/ASC proposed rule</w:t>
      </w:r>
      <w:r w:rsidR="002071FF">
        <w:rPr>
          <w:rFonts w:eastAsia="Calibri"/>
          <w:sz w:val="20"/>
          <w:szCs w:val="20"/>
        </w:rPr>
        <w:t>.</w:t>
      </w:r>
    </w:p>
    <w:p w:rsidR="008146E5" w:rsidRPr="00AA1480" w:rsidP="00AA1480" w14:paraId="3FCE5840" w14:textId="7A6B6752">
      <w:pPr>
        <w:rPr>
          <w:sz w:val="20"/>
          <w:szCs w:val="20"/>
        </w:rPr>
      </w:pPr>
      <w:r w:rsidRPr="765B4A18">
        <w:rPr>
          <w:sz w:val="20"/>
          <w:szCs w:val="20"/>
        </w:rPr>
        <w:t>*</w:t>
      </w:r>
      <w:r w:rsidR="00093277">
        <w:rPr>
          <w:sz w:val="20"/>
          <w:szCs w:val="20"/>
        </w:rPr>
        <w:t>*</w:t>
      </w:r>
      <w:r w:rsidR="00750813">
        <w:rPr>
          <w:sz w:val="20"/>
          <w:szCs w:val="20"/>
        </w:rPr>
        <w:t>*</w:t>
      </w:r>
      <w:r w:rsidRPr="765B4A18" w:rsidR="4F612338">
        <w:rPr>
          <w:rFonts w:eastAsia="Calibri"/>
          <w:sz w:val="20"/>
          <w:szCs w:val="20"/>
        </w:rPr>
        <w:t>Burden for these measures is accounted for under OMB control number 0938-1240</w:t>
      </w:r>
      <w:r w:rsidRPr="765B4A18">
        <w:rPr>
          <w:sz w:val="20"/>
          <w:szCs w:val="20"/>
        </w:rPr>
        <w:t>.</w:t>
      </w:r>
    </w:p>
    <w:p w:rsidR="008146E5" w:rsidRPr="00566CE5" w:rsidP="00566CE5" w14:paraId="6A796A30" w14:textId="420CCCDF">
      <w:pPr>
        <w:spacing w:after="240"/>
        <w:rPr>
          <w:rFonts w:eastAsia="Calibri"/>
          <w:sz w:val="16"/>
          <w:szCs w:val="16"/>
        </w:rPr>
      </w:pPr>
      <w:r w:rsidRPr="00AA1480">
        <w:rPr>
          <w:sz w:val="20"/>
          <w:szCs w:val="20"/>
        </w:rPr>
        <w:t>**</w:t>
      </w:r>
      <w:r w:rsidR="00093277">
        <w:rPr>
          <w:sz w:val="20"/>
          <w:szCs w:val="20"/>
        </w:rPr>
        <w:t>*</w:t>
      </w:r>
      <w:r w:rsidR="00750813">
        <w:rPr>
          <w:sz w:val="20"/>
          <w:szCs w:val="20"/>
        </w:rPr>
        <w:t>*</w:t>
      </w:r>
      <w:r w:rsidR="00750813">
        <w:rPr>
          <w:rFonts w:eastAsia="Calibri"/>
          <w:sz w:val="20"/>
          <w:szCs w:val="20"/>
        </w:rPr>
        <w:t xml:space="preserve">This measure is proposed in the CY 2026 OPPS/ASC proposed rule to begin with </w:t>
      </w:r>
      <w:r w:rsidRPr="3EA9D0F6" w:rsidR="5E2E2FC5">
        <w:rPr>
          <w:rFonts w:eastAsia="Calibri"/>
          <w:sz w:val="20"/>
          <w:szCs w:val="20"/>
        </w:rPr>
        <w:t xml:space="preserve">voluntary reporting for the CY 2027 and CY 2028 reporting periods followed by mandatory reporting to begin with </w:t>
      </w:r>
      <w:r w:rsidR="00750813">
        <w:rPr>
          <w:rFonts w:eastAsia="Calibri"/>
          <w:sz w:val="20"/>
          <w:szCs w:val="20"/>
        </w:rPr>
        <w:t xml:space="preserve">the CY 2029 </w:t>
      </w:r>
      <w:r w:rsidRPr="3EA9D0F6" w:rsidR="5E2E2FC5">
        <w:rPr>
          <w:rFonts w:eastAsia="Calibri"/>
          <w:sz w:val="20"/>
          <w:szCs w:val="20"/>
        </w:rPr>
        <w:t xml:space="preserve">reporting period /CY 2031 </w:t>
      </w:r>
      <w:r w:rsidR="00750813">
        <w:rPr>
          <w:rFonts w:eastAsia="Calibri"/>
          <w:sz w:val="20"/>
          <w:szCs w:val="20"/>
        </w:rPr>
        <w:t>payment determination</w:t>
      </w:r>
      <w:r w:rsidRPr="00566CE5" w:rsidR="00093277">
        <w:rPr>
          <w:rFonts w:eastAsia="Calibri"/>
          <w:sz w:val="20"/>
          <w:szCs w:val="20"/>
        </w:rPr>
        <w:t>.</w:t>
      </w:r>
    </w:p>
    <w:p w:rsidR="00504263" w:rsidRPr="00504263" w:rsidP="0009307B" w14:paraId="0DCC65E5" w14:textId="001C686C">
      <w:pPr>
        <w:pStyle w:val="Header3"/>
      </w:pPr>
      <w:r>
        <w:t xml:space="preserve">Summary of </w:t>
      </w:r>
      <w:r w:rsidR="00093277">
        <w:t>Propos</w:t>
      </w:r>
      <w:r>
        <w:t>ed ASCQR Program Changes</w:t>
      </w:r>
    </w:p>
    <w:p w:rsidR="0009496E" w:rsidP="00566CE5" w14:paraId="370AB318" w14:textId="479E985D">
      <w:pPr>
        <w:pStyle w:val="NormalWeb"/>
        <w:spacing w:before="0" w:after="240"/>
      </w:pPr>
      <w:r>
        <w:t>In the CY 202</w:t>
      </w:r>
      <w:r w:rsidR="008B4A61">
        <w:t>6</w:t>
      </w:r>
      <w:r>
        <w:t xml:space="preserve"> OPPS/ASC </w:t>
      </w:r>
      <w:r w:rsidR="008B4A61">
        <w:t>proposed</w:t>
      </w:r>
      <w:r w:rsidR="6633A96F">
        <w:t xml:space="preserve"> </w:t>
      </w:r>
      <w:r>
        <w:t xml:space="preserve">rule, </w:t>
      </w:r>
      <w:r w:rsidRPr="006E6136" w:rsidR="008B4A61">
        <w:t xml:space="preserve">we </w:t>
      </w:r>
      <w:r w:rsidR="008B4A61">
        <w:t>proposed to remove three measures</w:t>
      </w:r>
      <w:r w:rsidRPr="006E6136" w:rsidR="008B4A61">
        <w:t xml:space="preserve"> that w</w:t>
      </w:r>
      <w:r w:rsidR="00AB4E02">
        <w:t>ould</w:t>
      </w:r>
      <w:r w:rsidRPr="006E6136" w:rsidR="008B4A61">
        <w:t xml:space="preserve"> impact previously approved burden estimates: (1) the </w:t>
      </w:r>
      <w:r w:rsidR="008B4A61">
        <w:t>F</w:t>
      </w:r>
      <w:r w:rsidRPr="006E6136" w:rsidR="008B4A61">
        <w:t xml:space="preserve">CHE measure, beginning with the CY 2025 reporting period/CY 2027 payment determination; (2) the Screening for SDOH measure, beginning with the CY 2025 reporting period; </w:t>
      </w:r>
      <w:r w:rsidR="008B4A61">
        <w:t xml:space="preserve">and </w:t>
      </w:r>
      <w:r w:rsidRPr="006E6136" w:rsidR="008B4A61">
        <w:t>(3) the Screen Positive Rate for SDOH measure, beginning with the CY 2025 reporting period</w:t>
      </w:r>
      <w:r w:rsidR="00566CE5">
        <w:t xml:space="preserve">. </w:t>
      </w:r>
      <w:r w:rsidR="008B4A61">
        <w:t xml:space="preserve">We also proposed to adopt the Information Transfer PRO-PM </w:t>
      </w:r>
      <w:r w:rsidRPr="006676E7" w:rsidR="008B4A61">
        <w:t>beginning with voluntary reporting for the CY 2027 and CY 2028 reporting periods, followed by mandatory reporting beginning with the CY 2029 reporting period/CY 2031 payment determination</w:t>
      </w:r>
      <w:r w:rsidR="00566CE5">
        <w:t xml:space="preserve">. </w:t>
      </w:r>
    </w:p>
    <w:p w:rsidR="008B4A61" w:rsidP="00566CE5" w14:paraId="4B657AE5" w14:textId="3EF5EEEC">
      <w:pPr>
        <w:pStyle w:val="NormalWeb"/>
        <w:spacing w:before="0" w:after="240"/>
        <w:rPr>
          <w:rFonts w:eastAsia="Calibri"/>
        </w:rPr>
      </w:pPr>
      <w:r>
        <w:t>We also proposed changes to the ASCQR Program that w</w:t>
      </w:r>
      <w:r w:rsidR="00AB4E02">
        <w:t>ould</w:t>
      </w:r>
      <w:r>
        <w:t xml:space="preserve"> not impact previously approved burden estimates</w:t>
      </w:r>
      <w:r w:rsidR="00566CE5">
        <w:t xml:space="preserve">. </w:t>
      </w:r>
      <w:r w:rsidR="00C35C6E">
        <w:t>S</w:t>
      </w:r>
      <w:r>
        <w:t xml:space="preserve">pecifically, </w:t>
      </w:r>
      <w:r>
        <w:rPr>
          <w:rFonts w:eastAsia="Calibri"/>
        </w:rPr>
        <w:t>w</w:t>
      </w:r>
      <w:r w:rsidRPr="00586598">
        <w:rPr>
          <w:rFonts w:eastAsia="Calibri"/>
        </w:rPr>
        <w:t xml:space="preserve">e </w:t>
      </w:r>
      <w:r>
        <w:rPr>
          <w:rFonts w:eastAsia="Calibri"/>
        </w:rPr>
        <w:t xml:space="preserve">proposed to </w:t>
      </w:r>
      <w:r w:rsidRPr="00586598">
        <w:rPr>
          <w:rFonts w:eastAsia="Calibri"/>
        </w:rPr>
        <w:t>remove</w:t>
      </w:r>
      <w:r>
        <w:rPr>
          <w:rFonts w:eastAsia="Calibri"/>
        </w:rPr>
        <w:t xml:space="preserve"> </w:t>
      </w:r>
      <w:r w:rsidRPr="00D95404">
        <w:t>the COVID-19 Vaccination Coverage Among HCP measure beginning with the CY 2024 reporting period/CY 2026 payment determination</w:t>
      </w:r>
      <w:r w:rsidR="00566CE5">
        <w:t xml:space="preserve">. </w:t>
      </w:r>
      <w:r>
        <w:rPr>
          <w:rFonts w:eastAsia="Calibri"/>
        </w:rPr>
        <w:t>W</w:t>
      </w:r>
      <w:r w:rsidRPr="00A25A82">
        <w:rPr>
          <w:rFonts w:eastAsia="Calibri"/>
          <w:bCs/>
        </w:rPr>
        <w:t xml:space="preserve">e are </w:t>
      </w:r>
      <w:r>
        <w:rPr>
          <w:rFonts w:eastAsia="Calibri"/>
          <w:bCs/>
        </w:rPr>
        <w:t xml:space="preserve">also </w:t>
      </w:r>
      <w:r w:rsidRPr="00A25A82">
        <w:rPr>
          <w:rFonts w:eastAsia="Calibri"/>
          <w:bCs/>
        </w:rPr>
        <w:t xml:space="preserve">proposing </w:t>
      </w:r>
      <w:r w:rsidRPr="00A25A82">
        <w:rPr>
          <w:rFonts w:eastAsia="Calibri"/>
        </w:rPr>
        <w:t>to update the Extraordinary Circumstances Exception (ECE) policy and codify the process for requesting or granting an ECE</w:t>
      </w:r>
      <w:r w:rsidR="00566CE5">
        <w:rPr>
          <w:rFonts w:eastAsia="Calibri"/>
        </w:rPr>
        <w:t xml:space="preserve">. </w:t>
      </w:r>
      <w:r w:rsidRPr="00A25A82">
        <w:rPr>
          <w:rFonts w:eastAsia="Calibri"/>
        </w:rPr>
        <w:t xml:space="preserve">This proposed update would explicitly include </w:t>
      </w:r>
      <w:r w:rsidRPr="00A25A82">
        <w:rPr>
          <w:rFonts w:eastAsia="Calibri"/>
          <w:i/>
          <w:iCs/>
        </w:rPr>
        <w:t>extensions</w:t>
      </w:r>
      <w:r w:rsidRPr="00A25A82">
        <w:rPr>
          <w:rFonts w:eastAsia="Calibri"/>
        </w:rPr>
        <w:t xml:space="preserve"> as a type of extraordinary circumstances relief option, in addition to exceptions</w:t>
      </w:r>
      <w:r w:rsidR="00566CE5">
        <w:rPr>
          <w:rFonts w:eastAsia="Calibri"/>
        </w:rPr>
        <w:t xml:space="preserve">. </w:t>
      </w:r>
      <w:r w:rsidRPr="00A25A82">
        <w:rPr>
          <w:rFonts w:eastAsia="Calibri"/>
        </w:rPr>
        <w:t>Because the process for requesting or granting an ECE would remain the same as the current ECE process, these updates would not affect burden associated with the submission of the ECE form.</w:t>
      </w:r>
    </w:p>
    <w:p w:rsidR="004F111E" w:rsidRPr="00504263" w:rsidP="0009307B" w14:paraId="5099480E" w14:textId="6AE5D063">
      <w:pPr>
        <w:pStyle w:val="Header3"/>
      </w:pPr>
      <w:r w:rsidRPr="00504263">
        <w:t xml:space="preserve">ASCQR Program </w:t>
      </w:r>
      <w:r w:rsidR="00AC297F">
        <w:t xml:space="preserve">Administrative </w:t>
      </w:r>
      <w:r w:rsidRPr="00504263" w:rsidR="0009496E">
        <w:t>Forms</w:t>
      </w:r>
    </w:p>
    <w:p w:rsidR="00504263" w:rsidP="00566CE5" w14:paraId="0918DC2A" w14:textId="360ECD08">
      <w:pPr>
        <w:spacing w:after="240"/>
      </w:pPr>
      <w:r>
        <w:t xml:space="preserve">CMS has implemented procedural requirements that align </w:t>
      </w:r>
      <w:r w:rsidR="008B4A61">
        <w:t>the hospital and ASC quality reporting programs, which involve submission of certain forms to comp</w:t>
      </w:r>
      <w:r w:rsidR="00EA41C7">
        <w:t>l</w:t>
      </w:r>
      <w:r w:rsidR="008B4A61">
        <w:t>y with program requirements</w:t>
      </w:r>
      <w:r w:rsidR="00566CE5">
        <w:t xml:space="preserve">. </w:t>
      </w:r>
      <w:r>
        <w:t xml:space="preserve">As a result, many of the forms are used for multiple programs </w:t>
      </w:r>
      <w:r w:rsidR="00C07564">
        <w:t xml:space="preserve">and </w:t>
      </w:r>
      <w:r>
        <w:t>are included under OMB control number 0938-1022 to reduce administrative burden and the potential for errors when updates are necessary.</w:t>
      </w:r>
    </w:p>
    <w:p w:rsidR="004F111E" w:rsidRPr="00DF1DA8" w:rsidP="00566CE5" w14:paraId="511A52A2" w14:textId="32FE1BA6">
      <w:pPr>
        <w:spacing w:after="240"/>
      </w:pPr>
      <w:r>
        <w:t xml:space="preserve">The ASCQR Program </w:t>
      </w:r>
      <w:r w:rsidR="00981424">
        <w:t xml:space="preserve">uses </w:t>
      </w:r>
      <w:r w:rsidR="00AC297F">
        <w:t xml:space="preserve">four </w:t>
      </w:r>
      <w:r w:rsidRPr="007A5678" w:rsidR="00135D33">
        <w:t>administ</w:t>
      </w:r>
      <w:r w:rsidRPr="007A5678" w:rsidR="008172BA">
        <w:t>rativ</w:t>
      </w:r>
      <w:r w:rsidRPr="007A5678" w:rsidR="00135D33">
        <w:t>e</w:t>
      </w:r>
      <w:r w:rsidRPr="007A5678" w:rsidR="008172BA">
        <w:t xml:space="preserve"> forms</w:t>
      </w:r>
      <w:r w:rsidRPr="007A5678">
        <w:t>:</w:t>
      </w:r>
      <w:r w:rsidRPr="007A5678" w:rsidR="0089778E">
        <w:t xml:space="preserve"> </w:t>
      </w:r>
      <w:r w:rsidR="00981424">
        <w:t>(</w:t>
      </w:r>
      <w:r w:rsidR="00286B89">
        <w:t xml:space="preserve">1) </w:t>
      </w:r>
      <w:r w:rsidRPr="007A5678">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t xml:space="preserve"> </w:t>
      </w:r>
      <w:r w:rsidRPr="007A5678" w:rsidR="00EE14C1">
        <w:t xml:space="preserve">Request </w:t>
      </w:r>
      <w:r w:rsidRPr="007A5678" w:rsidR="0089778E">
        <w:t>form</w:t>
      </w:r>
      <w:r w:rsidR="00286B89">
        <w:t xml:space="preserve">; </w:t>
      </w:r>
      <w:r w:rsidR="00981424">
        <w:t>(</w:t>
      </w:r>
      <w:r w:rsidR="00286B89">
        <w:t xml:space="preserve">2) </w:t>
      </w:r>
      <w:r w:rsidRPr="007A5678">
        <w:t>Reconsideration Request</w:t>
      </w:r>
      <w:r w:rsidRPr="007A5678" w:rsidR="0089778E">
        <w:t xml:space="preserve"> form</w:t>
      </w:r>
      <w:r w:rsidR="00034D53">
        <w:t xml:space="preserve">; </w:t>
      </w:r>
      <w:r w:rsidR="00981424">
        <w:t>(</w:t>
      </w:r>
      <w:r w:rsidR="00034D53">
        <w:t xml:space="preserve">3) Withdrawal of Participation </w:t>
      </w:r>
      <w:r w:rsidR="00981424">
        <w:t>f</w:t>
      </w:r>
      <w:r w:rsidR="00034D53">
        <w:t>orm</w:t>
      </w:r>
      <w:r w:rsidR="00AC297F">
        <w:t xml:space="preserve">; and (4) </w:t>
      </w:r>
      <w:r w:rsidRPr="002D7386" w:rsidR="009127DA">
        <w:t>Request Form for Withholding/Footnoting Data From Public Reporting</w:t>
      </w:r>
      <w:r w:rsidR="00566CE5">
        <w:t xml:space="preserve">. </w:t>
      </w:r>
      <w:r w:rsidR="00034D53">
        <w:t>T</w:t>
      </w:r>
      <w:r w:rsidR="00BA18B0">
        <w:t xml:space="preserve">hese forms </w:t>
      </w:r>
      <w:r w:rsidRPr="007A5678">
        <w:t xml:space="preserve">are </w:t>
      </w:r>
      <w:r w:rsidRPr="007A5678" w:rsidR="0089778E">
        <w:t xml:space="preserve">completed </w:t>
      </w:r>
      <w:r w:rsidR="00BA18B0">
        <w:t xml:space="preserve">only </w:t>
      </w:r>
      <w:r w:rsidRPr="007A5678" w:rsidR="0089778E">
        <w:t>on a need-to-</w:t>
      </w:r>
      <w:r w:rsidRPr="007A5678">
        <w:t>use, e</w:t>
      </w:r>
      <w:r w:rsidRPr="007A5678" w:rsidR="00724D41">
        <w:t>xception basis and most ASC</w:t>
      </w:r>
      <w:r w:rsidRPr="007A5678">
        <w:t>s will not need to co</w:t>
      </w:r>
      <w:r w:rsidRPr="007A5678" w:rsidR="0089778E">
        <w:t xml:space="preserve">mplete </w:t>
      </w:r>
      <w:r w:rsidR="00C07564">
        <w:t>any</w:t>
      </w:r>
      <w:r w:rsidRPr="007A5678" w:rsidR="00C07564">
        <w:t xml:space="preserve"> </w:t>
      </w:r>
      <w:r w:rsidRPr="007A5678" w:rsidR="0089778E">
        <w:t>of these forms in a</w:t>
      </w:r>
      <w:r w:rsidRPr="007A5678">
        <w:t xml:space="preserve"> given year</w:t>
      </w:r>
      <w:r w:rsidR="00566CE5">
        <w:t xml:space="preserve">. </w:t>
      </w:r>
      <w:r w:rsidRPr="00823273" w:rsidR="00981424">
        <w:t xml:space="preserve">Thus, the burden </w:t>
      </w:r>
      <w:r w:rsidR="00981424">
        <w:t xml:space="preserve">for providers </w:t>
      </w:r>
      <w:r w:rsidRPr="00823273" w:rsidR="00981424">
        <w:t xml:space="preserve">associated with forms utilized in the </w:t>
      </w:r>
      <w:r w:rsidR="0010460A">
        <w:t>ASC</w:t>
      </w:r>
      <w:r w:rsidRPr="00823273" w:rsidR="00981424">
        <w:t xml:space="preserve">QR </w:t>
      </w:r>
      <w:r w:rsidRPr="00DF1DA8" w:rsidR="00981424">
        <w:t>Program is nominal, if any.</w:t>
      </w:r>
    </w:p>
    <w:p w:rsidR="00981424" w:rsidRPr="00DF1DA8" w:rsidP="0009307B" w14:paraId="0ACFAA87" w14:textId="787F707A">
      <w:pPr>
        <w:pStyle w:val="Header4"/>
      </w:pPr>
      <w:r w:rsidRPr="00DF1DA8">
        <w:t>Extraordinary Circumstances Exception (ECE) Request Form</w:t>
      </w:r>
    </w:p>
    <w:p w:rsidR="00C46EC1" w:rsidP="00566CE5" w14:paraId="5609D226" w14:textId="378E30EB">
      <w:pPr>
        <w:spacing w:after="240"/>
        <w:rPr>
          <w:rStyle w:val="eop"/>
          <w:color w:val="000000"/>
          <w:shd w:val="clear" w:color="auto" w:fill="FFFFFF"/>
        </w:rPr>
      </w:pPr>
      <w:r>
        <w:rPr>
          <w:rStyle w:val="normaltextrun"/>
          <w:color w:val="000000"/>
          <w:shd w:val="clear" w:color="auto" w:fill="FFFFFF"/>
        </w:rPr>
        <w:t xml:space="preserve">CMS offers a process for ASCs to request exceptions to </w:t>
      </w:r>
      <w:r w:rsidR="00130EBE">
        <w:rPr>
          <w:rStyle w:val="normaltextrun"/>
          <w:color w:val="000000"/>
          <w:shd w:val="clear" w:color="auto" w:fill="FFFFFF"/>
        </w:rPr>
        <w:t>data</w:t>
      </w:r>
      <w:r>
        <w:rPr>
          <w:rStyle w:val="normaltextrun"/>
          <w:color w:val="000000"/>
          <w:shd w:val="clear" w:color="auto" w:fill="FFFFFF"/>
        </w:rPr>
        <w:t xml:space="preserve"> reporting </w:t>
      </w:r>
      <w:r w:rsidR="00C21799">
        <w:rPr>
          <w:rStyle w:val="normaltextrun"/>
          <w:color w:val="000000"/>
          <w:shd w:val="clear" w:color="auto" w:fill="FFFFFF"/>
        </w:rPr>
        <w:t xml:space="preserve">requirements </w:t>
      </w:r>
      <w:r>
        <w:rPr>
          <w:rStyle w:val="normaltextrun"/>
          <w:color w:val="000000"/>
          <w:shd w:val="clear" w:color="auto" w:fill="FFFFFF"/>
        </w:rPr>
        <w:t>when an ASC experiences an extraordinary circumstance not within the control of the ASC, such as a natural disaster</w:t>
      </w:r>
      <w:r w:rsidR="00566CE5">
        <w:rPr>
          <w:rStyle w:val="normaltextrun"/>
          <w:color w:val="000000"/>
          <w:shd w:val="clear" w:color="auto" w:fill="FFFFFF"/>
        </w:rPr>
        <w:t xml:space="preserve">. </w:t>
      </w:r>
      <w:r w:rsidRPr="610DC5B0" w:rsidR="008B4A61">
        <w:rPr>
          <w:color w:val="000000" w:themeColor="text1"/>
        </w:rPr>
        <w:t xml:space="preserve">The CMS Quality Program </w:t>
      </w:r>
      <w:r w:rsidR="008B4A61">
        <w:t>ECE</w:t>
      </w:r>
      <w:r w:rsidRPr="610DC5B0" w:rsidR="008B4A61">
        <w:rPr>
          <w:color w:val="000000" w:themeColor="text1"/>
        </w:rPr>
        <w:t xml:space="preserve"> Request Form </w:t>
      </w:r>
      <w:r w:rsidR="00130EBE">
        <w:rPr>
          <w:color w:val="000000" w:themeColor="text1"/>
        </w:rPr>
        <w:t xml:space="preserve">under development </w:t>
      </w:r>
      <w:r w:rsidRPr="610DC5B0" w:rsidR="008B4A61">
        <w:rPr>
          <w:color w:val="000000" w:themeColor="text1"/>
        </w:rPr>
        <w:t>indicates that for non-eCQM</w:t>
      </w:r>
      <w:r w:rsidR="006D2CA5">
        <w:rPr>
          <w:color w:val="000000" w:themeColor="text1"/>
        </w:rPr>
        <w:t>s</w:t>
      </w:r>
      <w:r w:rsidRPr="610DC5B0" w:rsidR="008B4A61">
        <w:rPr>
          <w:color w:val="000000" w:themeColor="text1"/>
        </w:rPr>
        <w:t>, the request must be submitted within 30 calendar days of an extraordinary circumstance event for all programs, a proposed change from the 90</w:t>
      </w:r>
      <w:r w:rsidR="006D2CA5">
        <w:rPr>
          <w:color w:val="000000" w:themeColor="text1"/>
        </w:rPr>
        <w:t>-</w:t>
      </w:r>
      <w:r w:rsidRPr="610DC5B0" w:rsidR="008B4A61">
        <w:rPr>
          <w:color w:val="000000" w:themeColor="text1"/>
        </w:rPr>
        <w:t>day timing used on the current form</w:t>
      </w:r>
      <w:r w:rsidR="00566CE5">
        <w:rPr>
          <w:color w:val="000000" w:themeColor="text1"/>
        </w:rPr>
        <w:t xml:space="preserve">. </w:t>
      </w:r>
      <w:r w:rsidRPr="610DC5B0" w:rsidR="008B4A61">
        <w:rPr>
          <w:color w:val="000000" w:themeColor="text1"/>
        </w:rPr>
        <w:t xml:space="preserve">In the </w:t>
      </w:r>
      <w:r w:rsidR="006D2CA5">
        <w:rPr>
          <w:color w:val="000000" w:themeColor="text1"/>
        </w:rPr>
        <w:t>C</w:t>
      </w:r>
      <w:r w:rsidRPr="610DC5B0" w:rsidR="008B4A61">
        <w:rPr>
          <w:color w:val="000000" w:themeColor="text1"/>
        </w:rPr>
        <w:t>Y 2026 OPPS/ASC proposed rule, we are proposing (1) that CMS may grant an ECE with respect to reporting requirements in the event of an extraordinary circumstance; and (2) that an ASC may request an ECE within 30 calendar days of the date that the extraordinary circumstance occurred</w:t>
      </w:r>
      <w:r w:rsidR="008B4A61">
        <w:t>; none of which affects collection of information burden under OMB control number 0938-1022</w:t>
      </w:r>
      <w:r w:rsidRPr="610DC5B0" w:rsidR="008B4A61">
        <w:rPr>
          <w:color w:val="000000" w:themeColor="text1"/>
        </w:rPr>
        <w:t>.</w:t>
      </w:r>
    </w:p>
    <w:p w:rsidR="00981424" w:rsidRPr="00991BCC" w:rsidP="0009307B" w14:paraId="14675342" w14:textId="1F611780">
      <w:pPr>
        <w:pStyle w:val="Header4"/>
      </w:pPr>
      <w:r w:rsidRPr="00991BCC">
        <w:t>Reconsideration Request form</w:t>
      </w:r>
    </w:p>
    <w:p w:rsidR="00981424" w:rsidP="00566CE5" w14:paraId="2B3AD169" w14:textId="05169273">
      <w:pPr>
        <w:spacing w:after="240"/>
      </w:pPr>
      <w:r w:rsidRPr="00991BCC">
        <w:t xml:space="preserve">When </w:t>
      </w:r>
      <w:r w:rsidR="00C46EC1">
        <w:t xml:space="preserve">CMS determines that </w:t>
      </w:r>
      <w:r w:rsidRPr="00991BCC">
        <w:t>a</w:t>
      </w:r>
      <w:r w:rsidRPr="00991BCC" w:rsidR="006524D4">
        <w:t>n ASC</w:t>
      </w:r>
      <w:r w:rsidRPr="00991BCC">
        <w:t xml:space="preserve"> </w:t>
      </w:r>
      <w:r w:rsidR="00C46EC1">
        <w:t>has not</w:t>
      </w:r>
      <w:r w:rsidRPr="00991BCC">
        <w:t xml:space="preserve"> met program requirements and </w:t>
      </w:r>
      <w:r w:rsidR="006D2CA5">
        <w:t>is subject to</w:t>
      </w:r>
      <w:r w:rsidRPr="00991BCC">
        <w:t xml:space="preserve"> a 2</w:t>
      </w:r>
      <w:r w:rsidRPr="00991BCC" w:rsidR="00F24B09">
        <w:t>.0</w:t>
      </w:r>
      <w:r w:rsidRPr="00991BCC" w:rsidR="008B3DFA">
        <w:t xml:space="preserve"> </w:t>
      </w:r>
      <w:r w:rsidRPr="00991BCC">
        <w:t>percentage point redu</w:t>
      </w:r>
      <w:r w:rsidRPr="00991BCC" w:rsidR="006524D4">
        <w:t xml:space="preserve">ction in their </w:t>
      </w:r>
      <w:r w:rsidRPr="00991BCC" w:rsidR="00430012">
        <w:t>annual payment update (</w:t>
      </w:r>
      <w:r w:rsidRPr="00991BCC" w:rsidR="006524D4">
        <w:t>APU</w:t>
      </w:r>
      <w:r w:rsidRPr="00991BCC" w:rsidR="00430012">
        <w:t>)</w:t>
      </w:r>
      <w:r w:rsidRPr="00991BCC" w:rsidR="006524D4">
        <w:t>, the ASC</w:t>
      </w:r>
      <w:r w:rsidRPr="00991BCC">
        <w:t xml:space="preserve"> </w:t>
      </w:r>
      <w:r w:rsidR="00C46EC1">
        <w:t>may</w:t>
      </w:r>
      <w:r w:rsidRPr="009C199C" w:rsidR="00C46EC1">
        <w:t xml:space="preserve"> submit a </w:t>
      </w:r>
      <w:r w:rsidR="00C46EC1">
        <w:t>R</w:t>
      </w:r>
      <w:r w:rsidRPr="009C199C" w:rsidR="00C46EC1">
        <w:t xml:space="preserve">econsideration </w:t>
      </w:r>
      <w:r w:rsidR="00C46EC1">
        <w:t>R</w:t>
      </w:r>
      <w:r w:rsidRPr="009C199C" w:rsidR="00C46EC1">
        <w:t xml:space="preserve">equest to </w:t>
      </w:r>
      <w:r w:rsidR="00C46EC1">
        <w:t>CMS</w:t>
      </w:r>
      <w:r w:rsidRPr="009C199C" w:rsidR="00C46EC1">
        <w:t xml:space="preserve"> no later than the first business day</w:t>
      </w:r>
      <w:r>
        <w:rPr>
          <w:rStyle w:val="FootnoteReference"/>
        </w:rPr>
        <w:footnoteReference w:id="5"/>
      </w:r>
      <w:r w:rsidRPr="009C199C" w:rsidR="00C46EC1">
        <w:t xml:space="preserve"> on or after March 17</w:t>
      </w:r>
      <w:r w:rsidR="00C46EC1">
        <w:t xml:space="preserve"> </w:t>
      </w:r>
      <w:r w:rsidRPr="009C199C" w:rsidR="00C46EC1">
        <w:t>of the affected payment year</w:t>
      </w:r>
      <w:r w:rsidR="00566CE5">
        <w:t xml:space="preserve">. </w:t>
      </w:r>
      <w:r w:rsidRPr="00991BCC" w:rsidR="00C46EC1">
        <w:t>CMS provides this form online and facilities may submit the form</w:t>
      </w:r>
      <w:r w:rsidR="00C46EC1">
        <w:t xml:space="preserve"> online or </w:t>
      </w:r>
      <w:r w:rsidRPr="00991BCC" w:rsidR="00C46EC1">
        <w:t>by fax</w:t>
      </w:r>
      <w:r w:rsidR="00C46EC1">
        <w:t>.</w:t>
      </w:r>
    </w:p>
    <w:p w:rsidR="00981424" w:rsidRPr="00991BCC" w:rsidP="0009307B" w14:paraId="3C8961A0" w14:textId="22929186">
      <w:pPr>
        <w:pStyle w:val="Header4"/>
      </w:pPr>
      <w:r w:rsidRPr="00991BCC">
        <w:t xml:space="preserve">Withdrawal </w:t>
      </w:r>
      <w:r w:rsidRPr="00991BCC" w:rsidR="0090136B">
        <w:t xml:space="preserve">of Participation </w:t>
      </w:r>
      <w:r w:rsidR="006E37F7">
        <w:t>F</w:t>
      </w:r>
      <w:r w:rsidRPr="00991BCC">
        <w:t>orm</w:t>
      </w:r>
    </w:p>
    <w:p w:rsidR="00C46EC1" w:rsidP="00566CE5" w14:paraId="3CA76A09" w14:textId="7D717E97">
      <w:pPr>
        <w:spacing w:after="240"/>
      </w:pPr>
      <w:r w:rsidRPr="00811B6B">
        <w:t>Once a</w:t>
      </w:r>
      <w:r>
        <w:t>n</w:t>
      </w:r>
      <w:r w:rsidRPr="00811B6B">
        <w:t xml:space="preserve"> </w:t>
      </w:r>
      <w:r>
        <w:t>ASC</w:t>
      </w:r>
      <w:r w:rsidRPr="00811B6B">
        <w:t xml:space="preserve"> </w:t>
      </w:r>
      <w:r w:rsidRPr="00D95A78">
        <w:t>submits quality measure data and the submission is accepted</w:t>
      </w:r>
      <w:r>
        <w:t xml:space="preserve">, </w:t>
      </w:r>
      <w:r w:rsidR="003F1800">
        <w:t xml:space="preserve">the facility is considered a program </w:t>
      </w:r>
      <w:r w:rsidRPr="00D95A78">
        <w:t xml:space="preserve">regardless of whether </w:t>
      </w:r>
      <w:r>
        <w:t>it</w:t>
      </w:r>
      <w:r w:rsidRPr="00D95A78">
        <w:t xml:space="preserve"> continues to submit quality measure data, until formally withdrawing from the program</w:t>
      </w:r>
      <w:r w:rsidR="00566CE5">
        <w:t xml:space="preserve">. </w:t>
      </w:r>
      <w:bookmarkStart w:id="2" w:name="_Hlk141709932"/>
      <w:r w:rsidRPr="00811B6B">
        <w:t>To withdraw from the program after submitting quality measure data, a</w:t>
      </w:r>
      <w:r>
        <w:t xml:space="preserve">n ASC </w:t>
      </w:r>
      <w:r w:rsidRPr="00811B6B">
        <w:t>must complete and submit a</w:t>
      </w:r>
      <w:r w:rsidR="00A30E00">
        <w:t xml:space="preserve"> Withdrawal of Participation</w:t>
      </w:r>
      <w:r w:rsidRPr="00811B6B">
        <w:t xml:space="preserve"> form </w:t>
      </w:r>
      <w:r>
        <w:t>by August 31</w:t>
      </w:r>
      <w:r w:rsidRPr="00651A14">
        <w:rPr>
          <w:vertAlign w:val="superscript"/>
        </w:rPr>
        <w:t>st</w:t>
      </w:r>
      <w:r>
        <w:t xml:space="preserve"> for the applicable CY.</w:t>
      </w:r>
    </w:p>
    <w:bookmarkEnd w:id="2"/>
    <w:p w:rsidR="009127DA" w:rsidRPr="00E44058" w:rsidP="0009307B" w14:paraId="4831FF72" w14:textId="16CE5F42">
      <w:pPr>
        <w:pStyle w:val="Header4"/>
      </w:pPr>
      <w:r w:rsidRPr="00E44058">
        <w:t>Request Form for Withholding/Footnoting Data From Public Reporting</w:t>
      </w:r>
    </w:p>
    <w:p w:rsidR="009127DA" w:rsidRPr="000C1993" w:rsidP="00566CE5" w14:paraId="3DEC50B2" w14:textId="258EB1C8">
      <w:pPr>
        <w:spacing w:after="240"/>
        <w:rPr>
          <w:rStyle w:val="eop"/>
        </w:rPr>
      </w:pPr>
      <w:r>
        <w:t>ASC</w:t>
      </w:r>
      <w:r w:rsidRPr="00380FB9">
        <w:t xml:space="preserve">s </w:t>
      </w:r>
      <w:r w:rsidR="005624CE">
        <w:t xml:space="preserve">with fewer than 240 Medicare claims </w:t>
      </w:r>
      <w:r w:rsidR="00527600">
        <w:t>that</w:t>
      </w:r>
      <w:r w:rsidR="005624CE">
        <w:t xml:space="preserve"> elect to</w:t>
      </w:r>
      <w:r>
        <w:t xml:space="preserve"> voluntarily participate in quality reporting </w:t>
      </w:r>
      <w:r w:rsidRPr="00380FB9">
        <w:t xml:space="preserve">may elect to have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00566CE5">
        <w:rPr>
          <w:bCs/>
        </w:rPr>
        <w:t xml:space="preserve">. </w:t>
      </w:r>
      <w:r w:rsidRPr="00380FB9">
        <w:rPr>
          <w:bCs/>
        </w:rPr>
        <w:t>Once th</w:t>
      </w:r>
      <w:r w:rsidR="003F1800">
        <w:rPr>
          <w:bCs/>
        </w:rPr>
        <w:t>is</w:t>
      </w:r>
      <w:r w:rsidRPr="00380FB9">
        <w:rPr>
          <w:bCs/>
        </w:rPr>
        <w:t xml:space="preserve"> form is submitted, data can be withheld for the quarter in which the form is submitted</w:t>
      </w:r>
      <w:r w:rsidR="00566CE5">
        <w:rPr>
          <w:bCs/>
        </w:rPr>
        <w:t xml:space="preserve">. </w:t>
      </w:r>
      <w:r w:rsidRPr="00380FB9">
        <w:rPr>
          <w:bCs/>
        </w:rPr>
        <w:t>However, t</w:t>
      </w:r>
      <w:r w:rsidRPr="00380FB9">
        <w:t xml:space="preserve">he data will be released on </w:t>
      </w:r>
      <w:r w:rsidRPr="007A5678">
        <w:t>the</w:t>
      </w:r>
      <w:r w:rsidR="00A95258">
        <w:t xml:space="preserve"> Provider Data Catalog website at</w:t>
      </w:r>
      <w:r w:rsidRPr="007A5678">
        <w:t xml:space="preserve"> </w:t>
      </w:r>
      <w:r>
        <w:rPr>
          <w:iCs/>
        </w:rPr>
        <w:t>data.cms.gov</w:t>
      </w:r>
      <w:r w:rsidRPr="007A5678">
        <w:t xml:space="preserve"> </w:t>
      </w:r>
      <w:r w:rsidRPr="00380FB9">
        <w:t xml:space="preserve">for subsequent releases unless the </w:t>
      </w:r>
      <w:r>
        <w:t>ASC</w:t>
      </w:r>
      <w:r w:rsidRPr="00380FB9">
        <w:t xml:space="preserve"> </w:t>
      </w:r>
      <w:r w:rsidRPr="00380FB9">
        <w:t xml:space="preserve">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w:t>
      </w:r>
      <w:r>
        <w:t>ASC</w:t>
      </w:r>
      <w:r w:rsidRPr="00380FB9">
        <w:t xml:space="preserve"> would like to withhold from public reporting for the period</w:t>
      </w:r>
      <w:r w:rsidR="00566CE5">
        <w:t>.</w:t>
      </w:r>
    </w:p>
    <w:p w:rsidR="00A94DF3" w:rsidRPr="008947C8" w:rsidP="0009307B" w14:paraId="5E7B5165" w14:textId="42E635E3">
      <w:pPr>
        <w:pStyle w:val="Header2"/>
      </w:pPr>
      <w:r w:rsidRPr="005D0FCA">
        <w:t>2</w:t>
      </w:r>
      <w:r w:rsidR="00566CE5">
        <w:t xml:space="preserve">. </w:t>
      </w:r>
      <w:r w:rsidRPr="005D0FCA">
        <w:t xml:space="preserve">Information </w:t>
      </w:r>
      <w:r w:rsidRPr="005D0FCA">
        <w:t>Users</w:t>
      </w:r>
    </w:p>
    <w:p w:rsidR="00553652" w:rsidP="00566CE5" w14:paraId="639A202C" w14:textId="781C1453">
      <w:pPr>
        <w:spacing w:after="240"/>
      </w:pPr>
      <w:r w:rsidRPr="007A5678">
        <w:t xml:space="preserve">The </w:t>
      </w:r>
      <w:r w:rsidRPr="007A5678" w:rsidR="00904412">
        <w:t>ASCQR</w:t>
      </w:r>
      <w:r w:rsidRPr="007A5678">
        <w:t xml:space="preserve"> Program </w:t>
      </w:r>
      <w:r w:rsidR="00086620">
        <w:t>as a</w:t>
      </w:r>
      <w:r w:rsidRPr="007A5678">
        <w:t xml:space="preserve"> pay-for-reporting program </w:t>
      </w:r>
      <w:r w:rsidR="00D53D64">
        <w:t>strives to have</w:t>
      </w:r>
      <w:r w:rsidRPr="007A5678">
        <w:t xml:space="preserve"> a streamlined measure set that provides meaningful measurement that </w:t>
      </w:r>
      <w:r w:rsidR="00D53D64">
        <w:t xml:space="preserve">also </w:t>
      </w:r>
      <w:r w:rsidRPr="007A5678">
        <w:t xml:space="preserve">serves to differentiate facilities by quality of care while limiting burden to the fullest extent possible. </w:t>
      </w:r>
      <w:r w:rsidRPr="004055AA">
        <w:t xml:space="preserve">CMS provides confidential feedback reports that </w:t>
      </w:r>
      <w:r>
        <w:t>ASCs</w:t>
      </w:r>
      <w:r w:rsidRPr="004055AA">
        <w:t xml:space="preserve"> may use to assess their performance and operationalize quality improvement activities throughout the quality reporting period</w:t>
      </w:r>
      <w:r w:rsidR="00566CE5">
        <w:t xml:space="preserve">. </w:t>
      </w:r>
      <w:r w:rsidRPr="004055AA">
        <w:t xml:space="preserve">These reports include the data that CMS has collected from the </w:t>
      </w:r>
      <w:r>
        <w:t>ASC</w:t>
      </w:r>
      <w:r w:rsidRPr="004055AA">
        <w:t xml:space="preserve">, and some also include information about how the </w:t>
      </w:r>
      <w:r>
        <w:t>ASC</w:t>
      </w:r>
      <w:r w:rsidRPr="004055AA">
        <w:t xml:space="preserve">’s data </w:t>
      </w:r>
      <w:r>
        <w:t>compare</w:t>
      </w:r>
      <w:r w:rsidRPr="004055AA">
        <w:t xml:space="preserve"> relative to the performance of other </w:t>
      </w:r>
      <w:r>
        <w:t>ASC</w:t>
      </w:r>
      <w:r w:rsidRPr="004055AA">
        <w:t>s</w:t>
      </w:r>
      <w:r w:rsidR="00566CE5">
        <w:t xml:space="preserve">. </w:t>
      </w:r>
      <w:r w:rsidRPr="004055AA">
        <w:t xml:space="preserve">For example, the Facility, State and National (FSN) Report allows </w:t>
      </w:r>
      <w:r>
        <w:t>ASC</w:t>
      </w:r>
      <w:r w:rsidRPr="004055AA">
        <w:t xml:space="preserve">s to compare their performance related to a specific measure during a specific timeframe, to the average performance of other </w:t>
      </w:r>
      <w:r>
        <w:t>ASC</w:t>
      </w:r>
      <w:r w:rsidRPr="004055AA">
        <w:t>s at the state and national levels.</w:t>
      </w:r>
    </w:p>
    <w:p w:rsidR="00D07FC0" w:rsidRPr="007A5678" w:rsidP="00566CE5" w14:paraId="5AC1B79C" w14:textId="1816F8EB">
      <w:pPr>
        <w:spacing w:after="240"/>
        <w:contextualSpacing/>
        <w:jc w:val="both"/>
      </w:pPr>
      <w:r>
        <w:t>I</w:t>
      </w:r>
      <w:r w:rsidRPr="007A5678" w:rsidR="00BE63C9">
        <w:t xml:space="preserve">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(CfC). As described in 42 CFR</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p>
    <w:p w:rsidR="00553652" w:rsidP="00566CE5" w14:paraId="0AAAC114" w14:textId="2DB1056D">
      <w:pPr>
        <w:spacing w:after="240"/>
      </w:pPr>
      <w:r>
        <w:t>T</w:t>
      </w:r>
      <w:r w:rsidRPr="007A5678">
        <w:t xml:space="preserve">his information is </w:t>
      </w:r>
      <w:r>
        <w:t xml:space="preserve">also </w:t>
      </w:r>
      <w:r w:rsidRPr="007A5678">
        <w:t>available to Medicare beneficiaries, as well as to the general public, to provide information to assist them in making decisions about their health care</w:t>
      </w:r>
      <w:r w:rsidR="00566CE5">
        <w:t xml:space="preserve">. </w:t>
      </w:r>
      <w:r w:rsidRPr="007A5678">
        <w:t xml:space="preserve">ASCQR Program data </w:t>
      </w:r>
      <w:r>
        <w:t>are</w:t>
      </w:r>
      <w:r w:rsidRPr="007A5678">
        <w:t xml:space="preserve"> published on the </w:t>
      </w:r>
      <w:r>
        <w:rPr>
          <w:iCs/>
        </w:rPr>
        <w:t>data.cms.gov</w:t>
      </w:r>
      <w:r w:rsidRPr="007A5678">
        <w:t xml:space="preserve"> </w:t>
      </w:r>
      <w:r>
        <w:t xml:space="preserve">website </w:t>
      </w:r>
      <w:r w:rsidRPr="007A5678">
        <w:t xml:space="preserve">in a form that allows </w:t>
      </w:r>
      <w:r>
        <w:t>consumers</w:t>
      </w:r>
      <w:r w:rsidRPr="007A5678">
        <w:t xml:space="preserve"> to review both facility-level and national performance on quality measures selected for use in the ASCQR Program.</w:t>
      </w:r>
    </w:p>
    <w:p w:rsidR="00A94DF3" w:rsidRPr="00553652" w:rsidP="00566CE5" w14:paraId="38881C45" w14:textId="21ED8632">
      <w:pPr>
        <w:spacing w:after="240"/>
        <w:rPr>
          <w:color w:val="0D0D0D"/>
        </w:rPr>
      </w:pPr>
      <w:bookmarkStart w:id="3" w:name="_Hlk160099183"/>
      <w:r w:rsidRPr="00A91D84">
        <w:rPr>
          <w:color w:val="0D0D0D"/>
        </w:rPr>
        <w:t xml:space="preserve">Under section 1890A(a)(6) of the Social Security Act, CMS is required to evaluate the impact and efficiency of CMS measures in quality reporting programs and to post the report every three years. </w:t>
      </w:r>
      <w:r w:rsidR="00553652">
        <w:rPr>
          <w:color w:val="0D0D0D"/>
        </w:rPr>
        <w:t xml:space="preserve">Following the compilation of </w:t>
      </w:r>
      <w:r w:rsidRPr="00464DFC" w:rsidR="00553652">
        <w:rPr>
          <w:color w:val="0D0D0D"/>
        </w:rPr>
        <w:t xml:space="preserve">data from the CMS </w:t>
      </w:r>
      <w:r w:rsidR="00D81691">
        <w:rPr>
          <w:color w:val="0D0D0D"/>
        </w:rPr>
        <w:t xml:space="preserve">quality </w:t>
      </w:r>
      <w:r w:rsidRPr="00464DFC" w:rsidR="00553652">
        <w:rPr>
          <w:color w:val="0D0D0D"/>
        </w:rPr>
        <w:t>programs</w:t>
      </w:r>
      <w:r w:rsidR="00553652">
        <w:rPr>
          <w:color w:val="0D0D0D"/>
        </w:rPr>
        <w:t>,</w:t>
      </w:r>
      <w:r w:rsidRPr="00464DFC" w:rsidR="00553652">
        <w:rPr>
          <w:color w:val="0D0D0D"/>
        </w:rPr>
        <w:t xml:space="preserve"> </w:t>
      </w:r>
      <w:r w:rsidR="00553652">
        <w:rPr>
          <w:color w:val="0D0D0D"/>
        </w:rPr>
        <w:t>CMS’ findings were formally written into t</w:t>
      </w:r>
      <w:r w:rsidRPr="00464DFC" w:rsidR="00553652">
        <w:rPr>
          <w:color w:val="0D0D0D"/>
        </w:rPr>
        <w:t xml:space="preserve">he </w:t>
      </w:r>
      <w:r w:rsidR="00553652">
        <w:rPr>
          <w:color w:val="0D0D0D"/>
        </w:rPr>
        <w:t xml:space="preserve">latest </w:t>
      </w:r>
      <w:r w:rsidRPr="00464DFC" w:rsidR="00553652">
        <w:rPr>
          <w:color w:val="0D0D0D"/>
        </w:rPr>
        <w:t xml:space="preserve">triennial </w:t>
      </w:r>
      <w:r w:rsidR="00553652">
        <w:rPr>
          <w:color w:val="0D0D0D"/>
        </w:rPr>
        <w:t xml:space="preserve">National </w:t>
      </w:r>
      <w:r w:rsidRPr="00464DFC" w:rsidR="00553652">
        <w:rPr>
          <w:color w:val="0D0D0D"/>
        </w:rPr>
        <w:t>Impact Assessment Report</w:t>
      </w:r>
      <w:r w:rsidR="00553652">
        <w:rPr>
          <w:color w:val="0D0D0D"/>
        </w:rPr>
        <w:t>,</w:t>
      </w:r>
      <w:r w:rsidRPr="00464DFC" w:rsidR="00553652">
        <w:rPr>
          <w:color w:val="0D0D0D"/>
        </w:rPr>
        <w:t xml:space="preserve"> </w:t>
      </w:r>
      <w:r w:rsidR="00553652">
        <w:rPr>
          <w:color w:val="0D0D0D"/>
        </w:rPr>
        <w:t xml:space="preserve">which was released </w:t>
      </w:r>
      <w:r w:rsidRPr="00464DFC" w:rsidR="00553652">
        <w:rPr>
          <w:color w:val="0D0D0D"/>
        </w:rPr>
        <w:t xml:space="preserve">in </w:t>
      </w:r>
      <w:r w:rsidR="00553652">
        <w:rPr>
          <w:color w:val="0D0D0D"/>
        </w:rPr>
        <w:t>2024</w:t>
      </w:r>
      <w:r w:rsidRPr="00464DFC" w:rsidR="00553652">
        <w:rPr>
          <w:color w:val="0D0D0D"/>
        </w:rPr>
        <w:t>.</w:t>
      </w:r>
      <w:r>
        <w:rPr>
          <w:rStyle w:val="FootnoteReference"/>
          <w:color w:val="0D0D0D"/>
        </w:rPr>
        <w:footnoteReference w:id="6"/>
      </w:r>
      <w:bookmarkEnd w:id="3"/>
    </w:p>
    <w:p w:rsidR="00A94DF3" w:rsidRPr="005D0FCA" w:rsidP="00385B44" w14:paraId="58B14E85" w14:textId="140F497E">
      <w:pPr>
        <w:pStyle w:val="Header2"/>
      </w:pPr>
      <w:r w:rsidRPr="005D0FCA">
        <w:t>3</w:t>
      </w:r>
      <w:r w:rsidR="00566CE5">
        <w:t xml:space="preserve">. </w:t>
      </w:r>
      <w:r w:rsidRPr="005D0FCA" w:rsidR="00492A23">
        <w:t>Use of</w:t>
      </w:r>
      <w:r w:rsidRPr="005D0FCA">
        <w:t xml:space="preserve"> Information Technology</w:t>
      </w:r>
    </w:p>
    <w:p w:rsidR="00553652" w:rsidP="00566CE5" w14:paraId="50A00A2D" w14:textId="3041DE5E">
      <w:pPr>
        <w:spacing w:after="240"/>
      </w:pPr>
      <w:r w:rsidRPr="00792D0B">
        <w:t xml:space="preserve">To assist </w:t>
      </w:r>
      <w:r>
        <w:t>ASC</w:t>
      </w:r>
      <w:r w:rsidRPr="00792D0B">
        <w:t xml:space="preserve">s in </w:t>
      </w:r>
      <w:r>
        <w:t xml:space="preserve">participating in </w:t>
      </w:r>
      <w:r w:rsidRPr="00792D0B">
        <w:t>standardiz</w:t>
      </w:r>
      <w:r>
        <w:t>ed</w:t>
      </w:r>
      <w:r w:rsidRPr="00792D0B">
        <w:t xml:space="preserve"> data collection initiatives across the industry</w:t>
      </w:r>
      <w:r>
        <w:t>,</w:t>
      </w:r>
      <w:r w:rsidRPr="00827D1F">
        <w:t xml:space="preserve"> CMS continues to improve data collection tools </w:t>
      </w:r>
      <w:r>
        <w:t>with the goal of making</w:t>
      </w:r>
      <w:r w:rsidRPr="00827D1F">
        <w:t xml:space="preserve"> data submission easier</w:t>
      </w:r>
      <w:r>
        <w:t xml:space="preserve"> </w:t>
      </w:r>
      <w:r w:rsidRPr="000839C6">
        <w:t>a</w:t>
      </w:r>
      <w:r>
        <w:t>nd</w:t>
      </w:r>
      <w:r w:rsidRPr="000839C6">
        <w:t xml:space="preserve"> </w:t>
      </w:r>
      <w:r w:rsidRPr="00526298">
        <w:t xml:space="preserve">to increase the utility of the data provided by the </w:t>
      </w:r>
      <w:r>
        <w:t>ASC</w:t>
      </w:r>
      <w:r w:rsidRPr="00526298">
        <w:t>s</w:t>
      </w:r>
      <w:r w:rsidR="00566CE5">
        <w:t xml:space="preserve">. </w:t>
      </w:r>
      <w:r>
        <w:t xml:space="preserve">As an example, CMS employs the established, free data collection tool, the CMS Abstraction and Reporting Tool (CART) for use in collecting </w:t>
      </w:r>
      <w:r w:rsidRPr="00BC07E8">
        <w:t xml:space="preserve">data from paper </w:t>
      </w:r>
      <w:r>
        <w:t xml:space="preserve">or electronic </w:t>
      </w:r>
      <w:r w:rsidRPr="00BC07E8">
        <w:t>medical records for chart-abstracted measures</w:t>
      </w:r>
      <w:r w:rsidR="00566CE5">
        <w:t xml:space="preserve">. </w:t>
      </w:r>
      <w:bookmarkStart w:id="4" w:name="_Hlk169766129"/>
      <w:r>
        <w:t>CMS also provides a secure data warehouse via the HQR system for storage and transmittal of data as well as data validation and aggregation services prior to the release of data to the CMS website</w:t>
      </w:r>
      <w:r w:rsidR="00566CE5">
        <w:t xml:space="preserve">. </w:t>
      </w:r>
      <w:r w:rsidR="00FE3977">
        <w:t>ASCs have the option of using authorized vendors to transmit data</w:t>
      </w:r>
      <w:r w:rsidR="00F270BD">
        <w:t>, with the exception of OAS CAHPS, for which using an authorized vendor to transmit data is required</w:t>
      </w:r>
      <w:r w:rsidR="00566CE5">
        <w:t xml:space="preserve">. </w:t>
      </w:r>
      <w:r>
        <w:t>CMS has engaged a national support contractor to provide technical assistance with program requirements and to provide education to support program participants.</w:t>
      </w:r>
    </w:p>
    <w:p w:rsidR="00553652" w:rsidP="00566CE5" w14:paraId="4D937D5C" w14:textId="66356952">
      <w:pPr>
        <w:spacing w:after="240"/>
      </w:pPr>
      <w:bookmarkStart w:id="5" w:name="_Hlk169766156"/>
      <w:bookmarkEnd w:id="4"/>
      <w:r>
        <w:t>In an effort to reduce burden, CMS also limits</w:t>
      </w:r>
      <w:r w:rsidR="001E2CC5">
        <w:t xml:space="preserve"> the adoption of measures requiring the submission of patient-level information that must be acquired through chart-abstraction and employ</w:t>
      </w:r>
      <w:r>
        <w:t>s</w:t>
      </w:r>
      <w:r w:rsidR="001E2CC5">
        <w:t xml:space="preserve"> existing data and data collection systems. </w:t>
      </w:r>
      <w:r w:rsidR="00851D34">
        <w:t>These efforts are reflected by the collection and reporting of claims-based quality measures, quality measures collected via the HQR system, and quality measures which are digitally derived (e.g. eCQMs)</w:t>
      </w:r>
      <w:r w:rsidR="00566CE5">
        <w:t xml:space="preserve">. </w:t>
      </w:r>
      <w:r w:rsidR="001E2CC5">
        <w:t xml:space="preserve">The </w:t>
      </w:r>
      <w:r w:rsidRPr="00315DBB" w:rsidR="001E2CC5">
        <w:t xml:space="preserve">complete list of measures </w:t>
      </w:r>
      <w:r w:rsidRPr="00315DBB" w:rsidR="00BA4B09">
        <w:t>is</w:t>
      </w:r>
      <w:r w:rsidRPr="00315DBB" w:rsidR="001E2CC5">
        <w:t xml:space="preserve"> organized by type of data collected and data collection mechanism</w:t>
      </w:r>
      <w:r w:rsidR="001E2CC5">
        <w:t xml:space="preserve"> in Table 1.</w:t>
      </w:r>
    </w:p>
    <w:p w:rsidR="00553652" w:rsidRPr="00792D0B" w:rsidP="00566CE5" w14:paraId="70996799" w14:textId="2FB07680">
      <w:pPr>
        <w:spacing w:after="240"/>
      </w:pPr>
      <w:bookmarkStart w:id="6" w:name="_Hlk169766175"/>
      <w:bookmarkEnd w:id="5"/>
      <w:r w:rsidRPr="00792D0B">
        <w:t>For claims-based measures</w:t>
      </w:r>
      <w:r w:rsidR="00921C5B">
        <w:t>,</w:t>
      </w:r>
      <w:r>
        <w:t xml:space="preserve"> or measures which collect data from </w:t>
      </w:r>
      <w:r w:rsidR="002B0B9C">
        <w:t>claims, and</w:t>
      </w:r>
      <w:r>
        <w:t xml:space="preserve"> other administrative data in part,</w:t>
      </w:r>
      <w:r w:rsidRPr="00792D0B">
        <w:t xml:space="preserve"> this section is not applicable, </w:t>
      </w:r>
      <w:r w:rsidR="00921C5B">
        <w:t>as</w:t>
      </w:r>
      <w:r w:rsidRPr="00792D0B">
        <w:t xml:space="preserve"> </w:t>
      </w:r>
      <w:r>
        <w:t>these measures</w:t>
      </w:r>
      <w:r w:rsidRPr="00792D0B">
        <w:t xml:space="preserve"> </w:t>
      </w:r>
      <w:r w:rsidR="00D719D7">
        <w:t>are</w:t>
      </w:r>
      <w:r w:rsidR="007072AE">
        <w:t xml:space="preserve"> </w:t>
      </w:r>
      <w:r>
        <w:t xml:space="preserve">fully </w:t>
      </w:r>
      <w:r w:rsidRPr="00792D0B">
        <w:t xml:space="preserve">calculated </w:t>
      </w:r>
      <w:r w:rsidR="00D719D7">
        <w:t>using</w:t>
      </w:r>
      <w:r w:rsidRPr="00792D0B">
        <w:t xml:space="preserve"> data that are reported to the Medicare program for payment purposes</w:t>
      </w:r>
      <w:r w:rsidR="00566CE5">
        <w:t xml:space="preserve">. </w:t>
      </w:r>
      <w:r w:rsidRPr="00792D0B">
        <w:t xml:space="preserve">Therefore, no additional information technology will be required </w:t>
      </w:r>
      <w:r>
        <w:t>of</w:t>
      </w:r>
      <w:r w:rsidRPr="00792D0B">
        <w:t xml:space="preserve"> </w:t>
      </w:r>
      <w:r>
        <w:t>ASC</w:t>
      </w:r>
      <w:r w:rsidRPr="00792D0B">
        <w:t xml:space="preserve">s </w:t>
      </w:r>
      <w:r>
        <w:t xml:space="preserve">to collect data </w:t>
      </w:r>
      <w:r w:rsidRPr="00792D0B">
        <w:t>for these measures.</w:t>
      </w:r>
    </w:p>
    <w:bookmarkEnd w:id="6"/>
    <w:p w:rsidR="00A94DF3" w:rsidRPr="005D0FCA" w:rsidP="00385B44" w14:paraId="7AF87904" w14:textId="355852AD">
      <w:pPr>
        <w:pStyle w:val="Header2"/>
      </w:pPr>
      <w:r w:rsidRPr="005D0FCA">
        <w:t>4</w:t>
      </w:r>
      <w:r w:rsidR="00566CE5">
        <w:t xml:space="preserve">. </w:t>
      </w:r>
      <w:r w:rsidRPr="005D0FCA">
        <w:t xml:space="preserve">Duplication of </w:t>
      </w:r>
      <w:r w:rsidRPr="005D0FCA" w:rsidR="00492A23">
        <w:t>Efforts</w:t>
      </w:r>
    </w:p>
    <w:p w:rsidR="00E37EA5" w:rsidP="00566CE5" w14:paraId="2C5384B0" w14:textId="4E57FC84">
      <w:pPr>
        <w:spacing w:after="240"/>
      </w:pPr>
      <w:r w:rsidRPr="00792D0B">
        <w:t xml:space="preserve">The information to be collected is not duplicative of similar information collected by </w:t>
      </w:r>
      <w:r>
        <w:t xml:space="preserve">CMS or other efforts to collect quality of care data for </w:t>
      </w:r>
      <w:r w:rsidR="008046A4">
        <w:t>ASC</w:t>
      </w:r>
      <w:r>
        <w:t xml:space="preserve"> care</w:t>
      </w:r>
      <w:r w:rsidR="00566CE5">
        <w:t xml:space="preserve">. </w:t>
      </w:r>
      <w:r>
        <w:t xml:space="preserve">CMS requires ASCs to submit quality measure data for services provided in the </w:t>
      </w:r>
      <w:r w:rsidR="003E5362">
        <w:t>ambulatory surgical</w:t>
      </w:r>
      <w:r>
        <w:t xml:space="preserve"> setting</w:t>
      </w:r>
      <w:r w:rsidR="00566CE5">
        <w:t xml:space="preserve">. </w:t>
      </w:r>
      <w:r>
        <w:t xml:space="preserve">We prioritize </w:t>
      </w:r>
      <w:r w:rsidRPr="00792D0B">
        <w:t>effort</w:t>
      </w:r>
      <w:r>
        <w:t>s</w:t>
      </w:r>
      <w:r w:rsidRPr="00792D0B">
        <w:t xml:space="preserve"> </w:t>
      </w:r>
      <w:r w:rsidRPr="005F3A61">
        <w:t>to reduce reporting burden for the collection of quality</w:t>
      </w:r>
      <w:r w:rsidR="006E55FC">
        <w:t>-</w:t>
      </w:r>
      <w:r w:rsidRPr="005F3A61">
        <w:t>of</w:t>
      </w:r>
      <w:r w:rsidR="006E55FC">
        <w:t>-</w:t>
      </w:r>
      <w:r w:rsidRPr="005F3A61">
        <w:t>care information by utiliz</w:t>
      </w:r>
      <w:r>
        <w:t>ing</w:t>
      </w:r>
      <w:r w:rsidRPr="005F3A61">
        <w:t xml:space="preserve"> electronic data that </w:t>
      </w:r>
      <w:r>
        <w:t>ASC</w:t>
      </w:r>
      <w:r w:rsidRPr="005F3A61">
        <w:t xml:space="preserve">s </w:t>
      </w:r>
      <w:r w:rsidR="00D65108">
        <w:t xml:space="preserve">may </w:t>
      </w:r>
      <w:r w:rsidR="00B97537">
        <w:t>collect for</w:t>
      </w:r>
      <w:r>
        <w:t xml:space="preserve"> </w:t>
      </w:r>
      <w:r w:rsidRPr="005F3A61">
        <w:t>report</w:t>
      </w:r>
      <w:r w:rsidR="00B97537">
        <w:t>ing</w:t>
      </w:r>
      <w:r w:rsidRPr="005F3A61">
        <w:t xml:space="preserve"> for accreditation</w:t>
      </w:r>
      <w:r w:rsidR="00821D21">
        <w:t xml:space="preserve"> purposes</w:t>
      </w:r>
      <w:r>
        <w:t>.</w:t>
      </w:r>
    </w:p>
    <w:p w:rsidR="00A94DF3" w:rsidRPr="005D0FCA" w:rsidP="00385B44" w14:paraId="1B161B80" w14:textId="484C2A98">
      <w:pPr>
        <w:pStyle w:val="Header2"/>
      </w:pPr>
      <w:r w:rsidRPr="005D0FCA">
        <w:t>5</w:t>
      </w:r>
      <w:r w:rsidR="00566CE5">
        <w:t xml:space="preserve">. </w:t>
      </w:r>
      <w:r w:rsidRPr="005D0FCA">
        <w:t>Small Business</w:t>
      </w:r>
    </w:p>
    <w:p w:rsidR="0004574C" w:rsidP="00566CE5" w14:paraId="54867F55" w14:textId="6563A888">
      <w:pPr>
        <w:spacing w:after="240"/>
      </w:pPr>
      <w:r>
        <w:t xml:space="preserve">Based on industry survey, ASCs </w:t>
      </w:r>
      <w:r w:rsidRPr="007A5678">
        <w:t>have an average of twenty employees</w:t>
      </w:r>
      <w:r w:rsidR="00566CE5">
        <w:t xml:space="preserve">. </w:t>
      </w:r>
      <w:r w:rsidR="00EB7024">
        <w:t>While we are unable to accurately determine the number of</w:t>
      </w:r>
      <w:r w:rsidR="00A03627">
        <w:t xml:space="preserve"> ASCs</w:t>
      </w:r>
      <w:r w:rsidR="00F70A4F">
        <w:t xml:space="preserve"> that would be c</w:t>
      </w:r>
      <w:r w:rsidRPr="007A5678">
        <w:t>onsidered small businesses</w:t>
      </w:r>
      <w:r w:rsidR="00F70A4F">
        <w:t xml:space="preserve">, we believe that </w:t>
      </w:r>
      <w:r w:rsidR="00D959D6">
        <w:t xml:space="preserve">the majority would </w:t>
      </w:r>
      <w:r w:rsidR="00045F7B">
        <w:t>qualify as such</w:t>
      </w:r>
      <w:r w:rsidR="00566CE5">
        <w:t xml:space="preserve">. </w:t>
      </w:r>
      <w:bookmarkStart w:id="7" w:name="_Hlk169766306"/>
      <w:r>
        <w:t>Information collection requirements are designed to allow maximum flexibility, specifically to small ASCs participat</w:t>
      </w:r>
      <w:r w:rsidR="00C179EE">
        <w:t>ing</w:t>
      </w:r>
      <w:r>
        <w:t xml:space="preserve"> in </w:t>
      </w:r>
      <w:r w:rsidR="00C179EE">
        <w:t>the ASCQR Program</w:t>
      </w:r>
      <w:r>
        <w:t>.</w:t>
      </w:r>
      <w:bookmarkEnd w:id="7"/>
    </w:p>
    <w:p w:rsidR="0004574C" w:rsidP="00566CE5" w14:paraId="4F703EEA" w14:textId="0510FCFE">
      <w:pPr>
        <w:pStyle w:val="BodyText"/>
        <w:spacing w:after="240"/>
        <w:ind w:right="196"/>
        <w:jc w:val="left"/>
      </w:pPr>
      <w:bookmarkStart w:id="8" w:name="_Hlk169766286"/>
      <w:r>
        <w:t>We provide</w:t>
      </w:r>
      <w:r w:rsidRPr="00AD0DDE">
        <w:t xml:space="preserve"> a help-desk hotline for troubleshooting and 24/7 free information available on the QualityNet </w:t>
      </w:r>
      <w:r>
        <w:t>w</w:t>
      </w:r>
      <w:r w:rsidRPr="00AD0DDE">
        <w:t>ebsite</w:t>
      </w:r>
      <w:r>
        <w:t xml:space="preserve"> through a Questions and Answers function</w:t>
      </w:r>
      <w:r w:rsidR="00566CE5">
        <w:t xml:space="preserve">. </w:t>
      </w:r>
      <w:r w:rsidRPr="0076615A" w:rsidR="0076615A">
        <w:t xml:space="preserve">These activities </w:t>
      </w:r>
      <w:r w:rsidR="003B6417">
        <w:t>can</w:t>
      </w:r>
      <w:r w:rsidRPr="0076615A" w:rsidR="0076615A">
        <w:t xml:space="preserve"> assist </w:t>
      </w:r>
      <w:r w:rsidR="0076615A">
        <w:t>ASCs</w:t>
      </w:r>
      <w:r w:rsidRPr="0076615A" w:rsidR="0076615A">
        <w:t xml:space="preserve"> in gathering information for their own quality improvement efforts and for meeting </w:t>
      </w:r>
      <w:r w:rsidR="0076615A">
        <w:t>ASC</w:t>
      </w:r>
      <w:r w:rsidRPr="0076615A" w:rsidR="0076615A">
        <w:t>QR Program information collection requirements</w:t>
      </w:r>
      <w:r w:rsidR="00566CE5">
        <w:t xml:space="preserve">. </w:t>
      </w:r>
    </w:p>
    <w:bookmarkEnd w:id="8"/>
    <w:p w:rsidR="00A94DF3" w:rsidRPr="005D0FCA" w:rsidP="00385B44" w14:paraId="1171A775" w14:textId="71A66C6C">
      <w:pPr>
        <w:pStyle w:val="Header2"/>
      </w:pPr>
      <w:r w:rsidRPr="005D0FCA">
        <w:t>6</w:t>
      </w:r>
      <w:r w:rsidR="00566CE5">
        <w:t xml:space="preserve">. </w:t>
      </w:r>
      <w:r w:rsidRPr="005D0FCA">
        <w:t>Less Frequent Collection</w:t>
      </w:r>
    </w:p>
    <w:p w:rsidR="00EE7854" w:rsidP="00566CE5" w14:paraId="0163CB82" w14:textId="75E20766">
      <w:pPr>
        <w:keepNext/>
        <w:spacing w:after="240"/>
      </w:pPr>
      <w:bookmarkStart w:id="9" w:name="_Hlk169766403"/>
      <w:r>
        <w:t>CMS</w:t>
      </w:r>
      <w:r w:rsidRPr="007A5678">
        <w:t xml:space="preserve"> </w:t>
      </w:r>
      <w:r w:rsidRPr="007A5678" w:rsidR="00B2475F">
        <w:t>ha</w:t>
      </w:r>
      <w:r>
        <w:t>s</w:t>
      </w:r>
      <w:r w:rsidRPr="007A5678" w:rsidR="00B2475F">
        <w:t xml:space="preserve"> designed the collection of quality</w:t>
      </w:r>
      <w:r w:rsidR="00565E04">
        <w:t>-</w:t>
      </w:r>
      <w:r w:rsidRPr="007A5678" w:rsidR="00B2475F">
        <w:t>of</w:t>
      </w:r>
      <w:r w:rsidR="00565E04">
        <w:t>-</w:t>
      </w:r>
      <w:r w:rsidRPr="007A5678" w:rsidR="00B2475F">
        <w:t xml:space="preserve">care data to be the minimum necessary for calculation of summary figures </w:t>
      </w:r>
      <w:r w:rsidR="00921C5B">
        <w:t>that are</w:t>
      </w:r>
      <w:r w:rsidRPr="007A5678" w:rsidR="008A4CD0">
        <w:t xml:space="preserve"> reliable estimates of </w:t>
      </w:r>
      <w:r w:rsidR="005B06AE">
        <w:t xml:space="preserve">individual </w:t>
      </w:r>
      <w:r w:rsidRPr="007A5678" w:rsidR="008A4CD0">
        <w:t>ASC</w:t>
      </w:r>
      <w:r w:rsidRPr="007A5678" w:rsidR="00B2475F">
        <w:t xml:space="preserve"> performance</w:t>
      </w:r>
      <w:r w:rsidR="00566CE5">
        <w:t xml:space="preserve">. </w:t>
      </w:r>
      <w:bookmarkStart w:id="10" w:name="_Hlk171675081"/>
      <w:r w:rsidRPr="007A5678" w:rsidR="00A14978">
        <w:t xml:space="preserve">Under the ASCQR Program, </w:t>
      </w:r>
      <w:r w:rsidR="005B5C27">
        <w:t xml:space="preserve">ASCs are required to submit CMS web-, survey-, and claims-based </w:t>
      </w:r>
      <w:r w:rsidR="009D0566">
        <w:t xml:space="preserve">measure </w:t>
      </w:r>
      <w:r w:rsidRPr="007A5678" w:rsidR="00A14978">
        <w:t>data</w:t>
      </w:r>
      <w:r w:rsidR="005B5C27">
        <w:t xml:space="preserve"> on an annual basis</w:t>
      </w:r>
      <w:r w:rsidRPr="007A5678" w:rsidR="00A14978">
        <w:t xml:space="preserve"> </w:t>
      </w:r>
      <w:r w:rsidR="005B5C27">
        <w:t xml:space="preserve">relevant to their </w:t>
      </w:r>
      <w:r>
        <w:t xml:space="preserve">reporting </w:t>
      </w:r>
      <w:r w:rsidR="005B5C27">
        <w:t xml:space="preserve">period </w:t>
      </w:r>
      <w:r w:rsidRPr="007A5678" w:rsidR="00A14978">
        <w:t xml:space="preserve">to </w:t>
      </w:r>
      <w:r w:rsidR="00C160BD">
        <w:t>make payment determinations</w:t>
      </w:r>
      <w:r w:rsidRPr="007A5678" w:rsidR="00A14978">
        <w:t xml:space="preserve">. </w:t>
      </w:r>
      <w:bookmarkEnd w:id="10"/>
      <w:r>
        <w:t>Frequency of data collection may vary (monthly, quarterly, annually, etc.) based</w:t>
      </w:r>
      <w:r w:rsidR="00C14A15">
        <w:t xml:space="preserve"> </w:t>
      </w:r>
      <w:r>
        <w:t>on how a quality measure is specified. The following table details the frequency of data submission to CMS by measure type</w:t>
      </w:r>
      <w:r w:rsidR="00A45085">
        <w:t xml:space="preserve"> for the ASCQR Program.</w:t>
      </w:r>
    </w:p>
    <w:p w:rsidR="00EE7854" w:rsidRPr="00DE1082" w:rsidP="00566CE5" w14:paraId="3540E14A" w14:textId="4C8568EE">
      <w:pPr>
        <w:keepNext/>
        <w:spacing w:after="240"/>
        <w:jc w:val="center"/>
        <w:rPr>
          <w:b/>
          <w:bCs/>
        </w:rPr>
      </w:pPr>
      <w:r w:rsidRPr="00DE1082">
        <w:rPr>
          <w:b/>
          <w:bCs/>
        </w:rPr>
        <w:t>Table 2</w:t>
      </w:r>
      <w:r w:rsidR="00566CE5">
        <w:rPr>
          <w:b/>
          <w:bCs/>
        </w:rPr>
        <w:t xml:space="preserve">. </w:t>
      </w:r>
      <w:r w:rsidRPr="00DE1082">
        <w:rPr>
          <w:b/>
          <w:bCs/>
        </w:rPr>
        <w:t xml:space="preserve">Frequency of Data Submission </w:t>
      </w:r>
      <w:bookmarkStart w:id="11" w:name="_Hlk171675339"/>
      <w:r>
        <w:rPr>
          <w:b/>
          <w:bCs/>
        </w:rPr>
        <w:t>Under the ASCQR Program</w:t>
      </w:r>
      <w:bookmarkEnd w:id="11"/>
      <w:r>
        <w:rPr>
          <w:b/>
          <w:bCs/>
        </w:rPr>
        <w:t xml:space="preserve"> </w:t>
      </w:r>
      <w:r w:rsidRPr="00DE1082">
        <w:rPr>
          <w:b/>
          <w:bCs/>
        </w:rPr>
        <w:t>by Measure Type</w:t>
      </w:r>
    </w:p>
    <w:tbl>
      <w:tblPr>
        <w:tblStyle w:val="TableGrid"/>
        <w:tblW w:w="0" w:type="auto"/>
        <w:jc w:val="center"/>
        <w:tblLook w:val="04A0"/>
      </w:tblPr>
      <w:tblGrid>
        <w:gridCol w:w="3775"/>
        <w:gridCol w:w="4050"/>
      </w:tblGrid>
      <w:tr w14:paraId="4D08E828" w14:textId="77777777" w:rsidTr="001E20AF">
        <w:tblPrEx>
          <w:tblW w:w="0" w:type="auto"/>
          <w:jc w:val="center"/>
          <w:tblLook w:val="04A0"/>
        </w:tblPrEx>
        <w:trPr>
          <w:tblHeader/>
          <w:jc w:val="center"/>
        </w:trPr>
        <w:tc>
          <w:tcPr>
            <w:tcW w:w="3775" w:type="dxa"/>
            <w:shd w:val="clear" w:color="auto" w:fill="D9D9D9" w:themeFill="background1" w:themeFillShade="D9"/>
          </w:tcPr>
          <w:p w:rsidR="00EE7854" w:rsidRPr="005A0A8D" w:rsidP="00E66271" w14:paraId="12DF2288" w14:textId="6BD918C9">
            <w:pPr>
              <w:keepNext/>
              <w:jc w:val="center"/>
              <w:rPr>
                <w:b/>
                <w:bCs/>
                <w:iCs/>
              </w:rPr>
            </w:pPr>
            <w:r w:rsidRPr="005A0A8D">
              <w:rPr>
                <w:b/>
                <w:bCs/>
                <w:iCs/>
              </w:rPr>
              <w:t>Measure Type</w:t>
            </w:r>
          </w:p>
        </w:tc>
        <w:tc>
          <w:tcPr>
            <w:tcW w:w="4050" w:type="dxa"/>
            <w:shd w:val="clear" w:color="auto" w:fill="D9D9D9" w:themeFill="background1" w:themeFillShade="D9"/>
          </w:tcPr>
          <w:p w:rsidR="00EE7854" w:rsidRPr="005A0A8D" w:rsidP="00E66271" w14:paraId="153C800B" w14:textId="77777777">
            <w:pPr>
              <w:keepNext/>
              <w:jc w:val="center"/>
              <w:rPr>
                <w:b/>
                <w:bCs/>
                <w:iCs/>
              </w:rPr>
            </w:pPr>
            <w:r w:rsidRPr="005A0A8D">
              <w:rPr>
                <w:b/>
                <w:bCs/>
                <w:iCs/>
              </w:rPr>
              <w:t>Frequency of Data Submission</w:t>
            </w:r>
          </w:p>
        </w:tc>
      </w:tr>
      <w:tr w14:paraId="0622B37D" w14:textId="77777777" w:rsidTr="006250E3">
        <w:tblPrEx>
          <w:tblW w:w="0" w:type="auto"/>
          <w:jc w:val="center"/>
          <w:tblLook w:val="04A0"/>
        </w:tblPrEx>
        <w:trPr>
          <w:jc w:val="center"/>
        </w:trPr>
        <w:tc>
          <w:tcPr>
            <w:tcW w:w="3775" w:type="dxa"/>
          </w:tcPr>
          <w:p w:rsidR="00EE7854" w:rsidRPr="00DE1082" w:rsidP="00E66271" w14:paraId="6AD26DCE" w14:textId="200DD3C2">
            <w:pPr>
              <w:keepNext/>
            </w:pPr>
            <w:r>
              <w:t>Web-based</w:t>
            </w:r>
          </w:p>
        </w:tc>
        <w:tc>
          <w:tcPr>
            <w:tcW w:w="4050" w:type="dxa"/>
          </w:tcPr>
          <w:p w:rsidR="00EE7854" w:rsidRPr="00DE1082" w:rsidP="00E66271" w14:paraId="25CB5FB0" w14:textId="2C767FBF">
            <w:pPr>
              <w:keepNext/>
              <w:jc w:val="center"/>
            </w:pPr>
            <w:r w:rsidRPr="00DE1082">
              <w:t>Annually</w:t>
            </w:r>
          </w:p>
        </w:tc>
      </w:tr>
      <w:tr w14:paraId="6B648A6B" w14:textId="77777777" w:rsidTr="006250E3">
        <w:tblPrEx>
          <w:tblW w:w="0" w:type="auto"/>
          <w:jc w:val="center"/>
          <w:tblLook w:val="04A0"/>
        </w:tblPrEx>
        <w:trPr>
          <w:jc w:val="center"/>
        </w:trPr>
        <w:tc>
          <w:tcPr>
            <w:tcW w:w="3775" w:type="dxa"/>
          </w:tcPr>
          <w:p w:rsidR="00EE7854" w:rsidRPr="00DE1082" w:rsidP="00E66271" w14:paraId="7C4C7FFF" w14:textId="535B0D85">
            <w:pPr>
              <w:keepNext/>
            </w:pPr>
            <w:r w:rsidRPr="00DE1082">
              <w:t>Survey</w:t>
            </w:r>
            <w:r w:rsidR="000251F9">
              <w:t>-based</w:t>
            </w:r>
          </w:p>
        </w:tc>
        <w:tc>
          <w:tcPr>
            <w:tcW w:w="4050" w:type="dxa"/>
          </w:tcPr>
          <w:p w:rsidR="00EE7854" w:rsidRPr="00DE1082" w:rsidP="00E66271" w14:paraId="1DD765AE" w14:textId="77777777">
            <w:pPr>
              <w:keepNext/>
              <w:jc w:val="center"/>
            </w:pPr>
            <w:r>
              <w:t>Quarterly</w:t>
            </w:r>
          </w:p>
        </w:tc>
      </w:tr>
      <w:tr w14:paraId="4A883DE3" w14:textId="77777777" w:rsidTr="006250E3">
        <w:tblPrEx>
          <w:tblW w:w="0" w:type="auto"/>
          <w:jc w:val="center"/>
          <w:tblLook w:val="04A0"/>
        </w:tblPrEx>
        <w:trPr>
          <w:jc w:val="center"/>
        </w:trPr>
        <w:tc>
          <w:tcPr>
            <w:tcW w:w="3775" w:type="dxa"/>
          </w:tcPr>
          <w:p w:rsidR="00EE7854" w:rsidRPr="00DE1082" w:rsidP="00E66271" w14:paraId="7F6C3914" w14:textId="4D8183F4">
            <w:pPr>
              <w:keepNext/>
            </w:pPr>
            <w:r>
              <w:t>PRO-PM</w:t>
            </w:r>
          </w:p>
        </w:tc>
        <w:tc>
          <w:tcPr>
            <w:tcW w:w="4050" w:type="dxa"/>
          </w:tcPr>
          <w:p w:rsidR="00EE7854" w:rsidRPr="00DE1082" w:rsidP="00E66271" w14:paraId="75D6BFC7" w14:textId="7F63B126">
            <w:pPr>
              <w:keepNext/>
              <w:jc w:val="center"/>
            </w:pPr>
            <w:r>
              <w:t>A</w:t>
            </w:r>
            <w:r w:rsidRPr="00DE1082" w:rsidR="00BE63C9">
              <w:t>nnually</w:t>
            </w:r>
          </w:p>
        </w:tc>
      </w:tr>
    </w:tbl>
    <w:p w:rsidR="0004574C" w:rsidP="00566CE5" w14:paraId="5BBDAFEC" w14:textId="5963FCD1">
      <w:pPr>
        <w:keepNext/>
        <w:spacing w:before="240" w:after="240"/>
      </w:pPr>
      <w:r>
        <w:t>C</w:t>
      </w:r>
      <w:r w:rsidRPr="008463D3">
        <w:t>laims-based measures</w:t>
      </w:r>
      <w:r>
        <w:t xml:space="preserve"> are calculated from</w:t>
      </w:r>
      <w:r w:rsidRPr="008463D3">
        <w:t xml:space="preserve"> </w:t>
      </w:r>
      <w:r>
        <w:t xml:space="preserve">Medicare FFS claims </w:t>
      </w:r>
      <w:r w:rsidR="0066493C">
        <w:t xml:space="preserve">and beneficiary </w:t>
      </w:r>
      <w:r>
        <w:t xml:space="preserve">data; </w:t>
      </w:r>
      <w:r w:rsidR="00C5235D">
        <w:t>ASC</w:t>
      </w:r>
      <w:r w:rsidRPr="008463D3">
        <w:t>s</w:t>
      </w:r>
      <w:r>
        <w:t xml:space="preserve"> submit</w:t>
      </w:r>
      <w:r w:rsidRPr="008463D3">
        <w:t xml:space="preserve"> </w:t>
      </w:r>
      <w:r>
        <w:t>claims for reimbursement per claims processing timeliness requirements</w:t>
      </w:r>
      <w:r w:rsidR="00566CE5">
        <w:t xml:space="preserve">. </w:t>
      </w:r>
      <w:r w:rsidRPr="007A5678">
        <w:t>To collect t</w:t>
      </w:r>
      <w:r>
        <w:t>hese measure data</w:t>
      </w:r>
      <w:r w:rsidRPr="007A5678">
        <w:t xml:space="preserve"> less frequently </w:t>
      </w:r>
      <w:r w:rsidR="00D05E9E">
        <w:t>c</w:t>
      </w:r>
      <w:r w:rsidRPr="007A5678">
        <w:t>ould compromise the timeliness of any calculated estimates</w:t>
      </w:r>
      <w:r>
        <w:t>.</w:t>
      </w:r>
    </w:p>
    <w:bookmarkEnd w:id="9"/>
    <w:p w:rsidR="00A94DF3" w:rsidRPr="005D0FCA" w:rsidP="00385B44" w14:paraId="02AEA6AC" w14:textId="27005F78">
      <w:pPr>
        <w:pStyle w:val="Header2"/>
      </w:pPr>
      <w:r w:rsidRPr="005D0FCA">
        <w:t>7</w:t>
      </w:r>
      <w:r w:rsidR="00566CE5">
        <w:t xml:space="preserve">. </w:t>
      </w:r>
      <w:r w:rsidRPr="005D0FCA">
        <w:t>Special Circumstances</w:t>
      </w:r>
    </w:p>
    <w:p w:rsidR="0004574C" w:rsidP="00566CE5" w14:paraId="29C74348" w14:textId="77777777">
      <w:pPr>
        <w:spacing w:after="240"/>
      </w:pPr>
      <w:r>
        <w:t>There are no special circumstances.</w:t>
      </w:r>
    </w:p>
    <w:p w:rsidR="00A94DF3" w:rsidRPr="009021D8" w:rsidP="00385B44" w14:paraId="7FA4C6E0" w14:textId="4F200EB6">
      <w:pPr>
        <w:pStyle w:val="Header2"/>
      </w:pPr>
      <w:r w:rsidRPr="009021D8">
        <w:t>8</w:t>
      </w:r>
      <w:r w:rsidR="00566CE5">
        <w:t xml:space="preserve">. </w:t>
      </w:r>
      <w:r w:rsidRPr="009021D8">
        <w:t>Federal Register Notice/Outside Consultation</w:t>
      </w:r>
    </w:p>
    <w:p w:rsidR="0004574C" w:rsidRPr="0041673D" w:rsidP="00566CE5" w14:paraId="65E2DF68" w14:textId="57CC6EF2">
      <w:pPr>
        <w:spacing w:after="240"/>
      </w:pPr>
      <w:bookmarkStart w:id="12" w:name="_Hlk169766531"/>
      <w:r>
        <w:t>A</w:t>
      </w:r>
      <w:r w:rsidRPr="002C40B4">
        <w:t xml:space="preserve"> 60-day Federal Register notice for this data collection was published </w:t>
      </w:r>
      <w:r w:rsidRPr="00B108B0">
        <w:t xml:space="preserve">on </w:t>
      </w:r>
      <w:r w:rsidRPr="00781891" w:rsidR="00B6543B">
        <w:t xml:space="preserve">July </w:t>
      </w:r>
      <w:r w:rsidR="00921C5B">
        <w:t>17</w:t>
      </w:r>
      <w:r w:rsidRPr="00781891">
        <w:t>, 202</w:t>
      </w:r>
      <w:r w:rsidR="0092392E">
        <w:t>5</w:t>
      </w:r>
      <w:r w:rsidRPr="00781891">
        <w:t xml:space="preserve"> (</w:t>
      </w:r>
      <w:r w:rsidR="0092392E">
        <w:t>90</w:t>
      </w:r>
      <w:r w:rsidRPr="00781891">
        <w:t xml:space="preserve"> FR </w:t>
      </w:r>
      <w:r w:rsidR="00921C5B">
        <w:t>33476</w:t>
      </w:r>
      <w:r w:rsidRPr="00781891">
        <w:t>)</w:t>
      </w:r>
      <w:r w:rsidR="00566CE5">
        <w:t>.</w:t>
      </w:r>
    </w:p>
    <w:bookmarkEnd w:id="12"/>
    <w:p w:rsidR="0004574C" w:rsidP="00566CE5" w14:paraId="1B179641" w14:textId="58C913E7">
      <w:pPr>
        <w:spacing w:after="240"/>
      </w:pPr>
      <w:r>
        <w:t>Measures adopted for the ASCQR Program</w:t>
      </w:r>
      <w:r w:rsidR="000D6096">
        <w:t xml:space="preserve"> a</w:t>
      </w:r>
      <w:r w:rsidR="00A27BBB">
        <w:t>re</w:t>
      </w:r>
      <w:r w:rsidR="000D6096">
        <w:t xml:space="preserve"> required by statute </w:t>
      </w:r>
      <w:r w:rsidR="00090138">
        <w:t xml:space="preserve">to </w:t>
      </w:r>
      <w:r w:rsidR="000D6096">
        <w:t xml:space="preserve">undergo a recognized consensus process. </w:t>
      </w:r>
      <w:bookmarkStart w:id="13" w:name="_Hlk169766559"/>
      <w:r w:rsidR="00812B18">
        <w:t>Section 1890</w:t>
      </w:r>
      <w:r w:rsidR="006C1AFA">
        <w:t xml:space="preserve">A </w:t>
      </w:r>
      <w:r w:rsidR="00812B18">
        <w:t>of the Act require</w:t>
      </w:r>
      <w:r w:rsidR="006C1AFA">
        <w:t>s</w:t>
      </w:r>
      <w:r w:rsidR="00812B18">
        <w:t xml:space="preserve"> CMS to </w:t>
      </w:r>
      <w:r w:rsidR="006C1AFA">
        <w:t>consider input on the selection of</w:t>
      </w:r>
      <w:r w:rsidRPr="002E1D48" w:rsidR="006C1AFA">
        <w:t xml:space="preserve"> </w:t>
      </w:r>
      <w:r w:rsidR="00812B18">
        <w:t xml:space="preserve">quality and efficiency measures </w:t>
      </w:r>
      <w:r w:rsidR="006C1AFA">
        <w:t xml:space="preserve">from a multi-stakeholder group convened by the </w:t>
      </w:r>
      <w:r w:rsidR="00812B18">
        <w:t xml:space="preserve">“consensus-based entity.” </w:t>
      </w:r>
      <w:r w:rsidR="009D4113">
        <w:t xml:space="preserve"> </w:t>
      </w:r>
      <w:r w:rsidR="00812B18">
        <w:t xml:space="preserve">To fulfill this requirement, the </w:t>
      </w:r>
      <w:r w:rsidRPr="002E1D48">
        <w:t>Partnership for Quality Measurement</w:t>
      </w:r>
      <w:r>
        <w:t xml:space="preserve"> </w:t>
      </w:r>
      <w:r w:rsidRPr="001A1424" w:rsidR="00812B18">
        <w:t>provide</w:t>
      </w:r>
      <w:r>
        <w:t>s</w:t>
      </w:r>
      <w:r w:rsidRPr="001A1424" w:rsidR="00812B18">
        <w:t xml:space="preserve"> input on the Measures under Consideration (MUC) list as part of the Pre-Rulemaking Measure Review (PRMR)</w:t>
      </w:r>
      <w:r w:rsidR="00566CE5">
        <w:t xml:space="preserve">. </w:t>
      </w:r>
      <w:r w:rsidRPr="001A1424" w:rsidR="00812B18">
        <w:t xml:space="preserve">We refer readers </w:t>
      </w:r>
      <w:r w:rsidR="00812B18">
        <w:t>to</w:t>
      </w:r>
      <w:r w:rsidRPr="001A1424" w:rsidR="00812B18">
        <w:t xml:space="preserve"> </w:t>
      </w:r>
      <w:r>
        <w:fldChar w:fldCharType="begin"/>
      </w:r>
      <w:r w:rsidRPr="00650402" w:rsidR="00812B18">
        <w:rPr>
          <w:rStyle w:val="Hyperlink"/>
        </w:rPr>
        <w:instrText xml:space="preserve"> HYPERLINK "https://p4qm.org/PRMR-MSR" </w:instrText>
      </w:r>
      <w:r>
        <w:fldChar w:fldCharType="separate"/>
      </w:r>
      <w:r w:rsidRPr="00650402" w:rsidR="00812B18">
        <w:rPr>
          <w:rStyle w:val="Hyperlink"/>
        </w:rPr>
        <w:t>https://p4qm.org/PRMR-MSR</w:t>
      </w:r>
      <w:r>
        <w:fldChar w:fldCharType="end"/>
      </w:r>
      <w:r w:rsidRPr="001A1424" w:rsidR="00812B18">
        <w:t xml:space="preserve"> for more information</w:t>
      </w:r>
      <w:r w:rsidR="00812B18">
        <w:t xml:space="preserve"> on the PRMR process</w:t>
      </w:r>
      <w:r w:rsidR="00566CE5">
        <w:t>.</w:t>
      </w:r>
    </w:p>
    <w:p w:rsidR="00CB50B0" w:rsidRPr="007A5678" w:rsidP="00566CE5" w14:paraId="79D91040" w14:textId="217A6CFB">
      <w:pPr>
        <w:spacing w:after="240"/>
      </w:pPr>
      <w:r>
        <w:t xml:space="preserve">CMS is additionally supported in </w:t>
      </w:r>
      <w:r w:rsidR="00884CFC">
        <w:t xml:space="preserve">quality reporting </w:t>
      </w:r>
      <w:r>
        <w:t xml:space="preserve">program efforts by The Joint Commission, CDC, </w:t>
      </w:r>
      <w:r w:rsidR="00C05BB4">
        <w:t>H</w:t>
      </w:r>
      <w:r w:rsidR="00B21445">
        <w:t xml:space="preserve">ealth </w:t>
      </w:r>
      <w:r w:rsidR="00C05BB4">
        <w:t>R</w:t>
      </w:r>
      <w:r w:rsidR="00B21445">
        <w:t xml:space="preserve">esources and </w:t>
      </w:r>
      <w:r w:rsidR="00C05BB4">
        <w:t>S</w:t>
      </w:r>
      <w:r w:rsidR="00B21445">
        <w:t xml:space="preserve">ervices </w:t>
      </w:r>
      <w:r w:rsidR="00C05BB4">
        <w:t>A</w:t>
      </w:r>
      <w:r w:rsidR="00B21445">
        <w:t>dministration</w:t>
      </w:r>
      <w:r>
        <w:t>, and the Agency for Healthcare Research and Quality</w:t>
      </w:r>
      <w:r w:rsidR="00566CE5">
        <w:t xml:space="preserve">. </w:t>
      </w:r>
      <w:r>
        <w:t xml:space="preserve">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921C5B">
        <w:t xml:space="preserve">through the </w:t>
      </w:r>
      <w:r>
        <w:t>solicitation of comments</w:t>
      </w:r>
      <w:r w:rsidR="00921C5B">
        <w:t xml:space="preserve"> in rulemaking</w:t>
      </w:r>
      <w:r>
        <w:t>.</w:t>
      </w:r>
    </w:p>
    <w:bookmarkEnd w:id="13"/>
    <w:p w:rsidR="00A94DF3" w:rsidRPr="00280C4C" w:rsidP="00385B44" w14:paraId="25B344A7" w14:textId="77777777">
      <w:pPr>
        <w:pStyle w:val="Header2"/>
      </w:pPr>
      <w:r w:rsidRPr="00280C4C">
        <w:t>9. Payment/Gift to Respondent</w:t>
      </w:r>
    </w:p>
    <w:p w:rsidR="00A94DF3" w:rsidRPr="007A5678" w:rsidP="00566CE5" w14:paraId="436DCF8C" w14:textId="6CA410F3">
      <w:pPr>
        <w:spacing w:after="240"/>
      </w:pPr>
      <w:r>
        <w:t>ASCs are required to submit these data in order to receive the full APU</w:t>
      </w:r>
      <w:r w:rsidR="00921C5B">
        <w:t xml:space="preserve"> under the OPPS</w:t>
      </w:r>
      <w:r w:rsidR="00566CE5">
        <w:t xml:space="preserve">. </w:t>
      </w:r>
      <w:r>
        <w:t>No other payments or gifts will be given to ASCs for participation.</w:t>
      </w:r>
    </w:p>
    <w:p w:rsidR="00A94DF3" w:rsidRPr="00280C4C" w:rsidP="00385B44" w14:paraId="72867215" w14:textId="2D587F0D">
      <w:pPr>
        <w:pStyle w:val="Header2"/>
      </w:pPr>
      <w:r w:rsidRPr="00280C4C">
        <w:t>1</w:t>
      </w:r>
      <w:r w:rsidRPr="00280C4C" w:rsidR="004F111E">
        <w:t>0</w:t>
      </w:r>
      <w:r w:rsidR="00566CE5">
        <w:t xml:space="preserve">. </w:t>
      </w:r>
      <w:r w:rsidRPr="00280C4C">
        <w:t>Confidentiality</w:t>
      </w:r>
    </w:p>
    <w:p w:rsidR="0004574C" w:rsidP="00566CE5" w14:paraId="289D699B" w14:textId="613DC802">
      <w:pPr>
        <w:spacing w:after="240"/>
      </w:pPr>
      <w:r>
        <w:t>To the extent provided by law, a</w:t>
      </w:r>
      <w:r w:rsidR="001E2CC5">
        <w:t xml:space="preserve">ll information collected under the ASCQR Program will be maintained in strict accordance with statutes and regulations governing confidentiality requirements for CMS data, including the Privacy Act of 1974 (5 U.S.C. 552a), the Health </w:t>
      </w:r>
      <w:r w:rsidR="001E2CC5">
        <w:t>Insurance Portability and Accountability Act (HIPAA), and the Quality Improvement Organizations confidentiality requirements, which can be found at 42 C.F.R. Part 480</w:t>
      </w:r>
      <w:r w:rsidR="00566CE5">
        <w:t xml:space="preserve">. </w:t>
      </w:r>
      <w:bookmarkStart w:id="14" w:name="_Hlk159925180"/>
      <w:r w:rsidRPr="005F3A61" w:rsidR="001E2CC5">
        <w:t xml:space="preserve">In addition, the tools used for transmission of data are considered confidential forms of communication, and there are safeguards in place in accordance with </w:t>
      </w:r>
      <w:r w:rsidR="001E2CC5">
        <w:t>HIPAA</w:t>
      </w:r>
      <w:r w:rsidRPr="005F3A61" w:rsidR="001E2CC5">
        <w:t xml:space="preserve"> Privacy and Security Rules to protect the submission of patient information, at 45 CFR Part 160 and 164, Subparts A, C and E</w:t>
      </w:r>
      <w:r w:rsidR="00566CE5">
        <w:t xml:space="preserve">. </w:t>
      </w:r>
      <w:bookmarkEnd w:id="14"/>
      <w:r w:rsidR="001E2CC5">
        <w:t>Only ASC-specific data will be made publicly available as mandated by statute</w:t>
      </w:r>
      <w:r w:rsidR="00566CE5">
        <w:t xml:space="preserve">. </w:t>
      </w:r>
      <w:r>
        <w:t>As a matter of policy, CMS will prevent the disclosure of</w:t>
      </w:r>
      <w:r>
        <w:rPr>
          <w:spacing w:val="-8"/>
        </w:rPr>
        <w:t xml:space="preserve"> </w:t>
      </w:r>
      <w:r>
        <w:t>personally identifiable information contained in the data submitted</w:t>
      </w:r>
      <w:r w:rsidR="00566CE5">
        <w:t>.</w:t>
      </w:r>
    </w:p>
    <w:p w:rsidR="0004574C" w:rsidP="00566CE5" w14:paraId="3FDE1F89" w14:textId="584877FE">
      <w:pPr>
        <w:spacing w:after="240"/>
        <w:rPr>
          <w:color w:val="000000"/>
        </w:rPr>
      </w:pPr>
      <w:r>
        <w:t>Data related to the ASC</w:t>
      </w:r>
      <w:r>
        <w:rPr>
          <w:color w:val="000000"/>
        </w:rPr>
        <w:t>QR Program is housed in the HQR application group</w:t>
      </w:r>
      <w:r w:rsidR="00566CE5">
        <w:rPr>
          <w:color w:val="000000"/>
        </w:rPr>
        <w:t xml:space="preserve">. </w:t>
      </w:r>
      <w:r>
        <w:rPr>
          <w:color w:val="000000"/>
        </w:rPr>
        <w:t>CMS’ HQR is a General Support System (GSS) housing protected health information (PHI)</w:t>
      </w:r>
      <w:r w:rsidR="00566CE5">
        <w:rPr>
          <w:color w:val="000000"/>
        </w:rPr>
        <w:t xml:space="preserve">. </w:t>
      </w:r>
      <w:r>
        <w:rPr>
          <w:color w:val="000000"/>
        </w:rPr>
        <w:t>Users who access CMS’ HQR system are identity-managed to permit access to the system and have role-based restrictions (including log-in and password) to the data they can see</w:t>
      </w:r>
      <w:r w:rsidR="00566CE5">
        <w:rPr>
          <w:color w:val="000000"/>
        </w:rPr>
        <w:t xml:space="preserve">. </w:t>
      </w:r>
      <w:r>
        <w:rPr>
          <w:color w:val="000000"/>
        </w:rPr>
        <w:t xml:space="preserve">The System of Records Notice (SORN) in use for the quality programs including the </w:t>
      </w:r>
      <w:r w:rsidR="00AC692B">
        <w:rPr>
          <w:color w:val="000000"/>
        </w:rPr>
        <w:t>ASC</w:t>
      </w:r>
      <w:r>
        <w:rPr>
          <w:color w:val="000000"/>
        </w:rPr>
        <w:t>QR Program is MBD 09-70-0536</w:t>
      </w:r>
      <w:r>
        <w:t>, as modified on February 14, 2018 (83 FR 6591)</w:t>
      </w:r>
      <w:r>
        <w:rPr>
          <w:color w:val="000000"/>
        </w:rPr>
        <w:t>.</w:t>
      </w:r>
    </w:p>
    <w:p w:rsidR="00A94DF3" w:rsidRPr="00280C4C" w:rsidP="00385B44" w14:paraId="517B3713" w14:textId="28AD1170">
      <w:pPr>
        <w:pStyle w:val="Header2"/>
      </w:pPr>
      <w:r w:rsidRPr="00280C4C">
        <w:t>11</w:t>
      </w:r>
      <w:r w:rsidR="00566CE5">
        <w:t xml:space="preserve">. </w:t>
      </w:r>
      <w:r w:rsidRPr="00280C4C">
        <w:t>Sensitive Questions</w:t>
      </w:r>
    </w:p>
    <w:p w:rsidR="00E234AB" w:rsidP="00566CE5" w14:paraId="2F10ED69" w14:textId="3B46C8B6">
      <w:pPr>
        <w:pStyle w:val="BodyText"/>
        <w:spacing w:after="240"/>
        <w:ind w:right="157"/>
        <w:jc w:val="left"/>
      </w:pPr>
      <w:bookmarkStart w:id="15" w:name="_Hlk160109491"/>
      <w:bookmarkStart w:id="16" w:name="_Hlk159925271"/>
      <w:r>
        <w:t>There are no questions of a sensitive nature associated with these</w:t>
      </w:r>
      <w:r>
        <w:rPr>
          <w:spacing w:val="-14"/>
        </w:rPr>
        <w:t xml:space="preserve"> </w:t>
      </w:r>
      <w:r>
        <w:t>forms</w:t>
      </w:r>
      <w:bookmarkEnd w:id="15"/>
      <w:r w:rsidR="00566CE5">
        <w:t>.</w:t>
      </w:r>
    </w:p>
    <w:bookmarkEnd w:id="16"/>
    <w:p w:rsidR="00A94DF3" w:rsidRPr="00212346" w:rsidP="00385B44" w14:paraId="5E2FA820" w14:textId="3EB83144">
      <w:pPr>
        <w:pStyle w:val="Header2"/>
      </w:pPr>
      <w:r w:rsidRPr="00212346">
        <w:t>12</w:t>
      </w:r>
      <w:r w:rsidR="00566CE5">
        <w:t xml:space="preserve">. </w:t>
      </w:r>
      <w:r w:rsidRPr="00212346">
        <w:t>Burden Estimate (Total Hours &amp; Wages)</w:t>
      </w:r>
    </w:p>
    <w:p w:rsidR="00980962" w:rsidRPr="00E44058" w:rsidP="00385B44" w14:paraId="1C3061D6" w14:textId="4B1A91C1">
      <w:pPr>
        <w:pStyle w:val="Header3"/>
        <w:numPr>
          <w:ilvl w:val="0"/>
          <w:numId w:val="45"/>
        </w:numPr>
        <w:ind w:left="1800"/>
      </w:pPr>
      <w:r w:rsidRPr="00E44058">
        <w:t>Background</w:t>
      </w:r>
    </w:p>
    <w:p w:rsidR="00E234AB" w:rsidP="00566CE5" w14:paraId="29CDCAD8" w14:textId="13006589">
      <w:pPr>
        <w:pStyle w:val="NormalWeb"/>
        <w:spacing w:before="0" w:after="240"/>
      </w:pPr>
      <w:r w:rsidRPr="006E6136">
        <w:t>In the CY 202</w:t>
      </w:r>
      <w:r w:rsidR="006676E7">
        <w:t>6</w:t>
      </w:r>
      <w:r w:rsidRPr="006E6136">
        <w:t xml:space="preserve"> OPPS/ASC </w:t>
      </w:r>
      <w:r w:rsidR="006676E7">
        <w:t>proposed</w:t>
      </w:r>
      <w:r w:rsidRPr="006E6136">
        <w:t xml:space="preserve"> rule, we </w:t>
      </w:r>
      <w:r w:rsidR="006676E7">
        <w:t>proposed to remove three measures</w:t>
      </w:r>
      <w:r w:rsidRPr="006E6136">
        <w:t xml:space="preserve"> that </w:t>
      </w:r>
      <w:r w:rsidRPr="006E6136" w:rsidR="001A78C1">
        <w:t>w</w:t>
      </w:r>
      <w:r w:rsidR="00AB4E02">
        <w:t>ould</w:t>
      </w:r>
      <w:r w:rsidRPr="006E6136">
        <w:t xml:space="preserve"> impact previously approved burden estimates: (1) the </w:t>
      </w:r>
      <w:r>
        <w:t>F</w:t>
      </w:r>
      <w:r w:rsidRPr="006E6136">
        <w:t xml:space="preserve">CHE measure, beginning with the CY 2025 reporting period/CY 2027 payment determination; (2) the Screening for SDOH measure, beginning with the CY 2025 reporting period; </w:t>
      </w:r>
      <w:r>
        <w:t xml:space="preserve">and </w:t>
      </w:r>
      <w:r w:rsidRPr="006E6136">
        <w:t>(3) the Screen Positive Rate for SDOH measure, beginning with the CY 2025 reporting period</w:t>
      </w:r>
      <w:r w:rsidR="00566CE5">
        <w:t xml:space="preserve">. </w:t>
      </w:r>
      <w:r w:rsidR="006676E7">
        <w:t xml:space="preserve">We also proposed to adopt the Information Transfer PRO-PM </w:t>
      </w:r>
      <w:r w:rsidRPr="006676E7" w:rsidR="006676E7">
        <w:t>beginning with voluntary reporting for the CY 2027 and CY 2028 reporting periods, followed by mandatory reporting beginning with the CY 2029 reporting period/CY 2031 payment determination</w:t>
      </w:r>
      <w:r w:rsidR="00566CE5">
        <w:t xml:space="preserve">. </w:t>
      </w:r>
      <w:r>
        <w:t xml:space="preserve">We did not </w:t>
      </w:r>
      <w:r w:rsidR="00C3061B">
        <w:t>propose</w:t>
      </w:r>
      <w:r>
        <w:t xml:space="preserve"> any other measure removal or adoptions, or other policies, which </w:t>
      </w:r>
      <w:r w:rsidR="001A78C1">
        <w:t>w</w:t>
      </w:r>
      <w:r w:rsidR="00C3061B">
        <w:t>ould</w:t>
      </w:r>
      <w:r w:rsidR="00527EE9">
        <w:t xml:space="preserve"> </w:t>
      </w:r>
      <w:r>
        <w:t>have an impact on previously approved burden estimates.</w:t>
      </w:r>
    </w:p>
    <w:p w:rsidR="006676E7" w:rsidP="00566CE5" w14:paraId="476AB834" w14:textId="6CCDBAE5">
      <w:pPr>
        <w:spacing w:after="240"/>
      </w:pPr>
      <w:r>
        <w:t>We discuss other program updates proposed in the CY 2026 OPPS/ASC proposed rule which w</w:t>
      </w:r>
      <w:r w:rsidR="00C3061B">
        <w:t>ould</w:t>
      </w:r>
      <w:r>
        <w:t xml:space="preserve"> not affect information collection burden under OMB control number </w:t>
      </w:r>
      <w:r w:rsidRPr="008E700D">
        <w:t>0938-1</w:t>
      </w:r>
      <w:r>
        <w:t>270 in section B.1.a.</w:t>
      </w:r>
    </w:p>
    <w:p w:rsidR="00D32E03" w:rsidRPr="00E44058" w:rsidP="00385B44" w14:paraId="78B7BC76" w14:textId="327A03C0">
      <w:pPr>
        <w:pStyle w:val="Header3"/>
      </w:pPr>
      <w:r w:rsidRPr="00E44058">
        <w:t xml:space="preserve">Burden for the CY </w:t>
      </w:r>
      <w:r w:rsidRPr="00E44058" w:rsidR="003D17DD">
        <w:t>202</w:t>
      </w:r>
      <w:r w:rsidR="0092392E">
        <w:t>7</w:t>
      </w:r>
      <w:r w:rsidRPr="00E44058" w:rsidR="003D17DD">
        <w:t xml:space="preserve"> </w:t>
      </w:r>
      <w:r w:rsidRPr="00E44058">
        <w:t>Payment Determination</w:t>
      </w:r>
    </w:p>
    <w:p w:rsidR="00D32E03" w:rsidP="00566CE5" w14:paraId="70E9CFB0" w14:textId="67FA0490">
      <w:pPr>
        <w:spacing w:after="240"/>
      </w:pPr>
      <w:r>
        <w:t>O</w:t>
      </w:r>
      <w:r w:rsidRPr="00F648BE">
        <w:t xml:space="preserve">ur </w:t>
      </w:r>
      <w:r>
        <w:t xml:space="preserve">currently approved </w:t>
      </w:r>
      <w:r w:rsidRPr="00F648BE">
        <w:t xml:space="preserve">burden estimates </w:t>
      </w:r>
      <w:r w:rsidR="00921C5B">
        <w:t>assumed</w:t>
      </w:r>
      <w:r w:rsidRPr="00F648BE">
        <w:t xml:space="preserve"> that </w:t>
      </w:r>
      <w:r w:rsidR="00C5235D">
        <w:t>4,</w:t>
      </w:r>
      <w:r w:rsidR="006676E7">
        <w:t>475</w:t>
      </w:r>
      <w:r>
        <w:t xml:space="preserve"> </w:t>
      </w:r>
      <w:r w:rsidR="00C5235D">
        <w:t>ASC</w:t>
      </w:r>
      <w:r w:rsidRPr="00F648BE">
        <w:t xml:space="preserve">s would report data to the </w:t>
      </w:r>
      <w:r w:rsidR="00C5235D">
        <w:t>ASC</w:t>
      </w:r>
      <w:r w:rsidRPr="00F648BE">
        <w:t>QR Program</w:t>
      </w:r>
      <w:r w:rsidR="00566CE5">
        <w:t xml:space="preserve">. </w:t>
      </w:r>
      <w:r w:rsidRPr="00D32E03">
        <w:t>Based on the most recent analysis of the CY 202</w:t>
      </w:r>
      <w:r w:rsidR="006676E7">
        <w:t>5</w:t>
      </w:r>
      <w:r w:rsidRPr="00D32E03">
        <w:t xml:space="preserve"> payment determination data, we found that, of the </w:t>
      </w:r>
      <w:r w:rsidR="006676E7">
        <w:t>6,012</w:t>
      </w:r>
      <w:r w:rsidRPr="00D32E03">
        <w:t xml:space="preserve"> ASCs that were actively billing Medicare, 4,</w:t>
      </w:r>
      <w:r w:rsidR="006676E7">
        <w:t>271</w:t>
      </w:r>
      <w:r w:rsidRPr="00D32E03">
        <w:t xml:space="preserve"> were required to participate in the ASCQR Program</w:t>
      </w:r>
      <w:r w:rsidR="00566CE5">
        <w:t xml:space="preserve">. </w:t>
      </w:r>
      <w:r w:rsidRPr="00D32E03">
        <w:t>Of the 1,</w:t>
      </w:r>
      <w:r w:rsidR="006676E7">
        <w:t>741</w:t>
      </w:r>
      <w:r w:rsidRPr="00D32E03">
        <w:t xml:space="preserve"> ASCs not required to participate in the program, </w:t>
      </w:r>
      <w:r w:rsidR="006676E7">
        <w:t>31</w:t>
      </w:r>
      <w:r w:rsidRPr="00D32E03">
        <w:t>9 ASCs did so and met full requirements</w:t>
      </w:r>
      <w:r w:rsidR="00566CE5">
        <w:t xml:space="preserve">. </w:t>
      </w:r>
      <w:r w:rsidRPr="00D32E03">
        <w:t>On this basis, we estimate that 4,</w:t>
      </w:r>
      <w:r w:rsidR="006676E7">
        <w:t>590</w:t>
      </w:r>
      <w:r w:rsidRPr="00D32E03">
        <w:t xml:space="preserve"> ASCs (4,</w:t>
      </w:r>
      <w:r w:rsidR="006676E7">
        <w:t>271</w:t>
      </w:r>
      <w:r w:rsidRPr="00D32E03">
        <w:t xml:space="preserve"> + </w:t>
      </w:r>
      <w:r w:rsidR="006676E7">
        <w:t>31</w:t>
      </w:r>
      <w:r w:rsidRPr="00D32E03">
        <w:t>9) w</w:t>
      </w:r>
      <w:r w:rsidR="004611B5">
        <w:t>ill</w:t>
      </w:r>
      <w:r w:rsidRPr="00D32E03">
        <w:t xml:space="preserve"> submit data for the ASCQR Program for the CY 202</w:t>
      </w:r>
      <w:r w:rsidR="006676E7">
        <w:t>6</w:t>
      </w:r>
      <w:r w:rsidRPr="00D32E03">
        <w:t xml:space="preserve"> reporting period/CY 202</w:t>
      </w:r>
      <w:r w:rsidR="006676E7">
        <w:t>8</w:t>
      </w:r>
      <w:r w:rsidRPr="00D32E03">
        <w:t xml:space="preserve"> payment determination</w:t>
      </w:r>
      <w:r w:rsidR="00566CE5">
        <w:t xml:space="preserve">. </w:t>
      </w:r>
      <w:r>
        <w:t>For purposes of burden estimation, we assume a</w:t>
      </w:r>
      <w:r w:rsidRPr="00947DBD">
        <w:t xml:space="preserve">ll activities </w:t>
      </w:r>
      <w:r w:rsidRPr="00947DBD">
        <w:t xml:space="preserve">associated with the </w:t>
      </w:r>
      <w:r>
        <w:t>ASC</w:t>
      </w:r>
      <w:r w:rsidRPr="00947DBD">
        <w:t xml:space="preserve">QR Program </w:t>
      </w:r>
      <w:r w:rsidRPr="00E76126">
        <w:t xml:space="preserve">will be completed by Medical Records </w:t>
      </w:r>
      <w:r>
        <w:t xml:space="preserve">Specialists, </w:t>
      </w:r>
      <w:r w:rsidR="008E6D3A">
        <w:t xml:space="preserve">apart from </w:t>
      </w:r>
      <w:r>
        <w:t>survey completion which will be completed by patients</w:t>
      </w:r>
      <w:r w:rsidR="00566CE5">
        <w:t xml:space="preserve">. </w:t>
      </w:r>
      <w:r>
        <w:t>These staff are qualified to complete the tasks associated with the submission of data to clinical registries and the completion of any of the other applicable forms associated with activities related to the ASCQR Program</w:t>
      </w:r>
      <w:r w:rsidR="00566CE5">
        <w:t>.</w:t>
      </w:r>
    </w:p>
    <w:p w:rsidR="00D32E03" w:rsidP="00566CE5" w14:paraId="06DB7FB2" w14:textId="36D9FD62">
      <w:pPr>
        <w:spacing w:after="240"/>
      </w:pPr>
      <w:r w:rsidRPr="000F36F9">
        <w:t xml:space="preserve">OMB has currently approved </w:t>
      </w:r>
      <w:r w:rsidR="00634166">
        <w:t>217,791</w:t>
      </w:r>
      <w:r>
        <w:t xml:space="preserve"> hours </w:t>
      </w:r>
      <w:r w:rsidRPr="000F36F9">
        <w:t>under OMB control number 0938-1</w:t>
      </w:r>
      <w:r>
        <w:t>270</w:t>
      </w:r>
      <w:r w:rsidRPr="000F36F9">
        <w:t xml:space="preserve">, accounting for information collection burden experienced by approximately </w:t>
      </w:r>
      <w:r>
        <w:t>4,</w:t>
      </w:r>
      <w:r w:rsidR="006676E7">
        <w:t>475</w:t>
      </w:r>
      <w:r w:rsidRPr="00222143">
        <w:t xml:space="preserve"> </w:t>
      </w:r>
      <w:r>
        <w:t>ASCs</w:t>
      </w:r>
      <w:r w:rsidRPr="00222143">
        <w:t xml:space="preserve"> </w:t>
      </w:r>
      <w:r w:rsidRPr="000F36F9">
        <w:t xml:space="preserve">for the </w:t>
      </w:r>
      <w:r>
        <w:t>C</w:t>
      </w:r>
      <w:r w:rsidRPr="000F36F9">
        <w:t xml:space="preserve">Y </w:t>
      </w:r>
      <w:r w:rsidRPr="000F36F9" w:rsidR="003D17DD">
        <w:t>202</w:t>
      </w:r>
      <w:r w:rsidR="006676E7">
        <w:t>7</w:t>
      </w:r>
      <w:r w:rsidRPr="000F36F9" w:rsidR="003D17DD">
        <w:t xml:space="preserve"> </w:t>
      </w:r>
      <w:r w:rsidRPr="000F36F9">
        <w:t xml:space="preserve">payment </w:t>
      </w:r>
      <w:r w:rsidRPr="003A5A7B">
        <w:t>determination</w:t>
      </w:r>
      <w:r w:rsidR="00566CE5">
        <w:t xml:space="preserve">. </w:t>
      </w:r>
      <w:r w:rsidRPr="003A5A7B">
        <w:t xml:space="preserve">As shown in Table </w:t>
      </w:r>
      <w:r w:rsidR="00EC46A8">
        <w:t>3</w:t>
      </w:r>
      <w:r w:rsidRPr="003A5A7B">
        <w:t xml:space="preserve">, using our updated </w:t>
      </w:r>
      <w:r w:rsidRPr="00980962">
        <w:t>assumption of 4,</w:t>
      </w:r>
      <w:r w:rsidR="006676E7">
        <w:t>590</w:t>
      </w:r>
      <w:r w:rsidRPr="00980962">
        <w:t xml:space="preserve"> ASCs and updated wage rates, we estimate a revised baseline burden </w:t>
      </w:r>
      <w:r w:rsidRPr="00BB2D8F">
        <w:t xml:space="preserve">of </w:t>
      </w:r>
      <w:r w:rsidRPr="00566CE5" w:rsidR="00BB2D8F">
        <w:t>224,235</w:t>
      </w:r>
      <w:r w:rsidRPr="00BB2D8F">
        <w:t xml:space="preserve"> hours at a cost of $</w:t>
      </w:r>
      <w:r w:rsidRPr="00566CE5" w:rsidR="00BB2D8F">
        <w:t>6,917,986</w:t>
      </w:r>
      <w:r w:rsidRPr="00BB2D8F">
        <w:t xml:space="preserve"> for the CY </w:t>
      </w:r>
      <w:r w:rsidRPr="00BB2D8F" w:rsidR="003D17DD">
        <w:t>202</w:t>
      </w:r>
      <w:r w:rsidRPr="00BB2D8F" w:rsidR="0092392E">
        <w:t>7</w:t>
      </w:r>
      <w:r w:rsidRPr="00BB2D8F" w:rsidR="003D17DD">
        <w:t xml:space="preserve"> </w:t>
      </w:r>
      <w:r w:rsidRPr="00BB2D8F">
        <w:t>payment determination</w:t>
      </w:r>
      <w:r w:rsidR="00566CE5">
        <w:t xml:space="preserve">. </w:t>
      </w:r>
      <w:r w:rsidRPr="00BB2D8F">
        <w:t>As previously stated, our burden estimates exclude burden associated with the COVID-19 Vaccination</w:t>
      </w:r>
      <w:r>
        <w:t xml:space="preserve"> Coverage </w:t>
      </w:r>
      <w:r w:rsidR="00CB7722">
        <w:t>A</w:t>
      </w:r>
      <w:r>
        <w:t xml:space="preserve">mong </w:t>
      </w:r>
      <w:r w:rsidRPr="00DF282D">
        <w:t xml:space="preserve">HCP </w:t>
      </w:r>
      <w:r>
        <w:t xml:space="preserve">measure under OMB control number 0920-1317 (expiration date </w:t>
      </w:r>
      <w:r w:rsidR="006676E7">
        <w:t>January 31, 2028</w:t>
      </w:r>
      <w:r>
        <w:t xml:space="preserve">), the OAS </w:t>
      </w:r>
      <w:r w:rsidRPr="00792D0B">
        <w:t xml:space="preserve">CAHPS </w:t>
      </w:r>
      <w:r>
        <w:t>Survey measure</w:t>
      </w:r>
      <w:r w:rsidRPr="00792D0B">
        <w:t xml:space="preserve"> under OMB </w:t>
      </w:r>
      <w:r>
        <w:t>control number 0938-1240 (expiration date November 30, 202</w:t>
      </w:r>
      <w:r w:rsidR="0042444D">
        <w:t>6</w:t>
      </w:r>
      <w:r>
        <w:t>),</w:t>
      </w:r>
      <w:r w:rsidR="00267AA2">
        <w:t xml:space="preserve"> and</w:t>
      </w:r>
      <w:r>
        <w:t xml:space="preserve"> </w:t>
      </w:r>
      <w:r w:rsidR="00267AA2">
        <w:t xml:space="preserve">claims-based quality measures, which </w:t>
      </w:r>
      <w:r w:rsidRPr="005028BF" w:rsidR="00267AA2">
        <w:t xml:space="preserve">do not require additional effort or burden from </w:t>
      </w:r>
      <w:r w:rsidR="003D0375">
        <w:t>ASC</w:t>
      </w:r>
      <w:r w:rsidR="00267AA2">
        <w:t>s</w:t>
      </w:r>
      <w:r w:rsidR="00566CE5">
        <w:t xml:space="preserve">. </w:t>
      </w:r>
      <w:r w:rsidR="00267AA2">
        <w:t>We also note that any burden related to claims more generally is accounted for under</w:t>
      </w:r>
      <w:r>
        <w:t xml:space="preserve"> the Health Insurance Common Claims Form and Supporting Regulations under OMB control number 0938-1197 (expiration date </w:t>
      </w:r>
      <w:r w:rsidR="004611B5">
        <w:t>Octo</w:t>
      </w:r>
      <w:r>
        <w:t>ber 31, 202</w:t>
      </w:r>
      <w:r w:rsidR="00EE7383">
        <w:t>7</w:t>
      </w:r>
      <w:r>
        <w:t>)</w:t>
      </w:r>
      <w:r w:rsidRPr="00792D0B">
        <w:t>.</w:t>
      </w:r>
    </w:p>
    <w:p w:rsidR="00D32E03" w:rsidP="00566CE5" w14:paraId="40D19339" w14:textId="35A7C892">
      <w:pPr>
        <w:keepNext/>
        <w:spacing w:after="240"/>
        <w:jc w:val="center"/>
        <w:rPr>
          <w:b/>
          <w:bCs/>
        </w:rPr>
      </w:pPr>
      <w:r w:rsidRPr="765B4A18">
        <w:rPr>
          <w:b/>
          <w:bCs/>
        </w:rPr>
        <w:t xml:space="preserve">Table </w:t>
      </w:r>
      <w:r w:rsidRPr="765B4A18" w:rsidR="71C97B35">
        <w:rPr>
          <w:b/>
          <w:bCs/>
        </w:rPr>
        <w:t>3</w:t>
      </w:r>
      <w:r w:rsidRPr="765B4A18">
        <w:rPr>
          <w:b/>
          <w:bCs/>
        </w:rPr>
        <w:t xml:space="preserve">. Currently Approved Burden Estimates for the </w:t>
      </w:r>
      <w:r w:rsidRPr="765B4A18" w:rsidR="10D834BB">
        <w:rPr>
          <w:b/>
          <w:bCs/>
        </w:rPr>
        <w:t>ASC</w:t>
      </w:r>
      <w:r w:rsidRPr="765B4A18">
        <w:rPr>
          <w:b/>
          <w:bCs/>
        </w:rPr>
        <w:t>QR Program Measure Set and Other Activities for the CY 202</w:t>
      </w:r>
      <w:r w:rsidR="00480C65">
        <w:rPr>
          <w:b/>
          <w:bCs/>
        </w:rPr>
        <w:t>7</w:t>
      </w:r>
      <w:r w:rsidRPr="765B4A18">
        <w:rPr>
          <w:b/>
          <w:bCs/>
        </w:rPr>
        <w:t xml:space="preserve"> Payment Determination</w:t>
      </w:r>
    </w:p>
    <w:tbl>
      <w:tblPr>
        <w:tblStyle w:val="TableGrid"/>
        <w:tblW w:w="5824" w:type="pct"/>
        <w:jc w:val="center"/>
        <w:tblLayout w:type="fixed"/>
        <w:tblLook w:val="04A0"/>
      </w:tblPr>
      <w:tblGrid>
        <w:gridCol w:w="2971"/>
        <w:gridCol w:w="1488"/>
        <w:gridCol w:w="1438"/>
        <w:gridCol w:w="17"/>
        <w:gridCol w:w="1194"/>
        <w:gridCol w:w="1176"/>
        <w:gridCol w:w="1078"/>
        <w:gridCol w:w="1529"/>
      </w:tblGrid>
      <w:tr w14:paraId="7FA42717" w14:textId="77777777" w:rsidTr="00E42BD3">
        <w:tblPrEx>
          <w:tblW w:w="5824" w:type="pct"/>
          <w:jc w:val="center"/>
          <w:tblLayout w:type="fixed"/>
          <w:tblLook w:val="04A0"/>
        </w:tblPrEx>
        <w:trPr>
          <w:trHeight w:val="1673"/>
          <w:tblHeader/>
          <w:jc w:val="center"/>
        </w:trPr>
        <w:tc>
          <w:tcPr>
            <w:tcW w:w="1364" w:type="pct"/>
            <w:hideMark/>
          </w:tcPr>
          <w:p w:rsidR="00D32E03" w:rsidRPr="00E7501F" w:rsidP="001E20AF" w14:paraId="66CD4E51" w14:textId="77777777">
            <w:pPr>
              <w:rPr>
                <w:b/>
                <w:i/>
                <w:sz w:val="20"/>
                <w:szCs w:val="20"/>
              </w:rPr>
            </w:pPr>
            <w:r w:rsidRPr="00E7501F">
              <w:rPr>
                <w:b/>
                <w:i/>
                <w:sz w:val="20"/>
                <w:szCs w:val="20"/>
              </w:rPr>
              <w:t>Measure Set</w:t>
            </w:r>
          </w:p>
        </w:tc>
        <w:tc>
          <w:tcPr>
            <w:tcW w:w="683" w:type="pct"/>
            <w:hideMark/>
          </w:tcPr>
          <w:p w:rsidR="00D32E03" w:rsidRPr="00E7501F" w:rsidP="001E20AF" w14:paraId="6D427534" w14:textId="00C667C1">
            <w:pPr>
              <w:rPr>
                <w:b/>
                <w:i/>
                <w:sz w:val="20"/>
                <w:szCs w:val="20"/>
              </w:rPr>
            </w:pPr>
            <w:r w:rsidRPr="00E7501F">
              <w:rPr>
                <w:b/>
                <w:i/>
                <w:sz w:val="20"/>
                <w:szCs w:val="20"/>
              </w:rPr>
              <w:t>Estimated time per record (minutes) -</w:t>
            </w:r>
            <w:r w:rsidRPr="00E7501F">
              <w:rPr>
                <w:b/>
                <w:i/>
                <w:sz w:val="20"/>
                <w:szCs w:val="20"/>
              </w:rPr>
              <w:br/>
            </w:r>
            <w:r>
              <w:rPr>
                <w:b/>
                <w:i/>
                <w:sz w:val="20"/>
                <w:szCs w:val="20"/>
              </w:rPr>
              <w:t>C</w:t>
            </w:r>
            <w:r w:rsidRPr="00E7501F">
              <w:rPr>
                <w:b/>
                <w:i/>
                <w:sz w:val="20"/>
                <w:szCs w:val="20"/>
              </w:rPr>
              <w:t>Y 202</w:t>
            </w:r>
            <w:r w:rsidR="00480C65">
              <w:rPr>
                <w:b/>
                <w:i/>
                <w:sz w:val="20"/>
                <w:szCs w:val="20"/>
              </w:rPr>
              <w:t>7</w:t>
            </w:r>
            <w:r w:rsidRPr="00E7501F">
              <w:rPr>
                <w:b/>
                <w:i/>
                <w:sz w:val="20"/>
                <w:szCs w:val="20"/>
              </w:rPr>
              <w:t xml:space="preserve"> payment determination</w:t>
            </w:r>
          </w:p>
        </w:tc>
        <w:tc>
          <w:tcPr>
            <w:tcW w:w="660" w:type="pct"/>
            <w:hideMark/>
          </w:tcPr>
          <w:p w:rsidR="00D32E03" w:rsidRPr="00E7501F" w:rsidP="001E20AF" w14:paraId="29974ECB" w14:textId="5686FB01">
            <w:pPr>
              <w:rPr>
                <w:b/>
                <w:i/>
                <w:sz w:val="20"/>
                <w:szCs w:val="20"/>
              </w:rPr>
            </w:pPr>
            <w:r w:rsidRPr="00E7501F">
              <w:rPr>
                <w:b/>
                <w:i/>
                <w:sz w:val="20"/>
                <w:szCs w:val="20"/>
              </w:rPr>
              <w:t>Number</w:t>
            </w:r>
            <w:r w:rsidR="00AF60E4">
              <w:rPr>
                <w:b/>
                <w:i/>
                <w:sz w:val="20"/>
                <w:szCs w:val="20"/>
              </w:rPr>
              <w:t xml:space="preserve"> of</w:t>
            </w:r>
            <w:r w:rsidRPr="00E7501F">
              <w:rPr>
                <w:b/>
                <w:i/>
                <w:sz w:val="20"/>
                <w:szCs w:val="20"/>
              </w:rPr>
              <w:t xml:space="preserve"> reporting quarters per year -</w:t>
            </w:r>
            <w:r w:rsidRPr="00E7501F">
              <w:rPr>
                <w:b/>
                <w:i/>
                <w:sz w:val="20"/>
                <w:szCs w:val="20"/>
              </w:rPr>
              <w:br/>
            </w:r>
            <w:r>
              <w:rPr>
                <w:b/>
                <w:i/>
                <w:sz w:val="20"/>
                <w:szCs w:val="20"/>
              </w:rPr>
              <w:t>C</w:t>
            </w:r>
            <w:r w:rsidRPr="00E7501F">
              <w:rPr>
                <w:b/>
                <w:i/>
                <w:sz w:val="20"/>
                <w:szCs w:val="20"/>
              </w:rPr>
              <w:t>Y 202</w:t>
            </w:r>
            <w:r w:rsidR="00480C65">
              <w:rPr>
                <w:b/>
                <w:i/>
                <w:sz w:val="20"/>
                <w:szCs w:val="20"/>
              </w:rPr>
              <w:t>7</w:t>
            </w:r>
            <w:r w:rsidRPr="00E7501F">
              <w:rPr>
                <w:b/>
                <w:i/>
                <w:sz w:val="20"/>
                <w:szCs w:val="20"/>
              </w:rPr>
              <w:t xml:space="preserve"> payment determination</w:t>
            </w:r>
          </w:p>
        </w:tc>
        <w:tc>
          <w:tcPr>
            <w:tcW w:w="556" w:type="pct"/>
            <w:gridSpan w:val="2"/>
            <w:hideMark/>
          </w:tcPr>
          <w:p w:rsidR="00D32E03" w:rsidRPr="00E7501F" w:rsidP="001E20AF" w14:paraId="2CB681D0" w14:textId="77777777">
            <w:pPr>
              <w:rPr>
                <w:b/>
                <w:i/>
                <w:sz w:val="20"/>
                <w:szCs w:val="20"/>
              </w:rPr>
            </w:pPr>
            <w:r w:rsidRPr="00E7501F">
              <w:rPr>
                <w:b/>
                <w:i/>
                <w:sz w:val="20"/>
                <w:szCs w:val="20"/>
              </w:rPr>
              <w:t xml:space="preserve">Number of </w:t>
            </w:r>
            <w:r>
              <w:rPr>
                <w:b/>
                <w:i/>
                <w:sz w:val="20"/>
                <w:szCs w:val="20"/>
              </w:rPr>
              <w:t>respondents</w:t>
            </w:r>
          </w:p>
        </w:tc>
        <w:tc>
          <w:tcPr>
            <w:tcW w:w="540" w:type="pct"/>
            <w:hideMark/>
          </w:tcPr>
          <w:p w:rsidR="00D32E03" w:rsidRPr="00E7501F" w:rsidP="001E20AF" w14:paraId="709EC7A6" w14:textId="71BF5BEF">
            <w:pPr>
              <w:rPr>
                <w:b/>
                <w:i/>
                <w:sz w:val="20"/>
                <w:szCs w:val="20"/>
              </w:rPr>
            </w:pPr>
            <w:r w:rsidRPr="00E7501F">
              <w:rPr>
                <w:b/>
                <w:i/>
                <w:sz w:val="20"/>
                <w:szCs w:val="20"/>
              </w:rPr>
              <w:t xml:space="preserve">Average number </w:t>
            </w:r>
            <w:r w:rsidR="00AF60E4">
              <w:rPr>
                <w:b/>
                <w:i/>
                <w:sz w:val="20"/>
                <w:szCs w:val="20"/>
              </w:rPr>
              <w:t xml:space="preserve">of </w:t>
            </w:r>
            <w:r w:rsidRPr="00E7501F">
              <w:rPr>
                <w:b/>
                <w:i/>
                <w:sz w:val="20"/>
                <w:szCs w:val="20"/>
              </w:rPr>
              <w:t xml:space="preserve">records per </w:t>
            </w:r>
            <w:r w:rsidR="008320B9">
              <w:rPr>
                <w:b/>
                <w:i/>
                <w:sz w:val="20"/>
                <w:szCs w:val="20"/>
              </w:rPr>
              <w:t>ASC</w:t>
            </w:r>
            <w:r w:rsidRPr="00E7501F">
              <w:rPr>
                <w:b/>
                <w:i/>
                <w:sz w:val="20"/>
                <w:szCs w:val="20"/>
              </w:rPr>
              <w:t xml:space="preserve"> per quarter</w:t>
            </w:r>
          </w:p>
        </w:tc>
        <w:tc>
          <w:tcPr>
            <w:tcW w:w="495" w:type="pct"/>
            <w:hideMark/>
          </w:tcPr>
          <w:p w:rsidR="00D32E03" w:rsidRPr="00E7501F" w:rsidP="001E20AF" w14:paraId="165E2943" w14:textId="14D5D336">
            <w:pPr>
              <w:rPr>
                <w:b/>
                <w:i/>
                <w:sz w:val="20"/>
                <w:szCs w:val="20"/>
              </w:rPr>
            </w:pPr>
            <w:r w:rsidRPr="00E7501F">
              <w:rPr>
                <w:b/>
                <w:i/>
                <w:sz w:val="20"/>
                <w:szCs w:val="20"/>
              </w:rPr>
              <w:t xml:space="preserve">Annual burden (hours) per </w:t>
            </w:r>
            <w:r w:rsidR="008320B9">
              <w:rPr>
                <w:b/>
                <w:i/>
                <w:sz w:val="20"/>
                <w:szCs w:val="20"/>
              </w:rPr>
              <w:t>ASC</w:t>
            </w:r>
          </w:p>
        </w:tc>
        <w:tc>
          <w:tcPr>
            <w:tcW w:w="702" w:type="pct"/>
            <w:hideMark/>
          </w:tcPr>
          <w:p w:rsidR="00D32E03" w:rsidRPr="00E7501F" w:rsidP="001E20AF" w14:paraId="3561AFDB" w14:textId="13582F6E">
            <w:pPr>
              <w:rPr>
                <w:b/>
                <w:i/>
                <w:sz w:val="20"/>
                <w:szCs w:val="20"/>
              </w:rPr>
            </w:pPr>
            <w:r>
              <w:rPr>
                <w:b/>
                <w:i/>
                <w:sz w:val="20"/>
                <w:szCs w:val="20"/>
              </w:rPr>
              <w:t>Total Burden Hours</w:t>
            </w:r>
            <w:r w:rsidRPr="00E7501F">
              <w:rPr>
                <w:b/>
                <w:i/>
                <w:sz w:val="20"/>
                <w:szCs w:val="20"/>
              </w:rPr>
              <w:t xml:space="preserve"> for </w:t>
            </w:r>
            <w:r>
              <w:rPr>
                <w:b/>
                <w:i/>
                <w:sz w:val="20"/>
                <w:szCs w:val="20"/>
              </w:rPr>
              <w:t>C</w:t>
            </w:r>
            <w:r w:rsidRPr="00E7501F">
              <w:rPr>
                <w:b/>
                <w:i/>
                <w:sz w:val="20"/>
                <w:szCs w:val="20"/>
              </w:rPr>
              <w:t>Y 202</w:t>
            </w:r>
            <w:r w:rsidR="004B4721">
              <w:rPr>
                <w:b/>
                <w:i/>
                <w:sz w:val="20"/>
                <w:szCs w:val="20"/>
              </w:rPr>
              <w:t>7</w:t>
            </w:r>
            <w:r w:rsidRPr="00E7501F">
              <w:rPr>
                <w:b/>
                <w:i/>
                <w:sz w:val="20"/>
                <w:szCs w:val="20"/>
              </w:rPr>
              <w:t xml:space="preserve"> payment determination</w:t>
            </w:r>
          </w:p>
        </w:tc>
      </w:tr>
      <w:tr w14:paraId="7229AF70" w14:textId="77777777" w:rsidTr="001E20AF">
        <w:tblPrEx>
          <w:tblW w:w="5824" w:type="pct"/>
          <w:jc w:val="center"/>
          <w:tblLayout w:type="fixed"/>
          <w:tblLook w:val="04A0"/>
        </w:tblPrEx>
        <w:trPr>
          <w:cantSplit/>
          <w:trHeight w:val="179"/>
          <w:jc w:val="center"/>
        </w:trPr>
        <w:tc>
          <w:tcPr>
            <w:tcW w:w="1364" w:type="pct"/>
            <w:shd w:val="clear" w:color="auto" w:fill="auto"/>
            <w:noWrap/>
          </w:tcPr>
          <w:p w:rsidR="00D32E03" w:rsidRPr="00AB74C8" w:rsidP="00B2475F" w14:paraId="1D0D20B2" w14:textId="77777777">
            <w:pPr>
              <w:rPr>
                <w:b/>
                <w:bCs/>
                <w:sz w:val="20"/>
                <w:szCs w:val="20"/>
              </w:rPr>
            </w:pPr>
            <w:r w:rsidRPr="00AB74C8">
              <w:rPr>
                <w:b/>
                <w:bCs/>
                <w:sz w:val="20"/>
                <w:szCs w:val="20"/>
              </w:rPr>
              <w:t>Web-Based Measures</w:t>
            </w:r>
          </w:p>
        </w:tc>
        <w:tc>
          <w:tcPr>
            <w:tcW w:w="683" w:type="pct"/>
            <w:shd w:val="clear" w:color="auto" w:fill="auto"/>
          </w:tcPr>
          <w:p w:rsidR="00D32E03" w:rsidRPr="006B29D2" w:rsidP="00B2475F" w14:paraId="1BAC1173" w14:textId="77777777">
            <w:pPr>
              <w:rPr>
                <w:sz w:val="20"/>
                <w:szCs w:val="20"/>
              </w:rPr>
            </w:pPr>
          </w:p>
        </w:tc>
        <w:tc>
          <w:tcPr>
            <w:tcW w:w="660" w:type="pct"/>
            <w:shd w:val="clear" w:color="auto" w:fill="auto"/>
          </w:tcPr>
          <w:p w:rsidR="00D32E03" w:rsidP="00B2475F" w14:paraId="332638E0" w14:textId="77777777">
            <w:pPr>
              <w:rPr>
                <w:sz w:val="20"/>
                <w:szCs w:val="20"/>
              </w:rPr>
            </w:pPr>
          </w:p>
        </w:tc>
        <w:tc>
          <w:tcPr>
            <w:tcW w:w="556" w:type="pct"/>
            <w:gridSpan w:val="2"/>
            <w:shd w:val="clear" w:color="auto" w:fill="auto"/>
          </w:tcPr>
          <w:p w:rsidR="00D32E03" w:rsidP="00B2475F" w14:paraId="5C60C9E2" w14:textId="77777777">
            <w:pPr>
              <w:rPr>
                <w:sz w:val="20"/>
                <w:szCs w:val="20"/>
              </w:rPr>
            </w:pPr>
          </w:p>
        </w:tc>
        <w:tc>
          <w:tcPr>
            <w:tcW w:w="540" w:type="pct"/>
            <w:shd w:val="clear" w:color="auto" w:fill="auto"/>
          </w:tcPr>
          <w:p w:rsidR="00D32E03" w:rsidP="00B2475F" w14:paraId="082DBB25" w14:textId="77777777">
            <w:pPr>
              <w:rPr>
                <w:sz w:val="20"/>
                <w:szCs w:val="20"/>
              </w:rPr>
            </w:pPr>
          </w:p>
        </w:tc>
        <w:tc>
          <w:tcPr>
            <w:tcW w:w="495" w:type="pct"/>
            <w:shd w:val="clear" w:color="auto" w:fill="auto"/>
          </w:tcPr>
          <w:p w:rsidR="00D32E03" w:rsidP="00B2475F" w14:paraId="5D713E53" w14:textId="77777777">
            <w:pPr>
              <w:rPr>
                <w:sz w:val="20"/>
                <w:szCs w:val="20"/>
              </w:rPr>
            </w:pPr>
          </w:p>
        </w:tc>
        <w:tc>
          <w:tcPr>
            <w:tcW w:w="702" w:type="pct"/>
            <w:shd w:val="clear" w:color="auto" w:fill="auto"/>
          </w:tcPr>
          <w:p w:rsidR="00D32E03" w:rsidP="00B2475F" w14:paraId="5C70E5B8" w14:textId="77777777">
            <w:pPr>
              <w:rPr>
                <w:sz w:val="20"/>
                <w:szCs w:val="20"/>
              </w:rPr>
            </w:pPr>
          </w:p>
        </w:tc>
      </w:tr>
      <w:tr w14:paraId="632F15DF"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443C5599" w14:textId="37D7EBF2">
            <w:pPr>
              <w:rPr>
                <w:sz w:val="20"/>
                <w:szCs w:val="20"/>
              </w:rPr>
            </w:pPr>
            <w:r w:rsidRPr="008320B9">
              <w:rPr>
                <w:sz w:val="20"/>
                <w:szCs w:val="20"/>
              </w:rPr>
              <w:t>Patient Burn</w:t>
            </w:r>
            <w:r>
              <w:rPr>
                <w:sz w:val="20"/>
                <w:szCs w:val="20"/>
              </w:rPr>
              <w:t xml:space="preserve"> (Reporting)</w:t>
            </w:r>
          </w:p>
        </w:tc>
        <w:tc>
          <w:tcPr>
            <w:tcW w:w="683" w:type="pct"/>
            <w:shd w:val="clear" w:color="auto" w:fill="auto"/>
          </w:tcPr>
          <w:p w:rsidR="008320B9" w:rsidRPr="006B29D2" w:rsidP="008320B9" w14:paraId="59AC9670" w14:textId="77777777">
            <w:pPr>
              <w:rPr>
                <w:sz w:val="20"/>
                <w:szCs w:val="20"/>
              </w:rPr>
            </w:pPr>
            <w:r>
              <w:rPr>
                <w:sz w:val="20"/>
                <w:szCs w:val="20"/>
              </w:rPr>
              <w:t>10</w:t>
            </w:r>
          </w:p>
        </w:tc>
        <w:tc>
          <w:tcPr>
            <w:tcW w:w="660" w:type="pct"/>
            <w:shd w:val="clear" w:color="auto" w:fill="auto"/>
          </w:tcPr>
          <w:p w:rsidR="008320B9" w:rsidP="008320B9" w14:paraId="4D1427F2" w14:textId="77777777">
            <w:pPr>
              <w:rPr>
                <w:sz w:val="20"/>
                <w:szCs w:val="20"/>
              </w:rPr>
            </w:pPr>
            <w:r>
              <w:rPr>
                <w:sz w:val="20"/>
                <w:szCs w:val="20"/>
              </w:rPr>
              <w:t>1</w:t>
            </w:r>
          </w:p>
        </w:tc>
        <w:tc>
          <w:tcPr>
            <w:tcW w:w="556" w:type="pct"/>
            <w:gridSpan w:val="2"/>
            <w:shd w:val="clear" w:color="auto" w:fill="auto"/>
          </w:tcPr>
          <w:p w:rsidR="008320B9" w:rsidP="008320B9" w14:paraId="194D3FEA" w14:textId="39205AA4">
            <w:pPr>
              <w:rPr>
                <w:sz w:val="20"/>
                <w:szCs w:val="20"/>
              </w:rPr>
            </w:pPr>
            <w:r>
              <w:rPr>
                <w:sz w:val="20"/>
                <w:szCs w:val="20"/>
              </w:rPr>
              <w:t>4,</w:t>
            </w:r>
            <w:r w:rsidR="003B04D4">
              <w:rPr>
                <w:sz w:val="20"/>
                <w:szCs w:val="20"/>
              </w:rPr>
              <w:t>590</w:t>
            </w:r>
          </w:p>
        </w:tc>
        <w:tc>
          <w:tcPr>
            <w:tcW w:w="540" w:type="pct"/>
            <w:shd w:val="clear" w:color="auto" w:fill="auto"/>
          </w:tcPr>
          <w:p w:rsidR="008320B9" w:rsidP="008320B9" w14:paraId="4399B50C" w14:textId="77777777">
            <w:pPr>
              <w:rPr>
                <w:sz w:val="20"/>
                <w:szCs w:val="20"/>
              </w:rPr>
            </w:pPr>
            <w:r>
              <w:rPr>
                <w:sz w:val="20"/>
                <w:szCs w:val="20"/>
              </w:rPr>
              <w:t>1</w:t>
            </w:r>
          </w:p>
        </w:tc>
        <w:tc>
          <w:tcPr>
            <w:tcW w:w="495" w:type="pct"/>
            <w:shd w:val="clear" w:color="auto" w:fill="auto"/>
          </w:tcPr>
          <w:p w:rsidR="008320B9" w:rsidP="008320B9" w14:paraId="7AC35A4F" w14:textId="77777777">
            <w:pPr>
              <w:rPr>
                <w:sz w:val="20"/>
                <w:szCs w:val="20"/>
              </w:rPr>
            </w:pPr>
            <w:r>
              <w:rPr>
                <w:sz w:val="20"/>
                <w:szCs w:val="20"/>
              </w:rPr>
              <w:t>0.167</w:t>
            </w:r>
          </w:p>
        </w:tc>
        <w:tc>
          <w:tcPr>
            <w:tcW w:w="702" w:type="pct"/>
            <w:shd w:val="clear" w:color="auto" w:fill="auto"/>
          </w:tcPr>
          <w:p w:rsidR="008320B9" w:rsidP="008320B9" w14:paraId="336C7772" w14:textId="29420A97">
            <w:pPr>
              <w:rPr>
                <w:sz w:val="20"/>
                <w:szCs w:val="20"/>
              </w:rPr>
            </w:pPr>
            <w:r>
              <w:rPr>
                <w:sz w:val="20"/>
                <w:szCs w:val="20"/>
              </w:rPr>
              <w:t>7</w:t>
            </w:r>
            <w:r w:rsidR="004B4721">
              <w:rPr>
                <w:sz w:val="20"/>
                <w:szCs w:val="20"/>
              </w:rPr>
              <w:t>65</w:t>
            </w:r>
          </w:p>
        </w:tc>
      </w:tr>
      <w:tr w14:paraId="4A8C567F"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2066F477" w14:textId="628854CE">
            <w:pPr>
              <w:rPr>
                <w:sz w:val="20"/>
                <w:szCs w:val="20"/>
              </w:rPr>
            </w:pPr>
            <w:r w:rsidRPr="008320B9">
              <w:rPr>
                <w:sz w:val="20"/>
                <w:szCs w:val="20"/>
              </w:rPr>
              <w:t>Patient Fall</w:t>
            </w:r>
            <w:r>
              <w:rPr>
                <w:sz w:val="20"/>
                <w:szCs w:val="20"/>
              </w:rPr>
              <w:t xml:space="preserve"> (Reporting)</w:t>
            </w:r>
          </w:p>
        </w:tc>
        <w:tc>
          <w:tcPr>
            <w:tcW w:w="683" w:type="pct"/>
            <w:shd w:val="clear" w:color="auto" w:fill="auto"/>
          </w:tcPr>
          <w:p w:rsidR="008320B9" w:rsidRPr="006B29D2" w:rsidP="008320B9" w14:paraId="28BD34A6" w14:textId="24074111">
            <w:pPr>
              <w:rPr>
                <w:sz w:val="20"/>
                <w:szCs w:val="20"/>
              </w:rPr>
            </w:pPr>
            <w:r>
              <w:rPr>
                <w:sz w:val="20"/>
                <w:szCs w:val="20"/>
              </w:rPr>
              <w:t>10</w:t>
            </w:r>
          </w:p>
        </w:tc>
        <w:tc>
          <w:tcPr>
            <w:tcW w:w="660" w:type="pct"/>
            <w:shd w:val="clear" w:color="auto" w:fill="auto"/>
          </w:tcPr>
          <w:p w:rsidR="008320B9" w:rsidP="008320B9" w14:paraId="7D999FB7" w14:textId="56E6C245">
            <w:pPr>
              <w:rPr>
                <w:sz w:val="20"/>
                <w:szCs w:val="20"/>
              </w:rPr>
            </w:pPr>
            <w:r>
              <w:rPr>
                <w:sz w:val="20"/>
                <w:szCs w:val="20"/>
              </w:rPr>
              <w:t>1</w:t>
            </w:r>
          </w:p>
        </w:tc>
        <w:tc>
          <w:tcPr>
            <w:tcW w:w="556" w:type="pct"/>
            <w:gridSpan w:val="2"/>
            <w:shd w:val="clear" w:color="auto" w:fill="auto"/>
          </w:tcPr>
          <w:p w:rsidR="008320B9" w:rsidP="008320B9" w14:paraId="09912067" w14:textId="659D017E">
            <w:pPr>
              <w:rPr>
                <w:sz w:val="20"/>
                <w:szCs w:val="20"/>
              </w:rPr>
            </w:pPr>
            <w:r>
              <w:rPr>
                <w:sz w:val="20"/>
                <w:szCs w:val="20"/>
              </w:rPr>
              <w:t>4,</w:t>
            </w:r>
            <w:r w:rsidR="003B04D4">
              <w:rPr>
                <w:sz w:val="20"/>
                <w:szCs w:val="20"/>
              </w:rPr>
              <w:t>590</w:t>
            </w:r>
          </w:p>
        </w:tc>
        <w:tc>
          <w:tcPr>
            <w:tcW w:w="540" w:type="pct"/>
            <w:shd w:val="clear" w:color="auto" w:fill="auto"/>
          </w:tcPr>
          <w:p w:rsidR="008320B9" w:rsidP="008320B9" w14:paraId="1F94B8B5" w14:textId="7CA40E1C">
            <w:pPr>
              <w:rPr>
                <w:sz w:val="20"/>
                <w:szCs w:val="20"/>
              </w:rPr>
            </w:pPr>
            <w:r>
              <w:rPr>
                <w:sz w:val="20"/>
                <w:szCs w:val="20"/>
              </w:rPr>
              <w:t>1</w:t>
            </w:r>
          </w:p>
        </w:tc>
        <w:tc>
          <w:tcPr>
            <w:tcW w:w="495" w:type="pct"/>
            <w:shd w:val="clear" w:color="auto" w:fill="auto"/>
          </w:tcPr>
          <w:p w:rsidR="008320B9" w:rsidP="008320B9" w14:paraId="277EAE74" w14:textId="6AB79EF3">
            <w:pPr>
              <w:rPr>
                <w:sz w:val="20"/>
                <w:szCs w:val="20"/>
              </w:rPr>
            </w:pPr>
            <w:r>
              <w:rPr>
                <w:sz w:val="20"/>
                <w:szCs w:val="20"/>
              </w:rPr>
              <w:t>0.167</w:t>
            </w:r>
          </w:p>
        </w:tc>
        <w:tc>
          <w:tcPr>
            <w:tcW w:w="702" w:type="pct"/>
            <w:shd w:val="clear" w:color="auto" w:fill="auto"/>
          </w:tcPr>
          <w:p w:rsidR="008320B9" w:rsidP="008320B9" w14:paraId="41F7628B" w14:textId="534F3948">
            <w:pPr>
              <w:rPr>
                <w:sz w:val="20"/>
                <w:szCs w:val="20"/>
              </w:rPr>
            </w:pPr>
            <w:r>
              <w:rPr>
                <w:sz w:val="20"/>
                <w:szCs w:val="20"/>
              </w:rPr>
              <w:t>7</w:t>
            </w:r>
            <w:r w:rsidR="004B4721">
              <w:rPr>
                <w:sz w:val="20"/>
                <w:szCs w:val="20"/>
              </w:rPr>
              <w:t>65</w:t>
            </w:r>
          </w:p>
        </w:tc>
      </w:tr>
      <w:tr w14:paraId="43B5A1DF"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04DF247A" w14:textId="26412C34">
            <w:pPr>
              <w:rPr>
                <w:sz w:val="20"/>
                <w:szCs w:val="20"/>
              </w:rPr>
            </w:pPr>
            <w:r w:rsidRPr="008320B9">
              <w:rPr>
                <w:sz w:val="20"/>
                <w:szCs w:val="20"/>
              </w:rPr>
              <w:t>Wrong Site, Wrong Side, Wrong Patient, Wrong Procedure, Wrong Implant</w:t>
            </w:r>
            <w:r>
              <w:rPr>
                <w:sz w:val="20"/>
                <w:szCs w:val="20"/>
              </w:rPr>
              <w:t xml:space="preserve"> (Reporting)</w:t>
            </w:r>
          </w:p>
        </w:tc>
        <w:tc>
          <w:tcPr>
            <w:tcW w:w="683" w:type="pct"/>
            <w:shd w:val="clear" w:color="auto" w:fill="auto"/>
          </w:tcPr>
          <w:p w:rsidR="008320B9" w:rsidRPr="006B29D2" w:rsidP="008320B9" w14:paraId="7F8703BB" w14:textId="575B98EE">
            <w:pPr>
              <w:rPr>
                <w:sz w:val="20"/>
                <w:szCs w:val="20"/>
              </w:rPr>
            </w:pPr>
            <w:r>
              <w:rPr>
                <w:sz w:val="20"/>
                <w:szCs w:val="20"/>
              </w:rPr>
              <w:t>10</w:t>
            </w:r>
          </w:p>
        </w:tc>
        <w:tc>
          <w:tcPr>
            <w:tcW w:w="660" w:type="pct"/>
            <w:shd w:val="clear" w:color="auto" w:fill="auto"/>
          </w:tcPr>
          <w:p w:rsidR="008320B9" w:rsidP="008320B9" w14:paraId="79A70B99" w14:textId="51DC54D2">
            <w:pPr>
              <w:rPr>
                <w:sz w:val="20"/>
                <w:szCs w:val="20"/>
              </w:rPr>
            </w:pPr>
            <w:r>
              <w:rPr>
                <w:sz w:val="20"/>
                <w:szCs w:val="20"/>
              </w:rPr>
              <w:t>1</w:t>
            </w:r>
          </w:p>
        </w:tc>
        <w:tc>
          <w:tcPr>
            <w:tcW w:w="556" w:type="pct"/>
            <w:gridSpan w:val="2"/>
            <w:shd w:val="clear" w:color="auto" w:fill="auto"/>
          </w:tcPr>
          <w:p w:rsidR="008320B9" w:rsidP="008320B9" w14:paraId="1874F7BA" w14:textId="21555853">
            <w:pPr>
              <w:rPr>
                <w:sz w:val="20"/>
                <w:szCs w:val="20"/>
              </w:rPr>
            </w:pPr>
            <w:r>
              <w:rPr>
                <w:sz w:val="20"/>
                <w:szCs w:val="20"/>
              </w:rPr>
              <w:t>4,</w:t>
            </w:r>
            <w:r w:rsidR="003B04D4">
              <w:rPr>
                <w:sz w:val="20"/>
                <w:szCs w:val="20"/>
              </w:rPr>
              <w:t>590</w:t>
            </w:r>
          </w:p>
        </w:tc>
        <w:tc>
          <w:tcPr>
            <w:tcW w:w="540" w:type="pct"/>
            <w:shd w:val="clear" w:color="auto" w:fill="auto"/>
          </w:tcPr>
          <w:p w:rsidR="008320B9" w:rsidP="008320B9" w14:paraId="5A5059E2" w14:textId="377FDABA">
            <w:pPr>
              <w:rPr>
                <w:sz w:val="20"/>
                <w:szCs w:val="20"/>
              </w:rPr>
            </w:pPr>
            <w:r>
              <w:rPr>
                <w:sz w:val="20"/>
                <w:szCs w:val="20"/>
              </w:rPr>
              <w:t>1</w:t>
            </w:r>
          </w:p>
        </w:tc>
        <w:tc>
          <w:tcPr>
            <w:tcW w:w="495" w:type="pct"/>
            <w:shd w:val="clear" w:color="auto" w:fill="auto"/>
          </w:tcPr>
          <w:p w:rsidR="008320B9" w:rsidP="008320B9" w14:paraId="57951F99" w14:textId="1D901C69">
            <w:pPr>
              <w:rPr>
                <w:sz w:val="20"/>
                <w:szCs w:val="20"/>
              </w:rPr>
            </w:pPr>
            <w:r>
              <w:rPr>
                <w:sz w:val="20"/>
                <w:szCs w:val="20"/>
              </w:rPr>
              <w:t>0.167</w:t>
            </w:r>
          </w:p>
        </w:tc>
        <w:tc>
          <w:tcPr>
            <w:tcW w:w="702" w:type="pct"/>
            <w:shd w:val="clear" w:color="auto" w:fill="auto"/>
          </w:tcPr>
          <w:p w:rsidR="008320B9" w:rsidP="008320B9" w14:paraId="0EEA0B06" w14:textId="622A2179">
            <w:pPr>
              <w:rPr>
                <w:sz w:val="20"/>
                <w:szCs w:val="20"/>
              </w:rPr>
            </w:pPr>
            <w:r>
              <w:rPr>
                <w:sz w:val="20"/>
                <w:szCs w:val="20"/>
              </w:rPr>
              <w:t>7</w:t>
            </w:r>
            <w:r w:rsidR="004B4721">
              <w:rPr>
                <w:sz w:val="20"/>
                <w:szCs w:val="20"/>
              </w:rPr>
              <w:t>65</w:t>
            </w:r>
          </w:p>
        </w:tc>
      </w:tr>
      <w:tr w14:paraId="5B17EF36"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2A0FC6CC" w14:textId="791E8057">
            <w:pPr>
              <w:rPr>
                <w:sz w:val="20"/>
                <w:szCs w:val="20"/>
              </w:rPr>
            </w:pPr>
            <w:r w:rsidRPr="008320B9">
              <w:rPr>
                <w:sz w:val="20"/>
                <w:szCs w:val="20"/>
              </w:rPr>
              <w:t>All-Cause Hospital Transfer/Admission</w:t>
            </w:r>
            <w:r>
              <w:rPr>
                <w:sz w:val="20"/>
                <w:szCs w:val="20"/>
              </w:rPr>
              <w:t xml:space="preserve"> (Reporting)</w:t>
            </w:r>
          </w:p>
        </w:tc>
        <w:tc>
          <w:tcPr>
            <w:tcW w:w="683" w:type="pct"/>
            <w:shd w:val="clear" w:color="auto" w:fill="auto"/>
          </w:tcPr>
          <w:p w:rsidR="008320B9" w:rsidRPr="006B29D2" w:rsidP="008320B9" w14:paraId="3A4A5155" w14:textId="1432D3A5">
            <w:pPr>
              <w:rPr>
                <w:sz w:val="20"/>
                <w:szCs w:val="20"/>
              </w:rPr>
            </w:pPr>
            <w:r>
              <w:rPr>
                <w:sz w:val="20"/>
                <w:szCs w:val="20"/>
              </w:rPr>
              <w:t>10</w:t>
            </w:r>
          </w:p>
        </w:tc>
        <w:tc>
          <w:tcPr>
            <w:tcW w:w="660" w:type="pct"/>
            <w:shd w:val="clear" w:color="auto" w:fill="auto"/>
          </w:tcPr>
          <w:p w:rsidR="008320B9" w:rsidP="008320B9" w14:paraId="501EFFD2" w14:textId="55CE5051">
            <w:pPr>
              <w:rPr>
                <w:sz w:val="20"/>
                <w:szCs w:val="20"/>
              </w:rPr>
            </w:pPr>
            <w:r>
              <w:rPr>
                <w:sz w:val="20"/>
                <w:szCs w:val="20"/>
              </w:rPr>
              <w:t>1</w:t>
            </w:r>
          </w:p>
        </w:tc>
        <w:tc>
          <w:tcPr>
            <w:tcW w:w="556" w:type="pct"/>
            <w:gridSpan w:val="2"/>
            <w:shd w:val="clear" w:color="auto" w:fill="auto"/>
          </w:tcPr>
          <w:p w:rsidR="008320B9" w:rsidP="008320B9" w14:paraId="5049023D" w14:textId="0552F714">
            <w:pPr>
              <w:rPr>
                <w:sz w:val="20"/>
                <w:szCs w:val="20"/>
              </w:rPr>
            </w:pPr>
            <w:r>
              <w:rPr>
                <w:sz w:val="20"/>
                <w:szCs w:val="20"/>
              </w:rPr>
              <w:t>4,</w:t>
            </w:r>
            <w:r w:rsidR="003B04D4">
              <w:rPr>
                <w:sz w:val="20"/>
                <w:szCs w:val="20"/>
              </w:rPr>
              <w:t>590</w:t>
            </w:r>
          </w:p>
        </w:tc>
        <w:tc>
          <w:tcPr>
            <w:tcW w:w="540" w:type="pct"/>
            <w:shd w:val="clear" w:color="auto" w:fill="auto"/>
          </w:tcPr>
          <w:p w:rsidR="008320B9" w:rsidP="008320B9" w14:paraId="1BE7CE08" w14:textId="046E2FC7">
            <w:pPr>
              <w:rPr>
                <w:sz w:val="20"/>
                <w:szCs w:val="20"/>
              </w:rPr>
            </w:pPr>
            <w:r>
              <w:rPr>
                <w:sz w:val="20"/>
                <w:szCs w:val="20"/>
              </w:rPr>
              <w:t>1</w:t>
            </w:r>
          </w:p>
        </w:tc>
        <w:tc>
          <w:tcPr>
            <w:tcW w:w="495" w:type="pct"/>
            <w:shd w:val="clear" w:color="auto" w:fill="auto"/>
          </w:tcPr>
          <w:p w:rsidR="008320B9" w:rsidP="008320B9" w14:paraId="26D7C3A7" w14:textId="2B012CBA">
            <w:pPr>
              <w:rPr>
                <w:sz w:val="20"/>
                <w:szCs w:val="20"/>
              </w:rPr>
            </w:pPr>
            <w:r>
              <w:rPr>
                <w:sz w:val="20"/>
                <w:szCs w:val="20"/>
              </w:rPr>
              <w:t>0.167</w:t>
            </w:r>
          </w:p>
        </w:tc>
        <w:tc>
          <w:tcPr>
            <w:tcW w:w="702" w:type="pct"/>
            <w:shd w:val="clear" w:color="auto" w:fill="auto"/>
          </w:tcPr>
          <w:p w:rsidR="008320B9" w:rsidP="008320B9" w14:paraId="3E79A0BB" w14:textId="5ADD5EC1">
            <w:pPr>
              <w:rPr>
                <w:sz w:val="20"/>
                <w:szCs w:val="20"/>
              </w:rPr>
            </w:pPr>
            <w:r>
              <w:rPr>
                <w:sz w:val="20"/>
                <w:szCs w:val="20"/>
              </w:rPr>
              <w:t>7</w:t>
            </w:r>
            <w:r w:rsidR="004B4721">
              <w:rPr>
                <w:sz w:val="20"/>
                <w:szCs w:val="20"/>
              </w:rPr>
              <w:t>65</w:t>
            </w:r>
          </w:p>
        </w:tc>
      </w:tr>
      <w:tr w14:paraId="53106EB4"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7BA5D018" w14:textId="4465279E">
            <w:pPr>
              <w:rPr>
                <w:sz w:val="20"/>
                <w:szCs w:val="20"/>
              </w:rPr>
            </w:pPr>
            <w:r w:rsidRPr="267CDD9C">
              <w:rPr>
                <w:sz w:val="20"/>
                <w:szCs w:val="20"/>
              </w:rPr>
              <w:t>Endoscopy/Polyp Surveillance: Appropriate Follow-Up Interval for Normal Colonoscopy in Average Risk Patients</w:t>
            </w:r>
            <w:r w:rsidR="004B1E76">
              <w:rPr>
                <w:sz w:val="20"/>
                <w:szCs w:val="20"/>
              </w:rPr>
              <w:t xml:space="preserve"> </w:t>
            </w:r>
            <w:r w:rsidRPr="267CDD9C" w:rsidR="00BE63C9">
              <w:rPr>
                <w:sz w:val="20"/>
                <w:szCs w:val="20"/>
              </w:rPr>
              <w:t>(Reporting)</w:t>
            </w:r>
          </w:p>
        </w:tc>
        <w:tc>
          <w:tcPr>
            <w:tcW w:w="683" w:type="pct"/>
            <w:shd w:val="clear" w:color="auto" w:fill="auto"/>
          </w:tcPr>
          <w:p w:rsidR="008320B9" w:rsidP="008320B9" w14:paraId="232D1B96" w14:textId="17743345">
            <w:pPr>
              <w:rPr>
                <w:sz w:val="20"/>
                <w:szCs w:val="20"/>
              </w:rPr>
            </w:pPr>
            <w:r>
              <w:rPr>
                <w:sz w:val="20"/>
                <w:szCs w:val="20"/>
              </w:rPr>
              <w:t>10</w:t>
            </w:r>
          </w:p>
        </w:tc>
        <w:tc>
          <w:tcPr>
            <w:tcW w:w="660" w:type="pct"/>
            <w:shd w:val="clear" w:color="auto" w:fill="auto"/>
          </w:tcPr>
          <w:p w:rsidR="008320B9" w:rsidP="008320B9" w14:paraId="14880E81" w14:textId="5FDF9F07">
            <w:pPr>
              <w:rPr>
                <w:sz w:val="20"/>
                <w:szCs w:val="20"/>
              </w:rPr>
            </w:pPr>
            <w:r>
              <w:rPr>
                <w:sz w:val="20"/>
                <w:szCs w:val="20"/>
              </w:rPr>
              <w:t>1</w:t>
            </w:r>
          </w:p>
        </w:tc>
        <w:tc>
          <w:tcPr>
            <w:tcW w:w="556" w:type="pct"/>
            <w:gridSpan w:val="2"/>
            <w:shd w:val="clear" w:color="auto" w:fill="auto"/>
          </w:tcPr>
          <w:p w:rsidR="008320B9" w:rsidP="008320B9" w14:paraId="42A12981" w14:textId="7988FD8F">
            <w:pPr>
              <w:rPr>
                <w:sz w:val="20"/>
                <w:szCs w:val="20"/>
              </w:rPr>
            </w:pPr>
            <w:r>
              <w:rPr>
                <w:sz w:val="20"/>
                <w:szCs w:val="20"/>
              </w:rPr>
              <w:t>4,</w:t>
            </w:r>
            <w:r w:rsidR="003B04D4">
              <w:rPr>
                <w:sz w:val="20"/>
                <w:szCs w:val="20"/>
              </w:rPr>
              <w:t>590</w:t>
            </w:r>
          </w:p>
        </w:tc>
        <w:tc>
          <w:tcPr>
            <w:tcW w:w="540" w:type="pct"/>
            <w:shd w:val="clear" w:color="auto" w:fill="auto"/>
          </w:tcPr>
          <w:p w:rsidR="008320B9" w:rsidP="008320B9" w14:paraId="3BC20E02" w14:textId="0208E656">
            <w:pPr>
              <w:rPr>
                <w:sz w:val="20"/>
                <w:szCs w:val="20"/>
              </w:rPr>
            </w:pPr>
            <w:r>
              <w:rPr>
                <w:sz w:val="20"/>
                <w:szCs w:val="20"/>
              </w:rPr>
              <w:t>1</w:t>
            </w:r>
          </w:p>
        </w:tc>
        <w:tc>
          <w:tcPr>
            <w:tcW w:w="495" w:type="pct"/>
            <w:shd w:val="clear" w:color="auto" w:fill="auto"/>
          </w:tcPr>
          <w:p w:rsidR="008320B9" w:rsidP="008320B9" w14:paraId="1EA03BE5" w14:textId="2A790FD1">
            <w:pPr>
              <w:rPr>
                <w:sz w:val="20"/>
                <w:szCs w:val="20"/>
              </w:rPr>
            </w:pPr>
            <w:r>
              <w:rPr>
                <w:sz w:val="20"/>
                <w:szCs w:val="20"/>
              </w:rPr>
              <w:t>0.167</w:t>
            </w:r>
          </w:p>
        </w:tc>
        <w:tc>
          <w:tcPr>
            <w:tcW w:w="702" w:type="pct"/>
            <w:shd w:val="clear" w:color="auto" w:fill="auto"/>
          </w:tcPr>
          <w:p w:rsidR="008320B9" w:rsidP="008320B9" w14:paraId="04267984" w14:textId="177442EC">
            <w:pPr>
              <w:rPr>
                <w:sz w:val="20"/>
                <w:szCs w:val="20"/>
              </w:rPr>
            </w:pPr>
            <w:r>
              <w:rPr>
                <w:sz w:val="20"/>
                <w:szCs w:val="20"/>
              </w:rPr>
              <w:t>7</w:t>
            </w:r>
            <w:r w:rsidR="004B4721">
              <w:rPr>
                <w:sz w:val="20"/>
                <w:szCs w:val="20"/>
              </w:rPr>
              <w:t>65</w:t>
            </w:r>
          </w:p>
        </w:tc>
      </w:tr>
      <w:tr w14:paraId="0B6FFF52"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31072177" w14:textId="4E208204">
            <w:pPr>
              <w:rPr>
                <w:sz w:val="20"/>
                <w:szCs w:val="20"/>
              </w:rPr>
            </w:pPr>
            <w:r w:rsidRPr="267CDD9C">
              <w:rPr>
                <w:sz w:val="20"/>
                <w:szCs w:val="20"/>
              </w:rPr>
              <w:t xml:space="preserve">Endoscopy/Polyp Surveillance: Appropriate Follow-Up Interval for Normal Colonoscopy in Average Risk Patients </w:t>
            </w:r>
            <w:r w:rsidRPr="267CDD9C" w:rsidR="00BE63C9">
              <w:rPr>
                <w:sz w:val="20"/>
                <w:szCs w:val="20"/>
              </w:rPr>
              <w:t>(Chart Abstraction)</w:t>
            </w:r>
          </w:p>
        </w:tc>
        <w:tc>
          <w:tcPr>
            <w:tcW w:w="683" w:type="pct"/>
            <w:shd w:val="clear" w:color="auto" w:fill="auto"/>
          </w:tcPr>
          <w:p w:rsidR="008320B9" w:rsidP="008320B9" w14:paraId="799BA53F" w14:textId="6BBE49DF">
            <w:pPr>
              <w:rPr>
                <w:sz w:val="20"/>
                <w:szCs w:val="20"/>
              </w:rPr>
            </w:pPr>
            <w:r>
              <w:rPr>
                <w:sz w:val="20"/>
                <w:szCs w:val="20"/>
              </w:rPr>
              <w:t>2.9</w:t>
            </w:r>
            <w:r w:rsidR="003B04D4">
              <w:rPr>
                <w:sz w:val="20"/>
                <w:szCs w:val="20"/>
              </w:rPr>
              <w:t>2</w:t>
            </w:r>
          </w:p>
        </w:tc>
        <w:tc>
          <w:tcPr>
            <w:tcW w:w="660" w:type="pct"/>
            <w:shd w:val="clear" w:color="auto" w:fill="auto"/>
          </w:tcPr>
          <w:p w:rsidR="008320B9" w:rsidP="008320B9" w14:paraId="631F6BFA" w14:textId="08C64E25">
            <w:pPr>
              <w:rPr>
                <w:sz w:val="20"/>
                <w:szCs w:val="20"/>
              </w:rPr>
            </w:pPr>
            <w:r>
              <w:rPr>
                <w:sz w:val="20"/>
                <w:szCs w:val="20"/>
              </w:rPr>
              <w:t>1</w:t>
            </w:r>
          </w:p>
        </w:tc>
        <w:tc>
          <w:tcPr>
            <w:tcW w:w="556" w:type="pct"/>
            <w:gridSpan w:val="2"/>
            <w:shd w:val="clear" w:color="auto" w:fill="auto"/>
          </w:tcPr>
          <w:p w:rsidR="008320B9" w:rsidP="008320B9" w14:paraId="477E4D08" w14:textId="623827D5">
            <w:pPr>
              <w:rPr>
                <w:sz w:val="20"/>
                <w:szCs w:val="20"/>
              </w:rPr>
            </w:pPr>
            <w:r>
              <w:rPr>
                <w:sz w:val="20"/>
                <w:szCs w:val="20"/>
              </w:rPr>
              <w:t>4,</w:t>
            </w:r>
            <w:r w:rsidR="003B04D4">
              <w:rPr>
                <w:sz w:val="20"/>
                <w:szCs w:val="20"/>
              </w:rPr>
              <w:t>590</w:t>
            </w:r>
          </w:p>
        </w:tc>
        <w:tc>
          <w:tcPr>
            <w:tcW w:w="540" w:type="pct"/>
            <w:shd w:val="clear" w:color="auto" w:fill="auto"/>
          </w:tcPr>
          <w:p w:rsidR="008320B9" w:rsidP="008320B9" w14:paraId="535E055F" w14:textId="7DF388E6">
            <w:pPr>
              <w:rPr>
                <w:sz w:val="20"/>
                <w:szCs w:val="20"/>
              </w:rPr>
            </w:pPr>
            <w:r>
              <w:rPr>
                <w:sz w:val="20"/>
                <w:szCs w:val="20"/>
              </w:rPr>
              <w:t>63</w:t>
            </w:r>
          </w:p>
        </w:tc>
        <w:tc>
          <w:tcPr>
            <w:tcW w:w="495" w:type="pct"/>
            <w:shd w:val="clear" w:color="auto" w:fill="auto"/>
          </w:tcPr>
          <w:p w:rsidR="008320B9" w:rsidP="008320B9" w14:paraId="5900E2B4" w14:textId="0D84B4BE">
            <w:pPr>
              <w:rPr>
                <w:sz w:val="20"/>
                <w:szCs w:val="20"/>
              </w:rPr>
            </w:pPr>
            <w:r>
              <w:rPr>
                <w:sz w:val="20"/>
                <w:szCs w:val="20"/>
              </w:rPr>
              <w:t>3.1</w:t>
            </w:r>
          </w:p>
        </w:tc>
        <w:tc>
          <w:tcPr>
            <w:tcW w:w="702" w:type="pct"/>
            <w:shd w:val="clear" w:color="auto" w:fill="auto"/>
          </w:tcPr>
          <w:p w:rsidR="008320B9" w:rsidP="008320B9" w14:paraId="12060163" w14:textId="1F5CF6E4">
            <w:pPr>
              <w:rPr>
                <w:sz w:val="20"/>
                <w:szCs w:val="20"/>
              </w:rPr>
            </w:pPr>
            <w:r>
              <w:rPr>
                <w:sz w:val="20"/>
                <w:szCs w:val="20"/>
              </w:rPr>
              <w:t>1</w:t>
            </w:r>
            <w:r w:rsidR="004B4721">
              <w:rPr>
                <w:sz w:val="20"/>
                <w:szCs w:val="20"/>
              </w:rPr>
              <w:t>4,169</w:t>
            </w:r>
          </w:p>
        </w:tc>
      </w:tr>
      <w:tr w14:paraId="30158670" w14:textId="77777777" w:rsidTr="001E20AF">
        <w:tblPrEx>
          <w:tblW w:w="5824" w:type="pct"/>
          <w:jc w:val="center"/>
          <w:tblLayout w:type="fixed"/>
          <w:tblLook w:val="04A0"/>
        </w:tblPrEx>
        <w:trPr>
          <w:cantSplit/>
          <w:trHeight w:val="179"/>
          <w:jc w:val="center"/>
        </w:trPr>
        <w:tc>
          <w:tcPr>
            <w:tcW w:w="1364" w:type="pct"/>
            <w:shd w:val="clear" w:color="auto" w:fill="auto"/>
            <w:noWrap/>
          </w:tcPr>
          <w:p w:rsidR="008320B9" w:rsidRPr="008320B9" w:rsidP="008320B9" w14:paraId="1A649BA7" w14:textId="5D619687">
            <w:pPr>
              <w:rPr>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shd w:val="clear" w:color="auto" w:fill="auto"/>
          </w:tcPr>
          <w:p w:rsidR="008320B9" w:rsidP="008320B9" w14:paraId="20B40DCB" w14:textId="6BF23DBE">
            <w:pPr>
              <w:rPr>
                <w:sz w:val="20"/>
                <w:szCs w:val="20"/>
              </w:rPr>
            </w:pPr>
            <w:r>
              <w:rPr>
                <w:sz w:val="20"/>
                <w:szCs w:val="20"/>
              </w:rPr>
              <w:t>10</w:t>
            </w:r>
          </w:p>
        </w:tc>
        <w:tc>
          <w:tcPr>
            <w:tcW w:w="660" w:type="pct"/>
            <w:shd w:val="clear" w:color="auto" w:fill="auto"/>
          </w:tcPr>
          <w:p w:rsidR="008320B9" w:rsidP="008320B9" w14:paraId="3681DA19" w14:textId="473794BD">
            <w:pPr>
              <w:rPr>
                <w:sz w:val="20"/>
                <w:szCs w:val="20"/>
              </w:rPr>
            </w:pPr>
            <w:r>
              <w:rPr>
                <w:sz w:val="20"/>
                <w:szCs w:val="20"/>
              </w:rPr>
              <w:t>1</w:t>
            </w:r>
          </w:p>
        </w:tc>
        <w:tc>
          <w:tcPr>
            <w:tcW w:w="556" w:type="pct"/>
            <w:gridSpan w:val="2"/>
            <w:shd w:val="clear" w:color="auto" w:fill="auto"/>
          </w:tcPr>
          <w:p w:rsidR="008320B9" w:rsidP="008320B9" w14:paraId="2E98B126" w14:textId="4C783A81">
            <w:pPr>
              <w:rPr>
                <w:sz w:val="20"/>
                <w:szCs w:val="20"/>
              </w:rPr>
            </w:pPr>
            <w:r>
              <w:rPr>
                <w:sz w:val="20"/>
                <w:szCs w:val="20"/>
              </w:rPr>
              <w:t>918</w:t>
            </w:r>
          </w:p>
        </w:tc>
        <w:tc>
          <w:tcPr>
            <w:tcW w:w="540" w:type="pct"/>
            <w:shd w:val="clear" w:color="auto" w:fill="auto"/>
          </w:tcPr>
          <w:p w:rsidR="008320B9" w:rsidP="008320B9" w14:paraId="32D0BDE5" w14:textId="5579F7E8">
            <w:pPr>
              <w:rPr>
                <w:sz w:val="20"/>
                <w:szCs w:val="20"/>
              </w:rPr>
            </w:pPr>
            <w:r>
              <w:rPr>
                <w:sz w:val="20"/>
                <w:szCs w:val="20"/>
              </w:rPr>
              <w:t>1</w:t>
            </w:r>
          </w:p>
        </w:tc>
        <w:tc>
          <w:tcPr>
            <w:tcW w:w="495" w:type="pct"/>
            <w:shd w:val="clear" w:color="auto" w:fill="auto"/>
          </w:tcPr>
          <w:p w:rsidR="008320B9" w:rsidP="008320B9" w14:paraId="0D11D1C9" w14:textId="34D06C97">
            <w:pPr>
              <w:rPr>
                <w:sz w:val="20"/>
                <w:szCs w:val="20"/>
              </w:rPr>
            </w:pPr>
            <w:r>
              <w:rPr>
                <w:sz w:val="20"/>
                <w:szCs w:val="20"/>
              </w:rPr>
              <w:t>0.167</w:t>
            </w:r>
          </w:p>
        </w:tc>
        <w:tc>
          <w:tcPr>
            <w:tcW w:w="702" w:type="pct"/>
            <w:shd w:val="clear" w:color="auto" w:fill="auto"/>
          </w:tcPr>
          <w:p w:rsidR="008320B9" w:rsidP="008320B9" w14:paraId="7FA9CC74" w14:textId="3B69511D">
            <w:pPr>
              <w:rPr>
                <w:sz w:val="20"/>
                <w:szCs w:val="20"/>
              </w:rPr>
            </w:pPr>
            <w:r>
              <w:rPr>
                <w:sz w:val="20"/>
                <w:szCs w:val="20"/>
              </w:rPr>
              <w:t>1</w:t>
            </w:r>
            <w:r w:rsidR="004B4721">
              <w:rPr>
                <w:sz w:val="20"/>
                <w:szCs w:val="20"/>
              </w:rPr>
              <w:t>53</w:t>
            </w:r>
          </w:p>
        </w:tc>
      </w:tr>
      <w:tr w14:paraId="26E9D2D0" w14:textId="77777777" w:rsidTr="001E20AF">
        <w:tblPrEx>
          <w:tblW w:w="5824" w:type="pct"/>
          <w:jc w:val="center"/>
          <w:tblLayout w:type="fixed"/>
          <w:tblLook w:val="04A0"/>
        </w:tblPrEx>
        <w:trPr>
          <w:cantSplit/>
          <w:trHeight w:val="179"/>
          <w:jc w:val="center"/>
        </w:trPr>
        <w:tc>
          <w:tcPr>
            <w:tcW w:w="1364" w:type="pct"/>
            <w:shd w:val="clear" w:color="auto" w:fill="auto"/>
            <w:noWrap/>
          </w:tcPr>
          <w:p w:rsidR="00980962" w:rsidRPr="008320B9" w:rsidP="00980962" w14:paraId="5C9DEEEC" w14:textId="6F0BC9D0">
            <w:pPr>
              <w:rPr>
                <w:sz w:val="20"/>
                <w:szCs w:val="20"/>
              </w:rPr>
            </w:pPr>
            <w:r w:rsidRPr="008320B9">
              <w:rPr>
                <w:sz w:val="20"/>
                <w:szCs w:val="20"/>
              </w:rPr>
              <w:t>Cataracts: Improvement in Patient's Visual Function within 90 Days Following Cataract Surgery</w:t>
            </w:r>
            <w:r>
              <w:rPr>
                <w:sz w:val="20"/>
                <w:szCs w:val="20"/>
              </w:rPr>
              <w:t xml:space="preserve"> (Chart Abstraction)</w:t>
            </w:r>
          </w:p>
        </w:tc>
        <w:tc>
          <w:tcPr>
            <w:tcW w:w="683" w:type="pct"/>
            <w:shd w:val="clear" w:color="auto" w:fill="auto"/>
          </w:tcPr>
          <w:p w:rsidR="00980962" w:rsidP="00980962" w14:paraId="31E3CB52" w14:textId="4D838A60">
            <w:pPr>
              <w:rPr>
                <w:sz w:val="20"/>
                <w:szCs w:val="20"/>
              </w:rPr>
            </w:pPr>
            <w:r>
              <w:rPr>
                <w:sz w:val="20"/>
                <w:szCs w:val="20"/>
              </w:rPr>
              <w:t>2.9</w:t>
            </w:r>
            <w:r w:rsidR="003B04D4">
              <w:rPr>
                <w:sz w:val="20"/>
                <w:szCs w:val="20"/>
              </w:rPr>
              <w:t>2</w:t>
            </w:r>
          </w:p>
        </w:tc>
        <w:tc>
          <w:tcPr>
            <w:tcW w:w="660" w:type="pct"/>
            <w:shd w:val="clear" w:color="auto" w:fill="auto"/>
          </w:tcPr>
          <w:p w:rsidR="00980962" w:rsidP="00980962" w14:paraId="0AFBDEBC" w14:textId="58DC9452">
            <w:pPr>
              <w:rPr>
                <w:sz w:val="20"/>
                <w:szCs w:val="20"/>
              </w:rPr>
            </w:pPr>
            <w:r>
              <w:rPr>
                <w:sz w:val="20"/>
                <w:szCs w:val="20"/>
              </w:rPr>
              <w:t>1</w:t>
            </w:r>
          </w:p>
        </w:tc>
        <w:tc>
          <w:tcPr>
            <w:tcW w:w="556" w:type="pct"/>
            <w:gridSpan w:val="2"/>
            <w:shd w:val="clear" w:color="auto" w:fill="auto"/>
          </w:tcPr>
          <w:p w:rsidR="00980962" w:rsidP="00980962" w14:paraId="7B9C92E2" w14:textId="52598EBD">
            <w:pPr>
              <w:rPr>
                <w:sz w:val="20"/>
                <w:szCs w:val="20"/>
              </w:rPr>
            </w:pPr>
            <w:r>
              <w:rPr>
                <w:sz w:val="20"/>
                <w:szCs w:val="20"/>
              </w:rPr>
              <w:t>918</w:t>
            </w:r>
          </w:p>
        </w:tc>
        <w:tc>
          <w:tcPr>
            <w:tcW w:w="540" w:type="pct"/>
            <w:shd w:val="clear" w:color="auto" w:fill="auto"/>
          </w:tcPr>
          <w:p w:rsidR="00980962" w:rsidP="00980962" w14:paraId="40BBD7F8" w14:textId="38FE1C63">
            <w:pPr>
              <w:rPr>
                <w:sz w:val="20"/>
                <w:szCs w:val="20"/>
              </w:rPr>
            </w:pPr>
            <w:r>
              <w:rPr>
                <w:sz w:val="20"/>
                <w:szCs w:val="20"/>
              </w:rPr>
              <w:t>63</w:t>
            </w:r>
          </w:p>
        </w:tc>
        <w:tc>
          <w:tcPr>
            <w:tcW w:w="495" w:type="pct"/>
            <w:shd w:val="clear" w:color="auto" w:fill="auto"/>
          </w:tcPr>
          <w:p w:rsidR="00980962" w:rsidP="00980962" w14:paraId="01592648" w14:textId="0793C2A2">
            <w:pPr>
              <w:rPr>
                <w:sz w:val="20"/>
                <w:szCs w:val="20"/>
              </w:rPr>
            </w:pPr>
            <w:r>
              <w:rPr>
                <w:sz w:val="20"/>
                <w:szCs w:val="20"/>
              </w:rPr>
              <w:t>3.1</w:t>
            </w:r>
          </w:p>
        </w:tc>
        <w:tc>
          <w:tcPr>
            <w:tcW w:w="702" w:type="pct"/>
            <w:shd w:val="clear" w:color="auto" w:fill="auto"/>
          </w:tcPr>
          <w:p w:rsidR="00980962" w:rsidP="00980962" w14:paraId="541E3BD2" w14:textId="50C5D442">
            <w:pPr>
              <w:rPr>
                <w:sz w:val="20"/>
                <w:szCs w:val="20"/>
              </w:rPr>
            </w:pPr>
            <w:r>
              <w:rPr>
                <w:sz w:val="20"/>
                <w:szCs w:val="20"/>
              </w:rPr>
              <w:t>2</w:t>
            </w:r>
            <w:r w:rsidR="004B4721">
              <w:rPr>
                <w:sz w:val="20"/>
                <w:szCs w:val="20"/>
              </w:rPr>
              <w:t>,834</w:t>
            </w:r>
          </w:p>
        </w:tc>
      </w:tr>
      <w:tr w14:paraId="0627F9CF" w14:textId="77777777" w:rsidTr="001E20AF">
        <w:tblPrEx>
          <w:tblW w:w="5824" w:type="pct"/>
          <w:jc w:val="center"/>
          <w:tblLayout w:type="fixed"/>
          <w:tblLook w:val="04A0"/>
        </w:tblPrEx>
        <w:trPr>
          <w:cantSplit/>
          <w:trHeight w:val="179"/>
          <w:jc w:val="center"/>
        </w:trPr>
        <w:tc>
          <w:tcPr>
            <w:tcW w:w="1364" w:type="pct"/>
            <w:shd w:val="clear" w:color="auto" w:fill="auto"/>
            <w:noWrap/>
          </w:tcPr>
          <w:p w:rsidR="00980962" w:rsidRPr="008320B9" w:rsidP="00980962" w14:paraId="7AE238E1" w14:textId="2798CD7D">
            <w:pPr>
              <w:rPr>
                <w:sz w:val="20"/>
                <w:szCs w:val="20"/>
              </w:rPr>
            </w:pPr>
            <w:r w:rsidRPr="008320B9">
              <w:rPr>
                <w:sz w:val="20"/>
                <w:szCs w:val="20"/>
              </w:rPr>
              <w:t>Normothermia Outcome</w:t>
            </w:r>
            <w:r>
              <w:rPr>
                <w:sz w:val="20"/>
                <w:szCs w:val="20"/>
              </w:rPr>
              <w:t xml:space="preserve"> (Reporting)</w:t>
            </w:r>
          </w:p>
        </w:tc>
        <w:tc>
          <w:tcPr>
            <w:tcW w:w="683" w:type="pct"/>
            <w:shd w:val="clear" w:color="auto" w:fill="auto"/>
          </w:tcPr>
          <w:p w:rsidR="00980962" w:rsidP="00980962" w14:paraId="53ACF8B6" w14:textId="0B276B33">
            <w:pPr>
              <w:rPr>
                <w:sz w:val="20"/>
                <w:szCs w:val="20"/>
              </w:rPr>
            </w:pPr>
            <w:r>
              <w:rPr>
                <w:sz w:val="20"/>
                <w:szCs w:val="20"/>
              </w:rPr>
              <w:t>10</w:t>
            </w:r>
          </w:p>
        </w:tc>
        <w:tc>
          <w:tcPr>
            <w:tcW w:w="660" w:type="pct"/>
            <w:shd w:val="clear" w:color="auto" w:fill="auto"/>
          </w:tcPr>
          <w:p w:rsidR="00980962" w:rsidP="00980962" w14:paraId="2DCE4A64" w14:textId="02484911">
            <w:pPr>
              <w:rPr>
                <w:sz w:val="20"/>
                <w:szCs w:val="20"/>
              </w:rPr>
            </w:pPr>
            <w:r>
              <w:rPr>
                <w:sz w:val="20"/>
                <w:szCs w:val="20"/>
              </w:rPr>
              <w:t>1</w:t>
            </w:r>
          </w:p>
        </w:tc>
        <w:tc>
          <w:tcPr>
            <w:tcW w:w="556" w:type="pct"/>
            <w:gridSpan w:val="2"/>
            <w:shd w:val="clear" w:color="auto" w:fill="auto"/>
          </w:tcPr>
          <w:p w:rsidR="00980962" w:rsidP="00980962" w14:paraId="5E08A3DC" w14:textId="506CBB85">
            <w:pPr>
              <w:rPr>
                <w:sz w:val="20"/>
                <w:szCs w:val="20"/>
              </w:rPr>
            </w:pPr>
            <w:r>
              <w:rPr>
                <w:sz w:val="20"/>
                <w:szCs w:val="20"/>
              </w:rPr>
              <w:t>4,</w:t>
            </w:r>
            <w:r w:rsidR="003B04D4">
              <w:rPr>
                <w:sz w:val="20"/>
                <w:szCs w:val="20"/>
              </w:rPr>
              <w:t>590</w:t>
            </w:r>
          </w:p>
        </w:tc>
        <w:tc>
          <w:tcPr>
            <w:tcW w:w="540" w:type="pct"/>
            <w:shd w:val="clear" w:color="auto" w:fill="auto"/>
          </w:tcPr>
          <w:p w:rsidR="00980962" w:rsidP="00980962" w14:paraId="0C831E58" w14:textId="502C294F">
            <w:pPr>
              <w:rPr>
                <w:sz w:val="20"/>
                <w:szCs w:val="20"/>
              </w:rPr>
            </w:pPr>
            <w:r>
              <w:rPr>
                <w:sz w:val="20"/>
                <w:szCs w:val="20"/>
              </w:rPr>
              <w:t>1</w:t>
            </w:r>
          </w:p>
        </w:tc>
        <w:tc>
          <w:tcPr>
            <w:tcW w:w="495" w:type="pct"/>
            <w:shd w:val="clear" w:color="auto" w:fill="auto"/>
          </w:tcPr>
          <w:p w:rsidR="00980962" w:rsidP="00980962" w14:paraId="1D2FCD45" w14:textId="4939AE7D">
            <w:pPr>
              <w:rPr>
                <w:sz w:val="20"/>
                <w:szCs w:val="20"/>
              </w:rPr>
            </w:pPr>
            <w:r>
              <w:rPr>
                <w:sz w:val="20"/>
                <w:szCs w:val="20"/>
              </w:rPr>
              <w:t>0.167</w:t>
            </w:r>
          </w:p>
        </w:tc>
        <w:tc>
          <w:tcPr>
            <w:tcW w:w="702" w:type="pct"/>
            <w:shd w:val="clear" w:color="auto" w:fill="auto"/>
          </w:tcPr>
          <w:p w:rsidR="00980962" w:rsidP="00980962" w14:paraId="4DE2857D" w14:textId="7662CB75">
            <w:pPr>
              <w:rPr>
                <w:sz w:val="20"/>
                <w:szCs w:val="20"/>
              </w:rPr>
            </w:pPr>
            <w:r>
              <w:rPr>
                <w:sz w:val="20"/>
                <w:szCs w:val="20"/>
              </w:rPr>
              <w:t>7</w:t>
            </w:r>
            <w:r w:rsidR="004B4721">
              <w:rPr>
                <w:sz w:val="20"/>
                <w:szCs w:val="20"/>
              </w:rPr>
              <w:t>65</w:t>
            </w:r>
          </w:p>
        </w:tc>
      </w:tr>
      <w:tr w14:paraId="681C9EFD" w14:textId="77777777" w:rsidTr="001E20AF">
        <w:tblPrEx>
          <w:tblW w:w="5824" w:type="pct"/>
          <w:jc w:val="center"/>
          <w:tblLayout w:type="fixed"/>
          <w:tblLook w:val="04A0"/>
        </w:tblPrEx>
        <w:trPr>
          <w:cantSplit/>
          <w:trHeight w:val="179"/>
          <w:jc w:val="center"/>
        </w:trPr>
        <w:tc>
          <w:tcPr>
            <w:tcW w:w="1364" w:type="pct"/>
            <w:shd w:val="clear" w:color="auto" w:fill="auto"/>
            <w:noWrap/>
          </w:tcPr>
          <w:p w:rsidR="00980962" w:rsidRPr="008320B9" w:rsidP="00980962" w14:paraId="71E95E92" w14:textId="0429602D">
            <w:pPr>
              <w:rPr>
                <w:sz w:val="20"/>
                <w:szCs w:val="20"/>
              </w:rPr>
            </w:pPr>
            <w:r w:rsidRPr="008320B9">
              <w:rPr>
                <w:sz w:val="20"/>
                <w:szCs w:val="20"/>
              </w:rPr>
              <w:t>Normothermia Outcome</w:t>
            </w:r>
            <w:r>
              <w:rPr>
                <w:sz w:val="20"/>
                <w:szCs w:val="20"/>
              </w:rPr>
              <w:t xml:space="preserve"> (Chart Abstraction)</w:t>
            </w:r>
          </w:p>
        </w:tc>
        <w:tc>
          <w:tcPr>
            <w:tcW w:w="683" w:type="pct"/>
            <w:shd w:val="clear" w:color="auto" w:fill="auto"/>
          </w:tcPr>
          <w:p w:rsidR="00980962" w:rsidP="00980962" w14:paraId="20DDF70F" w14:textId="28B2FD4F">
            <w:pPr>
              <w:rPr>
                <w:sz w:val="20"/>
                <w:szCs w:val="20"/>
              </w:rPr>
            </w:pPr>
            <w:r>
              <w:rPr>
                <w:sz w:val="20"/>
                <w:szCs w:val="20"/>
              </w:rPr>
              <w:t>2.9</w:t>
            </w:r>
            <w:r w:rsidR="003B04D4">
              <w:rPr>
                <w:sz w:val="20"/>
                <w:szCs w:val="20"/>
              </w:rPr>
              <w:t>2</w:t>
            </w:r>
          </w:p>
        </w:tc>
        <w:tc>
          <w:tcPr>
            <w:tcW w:w="660" w:type="pct"/>
            <w:shd w:val="clear" w:color="auto" w:fill="auto"/>
          </w:tcPr>
          <w:p w:rsidR="00980962" w:rsidP="00980962" w14:paraId="7E5BC333" w14:textId="4714CDFC">
            <w:pPr>
              <w:rPr>
                <w:sz w:val="20"/>
                <w:szCs w:val="20"/>
              </w:rPr>
            </w:pPr>
            <w:r>
              <w:rPr>
                <w:sz w:val="20"/>
                <w:szCs w:val="20"/>
              </w:rPr>
              <w:t>1</w:t>
            </w:r>
          </w:p>
        </w:tc>
        <w:tc>
          <w:tcPr>
            <w:tcW w:w="556" w:type="pct"/>
            <w:gridSpan w:val="2"/>
            <w:shd w:val="clear" w:color="auto" w:fill="auto"/>
          </w:tcPr>
          <w:p w:rsidR="00980962" w:rsidP="00980962" w14:paraId="215C8A0B" w14:textId="47244828">
            <w:pPr>
              <w:rPr>
                <w:sz w:val="20"/>
                <w:szCs w:val="20"/>
              </w:rPr>
            </w:pPr>
            <w:r>
              <w:rPr>
                <w:sz w:val="20"/>
                <w:szCs w:val="20"/>
              </w:rPr>
              <w:t>4,</w:t>
            </w:r>
            <w:r w:rsidR="003B04D4">
              <w:rPr>
                <w:sz w:val="20"/>
                <w:szCs w:val="20"/>
              </w:rPr>
              <w:t>590</w:t>
            </w:r>
          </w:p>
        </w:tc>
        <w:tc>
          <w:tcPr>
            <w:tcW w:w="540" w:type="pct"/>
            <w:shd w:val="clear" w:color="auto" w:fill="auto"/>
          </w:tcPr>
          <w:p w:rsidR="00980962" w:rsidP="00980962" w14:paraId="76288E0D" w14:textId="1F383198">
            <w:pPr>
              <w:rPr>
                <w:sz w:val="20"/>
                <w:szCs w:val="20"/>
              </w:rPr>
            </w:pPr>
            <w:r>
              <w:rPr>
                <w:sz w:val="20"/>
                <w:szCs w:val="20"/>
              </w:rPr>
              <w:t>63</w:t>
            </w:r>
          </w:p>
        </w:tc>
        <w:tc>
          <w:tcPr>
            <w:tcW w:w="495" w:type="pct"/>
            <w:shd w:val="clear" w:color="auto" w:fill="auto"/>
          </w:tcPr>
          <w:p w:rsidR="00980962" w:rsidP="00980962" w14:paraId="0CDE828F" w14:textId="49D354A8">
            <w:pPr>
              <w:rPr>
                <w:sz w:val="20"/>
                <w:szCs w:val="20"/>
              </w:rPr>
            </w:pPr>
            <w:r>
              <w:rPr>
                <w:sz w:val="20"/>
                <w:szCs w:val="20"/>
              </w:rPr>
              <w:t>3.1</w:t>
            </w:r>
          </w:p>
        </w:tc>
        <w:tc>
          <w:tcPr>
            <w:tcW w:w="702" w:type="pct"/>
            <w:shd w:val="clear" w:color="auto" w:fill="auto"/>
          </w:tcPr>
          <w:p w:rsidR="00980962" w:rsidP="00980962" w14:paraId="4F4368E9" w14:textId="55F0FBB9">
            <w:pPr>
              <w:rPr>
                <w:sz w:val="20"/>
                <w:szCs w:val="20"/>
              </w:rPr>
            </w:pPr>
            <w:r>
              <w:rPr>
                <w:sz w:val="20"/>
                <w:szCs w:val="20"/>
              </w:rPr>
              <w:t>1</w:t>
            </w:r>
            <w:r w:rsidR="004B4721">
              <w:rPr>
                <w:sz w:val="20"/>
                <w:szCs w:val="20"/>
              </w:rPr>
              <w:t>4,169</w:t>
            </w:r>
          </w:p>
        </w:tc>
      </w:tr>
      <w:tr w14:paraId="55954EB4" w14:textId="77777777" w:rsidTr="001E20AF">
        <w:tblPrEx>
          <w:tblW w:w="5824" w:type="pct"/>
          <w:jc w:val="center"/>
          <w:tblLayout w:type="fixed"/>
          <w:tblLook w:val="04A0"/>
        </w:tblPrEx>
        <w:trPr>
          <w:cantSplit/>
          <w:trHeight w:val="179"/>
          <w:jc w:val="center"/>
        </w:trPr>
        <w:tc>
          <w:tcPr>
            <w:tcW w:w="1364" w:type="pct"/>
            <w:shd w:val="clear" w:color="auto" w:fill="auto"/>
            <w:noWrap/>
          </w:tcPr>
          <w:p w:rsidR="00980962" w:rsidRPr="008320B9" w:rsidP="00980962" w14:paraId="4040DD2F" w14:textId="7DC06D46">
            <w:pPr>
              <w:rPr>
                <w:sz w:val="20"/>
                <w:szCs w:val="20"/>
              </w:rPr>
            </w:pPr>
            <w:r w:rsidRPr="008320B9">
              <w:rPr>
                <w:sz w:val="20"/>
                <w:szCs w:val="20"/>
              </w:rPr>
              <w:t xml:space="preserve">Unplanned Anterior Vitrectomy </w:t>
            </w:r>
            <w:r>
              <w:rPr>
                <w:sz w:val="20"/>
                <w:szCs w:val="20"/>
              </w:rPr>
              <w:t>(Reporting)</w:t>
            </w:r>
          </w:p>
        </w:tc>
        <w:tc>
          <w:tcPr>
            <w:tcW w:w="683" w:type="pct"/>
            <w:shd w:val="clear" w:color="auto" w:fill="auto"/>
          </w:tcPr>
          <w:p w:rsidR="00980962" w:rsidRPr="006B29D2" w:rsidP="00980962" w14:paraId="13722380" w14:textId="19E045D4">
            <w:pPr>
              <w:rPr>
                <w:sz w:val="20"/>
                <w:szCs w:val="20"/>
              </w:rPr>
            </w:pPr>
            <w:r>
              <w:rPr>
                <w:sz w:val="20"/>
                <w:szCs w:val="20"/>
              </w:rPr>
              <w:t>10</w:t>
            </w:r>
          </w:p>
        </w:tc>
        <w:tc>
          <w:tcPr>
            <w:tcW w:w="660" w:type="pct"/>
            <w:shd w:val="clear" w:color="auto" w:fill="auto"/>
          </w:tcPr>
          <w:p w:rsidR="00980962" w:rsidP="00980962" w14:paraId="1CC8ADA9" w14:textId="747D28AA">
            <w:pPr>
              <w:rPr>
                <w:sz w:val="20"/>
                <w:szCs w:val="20"/>
              </w:rPr>
            </w:pPr>
            <w:r>
              <w:rPr>
                <w:sz w:val="20"/>
                <w:szCs w:val="20"/>
              </w:rPr>
              <w:t>1</w:t>
            </w:r>
          </w:p>
        </w:tc>
        <w:tc>
          <w:tcPr>
            <w:tcW w:w="556" w:type="pct"/>
            <w:gridSpan w:val="2"/>
            <w:shd w:val="clear" w:color="auto" w:fill="auto"/>
          </w:tcPr>
          <w:p w:rsidR="00980962" w:rsidP="00980962" w14:paraId="59BADCCC" w14:textId="18F5D634">
            <w:pPr>
              <w:rPr>
                <w:sz w:val="20"/>
                <w:szCs w:val="20"/>
              </w:rPr>
            </w:pPr>
            <w:r>
              <w:rPr>
                <w:sz w:val="20"/>
                <w:szCs w:val="20"/>
              </w:rPr>
              <w:t>4,</w:t>
            </w:r>
            <w:r w:rsidR="003B04D4">
              <w:rPr>
                <w:sz w:val="20"/>
                <w:szCs w:val="20"/>
              </w:rPr>
              <w:t>590</w:t>
            </w:r>
          </w:p>
        </w:tc>
        <w:tc>
          <w:tcPr>
            <w:tcW w:w="540" w:type="pct"/>
            <w:shd w:val="clear" w:color="auto" w:fill="auto"/>
          </w:tcPr>
          <w:p w:rsidR="00980962" w:rsidP="00980962" w14:paraId="70B564FC" w14:textId="18A11E99">
            <w:pPr>
              <w:rPr>
                <w:sz w:val="20"/>
                <w:szCs w:val="20"/>
              </w:rPr>
            </w:pPr>
            <w:r>
              <w:rPr>
                <w:sz w:val="20"/>
                <w:szCs w:val="20"/>
              </w:rPr>
              <w:t>1</w:t>
            </w:r>
          </w:p>
        </w:tc>
        <w:tc>
          <w:tcPr>
            <w:tcW w:w="495" w:type="pct"/>
            <w:shd w:val="clear" w:color="auto" w:fill="auto"/>
          </w:tcPr>
          <w:p w:rsidR="00980962" w:rsidP="00980962" w14:paraId="79F00071" w14:textId="781F84CF">
            <w:pPr>
              <w:rPr>
                <w:sz w:val="20"/>
                <w:szCs w:val="20"/>
              </w:rPr>
            </w:pPr>
            <w:r>
              <w:rPr>
                <w:sz w:val="20"/>
                <w:szCs w:val="20"/>
              </w:rPr>
              <w:t>0.167</w:t>
            </w:r>
          </w:p>
        </w:tc>
        <w:tc>
          <w:tcPr>
            <w:tcW w:w="702" w:type="pct"/>
            <w:shd w:val="clear" w:color="auto" w:fill="auto"/>
          </w:tcPr>
          <w:p w:rsidR="00980962" w:rsidP="00980962" w14:paraId="074DFAA5" w14:textId="2A27553F">
            <w:pPr>
              <w:rPr>
                <w:sz w:val="20"/>
                <w:szCs w:val="20"/>
              </w:rPr>
            </w:pPr>
            <w:r>
              <w:rPr>
                <w:sz w:val="20"/>
                <w:szCs w:val="20"/>
              </w:rPr>
              <w:t>7</w:t>
            </w:r>
            <w:r w:rsidR="004B4721">
              <w:rPr>
                <w:sz w:val="20"/>
                <w:szCs w:val="20"/>
              </w:rPr>
              <w:t>65</w:t>
            </w:r>
          </w:p>
        </w:tc>
      </w:tr>
      <w:tr w14:paraId="0C63052C" w14:textId="77777777" w:rsidTr="001E20AF">
        <w:tblPrEx>
          <w:tblW w:w="5824" w:type="pct"/>
          <w:jc w:val="center"/>
          <w:tblLayout w:type="fixed"/>
          <w:tblLook w:val="04A0"/>
        </w:tblPrEx>
        <w:trPr>
          <w:cantSplit/>
          <w:trHeight w:val="179"/>
          <w:jc w:val="center"/>
        </w:trPr>
        <w:tc>
          <w:tcPr>
            <w:tcW w:w="1364" w:type="pct"/>
            <w:shd w:val="clear" w:color="auto" w:fill="auto"/>
            <w:noWrap/>
          </w:tcPr>
          <w:p w:rsidR="00980962" w:rsidRPr="008320B9" w:rsidP="00980962" w14:paraId="502480C5" w14:textId="73F49BAC">
            <w:pPr>
              <w:rPr>
                <w:sz w:val="20"/>
                <w:szCs w:val="20"/>
              </w:rPr>
            </w:pPr>
            <w:r w:rsidRPr="008320B9">
              <w:rPr>
                <w:sz w:val="20"/>
                <w:szCs w:val="20"/>
              </w:rPr>
              <w:t xml:space="preserve">Unplanned Anterior Vitrectomy </w:t>
            </w:r>
            <w:r>
              <w:rPr>
                <w:sz w:val="20"/>
                <w:szCs w:val="20"/>
              </w:rPr>
              <w:t>(Chart Abstraction)</w:t>
            </w:r>
          </w:p>
        </w:tc>
        <w:tc>
          <w:tcPr>
            <w:tcW w:w="683" w:type="pct"/>
            <w:shd w:val="clear" w:color="auto" w:fill="auto"/>
          </w:tcPr>
          <w:p w:rsidR="00980962" w:rsidP="00980962" w14:paraId="236CD598" w14:textId="00AC8BAC">
            <w:pPr>
              <w:rPr>
                <w:sz w:val="20"/>
                <w:szCs w:val="20"/>
              </w:rPr>
            </w:pPr>
            <w:r>
              <w:rPr>
                <w:sz w:val="20"/>
                <w:szCs w:val="20"/>
              </w:rPr>
              <w:t>2.9</w:t>
            </w:r>
            <w:r w:rsidR="003B04D4">
              <w:rPr>
                <w:sz w:val="20"/>
                <w:szCs w:val="20"/>
              </w:rPr>
              <w:t>2</w:t>
            </w:r>
          </w:p>
        </w:tc>
        <w:tc>
          <w:tcPr>
            <w:tcW w:w="660" w:type="pct"/>
            <w:shd w:val="clear" w:color="auto" w:fill="auto"/>
          </w:tcPr>
          <w:p w:rsidR="00980962" w:rsidP="00980962" w14:paraId="214ADB66" w14:textId="5BBF3B6C">
            <w:pPr>
              <w:rPr>
                <w:sz w:val="20"/>
                <w:szCs w:val="20"/>
              </w:rPr>
            </w:pPr>
            <w:r>
              <w:rPr>
                <w:sz w:val="20"/>
                <w:szCs w:val="20"/>
              </w:rPr>
              <w:t>1</w:t>
            </w:r>
          </w:p>
        </w:tc>
        <w:tc>
          <w:tcPr>
            <w:tcW w:w="556" w:type="pct"/>
            <w:gridSpan w:val="2"/>
            <w:shd w:val="clear" w:color="auto" w:fill="auto"/>
          </w:tcPr>
          <w:p w:rsidR="00980962" w:rsidP="00980962" w14:paraId="4FCF8DDA" w14:textId="41FE08E2">
            <w:pPr>
              <w:rPr>
                <w:sz w:val="20"/>
                <w:szCs w:val="20"/>
              </w:rPr>
            </w:pPr>
            <w:r>
              <w:rPr>
                <w:sz w:val="20"/>
                <w:szCs w:val="20"/>
              </w:rPr>
              <w:t>4,</w:t>
            </w:r>
            <w:r w:rsidR="003B04D4">
              <w:rPr>
                <w:sz w:val="20"/>
                <w:szCs w:val="20"/>
              </w:rPr>
              <w:t>590</w:t>
            </w:r>
          </w:p>
        </w:tc>
        <w:tc>
          <w:tcPr>
            <w:tcW w:w="540" w:type="pct"/>
            <w:shd w:val="clear" w:color="auto" w:fill="auto"/>
          </w:tcPr>
          <w:p w:rsidR="00980962" w:rsidP="00980962" w14:paraId="6881CE11" w14:textId="49A7AC61">
            <w:pPr>
              <w:rPr>
                <w:sz w:val="20"/>
                <w:szCs w:val="20"/>
              </w:rPr>
            </w:pPr>
            <w:r>
              <w:rPr>
                <w:sz w:val="20"/>
                <w:szCs w:val="20"/>
              </w:rPr>
              <w:t>7</w:t>
            </w:r>
          </w:p>
        </w:tc>
        <w:tc>
          <w:tcPr>
            <w:tcW w:w="495" w:type="pct"/>
            <w:shd w:val="clear" w:color="auto" w:fill="auto"/>
          </w:tcPr>
          <w:p w:rsidR="00980962" w:rsidP="00980962" w14:paraId="56CB5544" w14:textId="408CDCC1">
            <w:pPr>
              <w:rPr>
                <w:sz w:val="20"/>
                <w:szCs w:val="20"/>
              </w:rPr>
            </w:pPr>
            <w:r>
              <w:rPr>
                <w:sz w:val="20"/>
                <w:szCs w:val="20"/>
              </w:rPr>
              <w:t>0.343</w:t>
            </w:r>
          </w:p>
        </w:tc>
        <w:tc>
          <w:tcPr>
            <w:tcW w:w="702" w:type="pct"/>
            <w:shd w:val="clear" w:color="auto" w:fill="auto"/>
          </w:tcPr>
          <w:p w:rsidR="00980962" w:rsidP="00980962" w14:paraId="5192EB8B" w14:textId="76FDB7F2">
            <w:pPr>
              <w:rPr>
                <w:sz w:val="20"/>
                <w:szCs w:val="20"/>
              </w:rPr>
            </w:pPr>
            <w:r>
              <w:rPr>
                <w:sz w:val="20"/>
                <w:szCs w:val="20"/>
              </w:rPr>
              <w:t>1</w:t>
            </w:r>
            <w:r w:rsidR="0092392E">
              <w:rPr>
                <w:sz w:val="20"/>
                <w:szCs w:val="20"/>
              </w:rPr>
              <w:t>,574</w:t>
            </w:r>
          </w:p>
        </w:tc>
      </w:tr>
      <w:tr w14:paraId="1462D8CF"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8320B9" w:rsidP="003B04D4" w14:paraId="70EE3429" w14:textId="2BF91734">
            <w:pPr>
              <w:rPr>
                <w:sz w:val="20"/>
                <w:szCs w:val="20"/>
              </w:rPr>
            </w:pPr>
            <w:r>
              <w:rPr>
                <w:sz w:val="20"/>
                <w:szCs w:val="20"/>
              </w:rPr>
              <w:t>Facility Commitment to Health Equity (Reporting)</w:t>
            </w:r>
          </w:p>
        </w:tc>
        <w:tc>
          <w:tcPr>
            <w:tcW w:w="683" w:type="pct"/>
            <w:shd w:val="clear" w:color="auto" w:fill="auto"/>
          </w:tcPr>
          <w:p w:rsidR="003B04D4" w:rsidP="003B04D4" w14:paraId="7D53F16B" w14:textId="0DFBEB81">
            <w:pPr>
              <w:rPr>
                <w:sz w:val="20"/>
                <w:szCs w:val="20"/>
              </w:rPr>
            </w:pPr>
            <w:r w:rsidRPr="002E7FEA">
              <w:rPr>
                <w:sz w:val="20"/>
                <w:szCs w:val="20"/>
              </w:rPr>
              <w:t>10</w:t>
            </w:r>
          </w:p>
        </w:tc>
        <w:tc>
          <w:tcPr>
            <w:tcW w:w="660" w:type="pct"/>
            <w:shd w:val="clear" w:color="auto" w:fill="auto"/>
          </w:tcPr>
          <w:p w:rsidR="003B04D4" w:rsidP="003B04D4" w14:paraId="18617EB3" w14:textId="14865D87">
            <w:pPr>
              <w:rPr>
                <w:sz w:val="20"/>
                <w:szCs w:val="20"/>
              </w:rPr>
            </w:pPr>
            <w:r>
              <w:rPr>
                <w:sz w:val="20"/>
                <w:szCs w:val="20"/>
              </w:rPr>
              <w:t>1</w:t>
            </w:r>
          </w:p>
        </w:tc>
        <w:tc>
          <w:tcPr>
            <w:tcW w:w="556" w:type="pct"/>
            <w:gridSpan w:val="2"/>
            <w:shd w:val="clear" w:color="auto" w:fill="auto"/>
          </w:tcPr>
          <w:p w:rsidR="003B04D4" w:rsidP="003B04D4" w14:paraId="6F4650FF" w14:textId="41A2F130">
            <w:pPr>
              <w:rPr>
                <w:sz w:val="20"/>
                <w:szCs w:val="20"/>
              </w:rPr>
            </w:pPr>
            <w:r>
              <w:rPr>
                <w:sz w:val="20"/>
                <w:szCs w:val="20"/>
              </w:rPr>
              <w:t>4,590</w:t>
            </w:r>
          </w:p>
        </w:tc>
        <w:tc>
          <w:tcPr>
            <w:tcW w:w="540" w:type="pct"/>
            <w:shd w:val="clear" w:color="auto" w:fill="auto"/>
          </w:tcPr>
          <w:p w:rsidR="003B04D4" w:rsidP="003B04D4" w14:paraId="779E3AC6" w14:textId="0C87BB82">
            <w:pPr>
              <w:rPr>
                <w:sz w:val="20"/>
                <w:szCs w:val="20"/>
              </w:rPr>
            </w:pPr>
            <w:r w:rsidRPr="002E7FEA">
              <w:rPr>
                <w:sz w:val="20"/>
                <w:szCs w:val="20"/>
              </w:rPr>
              <w:t>1</w:t>
            </w:r>
          </w:p>
        </w:tc>
        <w:tc>
          <w:tcPr>
            <w:tcW w:w="495" w:type="pct"/>
            <w:shd w:val="clear" w:color="auto" w:fill="auto"/>
          </w:tcPr>
          <w:p w:rsidR="003B04D4" w:rsidP="003B04D4" w14:paraId="0C41ACC1" w14:textId="4E312DBD">
            <w:pPr>
              <w:rPr>
                <w:sz w:val="20"/>
                <w:szCs w:val="20"/>
              </w:rPr>
            </w:pPr>
            <w:r>
              <w:rPr>
                <w:sz w:val="20"/>
                <w:szCs w:val="20"/>
              </w:rPr>
              <w:t>0.167</w:t>
            </w:r>
          </w:p>
        </w:tc>
        <w:tc>
          <w:tcPr>
            <w:tcW w:w="702" w:type="pct"/>
            <w:shd w:val="clear" w:color="auto" w:fill="auto"/>
          </w:tcPr>
          <w:p w:rsidR="003B04D4" w:rsidP="003B04D4" w14:paraId="4E8D0E1A" w14:textId="6C7A2FD0">
            <w:pPr>
              <w:rPr>
                <w:sz w:val="20"/>
                <w:szCs w:val="20"/>
              </w:rPr>
            </w:pPr>
            <w:r>
              <w:rPr>
                <w:sz w:val="20"/>
                <w:szCs w:val="20"/>
              </w:rPr>
              <w:t>765</w:t>
            </w:r>
          </w:p>
        </w:tc>
      </w:tr>
      <w:tr w14:paraId="122E4CA0"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8320B9" w:rsidP="003B04D4" w14:paraId="15C8A7B5" w14:textId="4FB48F61">
            <w:pPr>
              <w:rPr>
                <w:sz w:val="20"/>
                <w:szCs w:val="20"/>
              </w:rPr>
            </w:pPr>
            <w:r>
              <w:rPr>
                <w:sz w:val="20"/>
                <w:szCs w:val="20"/>
              </w:rPr>
              <w:t>Screening for SDOH (Voluntary Patient Surveys)</w:t>
            </w:r>
          </w:p>
        </w:tc>
        <w:tc>
          <w:tcPr>
            <w:tcW w:w="683" w:type="pct"/>
            <w:shd w:val="clear" w:color="auto" w:fill="auto"/>
          </w:tcPr>
          <w:p w:rsidR="003B04D4" w:rsidP="003B04D4" w14:paraId="4DD68E1D" w14:textId="5CED6416">
            <w:pPr>
              <w:rPr>
                <w:sz w:val="20"/>
                <w:szCs w:val="20"/>
              </w:rPr>
            </w:pPr>
            <w:r>
              <w:rPr>
                <w:sz w:val="20"/>
                <w:szCs w:val="20"/>
              </w:rPr>
              <w:t>2</w:t>
            </w:r>
          </w:p>
        </w:tc>
        <w:tc>
          <w:tcPr>
            <w:tcW w:w="660" w:type="pct"/>
            <w:shd w:val="clear" w:color="auto" w:fill="auto"/>
          </w:tcPr>
          <w:p w:rsidR="003B04D4" w:rsidP="003B04D4" w14:paraId="3B16D3B0" w14:textId="1A2596C2">
            <w:pPr>
              <w:rPr>
                <w:sz w:val="20"/>
                <w:szCs w:val="20"/>
              </w:rPr>
            </w:pPr>
            <w:r>
              <w:rPr>
                <w:sz w:val="20"/>
                <w:szCs w:val="20"/>
              </w:rPr>
              <w:t>1</w:t>
            </w:r>
          </w:p>
        </w:tc>
        <w:tc>
          <w:tcPr>
            <w:tcW w:w="556" w:type="pct"/>
            <w:gridSpan w:val="2"/>
            <w:shd w:val="clear" w:color="auto" w:fill="auto"/>
          </w:tcPr>
          <w:p w:rsidR="003B04D4" w:rsidP="003B04D4" w14:paraId="75C3E904" w14:textId="7EC97222">
            <w:pPr>
              <w:rPr>
                <w:sz w:val="20"/>
                <w:szCs w:val="20"/>
              </w:rPr>
            </w:pPr>
            <w:r w:rsidRPr="00F37260">
              <w:rPr>
                <w:sz w:val="20"/>
                <w:szCs w:val="20"/>
              </w:rPr>
              <w:t>5,</w:t>
            </w:r>
            <w:r>
              <w:rPr>
                <w:sz w:val="20"/>
                <w:szCs w:val="20"/>
              </w:rPr>
              <w:t>467,838</w:t>
            </w:r>
          </w:p>
        </w:tc>
        <w:tc>
          <w:tcPr>
            <w:tcW w:w="540" w:type="pct"/>
            <w:shd w:val="clear" w:color="auto" w:fill="auto"/>
          </w:tcPr>
          <w:p w:rsidR="003B04D4" w:rsidP="003B04D4" w14:paraId="77CF35BC" w14:textId="5D4A1FE8">
            <w:pPr>
              <w:rPr>
                <w:sz w:val="20"/>
                <w:szCs w:val="20"/>
              </w:rPr>
            </w:pPr>
            <w:r>
              <w:rPr>
                <w:sz w:val="20"/>
                <w:szCs w:val="20"/>
              </w:rPr>
              <w:t>1</w:t>
            </w:r>
          </w:p>
        </w:tc>
        <w:tc>
          <w:tcPr>
            <w:tcW w:w="495" w:type="pct"/>
            <w:shd w:val="clear" w:color="auto" w:fill="auto"/>
          </w:tcPr>
          <w:p w:rsidR="003B04D4" w:rsidP="003B04D4" w14:paraId="634D7417" w14:textId="7FB6F306">
            <w:pPr>
              <w:rPr>
                <w:sz w:val="20"/>
                <w:szCs w:val="20"/>
              </w:rPr>
            </w:pPr>
            <w:r>
              <w:rPr>
                <w:sz w:val="20"/>
                <w:szCs w:val="20"/>
              </w:rPr>
              <w:t>0.033</w:t>
            </w:r>
          </w:p>
        </w:tc>
        <w:tc>
          <w:tcPr>
            <w:tcW w:w="702" w:type="pct"/>
            <w:shd w:val="clear" w:color="auto" w:fill="auto"/>
          </w:tcPr>
          <w:p w:rsidR="003B04D4" w:rsidP="003B04D4" w14:paraId="2D6B8DDE" w14:textId="02E72460">
            <w:pPr>
              <w:rPr>
                <w:sz w:val="20"/>
                <w:szCs w:val="20"/>
              </w:rPr>
            </w:pPr>
            <w:r>
              <w:rPr>
                <w:sz w:val="20"/>
                <w:szCs w:val="20"/>
              </w:rPr>
              <w:t>182,261</w:t>
            </w:r>
          </w:p>
        </w:tc>
      </w:tr>
      <w:tr w14:paraId="464A9BE6"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8320B9" w:rsidP="003B04D4" w14:paraId="3D9D2D95" w14:textId="28963507">
            <w:pPr>
              <w:rPr>
                <w:sz w:val="20"/>
                <w:szCs w:val="20"/>
              </w:rPr>
            </w:pPr>
            <w:r>
              <w:rPr>
                <w:sz w:val="20"/>
                <w:szCs w:val="20"/>
              </w:rPr>
              <w:t>Screening for SDOH (Voluntary Reporting)</w:t>
            </w:r>
          </w:p>
        </w:tc>
        <w:tc>
          <w:tcPr>
            <w:tcW w:w="683" w:type="pct"/>
            <w:shd w:val="clear" w:color="auto" w:fill="auto"/>
          </w:tcPr>
          <w:p w:rsidR="003B04D4" w:rsidP="003B04D4" w14:paraId="51EA7A14" w14:textId="257D0D29">
            <w:pPr>
              <w:rPr>
                <w:sz w:val="20"/>
                <w:szCs w:val="20"/>
              </w:rPr>
            </w:pPr>
            <w:r w:rsidRPr="002E7FEA">
              <w:rPr>
                <w:sz w:val="20"/>
                <w:szCs w:val="20"/>
              </w:rPr>
              <w:t>10</w:t>
            </w:r>
          </w:p>
        </w:tc>
        <w:tc>
          <w:tcPr>
            <w:tcW w:w="660" w:type="pct"/>
            <w:shd w:val="clear" w:color="auto" w:fill="auto"/>
          </w:tcPr>
          <w:p w:rsidR="003B04D4" w:rsidP="003B04D4" w14:paraId="2B5A4003" w14:textId="496E998A">
            <w:pPr>
              <w:rPr>
                <w:sz w:val="20"/>
                <w:szCs w:val="20"/>
              </w:rPr>
            </w:pPr>
            <w:r>
              <w:rPr>
                <w:sz w:val="20"/>
                <w:szCs w:val="20"/>
              </w:rPr>
              <w:t>1</w:t>
            </w:r>
          </w:p>
        </w:tc>
        <w:tc>
          <w:tcPr>
            <w:tcW w:w="556" w:type="pct"/>
            <w:gridSpan w:val="2"/>
            <w:shd w:val="clear" w:color="auto" w:fill="auto"/>
          </w:tcPr>
          <w:p w:rsidR="003B04D4" w:rsidP="003B04D4" w14:paraId="40567866" w14:textId="6ACB9F2D">
            <w:pPr>
              <w:rPr>
                <w:sz w:val="20"/>
                <w:szCs w:val="20"/>
              </w:rPr>
            </w:pPr>
            <w:r>
              <w:rPr>
                <w:sz w:val="20"/>
                <w:szCs w:val="20"/>
              </w:rPr>
              <w:t>2,295</w:t>
            </w:r>
          </w:p>
        </w:tc>
        <w:tc>
          <w:tcPr>
            <w:tcW w:w="540" w:type="pct"/>
            <w:shd w:val="clear" w:color="auto" w:fill="auto"/>
          </w:tcPr>
          <w:p w:rsidR="003B04D4" w:rsidP="003B04D4" w14:paraId="5055BB91" w14:textId="63D3E98B">
            <w:pPr>
              <w:rPr>
                <w:sz w:val="20"/>
                <w:szCs w:val="20"/>
              </w:rPr>
            </w:pPr>
            <w:r w:rsidRPr="002E7FEA">
              <w:rPr>
                <w:sz w:val="20"/>
                <w:szCs w:val="20"/>
              </w:rPr>
              <w:t>1</w:t>
            </w:r>
          </w:p>
        </w:tc>
        <w:tc>
          <w:tcPr>
            <w:tcW w:w="495" w:type="pct"/>
            <w:shd w:val="clear" w:color="auto" w:fill="auto"/>
          </w:tcPr>
          <w:p w:rsidR="003B04D4" w:rsidP="003B04D4" w14:paraId="040993B4" w14:textId="53B3708E">
            <w:pPr>
              <w:rPr>
                <w:sz w:val="20"/>
                <w:szCs w:val="20"/>
              </w:rPr>
            </w:pPr>
            <w:r>
              <w:rPr>
                <w:sz w:val="20"/>
                <w:szCs w:val="20"/>
              </w:rPr>
              <w:t>0.167</w:t>
            </w:r>
          </w:p>
        </w:tc>
        <w:tc>
          <w:tcPr>
            <w:tcW w:w="702" w:type="pct"/>
            <w:shd w:val="clear" w:color="auto" w:fill="auto"/>
          </w:tcPr>
          <w:p w:rsidR="003B04D4" w:rsidP="003B04D4" w14:paraId="7E7414B0" w14:textId="27F4B996">
            <w:pPr>
              <w:rPr>
                <w:sz w:val="20"/>
                <w:szCs w:val="20"/>
              </w:rPr>
            </w:pPr>
            <w:r>
              <w:rPr>
                <w:sz w:val="20"/>
                <w:szCs w:val="20"/>
              </w:rPr>
              <w:t>383</w:t>
            </w:r>
          </w:p>
        </w:tc>
      </w:tr>
      <w:tr w14:paraId="0C8A3B22"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8320B9" w:rsidP="003B04D4" w14:paraId="7831C5F3" w14:textId="56EE70B5">
            <w:pPr>
              <w:rPr>
                <w:sz w:val="20"/>
                <w:szCs w:val="20"/>
              </w:rPr>
            </w:pPr>
            <w:r>
              <w:rPr>
                <w:sz w:val="20"/>
                <w:szCs w:val="20"/>
              </w:rPr>
              <w:t>Screen Positive Rate for SDOH (Voluntary Reporting)</w:t>
            </w:r>
          </w:p>
        </w:tc>
        <w:tc>
          <w:tcPr>
            <w:tcW w:w="683" w:type="pct"/>
            <w:shd w:val="clear" w:color="auto" w:fill="auto"/>
          </w:tcPr>
          <w:p w:rsidR="003B04D4" w:rsidP="003B04D4" w14:paraId="2883F590" w14:textId="1466A939">
            <w:pPr>
              <w:rPr>
                <w:sz w:val="20"/>
                <w:szCs w:val="20"/>
              </w:rPr>
            </w:pPr>
            <w:r w:rsidRPr="002E7FEA">
              <w:rPr>
                <w:sz w:val="20"/>
                <w:szCs w:val="20"/>
              </w:rPr>
              <w:t>10</w:t>
            </w:r>
          </w:p>
        </w:tc>
        <w:tc>
          <w:tcPr>
            <w:tcW w:w="660" w:type="pct"/>
            <w:shd w:val="clear" w:color="auto" w:fill="auto"/>
          </w:tcPr>
          <w:p w:rsidR="003B04D4" w:rsidP="003B04D4" w14:paraId="69705992" w14:textId="41769E8A">
            <w:pPr>
              <w:rPr>
                <w:sz w:val="20"/>
                <w:szCs w:val="20"/>
              </w:rPr>
            </w:pPr>
            <w:r>
              <w:rPr>
                <w:sz w:val="20"/>
                <w:szCs w:val="20"/>
              </w:rPr>
              <w:t>1</w:t>
            </w:r>
          </w:p>
        </w:tc>
        <w:tc>
          <w:tcPr>
            <w:tcW w:w="556" w:type="pct"/>
            <w:gridSpan w:val="2"/>
            <w:shd w:val="clear" w:color="auto" w:fill="auto"/>
          </w:tcPr>
          <w:p w:rsidR="003B04D4" w:rsidP="003B04D4" w14:paraId="16292217" w14:textId="1CB7F58D">
            <w:pPr>
              <w:rPr>
                <w:sz w:val="20"/>
                <w:szCs w:val="20"/>
              </w:rPr>
            </w:pPr>
            <w:r>
              <w:rPr>
                <w:sz w:val="20"/>
                <w:szCs w:val="20"/>
              </w:rPr>
              <w:t>2,295</w:t>
            </w:r>
          </w:p>
        </w:tc>
        <w:tc>
          <w:tcPr>
            <w:tcW w:w="540" w:type="pct"/>
            <w:shd w:val="clear" w:color="auto" w:fill="auto"/>
          </w:tcPr>
          <w:p w:rsidR="003B04D4" w:rsidP="003B04D4" w14:paraId="430D7CFC" w14:textId="4877BA8E">
            <w:pPr>
              <w:rPr>
                <w:sz w:val="20"/>
                <w:szCs w:val="20"/>
              </w:rPr>
            </w:pPr>
            <w:r w:rsidRPr="002E7FEA">
              <w:rPr>
                <w:sz w:val="20"/>
                <w:szCs w:val="20"/>
              </w:rPr>
              <w:t>1</w:t>
            </w:r>
          </w:p>
        </w:tc>
        <w:tc>
          <w:tcPr>
            <w:tcW w:w="495" w:type="pct"/>
            <w:shd w:val="clear" w:color="auto" w:fill="auto"/>
          </w:tcPr>
          <w:p w:rsidR="003B04D4" w:rsidP="003B04D4" w14:paraId="7780A4F6" w14:textId="343CB706">
            <w:pPr>
              <w:rPr>
                <w:sz w:val="20"/>
                <w:szCs w:val="20"/>
              </w:rPr>
            </w:pPr>
            <w:r>
              <w:rPr>
                <w:sz w:val="20"/>
                <w:szCs w:val="20"/>
              </w:rPr>
              <w:t>0.167</w:t>
            </w:r>
          </w:p>
        </w:tc>
        <w:tc>
          <w:tcPr>
            <w:tcW w:w="702" w:type="pct"/>
            <w:shd w:val="clear" w:color="auto" w:fill="auto"/>
          </w:tcPr>
          <w:p w:rsidR="003B04D4" w:rsidP="003B04D4" w14:paraId="1D457445" w14:textId="3BC1BC6C">
            <w:pPr>
              <w:rPr>
                <w:sz w:val="20"/>
                <w:szCs w:val="20"/>
              </w:rPr>
            </w:pPr>
            <w:r>
              <w:rPr>
                <w:sz w:val="20"/>
                <w:szCs w:val="20"/>
              </w:rPr>
              <w:t>383</w:t>
            </w:r>
          </w:p>
        </w:tc>
      </w:tr>
      <w:tr w14:paraId="05A3FA0F" w14:textId="77777777" w:rsidTr="001E20AF">
        <w:tblPrEx>
          <w:tblW w:w="5824" w:type="pct"/>
          <w:jc w:val="center"/>
          <w:tblLayout w:type="fixed"/>
          <w:tblLook w:val="04A0"/>
        </w:tblPrEx>
        <w:trPr>
          <w:cantSplit/>
          <w:trHeight w:val="179"/>
          <w:jc w:val="center"/>
        </w:trPr>
        <w:tc>
          <w:tcPr>
            <w:tcW w:w="4298" w:type="pct"/>
            <w:gridSpan w:val="7"/>
            <w:shd w:val="clear" w:color="auto" w:fill="auto"/>
            <w:noWrap/>
          </w:tcPr>
          <w:p w:rsidR="003B04D4" w:rsidRPr="00AB74C8" w:rsidP="003B04D4" w14:paraId="5BF92329" w14:textId="77777777">
            <w:pPr>
              <w:rPr>
                <w:b/>
                <w:bCs/>
                <w:sz w:val="20"/>
                <w:szCs w:val="20"/>
              </w:rPr>
            </w:pPr>
            <w:r w:rsidRPr="00AB74C8">
              <w:rPr>
                <w:b/>
                <w:bCs/>
                <w:sz w:val="20"/>
                <w:szCs w:val="20"/>
              </w:rPr>
              <w:t>Web-Based Measures Subtotal</w:t>
            </w:r>
          </w:p>
        </w:tc>
        <w:tc>
          <w:tcPr>
            <w:tcW w:w="702" w:type="pct"/>
            <w:shd w:val="clear" w:color="auto" w:fill="auto"/>
          </w:tcPr>
          <w:p w:rsidR="003B04D4" w:rsidRPr="00DC04BD" w:rsidP="003B04D4" w14:paraId="7FC6B894" w14:textId="0E7380DC">
            <w:pPr>
              <w:rPr>
                <w:b/>
                <w:bCs/>
                <w:sz w:val="20"/>
                <w:szCs w:val="20"/>
              </w:rPr>
            </w:pPr>
            <w:r>
              <w:rPr>
                <w:b/>
                <w:bCs/>
                <w:sz w:val="20"/>
                <w:szCs w:val="20"/>
              </w:rPr>
              <w:t>2</w:t>
            </w:r>
            <w:r w:rsidR="0092392E">
              <w:rPr>
                <w:b/>
                <w:bCs/>
                <w:sz w:val="20"/>
                <w:szCs w:val="20"/>
              </w:rPr>
              <w:t>22,045</w:t>
            </w:r>
          </w:p>
        </w:tc>
      </w:tr>
      <w:tr w14:paraId="36754F4A" w14:textId="77777777" w:rsidTr="001E20AF">
        <w:tblPrEx>
          <w:tblW w:w="5824" w:type="pct"/>
          <w:jc w:val="center"/>
          <w:tblLayout w:type="fixed"/>
          <w:tblLook w:val="04A0"/>
        </w:tblPrEx>
        <w:trPr>
          <w:cantSplit/>
          <w:trHeight w:val="179"/>
          <w:jc w:val="center"/>
        </w:trPr>
        <w:tc>
          <w:tcPr>
            <w:tcW w:w="5000" w:type="pct"/>
            <w:gridSpan w:val="8"/>
            <w:shd w:val="clear" w:color="auto" w:fill="D0CECE" w:themeFill="background2" w:themeFillShade="E6"/>
            <w:noWrap/>
          </w:tcPr>
          <w:p w:rsidR="003B04D4" w:rsidRPr="00DC04BD" w:rsidP="003B04D4" w14:paraId="34798F25" w14:textId="77777777">
            <w:pPr>
              <w:rPr>
                <w:b/>
                <w:bCs/>
                <w:sz w:val="20"/>
                <w:szCs w:val="20"/>
              </w:rPr>
            </w:pPr>
          </w:p>
        </w:tc>
      </w:tr>
      <w:tr w14:paraId="2DD051F8"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DC04BD" w:rsidP="003B04D4" w14:paraId="4D6FA359" w14:textId="77777777">
            <w:pPr>
              <w:rPr>
                <w:b/>
                <w:bCs/>
                <w:sz w:val="20"/>
                <w:szCs w:val="20"/>
              </w:rPr>
            </w:pPr>
            <w:r w:rsidRPr="00DC04BD">
              <w:rPr>
                <w:b/>
                <w:bCs/>
                <w:sz w:val="20"/>
                <w:szCs w:val="20"/>
              </w:rPr>
              <w:t>PRO-PM</w:t>
            </w:r>
          </w:p>
        </w:tc>
        <w:tc>
          <w:tcPr>
            <w:tcW w:w="683" w:type="pct"/>
            <w:shd w:val="clear" w:color="auto" w:fill="auto"/>
          </w:tcPr>
          <w:p w:rsidR="003B04D4" w:rsidRPr="00E7501F" w:rsidP="003B04D4" w14:paraId="4EDA6286" w14:textId="77777777">
            <w:pPr>
              <w:rPr>
                <w:sz w:val="20"/>
                <w:szCs w:val="20"/>
              </w:rPr>
            </w:pPr>
          </w:p>
        </w:tc>
        <w:tc>
          <w:tcPr>
            <w:tcW w:w="668" w:type="pct"/>
            <w:gridSpan w:val="2"/>
            <w:shd w:val="clear" w:color="auto" w:fill="auto"/>
          </w:tcPr>
          <w:p w:rsidR="003B04D4" w:rsidRPr="00E7501F" w:rsidP="003B04D4" w14:paraId="2B029CAD" w14:textId="77777777">
            <w:pPr>
              <w:rPr>
                <w:sz w:val="20"/>
                <w:szCs w:val="20"/>
              </w:rPr>
            </w:pPr>
          </w:p>
        </w:tc>
        <w:tc>
          <w:tcPr>
            <w:tcW w:w="548" w:type="pct"/>
            <w:shd w:val="clear" w:color="auto" w:fill="auto"/>
          </w:tcPr>
          <w:p w:rsidR="003B04D4" w:rsidRPr="00E7501F" w:rsidP="003B04D4" w14:paraId="1E416534" w14:textId="77777777">
            <w:pPr>
              <w:rPr>
                <w:sz w:val="20"/>
                <w:szCs w:val="20"/>
              </w:rPr>
            </w:pPr>
          </w:p>
        </w:tc>
        <w:tc>
          <w:tcPr>
            <w:tcW w:w="540" w:type="pct"/>
            <w:shd w:val="clear" w:color="auto" w:fill="auto"/>
          </w:tcPr>
          <w:p w:rsidR="003B04D4" w:rsidRPr="00E7501F" w:rsidP="003B04D4" w14:paraId="4DD432E3" w14:textId="77777777">
            <w:pPr>
              <w:rPr>
                <w:sz w:val="20"/>
                <w:szCs w:val="20"/>
              </w:rPr>
            </w:pPr>
          </w:p>
        </w:tc>
        <w:tc>
          <w:tcPr>
            <w:tcW w:w="495" w:type="pct"/>
            <w:shd w:val="clear" w:color="auto" w:fill="auto"/>
          </w:tcPr>
          <w:p w:rsidR="003B04D4" w:rsidRPr="00E7501F" w:rsidP="003B04D4" w14:paraId="60B114BE" w14:textId="77777777">
            <w:pPr>
              <w:rPr>
                <w:sz w:val="20"/>
                <w:szCs w:val="20"/>
              </w:rPr>
            </w:pPr>
          </w:p>
        </w:tc>
        <w:tc>
          <w:tcPr>
            <w:tcW w:w="702" w:type="pct"/>
            <w:shd w:val="clear" w:color="auto" w:fill="auto"/>
          </w:tcPr>
          <w:p w:rsidR="003B04D4" w:rsidRPr="00E7501F" w:rsidP="003B04D4" w14:paraId="0475948B" w14:textId="77777777">
            <w:pPr>
              <w:rPr>
                <w:sz w:val="20"/>
                <w:szCs w:val="20"/>
              </w:rPr>
            </w:pPr>
          </w:p>
        </w:tc>
      </w:tr>
      <w:tr w14:paraId="2BBD73DA"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C339C3" w:rsidP="003B04D4" w14:paraId="2BE556C9" w14:textId="00232568">
            <w:pPr>
              <w:rPr>
                <w:sz w:val="20"/>
                <w:szCs w:val="20"/>
              </w:rPr>
            </w:pPr>
            <w:r>
              <w:rPr>
                <w:sz w:val="20"/>
                <w:szCs w:val="20"/>
              </w:rPr>
              <w:t>THA/TKA (Patient Survey)</w:t>
            </w:r>
          </w:p>
        </w:tc>
        <w:tc>
          <w:tcPr>
            <w:tcW w:w="683" w:type="pct"/>
            <w:shd w:val="clear" w:color="auto" w:fill="auto"/>
          </w:tcPr>
          <w:p w:rsidR="003B04D4" w:rsidP="003B04D4" w14:paraId="183F1FA2" w14:textId="77777777">
            <w:pPr>
              <w:rPr>
                <w:sz w:val="20"/>
                <w:szCs w:val="20"/>
              </w:rPr>
            </w:pPr>
            <w:r>
              <w:rPr>
                <w:sz w:val="20"/>
                <w:szCs w:val="20"/>
              </w:rPr>
              <w:t>7.25</w:t>
            </w:r>
          </w:p>
        </w:tc>
        <w:tc>
          <w:tcPr>
            <w:tcW w:w="668" w:type="pct"/>
            <w:gridSpan w:val="2"/>
            <w:shd w:val="clear" w:color="auto" w:fill="auto"/>
          </w:tcPr>
          <w:p w:rsidR="003B04D4" w:rsidP="003B04D4" w14:paraId="48AD4FAF" w14:textId="5F5EC412">
            <w:pPr>
              <w:rPr>
                <w:sz w:val="20"/>
                <w:szCs w:val="20"/>
              </w:rPr>
            </w:pPr>
            <w:r>
              <w:rPr>
                <w:sz w:val="20"/>
                <w:szCs w:val="20"/>
              </w:rPr>
              <w:t>2</w:t>
            </w:r>
          </w:p>
        </w:tc>
        <w:tc>
          <w:tcPr>
            <w:tcW w:w="548" w:type="pct"/>
            <w:shd w:val="clear" w:color="auto" w:fill="auto"/>
          </w:tcPr>
          <w:p w:rsidR="003B04D4" w:rsidP="003B04D4" w14:paraId="3BD6D181" w14:textId="5194D6B5">
            <w:pPr>
              <w:rPr>
                <w:sz w:val="20"/>
                <w:szCs w:val="20"/>
              </w:rPr>
            </w:pPr>
            <w:r w:rsidRPr="00BB2D8F">
              <w:rPr>
                <w:sz w:val="20"/>
                <w:szCs w:val="20"/>
              </w:rPr>
              <w:t>1</w:t>
            </w:r>
            <w:r w:rsidRPr="00BB2D8F" w:rsidR="00BB2D8F">
              <w:rPr>
                <w:sz w:val="20"/>
                <w:szCs w:val="20"/>
              </w:rPr>
              <w:t>8,124</w:t>
            </w:r>
          </w:p>
        </w:tc>
        <w:tc>
          <w:tcPr>
            <w:tcW w:w="540" w:type="pct"/>
            <w:shd w:val="clear" w:color="auto" w:fill="auto"/>
          </w:tcPr>
          <w:p w:rsidR="003B04D4" w:rsidP="003B04D4" w14:paraId="3B300F0A" w14:textId="55FDC2C2">
            <w:pPr>
              <w:rPr>
                <w:sz w:val="20"/>
                <w:szCs w:val="20"/>
              </w:rPr>
            </w:pPr>
            <w:r>
              <w:rPr>
                <w:sz w:val="20"/>
                <w:szCs w:val="20"/>
              </w:rPr>
              <w:t>1</w:t>
            </w:r>
          </w:p>
        </w:tc>
        <w:tc>
          <w:tcPr>
            <w:tcW w:w="495" w:type="pct"/>
            <w:shd w:val="clear" w:color="auto" w:fill="auto"/>
          </w:tcPr>
          <w:p w:rsidR="003B04D4" w:rsidP="003B04D4" w14:paraId="3DBDCFEB" w14:textId="032560A0">
            <w:pPr>
              <w:rPr>
                <w:sz w:val="20"/>
                <w:szCs w:val="20"/>
              </w:rPr>
            </w:pPr>
            <w:r>
              <w:rPr>
                <w:sz w:val="20"/>
                <w:szCs w:val="20"/>
              </w:rPr>
              <w:t>0.12083</w:t>
            </w:r>
          </w:p>
        </w:tc>
        <w:tc>
          <w:tcPr>
            <w:tcW w:w="702" w:type="pct"/>
            <w:shd w:val="clear" w:color="auto" w:fill="auto"/>
          </w:tcPr>
          <w:p w:rsidR="00BB2D8F" w:rsidP="003B04D4" w14:paraId="35DE49AE" w14:textId="4BF88CED">
            <w:pPr>
              <w:rPr>
                <w:sz w:val="20"/>
                <w:szCs w:val="20"/>
              </w:rPr>
            </w:pPr>
            <w:r>
              <w:rPr>
                <w:sz w:val="20"/>
                <w:szCs w:val="20"/>
              </w:rPr>
              <w:t>2,190</w:t>
            </w:r>
          </w:p>
        </w:tc>
      </w:tr>
      <w:tr w14:paraId="4AA501BF" w14:textId="77777777" w:rsidTr="001E20AF">
        <w:tblPrEx>
          <w:tblW w:w="5824" w:type="pct"/>
          <w:jc w:val="center"/>
          <w:tblLayout w:type="fixed"/>
          <w:tblLook w:val="04A0"/>
        </w:tblPrEx>
        <w:trPr>
          <w:cantSplit/>
          <w:trHeight w:val="179"/>
          <w:jc w:val="center"/>
        </w:trPr>
        <w:tc>
          <w:tcPr>
            <w:tcW w:w="1364" w:type="pct"/>
            <w:shd w:val="clear" w:color="auto" w:fill="auto"/>
            <w:noWrap/>
          </w:tcPr>
          <w:p w:rsidR="003B04D4" w:rsidRPr="00C339C3" w:rsidP="003B04D4" w14:paraId="1E122B4B" w14:textId="77777777">
            <w:pPr>
              <w:rPr>
                <w:sz w:val="20"/>
                <w:szCs w:val="20"/>
              </w:rPr>
            </w:pPr>
            <w:r>
              <w:rPr>
                <w:sz w:val="20"/>
                <w:szCs w:val="20"/>
              </w:rPr>
              <w:t>THA/TKA (Reporting)*</w:t>
            </w:r>
          </w:p>
        </w:tc>
        <w:tc>
          <w:tcPr>
            <w:tcW w:w="683" w:type="pct"/>
            <w:shd w:val="clear" w:color="auto" w:fill="auto"/>
          </w:tcPr>
          <w:p w:rsidR="003B04D4" w:rsidP="003B04D4" w14:paraId="3A139F75" w14:textId="77777777">
            <w:pPr>
              <w:rPr>
                <w:sz w:val="20"/>
                <w:szCs w:val="20"/>
              </w:rPr>
            </w:pPr>
            <w:r>
              <w:rPr>
                <w:sz w:val="20"/>
                <w:szCs w:val="20"/>
              </w:rPr>
              <w:t>10</w:t>
            </w:r>
          </w:p>
        </w:tc>
        <w:tc>
          <w:tcPr>
            <w:tcW w:w="668" w:type="pct"/>
            <w:gridSpan w:val="2"/>
            <w:shd w:val="clear" w:color="auto" w:fill="auto"/>
          </w:tcPr>
          <w:p w:rsidR="003B04D4" w:rsidP="003B04D4" w14:paraId="1DD922B9" w14:textId="77777777">
            <w:pPr>
              <w:rPr>
                <w:sz w:val="20"/>
                <w:szCs w:val="20"/>
              </w:rPr>
            </w:pPr>
            <w:r>
              <w:rPr>
                <w:sz w:val="20"/>
                <w:szCs w:val="20"/>
              </w:rPr>
              <w:t>0</w:t>
            </w:r>
          </w:p>
        </w:tc>
        <w:tc>
          <w:tcPr>
            <w:tcW w:w="548" w:type="pct"/>
            <w:shd w:val="clear" w:color="auto" w:fill="auto"/>
          </w:tcPr>
          <w:p w:rsidR="003B04D4" w:rsidP="003B04D4" w14:paraId="2E15D72B" w14:textId="77777777">
            <w:pPr>
              <w:rPr>
                <w:sz w:val="20"/>
                <w:szCs w:val="20"/>
              </w:rPr>
            </w:pPr>
            <w:r>
              <w:rPr>
                <w:sz w:val="20"/>
                <w:szCs w:val="20"/>
              </w:rPr>
              <w:t>0</w:t>
            </w:r>
          </w:p>
        </w:tc>
        <w:tc>
          <w:tcPr>
            <w:tcW w:w="540" w:type="pct"/>
            <w:shd w:val="clear" w:color="auto" w:fill="auto"/>
          </w:tcPr>
          <w:p w:rsidR="003B04D4" w:rsidP="003B04D4" w14:paraId="16EC5CCC" w14:textId="77777777">
            <w:pPr>
              <w:rPr>
                <w:sz w:val="20"/>
                <w:szCs w:val="20"/>
              </w:rPr>
            </w:pPr>
            <w:r>
              <w:rPr>
                <w:sz w:val="20"/>
                <w:szCs w:val="20"/>
              </w:rPr>
              <w:t>0</w:t>
            </w:r>
          </w:p>
        </w:tc>
        <w:tc>
          <w:tcPr>
            <w:tcW w:w="495" w:type="pct"/>
            <w:shd w:val="clear" w:color="auto" w:fill="auto"/>
          </w:tcPr>
          <w:p w:rsidR="003B04D4" w:rsidP="003B04D4" w14:paraId="04B0BF3A" w14:textId="77777777">
            <w:pPr>
              <w:rPr>
                <w:sz w:val="20"/>
                <w:szCs w:val="20"/>
              </w:rPr>
            </w:pPr>
            <w:r>
              <w:rPr>
                <w:sz w:val="20"/>
                <w:szCs w:val="20"/>
              </w:rPr>
              <w:t>0</w:t>
            </w:r>
          </w:p>
        </w:tc>
        <w:tc>
          <w:tcPr>
            <w:tcW w:w="702" w:type="pct"/>
            <w:shd w:val="clear" w:color="auto" w:fill="auto"/>
          </w:tcPr>
          <w:p w:rsidR="003B04D4" w:rsidP="003B04D4" w14:paraId="0BA4C1A1" w14:textId="77777777">
            <w:pPr>
              <w:rPr>
                <w:sz w:val="20"/>
                <w:szCs w:val="20"/>
              </w:rPr>
            </w:pPr>
            <w:r>
              <w:rPr>
                <w:sz w:val="20"/>
                <w:szCs w:val="20"/>
              </w:rPr>
              <w:t>0</w:t>
            </w:r>
          </w:p>
        </w:tc>
      </w:tr>
      <w:tr w14:paraId="3A0215D8" w14:textId="77777777" w:rsidTr="001E20AF">
        <w:tblPrEx>
          <w:tblW w:w="5824" w:type="pct"/>
          <w:jc w:val="center"/>
          <w:tblLayout w:type="fixed"/>
          <w:tblLook w:val="04A0"/>
        </w:tblPrEx>
        <w:trPr>
          <w:cantSplit/>
          <w:trHeight w:val="179"/>
          <w:jc w:val="center"/>
        </w:trPr>
        <w:tc>
          <w:tcPr>
            <w:tcW w:w="4298" w:type="pct"/>
            <w:gridSpan w:val="7"/>
            <w:shd w:val="clear" w:color="auto" w:fill="auto"/>
            <w:noWrap/>
          </w:tcPr>
          <w:p w:rsidR="003B04D4" w:rsidP="003B04D4" w14:paraId="3740E86F" w14:textId="77777777">
            <w:pPr>
              <w:rPr>
                <w:sz w:val="20"/>
                <w:szCs w:val="20"/>
              </w:rPr>
            </w:pPr>
            <w:r w:rsidRPr="00DC04BD">
              <w:rPr>
                <w:b/>
                <w:bCs/>
                <w:sz w:val="20"/>
                <w:szCs w:val="20"/>
              </w:rPr>
              <w:t>PRO-PM Subtotal</w:t>
            </w:r>
          </w:p>
        </w:tc>
        <w:tc>
          <w:tcPr>
            <w:tcW w:w="702" w:type="pct"/>
            <w:shd w:val="clear" w:color="auto" w:fill="auto"/>
          </w:tcPr>
          <w:p w:rsidR="003B04D4" w:rsidRPr="00DE7CB9" w:rsidP="003B04D4" w14:paraId="5021C151" w14:textId="77777777">
            <w:pPr>
              <w:rPr>
                <w:b/>
                <w:bCs/>
                <w:sz w:val="20"/>
                <w:szCs w:val="20"/>
              </w:rPr>
            </w:pPr>
            <w:r w:rsidRPr="00DE7CB9">
              <w:rPr>
                <w:b/>
                <w:bCs/>
                <w:sz w:val="20"/>
                <w:szCs w:val="20"/>
              </w:rPr>
              <w:t>0</w:t>
            </w:r>
          </w:p>
        </w:tc>
      </w:tr>
      <w:tr w14:paraId="3B0D16F1" w14:textId="77777777" w:rsidTr="001E20AF">
        <w:tblPrEx>
          <w:tblW w:w="5824" w:type="pct"/>
          <w:jc w:val="center"/>
          <w:tblLayout w:type="fixed"/>
          <w:tblLook w:val="04A0"/>
        </w:tblPrEx>
        <w:trPr>
          <w:cantSplit/>
          <w:trHeight w:val="161"/>
          <w:jc w:val="center"/>
        </w:trPr>
        <w:tc>
          <w:tcPr>
            <w:tcW w:w="5000" w:type="pct"/>
            <w:gridSpan w:val="8"/>
            <w:shd w:val="clear" w:color="auto" w:fill="D0CECE" w:themeFill="background2" w:themeFillShade="E6"/>
            <w:vAlign w:val="center"/>
          </w:tcPr>
          <w:p w:rsidR="003B04D4" w:rsidP="003B04D4" w14:paraId="581865FA" w14:textId="77777777">
            <w:pPr>
              <w:rPr>
                <w:b/>
                <w:bCs/>
                <w:sz w:val="20"/>
                <w:szCs w:val="20"/>
                <w:u w:val="single"/>
              </w:rPr>
            </w:pPr>
          </w:p>
        </w:tc>
      </w:tr>
      <w:tr w14:paraId="1513BD03" w14:textId="77777777" w:rsidTr="001E20AF">
        <w:tblPrEx>
          <w:tblW w:w="5824" w:type="pct"/>
          <w:jc w:val="center"/>
          <w:tblLayout w:type="fixed"/>
          <w:tblLook w:val="04A0"/>
        </w:tblPrEx>
        <w:trPr>
          <w:cantSplit/>
          <w:trHeight w:val="161"/>
          <w:jc w:val="center"/>
        </w:trPr>
        <w:tc>
          <w:tcPr>
            <w:tcW w:w="1364" w:type="pct"/>
            <w:vAlign w:val="center"/>
            <w:hideMark/>
          </w:tcPr>
          <w:p w:rsidR="003B04D4" w:rsidRPr="0018093E" w:rsidP="003B04D4" w14:paraId="0035DD58" w14:textId="77777777">
            <w:pPr>
              <w:rPr>
                <w:b/>
                <w:bCs/>
                <w:sz w:val="20"/>
                <w:szCs w:val="20"/>
              </w:rPr>
            </w:pPr>
            <w:r>
              <w:rPr>
                <w:b/>
                <w:bCs/>
                <w:sz w:val="20"/>
                <w:szCs w:val="20"/>
              </w:rPr>
              <w:t>Total Burden Hours</w:t>
            </w:r>
          </w:p>
        </w:tc>
        <w:tc>
          <w:tcPr>
            <w:tcW w:w="683" w:type="pct"/>
            <w:noWrap/>
            <w:hideMark/>
          </w:tcPr>
          <w:p w:rsidR="003B04D4" w:rsidRPr="00E7501F" w:rsidP="003B04D4" w14:paraId="2D791884" w14:textId="77777777">
            <w:pPr>
              <w:rPr>
                <w:sz w:val="20"/>
                <w:szCs w:val="20"/>
              </w:rPr>
            </w:pPr>
            <w:r w:rsidRPr="00E7501F">
              <w:rPr>
                <w:sz w:val="20"/>
                <w:szCs w:val="20"/>
              </w:rPr>
              <w:t> </w:t>
            </w:r>
          </w:p>
        </w:tc>
        <w:tc>
          <w:tcPr>
            <w:tcW w:w="660" w:type="pct"/>
            <w:hideMark/>
          </w:tcPr>
          <w:p w:rsidR="003B04D4" w:rsidRPr="00E7501F" w:rsidP="003B04D4" w14:paraId="19AE457E" w14:textId="77777777">
            <w:pPr>
              <w:rPr>
                <w:b/>
                <w:bCs/>
                <w:sz w:val="20"/>
                <w:szCs w:val="20"/>
              </w:rPr>
            </w:pPr>
            <w:r w:rsidRPr="00E7501F">
              <w:rPr>
                <w:b/>
                <w:bCs/>
                <w:sz w:val="20"/>
                <w:szCs w:val="20"/>
              </w:rPr>
              <w:t> </w:t>
            </w:r>
          </w:p>
        </w:tc>
        <w:tc>
          <w:tcPr>
            <w:tcW w:w="556" w:type="pct"/>
            <w:gridSpan w:val="2"/>
            <w:hideMark/>
          </w:tcPr>
          <w:p w:rsidR="003B04D4" w:rsidRPr="00E7501F" w:rsidP="003B04D4" w14:paraId="4DACA3DA" w14:textId="77777777">
            <w:pPr>
              <w:rPr>
                <w:b/>
                <w:bCs/>
                <w:sz w:val="20"/>
                <w:szCs w:val="20"/>
              </w:rPr>
            </w:pPr>
            <w:r w:rsidRPr="00E7501F">
              <w:rPr>
                <w:b/>
                <w:bCs/>
                <w:sz w:val="20"/>
                <w:szCs w:val="20"/>
              </w:rPr>
              <w:t> </w:t>
            </w:r>
          </w:p>
        </w:tc>
        <w:tc>
          <w:tcPr>
            <w:tcW w:w="540" w:type="pct"/>
            <w:noWrap/>
            <w:hideMark/>
          </w:tcPr>
          <w:p w:rsidR="003B04D4" w:rsidRPr="00E7501F" w:rsidP="003B04D4" w14:paraId="7316BB0F" w14:textId="77777777">
            <w:pPr>
              <w:rPr>
                <w:sz w:val="20"/>
                <w:szCs w:val="20"/>
              </w:rPr>
            </w:pPr>
            <w:r w:rsidRPr="00E7501F">
              <w:rPr>
                <w:sz w:val="20"/>
                <w:szCs w:val="20"/>
              </w:rPr>
              <w:t> </w:t>
            </w:r>
          </w:p>
        </w:tc>
        <w:tc>
          <w:tcPr>
            <w:tcW w:w="495" w:type="pct"/>
            <w:noWrap/>
            <w:hideMark/>
          </w:tcPr>
          <w:p w:rsidR="003B04D4" w:rsidRPr="003A5A7B" w:rsidP="003B04D4" w14:paraId="4A13189F" w14:textId="77777777">
            <w:pPr>
              <w:rPr>
                <w:sz w:val="20"/>
                <w:szCs w:val="20"/>
              </w:rPr>
            </w:pPr>
            <w:r w:rsidRPr="003A5A7B">
              <w:rPr>
                <w:sz w:val="20"/>
                <w:szCs w:val="20"/>
              </w:rPr>
              <w:t> </w:t>
            </w:r>
          </w:p>
        </w:tc>
        <w:tc>
          <w:tcPr>
            <w:tcW w:w="702" w:type="pct"/>
            <w:noWrap/>
            <w:vAlign w:val="center"/>
            <w:hideMark/>
          </w:tcPr>
          <w:p w:rsidR="003B04D4" w:rsidRPr="003A5A7B" w:rsidP="003B04D4" w14:paraId="59A4746F" w14:textId="19433FC9">
            <w:pPr>
              <w:rPr>
                <w:b/>
                <w:bCs/>
                <w:sz w:val="20"/>
                <w:szCs w:val="20"/>
                <w:u w:val="single"/>
              </w:rPr>
            </w:pPr>
            <w:r w:rsidRPr="00566CE5">
              <w:rPr>
                <w:b/>
                <w:bCs/>
                <w:sz w:val="20"/>
                <w:szCs w:val="20"/>
                <w:u w:val="single"/>
              </w:rPr>
              <w:t>224,235</w:t>
            </w:r>
          </w:p>
        </w:tc>
      </w:tr>
      <w:tr w14:paraId="6C293651" w14:textId="77777777" w:rsidTr="001E20AF">
        <w:tblPrEx>
          <w:tblW w:w="5824" w:type="pct"/>
          <w:jc w:val="center"/>
          <w:tblLayout w:type="fixed"/>
          <w:tblLook w:val="04A0"/>
        </w:tblPrEx>
        <w:trPr>
          <w:cantSplit/>
          <w:trHeight w:val="197"/>
          <w:jc w:val="center"/>
        </w:trPr>
        <w:tc>
          <w:tcPr>
            <w:tcW w:w="4298" w:type="pct"/>
            <w:gridSpan w:val="7"/>
            <w:vAlign w:val="center"/>
          </w:tcPr>
          <w:p w:rsidR="004B4721" w:rsidRPr="003A5A7B" w:rsidP="003B04D4" w14:paraId="6F4DDF7D" w14:textId="5B922A22">
            <w:pPr>
              <w:rPr>
                <w:b/>
                <w:bCs/>
                <w:sz w:val="20"/>
                <w:szCs w:val="20"/>
              </w:rPr>
            </w:pPr>
            <w:r w:rsidRPr="003A5A7B">
              <w:rPr>
                <w:b/>
                <w:bCs/>
                <w:sz w:val="20"/>
                <w:szCs w:val="20"/>
              </w:rPr>
              <w:t xml:space="preserve">Total Burden @ </w:t>
            </w:r>
            <w:r>
              <w:rPr>
                <w:b/>
                <w:bCs/>
                <w:sz w:val="20"/>
                <w:szCs w:val="20"/>
              </w:rPr>
              <w:t>Individual</w:t>
            </w:r>
            <w:r w:rsidRPr="003A5A7B">
              <w:rPr>
                <w:b/>
                <w:bCs/>
                <w:sz w:val="20"/>
                <w:szCs w:val="20"/>
              </w:rPr>
              <w:t xml:space="preserve"> labor rate ($</w:t>
            </w:r>
            <w:r>
              <w:rPr>
                <w:b/>
                <w:bCs/>
                <w:sz w:val="20"/>
                <w:szCs w:val="20"/>
              </w:rPr>
              <w:t>25.63</w:t>
            </w:r>
            <w:r w:rsidRPr="003A5A7B">
              <w:rPr>
                <w:b/>
                <w:bCs/>
                <w:sz w:val="20"/>
                <w:szCs w:val="20"/>
              </w:rPr>
              <w:t>)</w:t>
            </w:r>
          </w:p>
        </w:tc>
        <w:tc>
          <w:tcPr>
            <w:tcW w:w="702" w:type="pct"/>
            <w:noWrap/>
            <w:vAlign w:val="center"/>
          </w:tcPr>
          <w:p w:rsidR="004B4721" w:rsidRPr="003A5A7B" w:rsidP="003B04D4" w14:paraId="1983B0FA" w14:textId="2BEC0E5E">
            <w:pPr>
              <w:rPr>
                <w:b/>
                <w:bCs/>
                <w:color w:val="000000"/>
                <w:sz w:val="20"/>
                <w:szCs w:val="20"/>
                <w:u w:val="single"/>
              </w:rPr>
            </w:pPr>
            <w:r w:rsidRPr="00BB2D8F">
              <w:rPr>
                <w:b/>
                <w:bCs/>
                <w:color w:val="000000"/>
                <w:sz w:val="20"/>
                <w:szCs w:val="20"/>
                <w:u w:val="single"/>
              </w:rPr>
              <w:t>$</w:t>
            </w:r>
            <w:r w:rsidRPr="00BB2D8F" w:rsidR="00BB2D8F">
              <w:rPr>
                <w:b/>
                <w:bCs/>
                <w:color w:val="000000"/>
                <w:sz w:val="20"/>
                <w:szCs w:val="20"/>
                <w:u w:val="single"/>
              </w:rPr>
              <w:t>4,</w:t>
            </w:r>
            <w:r w:rsidR="00BB2D8F">
              <w:rPr>
                <w:b/>
                <w:bCs/>
                <w:color w:val="000000"/>
                <w:sz w:val="20"/>
                <w:szCs w:val="20"/>
                <w:u w:val="single"/>
              </w:rPr>
              <w:t>727,479</w:t>
            </w:r>
          </w:p>
        </w:tc>
      </w:tr>
      <w:tr w14:paraId="0512CA7D" w14:textId="77777777" w:rsidTr="001E20AF">
        <w:tblPrEx>
          <w:tblW w:w="5824" w:type="pct"/>
          <w:jc w:val="center"/>
          <w:tblLayout w:type="fixed"/>
          <w:tblLook w:val="04A0"/>
        </w:tblPrEx>
        <w:trPr>
          <w:cantSplit/>
          <w:trHeight w:val="197"/>
          <w:jc w:val="center"/>
        </w:trPr>
        <w:tc>
          <w:tcPr>
            <w:tcW w:w="4298" w:type="pct"/>
            <w:gridSpan w:val="7"/>
            <w:vAlign w:val="center"/>
          </w:tcPr>
          <w:p w:rsidR="003B04D4" w:rsidRPr="003A5A7B" w:rsidP="003B04D4" w14:paraId="3146EB24" w14:textId="5459F614">
            <w:pPr>
              <w:rPr>
                <w:sz w:val="20"/>
                <w:szCs w:val="20"/>
              </w:rPr>
            </w:pPr>
            <w:r w:rsidRPr="003A5A7B">
              <w:rPr>
                <w:b/>
                <w:bCs/>
                <w:sz w:val="20"/>
                <w:szCs w:val="20"/>
              </w:rPr>
              <w:t>Total Burden @ Medical Records Specialist labor rate ($5</w:t>
            </w:r>
            <w:r>
              <w:rPr>
                <w:b/>
                <w:bCs/>
                <w:sz w:val="20"/>
                <w:szCs w:val="20"/>
              </w:rPr>
              <w:t>5.</w:t>
            </w:r>
            <w:r w:rsidR="004B4721">
              <w:rPr>
                <w:b/>
                <w:bCs/>
                <w:sz w:val="20"/>
                <w:szCs w:val="20"/>
              </w:rPr>
              <w:t>06</w:t>
            </w:r>
            <w:r w:rsidRPr="003A5A7B">
              <w:rPr>
                <w:b/>
                <w:bCs/>
                <w:sz w:val="20"/>
                <w:szCs w:val="20"/>
              </w:rPr>
              <w:t>)</w:t>
            </w:r>
          </w:p>
        </w:tc>
        <w:tc>
          <w:tcPr>
            <w:tcW w:w="702" w:type="pct"/>
            <w:noWrap/>
            <w:vAlign w:val="center"/>
          </w:tcPr>
          <w:p w:rsidR="003B04D4" w:rsidRPr="003A5A7B" w:rsidP="003B04D4" w14:paraId="08B78FC2" w14:textId="1A42498A">
            <w:pPr>
              <w:rPr>
                <w:b/>
                <w:bCs/>
                <w:color w:val="000000"/>
                <w:sz w:val="20"/>
                <w:szCs w:val="20"/>
                <w:u w:val="single"/>
              </w:rPr>
            </w:pPr>
            <w:r w:rsidRPr="003A5A7B">
              <w:rPr>
                <w:b/>
                <w:bCs/>
                <w:color w:val="000000"/>
                <w:sz w:val="20"/>
                <w:szCs w:val="20"/>
                <w:u w:val="single"/>
              </w:rPr>
              <w:t>$</w:t>
            </w:r>
            <w:r>
              <w:rPr>
                <w:b/>
                <w:bCs/>
                <w:color w:val="000000"/>
                <w:sz w:val="20"/>
                <w:szCs w:val="20"/>
                <w:u w:val="single"/>
              </w:rPr>
              <w:t>2,</w:t>
            </w:r>
            <w:r w:rsidR="0092392E">
              <w:rPr>
                <w:b/>
                <w:bCs/>
                <w:color w:val="000000"/>
                <w:sz w:val="20"/>
                <w:szCs w:val="20"/>
                <w:u w:val="single"/>
              </w:rPr>
              <w:t>190,507</w:t>
            </w:r>
          </w:p>
        </w:tc>
      </w:tr>
    </w:tbl>
    <w:p w:rsidR="003C55FF" w:rsidP="00566CE5" w14:paraId="1E16B188" w14:textId="659D99D7">
      <w:pPr>
        <w:autoSpaceDE w:val="0"/>
        <w:autoSpaceDN w:val="0"/>
        <w:adjustRightInd w:val="0"/>
        <w:spacing w:after="240"/>
      </w:pPr>
      <w:r w:rsidRPr="00DE7CB9">
        <w:rPr>
          <w:sz w:val="20"/>
          <w:szCs w:val="20"/>
        </w:rPr>
        <w:t>*</w:t>
      </w:r>
      <w:r w:rsidR="003B04D4">
        <w:rPr>
          <w:sz w:val="20"/>
          <w:szCs w:val="20"/>
        </w:rPr>
        <w:t>ASCs do not begin reporting measure data for this measure</w:t>
      </w:r>
      <w:r w:rsidRPr="00DE7CB9">
        <w:rPr>
          <w:sz w:val="20"/>
          <w:szCs w:val="20"/>
        </w:rPr>
        <w:t xml:space="preserve"> until the CY 202</w:t>
      </w:r>
      <w:r w:rsidR="003B04D4">
        <w:rPr>
          <w:sz w:val="20"/>
          <w:szCs w:val="20"/>
        </w:rPr>
        <w:t>6</w:t>
      </w:r>
      <w:r w:rsidRPr="00DE7CB9">
        <w:rPr>
          <w:sz w:val="20"/>
          <w:szCs w:val="20"/>
        </w:rPr>
        <w:t xml:space="preserve"> reporting period.</w:t>
      </w:r>
    </w:p>
    <w:p w:rsidR="003C55FF" w:rsidRPr="003C55FF" w:rsidP="00566CE5" w14:paraId="0FE590B2" w14:textId="3FE5F20C">
      <w:pPr>
        <w:autoSpaceDE w:val="0"/>
        <w:autoSpaceDN w:val="0"/>
        <w:adjustRightInd w:val="0"/>
        <w:spacing w:after="240"/>
        <w:rPr>
          <w:bCs/>
        </w:rPr>
      </w:pPr>
      <w:r>
        <w:t xml:space="preserve">Changes to currently approved burden estimates due to </w:t>
      </w:r>
      <w:r w:rsidR="0092392E">
        <w:t>propos</w:t>
      </w:r>
      <w:r w:rsidR="00BE511E">
        <w:t>ed measure</w:t>
      </w:r>
      <w:r w:rsidR="008615A6">
        <w:t xml:space="preserve"> adoption</w:t>
      </w:r>
      <w:r w:rsidR="00BE511E">
        <w:t>s</w:t>
      </w:r>
      <w:r>
        <w:t xml:space="preserve"> in the CY 202</w:t>
      </w:r>
      <w:r w:rsidR="0092392E">
        <w:t>6</w:t>
      </w:r>
      <w:r>
        <w:t xml:space="preserve"> OPPS/ASC </w:t>
      </w:r>
      <w:r w:rsidR="0092392E">
        <w:t>proposed</w:t>
      </w:r>
      <w:r>
        <w:t xml:space="preserve"> rule are discussed below.</w:t>
      </w:r>
    </w:p>
    <w:p w:rsidR="00091C56" w:rsidRPr="008816D9" w:rsidP="00385B44" w14:paraId="465190C8" w14:textId="028633BB">
      <w:pPr>
        <w:pStyle w:val="Header3"/>
      </w:pPr>
      <w:r w:rsidRPr="008816D9">
        <w:t>Updated Hourly Wage Rate</w:t>
      </w:r>
    </w:p>
    <w:p w:rsidR="00D32E03" w:rsidP="00566CE5" w14:paraId="51DC2114" w14:textId="0CE0EA91">
      <w:pPr>
        <w:spacing w:after="240"/>
      </w:pPr>
      <w:r w:rsidRPr="00FA7F93">
        <w:t>T</w:t>
      </w:r>
      <w:r>
        <w:t xml:space="preserve">he most recent data </w:t>
      </w:r>
      <w:r w:rsidRPr="00FA7F93">
        <w:t xml:space="preserve">from </w:t>
      </w:r>
      <w:r w:rsidR="00D9275C">
        <w:t>the Bureau of Labor Statistics</w:t>
      </w:r>
      <w:r w:rsidRPr="00244A2F" w:rsidR="00D9275C">
        <w:t xml:space="preserve"> </w:t>
      </w:r>
      <w:r w:rsidRPr="00244A2F">
        <w:t>May 202</w:t>
      </w:r>
      <w:r w:rsidR="0092392E">
        <w:t>4</w:t>
      </w:r>
      <w:r w:rsidRPr="00FA7F93">
        <w:t xml:space="preserve"> National Occupational Employment and Wage Estimates </w:t>
      </w:r>
      <w:r>
        <w:t xml:space="preserve">reflects </w:t>
      </w:r>
      <w:r w:rsidRPr="00FA7F93">
        <w:t>a</w:t>
      </w:r>
      <w:r w:rsidRPr="00244A2F">
        <w:t xml:space="preserve"> me</w:t>
      </w:r>
      <w:r w:rsidR="0092392E">
        <w:t>di</w:t>
      </w:r>
      <w:r w:rsidRPr="00244A2F">
        <w:t xml:space="preserve">an hourly wage </w:t>
      </w:r>
      <w:r w:rsidRPr="003B24CF">
        <w:t xml:space="preserve">of </w:t>
      </w:r>
      <w:r w:rsidRPr="00244A2F">
        <w:t>$27.</w:t>
      </w:r>
      <w:r w:rsidR="0092392E">
        <w:t>53</w:t>
      </w:r>
      <w:r w:rsidRPr="00FA7F93">
        <w:t xml:space="preserve"> per</w:t>
      </w:r>
      <w:r>
        <w:t xml:space="preserve"> hour for medical records specialists </w:t>
      </w:r>
      <w:r w:rsidRPr="00FA7F93">
        <w:t>working in “general medical and surgical hospitals”</w:t>
      </w:r>
      <w:r>
        <w:t xml:space="preserve"> (SOC 29-2072</w:t>
      </w:r>
      <w:sdt>
        <w:sdtPr>
          <w:alias w:val=" "/>
          <w:tag w:val="NAV_SWIFT_f40fab04-58a3-4d6b-bb30-e657581000d1"/>
          <w:id w:val="-1995641167"/>
          <w:placeholder>
            <w:docPart w:val="8AABF572BAFC4C198605F056B0EF1330"/>
          </w:placeholder>
          <w:richText/>
          <w15:appearance w15:val="hidden"/>
        </w:sdtPr>
        <w:sdtContent>
          <w:r w:rsidRPr="003B24CF">
            <w:t>).</w:t>
          </w:r>
        </w:sdtContent>
      </w:sdt>
      <w:r>
        <w:rPr>
          <w:rStyle w:val="FootnoteReference"/>
          <w:sz w:val="20"/>
          <w:szCs w:val="20"/>
        </w:rPr>
        <w:footnoteReference w:id="7"/>
      </w:r>
      <w:r>
        <w:t xml:space="preserve">  We calculated the cost of overhead, including fringe benefits, at 100 percent of the m</w:t>
      </w:r>
      <w:r w:rsidRPr="00FA7F93">
        <w:t>ean hourly wage, consistent with previous years</w:t>
      </w:r>
      <w:r w:rsidR="00566CE5">
        <w:t xml:space="preserve">. </w:t>
      </w:r>
      <w:r w:rsidRPr="00FA7F93">
        <w:t>This is</w:t>
      </w:r>
      <w:r>
        <w:t xml:space="preserve"> </w:t>
      </w:r>
      <w:r w:rsidRPr="00FA7F93">
        <w:t xml:space="preserve">a rough adjustment, both because fringe benefits and overhead costs vary significantly by employer and methods of estimating these costs vary </w:t>
      </w:r>
      <w:r w:rsidRPr="00FA7F93">
        <w:t>widely in the literature</w:t>
      </w:r>
      <w:r w:rsidR="00566CE5">
        <w:t xml:space="preserve">. </w:t>
      </w:r>
      <w:r w:rsidRPr="00FA7F93">
        <w:t xml:space="preserve">Nonetheless, we believe </w:t>
      </w:r>
      <w:bookmarkStart w:id="17" w:name="_Hlk157525647"/>
      <w:r w:rsidRPr="00FA7F93">
        <w:t xml:space="preserve">that </w:t>
      </w:r>
      <w:r w:rsidRPr="005479AC">
        <w:t xml:space="preserve">doubling the hourly wage </w:t>
      </w:r>
      <w:r w:rsidRPr="00D6025B">
        <w:t xml:space="preserve">rate </w:t>
      </w:r>
      <w:r w:rsidRPr="005479AC">
        <w:t>($27.</w:t>
      </w:r>
      <w:r w:rsidR="0092392E">
        <w:t>53</w:t>
      </w:r>
      <w:r w:rsidRPr="005479AC">
        <w:t xml:space="preserve"> × 2 = $55.</w:t>
      </w:r>
      <w:r w:rsidR="0092392E">
        <w:t>06</w:t>
      </w:r>
      <w:bookmarkEnd w:id="17"/>
      <w:r w:rsidRPr="005479AC">
        <w:t>) to</w:t>
      </w:r>
      <w:r w:rsidRPr="003B24CF">
        <w:t xml:space="preserve"> estimate total cost is a reasonably accurate estimation method</w:t>
      </w:r>
      <w:r w:rsidR="00566CE5">
        <w:t xml:space="preserve">. </w:t>
      </w:r>
      <w:r w:rsidRPr="003B24CF">
        <w:t>Accordingly, unless otherwise specified, we will calculate cost burden to hospitals using a wage plus benefits estimate of $55.</w:t>
      </w:r>
      <w:r w:rsidR="0092392E">
        <w:t>06</w:t>
      </w:r>
      <w:r w:rsidRPr="00DD2916">
        <w:t xml:space="preserve"> </w:t>
      </w:r>
      <w:r w:rsidRPr="00FA7F93">
        <w:t>per</w:t>
      </w:r>
      <w:r>
        <w:t xml:space="preserve"> hour throughout the discussion in this section of this rule for the ASC</w:t>
      </w:r>
      <w:r w:rsidRPr="003B24CF">
        <w:t>QR Program.</w:t>
      </w:r>
    </w:p>
    <w:p w:rsidR="00EB56E0" w:rsidRPr="00E44058" w:rsidP="00385B44" w14:paraId="6296D59A" w14:textId="10EBAA28">
      <w:pPr>
        <w:pStyle w:val="Header3"/>
      </w:pPr>
      <w:r w:rsidRPr="00E44058">
        <w:t xml:space="preserve">Web-Based </w:t>
      </w:r>
      <w:r w:rsidRPr="00E44058" w:rsidR="00680512">
        <w:t>M</w:t>
      </w:r>
      <w:r w:rsidRPr="00E44058" w:rsidR="00091C56">
        <w:t>easures</w:t>
      </w:r>
      <w:r w:rsidRPr="00E44058" w:rsidR="003C55FF">
        <w:t xml:space="preserve"> Burden</w:t>
      </w:r>
    </w:p>
    <w:p w:rsidR="005F684C" w:rsidP="00566CE5" w14:paraId="28753F0E" w14:textId="54E4EA58">
      <w:pPr>
        <w:spacing w:after="240"/>
        <w:rPr>
          <w:bCs/>
        </w:rPr>
      </w:pPr>
      <w:r>
        <w:rPr>
          <w:bCs/>
        </w:rPr>
        <w:t xml:space="preserve">Certain </w:t>
      </w:r>
      <w:r w:rsidR="000C15D3">
        <w:rPr>
          <w:bCs/>
        </w:rPr>
        <w:t xml:space="preserve">ASCQR </w:t>
      </w:r>
      <w:r w:rsidR="005441AE">
        <w:rPr>
          <w:bCs/>
        </w:rPr>
        <w:t>P</w:t>
      </w:r>
      <w:r w:rsidR="000C15D3">
        <w:rPr>
          <w:bCs/>
        </w:rPr>
        <w:t xml:space="preserve">rogram </w:t>
      </w:r>
      <w:r w:rsidR="003132EB">
        <w:rPr>
          <w:bCs/>
        </w:rPr>
        <w:t>measures have the data obtained via chart abstraction and the aggregate results are submitted via a web-based tool. For th</w:t>
      </w:r>
      <w:r w:rsidR="00590647">
        <w:rPr>
          <w:bCs/>
        </w:rPr>
        <w:t xml:space="preserve">ose measures which address rare, adverse </w:t>
      </w:r>
      <w:r w:rsidR="00804CC5">
        <w:rPr>
          <w:bCs/>
        </w:rPr>
        <w:t xml:space="preserve">patient-safety </w:t>
      </w:r>
      <w:r w:rsidR="00590647">
        <w:rPr>
          <w:bCs/>
        </w:rPr>
        <w:t>events</w:t>
      </w:r>
      <w:r w:rsidR="003132EB">
        <w:rPr>
          <w:bCs/>
        </w:rPr>
        <w:t xml:space="preserve"> (</w:t>
      </w:r>
      <w:r>
        <w:rPr>
          <w:bCs/>
        </w:rPr>
        <w:t>“</w:t>
      </w:r>
      <w:r w:rsidRPr="006B5034" w:rsidR="006B5034">
        <w:rPr>
          <w:bCs/>
        </w:rPr>
        <w:t>Patient Burn</w:t>
      </w:r>
      <w:r w:rsidRPr="007A5678" w:rsidR="009B542A">
        <w:rPr>
          <w:bCs/>
        </w:rPr>
        <w:t>,</w:t>
      </w:r>
      <w:r>
        <w:rPr>
          <w:bCs/>
        </w:rPr>
        <w:t>”</w:t>
      </w:r>
      <w:r w:rsidRPr="006B5034" w:rsidR="006B5034">
        <w:rPr>
          <w:bCs/>
        </w:rPr>
        <w:t xml:space="preserve"> </w:t>
      </w:r>
      <w:r>
        <w:rPr>
          <w:bCs/>
        </w:rPr>
        <w:t>“</w:t>
      </w:r>
      <w:r w:rsidRPr="006B5034" w:rsidR="006B5034">
        <w:rPr>
          <w:bCs/>
        </w:rPr>
        <w:t>Patient Fall</w:t>
      </w:r>
      <w:r w:rsidRPr="007A5678" w:rsidR="009B542A">
        <w:rPr>
          <w:bCs/>
        </w:rPr>
        <w:t>,</w:t>
      </w:r>
      <w:r>
        <w:rPr>
          <w:bCs/>
        </w:rPr>
        <w:t>”</w:t>
      </w:r>
      <w:r w:rsidRPr="006B5034" w:rsidR="006B5034">
        <w:rPr>
          <w:bCs/>
        </w:rPr>
        <w:t xml:space="preserve"> </w:t>
      </w:r>
      <w:r>
        <w:rPr>
          <w:bCs/>
        </w:rPr>
        <w:t>“</w:t>
      </w:r>
      <w:r w:rsidRPr="006B5034" w:rsidR="006B5034">
        <w:rPr>
          <w:bCs/>
        </w:rPr>
        <w:t>Wrong Site, Wrong Side, Wrong Patient, Wrong Procedure, Wrong Implant</w:t>
      </w:r>
      <w:r w:rsidRPr="007A5678" w:rsidR="009B542A">
        <w:rPr>
          <w:bCs/>
        </w:rPr>
        <w:t>,</w:t>
      </w:r>
      <w:r>
        <w:rPr>
          <w:bCs/>
        </w:rPr>
        <w:t>”</w:t>
      </w:r>
      <w:r w:rsidRPr="006B5034" w:rsidR="006B5034">
        <w:rPr>
          <w:bCs/>
        </w:rPr>
        <w:t xml:space="preserve"> and All-Cause Hospital Transfer/Admission</w:t>
      </w:r>
      <w:r>
        <w:rPr>
          <w:bCs/>
        </w:rPr>
        <w:t>”</w:t>
      </w:r>
      <w:r w:rsidR="003132EB">
        <w:rPr>
          <w:bCs/>
        </w:rPr>
        <w:t>) based upon the most recent payment determination for CY 202</w:t>
      </w:r>
      <w:r w:rsidR="0092392E">
        <w:rPr>
          <w:bCs/>
        </w:rPr>
        <w:t>6</w:t>
      </w:r>
      <w:r w:rsidR="00590647">
        <w:rPr>
          <w:bCs/>
        </w:rPr>
        <w:t>, we conservatively</w:t>
      </w:r>
      <w:r w:rsidR="00804CC5">
        <w:rPr>
          <w:bCs/>
        </w:rPr>
        <w:t>, i.e., over</w:t>
      </w:r>
      <w:r w:rsidR="00590647">
        <w:rPr>
          <w:bCs/>
        </w:rPr>
        <w:t>estimate</w:t>
      </w:r>
      <w:r w:rsidR="00526F17">
        <w:rPr>
          <w:bCs/>
        </w:rPr>
        <w:t>,</w:t>
      </w:r>
      <w:r w:rsidR="00590647">
        <w:rPr>
          <w:bCs/>
        </w:rPr>
        <w:t xml:space="preserve"> for burden estimate purposes that there will be at most </w:t>
      </w:r>
      <w:r w:rsidRPr="007A5678" w:rsidR="009B542A">
        <w:rPr>
          <w:bCs/>
        </w:rPr>
        <w:t>one case per month</w:t>
      </w:r>
      <w:r w:rsidR="00AF60E4">
        <w:rPr>
          <w:bCs/>
        </w:rPr>
        <w:t>, per web-based measure,</w:t>
      </w:r>
      <w:r w:rsidRPr="007A5678" w:rsidR="009B542A">
        <w:rPr>
          <w:bCs/>
        </w:rPr>
        <w:t xml:space="preserve"> per ASC</w:t>
      </w:r>
      <w:r w:rsidR="00566CE5">
        <w:rPr>
          <w:bCs/>
        </w:rPr>
        <w:t>.</w:t>
      </w:r>
    </w:p>
    <w:p w:rsidR="00590647" w:rsidP="00566CE5" w14:paraId="329E5426" w14:textId="6CFF0C1B">
      <w:pPr>
        <w:spacing w:after="240"/>
        <w:rPr>
          <w:bCs/>
        </w:rPr>
      </w:pPr>
      <w:r>
        <w:rPr>
          <w:bCs/>
        </w:rPr>
        <w:t>For t</w:t>
      </w:r>
      <w:r w:rsidR="00751BA5">
        <w:rPr>
          <w:bCs/>
        </w:rPr>
        <w:t xml:space="preserve">he </w:t>
      </w:r>
      <w:r w:rsidR="00804CC5">
        <w:rPr>
          <w:bCs/>
        </w:rPr>
        <w:t>standard clinical procedure outcome measures (</w:t>
      </w:r>
      <w:r w:rsidRPr="00B04129" w:rsidR="00B04129">
        <w:rPr>
          <w:rStyle w:val="normaltextrun"/>
          <w:bdr w:val="none" w:sz="0" w:space="0" w:color="auto" w:frame="1"/>
        </w:rPr>
        <w:t>Endoscopy/Polyp Surveillance: Appropriate Follow-Up Interval for Normal Colonoscopy in Average Risk Patients</w:t>
      </w:r>
      <w:r w:rsidRPr="00344825" w:rsidR="00751BA5">
        <w:rPr>
          <w:rStyle w:val="normaltextrun"/>
          <w:bdr w:val="none" w:sz="0" w:space="0" w:color="auto" w:frame="1"/>
        </w:rPr>
        <w:t xml:space="preserve">, </w:t>
      </w:r>
      <w:r w:rsidRPr="31DF570A" w:rsidR="00751BA5">
        <w:rPr>
          <w:rStyle w:val="normaltextrun"/>
          <w:color w:val="000000" w:themeColor="text1"/>
        </w:rPr>
        <w:t>Cataracts: Improvement in Patient's Visual Function within 90 Days Following Cataract Surgery</w:t>
      </w:r>
      <w:r w:rsidR="00751BA5">
        <w:rPr>
          <w:rStyle w:val="normaltextrun"/>
          <w:color w:val="000000" w:themeColor="text1"/>
        </w:rPr>
        <w:t>,</w:t>
      </w:r>
      <w:r w:rsidRPr="007A5678" w:rsidR="00751BA5">
        <w:t xml:space="preserve"> </w:t>
      </w:r>
      <w:r w:rsidR="00804CC5">
        <w:t xml:space="preserve">and </w:t>
      </w:r>
      <w:r w:rsidRPr="007A5678" w:rsidR="00751BA5">
        <w:t>Normothermia Outcome</w:t>
      </w:r>
      <w:r w:rsidR="00804CC5">
        <w:t>)</w:t>
      </w:r>
      <w:r w:rsidRPr="00956B76" w:rsidR="00751BA5">
        <w:rPr>
          <w:bCs/>
        </w:rPr>
        <w:t xml:space="preserve"> </w:t>
      </w:r>
      <w:r>
        <w:t>we estimate that each participating ASC will abstract and submit data for the minimum yearly sample size of 63</w:t>
      </w:r>
      <w:r w:rsidR="00566CE5">
        <w:rPr>
          <w:bCs/>
        </w:rPr>
        <w:t xml:space="preserve">. </w:t>
      </w:r>
      <w:r>
        <w:rPr>
          <w:bCs/>
        </w:rPr>
        <w:t xml:space="preserve">Thus, </w:t>
      </w:r>
      <w:r w:rsidR="005F684C">
        <w:rPr>
          <w:bCs/>
        </w:rPr>
        <w:t>w</w:t>
      </w:r>
      <w:r w:rsidRPr="007A5678" w:rsidR="005F684C">
        <w:rPr>
          <w:bCs/>
        </w:rPr>
        <w:t>e estimate that each participating ASC w</w:t>
      </w:r>
      <w:r w:rsidR="005F684C">
        <w:rPr>
          <w:bCs/>
        </w:rPr>
        <w:t>ill</w:t>
      </w:r>
      <w:r w:rsidRPr="007A5678" w:rsidR="005F684C">
        <w:rPr>
          <w:bCs/>
        </w:rPr>
        <w:t xml:space="preserve"> spend </w:t>
      </w:r>
      <w:r w:rsidR="005F684C">
        <w:rPr>
          <w:bCs/>
        </w:rPr>
        <w:t>2.9</w:t>
      </w:r>
      <w:r w:rsidR="003B04D4">
        <w:rPr>
          <w:bCs/>
        </w:rPr>
        <w:t>2</w:t>
      </w:r>
      <w:r w:rsidRPr="007A5678" w:rsidR="005F684C">
        <w:rPr>
          <w:bCs/>
        </w:rPr>
        <w:t xml:space="preserve"> minutes </w:t>
      </w:r>
      <w:r w:rsidR="005F684C">
        <w:rPr>
          <w:bCs/>
        </w:rPr>
        <w:t xml:space="preserve">(0.049 hours) </w:t>
      </w:r>
      <w:r w:rsidRPr="007A5678" w:rsidR="005F684C">
        <w:rPr>
          <w:bCs/>
        </w:rPr>
        <w:t xml:space="preserve">per case to collect and submit the data for the minimum required yearly sample size of 63 as designated in the </w:t>
      </w:r>
      <w:r w:rsidR="005F684C">
        <w:rPr>
          <w:bCs/>
        </w:rPr>
        <w:t>ASCQR</w:t>
      </w:r>
      <w:r w:rsidRPr="007A5678" w:rsidR="005F684C">
        <w:rPr>
          <w:bCs/>
        </w:rPr>
        <w:t xml:space="preserve"> </w:t>
      </w:r>
      <w:r w:rsidR="005F684C">
        <w:rPr>
          <w:bCs/>
        </w:rPr>
        <w:t>Program</w:t>
      </w:r>
      <w:r w:rsidRPr="007A5678" w:rsidR="005F684C">
        <w:rPr>
          <w:bCs/>
        </w:rPr>
        <w:t xml:space="preserve"> Specifications Manual</w:t>
      </w:r>
      <w:r w:rsidR="00566CE5">
        <w:rPr>
          <w:bCs/>
        </w:rPr>
        <w:t xml:space="preserve">. </w:t>
      </w:r>
      <w:r w:rsidR="005F684C">
        <w:rPr>
          <w:bCs/>
        </w:rPr>
        <w:t xml:space="preserve">For the mandatory </w:t>
      </w:r>
      <w:r w:rsidRPr="00993576" w:rsidR="00993576">
        <w:rPr>
          <w:bCs/>
        </w:rPr>
        <w:t xml:space="preserve">Endoscopy/Polyp Surveillance: Appropriate Follow-Up Interval for Normal Colonoscopy in Average Risk Patients </w:t>
      </w:r>
      <w:r w:rsidR="005F684C">
        <w:rPr>
          <w:bCs/>
        </w:rPr>
        <w:t>and Normothermia Outcome measures, we estimate an annual burden of 3.1 hours (0.049 hours x 63 cases) for each ASC</w:t>
      </w:r>
      <w:r w:rsidR="00566CE5">
        <w:rPr>
          <w:bCs/>
        </w:rPr>
        <w:t xml:space="preserve">. </w:t>
      </w:r>
      <w:r w:rsidRPr="007A5678" w:rsidR="005F684C">
        <w:rPr>
          <w:bCs/>
        </w:rPr>
        <w:t>We</w:t>
      </w:r>
      <w:r w:rsidR="005F684C">
        <w:rPr>
          <w:bCs/>
        </w:rPr>
        <w:t xml:space="preserve"> </w:t>
      </w:r>
      <w:r w:rsidRPr="007A5678" w:rsidR="005F684C">
        <w:rPr>
          <w:bCs/>
        </w:rPr>
        <w:t>estimate a</w:t>
      </w:r>
      <w:r w:rsidR="005F684C">
        <w:rPr>
          <w:bCs/>
        </w:rPr>
        <w:t>n annual</w:t>
      </w:r>
      <w:r w:rsidRPr="007A5678" w:rsidR="005F684C">
        <w:rPr>
          <w:bCs/>
        </w:rPr>
        <w:t xml:space="preserve"> burden of </w:t>
      </w:r>
      <w:r w:rsidR="005F684C">
        <w:rPr>
          <w:bCs/>
        </w:rPr>
        <w:t>1</w:t>
      </w:r>
      <w:r w:rsidR="0087726E">
        <w:rPr>
          <w:bCs/>
        </w:rPr>
        <w:t>4,169</w:t>
      </w:r>
      <w:r w:rsidRPr="007A5678" w:rsidR="005F684C">
        <w:rPr>
          <w:bCs/>
        </w:rPr>
        <w:t xml:space="preserve"> hours (</w:t>
      </w:r>
      <w:r w:rsidR="005F684C">
        <w:rPr>
          <w:bCs/>
        </w:rPr>
        <w:t>4,</w:t>
      </w:r>
      <w:r w:rsidR="0092392E">
        <w:rPr>
          <w:bCs/>
        </w:rPr>
        <w:t>590</w:t>
      </w:r>
      <w:r w:rsidRPr="007A5678" w:rsidR="005F684C">
        <w:rPr>
          <w:bCs/>
        </w:rPr>
        <w:t xml:space="preserve"> ASCs x </w:t>
      </w:r>
      <w:r w:rsidR="005F684C">
        <w:t>3.1</w:t>
      </w:r>
      <w:r w:rsidRPr="007A5678" w:rsidR="005F684C">
        <w:rPr>
          <w:bCs/>
        </w:rPr>
        <w:t xml:space="preserve"> hours) and $</w:t>
      </w:r>
      <w:r w:rsidR="005F684C">
        <w:t>7</w:t>
      </w:r>
      <w:r w:rsidR="0092392E">
        <w:t>80,145</w:t>
      </w:r>
      <w:r w:rsidRPr="007A5678" w:rsidR="005F684C">
        <w:rPr>
          <w:bCs/>
        </w:rPr>
        <w:t xml:space="preserve"> (</w:t>
      </w:r>
      <w:r w:rsidR="005F684C">
        <w:rPr>
          <w:bCs/>
        </w:rPr>
        <w:t>1</w:t>
      </w:r>
      <w:r w:rsidR="0092392E">
        <w:rPr>
          <w:bCs/>
        </w:rPr>
        <w:t>4,169</w:t>
      </w:r>
      <w:r w:rsidR="005F684C">
        <w:rPr>
          <w:bCs/>
        </w:rPr>
        <w:t xml:space="preserve"> hours</w:t>
      </w:r>
      <w:r w:rsidRPr="007A5678" w:rsidR="005F684C">
        <w:rPr>
          <w:bCs/>
        </w:rPr>
        <w:t xml:space="preserve"> x $</w:t>
      </w:r>
      <w:r w:rsidR="005F684C">
        <w:rPr>
          <w:bCs/>
        </w:rPr>
        <w:t>55.</w:t>
      </w:r>
      <w:r w:rsidR="0092392E">
        <w:rPr>
          <w:bCs/>
        </w:rPr>
        <w:t>06</w:t>
      </w:r>
      <w:r w:rsidRPr="007A5678" w:rsidR="005F684C">
        <w:rPr>
          <w:bCs/>
        </w:rPr>
        <w:t xml:space="preserve">) </w:t>
      </w:r>
      <w:r w:rsidR="005F684C">
        <w:rPr>
          <w:bCs/>
        </w:rPr>
        <w:t xml:space="preserve">for </w:t>
      </w:r>
      <w:r w:rsidRPr="007A5678" w:rsidR="005F684C">
        <w:rPr>
          <w:bCs/>
        </w:rPr>
        <w:t xml:space="preserve">each </w:t>
      </w:r>
      <w:r w:rsidR="005F684C">
        <w:rPr>
          <w:bCs/>
        </w:rPr>
        <w:t>measure</w:t>
      </w:r>
      <w:r w:rsidR="00566CE5">
        <w:rPr>
          <w:bCs/>
        </w:rPr>
        <w:t xml:space="preserve">. </w:t>
      </w:r>
      <w:r w:rsidR="005F684C">
        <w:rPr>
          <w:bCs/>
        </w:rPr>
        <w:t xml:space="preserve">For the </w:t>
      </w:r>
      <w:r w:rsidRPr="31DF570A" w:rsidR="005F684C">
        <w:rPr>
          <w:rStyle w:val="normaltextrun"/>
          <w:color w:val="000000" w:themeColor="text1"/>
        </w:rPr>
        <w:t>Cataracts: Improvement in Patient's Visual Function within 90 Days Following Cataract Surgery</w:t>
      </w:r>
      <w:r w:rsidR="005F684C">
        <w:t xml:space="preserve"> measure, w</w:t>
      </w:r>
      <w:r w:rsidRPr="31DF570A" w:rsidR="005F684C">
        <w:rPr>
          <w:rStyle w:val="normaltextrun"/>
          <w:color w:val="000000" w:themeColor="text1"/>
        </w:rPr>
        <w:t>e estimate a</w:t>
      </w:r>
      <w:r w:rsidR="005F684C">
        <w:rPr>
          <w:rStyle w:val="normaltextrun"/>
          <w:color w:val="000000" w:themeColor="text1"/>
        </w:rPr>
        <w:t>n</w:t>
      </w:r>
      <w:r w:rsidRPr="31DF570A" w:rsidR="005F684C">
        <w:rPr>
          <w:rStyle w:val="normaltextrun"/>
          <w:color w:val="000000" w:themeColor="text1"/>
        </w:rPr>
        <w:t xml:space="preserve"> annual burden estimate of </w:t>
      </w:r>
      <w:r w:rsidR="005F684C">
        <w:t>2,</w:t>
      </w:r>
      <w:r w:rsidR="0092392E">
        <w:t>834</w:t>
      </w:r>
      <w:r w:rsidRPr="00FF59A9" w:rsidR="005F684C">
        <w:t xml:space="preserve"> hours (</w:t>
      </w:r>
      <w:r w:rsidR="005F684C">
        <w:t>4,</w:t>
      </w:r>
      <w:r w:rsidR="0092392E">
        <w:t>590</w:t>
      </w:r>
      <w:r w:rsidR="005F684C">
        <w:t> ASC</w:t>
      </w:r>
      <w:r w:rsidRPr="00FF59A9" w:rsidR="005F684C">
        <w:t xml:space="preserve">s </w:t>
      </w:r>
      <w:r w:rsidR="005F684C">
        <w:t>x 20 percent x</w:t>
      </w:r>
      <w:r w:rsidRPr="00FF59A9" w:rsidR="005F684C">
        <w:t xml:space="preserve"> </w:t>
      </w:r>
      <w:r w:rsidR="005F684C">
        <w:t>3.1 </w:t>
      </w:r>
      <w:r w:rsidRPr="00FF59A9" w:rsidR="005F684C">
        <w:t>hours) at a cost of $</w:t>
      </w:r>
      <w:r w:rsidR="005F684C">
        <w:t>15</w:t>
      </w:r>
      <w:r w:rsidR="0092392E">
        <w:t>6,040</w:t>
      </w:r>
      <w:r w:rsidRPr="00FF59A9" w:rsidR="005F684C">
        <w:t xml:space="preserve"> (</w:t>
      </w:r>
      <w:r w:rsidR="005F684C">
        <w:t>2,</w:t>
      </w:r>
      <w:r w:rsidR="0092392E">
        <w:t>834</w:t>
      </w:r>
      <w:r w:rsidR="005F684C">
        <w:t> </w:t>
      </w:r>
      <w:r w:rsidRPr="00FF59A9" w:rsidR="005F684C">
        <w:t>hours × $</w:t>
      </w:r>
      <w:r w:rsidR="005F684C">
        <w:t>55.</w:t>
      </w:r>
      <w:r w:rsidR="0092392E">
        <w:t>06</w:t>
      </w:r>
      <w:r w:rsidRPr="00FF59A9" w:rsidR="005F684C">
        <w:t xml:space="preserve">) for all </w:t>
      </w:r>
      <w:r w:rsidR="005F684C">
        <w:t xml:space="preserve">voluntarily </w:t>
      </w:r>
      <w:r w:rsidRPr="00FF59A9" w:rsidR="005F684C">
        <w:t xml:space="preserve">participating </w:t>
      </w:r>
      <w:r w:rsidR="005F684C">
        <w:t>ASC</w:t>
      </w:r>
      <w:r w:rsidRPr="00FF59A9" w:rsidR="005F684C">
        <w:t>s</w:t>
      </w:r>
      <w:r w:rsidR="00566CE5">
        <w:rPr>
          <w:bCs/>
        </w:rPr>
        <w:t>.</w:t>
      </w:r>
    </w:p>
    <w:p w:rsidR="005F684C" w:rsidP="00566CE5" w14:paraId="3D80F58E" w14:textId="7675B7D3">
      <w:pPr>
        <w:spacing w:after="240"/>
        <w:rPr>
          <w:bCs/>
        </w:rPr>
      </w:pPr>
      <w:r w:rsidRPr="00E44058">
        <w:rPr>
          <w:bCs/>
        </w:rPr>
        <w:t xml:space="preserve">For the </w:t>
      </w:r>
      <w:r w:rsidR="00804CC5">
        <w:rPr>
          <w:bCs/>
        </w:rPr>
        <w:t>rare adverse surgical event measure,</w:t>
      </w:r>
      <w:r w:rsidRPr="00E44058">
        <w:rPr>
          <w:bCs/>
        </w:rPr>
        <w:t xml:space="preserve"> </w:t>
      </w:r>
      <w:r w:rsidRPr="00E44058">
        <w:t>Unplanned Anterior Vitrectomy, we use an overestimated average number of cases reported per ASC to estimate chart-abstraction burden, due to skewed data distribution</w:t>
      </w:r>
      <w:r w:rsidR="00566CE5">
        <w:t xml:space="preserve">. </w:t>
      </w:r>
      <w:r w:rsidRPr="00E44058">
        <w:t>Based on the most recent data from the CY 2023 reporting period, we estimate each ASC will be required to abstract data from an average of 7 cases per year</w:t>
      </w:r>
      <w:r w:rsidR="00566CE5">
        <w:t xml:space="preserve">. </w:t>
      </w:r>
      <w:r w:rsidRPr="00E44058">
        <w:rPr>
          <w:bCs/>
        </w:rPr>
        <w:t xml:space="preserve">We estimate an annual burden of </w:t>
      </w:r>
      <w:r w:rsidRPr="005716BA" w:rsidR="009C659C">
        <w:rPr>
          <w:bCs/>
        </w:rPr>
        <w:t>0.343</w:t>
      </w:r>
      <w:r w:rsidRPr="005716BA">
        <w:rPr>
          <w:bCs/>
        </w:rPr>
        <w:t xml:space="preserve"> hours (0.049 hours x 7 cases) </w:t>
      </w:r>
      <w:r w:rsidRPr="00E44058">
        <w:rPr>
          <w:bCs/>
        </w:rPr>
        <w:t xml:space="preserve">for each ASC and </w:t>
      </w:r>
      <w:r w:rsidRPr="00E44058">
        <w:t>an</w:t>
      </w:r>
      <w:r w:rsidRPr="00E44058">
        <w:rPr>
          <w:bCs/>
        </w:rPr>
        <w:t xml:space="preserve"> annual burden of</w:t>
      </w:r>
      <w:r w:rsidR="003B04D4">
        <w:rPr>
          <w:bCs/>
        </w:rPr>
        <w:t xml:space="preserve"> </w:t>
      </w:r>
      <w:r w:rsidR="00712FF4">
        <w:rPr>
          <w:bCs/>
        </w:rPr>
        <w:t>1,5</w:t>
      </w:r>
      <w:r w:rsidR="0092392E">
        <w:rPr>
          <w:bCs/>
        </w:rPr>
        <w:t>74</w:t>
      </w:r>
      <w:r w:rsidRPr="005716BA">
        <w:rPr>
          <w:bCs/>
        </w:rPr>
        <w:t xml:space="preserve"> </w:t>
      </w:r>
      <w:r w:rsidRPr="00E44058">
        <w:rPr>
          <w:bCs/>
        </w:rPr>
        <w:t xml:space="preserve">hours </w:t>
      </w:r>
      <w:r w:rsidRPr="00712FF4">
        <w:rPr>
          <w:bCs/>
        </w:rPr>
        <w:t>(4,</w:t>
      </w:r>
      <w:r w:rsidR="0092392E">
        <w:rPr>
          <w:bCs/>
        </w:rPr>
        <w:t>590</w:t>
      </w:r>
      <w:r w:rsidRPr="00712FF4">
        <w:rPr>
          <w:bCs/>
        </w:rPr>
        <w:t xml:space="preserve"> ASCs x </w:t>
      </w:r>
      <w:r w:rsidR="009C659C">
        <w:t>0.343</w:t>
      </w:r>
      <w:r w:rsidRPr="00712FF4">
        <w:rPr>
          <w:bCs/>
        </w:rPr>
        <w:t xml:space="preserve"> hours) at a cost of </w:t>
      </w:r>
      <w:r w:rsidRPr="00712FF4" w:rsidR="00712FF4">
        <w:t>$8</w:t>
      </w:r>
      <w:r w:rsidR="0092392E">
        <w:t>6,664</w:t>
      </w:r>
      <w:r w:rsidRPr="00712FF4">
        <w:rPr>
          <w:bCs/>
        </w:rPr>
        <w:t xml:space="preserve"> (</w:t>
      </w:r>
      <w:r w:rsidRPr="00712FF4" w:rsidR="00712FF4">
        <w:rPr>
          <w:bCs/>
        </w:rPr>
        <w:t>1,5</w:t>
      </w:r>
      <w:r w:rsidR="0092392E">
        <w:rPr>
          <w:bCs/>
        </w:rPr>
        <w:t>74</w:t>
      </w:r>
      <w:r w:rsidRPr="00712FF4">
        <w:rPr>
          <w:bCs/>
        </w:rPr>
        <w:t xml:space="preserve"> hours x $55.</w:t>
      </w:r>
      <w:r w:rsidR="0092392E">
        <w:rPr>
          <w:bCs/>
        </w:rPr>
        <w:t>06</w:t>
      </w:r>
      <w:r w:rsidRPr="00712FF4">
        <w:rPr>
          <w:bCs/>
        </w:rPr>
        <w:t>) for</w:t>
      </w:r>
      <w:r w:rsidRPr="00E44058">
        <w:rPr>
          <w:bCs/>
        </w:rPr>
        <w:t xml:space="preserve"> all ASCs for this measure.</w:t>
      </w:r>
    </w:p>
    <w:p w:rsidR="00751BA5" w:rsidP="00566CE5" w14:paraId="4C85E6FF" w14:textId="0F80555B">
      <w:pPr>
        <w:spacing w:after="240"/>
        <w:rPr>
          <w:bCs/>
        </w:rPr>
      </w:pPr>
      <w:r>
        <w:t>In the CY 2022 OPPS/ASC final rule,</w:t>
      </w:r>
      <w:r w:rsidRPr="00FF59A9">
        <w:t xml:space="preserve"> we </w:t>
      </w:r>
      <w:r>
        <w:t xml:space="preserve">delayed mandatory reporting of the </w:t>
      </w:r>
      <w:r w:rsidRPr="31DF570A">
        <w:rPr>
          <w:rStyle w:val="normaltextrun"/>
          <w:color w:val="000000" w:themeColor="text1"/>
        </w:rPr>
        <w:t>Cataracts: Improvement in Patient's Visual Function within 90 Days Following Cataract Surgery</w:t>
      </w:r>
      <w:r>
        <w:t xml:space="preserve"> measure beginning with</w:t>
      </w:r>
      <w:r w:rsidRPr="005060AF">
        <w:t xml:space="preserve"> the CY 202</w:t>
      </w:r>
      <w:r>
        <w:t>5</w:t>
      </w:r>
      <w:r w:rsidRPr="005060AF">
        <w:t xml:space="preserve"> reporting period/CY 202</w:t>
      </w:r>
      <w:r>
        <w:t>7</w:t>
      </w:r>
      <w:r w:rsidRPr="005060AF">
        <w:t xml:space="preserve"> payment determination and </w:t>
      </w:r>
      <w:r>
        <w:t>maintained reporting for this measure as voluntary</w:t>
      </w:r>
      <w:r w:rsidR="00566CE5">
        <w:t xml:space="preserve">. </w:t>
      </w:r>
      <w:r w:rsidRPr="006B5034" w:rsidR="006B5034">
        <w:rPr>
          <w:bCs/>
        </w:rPr>
        <w:t>Measure data for th</w:t>
      </w:r>
      <w:r w:rsidR="004D2579">
        <w:rPr>
          <w:bCs/>
        </w:rPr>
        <w:t>is</w:t>
      </w:r>
      <w:r w:rsidRPr="006B5034" w:rsidR="006B5034">
        <w:rPr>
          <w:bCs/>
        </w:rPr>
        <w:t xml:space="preserve"> measure </w:t>
      </w:r>
      <w:r w:rsidR="004D2579">
        <w:rPr>
          <w:bCs/>
        </w:rPr>
        <w:t>is</w:t>
      </w:r>
      <w:r w:rsidRPr="006B5034" w:rsidR="006B5034">
        <w:rPr>
          <w:bCs/>
        </w:rPr>
        <w:t xml:space="preserve"> submitted via the HQR system secure portal</w:t>
      </w:r>
      <w:r w:rsidR="00566CE5">
        <w:rPr>
          <w:bCs/>
        </w:rPr>
        <w:t>.</w:t>
      </w:r>
    </w:p>
    <w:p w:rsidR="008C475E" w:rsidP="00566CE5" w14:paraId="4CB177C5" w14:textId="14DC3C22">
      <w:pPr>
        <w:spacing w:after="240"/>
        <w:rPr>
          <w:rStyle w:val="normaltextrun"/>
          <w:color w:val="000000" w:themeColor="text1"/>
        </w:rPr>
      </w:pPr>
      <w:r w:rsidRPr="006B5034">
        <w:rPr>
          <w:bCs/>
        </w:rPr>
        <w:t xml:space="preserve">Consistent with prior years, we estimate that each participating </w:t>
      </w:r>
      <w:r w:rsidR="00065314">
        <w:rPr>
          <w:bCs/>
        </w:rPr>
        <w:t>ASC</w:t>
      </w:r>
      <w:r w:rsidRPr="006B5034">
        <w:rPr>
          <w:bCs/>
        </w:rPr>
        <w:t xml:space="preserve"> will spend 10 minutes per measure per year to collect and submit the data via </w:t>
      </w:r>
      <w:r w:rsidR="00751BA5">
        <w:rPr>
          <w:bCs/>
        </w:rPr>
        <w:t>the HQR system secure portal</w:t>
      </w:r>
      <w:r w:rsidR="00566CE5">
        <w:rPr>
          <w:bCs/>
        </w:rPr>
        <w:t xml:space="preserve">. </w:t>
      </w:r>
      <w:r w:rsidR="00751BA5">
        <w:rPr>
          <w:bCs/>
        </w:rPr>
        <w:t>For mandatory measures, w</w:t>
      </w:r>
      <w:r w:rsidRPr="006B5034">
        <w:rPr>
          <w:bCs/>
        </w:rPr>
        <w:t xml:space="preserve">e estimate a total annual burden estimate for all ASCs of </w:t>
      </w:r>
      <w:r w:rsidR="00751BA5">
        <w:rPr>
          <w:bCs/>
        </w:rPr>
        <w:t>7</w:t>
      </w:r>
      <w:r w:rsidR="00D946D1">
        <w:rPr>
          <w:bCs/>
        </w:rPr>
        <w:t>65</w:t>
      </w:r>
      <w:r w:rsidRPr="006B5034" w:rsidR="000D0507">
        <w:rPr>
          <w:bCs/>
        </w:rPr>
        <w:t xml:space="preserve"> </w:t>
      </w:r>
      <w:r w:rsidRPr="006B5034">
        <w:rPr>
          <w:bCs/>
        </w:rPr>
        <w:t xml:space="preserve">hours (0.167 hours/measure x </w:t>
      </w:r>
      <w:r w:rsidR="002051F1">
        <w:rPr>
          <w:bCs/>
        </w:rPr>
        <w:t>4,</w:t>
      </w:r>
      <w:r w:rsidR="0092392E">
        <w:rPr>
          <w:bCs/>
        </w:rPr>
        <w:t>590</w:t>
      </w:r>
      <w:r w:rsidRPr="006B5034">
        <w:rPr>
          <w:bCs/>
        </w:rPr>
        <w:t xml:space="preserve"> ASCs) at a cost of $</w:t>
      </w:r>
      <w:r w:rsidR="00827AC1">
        <w:rPr>
          <w:bCs/>
        </w:rPr>
        <w:t>4</w:t>
      </w:r>
      <w:r w:rsidR="0092392E">
        <w:rPr>
          <w:bCs/>
        </w:rPr>
        <w:t>2,121</w:t>
      </w:r>
      <w:r w:rsidRPr="006B5034">
        <w:rPr>
          <w:bCs/>
        </w:rPr>
        <w:t xml:space="preserve"> (</w:t>
      </w:r>
      <w:r w:rsidR="00751BA5">
        <w:rPr>
          <w:bCs/>
        </w:rPr>
        <w:t>7</w:t>
      </w:r>
      <w:r w:rsidR="0092392E">
        <w:rPr>
          <w:bCs/>
        </w:rPr>
        <w:t>65</w:t>
      </w:r>
      <w:r w:rsidRPr="006B5034">
        <w:rPr>
          <w:bCs/>
        </w:rPr>
        <w:t xml:space="preserve"> hours x $</w:t>
      </w:r>
      <w:r w:rsidR="000D0507">
        <w:rPr>
          <w:bCs/>
        </w:rPr>
        <w:t>5</w:t>
      </w:r>
      <w:r w:rsidR="00751BA5">
        <w:rPr>
          <w:bCs/>
        </w:rPr>
        <w:t>5.</w:t>
      </w:r>
      <w:r w:rsidR="0092392E">
        <w:rPr>
          <w:bCs/>
        </w:rPr>
        <w:t>06</w:t>
      </w:r>
      <w:r w:rsidRPr="006B5034">
        <w:rPr>
          <w:bCs/>
        </w:rPr>
        <w:t>)</w:t>
      </w:r>
      <w:r w:rsidR="00827AC1">
        <w:rPr>
          <w:bCs/>
        </w:rPr>
        <w:t xml:space="preserve"> per measure</w:t>
      </w:r>
      <w:r w:rsidR="00566CE5">
        <w:rPr>
          <w:bCs/>
        </w:rPr>
        <w:t xml:space="preserve">. </w:t>
      </w:r>
      <w:r w:rsidR="00751BA5">
        <w:rPr>
          <w:bCs/>
        </w:rPr>
        <w:t xml:space="preserve">For the </w:t>
      </w:r>
      <w:r w:rsidRPr="31DF570A" w:rsidR="00751BA5">
        <w:rPr>
          <w:rStyle w:val="normaltextrun"/>
          <w:color w:val="000000" w:themeColor="text1"/>
        </w:rPr>
        <w:t>Cataracts: Improvement in Patient's Visual Function within 90 Days Following Cataract Surgery</w:t>
      </w:r>
      <w:r w:rsidR="00751BA5">
        <w:t xml:space="preserve"> measure, w</w:t>
      </w:r>
      <w:r w:rsidRPr="31DF570A">
        <w:rPr>
          <w:rStyle w:val="normaltextrun"/>
          <w:color w:val="000000" w:themeColor="text1"/>
        </w:rPr>
        <w:t xml:space="preserve">e estimate a total annual burden estimate for all </w:t>
      </w:r>
      <w:r>
        <w:rPr>
          <w:rStyle w:val="normaltextrun"/>
          <w:color w:val="000000" w:themeColor="text1"/>
        </w:rPr>
        <w:t xml:space="preserve">voluntarily participating </w:t>
      </w:r>
      <w:r w:rsidRPr="31DF570A">
        <w:rPr>
          <w:rStyle w:val="normaltextrun"/>
          <w:color w:val="000000" w:themeColor="text1"/>
        </w:rPr>
        <w:t>ASCs</w:t>
      </w:r>
      <w:r>
        <w:rPr>
          <w:rStyle w:val="normaltextrun"/>
          <w:color w:val="000000" w:themeColor="text1"/>
        </w:rPr>
        <w:t xml:space="preserve"> </w:t>
      </w:r>
      <w:r w:rsidRPr="31DF570A">
        <w:rPr>
          <w:rStyle w:val="normaltextrun"/>
          <w:color w:val="000000" w:themeColor="text1"/>
        </w:rPr>
        <w:t>of </w:t>
      </w:r>
      <w:r>
        <w:t>1</w:t>
      </w:r>
      <w:r w:rsidR="0092392E">
        <w:t>53</w:t>
      </w:r>
      <w:r>
        <w:t> </w:t>
      </w:r>
      <w:r w:rsidRPr="00FF59A9">
        <w:t>hours (</w:t>
      </w:r>
      <w:r w:rsidR="002051F1">
        <w:t>4,</w:t>
      </w:r>
      <w:r w:rsidR="0092392E">
        <w:t>590</w:t>
      </w:r>
      <w:r>
        <w:t> ASC</w:t>
      </w:r>
      <w:r w:rsidRPr="00FF59A9">
        <w:t xml:space="preserve">s </w:t>
      </w:r>
      <w:r>
        <w:t>x 20 percent x</w:t>
      </w:r>
      <w:r w:rsidRPr="00FF59A9">
        <w:t xml:space="preserve"> 0.167</w:t>
      </w:r>
      <w:r>
        <w:t> </w:t>
      </w:r>
      <w:r w:rsidRPr="00FF59A9">
        <w:t>hours) at a cost of $</w:t>
      </w:r>
      <w:r>
        <w:t>8,</w:t>
      </w:r>
      <w:r w:rsidR="0092392E">
        <w:t>424</w:t>
      </w:r>
      <w:r w:rsidRPr="00FF59A9">
        <w:t xml:space="preserve"> (</w:t>
      </w:r>
      <w:r>
        <w:t>1</w:t>
      </w:r>
      <w:r w:rsidR="0092392E">
        <w:t>53</w:t>
      </w:r>
      <w:r>
        <w:t> </w:t>
      </w:r>
      <w:r w:rsidRPr="00FF59A9">
        <w:t>hours × $</w:t>
      </w:r>
      <w:r>
        <w:t>5</w:t>
      </w:r>
      <w:r w:rsidR="00751BA5">
        <w:t>5.</w:t>
      </w:r>
      <w:r w:rsidR="0092392E">
        <w:t>06</w:t>
      </w:r>
      <w:r w:rsidRPr="00FF59A9">
        <w:t>)</w:t>
      </w:r>
      <w:r w:rsidRPr="31DF570A">
        <w:rPr>
          <w:rStyle w:val="normaltextrun"/>
          <w:color w:val="000000" w:themeColor="text1"/>
        </w:rPr>
        <w:t>.</w:t>
      </w:r>
    </w:p>
    <w:p w:rsidR="0087726E" w:rsidRPr="00751BA5" w:rsidP="00566CE5" w14:paraId="4E2E2636" w14:textId="689925E6">
      <w:pPr>
        <w:spacing w:after="240"/>
        <w:rPr>
          <w:rStyle w:val="normaltextrun"/>
          <w:bCs/>
        </w:rPr>
      </w:pPr>
      <w:r>
        <w:rPr>
          <w:rStyle w:val="eop"/>
        </w:rPr>
        <w:t xml:space="preserve">In the CY 2026 OPPS/ASC proposed rule, we proposed to remove the FCHE, the Screening for SDOH, and the Screen Positive for SDOH measures beginning with the CY 2025 </w:t>
      </w:r>
      <w:r w:rsidRPr="001656E4">
        <w:rPr>
          <w:rStyle w:val="eop"/>
        </w:rPr>
        <w:t>reporting period</w:t>
      </w:r>
      <w:r>
        <w:rPr>
          <w:rStyle w:val="eop"/>
        </w:rPr>
        <w:t>.</w:t>
      </w:r>
    </w:p>
    <w:p w:rsidR="00B80876" w:rsidP="00566CE5" w14:paraId="006D2EAE" w14:textId="03950234">
      <w:pPr>
        <w:keepNext/>
        <w:spacing w:after="240"/>
        <w:jc w:val="center"/>
        <w:rPr>
          <w:b/>
          <w:bCs/>
        </w:rPr>
      </w:pPr>
      <w:bookmarkStart w:id="18" w:name="_Hlk201555366"/>
      <w:r w:rsidRPr="00DB055C">
        <w:rPr>
          <w:b/>
        </w:rPr>
        <w:t xml:space="preserve">Table </w:t>
      </w:r>
      <w:r w:rsidR="00EC46A8">
        <w:rPr>
          <w:b/>
        </w:rPr>
        <w:t>4</w:t>
      </w:r>
      <w:r>
        <w:rPr>
          <w:b/>
          <w:bCs/>
        </w:rPr>
        <w:t xml:space="preserve">. </w:t>
      </w:r>
      <w:r w:rsidR="00533D91">
        <w:rPr>
          <w:rFonts w:eastAsia="Calibri"/>
          <w:b/>
        </w:rPr>
        <w:t>Estimated Burden for the Web-Based Measure</w:t>
      </w:r>
      <w:r w:rsidRPr="00CF4A2C" w:rsidR="00533D91">
        <w:rPr>
          <w:rFonts w:eastAsia="Calibri"/>
          <w:b/>
        </w:rPr>
        <w:t xml:space="preserve"> Reporting and Submission Requirements</w:t>
      </w:r>
      <w:r w:rsidRPr="00E7501F" w:rsidR="00533D91">
        <w:rPr>
          <w:b/>
        </w:rPr>
        <w:t xml:space="preserve"> for</w:t>
      </w:r>
      <w:r w:rsidRPr="003158C1" w:rsidR="00533D91">
        <w:rPr>
          <w:b/>
          <w:bCs/>
        </w:rPr>
        <w:t xml:space="preserve"> the </w:t>
      </w:r>
      <w:r w:rsidR="00533D91">
        <w:rPr>
          <w:b/>
          <w:bCs/>
        </w:rPr>
        <w:t>C</w:t>
      </w:r>
      <w:r w:rsidRPr="003158C1" w:rsidR="00533D91">
        <w:rPr>
          <w:b/>
          <w:bCs/>
        </w:rPr>
        <w:t>Y 202</w:t>
      </w:r>
      <w:r w:rsidR="000F71E0">
        <w:rPr>
          <w:b/>
          <w:bCs/>
        </w:rPr>
        <w:t>8</w:t>
      </w:r>
      <w:r w:rsidRPr="003158C1" w:rsidR="00533D91">
        <w:rPr>
          <w:b/>
          <w:bCs/>
        </w:rPr>
        <w:t xml:space="preserve"> Payment Determination</w:t>
      </w:r>
      <w:r w:rsidR="00533D91">
        <w:rPr>
          <w:b/>
          <w:bCs/>
        </w:rPr>
        <w:t xml:space="preserve"> </w:t>
      </w:r>
      <w:r w:rsidR="000F71E0">
        <w:rPr>
          <w:b/>
          <w:bCs/>
        </w:rPr>
        <w:t xml:space="preserve">and Subsequent </w:t>
      </w:r>
      <w:r w:rsidR="00533D91">
        <w:rPr>
          <w:b/>
          <w:bCs/>
        </w:rPr>
        <w:t>Years</w:t>
      </w:r>
    </w:p>
    <w:tbl>
      <w:tblPr>
        <w:tblStyle w:val="TableGrid"/>
        <w:tblW w:w="5824" w:type="pct"/>
        <w:jc w:val="center"/>
        <w:tblLayout w:type="fixed"/>
        <w:tblLook w:val="04A0"/>
      </w:tblPr>
      <w:tblGrid>
        <w:gridCol w:w="2971"/>
        <w:gridCol w:w="1488"/>
        <w:gridCol w:w="1438"/>
        <w:gridCol w:w="1211"/>
        <w:gridCol w:w="1176"/>
        <w:gridCol w:w="1078"/>
        <w:gridCol w:w="1529"/>
      </w:tblGrid>
      <w:tr w14:paraId="5D9348C8" w14:textId="77777777" w:rsidTr="00E42BD3">
        <w:tblPrEx>
          <w:tblW w:w="5824" w:type="pct"/>
          <w:jc w:val="center"/>
          <w:tblLayout w:type="fixed"/>
          <w:tblLook w:val="04A0"/>
        </w:tblPrEx>
        <w:trPr>
          <w:cantSplit/>
          <w:trHeight w:val="1268"/>
          <w:tblHeader/>
          <w:jc w:val="center"/>
        </w:trPr>
        <w:tc>
          <w:tcPr>
            <w:tcW w:w="1364" w:type="pct"/>
            <w:hideMark/>
          </w:tcPr>
          <w:p w:rsidR="00B80876" w:rsidRPr="00E7501F" w:rsidP="00B2475F" w14:paraId="79B55B9C" w14:textId="1CF4D9AD">
            <w:pPr>
              <w:rPr>
                <w:b/>
                <w:i/>
                <w:sz w:val="20"/>
                <w:szCs w:val="20"/>
              </w:rPr>
            </w:pPr>
            <w:r>
              <w:rPr>
                <w:b/>
                <w:i/>
                <w:sz w:val="20"/>
                <w:szCs w:val="20"/>
              </w:rPr>
              <w:t>Web-Based Measure Reporting</w:t>
            </w:r>
          </w:p>
        </w:tc>
        <w:tc>
          <w:tcPr>
            <w:tcW w:w="683" w:type="pct"/>
            <w:hideMark/>
          </w:tcPr>
          <w:p w:rsidR="00B80876" w:rsidRPr="00E7501F" w:rsidP="00B2475F" w14:paraId="3D8877F8" w14:textId="73E1FD09">
            <w:pPr>
              <w:rPr>
                <w:b/>
                <w:i/>
                <w:sz w:val="20"/>
                <w:szCs w:val="20"/>
              </w:rPr>
            </w:pPr>
            <w:r w:rsidRPr="00E7501F">
              <w:rPr>
                <w:b/>
                <w:i/>
                <w:sz w:val="20"/>
                <w:szCs w:val="20"/>
              </w:rPr>
              <w:t>Estimated time per record (minutes)</w:t>
            </w:r>
          </w:p>
        </w:tc>
        <w:tc>
          <w:tcPr>
            <w:tcW w:w="660" w:type="pct"/>
            <w:hideMark/>
          </w:tcPr>
          <w:p w:rsidR="00B80876" w:rsidRPr="00E7501F" w:rsidP="00B2475F" w14:paraId="376F2828" w14:textId="461C32EB">
            <w:pPr>
              <w:rPr>
                <w:b/>
                <w:i/>
                <w:sz w:val="20"/>
                <w:szCs w:val="20"/>
              </w:rPr>
            </w:pPr>
            <w:r w:rsidRPr="00E7501F">
              <w:rPr>
                <w:b/>
                <w:i/>
                <w:sz w:val="20"/>
                <w:szCs w:val="20"/>
              </w:rPr>
              <w:t>Number reporting quarters per year</w:t>
            </w:r>
          </w:p>
        </w:tc>
        <w:tc>
          <w:tcPr>
            <w:tcW w:w="556" w:type="pct"/>
            <w:hideMark/>
          </w:tcPr>
          <w:p w:rsidR="00B80876" w:rsidRPr="00E7501F" w:rsidP="00B2475F" w14:paraId="3E644FD0" w14:textId="77777777">
            <w:pPr>
              <w:rPr>
                <w:b/>
                <w:i/>
                <w:sz w:val="20"/>
                <w:szCs w:val="20"/>
              </w:rPr>
            </w:pPr>
            <w:r w:rsidRPr="00E7501F">
              <w:rPr>
                <w:b/>
                <w:i/>
                <w:sz w:val="20"/>
                <w:szCs w:val="20"/>
              </w:rPr>
              <w:t xml:space="preserve">Number of </w:t>
            </w:r>
            <w:r>
              <w:rPr>
                <w:b/>
                <w:i/>
                <w:sz w:val="20"/>
                <w:szCs w:val="20"/>
              </w:rPr>
              <w:t>respondents</w:t>
            </w:r>
          </w:p>
        </w:tc>
        <w:tc>
          <w:tcPr>
            <w:tcW w:w="540" w:type="pct"/>
            <w:hideMark/>
          </w:tcPr>
          <w:p w:rsidR="00B80876" w:rsidRPr="00E7501F" w:rsidP="00B2475F" w14:paraId="2956AAC4" w14:textId="77777777">
            <w:pPr>
              <w:rPr>
                <w:b/>
                <w:i/>
                <w:sz w:val="20"/>
                <w:szCs w:val="20"/>
              </w:rPr>
            </w:pPr>
            <w:r w:rsidRPr="00E7501F">
              <w:rPr>
                <w:b/>
                <w:i/>
                <w:sz w:val="20"/>
                <w:szCs w:val="20"/>
              </w:rPr>
              <w:t xml:space="preserve">Average number records per </w:t>
            </w:r>
            <w:r>
              <w:rPr>
                <w:b/>
                <w:i/>
                <w:sz w:val="20"/>
                <w:szCs w:val="20"/>
              </w:rPr>
              <w:t>ASC</w:t>
            </w:r>
            <w:r w:rsidRPr="00E7501F">
              <w:rPr>
                <w:b/>
                <w:i/>
                <w:sz w:val="20"/>
                <w:szCs w:val="20"/>
              </w:rPr>
              <w:t xml:space="preserve"> per quarter</w:t>
            </w:r>
          </w:p>
        </w:tc>
        <w:tc>
          <w:tcPr>
            <w:tcW w:w="495" w:type="pct"/>
            <w:hideMark/>
          </w:tcPr>
          <w:p w:rsidR="00B80876" w:rsidRPr="00E7501F" w:rsidP="00B2475F" w14:paraId="7CE1F0A0" w14:textId="77777777">
            <w:pPr>
              <w:rPr>
                <w:b/>
                <w:i/>
                <w:sz w:val="20"/>
                <w:szCs w:val="20"/>
              </w:rPr>
            </w:pPr>
            <w:r w:rsidRPr="00E7501F">
              <w:rPr>
                <w:b/>
                <w:i/>
                <w:sz w:val="20"/>
                <w:szCs w:val="20"/>
              </w:rPr>
              <w:t xml:space="preserve">Annual burden (hours) per </w:t>
            </w:r>
            <w:r>
              <w:rPr>
                <w:b/>
                <w:i/>
                <w:sz w:val="20"/>
                <w:szCs w:val="20"/>
              </w:rPr>
              <w:t>ASC</w:t>
            </w:r>
          </w:p>
        </w:tc>
        <w:tc>
          <w:tcPr>
            <w:tcW w:w="702" w:type="pct"/>
            <w:hideMark/>
          </w:tcPr>
          <w:p w:rsidR="00B80876" w:rsidRPr="00E7501F" w:rsidP="00B2475F" w14:paraId="02D918A6" w14:textId="59983AA6">
            <w:pPr>
              <w:rPr>
                <w:b/>
                <w:i/>
                <w:sz w:val="20"/>
                <w:szCs w:val="20"/>
              </w:rPr>
            </w:pPr>
            <w:r>
              <w:rPr>
                <w:b/>
                <w:i/>
                <w:sz w:val="20"/>
                <w:szCs w:val="20"/>
              </w:rPr>
              <w:t>Total Burden Hours</w:t>
            </w:r>
            <w:r w:rsidRPr="00E7501F">
              <w:rPr>
                <w:b/>
                <w:i/>
                <w:sz w:val="20"/>
                <w:szCs w:val="20"/>
              </w:rPr>
              <w:t xml:space="preserve"> for </w:t>
            </w:r>
            <w:r w:rsidR="002406DC">
              <w:rPr>
                <w:b/>
                <w:i/>
                <w:sz w:val="20"/>
                <w:szCs w:val="20"/>
              </w:rPr>
              <w:t>all respondents</w:t>
            </w:r>
          </w:p>
        </w:tc>
      </w:tr>
      <w:tr w14:paraId="60C9C890" w14:textId="77777777" w:rsidTr="001762CE">
        <w:tblPrEx>
          <w:tblW w:w="5824" w:type="pct"/>
          <w:jc w:val="center"/>
          <w:tblLayout w:type="fixed"/>
          <w:tblLook w:val="04A0"/>
        </w:tblPrEx>
        <w:trPr>
          <w:cantSplit/>
          <w:trHeight w:val="161"/>
          <w:jc w:val="center"/>
        </w:trPr>
        <w:tc>
          <w:tcPr>
            <w:tcW w:w="5000" w:type="pct"/>
            <w:gridSpan w:val="7"/>
            <w:vAlign w:val="center"/>
          </w:tcPr>
          <w:p w:rsidR="00533D91" w:rsidRPr="00533D91" w:rsidP="00533D91" w14:paraId="0F6CECEC" w14:textId="2D3BF30F">
            <w:pPr>
              <w:rPr>
                <w:b/>
                <w:bCs/>
                <w:sz w:val="20"/>
                <w:szCs w:val="20"/>
              </w:rPr>
            </w:pPr>
            <w:r w:rsidRPr="00533D91">
              <w:rPr>
                <w:b/>
                <w:bCs/>
                <w:sz w:val="20"/>
                <w:szCs w:val="20"/>
              </w:rPr>
              <w:t>CY 2028 Payment Determination</w:t>
            </w:r>
          </w:p>
        </w:tc>
      </w:tr>
      <w:tr w14:paraId="2E2E2D35" w14:textId="77777777" w:rsidTr="001762CE">
        <w:tblPrEx>
          <w:tblW w:w="5824" w:type="pct"/>
          <w:jc w:val="center"/>
          <w:tblLayout w:type="fixed"/>
          <w:tblLook w:val="04A0"/>
        </w:tblPrEx>
        <w:trPr>
          <w:cantSplit/>
          <w:trHeight w:val="161"/>
          <w:jc w:val="center"/>
        </w:trPr>
        <w:tc>
          <w:tcPr>
            <w:tcW w:w="1364" w:type="pct"/>
          </w:tcPr>
          <w:p w:rsidR="00533D91" w:rsidP="00533D91" w14:paraId="0D60BC13" w14:textId="1498052B">
            <w:pPr>
              <w:rPr>
                <w:b/>
                <w:bCs/>
                <w:sz w:val="20"/>
                <w:szCs w:val="20"/>
              </w:rPr>
            </w:pPr>
            <w:r w:rsidRPr="008320B9">
              <w:rPr>
                <w:sz w:val="20"/>
                <w:szCs w:val="20"/>
              </w:rPr>
              <w:t>Patient Burn</w:t>
            </w:r>
            <w:r>
              <w:rPr>
                <w:sz w:val="20"/>
                <w:szCs w:val="20"/>
              </w:rPr>
              <w:t xml:space="preserve"> (Reporting)</w:t>
            </w:r>
          </w:p>
        </w:tc>
        <w:tc>
          <w:tcPr>
            <w:tcW w:w="683" w:type="pct"/>
            <w:noWrap/>
          </w:tcPr>
          <w:p w:rsidR="00533D91" w:rsidRPr="00E7501F" w:rsidP="00533D91" w14:paraId="531BD24F" w14:textId="270B0C47">
            <w:pPr>
              <w:rPr>
                <w:sz w:val="20"/>
                <w:szCs w:val="20"/>
              </w:rPr>
            </w:pPr>
            <w:r>
              <w:rPr>
                <w:sz w:val="20"/>
                <w:szCs w:val="20"/>
              </w:rPr>
              <w:t>10</w:t>
            </w:r>
          </w:p>
        </w:tc>
        <w:tc>
          <w:tcPr>
            <w:tcW w:w="660" w:type="pct"/>
          </w:tcPr>
          <w:p w:rsidR="00533D91" w:rsidRPr="00E7501F" w:rsidP="00533D91" w14:paraId="6D5FFD62" w14:textId="6DE2C879">
            <w:pPr>
              <w:rPr>
                <w:b/>
                <w:bCs/>
                <w:sz w:val="20"/>
                <w:szCs w:val="20"/>
              </w:rPr>
            </w:pPr>
            <w:r>
              <w:rPr>
                <w:sz w:val="20"/>
                <w:szCs w:val="20"/>
              </w:rPr>
              <w:t>1</w:t>
            </w:r>
          </w:p>
        </w:tc>
        <w:tc>
          <w:tcPr>
            <w:tcW w:w="556" w:type="pct"/>
          </w:tcPr>
          <w:p w:rsidR="00533D91" w:rsidRPr="00E7501F" w:rsidP="00533D91" w14:paraId="16888CE5" w14:textId="068244F5">
            <w:pPr>
              <w:rPr>
                <w:b/>
                <w:bCs/>
                <w:sz w:val="20"/>
                <w:szCs w:val="20"/>
              </w:rPr>
            </w:pPr>
            <w:r>
              <w:rPr>
                <w:sz w:val="20"/>
                <w:szCs w:val="20"/>
              </w:rPr>
              <w:t>4,</w:t>
            </w:r>
            <w:r w:rsidR="000F71E0">
              <w:rPr>
                <w:sz w:val="20"/>
                <w:szCs w:val="20"/>
              </w:rPr>
              <w:t>590</w:t>
            </w:r>
          </w:p>
        </w:tc>
        <w:tc>
          <w:tcPr>
            <w:tcW w:w="540" w:type="pct"/>
            <w:noWrap/>
          </w:tcPr>
          <w:p w:rsidR="00533D91" w:rsidRPr="00E7501F" w:rsidP="00533D91" w14:paraId="0F91DD13" w14:textId="7C7F4E2E">
            <w:pPr>
              <w:rPr>
                <w:sz w:val="20"/>
                <w:szCs w:val="20"/>
              </w:rPr>
            </w:pPr>
            <w:r>
              <w:rPr>
                <w:sz w:val="20"/>
                <w:szCs w:val="20"/>
              </w:rPr>
              <w:t>1</w:t>
            </w:r>
          </w:p>
        </w:tc>
        <w:tc>
          <w:tcPr>
            <w:tcW w:w="495" w:type="pct"/>
            <w:noWrap/>
          </w:tcPr>
          <w:p w:rsidR="00533D91" w:rsidRPr="003A5A7B" w:rsidP="00533D91" w14:paraId="69DAD800" w14:textId="3AE72D34">
            <w:pPr>
              <w:rPr>
                <w:sz w:val="20"/>
                <w:szCs w:val="20"/>
              </w:rPr>
            </w:pPr>
            <w:r>
              <w:rPr>
                <w:sz w:val="20"/>
                <w:szCs w:val="20"/>
              </w:rPr>
              <w:t>0.167</w:t>
            </w:r>
          </w:p>
        </w:tc>
        <w:tc>
          <w:tcPr>
            <w:tcW w:w="702" w:type="pct"/>
            <w:noWrap/>
          </w:tcPr>
          <w:p w:rsidR="00533D91" w:rsidP="00533D91" w14:paraId="0B9D5763" w14:textId="4E9C2A18">
            <w:pPr>
              <w:rPr>
                <w:b/>
                <w:bCs/>
                <w:sz w:val="20"/>
                <w:szCs w:val="20"/>
                <w:u w:val="single"/>
              </w:rPr>
            </w:pPr>
            <w:r>
              <w:rPr>
                <w:sz w:val="20"/>
                <w:szCs w:val="20"/>
              </w:rPr>
              <w:t>7</w:t>
            </w:r>
            <w:r w:rsidR="000F71E0">
              <w:rPr>
                <w:sz w:val="20"/>
                <w:szCs w:val="20"/>
              </w:rPr>
              <w:t>65</w:t>
            </w:r>
          </w:p>
        </w:tc>
      </w:tr>
      <w:tr w14:paraId="51EFCA53" w14:textId="77777777" w:rsidTr="001762CE">
        <w:tblPrEx>
          <w:tblW w:w="5824" w:type="pct"/>
          <w:jc w:val="center"/>
          <w:tblLayout w:type="fixed"/>
          <w:tblLook w:val="04A0"/>
        </w:tblPrEx>
        <w:trPr>
          <w:cantSplit/>
          <w:trHeight w:val="161"/>
          <w:jc w:val="center"/>
        </w:trPr>
        <w:tc>
          <w:tcPr>
            <w:tcW w:w="1364" w:type="pct"/>
          </w:tcPr>
          <w:p w:rsidR="00533D91" w:rsidP="00533D91" w14:paraId="6B2DE534" w14:textId="7E20DE9B">
            <w:pPr>
              <w:rPr>
                <w:b/>
                <w:bCs/>
                <w:sz w:val="20"/>
                <w:szCs w:val="20"/>
              </w:rPr>
            </w:pPr>
            <w:r w:rsidRPr="008320B9">
              <w:rPr>
                <w:sz w:val="20"/>
                <w:szCs w:val="20"/>
              </w:rPr>
              <w:t>Patient Fall</w:t>
            </w:r>
            <w:r>
              <w:rPr>
                <w:sz w:val="20"/>
                <w:szCs w:val="20"/>
              </w:rPr>
              <w:t xml:space="preserve"> (Reporting)</w:t>
            </w:r>
          </w:p>
        </w:tc>
        <w:tc>
          <w:tcPr>
            <w:tcW w:w="683" w:type="pct"/>
            <w:noWrap/>
          </w:tcPr>
          <w:p w:rsidR="00533D91" w:rsidRPr="00E7501F" w:rsidP="00533D91" w14:paraId="5ABEEE61" w14:textId="4E08DD10">
            <w:pPr>
              <w:rPr>
                <w:sz w:val="20"/>
                <w:szCs w:val="20"/>
              </w:rPr>
            </w:pPr>
            <w:r>
              <w:rPr>
                <w:sz w:val="20"/>
                <w:szCs w:val="20"/>
              </w:rPr>
              <w:t>10</w:t>
            </w:r>
          </w:p>
        </w:tc>
        <w:tc>
          <w:tcPr>
            <w:tcW w:w="660" w:type="pct"/>
          </w:tcPr>
          <w:p w:rsidR="00533D91" w:rsidRPr="00E7501F" w:rsidP="00533D91" w14:paraId="69CBEE0E" w14:textId="45159949">
            <w:pPr>
              <w:rPr>
                <w:b/>
                <w:bCs/>
                <w:sz w:val="20"/>
                <w:szCs w:val="20"/>
              </w:rPr>
            </w:pPr>
            <w:r>
              <w:rPr>
                <w:sz w:val="20"/>
                <w:szCs w:val="20"/>
              </w:rPr>
              <w:t>1</w:t>
            </w:r>
          </w:p>
        </w:tc>
        <w:tc>
          <w:tcPr>
            <w:tcW w:w="556" w:type="pct"/>
          </w:tcPr>
          <w:p w:rsidR="00533D91" w:rsidRPr="00E7501F" w:rsidP="00533D91" w14:paraId="4F7881BA" w14:textId="5807B24F">
            <w:pPr>
              <w:rPr>
                <w:b/>
                <w:bCs/>
                <w:sz w:val="20"/>
                <w:szCs w:val="20"/>
              </w:rPr>
            </w:pPr>
            <w:r>
              <w:rPr>
                <w:sz w:val="20"/>
                <w:szCs w:val="20"/>
              </w:rPr>
              <w:t>4,</w:t>
            </w:r>
            <w:r w:rsidR="000F71E0">
              <w:rPr>
                <w:sz w:val="20"/>
                <w:szCs w:val="20"/>
              </w:rPr>
              <w:t>590</w:t>
            </w:r>
          </w:p>
        </w:tc>
        <w:tc>
          <w:tcPr>
            <w:tcW w:w="540" w:type="pct"/>
            <w:noWrap/>
          </w:tcPr>
          <w:p w:rsidR="00533D91" w:rsidRPr="00E7501F" w:rsidP="00533D91" w14:paraId="5D1592F6" w14:textId="5248F6B9">
            <w:pPr>
              <w:rPr>
                <w:sz w:val="20"/>
                <w:szCs w:val="20"/>
              </w:rPr>
            </w:pPr>
            <w:r>
              <w:rPr>
                <w:sz w:val="20"/>
                <w:szCs w:val="20"/>
              </w:rPr>
              <w:t>1</w:t>
            </w:r>
          </w:p>
        </w:tc>
        <w:tc>
          <w:tcPr>
            <w:tcW w:w="495" w:type="pct"/>
            <w:noWrap/>
          </w:tcPr>
          <w:p w:rsidR="00533D91" w:rsidRPr="003A5A7B" w:rsidP="00533D91" w14:paraId="1FB3D1C5" w14:textId="542DEBE0">
            <w:pPr>
              <w:rPr>
                <w:sz w:val="20"/>
                <w:szCs w:val="20"/>
              </w:rPr>
            </w:pPr>
            <w:r>
              <w:rPr>
                <w:sz w:val="20"/>
                <w:szCs w:val="20"/>
              </w:rPr>
              <w:t>0.167</w:t>
            </w:r>
          </w:p>
        </w:tc>
        <w:tc>
          <w:tcPr>
            <w:tcW w:w="702" w:type="pct"/>
            <w:noWrap/>
          </w:tcPr>
          <w:p w:rsidR="00533D91" w:rsidP="00533D91" w14:paraId="50832358" w14:textId="3A506780">
            <w:pPr>
              <w:rPr>
                <w:b/>
                <w:bCs/>
                <w:sz w:val="20"/>
                <w:szCs w:val="20"/>
                <w:u w:val="single"/>
              </w:rPr>
            </w:pPr>
            <w:r>
              <w:rPr>
                <w:sz w:val="20"/>
                <w:szCs w:val="20"/>
              </w:rPr>
              <w:t>7</w:t>
            </w:r>
            <w:r w:rsidR="000F71E0">
              <w:rPr>
                <w:sz w:val="20"/>
                <w:szCs w:val="20"/>
              </w:rPr>
              <w:t>65</w:t>
            </w:r>
          </w:p>
        </w:tc>
      </w:tr>
      <w:tr w14:paraId="3E7A6C3D" w14:textId="77777777" w:rsidTr="001762CE">
        <w:tblPrEx>
          <w:tblW w:w="5824" w:type="pct"/>
          <w:jc w:val="center"/>
          <w:tblLayout w:type="fixed"/>
          <w:tblLook w:val="04A0"/>
        </w:tblPrEx>
        <w:trPr>
          <w:cantSplit/>
          <w:trHeight w:val="161"/>
          <w:jc w:val="center"/>
        </w:trPr>
        <w:tc>
          <w:tcPr>
            <w:tcW w:w="1364" w:type="pct"/>
          </w:tcPr>
          <w:p w:rsidR="00533D91" w:rsidP="00533D91" w14:paraId="76274F56" w14:textId="33D620D7">
            <w:pPr>
              <w:rPr>
                <w:b/>
                <w:bCs/>
                <w:sz w:val="20"/>
                <w:szCs w:val="20"/>
              </w:rPr>
            </w:pPr>
            <w:r w:rsidRPr="008320B9">
              <w:rPr>
                <w:sz w:val="20"/>
                <w:szCs w:val="20"/>
              </w:rPr>
              <w:t>Wrong Site, Wrong Side, Wrong Patient, Wrong Procedure, Wrong Implant</w:t>
            </w:r>
            <w:r>
              <w:rPr>
                <w:sz w:val="20"/>
                <w:szCs w:val="20"/>
              </w:rPr>
              <w:t xml:space="preserve"> (Reporting)</w:t>
            </w:r>
          </w:p>
        </w:tc>
        <w:tc>
          <w:tcPr>
            <w:tcW w:w="683" w:type="pct"/>
            <w:noWrap/>
          </w:tcPr>
          <w:p w:rsidR="00533D91" w:rsidRPr="00E7501F" w:rsidP="00533D91" w14:paraId="5D1B80DD" w14:textId="38B6B2D8">
            <w:pPr>
              <w:rPr>
                <w:sz w:val="20"/>
                <w:szCs w:val="20"/>
              </w:rPr>
            </w:pPr>
            <w:r>
              <w:rPr>
                <w:sz w:val="20"/>
                <w:szCs w:val="20"/>
              </w:rPr>
              <w:t>10</w:t>
            </w:r>
          </w:p>
        </w:tc>
        <w:tc>
          <w:tcPr>
            <w:tcW w:w="660" w:type="pct"/>
          </w:tcPr>
          <w:p w:rsidR="00533D91" w:rsidRPr="00E7501F" w:rsidP="00533D91" w14:paraId="032B8A69" w14:textId="53F7EC89">
            <w:pPr>
              <w:rPr>
                <w:b/>
                <w:bCs/>
                <w:sz w:val="20"/>
                <w:szCs w:val="20"/>
              </w:rPr>
            </w:pPr>
            <w:r>
              <w:rPr>
                <w:sz w:val="20"/>
                <w:szCs w:val="20"/>
              </w:rPr>
              <w:t>1</w:t>
            </w:r>
          </w:p>
        </w:tc>
        <w:tc>
          <w:tcPr>
            <w:tcW w:w="556" w:type="pct"/>
          </w:tcPr>
          <w:p w:rsidR="00533D91" w:rsidRPr="00E7501F" w:rsidP="00533D91" w14:paraId="386995BE" w14:textId="399F7B6F">
            <w:pPr>
              <w:rPr>
                <w:b/>
                <w:bCs/>
                <w:sz w:val="20"/>
                <w:szCs w:val="20"/>
              </w:rPr>
            </w:pPr>
            <w:r>
              <w:rPr>
                <w:sz w:val="20"/>
                <w:szCs w:val="20"/>
              </w:rPr>
              <w:t>4,</w:t>
            </w:r>
            <w:r w:rsidR="000F71E0">
              <w:rPr>
                <w:sz w:val="20"/>
                <w:szCs w:val="20"/>
              </w:rPr>
              <w:t>590</w:t>
            </w:r>
          </w:p>
        </w:tc>
        <w:tc>
          <w:tcPr>
            <w:tcW w:w="540" w:type="pct"/>
            <w:noWrap/>
          </w:tcPr>
          <w:p w:rsidR="00533D91" w:rsidRPr="00E7501F" w:rsidP="00533D91" w14:paraId="45A26B53" w14:textId="7604960A">
            <w:pPr>
              <w:rPr>
                <w:sz w:val="20"/>
                <w:szCs w:val="20"/>
              </w:rPr>
            </w:pPr>
            <w:r>
              <w:rPr>
                <w:sz w:val="20"/>
                <w:szCs w:val="20"/>
              </w:rPr>
              <w:t>1</w:t>
            </w:r>
          </w:p>
        </w:tc>
        <w:tc>
          <w:tcPr>
            <w:tcW w:w="495" w:type="pct"/>
            <w:noWrap/>
          </w:tcPr>
          <w:p w:rsidR="00533D91" w:rsidRPr="003A5A7B" w:rsidP="00533D91" w14:paraId="02FC1CB5" w14:textId="28FCEDE1">
            <w:pPr>
              <w:rPr>
                <w:sz w:val="20"/>
                <w:szCs w:val="20"/>
              </w:rPr>
            </w:pPr>
            <w:r>
              <w:rPr>
                <w:sz w:val="20"/>
                <w:szCs w:val="20"/>
              </w:rPr>
              <w:t>0.167</w:t>
            </w:r>
          </w:p>
        </w:tc>
        <w:tc>
          <w:tcPr>
            <w:tcW w:w="702" w:type="pct"/>
            <w:noWrap/>
          </w:tcPr>
          <w:p w:rsidR="00533D91" w:rsidP="00533D91" w14:paraId="1CE5FF28" w14:textId="364F1450">
            <w:pPr>
              <w:rPr>
                <w:b/>
                <w:bCs/>
                <w:sz w:val="20"/>
                <w:szCs w:val="20"/>
                <w:u w:val="single"/>
              </w:rPr>
            </w:pPr>
            <w:r>
              <w:rPr>
                <w:sz w:val="20"/>
                <w:szCs w:val="20"/>
              </w:rPr>
              <w:t>7</w:t>
            </w:r>
            <w:r w:rsidR="000F71E0">
              <w:rPr>
                <w:sz w:val="20"/>
                <w:szCs w:val="20"/>
              </w:rPr>
              <w:t>65</w:t>
            </w:r>
          </w:p>
        </w:tc>
      </w:tr>
      <w:tr w14:paraId="1C532F81" w14:textId="77777777" w:rsidTr="001762CE">
        <w:tblPrEx>
          <w:tblW w:w="5824" w:type="pct"/>
          <w:jc w:val="center"/>
          <w:tblLayout w:type="fixed"/>
          <w:tblLook w:val="04A0"/>
        </w:tblPrEx>
        <w:trPr>
          <w:cantSplit/>
          <w:trHeight w:val="161"/>
          <w:jc w:val="center"/>
        </w:trPr>
        <w:tc>
          <w:tcPr>
            <w:tcW w:w="1364" w:type="pct"/>
          </w:tcPr>
          <w:p w:rsidR="00533D91" w:rsidP="00533D91" w14:paraId="517D1537" w14:textId="1BF87CEE">
            <w:pPr>
              <w:rPr>
                <w:b/>
                <w:bCs/>
                <w:sz w:val="20"/>
                <w:szCs w:val="20"/>
              </w:rPr>
            </w:pPr>
            <w:r w:rsidRPr="008320B9">
              <w:rPr>
                <w:sz w:val="20"/>
                <w:szCs w:val="20"/>
              </w:rPr>
              <w:t>All-Cause Hospital Transfer/Admission</w:t>
            </w:r>
            <w:r>
              <w:rPr>
                <w:sz w:val="20"/>
                <w:szCs w:val="20"/>
              </w:rPr>
              <w:t xml:space="preserve"> (Reporting)</w:t>
            </w:r>
          </w:p>
        </w:tc>
        <w:tc>
          <w:tcPr>
            <w:tcW w:w="683" w:type="pct"/>
            <w:noWrap/>
          </w:tcPr>
          <w:p w:rsidR="00533D91" w:rsidRPr="00E7501F" w:rsidP="00533D91" w14:paraId="46A3B646" w14:textId="26DD7960">
            <w:pPr>
              <w:rPr>
                <w:sz w:val="20"/>
                <w:szCs w:val="20"/>
              </w:rPr>
            </w:pPr>
            <w:r>
              <w:rPr>
                <w:sz w:val="20"/>
                <w:szCs w:val="20"/>
              </w:rPr>
              <w:t>10</w:t>
            </w:r>
          </w:p>
        </w:tc>
        <w:tc>
          <w:tcPr>
            <w:tcW w:w="660" w:type="pct"/>
          </w:tcPr>
          <w:p w:rsidR="00533D91" w:rsidRPr="00E7501F" w:rsidP="00533D91" w14:paraId="1194665C" w14:textId="19861339">
            <w:pPr>
              <w:rPr>
                <w:b/>
                <w:bCs/>
                <w:sz w:val="20"/>
                <w:szCs w:val="20"/>
              </w:rPr>
            </w:pPr>
            <w:r>
              <w:rPr>
                <w:sz w:val="20"/>
                <w:szCs w:val="20"/>
              </w:rPr>
              <w:t>1</w:t>
            </w:r>
          </w:p>
        </w:tc>
        <w:tc>
          <w:tcPr>
            <w:tcW w:w="556" w:type="pct"/>
          </w:tcPr>
          <w:p w:rsidR="00533D91" w:rsidRPr="00E7501F" w:rsidP="00533D91" w14:paraId="0527A37A" w14:textId="12CB0361">
            <w:pPr>
              <w:rPr>
                <w:b/>
                <w:bCs/>
                <w:sz w:val="20"/>
                <w:szCs w:val="20"/>
              </w:rPr>
            </w:pPr>
            <w:r>
              <w:rPr>
                <w:sz w:val="20"/>
                <w:szCs w:val="20"/>
              </w:rPr>
              <w:t>4,</w:t>
            </w:r>
            <w:r w:rsidR="000F71E0">
              <w:rPr>
                <w:sz w:val="20"/>
                <w:szCs w:val="20"/>
              </w:rPr>
              <w:t>590</w:t>
            </w:r>
          </w:p>
        </w:tc>
        <w:tc>
          <w:tcPr>
            <w:tcW w:w="540" w:type="pct"/>
            <w:noWrap/>
          </w:tcPr>
          <w:p w:rsidR="00533D91" w:rsidRPr="00E7501F" w:rsidP="00533D91" w14:paraId="5CB740CE" w14:textId="4B7C570F">
            <w:pPr>
              <w:rPr>
                <w:sz w:val="20"/>
                <w:szCs w:val="20"/>
              </w:rPr>
            </w:pPr>
            <w:r>
              <w:rPr>
                <w:sz w:val="20"/>
                <w:szCs w:val="20"/>
              </w:rPr>
              <w:t>1</w:t>
            </w:r>
          </w:p>
        </w:tc>
        <w:tc>
          <w:tcPr>
            <w:tcW w:w="495" w:type="pct"/>
            <w:noWrap/>
          </w:tcPr>
          <w:p w:rsidR="00533D91" w:rsidRPr="003A5A7B" w:rsidP="00533D91" w14:paraId="7D3E1598" w14:textId="7C24A9A5">
            <w:pPr>
              <w:rPr>
                <w:sz w:val="20"/>
                <w:szCs w:val="20"/>
              </w:rPr>
            </w:pPr>
            <w:r>
              <w:rPr>
                <w:sz w:val="20"/>
                <w:szCs w:val="20"/>
              </w:rPr>
              <w:t>0.167</w:t>
            </w:r>
          </w:p>
        </w:tc>
        <w:tc>
          <w:tcPr>
            <w:tcW w:w="702" w:type="pct"/>
            <w:noWrap/>
          </w:tcPr>
          <w:p w:rsidR="00533D91" w:rsidP="00533D91" w14:paraId="51CF6499" w14:textId="114D4A34">
            <w:pPr>
              <w:rPr>
                <w:b/>
                <w:bCs/>
                <w:sz w:val="20"/>
                <w:szCs w:val="20"/>
                <w:u w:val="single"/>
              </w:rPr>
            </w:pPr>
            <w:r>
              <w:rPr>
                <w:sz w:val="20"/>
                <w:szCs w:val="20"/>
              </w:rPr>
              <w:t>7</w:t>
            </w:r>
            <w:r w:rsidR="000F71E0">
              <w:rPr>
                <w:sz w:val="20"/>
                <w:szCs w:val="20"/>
              </w:rPr>
              <w:t>65</w:t>
            </w:r>
          </w:p>
        </w:tc>
      </w:tr>
      <w:tr w14:paraId="36037BC0" w14:textId="77777777" w:rsidTr="001762CE">
        <w:tblPrEx>
          <w:tblW w:w="5824" w:type="pct"/>
          <w:jc w:val="center"/>
          <w:tblLayout w:type="fixed"/>
          <w:tblLook w:val="04A0"/>
        </w:tblPrEx>
        <w:trPr>
          <w:cantSplit/>
          <w:trHeight w:val="161"/>
          <w:jc w:val="center"/>
        </w:trPr>
        <w:tc>
          <w:tcPr>
            <w:tcW w:w="1364" w:type="pct"/>
          </w:tcPr>
          <w:p w:rsidR="00533D91" w:rsidP="00533D91" w14:paraId="7E90C51B" w14:textId="0D6FAD57">
            <w:pPr>
              <w:rPr>
                <w:b/>
                <w:bCs/>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(Reporting)</w:t>
            </w:r>
          </w:p>
        </w:tc>
        <w:tc>
          <w:tcPr>
            <w:tcW w:w="683" w:type="pct"/>
            <w:noWrap/>
          </w:tcPr>
          <w:p w:rsidR="00533D91" w:rsidRPr="00E7501F" w:rsidP="00533D91" w14:paraId="12E692F9" w14:textId="2C681441">
            <w:pPr>
              <w:rPr>
                <w:sz w:val="20"/>
                <w:szCs w:val="20"/>
              </w:rPr>
            </w:pPr>
            <w:r>
              <w:rPr>
                <w:sz w:val="20"/>
                <w:szCs w:val="20"/>
              </w:rPr>
              <w:t>10</w:t>
            </w:r>
          </w:p>
        </w:tc>
        <w:tc>
          <w:tcPr>
            <w:tcW w:w="660" w:type="pct"/>
          </w:tcPr>
          <w:p w:rsidR="00533D91" w:rsidRPr="00E7501F" w:rsidP="00533D91" w14:paraId="32A11F2B" w14:textId="2FDDCEB7">
            <w:pPr>
              <w:rPr>
                <w:b/>
                <w:bCs/>
                <w:sz w:val="20"/>
                <w:szCs w:val="20"/>
              </w:rPr>
            </w:pPr>
            <w:r>
              <w:rPr>
                <w:sz w:val="20"/>
                <w:szCs w:val="20"/>
              </w:rPr>
              <w:t>1</w:t>
            </w:r>
          </w:p>
        </w:tc>
        <w:tc>
          <w:tcPr>
            <w:tcW w:w="556" w:type="pct"/>
          </w:tcPr>
          <w:p w:rsidR="00533D91" w:rsidRPr="00E7501F" w:rsidP="00533D91" w14:paraId="6A357DC0" w14:textId="5D245593">
            <w:pPr>
              <w:rPr>
                <w:b/>
                <w:bCs/>
                <w:sz w:val="20"/>
                <w:szCs w:val="20"/>
              </w:rPr>
            </w:pPr>
            <w:r>
              <w:rPr>
                <w:sz w:val="20"/>
                <w:szCs w:val="20"/>
              </w:rPr>
              <w:t>4,</w:t>
            </w:r>
            <w:r w:rsidR="000F71E0">
              <w:rPr>
                <w:sz w:val="20"/>
                <w:szCs w:val="20"/>
              </w:rPr>
              <w:t>590</w:t>
            </w:r>
          </w:p>
        </w:tc>
        <w:tc>
          <w:tcPr>
            <w:tcW w:w="540" w:type="pct"/>
            <w:noWrap/>
          </w:tcPr>
          <w:p w:rsidR="00533D91" w:rsidRPr="00E7501F" w:rsidP="00533D91" w14:paraId="21261362" w14:textId="7AD42D89">
            <w:pPr>
              <w:rPr>
                <w:sz w:val="20"/>
                <w:szCs w:val="20"/>
              </w:rPr>
            </w:pPr>
            <w:r>
              <w:rPr>
                <w:sz w:val="20"/>
                <w:szCs w:val="20"/>
              </w:rPr>
              <w:t>1</w:t>
            </w:r>
          </w:p>
        </w:tc>
        <w:tc>
          <w:tcPr>
            <w:tcW w:w="495" w:type="pct"/>
            <w:noWrap/>
          </w:tcPr>
          <w:p w:rsidR="00533D91" w:rsidRPr="003A5A7B" w:rsidP="00533D91" w14:paraId="4CC247E7" w14:textId="38E3E279">
            <w:pPr>
              <w:rPr>
                <w:sz w:val="20"/>
                <w:szCs w:val="20"/>
              </w:rPr>
            </w:pPr>
            <w:r>
              <w:rPr>
                <w:sz w:val="20"/>
                <w:szCs w:val="20"/>
              </w:rPr>
              <w:t>0.167</w:t>
            </w:r>
          </w:p>
        </w:tc>
        <w:tc>
          <w:tcPr>
            <w:tcW w:w="702" w:type="pct"/>
            <w:noWrap/>
          </w:tcPr>
          <w:p w:rsidR="00533D91" w:rsidP="00533D91" w14:paraId="544D56B0" w14:textId="55F3DA71">
            <w:pPr>
              <w:rPr>
                <w:b/>
                <w:bCs/>
                <w:sz w:val="20"/>
                <w:szCs w:val="20"/>
                <w:u w:val="single"/>
              </w:rPr>
            </w:pPr>
            <w:r>
              <w:rPr>
                <w:sz w:val="20"/>
                <w:szCs w:val="20"/>
              </w:rPr>
              <w:t>7</w:t>
            </w:r>
            <w:r w:rsidR="000F71E0">
              <w:rPr>
                <w:sz w:val="20"/>
                <w:szCs w:val="20"/>
              </w:rPr>
              <w:t>65</w:t>
            </w:r>
          </w:p>
        </w:tc>
      </w:tr>
      <w:tr w14:paraId="5E8EC316" w14:textId="77777777" w:rsidTr="001762CE">
        <w:tblPrEx>
          <w:tblW w:w="5824" w:type="pct"/>
          <w:jc w:val="center"/>
          <w:tblLayout w:type="fixed"/>
          <w:tblLook w:val="04A0"/>
        </w:tblPrEx>
        <w:trPr>
          <w:cantSplit/>
          <w:trHeight w:val="161"/>
          <w:jc w:val="center"/>
        </w:trPr>
        <w:tc>
          <w:tcPr>
            <w:tcW w:w="1364" w:type="pct"/>
          </w:tcPr>
          <w:p w:rsidR="00533D91" w:rsidP="00533D91" w14:paraId="1F260C29" w14:textId="1059ACB6">
            <w:pPr>
              <w:rPr>
                <w:b/>
                <w:bCs/>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(Chart Abstraction)</w:t>
            </w:r>
          </w:p>
        </w:tc>
        <w:tc>
          <w:tcPr>
            <w:tcW w:w="683" w:type="pct"/>
            <w:noWrap/>
          </w:tcPr>
          <w:p w:rsidR="00533D91" w:rsidRPr="00E7501F" w:rsidP="00533D91" w14:paraId="11AD4A7A" w14:textId="43DAD669">
            <w:pPr>
              <w:rPr>
                <w:sz w:val="20"/>
                <w:szCs w:val="20"/>
              </w:rPr>
            </w:pPr>
            <w:r>
              <w:rPr>
                <w:sz w:val="20"/>
                <w:szCs w:val="20"/>
              </w:rPr>
              <w:t>2.9</w:t>
            </w:r>
          </w:p>
        </w:tc>
        <w:tc>
          <w:tcPr>
            <w:tcW w:w="660" w:type="pct"/>
          </w:tcPr>
          <w:p w:rsidR="00533D91" w:rsidRPr="00E7501F" w:rsidP="00533D91" w14:paraId="400EEC08" w14:textId="3D604C91">
            <w:pPr>
              <w:rPr>
                <w:b/>
                <w:bCs/>
                <w:sz w:val="20"/>
                <w:szCs w:val="20"/>
              </w:rPr>
            </w:pPr>
            <w:r>
              <w:rPr>
                <w:sz w:val="20"/>
                <w:szCs w:val="20"/>
              </w:rPr>
              <w:t>1</w:t>
            </w:r>
          </w:p>
        </w:tc>
        <w:tc>
          <w:tcPr>
            <w:tcW w:w="556" w:type="pct"/>
          </w:tcPr>
          <w:p w:rsidR="00533D91" w:rsidRPr="00E7501F" w:rsidP="00533D91" w14:paraId="1781D436" w14:textId="07100C6D">
            <w:pPr>
              <w:rPr>
                <w:b/>
                <w:bCs/>
                <w:sz w:val="20"/>
                <w:szCs w:val="20"/>
              </w:rPr>
            </w:pPr>
            <w:r>
              <w:rPr>
                <w:sz w:val="20"/>
                <w:szCs w:val="20"/>
              </w:rPr>
              <w:t>4,</w:t>
            </w:r>
            <w:r w:rsidR="000F71E0">
              <w:rPr>
                <w:sz w:val="20"/>
                <w:szCs w:val="20"/>
              </w:rPr>
              <w:t>590</w:t>
            </w:r>
          </w:p>
        </w:tc>
        <w:tc>
          <w:tcPr>
            <w:tcW w:w="540" w:type="pct"/>
            <w:noWrap/>
          </w:tcPr>
          <w:p w:rsidR="00533D91" w:rsidRPr="00E7501F" w:rsidP="00533D91" w14:paraId="6AB6E545" w14:textId="1440968F">
            <w:pPr>
              <w:rPr>
                <w:sz w:val="20"/>
                <w:szCs w:val="20"/>
              </w:rPr>
            </w:pPr>
            <w:r>
              <w:rPr>
                <w:sz w:val="20"/>
                <w:szCs w:val="20"/>
              </w:rPr>
              <w:t>63</w:t>
            </w:r>
          </w:p>
        </w:tc>
        <w:tc>
          <w:tcPr>
            <w:tcW w:w="495" w:type="pct"/>
            <w:noWrap/>
          </w:tcPr>
          <w:p w:rsidR="00533D91" w:rsidRPr="003A5A7B" w:rsidP="00533D91" w14:paraId="0586771D" w14:textId="0CDCBB74">
            <w:pPr>
              <w:rPr>
                <w:sz w:val="20"/>
                <w:szCs w:val="20"/>
              </w:rPr>
            </w:pPr>
            <w:r>
              <w:rPr>
                <w:sz w:val="20"/>
                <w:szCs w:val="20"/>
              </w:rPr>
              <w:t>3.1</w:t>
            </w:r>
          </w:p>
        </w:tc>
        <w:tc>
          <w:tcPr>
            <w:tcW w:w="702" w:type="pct"/>
            <w:noWrap/>
          </w:tcPr>
          <w:p w:rsidR="00533D91" w:rsidP="00533D91" w14:paraId="12944E5B" w14:textId="0DB9703E">
            <w:pPr>
              <w:rPr>
                <w:b/>
                <w:bCs/>
                <w:sz w:val="20"/>
                <w:szCs w:val="20"/>
                <w:u w:val="single"/>
              </w:rPr>
            </w:pPr>
            <w:r>
              <w:rPr>
                <w:sz w:val="20"/>
                <w:szCs w:val="20"/>
              </w:rPr>
              <w:t>1</w:t>
            </w:r>
            <w:r w:rsidR="000F71E0">
              <w:rPr>
                <w:sz w:val="20"/>
                <w:szCs w:val="20"/>
              </w:rPr>
              <w:t>4,169</w:t>
            </w:r>
          </w:p>
        </w:tc>
      </w:tr>
      <w:tr w14:paraId="6F7A96EE" w14:textId="77777777" w:rsidTr="001762CE">
        <w:tblPrEx>
          <w:tblW w:w="5824" w:type="pct"/>
          <w:jc w:val="center"/>
          <w:tblLayout w:type="fixed"/>
          <w:tblLook w:val="04A0"/>
        </w:tblPrEx>
        <w:trPr>
          <w:cantSplit/>
          <w:trHeight w:val="161"/>
          <w:jc w:val="center"/>
        </w:trPr>
        <w:tc>
          <w:tcPr>
            <w:tcW w:w="1364" w:type="pct"/>
          </w:tcPr>
          <w:p w:rsidR="00533D91" w:rsidP="00533D91" w14:paraId="05D4E71B" w14:textId="7EF2E58F">
            <w:pPr>
              <w:rPr>
                <w:b/>
                <w:bCs/>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noWrap/>
          </w:tcPr>
          <w:p w:rsidR="00533D91" w:rsidRPr="00E7501F" w:rsidP="00533D91" w14:paraId="53B29993" w14:textId="475DAC90">
            <w:pPr>
              <w:rPr>
                <w:sz w:val="20"/>
                <w:szCs w:val="20"/>
              </w:rPr>
            </w:pPr>
            <w:r>
              <w:rPr>
                <w:sz w:val="20"/>
                <w:szCs w:val="20"/>
              </w:rPr>
              <w:t>10</w:t>
            </w:r>
          </w:p>
        </w:tc>
        <w:tc>
          <w:tcPr>
            <w:tcW w:w="660" w:type="pct"/>
          </w:tcPr>
          <w:p w:rsidR="00533D91" w:rsidRPr="00E7501F" w:rsidP="00533D91" w14:paraId="05BA8109" w14:textId="6FB1F5D6">
            <w:pPr>
              <w:rPr>
                <w:b/>
                <w:bCs/>
                <w:sz w:val="20"/>
                <w:szCs w:val="20"/>
              </w:rPr>
            </w:pPr>
            <w:r>
              <w:rPr>
                <w:sz w:val="20"/>
                <w:szCs w:val="20"/>
              </w:rPr>
              <w:t>1</w:t>
            </w:r>
          </w:p>
        </w:tc>
        <w:tc>
          <w:tcPr>
            <w:tcW w:w="556" w:type="pct"/>
          </w:tcPr>
          <w:p w:rsidR="00533D91" w:rsidRPr="00E7501F" w:rsidP="00533D91" w14:paraId="5EF4E792" w14:textId="1E13A84F">
            <w:pPr>
              <w:rPr>
                <w:b/>
                <w:bCs/>
                <w:sz w:val="20"/>
                <w:szCs w:val="20"/>
              </w:rPr>
            </w:pPr>
            <w:r>
              <w:rPr>
                <w:sz w:val="20"/>
                <w:szCs w:val="20"/>
              </w:rPr>
              <w:t>918</w:t>
            </w:r>
          </w:p>
        </w:tc>
        <w:tc>
          <w:tcPr>
            <w:tcW w:w="540" w:type="pct"/>
            <w:noWrap/>
          </w:tcPr>
          <w:p w:rsidR="00533D91" w:rsidRPr="00E7501F" w:rsidP="00533D91" w14:paraId="7464B9CE" w14:textId="0B65B797">
            <w:pPr>
              <w:rPr>
                <w:sz w:val="20"/>
                <w:szCs w:val="20"/>
              </w:rPr>
            </w:pPr>
            <w:r>
              <w:rPr>
                <w:sz w:val="20"/>
                <w:szCs w:val="20"/>
              </w:rPr>
              <w:t>1</w:t>
            </w:r>
          </w:p>
        </w:tc>
        <w:tc>
          <w:tcPr>
            <w:tcW w:w="495" w:type="pct"/>
            <w:noWrap/>
          </w:tcPr>
          <w:p w:rsidR="00533D91" w:rsidRPr="003A5A7B" w:rsidP="00533D91" w14:paraId="57391802" w14:textId="5840E5BC">
            <w:pPr>
              <w:rPr>
                <w:sz w:val="20"/>
                <w:szCs w:val="20"/>
              </w:rPr>
            </w:pPr>
            <w:r>
              <w:rPr>
                <w:sz w:val="20"/>
                <w:szCs w:val="20"/>
              </w:rPr>
              <w:t>0.167</w:t>
            </w:r>
          </w:p>
        </w:tc>
        <w:tc>
          <w:tcPr>
            <w:tcW w:w="702" w:type="pct"/>
            <w:noWrap/>
          </w:tcPr>
          <w:p w:rsidR="00533D91" w:rsidP="00533D91" w14:paraId="445AEE73" w14:textId="0FD6BB30">
            <w:pPr>
              <w:rPr>
                <w:b/>
                <w:bCs/>
                <w:sz w:val="20"/>
                <w:szCs w:val="20"/>
                <w:u w:val="single"/>
              </w:rPr>
            </w:pPr>
            <w:r>
              <w:rPr>
                <w:sz w:val="20"/>
                <w:szCs w:val="20"/>
              </w:rPr>
              <w:t>1</w:t>
            </w:r>
            <w:r w:rsidR="000F71E0">
              <w:rPr>
                <w:sz w:val="20"/>
                <w:szCs w:val="20"/>
              </w:rPr>
              <w:t>53</w:t>
            </w:r>
          </w:p>
        </w:tc>
      </w:tr>
      <w:tr w14:paraId="1AF3213A" w14:textId="77777777" w:rsidTr="001762CE">
        <w:tblPrEx>
          <w:tblW w:w="5824" w:type="pct"/>
          <w:jc w:val="center"/>
          <w:tblLayout w:type="fixed"/>
          <w:tblLook w:val="04A0"/>
        </w:tblPrEx>
        <w:trPr>
          <w:cantSplit/>
          <w:trHeight w:val="161"/>
          <w:jc w:val="center"/>
        </w:trPr>
        <w:tc>
          <w:tcPr>
            <w:tcW w:w="1364" w:type="pct"/>
          </w:tcPr>
          <w:p w:rsidR="00533D91" w:rsidP="00533D91" w14:paraId="75B82E6A" w14:textId="1F71C4EC">
            <w:pPr>
              <w:rPr>
                <w:b/>
                <w:bCs/>
                <w:sz w:val="20"/>
                <w:szCs w:val="20"/>
              </w:rPr>
            </w:pPr>
            <w:r w:rsidRPr="008320B9">
              <w:rPr>
                <w:sz w:val="20"/>
                <w:szCs w:val="20"/>
              </w:rPr>
              <w:t>Cataracts: Improvement in Patient's Visual Function within 90 Days Following Cataract Surgery</w:t>
            </w:r>
            <w:r>
              <w:rPr>
                <w:sz w:val="20"/>
                <w:szCs w:val="20"/>
              </w:rPr>
              <w:t xml:space="preserve"> (Chart Abstraction)</w:t>
            </w:r>
          </w:p>
        </w:tc>
        <w:tc>
          <w:tcPr>
            <w:tcW w:w="683" w:type="pct"/>
            <w:noWrap/>
          </w:tcPr>
          <w:p w:rsidR="00533D91" w:rsidRPr="00E7501F" w:rsidP="00533D91" w14:paraId="35D9999C" w14:textId="6A9C5CE3">
            <w:pPr>
              <w:rPr>
                <w:sz w:val="20"/>
                <w:szCs w:val="20"/>
              </w:rPr>
            </w:pPr>
            <w:r>
              <w:rPr>
                <w:sz w:val="20"/>
                <w:szCs w:val="20"/>
              </w:rPr>
              <w:t>2.9</w:t>
            </w:r>
          </w:p>
        </w:tc>
        <w:tc>
          <w:tcPr>
            <w:tcW w:w="660" w:type="pct"/>
          </w:tcPr>
          <w:p w:rsidR="00533D91" w:rsidRPr="00E7501F" w:rsidP="00533D91" w14:paraId="77E6CE4F" w14:textId="0BA4516D">
            <w:pPr>
              <w:rPr>
                <w:b/>
                <w:bCs/>
                <w:sz w:val="20"/>
                <w:szCs w:val="20"/>
              </w:rPr>
            </w:pPr>
            <w:r>
              <w:rPr>
                <w:sz w:val="20"/>
                <w:szCs w:val="20"/>
              </w:rPr>
              <w:t>1</w:t>
            </w:r>
          </w:p>
        </w:tc>
        <w:tc>
          <w:tcPr>
            <w:tcW w:w="556" w:type="pct"/>
          </w:tcPr>
          <w:p w:rsidR="00533D91" w:rsidRPr="00E7501F" w:rsidP="00533D91" w14:paraId="6C85A854" w14:textId="3BD7D244">
            <w:pPr>
              <w:rPr>
                <w:b/>
                <w:bCs/>
                <w:sz w:val="20"/>
                <w:szCs w:val="20"/>
              </w:rPr>
            </w:pPr>
            <w:r>
              <w:rPr>
                <w:sz w:val="20"/>
                <w:szCs w:val="20"/>
              </w:rPr>
              <w:t>918</w:t>
            </w:r>
          </w:p>
        </w:tc>
        <w:tc>
          <w:tcPr>
            <w:tcW w:w="540" w:type="pct"/>
            <w:noWrap/>
          </w:tcPr>
          <w:p w:rsidR="00533D91" w:rsidRPr="00E7501F" w:rsidP="00533D91" w14:paraId="5E9793A1" w14:textId="2701C5BB">
            <w:pPr>
              <w:rPr>
                <w:sz w:val="20"/>
                <w:szCs w:val="20"/>
              </w:rPr>
            </w:pPr>
            <w:r>
              <w:rPr>
                <w:sz w:val="20"/>
                <w:szCs w:val="20"/>
              </w:rPr>
              <w:t>63</w:t>
            </w:r>
          </w:p>
        </w:tc>
        <w:tc>
          <w:tcPr>
            <w:tcW w:w="495" w:type="pct"/>
            <w:noWrap/>
          </w:tcPr>
          <w:p w:rsidR="00533D91" w:rsidRPr="003A5A7B" w:rsidP="00533D91" w14:paraId="78075DBA" w14:textId="0A0B6264">
            <w:pPr>
              <w:rPr>
                <w:sz w:val="20"/>
                <w:szCs w:val="20"/>
              </w:rPr>
            </w:pPr>
            <w:r>
              <w:rPr>
                <w:sz w:val="20"/>
                <w:szCs w:val="20"/>
              </w:rPr>
              <w:t>3.1</w:t>
            </w:r>
          </w:p>
        </w:tc>
        <w:tc>
          <w:tcPr>
            <w:tcW w:w="702" w:type="pct"/>
            <w:noWrap/>
          </w:tcPr>
          <w:p w:rsidR="00533D91" w:rsidP="00533D91" w14:paraId="4DA3AB65" w14:textId="61AA4C86">
            <w:pPr>
              <w:rPr>
                <w:b/>
                <w:bCs/>
                <w:sz w:val="20"/>
                <w:szCs w:val="20"/>
                <w:u w:val="single"/>
              </w:rPr>
            </w:pPr>
            <w:r>
              <w:rPr>
                <w:sz w:val="20"/>
                <w:szCs w:val="20"/>
              </w:rPr>
              <w:t>2,</w:t>
            </w:r>
            <w:r w:rsidR="000F71E0">
              <w:rPr>
                <w:sz w:val="20"/>
                <w:szCs w:val="20"/>
              </w:rPr>
              <w:t>834</w:t>
            </w:r>
          </w:p>
        </w:tc>
      </w:tr>
      <w:tr w14:paraId="5A5589B2" w14:textId="77777777" w:rsidTr="001762CE">
        <w:tblPrEx>
          <w:tblW w:w="5824" w:type="pct"/>
          <w:jc w:val="center"/>
          <w:tblLayout w:type="fixed"/>
          <w:tblLook w:val="04A0"/>
        </w:tblPrEx>
        <w:trPr>
          <w:cantSplit/>
          <w:trHeight w:val="161"/>
          <w:jc w:val="center"/>
        </w:trPr>
        <w:tc>
          <w:tcPr>
            <w:tcW w:w="1364" w:type="pct"/>
          </w:tcPr>
          <w:p w:rsidR="00533D91" w:rsidP="00533D91" w14:paraId="0E6C5080" w14:textId="77FCDB53">
            <w:pPr>
              <w:rPr>
                <w:b/>
                <w:bCs/>
                <w:sz w:val="20"/>
                <w:szCs w:val="20"/>
              </w:rPr>
            </w:pPr>
            <w:r w:rsidRPr="008320B9">
              <w:rPr>
                <w:sz w:val="20"/>
                <w:szCs w:val="20"/>
              </w:rPr>
              <w:t>Normothermia Outcome</w:t>
            </w:r>
            <w:r>
              <w:rPr>
                <w:sz w:val="20"/>
                <w:szCs w:val="20"/>
              </w:rPr>
              <w:t xml:space="preserve"> (Reporting)</w:t>
            </w:r>
          </w:p>
        </w:tc>
        <w:tc>
          <w:tcPr>
            <w:tcW w:w="683" w:type="pct"/>
            <w:noWrap/>
          </w:tcPr>
          <w:p w:rsidR="00533D91" w:rsidRPr="00E7501F" w:rsidP="00533D91" w14:paraId="6C58FA5E" w14:textId="3A76F89D">
            <w:pPr>
              <w:rPr>
                <w:sz w:val="20"/>
                <w:szCs w:val="20"/>
              </w:rPr>
            </w:pPr>
            <w:r>
              <w:rPr>
                <w:sz w:val="20"/>
                <w:szCs w:val="20"/>
              </w:rPr>
              <w:t>10</w:t>
            </w:r>
          </w:p>
        </w:tc>
        <w:tc>
          <w:tcPr>
            <w:tcW w:w="660" w:type="pct"/>
          </w:tcPr>
          <w:p w:rsidR="00533D91" w:rsidRPr="00E7501F" w:rsidP="00533D91" w14:paraId="2C89C702" w14:textId="012C6373">
            <w:pPr>
              <w:rPr>
                <w:b/>
                <w:bCs/>
                <w:sz w:val="20"/>
                <w:szCs w:val="20"/>
              </w:rPr>
            </w:pPr>
            <w:r>
              <w:rPr>
                <w:sz w:val="20"/>
                <w:szCs w:val="20"/>
              </w:rPr>
              <w:t>1</w:t>
            </w:r>
          </w:p>
        </w:tc>
        <w:tc>
          <w:tcPr>
            <w:tcW w:w="556" w:type="pct"/>
          </w:tcPr>
          <w:p w:rsidR="00533D91" w:rsidRPr="00E7501F" w:rsidP="00533D91" w14:paraId="3CA47011" w14:textId="5D469801">
            <w:pPr>
              <w:rPr>
                <w:b/>
                <w:bCs/>
                <w:sz w:val="20"/>
                <w:szCs w:val="20"/>
              </w:rPr>
            </w:pPr>
            <w:r>
              <w:rPr>
                <w:sz w:val="20"/>
                <w:szCs w:val="20"/>
              </w:rPr>
              <w:t>4,</w:t>
            </w:r>
            <w:r w:rsidR="000F71E0">
              <w:rPr>
                <w:sz w:val="20"/>
                <w:szCs w:val="20"/>
              </w:rPr>
              <w:t>590</w:t>
            </w:r>
          </w:p>
        </w:tc>
        <w:tc>
          <w:tcPr>
            <w:tcW w:w="540" w:type="pct"/>
            <w:noWrap/>
          </w:tcPr>
          <w:p w:rsidR="00533D91" w:rsidRPr="00E7501F" w:rsidP="00533D91" w14:paraId="0B6C1BF0" w14:textId="73728804">
            <w:pPr>
              <w:rPr>
                <w:sz w:val="20"/>
                <w:szCs w:val="20"/>
              </w:rPr>
            </w:pPr>
            <w:r>
              <w:rPr>
                <w:sz w:val="20"/>
                <w:szCs w:val="20"/>
              </w:rPr>
              <w:t>1</w:t>
            </w:r>
          </w:p>
        </w:tc>
        <w:tc>
          <w:tcPr>
            <w:tcW w:w="495" w:type="pct"/>
            <w:noWrap/>
          </w:tcPr>
          <w:p w:rsidR="00533D91" w:rsidRPr="003A5A7B" w:rsidP="00533D91" w14:paraId="4D787EE8" w14:textId="0BD9097D">
            <w:pPr>
              <w:rPr>
                <w:sz w:val="20"/>
                <w:szCs w:val="20"/>
              </w:rPr>
            </w:pPr>
            <w:r>
              <w:rPr>
                <w:sz w:val="20"/>
                <w:szCs w:val="20"/>
              </w:rPr>
              <w:t>0.167</w:t>
            </w:r>
          </w:p>
        </w:tc>
        <w:tc>
          <w:tcPr>
            <w:tcW w:w="702" w:type="pct"/>
            <w:noWrap/>
          </w:tcPr>
          <w:p w:rsidR="00533D91" w:rsidP="00533D91" w14:paraId="22A97761" w14:textId="78424AB5">
            <w:pPr>
              <w:rPr>
                <w:b/>
                <w:bCs/>
                <w:sz w:val="20"/>
                <w:szCs w:val="20"/>
                <w:u w:val="single"/>
              </w:rPr>
            </w:pPr>
            <w:r>
              <w:rPr>
                <w:sz w:val="20"/>
                <w:szCs w:val="20"/>
              </w:rPr>
              <w:t>7</w:t>
            </w:r>
            <w:r w:rsidR="000F71E0">
              <w:rPr>
                <w:sz w:val="20"/>
                <w:szCs w:val="20"/>
              </w:rPr>
              <w:t>65</w:t>
            </w:r>
          </w:p>
        </w:tc>
      </w:tr>
      <w:tr w14:paraId="6C54ED39" w14:textId="77777777" w:rsidTr="001762CE">
        <w:tblPrEx>
          <w:tblW w:w="5824" w:type="pct"/>
          <w:jc w:val="center"/>
          <w:tblLayout w:type="fixed"/>
          <w:tblLook w:val="04A0"/>
        </w:tblPrEx>
        <w:trPr>
          <w:cantSplit/>
          <w:trHeight w:val="161"/>
          <w:jc w:val="center"/>
        </w:trPr>
        <w:tc>
          <w:tcPr>
            <w:tcW w:w="1364" w:type="pct"/>
          </w:tcPr>
          <w:p w:rsidR="00533D91" w:rsidP="00533D91" w14:paraId="561399A5" w14:textId="61878B4A">
            <w:pPr>
              <w:rPr>
                <w:b/>
                <w:bCs/>
                <w:sz w:val="20"/>
                <w:szCs w:val="20"/>
              </w:rPr>
            </w:pPr>
            <w:r w:rsidRPr="008320B9">
              <w:rPr>
                <w:sz w:val="20"/>
                <w:szCs w:val="20"/>
              </w:rPr>
              <w:t>Normothermia Outcome</w:t>
            </w:r>
            <w:r>
              <w:rPr>
                <w:sz w:val="20"/>
                <w:szCs w:val="20"/>
              </w:rPr>
              <w:t xml:space="preserve"> (Chart Abstraction)</w:t>
            </w:r>
          </w:p>
        </w:tc>
        <w:tc>
          <w:tcPr>
            <w:tcW w:w="683" w:type="pct"/>
            <w:noWrap/>
          </w:tcPr>
          <w:p w:rsidR="00533D91" w:rsidRPr="00E7501F" w:rsidP="00533D91" w14:paraId="48FA2D6D" w14:textId="27F77605">
            <w:pPr>
              <w:rPr>
                <w:sz w:val="20"/>
                <w:szCs w:val="20"/>
              </w:rPr>
            </w:pPr>
            <w:r>
              <w:rPr>
                <w:sz w:val="20"/>
                <w:szCs w:val="20"/>
              </w:rPr>
              <w:t>2.9</w:t>
            </w:r>
          </w:p>
        </w:tc>
        <w:tc>
          <w:tcPr>
            <w:tcW w:w="660" w:type="pct"/>
          </w:tcPr>
          <w:p w:rsidR="00533D91" w:rsidRPr="00E7501F" w:rsidP="00533D91" w14:paraId="40AD8A4F" w14:textId="5B775304">
            <w:pPr>
              <w:rPr>
                <w:b/>
                <w:bCs/>
                <w:sz w:val="20"/>
                <w:szCs w:val="20"/>
              </w:rPr>
            </w:pPr>
            <w:r>
              <w:rPr>
                <w:sz w:val="20"/>
                <w:szCs w:val="20"/>
              </w:rPr>
              <w:t>1</w:t>
            </w:r>
          </w:p>
        </w:tc>
        <w:tc>
          <w:tcPr>
            <w:tcW w:w="556" w:type="pct"/>
          </w:tcPr>
          <w:p w:rsidR="00533D91" w:rsidRPr="00E7501F" w:rsidP="00533D91" w14:paraId="5C9FDF20" w14:textId="2238F49F">
            <w:pPr>
              <w:rPr>
                <w:b/>
                <w:bCs/>
                <w:sz w:val="20"/>
                <w:szCs w:val="20"/>
              </w:rPr>
            </w:pPr>
            <w:r>
              <w:rPr>
                <w:sz w:val="20"/>
                <w:szCs w:val="20"/>
              </w:rPr>
              <w:t>4,</w:t>
            </w:r>
            <w:r w:rsidR="000F71E0">
              <w:rPr>
                <w:sz w:val="20"/>
                <w:szCs w:val="20"/>
              </w:rPr>
              <w:t>590</w:t>
            </w:r>
          </w:p>
        </w:tc>
        <w:tc>
          <w:tcPr>
            <w:tcW w:w="540" w:type="pct"/>
            <w:noWrap/>
          </w:tcPr>
          <w:p w:rsidR="00533D91" w:rsidRPr="00E7501F" w:rsidP="00533D91" w14:paraId="7C3FB413" w14:textId="43D0433F">
            <w:pPr>
              <w:rPr>
                <w:sz w:val="20"/>
                <w:szCs w:val="20"/>
              </w:rPr>
            </w:pPr>
            <w:r>
              <w:rPr>
                <w:sz w:val="20"/>
                <w:szCs w:val="20"/>
              </w:rPr>
              <w:t>63</w:t>
            </w:r>
          </w:p>
        </w:tc>
        <w:tc>
          <w:tcPr>
            <w:tcW w:w="495" w:type="pct"/>
            <w:noWrap/>
          </w:tcPr>
          <w:p w:rsidR="00533D91" w:rsidRPr="003A5A7B" w:rsidP="00533D91" w14:paraId="32EC3ADC" w14:textId="27B09EBB">
            <w:pPr>
              <w:rPr>
                <w:sz w:val="20"/>
                <w:szCs w:val="20"/>
              </w:rPr>
            </w:pPr>
            <w:r>
              <w:rPr>
                <w:sz w:val="20"/>
                <w:szCs w:val="20"/>
              </w:rPr>
              <w:t>3.1</w:t>
            </w:r>
          </w:p>
        </w:tc>
        <w:tc>
          <w:tcPr>
            <w:tcW w:w="702" w:type="pct"/>
            <w:noWrap/>
          </w:tcPr>
          <w:p w:rsidR="00533D91" w:rsidP="00533D91" w14:paraId="2B9ACA70" w14:textId="7E0D3CC4">
            <w:pPr>
              <w:rPr>
                <w:b/>
                <w:bCs/>
                <w:sz w:val="20"/>
                <w:szCs w:val="20"/>
                <w:u w:val="single"/>
              </w:rPr>
            </w:pPr>
            <w:r>
              <w:rPr>
                <w:sz w:val="20"/>
                <w:szCs w:val="20"/>
              </w:rPr>
              <w:t>1</w:t>
            </w:r>
            <w:r w:rsidR="000F71E0">
              <w:rPr>
                <w:sz w:val="20"/>
                <w:szCs w:val="20"/>
              </w:rPr>
              <w:t>4,169</w:t>
            </w:r>
          </w:p>
        </w:tc>
      </w:tr>
      <w:tr w14:paraId="7F5C7842" w14:textId="77777777" w:rsidTr="001762CE">
        <w:tblPrEx>
          <w:tblW w:w="5824" w:type="pct"/>
          <w:jc w:val="center"/>
          <w:tblLayout w:type="fixed"/>
          <w:tblLook w:val="04A0"/>
        </w:tblPrEx>
        <w:trPr>
          <w:cantSplit/>
          <w:trHeight w:val="161"/>
          <w:jc w:val="center"/>
        </w:trPr>
        <w:tc>
          <w:tcPr>
            <w:tcW w:w="1364" w:type="pct"/>
          </w:tcPr>
          <w:p w:rsidR="00533D91" w:rsidP="00533D91" w14:paraId="1CC97607" w14:textId="4A9686A0">
            <w:pPr>
              <w:rPr>
                <w:b/>
                <w:bCs/>
                <w:sz w:val="20"/>
                <w:szCs w:val="20"/>
              </w:rPr>
            </w:pPr>
            <w:r w:rsidRPr="008320B9">
              <w:rPr>
                <w:sz w:val="20"/>
                <w:szCs w:val="20"/>
              </w:rPr>
              <w:t xml:space="preserve">Unplanned Anterior Vitrectomy </w:t>
            </w:r>
            <w:r>
              <w:rPr>
                <w:sz w:val="20"/>
                <w:szCs w:val="20"/>
              </w:rPr>
              <w:t>(Reporting)</w:t>
            </w:r>
          </w:p>
        </w:tc>
        <w:tc>
          <w:tcPr>
            <w:tcW w:w="683" w:type="pct"/>
            <w:noWrap/>
          </w:tcPr>
          <w:p w:rsidR="00533D91" w:rsidRPr="00E7501F" w:rsidP="00533D91" w14:paraId="77C19B3E" w14:textId="0BB771DC">
            <w:pPr>
              <w:rPr>
                <w:sz w:val="20"/>
                <w:szCs w:val="20"/>
              </w:rPr>
            </w:pPr>
            <w:r>
              <w:rPr>
                <w:sz w:val="20"/>
                <w:szCs w:val="20"/>
              </w:rPr>
              <w:t>10</w:t>
            </w:r>
          </w:p>
        </w:tc>
        <w:tc>
          <w:tcPr>
            <w:tcW w:w="660" w:type="pct"/>
          </w:tcPr>
          <w:p w:rsidR="00533D91" w:rsidRPr="00E7501F" w:rsidP="00533D91" w14:paraId="596D9C46" w14:textId="1797AE36">
            <w:pPr>
              <w:rPr>
                <w:b/>
                <w:bCs/>
                <w:sz w:val="20"/>
                <w:szCs w:val="20"/>
              </w:rPr>
            </w:pPr>
            <w:r>
              <w:rPr>
                <w:sz w:val="20"/>
                <w:szCs w:val="20"/>
              </w:rPr>
              <w:t>1</w:t>
            </w:r>
          </w:p>
        </w:tc>
        <w:tc>
          <w:tcPr>
            <w:tcW w:w="556" w:type="pct"/>
          </w:tcPr>
          <w:p w:rsidR="00533D91" w:rsidRPr="00E7501F" w:rsidP="00533D91" w14:paraId="5D1101EB" w14:textId="5CE13691">
            <w:pPr>
              <w:rPr>
                <w:b/>
                <w:bCs/>
                <w:sz w:val="20"/>
                <w:szCs w:val="20"/>
              </w:rPr>
            </w:pPr>
            <w:r>
              <w:rPr>
                <w:sz w:val="20"/>
                <w:szCs w:val="20"/>
              </w:rPr>
              <w:t>4,</w:t>
            </w:r>
            <w:r w:rsidR="000F71E0">
              <w:rPr>
                <w:sz w:val="20"/>
                <w:szCs w:val="20"/>
              </w:rPr>
              <w:t>590</w:t>
            </w:r>
          </w:p>
        </w:tc>
        <w:tc>
          <w:tcPr>
            <w:tcW w:w="540" w:type="pct"/>
            <w:noWrap/>
          </w:tcPr>
          <w:p w:rsidR="00533D91" w:rsidRPr="00E7501F" w:rsidP="00533D91" w14:paraId="70838210" w14:textId="5BC961D4">
            <w:pPr>
              <w:rPr>
                <w:sz w:val="20"/>
                <w:szCs w:val="20"/>
              </w:rPr>
            </w:pPr>
            <w:r>
              <w:rPr>
                <w:sz w:val="20"/>
                <w:szCs w:val="20"/>
              </w:rPr>
              <w:t>1</w:t>
            </w:r>
          </w:p>
        </w:tc>
        <w:tc>
          <w:tcPr>
            <w:tcW w:w="495" w:type="pct"/>
            <w:noWrap/>
          </w:tcPr>
          <w:p w:rsidR="00533D91" w:rsidRPr="003A5A7B" w:rsidP="00533D91" w14:paraId="00219D06" w14:textId="57BAEA04">
            <w:pPr>
              <w:rPr>
                <w:sz w:val="20"/>
                <w:szCs w:val="20"/>
              </w:rPr>
            </w:pPr>
            <w:r>
              <w:rPr>
                <w:sz w:val="20"/>
                <w:szCs w:val="20"/>
              </w:rPr>
              <w:t>0.167</w:t>
            </w:r>
          </w:p>
        </w:tc>
        <w:tc>
          <w:tcPr>
            <w:tcW w:w="702" w:type="pct"/>
            <w:noWrap/>
          </w:tcPr>
          <w:p w:rsidR="00533D91" w:rsidP="00533D91" w14:paraId="24919060" w14:textId="46F7532F">
            <w:pPr>
              <w:rPr>
                <w:b/>
                <w:bCs/>
                <w:sz w:val="20"/>
                <w:szCs w:val="20"/>
                <w:u w:val="single"/>
              </w:rPr>
            </w:pPr>
            <w:r>
              <w:rPr>
                <w:sz w:val="20"/>
                <w:szCs w:val="20"/>
              </w:rPr>
              <w:t>7</w:t>
            </w:r>
            <w:r w:rsidR="000F71E0">
              <w:rPr>
                <w:sz w:val="20"/>
                <w:szCs w:val="20"/>
              </w:rPr>
              <w:t>65</w:t>
            </w:r>
          </w:p>
        </w:tc>
      </w:tr>
      <w:tr w14:paraId="2BA1DC10" w14:textId="77777777" w:rsidTr="001762CE">
        <w:tblPrEx>
          <w:tblW w:w="5824" w:type="pct"/>
          <w:jc w:val="center"/>
          <w:tblLayout w:type="fixed"/>
          <w:tblLook w:val="04A0"/>
        </w:tblPrEx>
        <w:trPr>
          <w:cantSplit/>
          <w:trHeight w:val="161"/>
          <w:jc w:val="center"/>
        </w:trPr>
        <w:tc>
          <w:tcPr>
            <w:tcW w:w="1364" w:type="pct"/>
          </w:tcPr>
          <w:p w:rsidR="00533D91" w:rsidP="00533D91" w14:paraId="7E5E0E18" w14:textId="653D0828">
            <w:pPr>
              <w:rPr>
                <w:b/>
                <w:bCs/>
                <w:sz w:val="20"/>
                <w:szCs w:val="20"/>
              </w:rPr>
            </w:pPr>
            <w:r w:rsidRPr="008320B9">
              <w:rPr>
                <w:sz w:val="20"/>
                <w:szCs w:val="20"/>
              </w:rPr>
              <w:t xml:space="preserve">Unplanned Anterior Vitrectomy </w:t>
            </w:r>
            <w:r>
              <w:rPr>
                <w:sz w:val="20"/>
                <w:szCs w:val="20"/>
              </w:rPr>
              <w:t>(Chart Abstraction)</w:t>
            </w:r>
          </w:p>
        </w:tc>
        <w:tc>
          <w:tcPr>
            <w:tcW w:w="683" w:type="pct"/>
            <w:noWrap/>
          </w:tcPr>
          <w:p w:rsidR="00533D91" w:rsidRPr="00E7501F" w:rsidP="00533D91" w14:paraId="794FAA59" w14:textId="716ED533">
            <w:pPr>
              <w:rPr>
                <w:sz w:val="20"/>
                <w:szCs w:val="20"/>
              </w:rPr>
            </w:pPr>
            <w:r>
              <w:rPr>
                <w:sz w:val="20"/>
                <w:szCs w:val="20"/>
              </w:rPr>
              <w:t>2.9</w:t>
            </w:r>
          </w:p>
        </w:tc>
        <w:tc>
          <w:tcPr>
            <w:tcW w:w="660" w:type="pct"/>
          </w:tcPr>
          <w:p w:rsidR="00533D91" w:rsidRPr="00E7501F" w:rsidP="00533D91" w14:paraId="00470D73" w14:textId="43F5EA3B">
            <w:pPr>
              <w:rPr>
                <w:b/>
                <w:bCs/>
                <w:sz w:val="20"/>
                <w:szCs w:val="20"/>
              </w:rPr>
            </w:pPr>
            <w:r>
              <w:rPr>
                <w:sz w:val="20"/>
                <w:szCs w:val="20"/>
              </w:rPr>
              <w:t>1</w:t>
            </w:r>
          </w:p>
        </w:tc>
        <w:tc>
          <w:tcPr>
            <w:tcW w:w="556" w:type="pct"/>
          </w:tcPr>
          <w:p w:rsidR="00533D91" w:rsidRPr="00E7501F" w:rsidP="00533D91" w14:paraId="40DBA4A8" w14:textId="193F0B3E">
            <w:pPr>
              <w:rPr>
                <w:b/>
                <w:bCs/>
                <w:sz w:val="20"/>
                <w:szCs w:val="20"/>
              </w:rPr>
            </w:pPr>
            <w:r>
              <w:rPr>
                <w:sz w:val="20"/>
                <w:szCs w:val="20"/>
              </w:rPr>
              <w:t>4,</w:t>
            </w:r>
            <w:r w:rsidR="000F71E0">
              <w:rPr>
                <w:sz w:val="20"/>
                <w:szCs w:val="20"/>
              </w:rPr>
              <w:t>590</w:t>
            </w:r>
          </w:p>
        </w:tc>
        <w:tc>
          <w:tcPr>
            <w:tcW w:w="540" w:type="pct"/>
            <w:noWrap/>
          </w:tcPr>
          <w:p w:rsidR="00533D91" w:rsidRPr="008816D9" w:rsidP="00533D91" w14:paraId="45489D7F" w14:textId="5ABEC111">
            <w:pPr>
              <w:rPr>
                <w:sz w:val="20"/>
                <w:szCs w:val="20"/>
              </w:rPr>
            </w:pPr>
            <w:r w:rsidRPr="008816D9">
              <w:rPr>
                <w:sz w:val="20"/>
                <w:szCs w:val="20"/>
              </w:rPr>
              <w:t>7</w:t>
            </w:r>
          </w:p>
        </w:tc>
        <w:tc>
          <w:tcPr>
            <w:tcW w:w="495" w:type="pct"/>
            <w:noWrap/>
          </w:tcPr>
          <w:p w:rsidR="00533D91" w:rsidRPr="008816D9" w:rsidP="00533D91" w14:paraId="0DCED88C" w14:textId="630187BC">
            <w:pPr>
              <w:rPr>
                <w:sz w:val="20"/>
                <w:szCs w:val="20"/>
              </w:rPr>
            </w:pPr>
            <w:r w:rsidRPr="008816D9">
              <w:rPr>
                <w:sz w:val="20"/>
                <w:szCs w:val="20"/>
              </w:rPr>
              <w:t>0.343</w:t>
            </w:r>
          </w:p>
        </w:tc>
        <w:tc>
          <w:tcPr>
            <w:tcW w:w="702" w:type="pct"/>
            <w:noWrap/>
          </w:tcPr>
          <w:p w:rsidR="00533D91" w:rsidRPr="008816D9" w:rsidP="00533D91" w14:paraId="53562A4E" w14:textId="229F02D9">
            <w:pPr>
              <w:rPr>
                <w:b/>
                <w:bCs/>
                <w:sz w:val="20"/>
                <w:szCs w:val="20"/>
                <w:u w:val="single"/>
              </w:rPr>
            </w:pPr>
            <w:r w:rsidRPr="008816D9">
              <w:rPr>
                <w:sz w:val="20"/>
                <w:szCs w:val="20"/>
              </w:rPr>
              <w:t>1,5</w:t>
            </w:r>
            <w:r w:rsidR="000F71E0">
              <w:rPr>
                <w:sz w:val="20"/>
                <w:szCs w:val="20"/>
              </w:rPr>
              <w:t>74</w:t>
            </w:r>
          </w:p>
        </w:tc>
      </w:tr>
      <w:tr w14:paraId="09F82500" w14:textId="77777777" w:rsidTr="001762CE">
        <w:tblPrEx>
          <w:tblW w:w="5824" w:type="pct"/>
          <w:jc w:val="center"/>
          <w:tblLayout w:type="fixed"/>
          <w:tblLook w:val="04A0"/>
        </w:tblPrEx>
        <w:trPr>
          <w:cantSplit/>
          <w:trHeight w:val="161"/>
          <w:jc w:val="center"/>
        </w:trPr>
        <w:tc>
          <w:tcPr>
            <w:tcW w:w="4298" w:type="pct"/>
            <w:gridSpan w:val="6"/>
            <w:vAlign w:val="center"/>
          </w:tcPr>
          <w:p w:rsidR="00533D91" w:rsidRPr="008816D9" w:rsidP="00533D91" w14:paraId="6BD20E16" w14:textId="47AE8190">
            <w:pPr>
              <w:rPr>
                <w:sz w:val="20"/>
                <w:szCs w:val="20"/>
              </w:rPr>
            </w:pPr>
            <w:r w:rsidRPr="008816D9">
              <w:rPr>
                <w:b/>
                <w:bCs/>
                <w:sz w:val="20"/>
                <w:szCs w:val="20"/>
              </w:rPr>
              <w:t>Total Burden</w:t>
            </w:r>
            <w:r w:rsidR="00D946D1">
              <w:rPr>
                <w:b/>
                <w:bCs/>
                <w:sz w:val="20"/>
                <w:szCs w:val="20"/>
              </w:rPr>
              <w:t xml:space="preserve"> Hours</w:t>
            </w:r>
          </w:p>
        </w:tc>
        <w:tc>
          <w:tcPr>
            <w:tcW w:w="702" w:type="pct"/>
            <w:noWrap/>
            <w:vAlign w:val="center"/>
          </w:tcPr>
          <w:p w:rsidR="00533D91" w:rsidRPr="008816D9" w:rsidP="00533D91" w14:paraId="7473650A" w14:textId="493CF096">
            <w:pPr>
              <w:rPr>
                <w:b/>
                <w:bCs/>
                <w:sz w:val="20"/>
                <w:szCs w:val="20"/>
                <w:u w:val="single"/>
              </w:rPr>
            </w:pPr>
            <w:r>
              <w:rPr>
                <w:b/>
                <w:bCs/>
                <w:sz w:val="20"/>
                <w:szCs w:val="20"/>
                <w:u w:val="single"/>
              </w:rPr>
              <w:t>38,254</w:t>
            </w:r>
          </w:p>
        </w:tc>
      </w:tr>
      <w:tr w14:paraId="6994B182" w14:textId="77777777" w:rsidTr="001762CE">
        <w:tblPrEx>
          <w:tblW w:w="5824" w:type="pct"/>
          <w:jc w:val="center"/>
          <w:tblLayout w:type="fixed"/>
          <w:tblLook w:val="04A0"/>
        </w:tblPrEx>
        <w:trPr>
          <w:cantSplit/>
          <w:trHeight w:val="197"/>
          <w:jc w:val="center"/>
        </w:trPr>
        <w:tc>
          <w:tcPr>
            <w:tcW w:w="4298" w:type="pct"/>
            <w:gridSpan w:val="6"/>
            <w:vAlign w:val="center"/>
          </w:tcPr>
          <w:p w:rsidR="00533D91" w:rsidRPr="008816D9" w:rsidP="00533D91" w14:paraId="575F10AB" w14:textId="41E67559">
            <w:pPr>
              <w:rPr>
                <w:sz w:val="20"/>
                <w:szCs w:val="20"/>
              </w:rPr>
            </w:pPr>
            <w:r w:rsidRPr="008816D9">
              <w:rPr>
                <w:b/>
                <w:bCs/>
                <w:sz w:val="20"/>
                <w:szCs w:val="20"/>
              </w:rPr>
              <w:t>Total Burden @ Medical Records Specialist labor rate ($55.</w:t>
            </w:r>
            <w:r w:rsidR="000F71E0">
              <w:rPr>
                <w:b/>
                <w:bCs/>
                <w:sz w:val="20"/>
                <w:szCs w:val="20"/>
              </w:rPr>
              <w:t>06</w:t>
            </w:r>
            <w:r w:rsidRPr="008816D9">
              <w:rPr>
                <w:b/>
                <w:bCs/>
                <w:sz w:val="20"/>
                <w:szCs w:val="20"/>
              </w:rPr>
              <w:t>)</w:t>
            </w:r>
          </w:p>
        </w:tc>
        <w:tc>
          <w:tcPr>
            <w:tcW w:w="702" w:type="pct"/>
            <w:noWrap/>
            <w:vAlign w:val="center"/>
          </w:tcPr>
          <w:p w:rsidR="00533D91" w:rsidRPr="008816D9" w:rsidP="00533D91" w14:paraId="750F5DF7" w14:textId="41309C6B">
            <w:pPr>
              <w:rPr>
                <w:b/>
                <w:bCs/>
                <w:color w:val="000000"/>
                <w:sz w:val="20"/>
                <w:szCs w:val="20"/>
                <w:u w:val="single"/>
              </w:rPr>
            </w:pPr>
            <w:r w:rsidRPr="008816D9">
              <w:rPr>
                <w:b/>
                <w:bCs/>
                <w:color w:val="000000"/>
                <w:sz w:val="20"/>
                <w:szCs w:val="20"/>
                <w:u w:val="single"/>
              </w:rPr>
              <w:t>$2,</w:t>
            </w:r>
            <w:r w:rsidR="008816D9">
              <w:rPr>
                <w:b/>
                <w:bCs/>
                <w:color w:val="000000"/>
                <w:sz w:val="20"/>
                <w:szCs w:val="20"/>
                <w:u w:val="single"/>
              </w:rPr>
              <w:t>1</w:t>
            </w:r>
            <w:r w:rsidR="000F71E0">
              <w:rPr>
                <w:b/>
                <w:bCs/>
                <w:color w:val="000000"/>
                <w:sz w:val="20"/>
                <w:szCs w:val="20"/>
                <w:u w:val="single"/>
              </w:rPr>
              <w:t>06,265</w:t>
            </w:r>
          </w:p>
        </w:tc>
      </w:tr>
    </w:tbl>
    <w:bookmarkEnd w:id="18"/>
    <w:p w:rsidR="0042348E" w:rsidRPr="00E50201" w:rsidP="00385B44" w14:paraId="0540E48C" w14:textId="304FF4B8">
      <w:pPr>
        <w:pStyle w:val="Header3"/>
        <w:spacing w:before="240"/>
      </w:pPr>
      <w:r w:rsidRPr="00E50201">
        <w:t>PRO-PM Measures</w:t>
      </w:r>
      <w:r w:rsidR="00E50201">
        <w:t xml:space="preserve"> Burden</w:t>
      </w:r>
    </w:p>
    <w:p w:rsidR="00A50BBC" w:rsidP="00566CE5" w14:paraId="1114AD49" w14:textId="0C3F2CC1">
      <w:pPr>
        <w:spacing w:after="240"/>
      </w:pPr>
      <w:r>
        <w:t xml:space="preserve">In the CY 2024 OPPS/ASC </w:t>
      </w:r>
      <w:r w:rsidR="00CA38DB">
        <w:t>final</w:t>
      </w:r>
      <w:r>
        <w:t xml:space="preserve"> rule, we </w:t>
      </w:r>
      <w:r w:rsidR="00CA38DB">
        <w:t>finalized</w:t>
      </w:r>
      <w:r>
        <w:t xml:space="preserve"> </w:t>
      </w:r>
      <w:r w:rsidR="0008669A">
        <w:t xml:space="preserve">the </w:t>
      </w:r>
      <w:r>
        <w:t>adopt</w:t>
      </w:r>
      <w:r w:rsidR="0008669A">
        <w:t>ion of</w:t>
      </w:r>
      <w:r>
        <w:t xml:space="preserve"> the THA/TKA PRO</w:t>
      </w:r>
      <w:r w:rsidR="00FB6E02">
        <w:t>-</w:t>
      </w:r>
      <w:r>
        <w:t>PM, beginning with voluntary reporting in the CY</w:t>
      </w:r>
      <w:r w:rsidR="0053139C">
        <w:t>s</w:t>
      </w:r>
      <w:r>
        <w:t xml:space="preserve"> 2025 </w:t>
      </w:r>
      <w:r w:rsidR="23F1EA09">
        <w:t>through 2027 reporting period</w:t>
      </w:r>
      <w:r>
        <w:t>s, followed by mandatory reporting beginning with the CY 202</w:t>
      </w:r>
      <w:r w:rsidR="00CA38DB">
        <w:t>8</w:t>
      </w:r>
      <w:r>
        <w:t xml:space="preserve"> reporting period/CY 203</w:t>
      </w:r>
      <w:r w:rsidR="00CA38DB">
        <w:t>1</w:t>
      </w:r>
      <w:r>
        <w:t xml:space="preserve"> payment determination</w:t>
      </w:r>
      <w:r w:rsidR="00566CE5">
        <w:t xml:space="preserve">. </w:t>
      </w:r>
      <w:r>
        <w:t>This measure was previously adopted for the Hospital I</w:t>
      </w:r>
      <w:r w:rsidR="00EC0C13">
        <w:t xml:space="preserve">npatient </w:t>
      </w:r>
      <w:r>
        <w:t>Q</w:t>
      </w:r>
      <w:r w:rsidR="00EC0C13">
        <w:t xml:space="preserve">uality </w:t>
      </w:r>
      <w:r>
        <w:t>R</w:t>
      </w:r>
      <w:r w:rsidR="00EC0C13">
        <w:t>eporting</w:t>
      </w:r>
      <w:r>
        <w:t xml:space="preserve"> Program in the FY 2023 IPPS/LTCH PPS final rule with an estimated burden of 7.25 minutes (0.120833 hours) per patient to complete both the pre-operative and post-operative surveys and 10 minutes (0.167 hours) per hospital per response to collect and submit the measure data via the HQR system (87 FR 49386 through 49387)</w:t>
      </w:r>
      <w:r w:rsidR="00566CE5">
        <w:t xml:space="preserve">. </w:t>
      </w:r>
      <w:r>
        <w:t>We believe the estimated burden for both patient surveys and data submission w</w:t>
      </w:r>
      <w:r w:rsidR="00CA38DB">
        <w:t>ill</w:t>
      </w:r>
      <w:r>
        <w:t xml:space="preserve"> be the same for the ASCQR Program.</w:t>
      </w:r>
    </w:p>
    <w:p w:rsidR="00A50BBC" w:rsidP="00566CE5" w14:paraId="6148945F" w14:textId="40CA7A9A">
      <w:pPr>
        <w:spacing w:after="240"/>
      </w:pPr>
      <w:r w:rsidRPr="00344825">
        <w:t>The THA/TKA PRO–PM uses four sources of data for the calculation of the measure: (1) patient-reported outcome (PRO) data; (2) claims data; (3) Medicare enrollment and beneficiary data; and (4) U.S. Census Bureau survey data</w:t>
      </w:r>
      <w:r w:rsidR="00566CE5">
        <w:t xml:space="preserve">. </w:t>
      </w:r>
      <w:r w:rsidRPr="00344825">
        <w:t>We estimate no additional burden associated with claims data, Medicare enrollment and beneficiary data, and U.S. Census Bureau survey data as these data are already collected via other mechanisms such as Medicare enrollment forms, CMS</w:t>
      </w:r>
      <w:r w:rsidR="0053139C">
        <w:t>-</w:t>
      </w:r>
      <w:r w:rsidRPr="00344825">
        <w:t>1500</w:t>
      </w:r>
      <w:r w:rsidR="0053139C">
        <w:t xml:space="preserve"> form</w:t>
      </w:r>
      <w:r w:rsidRPr="00344825">
        <w:t>, and U.S. Census Informational Questionnaires. Many ASCs have already incorporated PRO data collection into their workflows</w:t>
      </w:r>
      <w:r w:rsidR="00566CE5">
        <w:t xml:space="preserve">. </w:t>
      </w:r>
      <w:r w:rsidRPr="00344825">
        <w:t xml:space="preserve">While we </w:t>
      </w:r>
      <w:r w:rsidR="00CA38DB">
        <w:t xml:space="preserve">did not </w:t>
      </w:r>
      <w:r w:rsidR="006002AE">
        <w:t>specify</w:t>
      </w:r>
      <w:r w:rsidRPr="00344825">
        <w:t xml:space="preserve"> how ASCs collect PRO data for this measure, ASCs new to collecting PRO data w</w:t>
      </w:r>
      <w:r w:rsidR="00CA38DB">
        <w:t>ill</w:t>
      </w:r>
      <w:r w:rsidRPr="00344825">
        <w:t xml:space="preserve"> have multiple options for when and how they w</w:t>
      </w:r>
      <w:r w:rsidR="00CA38DB">
        <w:t>ill</w:t>
      </w:r>
      <w:r w:rsidRPr="00344825">
        <w:t xml:space="preserve"> collect these PRO data so they c</w:t>
      </w:r>
      <w:r w:rsidR="00CA38DB">
        <w:t>an</w:t>
      </w:r>
      <w:r w:rsidRPr="00344825">
        <w:t xml:space="preserve"> best determine the mode and timing of collection that works best for their patient population.</w:t>
      </w:r>
    </w:p>
    <w:p w:rsidR="00FB6E02" w:rsidP="00566CE5" w14:paraId="3A7B2E5A" w14:textId="200B4E74">
      <w:pPr>
        <w:spacing w:after="240"/>
      </w:pPr>
      <w:r w:rsidRPr="00344825">
        <w:t>The possible patient touchpoints for pre</w:t>
      </w:r>
      <w:r>
        <w:t>-</w:t>
      </w:r>
      <w:r w:rsidRPr="00344825">
        <w:t>operative PRO data collection include the doctor’s office, pre-surgical steps such as education classes, or medical evaluations that c</w:t>
      </w:r>
      <w:r w:rsidR="00CA38DB">
        <w:t>an</w:t>
      </w:r>
      <w:r w:rsidRPr="00344825">
        <w:t xml:space="preserve"> occur in an office or at the ASC</w:t>
      </w:r>
      <w:r w:rsidR="00566CE5">
        <w:t xml:space="preserve">. </w:t>
      </w:r>
      <w:r w:rsidRPr="00344825">
        <w:t>The modes of PRO data collection c</w:t>
      </w:r>
      <w:r w:rsidR="00CA38DB">
        <w:t>an</w:t>
      </w:r>
      <w:r w:rsidRPr="00344825">
        <w:t xml:space="preserve"> include completion of the pre-operative surveys using electronic devices, pen and paper, mail, telephone, or through a patient portal</w:t>
      </w:r>
      <w:r w:rsidR="00566CE5">
        <w:t xml:space="preserve">. </w:t>
      </w:r>
      <w:r w:rsidRPr="00344825">
        <w:t>Post-operative PRO data collection modes are similar to pre-operative modes</w:t>
      </w:r>
      <w:r w:rsidR="00566CE5">
        <w:t xml:space="preserve">. </w:t>
      </w:r>
      <w:r w:rsidRPr="00344825">
        <w:t>The possible patient touchpoints for post-operative data collection c</w:t>
      </w:r>
      <w:r w:rsidR="00CA38DB">
        <w:t>an</w:t>
      </w:r>
      <w:r w:rsidRPr="00344825">
        <w:t xml:space="preserve"> occur before the follow-up appointment, at the doctor’s office, or after the follow-up appointment</w:t>
      </w:r>
      <w:r w:rsidR="00566CE5">
        <w:t xml:space="preserve">. </w:t>
      </w:r>
      <w:r w:rsidRPr="00344825">
        <w:t xml:space="preserve">If the patient does not or cannot attend a follow-up appointment, the modes of </w:t>
      </w:r>
      <w:r w:rsidR="0053139C">
        <w:t xml:space="preserve">data </w:t>
      </w:r>
      <w:r w:rsidRPr="00344825">
        <w:t xml:space="preserve">collection </w:t>
      </w:r>
      <w:r w:rsidR="0053139C">
        <w:t>w</w:t>
      </w:r>
      <w:r w:rsidR="00CA38DB">
        <w:t>ill</w:t>
      </w:r>
      <w:r w:rsidRPr="00344825" w:rsidR="0053139C">
        <w:t xml:space="preserve"> </w:t>
      </w:r>
      <w:r w:rsidR="0053139C">
        <w:t>be</w:t>
      </w:r>
      <w:r w:rsidRPr="00344825">
        <w:t xml:space="preserve"> completion of the post-operative survey using email, mail, telephone, or through a patient portal</w:t>
      </w:r>
      <w:r w:rsidR="00566CE5">
        <w:t xml:space="preserve">. </w:t>
      </w:r>
      <w:r w:rsidRPr="00344825">
        <w:t>Similar to other surveys like the OAS CAHP</w:t>
      </w:r>
      <w:r w:rsidR="00313659">
        <w:t>S</w:t>
      </w:r>
      <w:r w:rsidRPr="00344825">
        <w:t xml:space="preserve">, we believe the use of multiple </w:t>
      </w:r>
      <w:r w:rsidR="0067361E">
        <w:t xml:space="preserve">data collection </w:t>
      </w:r>
      <w:r w:rsidRPr="00344825">
        <w:t xml:space="preserve">modes </w:t>
      </w:r>
      <w:r w:rsidR="001D0AB9">
        <w:t xml:space="preserve">serve to </w:t>
      </w:r>
      <w:r w:rsidRPr="00344825">
        <w:t>maximize response rates as it allows for different patient preferences.</w:t>
      </w:r>
    </w:p>
    <w:p w:rsidR="00810740" w:rsidP="00566CE5" w14:paraId="6345932A" w14:textId="14630C8C">
      <w:pPr>
        <w:spacing w:after="240"/>
      </w:pPr>
      <w:r w:rsidRPr="00344825">
        <w:t>For the THA/TKA PRO</w:t>
      </w:r>
      <w:r w:rsidRPr="00344825" w:rsidR="001A07B3">
        <w:t>–</w:t>
      </w:r>
      <w:r w:rsidRPr="00344825">
        <w:t>PM data, ASCs w</w:t>
      </w:r>
      <w:r w:rsidR="00CA38DB">
        <w:t>ill</w:t>
      </w:r>
      <w:r w:rsidRPr="00344825">
        <w:t xml:space="preserve"> be able to submit data during t</w:t>
      </w:r>
      <w:r w:rsidR="00CA38DB">
        <w:t>hree</w:t>
      </w:r>
      <w:r w:rsidRPr="00344825">
        <w:t xml:space="preserve"> voluntary periods</w:t>
      </w:r>
      <w:r w:rsidR="00566CE5">
        <w:t xml:space="preserve">. </w:t>
      </w:r>
      <w:r w:rsidRPr="00344825">
        <w:t xml:space="preserve">The first voluntary reporting period </w:t>
      </w:r>
      <w:r w:rsidR="000F71E0">
        <w:t>began</w:t>
      </w:r>
      <w:r w:rsidRPr="00344825">
        <w:t xml:space="preserve"> in CY 2025 for eligible procedures occurring between January 1, 2025</w:t>
      </w:r>
      <w:r w:rsidR="0067361E">
        <w:t>,</w:t>
      </w:r>
      <w:r w:rsidRPr="00344825">
        <w:t xml:space="preserve"> through December 31, 2025</w:t>
      </w:r>
      <w:r w:rsidR="00CA38DB">
        <w:t xml:space="preserve">; </w:t>
      </w:r>
      <w:r w:rsidRPr="00344825">
        <w:t xml:space="preserve">the second voluntary reporting period </w:t>
      </w:r>
      <w:r w:rsidRPr="00344825">
        <w:t>w</w:t>
      </w:r>
      <w:r w:rsidR="003079F6">
        <w:t>ill</w:t>
      </w:r>
      <w:r w:rsidRPr="00344825">
        <w:t xml:space="preserve"> begin with CY 2026 for eligible procedures occurring between January 1, 2026</w:t>
      </w:r>
      <w:r w:rsidR="0067361E">
        <w:t>,</w:t>
      </w:r>
      <w:r w:rsidRPr="00344825">
        <w:t xml:space="preserve"> through December 31, 2026</w:t>
      </w:r>
      <w:r w:rsidR="00CA38DB">
        <w:t>; and the third voluntary reporting period will begin with CY 2027 for eligible procedures occurring between January 1, 2027 through December 31, 2027</w:t>
      </w:r>
      <w:r w:rsidR="00566CE5">
        <w:t xml:space="preserve">. </w:t>
      </w:r>
      <w:r w:rsidRPr="00344825">
        <w:t>Voluntary reporting w</w:t>
      </w:r>
      <w:r w:rsidR="00CA38DB">
        <w:t>ill</w:t>
      </w:r>
      <w:r w:rsidRPr="00344825">
        <w:t xml:space="preserve"> be followed by mandatory reporting for eligible elective procedures beginning with the CY 202</w:t>
      </w:r>
      <w:r w:rsidR="005E215B">
        <w:t>8</w:t>
      </w:r>
      <w:r w:rsidRPr="00344825">
        <w:t xml:space="preserve"> reporting period (occurring between January 1, 202</w:t>
      </w:r>
      <w:r w:rsidR="005E215B">
        <w:t>8</w:t>
      </w:r>
      <w:r w:rsidR="0067361E">
        <w:t>,</w:t>
      </w:r>
      <w:r w:rsidRPr="00344825">
        <w:t xml:space="preserve"> through December 31, 202</w:t>
      </w:r>
      <w:r w:rsidR="005E215B">
        <w:t>8</w:t>
      </w:r>
      <w:r w:rsidRPr="00344825">
        <w:t>), impacting the CY 203</w:t>
      </w:r>
      <w:r w:rsidR="005E215B">
        <w:t>1</w:t>
      </w:r>
      <w:r w:rsidRPr="00344825">
        <w:t xml:space="preserve"> payment determination.</w:t>
      </w:r>
    </w:p>
    <w:p w:rsidR="00A50BBC" w:rsidP="00566CE5" w14:paraId="5D6DA3D8" w14:textId="2C728CC6">
      <w:pPr>
        <w:spacing w:after="240"/>
      </w:pPr>
      <w:r w:rsidRPr="00344825">
        <w:t xml:space="preserve">Whether participating in the voluntary reporting period or during subsequent mandatory reporting, ASCs </w:t>
      </w:r>
      <w:r w:rsidR="00394BA5">
        <w:t>must</w:t>
      </w:r>
      <w:r w:rsidRPr="00344825">
        <w:t xml:space="preserve"> submit data twice (pre-operative data and post-operative data)</w:t>
      </w:r>
      <w:r w:rsidR="00566CE5">
        <w:t xml:space="preserve">. </w:t>
      </w:r>
      <w:r w:rsidRPr="00344825">
        <w:t>For the purposes of calculating burden</w:t>
      </w:r>
      <w:r w:rsidR="005E215B">
        <w:rPr>
          <w:rFonts w:eastAsia="Calibri"/>
        </w:rPr>
        <w:t xml:space="preserve">, we </w:t>
      </w:r>
      <w:r w:rsidR="008B1F4E">
        <w:rPr>
          <w:rFonts w:eastAsia="Calibri"/>
        </w:rPr>
        <w:t xml:space="preserve">determined </w:t>
      </w:r>
      <w:r w:rsidR="005E215B">
        <w:rPr>
          <w:rFonts w:eastAsia="Calibri"/>
        </w:rPr>
        <w:t xml:space="preserve">the number of ASCs performing these procedures </w:t>
      </w:r>
      <w:r w:rsidR="008B1F4E">
        <w:rPr>
          <w:rFonts w:eastAsia="Calibri"/>
        </w:rPr>
        <w:t>from Medicare FFS claims</w:t>
      </w:r>
      <w:r w:rsidR="00566CE5">
        <w:rPr>
          <w:rFonts w:eastAsia="Calibri"/>
        </w:rPr>
        <w:t xml:space="preserve">. </w:t>
      </w:r>
      <w:r w:rsidRPr="00344825">
        <w:t>Specifically, we estimate that, during the voluntary periods, 50 percent of ASCs that perform at least one THA/TKA procedure w</w:t>
      </w:r>
      <w:r w:rsidR="005E215B">
        <w:t>ill</w:t>
      </w:r>
      <w:r w:rsidRPr="00344825">
        <w:t xml:space="preserve"> submit data and w</w:t>
      </w:r>
      <w:r w:rsidR="005E215B">
        <w:t>ill</w:t>
      </w:r>
      <w:r w:rsidRPr="00344825">
        <w:t xml:space="preserve"> do so for 50 percent of THA/TKA patients</w:t>
      </w:r>
      <w:r w:rsidR="00566CE5">
        <w:t xml:space="preserve">. </w:t>
      </w:r>
      <w:r w:rsidRPr="00344825">
        <w:t>For purposes of calculating burden for the mandatory period, we estimate that ASCs w</w:t>
      </w:r>
      <w:r w:rsidR="005E215B">
        <w:t>ill</w:t>
      </w:r>
      <w:r w:rsidRPr="00344825">
        <w:t xml:space="preserve"> submit for 100 percent of patients</w:t>
      </w:r>
      <w:r w:rsidR="00566CE5">
        <w:t xml:space="preserve">. </w:t>
      </w:r>
      <w:r w:rsidRPr="00344825">
        <w:t xml:space="preserve">While we </w:t>
      </w:r>
      <w:r w:rsidR="005E215B">
        <w:t>finalized</w:t>
      </w:r>
      <w:r w:rsidR="00D36DAD">
        <w:t xml:space="preserve"> a</w:t>
      </w:r>
      <w:r w:rsidRPr="00344825">
        <w:t xml:space="preserve"> require</w:t>
      </w:r>
      <w:r w:rsidR="00D36DAD">
        <w:t>ment for</w:t>
      </w:r>
      <w:r w:rsidRPr="00344825">
        <w:t xml:space="preserve"> ASCs to submit, at minimum, 50 percent of eligible, complete pre-operative data with matching eligible, complete post-operative data, we are conservative in our estimate for the mandatory period in case ASCs exceed this threshold.</w:t>
      </w:r>
    </w:p>
    <w:p w:rsidR="000F71E0" w:rsidP="00566CE5" w14:paraId="6C3026AD" w14:textId="07FC692B">
      <w:pPr>
        <w:pStyle w:val="paragraph"/>
        <w:spacing w:after="240" w:afterAutospacing="0"/>
        <w:textAlignment w:val="baseline"/>
        <w:rPr>
          <w:rStyle w:val="normaltextrun"/>
        </w:rPr>
      </w:pPr>
      <w:r w:rsidRPr="00317FF6">
        <w:rPr>
          <w:rStyle w:val="normaltextrun"/>
        </w:rPr>
        <w:t>We determine the cost for patients (or their representative) undertaking administrative and other tasks, such as filling out a survey or intake form, using a post-tax wage of $2</w:t>
      </w:r>
      <w:r>
        <w:rPr>
          <w:rStyle w:val="normaltextrun"/>
        </w:rPr>
        <w:t>5.63</w:t>
      </w:r>
      <w:r w:rsidRPr="00317FF6">
        <w:rPr>
          <w:rStyle w:val="normaltextrun"/>
        </w:rPr>
        <w:t>/h</w:t>
      </w:r>
      <w:r>
        <w:rPr>
          <w:rStyle w:val="normaltextrun"/>
        </w:rPr>
        <w:t>ou</w:t>
      </w:r>
      <w:r w:rsidRPr="00317FF6">
        <w:rPr>
          <w:rStyle w:val="normaltextrun"/>
        </w:rPr>
        <w:t>r based on the report “Valuing Time in U.S. Department of Health and Human Services Regulatory Impact Analyses: Conceptual Framework and Best Practices,” which identifies the approach for valuing time when individuals undertake activities on their own time.</w:t>
      </w:r>
      <w:r>
        <w:rPr>
          <w:rStyle w:val="FootnoteReference"/>
        </w:rPr>
        <w:footnoteReference w:id="8"/>
      </w:r>
      <w:r w:rsidRPr="00317FF6">
        <w:rPr>
          <w:rStyle w:val="normaltextrun"/>
        </w:rPr>
        <w:t xml:space="preserve">  To derive the costs for patients (or their representatives), a measurement of the usual weekly earnings of wage and salary workers of $1,1</w:t>
      </w:r>
      <w:r>
        <w:rPr>
          <w:rStyle w:val="normaltextrun"/>
        </w:rPr>
        <w:t>92</w:t>
      </w:r>
      <w:r w:rsidRPr="00317FF6">
        <w:rPr>
          <w:rStyle w:val="normaltextrun"/>
        </w:rPr>
        <w:t xml:space="preserve"> is divided by 40 hours to calculate an hourly pre-tax wage rate of $2</w:t>
      </w:r>
      <w:r>
        <w:rPr>
          <w:rStyle w:val="normaltextrun"/>
        </w:rPr>
        <w:t>9.80</w:t>
      </w:r>
      <w:r w:rsidRPr="00317FF6">
        <w:rPr>
          <w:rStyle w:val="normaltextrun"/>
        </w:rPr>
        <w:t>/hr.</w:t>
      </w:r>
      <w:r>
        <w:rPr>
          <w:rStyle w:val="FootnoteReference"/>
        </w:rPr>
        <w:footnoteReference w:id="9"/>
      </w:r>
      <w:r w:rsidRPr="00317FF6">
        <w:rPr>
          <w:rStyle w:val="normaltextrun"/>
        </w:rPr>
        <w:t xml:space="preserve"> This rate is adjusted downwards by an estimate of the effective tax rate for median income households of about 14 percent calculated by comparing pre-and post-tax income,</w:t>
      </w:r>
      <w:r>
        <w:rPr>
          <w:rStyle w:val="FootnoteReference"/>
        </w:rPr>
        <w:footnoteReference w:id="10"/>
      </w:r>
      <w:r w:rsidRPr="00317FF6">
        <w:rPr>
          <w:rStyle w:val="normaltextrun"/>
        </w:rPr>
        <w:t xml:space="preserve"> resulting in the post-tax hourly wage rate of $2</w:t>
      </w:r>
      <w:r>
        <w:rPr>
          <w:rStyle w:val="normaltextrun"/>
        </w:rPr>
        <w:t>5.63</w:t>
      </w:r>
      <w:r w:rsidRPr="00317FF6">
        <w:rPr>
          <w:rStyle w:val="normaltextrun"/>
        </w:rPr>
        <w:t>/h</w:t>
      </w:r>
      <w:r>
        <w:rPr>
          <w:rStyle w:val="normaltextrun"/>
        </w:rPr>
        <w:t>ou</w:t>
      </w:r>
      <w:r w:rsidRPr="00317FF6">
        <w:rPr>
          <w:rStyle w:val="normaltextrun"/>
        </w:rPr>
        <w:t>r</w:t>
      </w:r>
      <w:r w:rsidR="00566CE5">
        <w:rPr>
          <w:rStyle w:val="normaltextrun"/>
        </w:rPr>
        <w:t xml:space="preserve">. </w:t>
      </w:r>
      <w:r w:rsidRPr="00317FF6">
        <w:rPr>
          <w:rStyle w:val="normaltextrun"/>
        </w:rPr>
        <w:t>Unlike our state and private sector wage adjustments, we are not adjusting patient wages for fringe benefits and other indirect costs since the individuals’ activities, if any, w</w:t>
      </w:r>
      <w:r>
        <w:rPr>
          <w:rStyle w:val="normaltextrun"/>
        </w:rPr>
        <w:t>ill</w:t>
      </w:r>
      <w:r w:rsidRPr="00317FF6">
        <w:rPr>
          <w:rStyle w:val="normaltextrun"/>
        </w:rPr>
        <w:t xml:space="preserve"> occur outside the scope of their employment.</w:t>
      </w:r>
    </w:p>
    <w:p w:rsidR="00A50BBC" w:rsidP="00566CE5" w14:paraId="1A367BE4" w14:textId="3807C29D">
      <w:pPr>
        <w:spacing w:after="240"/>
      </w:pPr>
      <w:r w:rsidRPr="00A01191">
        <w:t>To estimate the burden of information collection for patients completing surveys for this measure, we assume that most ASCs w</w:t>
      </w:r>
      <w:r w:rsidRPr="00A01191" w:rsidR="005E215B">
        <w:t>ill</w:t>
      </w:r>
      <w:r w:rsidRPr="00A01191">
        <w:t xml:space="preserve"> likely undertake PRO data collection through a screening tool incorporated into their patient intake process</w:t>
      </w:r>
      <w:r w:rsidR="00566CE5">
        <w:t xml:space="preserve">. </w:t>
      </w:r>
      <w:r w:rsidRPr="00A01191" w:rsidR="0072722B">
        <w:rPr>
          <w:rFonts w:eastAsia="Calibri"/>
        </w:rPr>
        <w:t xml:space="preserve">We found that there were </w:t>
      </w:r>
      <w:r w:rsidRPr="00566CE5" w:rsidR="00A01191">
        <w:rPr>
          <w:rFonts w:eastAsia="Calibri"/>
        </w:rPr>
        <w:t>1,082</w:t>
      </w:r>
      <w:r w:rsidRPr="00A01191" w:rsidR="0072722B">
        <w:rPr>
          <w:rFonts w:eastAsia="Calibri"/>
        </w:rPr>
        <w:t xml:space="preserve"> ASCs which had an average of </w:t>
      </w:r>
      <w:r w:rsidRPr="00566CE5" w:rsidR="00A01191">
        <w:rPr>
          <w:rFonts w:eastAsia="Calibri"/>
        </w:rPr>
        <w:t>67</w:t>
      </w:r>
      <w:r w:rsidRPr="00A01191" w:rsidR="0072722B">
        <w:rPr>
          <w:rFonts w:eastAsia="Calibri"/>
        </w:rPr>
        <w:t xml:space="preserve"> THA/TKA paid Medicare FFS claims in CY 202</w:t>
      </w:r>
      <w:r w:rsidRPr="00566CE5" w:rsidR="00A01191">
        <w:rPr>
          <w:rFonts w:eastAsia="Calibri"/>
        </w:rPr>
        <w:t>4</w:t>
      </w:r>
      <w:r w:rsidRPr="00A01191" w:rsidR="0072722B">
        <w:rPr>
          <w:rFonts w:eastAsia="Calibri"/>
        </w:rPr>
        <w:t>. Thus, we</w:t>
      </w:r>
      <w:r w:rsidRPr="00A01191" w:rsidR="0072722B">
        <w:t xml:space="preserve"> estimate that approximately </w:t>
      </w:r>
      <w:r w:rsidRPr="00566CE5" w:rsidR="00A01191">
        <w:t>72,494</w:t>
      </w:r>
      <w:r w:rsidRPr="00A01191" w:rsidR="0072722B">
        <w:t xml:space="preserve"> THA/TKA procedures will occur in ASCs each year, and that many patients could complete both the pre-operative and post-operative questionnaires. </w:t>
      </w:r>
      <w:r w:rsidRPr="00A01191">
        <w:t xml:space="preserve">However, from our experience with using this measure in the Comprehensive Joint Replacement </w:t>
      </w:r>
      <w:r w:rsidRPr="00A01191">
        <w:t>model, we are also aware that not all patients who complete the pre-operative questionnaire w</w:t>
      </w:r>
      <w:r w:rsidRPr="00A01191" w:rsidR="005E215B">
        <w:t>ill</w:t>
      </w:r>
      <w:r w:rsidRPr="00A01191">
        <w:t xml:space="preserve"> complete the post-operative questionnaire. For the CY 202</w:t>
      </w:r>
      <w:r w:rsidRPr="00566CE5" w:rsidR="00A01191">
        <w:t>6</w:t>
      </w:r>
      <w:r w:rsidRPr="00A01191" w:rsidR="00BB5CCC">
        <w:t xml:space="preserve"> </w:t>
      </w:r>
      <w:r w:rsidRPr="00566CE5" w:rsidR="00A01191">
        <w:t>and</w:t>
      </w:r>
      <w:r w:rsidRPr="00A01191" w:rsidR="005E215B">
        <w:t xml:space="preserve"> 2027</w:t>
      </w:r>
      <w:r w:rsidRPr="00A01191">
        <w:t xml:space="preserve"> </w:t>
      </w:r>
      <w:r w:rsidRPr="00A01191" w:rsidR="00AD1B3B">
        <w:t xml:space="preserve">voluntary </w:t>
      </w:r>
      <w:r w:rsidRPr="00A01191">
        <w:t>reporting periods, we assume</w:t>
      </w:r>
      <w:r w:rsidRPr="00A01191" w:rsidR="00AD1B3B">
        <w:t xml:space="preserve"> </w:t>
      </w:r>
      <w:r w:rsidRPr="00A01191" w:rsidR="00534B02">
        <w:t>1</w:t>
      </w:r>
      <w:r w:rsidRPr="00566CE5" w:rsidR="00A01191">
        <w:t>8,124</w:t>
      </w:r>
      <w:r w:rsidRPr="00A01191" w:rsidR="00534B02">
        <w:t xml:space="preserve"> procedures of which </w:t>
      </w:r>
      <w:r w:rsidRPr="00A01191" w:rsidR="00AD1B3B">
        <w:rPr>
          <w:rStyle w:val="normaltextrun"/>
        </w:rPr>
        <w:t xml:space="preserve">patients </w:t>
      </w:r>
      <w:r w:rsidRPr="00A01191" w:rsidR="00534B02">
        <w:t>can</w:t>
      </w:r>
      <w:r w:rsidRPr="00A01191">
        <w:t xml:space="preserve"> complete </w:t>
      </w:r>
      <w:r w:rsidRPr="00A01191" w:rsidR="00534B02">
        <w:t>a</w:t>
      </w:r>
      <w:r w:rsidRPr="00A01191">
        <w:t xml:space="preserve"> survey (</w:t>
      </w:r>
      <w:r w:rsidRPr="00566CE5" w:rsidR="00A01191">
        <w:t>72,494</w:t>
      </w:r>
      <w:r w:rsidRPr="00A01191">
        <w:t xml:space="preserve"> p</w:t>
      </w:r>
      <w:r w:rsidRPr="00A01191" w:rsidR="00534B02">
        <w:t>rocedure</w:t>
      </w:r>
      <w:r w:rsidRPr="00A01191">
        <w:t xml:space="preserve">s × </w:t>
      </w:r>
      <w:r w:rsidRPr="00566CE5" w:rsidR="00A01191">
        <w:t>50 percent</w:t>
      </w:r>
      <w:r w:rsidRPr="00A01191">
        <w:t xml:space="preserve"> </w:t>
      </w:r>
      <w:r w:rsidRPr="00A01191" w:rsidR="001852B5">
        <w:t xml:space="preserve">survey completion rate </w:t>
      </w:r>
      <w:r w:rsidRPr="00A01191">
        <w:t xml:space="preserve">× </w:t>
      </w:r>
      <w:r w:rsidRPr="00566CE5" w:rsidR="00A01191">
        <w:t>50 percent of</w:t>
      </w:r>
      <w:r w:rsidRPr="00A01191">
        <w:t xml:space="preserve"> ASCs) for a total of </w:t>
      </w:r>
      <w:r w:rsidRPr="00566CE5" w:rsidR="00A01191">
        <w:t>2,190</w:t>
      </w:r>
      <w:r w:rsidRPr="00A01191">
        <w:t xml:space="preserve"> hours annually (</w:t>
      </w:r>
      <w:r w:rsidRPr="00A01191" w:rsidR="005D16F6">
        <w:t>1</w:t>
      </w:r>
      <w:r w:rsidRPr="00566CE5" w:rsidR="00A01191">
        <w:t>8,12</w:t>
      </w:r>
      <w:r w:rsidRPr="00A01191" w:rsidR="005D16F6">
        <w:t>4 possible surveys</w:t>
      </w:r>
      <w:r w:rsidRPr="00A01191">
        <w:t xml:space="preserve"> × 0.120833 hours) at a cost of $</w:t>
      </w:r>
      <w:r w:rsidRPr="00566CE5" w:rsidR="00A01191">
        <w:t>56,130</w:t>
      </w:r>
      <w:r w:rsidRPr="00A01191">
        <w:t xml:space="preserve"> (</w:t>
      </w:r>
      <w:r w:rsidRPr="00566CE5" w:rsidR="00A01191">
        <w:t>2,190</w:t>
      </w:r>
      <w:r w:rsidRPr="00A01191">
        <w:t xml:space="preserve"> hours × $2</w:t>
      </w:r>
      <w:r w:rsidRPr="00566CE5" w:rsidR="00A01191">
        <w:t>5.63</w:t>
      </w:r>
      <w:r w:rsidRPr="00A01191">
        <w:t>)</w:t>
      </w:r>
      <w:r w:rsidRPr="00A01191" w:rsidR="00AA398F">
        <w:t xml:space="preserve"> each year</w:t>
      </w:r>
      <w:r w:rsidR="00566CE5">
        <w:t xml:space="preserve">. </w:t>
      </w:r>
      <w:r w:rsidRPr="00A01191">
        <w:t>Beginning with mandatory reporting in the CY 202</w:t>
      </w:r>
      <w:r w:rsidRPr="00A01191" w:rsidR="00E25F05">
        <w:t>8</w:t>
      </w:r>
      <w:r w:rsidRPr="00A01191">
        <w:t xml:space="preserve"> reporting period/CY </w:t>
      </w:r>
      <w:r w:rsidRPr="00A01191" w:rsidR="00554DA6">
        <w:t>203</w:t>
      </w:r>
      <w:r w:rsidRPr="00A01191" w:rsidR="00E25F05">
        <w:t>1</w:t>
      </w:r>
      <w:r w:rsidRPr="00A01191" w:rsidR="00554DA6">
        <w:t xml:space="preserve"> </w:t>
      </w:r>
      <w:r w:rsidRPr="00A01191">
        <w:t xml:space="preserve">payment determination, we </w:t>
      </w:r>
      <w:r w:rsidRPr="00A01191" w:rsidR="005D16F6">
        <w:t xml:space="preserve">assume </w:t>
      </w:r>
      <w:r w:rsidRPr="00566CE5" w:rsidR="00A01191">
        <w:t>36,247</w:t>
      </w:r>
      <w:r w:rsidRPr="00A01191" w:rsidR="005D16F6">
        <w:t xml:space="preserve"> procedures of which patients can complete a survey</w:t>
      </w:r>
      <w:r w:rsidRPr="00A01191" w:rsidR="007641C0">
        <w:t xml:space="preserve"> (</w:t>
      </w:r>
      <w:r w:rsidRPr="00566CE5" w:rsidR="00A01191">
        <w:t>72,494</w:t>
      </w:r>
      <w:r w:rsidRPr="00A01191" w:rsidR="00447F73">
        <w:t xml:space="preserve"> procedures × </w:t>
      </w:r>
      <w:r w:rsidR="00E533EE">
        <w:t>50 percent</w:t>
      </w:r>
      <w:r w:rsidRPr="00A01191" w:rsidR="00447F73">
        <w:t xml:space="preserve"> survey completion rate × 100 percent ASC participation rate) for a total </w:t>
      </w:r>
      <w:r w:rsidRPr="00A01191">
        <w:t xml:space="preserve">of </w:t>
      </w:r>
      <w:r w:rsidRPr="00566CE5" w:rsidR="00A01191">
        <w:t>4,380</w:t>
      </w:r>
      <w:r w:rsidRPr="00A01191">
        <w:t xml:space="preserve"> hours</w:t>
      </w:r>
      <w:r w:rsidRPr="00A01191" w:rsidR="00AA398F">
        <w:t xml:space="preserve"> annually</w:t>
      </w:r>
      <w:r w:rsidRPr="00A01191">
        <w:t xml:space="preserve"> (</w:t>
      </w:r>
      <w:r w:rsidRPr="00566CE5" w:rsidR="00A01191">
        <w:t>36,247</w:t>
      </w:r>
      <w:r w:rsidRPr="00A01191">
        <w:t xml:space="preserve"> p</w:t>
      </w:r>
      <w:r w:rsidRPr="00A01191" w:rsidR="00447F73">
        <w:t>ossible surveys</w:t>
      </w:r>
      <w:r w:rsidRPr="00A01191">
        <w:t xml:space="preserve"> × 0.120833 hours) at a cost of $</w:t>
      </w:r>
      <w:r w:rsidRPr="00566CE5" w:rsidR="00A01191">
        <w:t>112,259</w:t>
      </w:r>
      <w:r w:rsidRPr="00A01191">
        <w:t xml:space="preserve"> (</w:t>
      </w:r>
      <w:r w:rsidRPr="00566CE5" w:rsidR="00A01191">
        <w:t>4,380</w:t>
      </w:r>
      <w:r w:rsidRPr="00A01191">
        <w:t xml:space="preserve"> hours × $2</w:t>
      </w:r>
      <w:r w:rsidRPr="00566CE5" w:rsidR="00A01191">
        <w:t>5.63</w:t>
      </w:r>
      <w:r w:rsidRPr="00A01191">
        <w:t>) across all ASCs</w:t>
      </w:r>
      <w:r w:rsidRPr="00A01191" w:rsidR="00E25F05">
        <w:t xml:space="preserve"> that perform these procedures</w:t>
      </w:r>
      <w:r w:rsidRPr="00A01191" w:rsidR="001852B5">
        <w:t>.</w:t>
      </w:r>
    </w:p>
    <w:p w:rsidR="007C5E42" w:rsidP="00566CE5" w14:paraId="788CB9A0" w14:textId="24292D7A">
      <w:pPr>
        <w:spacing w:after="240"/>
      </w:pPr>
      <w:r w:rsidRPr="00344825">
        <w:t>Regarding ASCs’ burden related to submitting data for this measure which w</w:t>
      </w:r>
      <w:r w:rsidR="00E25F05">
        <w:t>ill</w:t>
      </w:r>
      <w:r w:rsidRPr="00344825">
        <w:t xml:space="preserve"> be reported via the HQR System, we estimate a burden of 10 minutes per response</w:t>
      </w:r>
      <w:r w:rsidR="00566CE5">
        <w:t xml:space="preserve">. </w:t>
      </w:r>
      <w:r w:rsidR="008949A2">
        <w:t xml:space="preserve">As shown in Table 5, </w:t>
      </w:r>
      <w:r w:rsidRPr="00344825">
        <w:t>ASCs w</w:t>
      </w:r>
      <w:r w:rsidR="00E25F05">
        <w:t>ill</w:t>
      </w:r>
      <w:r w:rsidRPr="00344825">
        <w:t xml:space="preserve"> submit data associated with pre-operative surveys by March 31 of the CY following the CY in which the eligible procedures took place and w</w:t>
      </w:r>
      <w:r w:rsidR="00E25F05">
        <w:t>ill</w:t>
      </w:r>
      <w:r w:rsidRPr="00344825">
        <w:t xml:space="preserve"> submit data associated with post-operative surveys by March 31 of the CY following the CY in which pre-operative data </w:t>
      </w:r>
      <w:r w:rsidRPr="00344825" w:rsidR="00BA6C59">
        <w:t>w</w:t>
      </w:r>
      <w:r w:rsidR="00BA6C59">
        <w:t>ere</w:t>
      </w:r>
      <w:r w:rsidRPr="00344825" w:rsidR="00BA6C59">
        <w:t xml:space="preserve"> </w:t>
      </w:r>
      <w:r w:rsidRPr="00344825">
        <w:t>submitted</w:t>
      </w:r>
      <w:r w:rsidR="00566CE5">
        <w:t xml:space="preserve">. </w:t>
      </w:r>
      <w:r w:rsidRPr="00344825">
        <w:t>Therefore, for voluntary reporting for eligible procedures occurring in CY 2025, pre-operative survey data submission w</w:t>
      </w:r>
      <w:r w:rsidR="003079F6">
        <w:t>ill</w:t>
      </w:r>
      <w:r w:rsidRPr="00344825">
        <w:t xml:space="preserve"> occur in the first quarter of the CY 2026 reporting period and post-operative survey data submission w</w:t>
      </w:r>
      <w:r w:rsidR="003079F6">
        <w:t>ill</w:t>
      </w:r>
      <w:r w:rsidRPr="00344825">
        <w:t xml:space="preserve"> occur in the first quarter of the CY 2027 reporting period</w:t>
      </w:r>
      <w:r w:rsidR="00566CE5">
        <w:t xml:space="preserve">. </w:t>
      </w:r>
    </w:p>
    <w:p w:rsidR="008949A2" w:rsidRPr="00566CE5" w:rsidP="00566CE5" w14:paraId="11D4DB05" w14:textId="3329AEC9">
      <w:pPr>
        <w:keepNext/>
        <w:spacing w:after="240"/>
        <w:jc w:val="center"/>
        <w:rPr>
          <w:b/>
          <w:bCs/>
        </w:rPr>
      </w:pPr>
      <w:r w:rsidRPr="00DB055C">
        <w:rPr>
          <w:b/>
        </w:rPr>
        <w:t xml:space="preserve">Table </w:t>
      </w:r>
      <w:r>
        <w:rPr>
          <w:b/>
        </w:rPr>
        <w:t>5</w:t>
      </w:r>
      <w:r>
        <w:rPr>
          <w:b/>
          <w:bCs/>
        </w:rPr>
        <w:t xml:space="preserve">. </w:t>
      </w:r>
      <w:r>
        <w:rPr>
          <w:rFonts w:eastAsia="Calibri"/>
          <w:b/>
        </w:rPr>
        <w:t>Timeline for Patient Surveys and Measure Reporting for the THA/TKA PRO-PM</w:t>
      </w:r>
      <w:r w:rsidR="00DC1A91">
        <w:rPr>
          <w:rFonts w:eastAsia="Calibri"/>
          <w:b/>
        </w:rPr>
        <w:t xml:space="preserve"> in the CY 2025</w:t>
      </w:r>
      <w:r w:rsidR="00611E7D">
        <w:rPr>
          <w:rFonts w:eastAsia="Calibri"/>
          <w:b/>
        </w:rPr>
        <w:t xml:space="preserve"> Through CY 2030 Reporting Periods</w:t>
      </w:r>
    </w:p>
    <w:tbl>
      <w:tblPr>
        <w:tblStyle w:val="TableGrid"/>
        <w:tblW w:w="9445" w:type="dxa"/>
        <w:tblLook w:val="04A0"/>
      </w:tblPr>
      <w:tblGrid>
        <w:gridCol w:w="2065"/>
        <w:gridCol w:w="3600"/>
        <w:gridCol w:w="3780"/>
      </w:tblGrid>
      <w:tr w14:paraId="1FAD56F6" w14:textId="77777777" w:rsidTr="00E42BD3">
        <w:tblPrEx>
          <w:tblW w:w="9445" w:type="dxa"/>
          <w:tblLook w:val="04A0"/>
        </w:tblPrEx>
        <w:trPr>
          <w:tblHeader/>
        </w:trPr>
        <w:tc>
          <w:tcPr>
            <w:tcW w:w="2065" w:type="dxa"/>
          </w:tcPr>
          <w:p w:rsidR="008949A2" w:rsidRPr="00814B61" w14:paraId="1DB393C4" w14:textId="77777777">
            <w:pPr>
              <w:jc w:val="center"/>
              <w:rPr>
                <w:b/>
                <w:bCs/>
              </w:rPr>
            </w:pPr>
            <w:r w:rsidRPr="00814B61">
              <w:rPr>
                <w:b/>
                <w:bCs/>
              </w:rPr>
              <w:t>Reporting Period</w:t>
            </w:r>
          </w:p>
        </w:tc>
        <w:tc>
          <w:tcPr>
            <w:tcW w:w="3600" w:type="dxa"/>
          </w:tcPr>
          <w:p w:rsidR="008949A2" w:rsidRPr="00814B61" w14:paraId="0D387ABB" w14:textId="77777777">
            <w:pPr>
              <w:rPr>
                <w:b/>
                <w:bCs/>
              </w:rPr>
            </w:pPr>
            <w:r w:rsidRPr="00814B61">
              <w:rPr>
                <w:b/>
                <w:bCs/>
              </w:rPr>
              <w:t>Patient Surveys Conducted</w:t>
            </w:r>
          </w:p>
        </w:tc>
        <w:tc>
          <w:tcPr>
            <w:tcW w:w="3780" w:type="dxa"/>
          </w:tcPr>
          <w:p w:rsidR="008949A2" w:rsidRPr="00814B61" w14:paraId="4AC91812" w14:textId="1CCDAFB5">
            <w:pPr>
              <w:rPr>
                <w:b/>
                <w:bCs/>
              </w:rPr>
            </w:pPr>
            <w:r w:rsidRPr="00814B61">
              <w:rPr>
                <w:b/>
                <w:bCs/>
              </w:rPr>
              <w:t xml:space="preserve">Measure </w:t>
            </w:r>
            <w:r w:rsidR="00611E7D">
              <w:rPr>
                <w:b/>
                <w:bCs/>
              </w:rPr>
              <w:t xml:space="preserve">Data </w:t>
            </w:r>
            <w:r w:rsidRPr="00814B61">
              <w:rPr>
                <w:b/>
                <w:bCs/>
              </w:rPr>
              <w:t>Report</w:t>
            </w:r>
            <w:r w:rsidR="00611E7D">
              <w:rPr>
                <w:b/>
                <w:bCs/>
              </w:rPr>
              <w:t>ed</w:t>
            </w:r>
          </w:p>
        </w:tc>
      </w:tr>
      <w:tr w14:paraId="73BCCC66" w14:textId="77777777">
        <w:tblPrEx>
          <w:tblW w:w="9445" w:type="dxa"/>
          <w:tblLook w:val="04A0"/>
        </w:tblPrEx>
        <w:tc>
          <w:tcPr>
            <w:tcW w:w="2065" w:type="dxa"/>
          </w:tcPr>
          <w:p w:rsidR="008949A2" w:rsidRPr="00814B61" w14:paraId="57EDEED6" w14:textId="77777777">
            <w:pPr>
              <w:jc w:val="center"/>
            </w:pPr>
            <w:r w:rsidRPr="00814B61">
              <w:t>CY 2025</w:t>
            </w:r>
          </w:p>
        </w:tc>
        <w:tc>
          <w:tcPr>
            <w:tcW w:w="3600" w:type="dxa"/>
          </w:tcPr>
          <w:p w:rsidR="008949A2" w:rsidRPr="00814B61" w14:paraId="5DF06EEB" w14:textId="77777777">
            <w:r w:rsidRPr="00814B61">
              <w:t>Voluntary Pre- and Post-Operative</w:t>
            </w:r>
          </w:p>
        </w:tc>
        <w:tc>
          <w:tcPr>
            <w:tcW w:w="3780" w:type="dxa"/>
          </w:tcPr>
          <w:p w:rsidR="008949A2" w:rsidRPr="00814B61" w14:paraId="6BDC0BC7" w14:textId="77777777">
            <w:r w:rsidRPr="00814B61">
              <w:t>None</w:t>
            </w:r>
          </w:p>
        </w:tc>
      </w:tr>
      <w:tr w14:paraId="1BFEF563" w14:textId="77777777">
        <w:tblPrEx>
          <w:tblW w:w="9445" w:type="dxa"/>
          <w:tblLook w:val="04A0"/>
        </w:tblPrEx>
        <w:tc>
          <w:tcPr>
            <w:tcW w:w="2065" w:type="dxa"/>
          </w:tcPr>
          <w:p w:rsidR="008949A2" w:rsidRPr="00814B61" w14:paraId="2CFA4FAE" w14:textId="77777777">
            <w:pPr>
              <w:jc w:val="center"/>
            </w:pPr>
            <w:r w:rsidRPr="00814B61">
              <w:t>CY 2026</w:t>
            </w:r>
          </w:p>
        </w:tc>
        <w:tc>
          <w:tcPr>
            <w:tcW w:w="3600" w:type="dxa"/>
          </w:tcPr>
          <w:p w:rsidR="008949A2" w:rsidRPr="00814B61" w14:paraId="19CF8BF9" w14:textId="77777777">
            <w:r w:rsidRPr="00814B61">
              <w:t>Voluntary Pre- and Post-Operative</w:t>
            </w:r>
          </w:p>
        </w:tc>
        <w:tc>
          <w:tcPr>
            <w:tcW w:w="3780" w:type="dxa"/>
          </w:tcPr>
          <w:p w:rsidR="008949A2" w:rsidRPr="00814B61" w14:paraId="4A39870E" w14:textId="2B448535">
            <w:r w:rsidRPr="00814B61">
              <w:t>Voluntary Pre-Operative</w:t>
            </w:r>
            <w:r w:rsidR="00F875BE">
              <w:t xml:space="preserve"> </w:t>
            </w:r>
            <w:r w:rsidR="00555D29">
              <w:t>(</w:t>
            </w:r>
            <w:r w:rsidR="00F875BE">
              <w:t xml:space="preserve">CY 2025 </w:t>
            </w:r>
            <w:r w:rsidR="00555D29">
              <w:t>Surveys)</w:t>
            </w:r>
          </w:p>
        </w:tc>
      </w:tr>
      <w:tr w14:paraId="0C2C1020" w14:textId="77777777">
        <w:tblPrEx>
          <w:tblW w:w="9445" w:type="dxa"/>
          <w:tblLook w:val="04A0"/>
        </w:tblPrEx>
        <w:tc>
          <w:tcPr>
            <w:tcW w:w="2065" w:type="dxa"/>
          </w:tcPr>
          <w:p w:rsidR="008949A2" w:rsidRPr="00814B61" w14:paraId="1F188D84" w14:textId="77777777">
            <w:pPr>
              <w:jc w:val="center"/>
            </w:pPr>
            <w:r w:rsidRPr="00814B61">
              <w:t>CY 2027</w:t>
            </w:r>
          </w:p>
        </w:tc>
        <w:tc>
          <w:tcPr>
            <w:tcW w:w="3600" w:type="dxa"/>
          </w:tcPr>
          <w:p w:rsidR="008949A2" w:rsidRPr="00814B61" w14:paraId="0BF9BD6C" w14:textId="77777777">
            <w:r w:rsidRPr="00814B61">
              <w:t>Voluntary Pre- and Post-Operative</w:t>
            </w:r>
          </w:p>
        </w:tc>
        <w:tc>
          <w:tcPr>
            <w:tcW w:w="3780" w:type="dxa"/>
          </w:tcPr>
          <w:p w:rsidR="008949A2" w:rsidRPr="00814B61" w14:paraId="06E4A21E" w14:textId="2166FCDF">
            <w:r w:rsidRPr="00814B61">
              <w:t>Voluntary Pre-</w:t>
            </w:r>
            <w:r w:rsidR="00555D29">
              <w:t xml:space="preserve"> (CY 2026 Surveys)</w:t>
            </w:r>
            <w:r w:rsidRPr="00814B61">
              <w:t xml:space="preserve"> and Post-Operative</w:t>
            </w:r>
            <w:r w:rsidR="00555D29">
              <w:t xml:space="preserve"> (CY 2025 Surveys)</w:t>
            </w:r>
          </w:p>
        </w:tc>
      </w:tr>
      <w:tr w14:paraId="50AF1986" w14:textId="77777777">
        <w:tblPrEx>
          <w:tblW w:w="9445" w:type="dxa"/>
          <w:tblLook w:val="04A0"/>
        </w:tblPrEx>
        <w:tc>
          <w:tcPr>
            <w:tcW w:w="2065" w:type="dxa"/>
          </w:tcPr>
          <w:p w:rsidR="008949A2" w:rsidRPr="00814B61" w14:paraId="11734A15" w14:textId="77777777">
            <w:pPr>
              <w:jc w:val="center"/>
            </w:pPr>
            <w:r w:rsidRPr="00814B61">
              <w:t>CY 2028</w:t>
            </w:r>
          </w:p>
        </w:tc>
        <w:tc>
          <w:tcPr>
            <w:tcW w:w="3600" w:type="dxa"/>
          </w:tcPr>
          <w:p w:rsidR="008949A2" w:rsidRPr="00814B61" w14:paraId="0EEDD2C9" w14:textId="77777777">
            <w:r w:rsidRPr="00814B61">
              <w:t>Mandatory Pre- and Post-Operative</w:t>
            </w:r>
          </w:p>
        </w:tc>
        <w:tc>
          <w:tcPr>
            <w:tcW w:w="3780" w:type="dxa"/>
          </w:tcPr>
          <w:p w:rsidR="008949A2" w:rsidRPr="00814B61" w14:paraId="54BC239D" w14:textId="2C248B50">
            <w:r w:rsidRPr="00814B61">
              <w:t xml:space="preserve">Voluntary Pre- </w:t>
            </w:r>
            <w:r w:rsidR="00555D29">
              <w:t xml:space="preserve">(CY 2027 Surveys) </w:t>
            </w:r>
            <w:r w:rsidRPr="00814B61">
              <w:t>and Post-Operative</w:t>
            </w:r>
            <w:r w:rsidR="00555D29">
              <w:t xml:space="preserve"> (CY 2026 Surveys)</w:t>
            </w:r>
          </w:p>
        </w:tc>
      </w:tr>
      <w:tr w14:paraId="6FB46EB0" w14:textId="77777777">
        <w:tblPrEx>
          <w:tblW w:w="9445" w:type="dxa"/>
          <w:tblLook w:val="04A0"/>
        </w:tblPrEx>
        <w:tc>
          <w:tcPr>
            <w:tcW w:w="2065" w:type="dxa"/>
          </w:tcPr>
          <w:p w:rsidR="008949A2" w:rsidRPr="00814B61" w14:paraId="6872FB33" w14:textId="77777777">
            <w:pPr>
              <w:jc w:val="center"/>
            </w:pPr>
            <w:r w:rsidRPr="00814B61">
              <w:t>CY 2029</w:t>
            </w:r>
          </w:p>
        </w:tc>
        <w:tc>
          <w:tcPr>
            <w:tcW w:w="3600" w:type="dxa"/>
          </w:tcPr>
          <w:p w:rsidR="008949A2" w:rsidRPr="00814B61" w14:paraId="1E1BC559" w14:textId="77777777">
            <w:r w:rsidRPr="00814B61">
              <w:t>Mandatory Pre- and Post-Operative</w:t>
            </w:r>
          </w:p>
        </w:tc>
        <w:tc>
          <w:tcPr>
            <w:tcW w:w="3780" w:type="dxa"/>
          </w:tcPr>
          <w:p w:rsidR="008949A2" w:rsidRPr="00814B61" w14:paraId="2A6E9770" w14:textId="174D6F71">
            <w:r w:rsidRPr="00814B61">
              <w:t xml:space="preserve">Voluntary Post-Operative </w:t>
            </w:r>
            <w:r w:rsidR="00555D29">
              <w:t>(CY 202</w:t>
            </w:r>
            <w:r w:rsidR="000A79DF">
              <w:t>7</w:t>
            </w:r>
            <w:r w:rsidR="00555D29">
              <w:t xml:space="preserve"> Surveys) </w:t>
            </w:r>
            <w:r w:rsidRPr="00814B61">
              <w:t>and Mandatory Pre-Operative</w:t>
            </w:r>
            <w:r w:rsidR="00555D29">
              <w:t xml:space="preserve"> (CY 202</w:t>
            </w:r>
            <w:r w:rsidR="000A79DF">
              <w:t>8 Surveys)</w:t>
            </w:r>
          </w:p>
        </w:tc>
      </w:tr>
      <w:tr w14:paraId="6D2C67B8" w14:textId="77777777">
        <w:tblPrEx>
          <w:tblW w:w="9445" w:type="dxa"/>
          <w:tblLook w:val="04A0"/>
        </w:tblPrEx>
        <w:tc>
          <w:tcPr>
            <w:tcW w:w="2065" w:type="dxa"/>
          </w:tcPr>
          <w:p w:rsidR="008949A2" w:rsidRPr="00814B61" w:rsidP="00566CE5" w14:paraId="78074F51" w14:textId="77777777">
            <w:pPr>
              <w:spacing w:after="240"/>
              <w:jc w:val="center"/>
            </w:pPr>
            <w:r w:rsidRPr="00814B61">
              <w:t>CY 2030</w:t>
            </w:r>
          </w:p>
        </w:tc>
        <w:tc>
          <w:tcPr>
            <w:tcW w:w="3600" w:type="dxa"/>
          </w:tcPr>
          <w:p w:rsidR="008949A2" w:rsidRPr="00814B61" w:rsidP="00566CE5" w14:paraId="4B7AE085" w14:textId="77777777">
            <w:pPr>
              <w:spacing w:after="240"/>
            </w:pPr>
            <w:r w:rsidRPr="00814B61">
              <w:t>Mandatory Pre- and Post-Operative</w:t>
            </w:r>
          </w:p>
        </w:tc>
        <w:tc>
          <w:tcPr>
            <w:tcW w:w="3780" w:type="dxa"/>
          </w:tcPr>
          <w:p w:rsidR="008949A2" w:rsidRPr="00814B61" w:rsidP="00566CE5" w14:paraId="44041F2A" w14:textId="03FC10C9">
            <w:pPr>
              <w:spacing w:after="240"/>
            </w:pPr>
            <w:r w:rsidRPr="00814B61">
              <w:t xml:space="preserve">Mandatory Pre- </w:t>
            </w:r>
            <w:r w:rsidR="000A79DF">
              <w:t xml:space="preserve">(CY 2029 Surveys) </w:t>
            </w:r>
            <w:r w:rsidRPr="00814B61">
              <w:t>and Post-Operative</w:t>
            </w:r>
            <w:r w:rsidR="000A79DF">
              <w:t xml:space="preserve"> (CY 2028</w:t>
            </w:r>
            <w:r w:rsidR="00B41161">
              <w:t xml:space="preserve"> Surveys)</w:t>
            </w:r>
          </w:p>
        </w:tc>
      </w:tr>
    </w:tbl>
    <w:p w:rsidR="0042348E" w:rsidP="004B1E76" w14:paraId="64B5E039" w14:textId="43FFA344">
      <w:pPr>
        <w:spacing w:before="240" w:after="240"/>
      </w:pPr>
      <w:r w:rsidRPr="00344825">
        <w:t xml:space="preserve">For voluntary reporting </w:t>
      </w:r>
      <w:r w:rsidR="00A01191">
        <w:t xml:space="preserve">for the CY 2027 and 2028 reporting </w:t>
      </w:r>
      <w:r w:rsidRPr="00344825">
        <w:t>periods, we estimate that each ASC w</w:t>
      </w:r>
      <w:r w:rsidR="00E25F05">
        <w:t>ill</w:t>
      </w:r>
      <w:r w:rsidRPr="00344825">
        <w:t xml:space="preserve"> spend 20 minutes (0.33 hours) annually (10 minutes × 2 surveys) to collect and submit the data</w:t>
      </w:r>
      <w:r w:rsidR="00566CE5">
        <w:t xml:space="preserve">. </w:t>
      </w:r>
      <w:r w:rsidRPr="008D184E">
        <w:t xml:space="preserve">For the voluntary </w:t>
      </w:r>
      <w:r w:rsidR="00790B86">
        <w:t xml:space="preserve">reporting for the </w:t>
      </w:r>
      <w:r w:rsidRPr="008D184E">
        <w:t xml:space="preserve">CY 2026 reporting period, we estimate a burden for </w:t>
      </w:r>
      <w:r w:rsidRPr="008D184E" w:rsidR="00E25F05">
        <w:t>all</w:t>
      </w:r>
      <w:r w:rsidRPr="008D184E" w:rsidR="009C6155">
        <w:t xml:space="preserve"> </w:t>
      </w:r>
      <w:r w:rsidRPr="008D184E">
        <w:t xml:space="preserve">participating ASCs of </w:t>
      </w:r>
      <w:r w:rsidR="00790B86">
        <w:t>90</w:t>
      </w:r>
      <w:r w:rsidRPr="008D184E">
        <w:t xml:space="preserve"> hours (0.167 hours × </w:t>
      </w:r>
      <w:r w:rsidR="00790B86">
        <w:t>5</w:t>
      </w:r>
      <w:r w:rsidRPr="008D184E" w:rsidR="00447F73">
        <w:t>4</w:t>
      </w:r>
      <w:r w:rsidRPr="008D184E" w:rsidR="00726291">
        <w:t>1</w:t>
      </w:r>
      <w:r w:rsidRPr="008D184E">
        <w:t xml:space="preserve"> ASCs) at a cost of $</w:t>
      </w:r>
      <w:r w:rsidRPr="008D184E" w:rsidR="00D63EBF">
        <w:t>4,</w:t>
      </w:r>
      <w:r w:rsidR="00790B86">
        <w:t>955</w:t>
      </w:r>
      <w:r w:rsidRPr="008D184E">
        <w:t xml:space="preserve"> (</w:t>
      </w:r>
      <w:r w:rsidR="00790B86">
        <w:t>90</w:t>
      </w:r>
      <w:r w:rsidRPr="008D184E">
        <w:t xml:space="preserve"> hours × $5</w:t>
      </w:r>
      <w:r w:rsidRPr="008D184E" w:rsidR="00D63EBF">
        <w:t>5.</w:t>
      </w:r>
      <w:r w:rsidR="00790B86">
        <w:t>06</w:t>
      </w:r>
      <w:r w:rsidRPr="008D184E">
        <w:t>)</w:t>
      </w:r>
      <w:r w:rsidR="00566CE5">
        <w:t xml:space="preserve">. </w:t>
      </w:r>
      <w:r w:rsidRPr="008D184E">
        <w:t xml:space="preserve">For </w:t>
      </w:r>
      <w:r w:rsidR="00790B86">
        <w:t xml:space="preserve">voluntary reporting for </w:t>
      </w:r>
      <w:r w:rsidRPr="008D184E">
        <w:t xml:space="preserve">the CY 2027 </w:t>
      </w:r>
      <w:r w:rsidRPr="008D184E" w:rsidR="00E25F05">
        <w:t xml:space="preserve">and CY 2028 </w:t>
      </w:r>
      <w:r w:rsidRPr="008D184E">
        <w:t>reporting period</w:t>
      </w:r>
      <w:r w:rsidRPr="008D184E" w:rsidR="00E25F05">
        <w:t>s</w:t>
      </w:r>
      <w:r w:rsidRPr="008D184E">
        <w:t xml:space="preserve">, we estimate a burden for </w:t>
      </w:r>
      <w:r w:rsidRPr="008D184E" w:rsidR="00E25F05">
        <w:t>all</w:t>
      </w:r>
      <w:r w:rsidRPr="008D184E" w:rsidR="009C6155">
        <w:t xml:space="preserve"> </w:t>
      </w:r>
      <w:r w:rsidRPr="008D184E">
        <w:t xml:space="preserve">participating ASCs of </w:t>
      </w:r>
      <w:r w:rsidRPr="008D184E" w:rsidR="00447F73">
        <w:t>1</w:t>
      </w:r>
      <w:r w:rsidRPr="00566CE5" w:rsidR="008D184E">
        <w:t>80</w:t>
      </w:r>
      <w:r w:rsidRPr="008D184E">
        <w:t xml:space="preserve"> hours (0.33 hours × </w:t>
      </w:r>
      <w:r w:rsidRPr="00566CE5" w:rsidR="008D184E">
        <w:t>5</w:t>
      </w:r>
      <w:r w:rsidRPr="008D184E" w:rsidR="00447F73">
        <w:t>4</w:t>
      </w:r>
      <w:r w:rsidRPr="008D184E" w:rsidR="00726291">
        <w:t>1</w:t>
      </w:r>
      <w:r w:rsidRPr="008D184E">
        <w:t xml:space="preserve"> ASCs) at a cost of $</w:t>
      </w:r>
      <w:r w:rsidRPr="00566CE5" w:rsidR="008D184E">
        <w:t>9,911</w:t>
      </w:r>
      <w:r w:rsidRPr="008D184E">
        <w:t xml:space="preserve"> (</w:t>
      </w:r>
      <w:r w:rsidRPr="008D184E" w:rsidR="002757AE">
        <w:t>1</w:t>
      </w:r>
      <w:r w:rsidRPr="00566CE5" w:rsidR="008D184E">
        <w:t>80</w:t>
      </w:r>
      <w:r w:rsidRPr="008D184E">
        <w:t xml:space="preserve"> </w:t>
      </w:r>
      <w:r w:rsidRPr="008D184E">
        <w:t>hours × $</w:t>
      </w:r>
      <w:r w:rsidRPr="008D184E" w:rsidR="00D63EBF">
        <w:t>55.</w:t>
      </w:r>
      <w:r w:rsidRPr="008D184E" w:rsidR="00EA41C7">
        <w:t>06</w:t>
      </w:r>
      <w:r w:rsidRPr="008D184E">
        <w:t>)</w:t>
      </w:r>
      <w:r w:rsidR="00566CE5">
        <w:t xml:space="preserve">. </w:t>
      </w:r>
      <w:r w:rsidRPr="008D184E">
        <w:t>For the CY 202</w:t>
      </w:r>
      <w:r w:rsidRPr="008D184E" w:rsidR="00726291">
        <w:t>9</w:t>
      </w:r>
      <w:r w:rsidRPr="008D184E">
        <w:t xml:space="preserve"> reporting period, we estimate a burden for all participating ASCs of </w:t>
      </w:r>
      <w:r w:rsidRPr="008D184E" w:rsidR="002757AE">
        <w:t>2</w:t>
      </w:r>
      <w:r w:rsidRPr="00566CE5" w:rsidR="008D184E">
        <w:t>71</w:t>
      </w:r>
      <w:r w:rsidRPr="008D184E">
        <w:t xml:space="preserve"> hours [(0.167 hours × </w:t>
      </w:r>
      <w:r w:rsidRPr="00566CE5" w:rsidR="008D184E">
        <w:t>5</w:t>
      </w:r>
      <w:r w:rsidRPr="008D184E" w:rsidR="002757AE">
        <w:t>4</w:t>
      </w:r>
      <w:r w:rsidRPr="008D184E" w:rsidR="00726291">
        <w:t>1</w:t>
      </w:r>
      <w:r w:rsidRPr="008D184E">
        <w:t xml:space="preserve"> ASCs) + (0.167 hours x </w:t>
      </w:r>
      <w:r w:rsidRPr="00566CE5" w:rsidR="008D184E">
        <w:t>1,082</w:t>
      </w:r>
      <w:r w:rsidRPr="008D184E">
        <w:t xml:space="preserve"> ASCs)] at a cost of $</w:t>
      </w:r>
      <w:r w:rsidRPr="008D184E" w:rsidR="002757AE">
        <w:t>1</w:t>
      </w:r>
      <w:r w:rsidRPr="00566CE5" w:rsidR="008D184E">
        <w:t>4,921</w:t>
      </w:r>
      <w:r w:rsidRPr="008D184E">
        <w:t xml:space="preserve"> (</w:t>
      </w:r>
      <w:r w:rsidRPr="008D184E" w:rsidR="002757AE">
        <w:t>2</w:t>
      </w:r>
      <w:r w:rsidRPr="00566CE5" w:rsidR="008D184E">
        <w:t>71</w:t>
      </w:r>
      <w:r w:rsidRPr="008D184E">
        <w:t xml:space="preserve"> hours × $5</w:t>
      </w:r>
      <w:r w:rsidRPr="008D184E" w:rsidR="00D63EBF">
        <w:t>5.</w:t>
      </w:r>
      <w:r w:rsidRPr="008D184E" w:rsidR="00EA41C7">
        <w:t>06</w:t>
      </w:r>
      <w:r w:rsidRPr="008D184E">
        <w:t>)</w:t>
      </w:r>
      <w:r w:rsidR="00566CE5">
        <w:t xml:space="preserve">. </w:t>
      </w:r>
      <w:r w:rsidRPr="008D184E">
        <w:t>For the CY 20</w:t>
      </w:r>
      <w:r w:rsidRPr="008D184E" w:rsidR="00E25F05">
        <w:t>30</w:t>
      </w:r>
      <w:r w:rsidRPr="008D184E">
        <w:t xml:space="preserve"> reporting period and subsequent years, we estimate a total of </w:t>
      </w:r>
      <w:r w:rsidRPr="00566CE5" w:rsidR="008D184E">
        <w:t>361</w:t>
      </w:r>
      <w:r w:rsidRPr="008D184E">
        <w:t xml:space="preserve"> hours (0.33 hours × </w:t>
      </w:r>
      <w:r w:rsidRPr="00566CE5" w:rsidR="008D184E">
        <w:t>1,082</w:t>
      </w:r>
      <w:r w:rsidRPr="008D184E">
        <w:t xml:space="preserve"> ASCs) at a cost of $</w:t>
      </w:r>
      <w:r w:rsidRPr="008D184E" w:rsidR="00226D50">
        <w:t>1</w:t>
      </w:r>
      <w:r w:rsidRPr="00566CE5" w:rsidR="008D184E">
        <w:t>9,877</w:t>
      </w:r>
      <w:r w:rsidRPr="008D184E">
        <w:t xml:space="preserve"> (</w:t>
      </w:r>
      <w:r w:rsidRPr="00566CE5" w:rsidR="008D184E">
        <w:t>361</w:t>
      </w:r>
      <w:r w:rsidRPr="008D184E">
        <w:t xml:space="preserve"> hours × $5</w:t>
      </w:r>
      <w:r w:rsidRPr="008D184E" w:rsidR="00D63EBF">
        <w:t>5.</w:t>
      </w:r>
      <w:r w:rsidRPr="008D184E" w:rsidR="00EA41C7">
        <w:t>06</w:t>
      </w:r>
      <w:r w:rsidRPr="008D184E">
        <w:t>).</w:t>
      </w:r>
    </w:p>
    <w:p w:rsidR="00EA41C7" w:rsidP="00566CE5" w14:paraId="5A51BD1A" w14:textId="3766162F">
      <w:pPr>
        <w:spacing w:after="240"/>
      </w:pPr>
      <w:r>
        <w:t xml:space="preserve">In the CY 2026 OPPS/ASC proposed rule, </w:t>
      </w:r>
      <w:r w:rsidRPr="00EA41C7">
        <w:t>we propose</w:t>
      </w:r>
      <w:r>
        <w:t>d</w:t>
      </w:r>
      <w:r w:rsidRPr="00EA41C7">
        <w:t xml:space="preserve"> to adopt the Information Transfer PRO-PM with voluntary reporting for the CY 2027 and CY 2028 reporting periods followed by mandatory reporting beginning with the CY 2029 reporting period/CY 2031 payment determination</w:t>
      </w:r>
      <w:r w:rsidR="00566CE5">
        <w:t xml:space="preserve">. </w:t>
      </w:r>
      <w:r w:rsidRPr="00EA41C7">
        <w:t>The Information Transfer PRO–PM would use PRO data regarding recovery instructions, collected by ASCs through a nine-item survey instrument administered to patients post-operatively</w:t>
      </w:r>
      <w:r w:rsidR="00566CE5">
        <w:t xml:space="preserve">. </w:t>
      </w:r>
      <w:r w:rsidRPr="00EA41C7">
        <w:t>The modes of PRO data collection can include completion of the post-operative surveys electronically</w:t>
      </w:r>
      <w:r w:rsidR="00566CE5">
        <w:t xml:space="preserve">. </w:t>
      </w:r>
      <w:r>
        <w:t>In addition,</w:t>
      </w:r>
      <w:r w:rsidRPr="00EA41C7">
        <w:t xml:space="preserve"> for ASCs that anticipate receiving more than 200 completed surveys, we propose</w:t>
      </w:r>
      <w:r>
        <w:t>d</w:t>
      </w:r>
      <w:r w:rsidRPr="00EA41C7">
        <w:t xml:space="preserve"> that these </w:t>
      </w:r>
      <w:r>
        <w:t>ASCs</w:t>
      </w:r>
      <w:r w:rsidR="00B76528">
        <w:t xml:space="preserve"> </w:t>
      </w:r>
      <w:r w:rsidRPr="00EA41C7">
        <w:t>would have the option to either: (1) survey and report data on their entire eligible Information Transfer PRO–PM patient population, or (2) randomly sample their eligible Information Transfer PRO–PM patient population to collect and report data from 200 completed surveys</w:t>
      </w:r>
      <w:r w:rsidR="00566CE5">
        <w:t xml:space="preserve">. </w:t>
      </w:r>
      <w:r w:rsidRPr="00EA41C7">
        <w:t>As submission rates among facilities may vary, we conservatively estimate that, for voluntary reporting for the CY 2027 and CY 2028 reporting periods, 50 percent of ASCs (or their third-party vendors) would obtain responses from 30 percent of patients, and</w:t>
      </w:r>
      <w:r w:rsidRPr="00EA41C7">
        <w:rPr>
          <w:u w:val="single"/>
        </w:rPr>
        <w:t>,</w:t>
      </w:r>
      <w:r w:rsidRPr="00EA41C7">
        <w:t xml:space="preserve"> beginning with mandatory reporting for the CY 2029 reporting period, ASCs (or their third-party vendors) would obtain responses from 30 percent of patients</w:t>
      </w:r>
      <w:r w:rsidR="00566CE5">
        <w:t xml:space="preserve">. </w:t>
      </w:r>
      <w:r w:rsidRPr="00EA41C7">
        <w:t>To provide an estimate of patient volume for the purposes of calculating the information collection burden associated with this measure</w:t>
      </w:r>
      <w:r w:rsidRPr="00B76528">
        <w:t>,</w:t>
      </w:r>
      <w:r w:rsidRPr="00566CE5">
        <w:t xml:space="preserve"> we utilized data derived from the ASCQC related to ASC patient fall benchmarking data as this metric applies to all patients rather than a subset.  Since we expect that ASCs reporting data to the ASCQC will </w:t>
      </w:r>
      <w:r w:rsidRPr="00B76528">
        <w:t>tend</w:t>
      </w:r>
      <w:r w:rsidRPr="00EA41C7">
        <w:t xml:space="preserve"> to be larger facilities with larger patient populations than non-reporting ASCs, we conservatively estimate that each year approximately 22,326,000 patients (10,433,448 admissions</w:t>
      </w:r>
      <w:r w:rsidRPr="00EA41C7">
        <w:rPr>
          <w:vertAlign w:val="superscript"/>
        </w:rPr>
        <w:t>13</w:t>
      </w:r>
      <w:r w:rsidRPr="00EA41C7">
        <w:t xml:space="preserve"> ÷ 2,145 ASCs reporting) × 4,590 ASCs) with an average of 4,864 patients per ASC (22,326,000 admissions ÷ 4,590 ASCs) would be eligible to be screened annually when reporting on the measure becomes mandatory</w:t>
      </w:r>
      <w:r w:rsidR="00566CE5">
        <w:t>.</w:t>
      </w:r>
    </w:p>
    <w:p w:rsidR="00EA41C7" w:rsidP="00566CE5" w14:paraId="0CD07001" w14:textId="626DDAE5">
      <w:pPr>
        <w:spacing w:after="240"/>
      </w:pPr>
      <w:r w:rsidRPr="00EA41C7">
        <w:t>We estimate each patient would require an average of 5 minutes (0.083 hours) to complete the survey</w:t>
      </w:r>
      <w:r w:rsidR="00566CE5">
        <w:t xml:space="preserve">. </w:t>
      </w:r>
      <w:r w:rsidRPr="00EA41C7">
        <w:t>For voluntary reporting for the CY 2027 and CY 2028 reporting periods, we estimate a total burden for patients of 279,075 hours (22,326,000 patients × 30 percent response rate × 50 percent of ASCs × 0.083 hours per patient surveyed) at a cost of $7,152,692 (279,075 hours × $25.63)</w:t>
      </w:r>
      <w:r w:rsidR="00566CE5">
        <w:t xml:space="preserve">. </w:t>
      </w:r>
      <w:r w:rsidRPr="00EA41C7">
        <w:t>For mandatory reporting beginning with the CY 2029 reporting period, we estimate an annual total burden for patients of 558,150 hours (22,326,000 patients × 30 percent response rate x 0.083 hours per patient) at a cost of $14,305,385 (558,150 hours × $25.63) or $3,117 per ASC ($14,305,385 ÷ 4,590 ASCs).</w:t>
      </w:r>
    </w:p>
    <w:p w:rsidR="004B1E76" w:rsidP="00566CE5" w14:paraId="33659CDF" w14:textId="44942068">
      <w:pPr>
        <w:spacing w:after="240"/>
      </w:pPr>
      <w:r w:rsidRPr="00EA41C7">
        <w:t>Measure data would be submitted via the HQR system annually</w:t>
      </w:r>
      <w:r w:rsidR="00566CE5">
        <w:t xml:space="preserve">. </w:t>
      </w:r>
      <w:r w:rsidRPr="00EA41C7">
        <w:t>Similar to the currently approved burden estimate for other web-based measures reported via the HQR system for the ASCQR Program, we estimate a burden of 10 minutes (0.167 hours) per ASC to report measure data</w:t>
      </w:r>
      <w:r w:rsidR="00566CE5">
        <w:t xml:space="preserve">. </w:t>
      </w:r>
      <w:r w:rsidRPr="00EA41C7">
        <w:t>For voluntary reporting for the CY 2027 and CY 2028 reporting periods, we estimate an annual burden for participating ASCs of 383 hours (4,590 HOPDs × 50 percent of ASCs × 0.167 hours) at a cost of $21,088 (383 hours × $55.06)</w:t>
      </w:r>
      <w:r w:rsidR="00566CE5">
        <w:t xml:space="preserve">. </w:t>
      </w:r>
      <w:r w:rsidRPr="00EA41C7">
        <w:t>For mandatory reporting beginning with the CY 2029 reporting period, we estimate an annual burden for all ASCs of 765 hours (4,590 ASCs × 0.167 hours) at a cost of $42,121 (765 hours × $55.06).</w:t>
      </w:r>
    </w:p>
    <w:p w:rsidR="004E3EC5" w:rsidP="00566CE5" w14:paraId="3D92A3A1" w14:textId="04A61C6F">
      <w:pPr>
        <w:spacing w:after="240"/>
        <w:jc w:val="center"/>
        <w:rPr>
          <w:rFonts w:eastAsia="Calibri"/>
          <w:bCs/>
        </w:rPr>
      </w:pPr>
      <w:bookmarkStart w:id="19" w:name="_Hlk201555379"/>
      <w:r w:rsidRPr="00CF4A2C">
        <w:rPr>
          <w:rFonts w:eastAsia="Calibri"/>
          <w:b/>
        </w:rPr>
        <w:t xml:space="preserve">Table </w:t>
      </w:r>
      <w:r w:rsidR="007E2065">
        <w:rPr>
          <w:rFonts w:eastAsia="Calibri"/>
          <w:b/>
        </w:rPr>
        <w:t>6</w:t>
      </w:r>
      <w:r w:rsidRPr="00CF4A2C">
        <w:rPr>
          <w:rFonts w:eastAsia="Calibri"/>
          <w:b/>
        </w:rPr>
        <w:t>.</w:t>
      </w:r>
      <w:r>
        <w:rPr>
          <w:rFonts w:eastAsia="Calibri"/>
          <w:bCs/>
        </w:rPr>
        <w:t xml:space="preserve"> </w:t>
      </w:r>
      <w:r>
        <w:rPr>
          <w:rFonts w:eastAsia="Calibri"/>
          <w:b/>
        </w:rPr>
        <w:t>Estimated Burden for the PRO-PM</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sidR="00913602">
        <w:rPr>
          <w:b/>
          <w:bCs/>
        </w:rPr>
        <w:t>6</w:t>
      </w:r>
      <w:r>
        <w:rPr>
          <w:b/>
          <w:bCs/>
        </w:rPr>
        <w:t xml:space="preserve"> through CY 203</w:t>
      </w:r>
      <w:r w:rsidR="00913602">
        <w:rPr>
          <w:b/>
          <w:bCs/>
        </w:rPr>
        <w:t>0</w:t>
      </w:r>
      <w:r w:rsidRPr="003158C1">
        <w:rPr>
          <w:b/>
          <w:bCs/>
        </w:rPr>
        <w:t xml:space="preserve"> </w:t>
      </w:r>
      <w:r w:rsidR="00913602">
        <w:rPr>
          <w:b/>
          <w:bCs/>
        </w:rPr>
        <w:t>Reporting Periods</w:t>
      </w:r>
    </w:p>
    <w:tbl>
      <w:tblPr>
        <w:tblStyle w:val="TableGrid"/>
        <w:tblW w:w="5484" w:type="pct"/>
        <w:jc w:val="center"/>
        <w:tblLayout w:type="fixed"/>
        <w:tblLook w:val="04A0"/>
      </w:tblPr>
      <w:tblGrid>
        <w:gridCol w:w="2166"/>
        <w:gridCol w:w="16"/>
        <w:gridCol w:w="8"/>
        <w:gridCol w:w="1241"/>
        <w:gridCol w:w="1350"/>
        <w:gridCol w:w="1350"/>
        <w:gridCol w:w="1306"/>
        <w:gridCol w:w="1212"/>
        <w:gridCol w:w="1606"/>
      </w:tblGrid>
      <w:tr w14:paraId="71CA6A38" w14:textId="77777777" w:rsidTr="00E42BD3">
        <w:tblPrEx>
          <w:tblW w:w="5484" w:type="pct"/>
          <w:jc w:val="center"/>
          <w:tblLayout w:type="fixed"/>
          <w:tblLook w:val="04A0"/>
        </w:tblPrEx>
        <w:trPr>
          <w:trHeight w:val="1268"/>
          <w:tblHeader/>
          <w:jc w:val="center"/>
        </w:trPr>
        <w:tc>
          <w:tcPr>
            <w:tcW w:w="1068" w:type="pct"/>
            <w:gridSpan w:val="3"/>
            <w:hideMark/>
          </w:tcPr>
          <w:p w:rsidR="004E3EC5" w:rsidRPr="00E7501F" w:rsidP="00B2475F" w14:paraId="3D9C3C1E" w14:textId="77777777">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605" w:type="pct"/>
            <w:hideMark/>
          </w:tcPr>
          <w:p w:rsidR="004E3EC5" w:rsidRPr="00E7501F" w:rsidP="00B2475F" w14:paraId="2DBB2291" w14:textId="77777777">
            <w:pPr>
              <w:rPr>
                <w:b/>
                <w:i/>
                <w:sz w:val="20"/>
                <w:szCs w:val="20"/>
              </w:rPr>
            </w:pPr>
            <w:r w:rsidRPr="00E7501F">
              <w:rPr>
                <w:b/>
                <w:i/>
                <w:sz w:val="20"/>
                <w:szCs w:val="20"/>
              </w:rPr>
              <w:t>Estimated time per record (minutes</w:t>
            </w:r>
            <w:r>
              <w:rPr>
                <w:b/>
                <w:i/>
                <w:sz w:val="20"/>
                <w:szCs w:val="20"/>
              </w:rPr>
              <w:t>)</w:t>
            </w:r>
          </w:p>
        </w:tc>
        <w:tc>
          <w:tcPr>
            <w:tcW w:w="658" w:type="pct"/>
            <w:hideMark/>
          </w:tcPr>
          <w:p w:rsidR="004E3EC5" w:rsidRPr="00E7501F" w:rsidP="00B2475F" w14:paraId="7F29DC14" w14:textId="77777777">
            <w:pPr>
              <w:rPr>
                <w:b/>
                <w:i/>
                <w:sz w:val="20"/>
                <w:szCs w:val="20"/>
              </w:rPr>
            </w:pPr>
            <w:r w:rsidRPr="00E7501F">
              <w:rPr>
                <w:b/>
                <w:i/>
                <w:sz w:val="20"/>
                <w:szCs w:val="20"/>
              </w:rPr>
              <w:t>Number reporting quarters per year</w:t>
            </w:r>
          </w:p>
        </w:tc>
        <w:tc>
          <w:tcPr>
            <w:tcW w:w="658" w:type="pct"/>
            <w:hideMark/>
          </w:tcPr>
          <w:p w:rsidR="004E3EC5" w:rsidRPr="00E7501F" w:rsidP="00B2475F" w14:paraId="03ECEF71" w14:textId="77777777">
            <w:pPr>
              <w:rPr>
                <w:b/>
                <w:i/>
                <w:sz w:val="20"/>
                <w:szCs w:val="20"/>
              </w:rPr>
            </w:pPr>
            <w:r w:rsidRPr="00E7501F">
              <w:rPr>
                <w:b/>
                <w:i/>
                <w:sz w:val="20"/>
                <w:szCs w:val="20"/>
              </w:rPr>
              <w:t xml:space="preserve">Number of </w:t>
            </w:r>
            <w:r>
              <w:rPr>
                <w:b/>
                <w:i/>
                <w:sz w:val="20"/>
                <w:szCs w:val="20"/>
              </w:rPr>
              <w:t>Respondents</w:t>
            </w:r>
          </w:p>
        </w:tc>
        <w:tc>
          <w:tcPr>
            <w:tcW w:w="636" w:type="pct"/>
            <w:hideMark/>
          </w:tcPr>
          <w:p w:rsidR="004E3EC5" w:rsidRPr="00E7501F" w:rsidP="00B2475F" w14:paraId="33AA856A" w14:textId="77777777">
            <w:pPr>
              <w:rPr>
                <w:b/>
                <w:i/>
                <w:sz w:val="20"/>
                <w:szCs w:val="20"/>
              </w:rPr>
            </w:pPr>
            <w:r w:rsidRPr="00E7501F">
              <w:rPr>
                <w:b/>
                <w:i/>
                <w:sz w:val="20"/>
                <w:szCs w:val="20"/>
              </w:rPr>
              <w:t xml:space="preserve">Average number records per </w:t>
            </w:r>
            <w:r>
              <w:rPr>
                <w:b/>
                <w:i/>
                <w:sz w:val="20"/>
                <w:szCs w:val="20"/>
              </w:rPr>
              <w:t>Respondent</w:t>
            </w:r>
            <w:r w:rsidRPr="00E7501F">
              <w:rPr>
                <w:b/>
                <w:i/>
                <w:sz w:val="20"/>
                <w:szCs w:val="20"/>
              </w:rPr>
              <w:t xml:space="preserve"> per quarter</w:t>
            </w:r>
          </w:p>
        </w:tc>
        <w:tc>
          <w:tcPr>
            <w:tcW w:w="591" w:type="pct"/>
            <w:hideMark/>
          </w:tcPr>
          <w:p w:rsidR="004E3EC5" w:rsidRPr="00E7501F" w:rsidP="00B2475F" w14:paraId="2FCCF24D" w14:textId="77777777">
            <w:pPr>
              <w:rPr>
                <w:b/>
                <w:i/>
                <w:sz w:val="20"/>
                <w:szCs w:val="20"/>
              </w:rPr>
            </w:pPr>
            <w:r w:rsidRPr="00E7501F">
              <w:rPr>
                <w:b/>
                <w:i/>
                <w:sz w:val="20"/>
                <w:szCs w:val="20"/>
              </w:rPr>
              <w:t xml:space="preserve">Annual burden (hours) per </w:t>
            </w:r>
            <w:r>
              <w:rPr>
                <w:b/>
                <w:i/>
                <w:sz w:val="20"/>
                <w:szCs w:val="20"/>
              </w:rPr>
              <w:t>Respondent</w:t>
            </w:r>
          </w:p>
        </w:tc>
        <w:tc>
          <w:tcPr>
            <w:tcW w:w="784" w:type="pct"/>
            <w:hideMark/>
          </w:tcPr>
          <w:p w:rsidR="004E3EC5" w:rsidRPr="00E7501F" w:rsidP="00B2475F" w14:paraId="64782FB0" w14:textId="77777777">
            <w:pPr>
              <w:rPr>
                <w:b/>
                <w:i/>
                <w:sz w:val="20"/>
                <w:szCs w:val="20"/>
              </w:rPr>
            </w:pPr>
            <w:r>
              <w:rPr>
                <w:b/>
                <w:i/>
                <w:sz w:val="20"/>
                <w:szCs w:val="20"/>
              </w:rPr>
              <w:t>Total Annual hours for all Respondents</w:t>
            </w:r>
          </w:p>
        </w:tc>
      </w:tr>
      <w:tr w14:paraId="1D906899" w14:textId="77777777" w:rsidTr="001762CE">
        <w:tblPrEx>
          <w:tblW w:w="5484" w:type="pct"/>
          <w:jc w:val="center"/>
          <w:tblLayout w:type="fixed"/>
          <w:tblLook w:val="04A0"/>
        </w:tblPrEx>
        <w:trPr>
          <w:cantSplit/>
          <w:trHeight w:val="179"/>
          <w:jc w:val="center"/>
        </w:trPr>
        <w:tc>
          <w:tcPr>
            <w:tcW w:w="4216" w:type="pct"/>
            <w:gridSpan w:val="8"/>
            <w:noWrap/>
          </w:tcPr>
          <w:p w:rsidR="004E3EC5" w:rsidP="00B2475F" w14:paraId="7E4FAEF2" w14:textId="7DA8DA35">
            <w:pPr>
              <w:rPr>
                <w:b/>
                <w:bCs/>
                <w:sz w:val="20"/>
                <w:szCs w:val="20"/>
              </w:rPr>
            </w:pPr>
            <w:r>
              <w:rPr>
                <w:b/>
                <w:bCs/>
                <w:sz w:val="20"/>
                <w:szCs w:val="20"/>
              </w:rPr>
              <w:t>CY 202</w:t>
            </w:r>
            <w:r w:rsidR="00913602">
              <w:rPr>
                <w:b/>
                <w:bCs/>
                <w:sz w:val="20"/>
                <w:szCs w:val="20"/>
              </w:rPr>
              <w:t>6</w:t>
            </w:r>
            <w:r>
              <w:rPr>
                <w:b/>
                <w:bCs/>
                <w:sz w:val="20"/>
                <w:szCs w:val="20"/>
              </w:rPr>
              <w:t xml:space="preserve"> </w:t>
            </w:r>
            <w:r w:rsidR="00913602">
              <w:rPr>
                <w:b/>
                <w:bCs/>
                <w:sz w:val="20"/>
                <w:szCs w:val="20"/>
              </w:rPr>
              <w:t>Reporting Period</w:t>
            </w:r>
          </w:p>
        </w:tc>
        <w:tc>
          <w:tcPr>
            <w:tcW w:w="784" w:type="pct"/>
          </w:tcPr>
          <w:p w:rsidR="004E3EC5" w:rsidRPr="008816D9" w:rsidP="00B2475F" w14:paraId="51F776AB" w14:textId="77777777">
            <w:pPr>
              <w:rPr>
                <w:b/>
                <w:bCs/>
                <w:sz w:val="20"/>
                <w:szCs w:val="20"/>
              </w:rPr>
            </w:pPr>
          </w:p>
        </w:tc>
      </w:tr>
      <w:tr w14:paraId="4F1EED41" w14:textId="77777777" w:rsidTr="001762CE">
        <w:tblPrEx>
          <w:tblW w:w="5484" w:type="pct"/>
          <w:jc w:val="center"/>
          <w:tblLayout w:type="fixed"/>
          <w:tblLook w:val="04A0"/>
        </w:tblPrEx>
        <w:trPr>
          <w:cantSplit/>
          <w:trHeight w:val="179"/>
          <w:jc w:val="center"/>
        </w:trPr>
        <w:tc>
          <w:tcPr>
            <w:tcW w:w="1056" w:type="pct"/>
            <w:noWrap/>
          </w:tcPr>
          <w:p w:rsidR="004E3EC5" w:rsidRPr="00911C7D" w:rsidP="004E3EC5" w14:paraId="48096D54" w14:textId="77777777">
            <w:pPr>
              <w:rPr>
                <w:sz w:val="20"/>
                <w:szCs w:val="20"/>
              </w:rPr>
            </w:pPr>
            <w:r>
              <w:rPr>
                <w:sz w:val="20"/>
                <w:szCs w:val="20"/>
              </w:rPr>
              <w:t>THA/TKA (Voluntary Patient Surveys)</w:t>
            </w:r>
          </w:p>
        </w:tc>
        <w:tc>
          <w:tcPr>
            <w:tcW w:w="617" w:type="pct"/>
            <w:gridSpan w:val="3"/>
          </w:tcPr>
          <w:p w:rsidR="004E3EC5" w:rsidRPr="00F50CEF" w:rsidP="004E3EC5" w14:paraId="2CB40EC0" w14:textId="6106C4E8">
            <w:pPr>
              <w:rPr>
                <w:sz w:val="20"/>
                <w:szCs w:val="20"/>
              </w:rPr>
            </w:pPr>
            <w:r>
              <w:rPr>
                <w:sz w:val="20"/>
                <w:szCs w:val="20"/>
              </w:rPr>
              <w:t>7.25</w:t>
            </w:r>
          </w:p>
        </w:tc>
        <w:tc>
          <w:tcPr>
            <w:tcW w:w="658" w:type="pct"/>
          </w:tcPr>
          <w:p w:rsidR="004E3EC5" w:rsidRPr="002E7FEA" w:rsidP="004E3EC5" w14:paraId="12A6B06C" w14:textId="7A8D0A9D">
            <w:pPr>
              <w:rPr>
                <w:sz w:val="20"/>
                <w:szCs w:val="20"/>
              </w:rPr>
            </w:pPr>
            <w:r>
              <w:rPr>
                <w:sz w:val="20"/>
                <w:szCs w:val="20"/>
              </w:rPr>
              <w:t>2</w:t>
            </w:r>
          </w:p>
        </w:tc>
        <w:tc>
          <w:tcPr>
            <w:tcW w:w="658" w:type="pct"/>
          </w:tcPr>
          <w:p w:rsidR="004E3EC5" w:rsidP="004E3EC5" w14:paraId="1FCADC74" w14:textId="51C82D0C">
            <w:pPr>
              <w:rPr>
                <w:b/>
                <w:bCs/>
                <w:sz w:val="20"/>
                <w:szCs w:val="20"/>
              </w:rPr>
            </w:pPr>
            <w:r>
              <w:rPr>
                <w:sz w:val="20"/>
                <w:szCs w:val="20"/>
              </w:rPr>
              <w:t>1</w:t>
            </w:r>
            <w:r w:rsidR="008D184E">
              <w:rPr>
                <w:sz w:val="20"/>
                <w:szCs w:val="20"/>
              </w:rPr>
              <w:t>8,124</w:t>
            </w:r>
          </w:p>
        </w:tc>
        <w:tc>
          <w:tcPr>
            <w:tcW w:w="636" w:type="pct"/>
          </w:tcPr>
          <w:p w:rsidR="004E3EC5" w:rsidP="004E3EC5" w14:paraId="447810FA" w14:textId="5B976E4C">
            <w:pPr>
              <w:rPr>
                <w:b/>
                <w:bCs/>
                <w:sz w:val="20"/>
                <w:szCs w:val="20"/>
              </w:rPr>
            </w:pPr>
            <w:r w:rsidRPr="002E7FEA">
              <w:rPr>
                <w:sz w:val="20"/>
                <w:szCs w:val="20"/>
              </w:rPr>
              <w:t>1</w:t>
            </w:r>
          </w:p>
        </w:tc>
        <w:tc>
          <w:tcPr>
            <w:tcW w:w="591" w:type="pct"/>
          </w:tcPr>
          <w:p w:rsidR="004E3EC5" w:rsidRPr="00FA0ADF" w:rsidP="004E3EC5" w14:paraId="4D30218F" w14:textId="581D8605">
            <w:pPr>
              <w:rPr>
                <w:sz w:val="20"/>
                <w:szCs w:val="20"/>
              </w:rPr>
            </w:pPr>
            <w:r>
              <w:rPr>
                <w:sz w:val="20"/>
                <w:szCs w:val="20"/>
              </w:rPr>
              <w:t>0.12083</w:t>
            </w:r>
          </w:p>
        </w:tc>
        <w:tc>
          <w:tcPr>
            <w:tcW w:w="784" w:type="pct"/>
          </w:tcPr>
          <w:p w:rsidR="004E3EC5" w:rsidRPr="008816D9" w:rsidP="004E3EC5" w14:paraId="4A844384" w14:textId="077500B3">
            <w:pPr>
              <w:rPr>
                <w:sz w:val="20"/>
                <w:szCs w:val="20"/>
              </w:rPr>
            </w:pPr>
            <w:r>
              <w:rPr>
                <w:sz w:val="20"/>
                <w:szCs w:val="20"/>
              </w:rPr>
              <w:t>2,190</w:t>
            </w:r>
          </w:p>
        </w:tc>
      </w:tr>
      <w:tr w14:paraId="06878A23" w14:textId="77777777" w:rsidTr="001762CE">
        <w:tblPrEx>
          <w:tblW w:w="5484" w:type="pct"/>
          <w:jc w:val="center"/>
          <w:tblLayout w:type="fixed"/>
          <w:tblLook w:val="04A0"/>
        </w:tblPrEx>
        <w:trPr>
          <w:cantSplit/>
          <w:trHeight w:val="179"/>
          <w:jc w:val="center"/>
        </w:trPr>
        <w:tc>
          <w:tcPr>
            <w:tcW w:w="1056" w:type="pct"/>
            <w:noWrap/>
          </w:tcPr>
          <w:p w:rsidR="004E3EC5" w:rsidP="00B2475F" w14:paraId="7080A955" w14:textId="77777777">
            <w:pPr>
              <w:rPr>
                <w:b/>
                <w:bCs/>
                <w:sz w:val="20"/>
                <w:szCs w:val="20"/>
              </w:rPr>
            </w:pPr>
            <w:r>
              <w:rPr>
                <w:sz w:val="20"/>
                <w:szCs w:val="20"/>
              </w:rPr>
              <w:t>THA/TKA (Voluntary Measure Reporting)</w:t>
            </w:r>
          </w:p>
        </w:tc>
        <w:tc>
          <w:tcPr>
            <w:tcW w:w="617" w:type="pct"/>
            <w:gridSpan w:val="3"/>
          </w:tcPr>
          <w:p w:rsidR="004E3EC5" w:rsidP="00B2475F" w14:paraId="12ED101A" w14:textId="77777777">
            <w:pPr>
              <w:rPr>
                <w:b/>
                <w:bCs/>
                <w:sz w:val="20"/>
                <w:szCs w:val="20"/>
              </w:rPr>
            </w:pPr>
            <w:r>
              <w:rPr>
                <w:sz w:val="20"/>
                <w:szCs w:val="20"/>
              </w:rPr>
              <w:t>10</w:t>
            </w:r>
          </w:p>
        </w:tc>
        <w:tc>
          <w:tcPr>
            <w:tcW w:w="658" w:type="pct"/>
          </w:tcPr>
          <w:p w:rsidR="004E3EC5" w:rsidRPr="004E3EC5" w:rsidP="00B2475F" w14:paraId="2B8F706A" w14:textId="0E76CFDD">
            <w:pPr>
              <w:rPr>
                <w:sz w:val="20"/>
                <w:szCs w:val="20"/>
              </w:rPr>
            </w:pPr>
            <w:r>
              <w:rPr>
                <w:sz w:val="20"/>
                <w:szCs w:val="20"/>
              </w:rPr>
              <w:t>1</w:t>
            </w:r>
          </w:p>
        </w:tc>
        <w:tc>
          <w:tcPr>
            <w:tcW w:w="658" w:type="pct"/>
          </w:tcPr>
          <w:p w:rsidR="004E3EC5" w:rsidRPr="00911C7D" w:rsidP="00B2475F" w14:paraId="38D86A79" w14:textId="2EA8969D">
            <w:pPr>
              <w:rPr>
                <w:sz w:val="20"/>
                <w:szCs w:val="20"/>
              </w:rPr>
            </w:pPr>
            <w:r>
              <w:rPr>
                <w:sz w:val="20"/>
                <w:szCs w:val="20"/>
              </w:rPr>
              <w:t>541</w:t>
            </w:r>
          </w:p>
        </w:tc>
        <w:tc>
          <w:tcPr>
            <w:tcW w:w="636" w:type="pct"/>
          </w:tcPr>
          <w:p w:rsidR="004E3EC5" w:rsidP="00B2475F" w14:paraId="6179873C" w14:textId="77777777">
            <w:pPr>
              <w:rPr>
                <w:b/>
                <w:bCs/>
                <w:sz w:val="20"/>
                <w:szCs w:val="20"/>
              </w:rPr>
            </w:pPr>
            <w:r w:rsidRPr="002E7FEA">
              <w:rPr>
                <w:sz w:val="20"/>
                <w:szCs w:val="20"/>
              </w:rPr>
              <w:t>1</w:t>
            </w:r>
          </w:p>
        </w:tc>
        <w:tc>
          <w:tcPr>
            <w:tcW w:w="591" w:type="pct"/>
          </w:tcPr>
          <w:p w:rsidR="004E3EC5" w:rsidRPr="00FA0ADF" w:rsidP="00B2475F" w14:paraId="0E45FC7D" w14:textId="77777777">
            <w:pPr>
              <w:rPr>
                <w:sz w:val="20"/>
                <w:szCs w:val="20"/>
              </w:rPr>
            </w:pPr>
            <w:r>
              <w:rPr>
                <w:sz w:val="20"/>
                <w:szCs w:val="20"/>
              </w:rPr>
              <w:t>0.167</w:t>
            </w:r>
          </w:p>
        </w:tc>
        <w:tc>
          <w:tcPr>
            <w:tcW w:w="784" w:type="pct"/>
          </w:tcPr>
          <w:p w:rsidR="004E3EC5" w:rsidRPr="008816D9" w:rsidP="00B2475F" w14:paraId="2DF40C45" w14:textId="14A6D8BC">
            <w:pPr>
              <w:rPr>
                <w:sz w:val="20"/>
                <w:szCs w:val="20"/>
              </w:rPr>
            </w:pPr>
            <w:r>
              <w:rPr>
                <w:sz w:val="20"/>
                <w:szCs w:val="20"/>
              </w:rPr>
              <w:t>9</w:t>
            </w:r>
            <w:r w:rsidR="00790B86">
              <w:rPr>
                <w:sz w:val="20"/>
                <w:szCs w:val="20"/>
              </w:rPr>
              <w:t>0</w:t>
            </w:r>
          </w:p>
        </w:tc>
      </w:tr>
      <w:tr w14:paraId="32F47A67" w14:textId="77777777" w:rsidTr="001762CE">
        <w:tblPrEx>
          <w:tblW w:w="5484" w:type="pct"/>
          <w:jc w:val="center"/>
          <w:tblLayout w:type="fixed"/>
          <w:tblLook w:val="04A0"/>
        </w:tblPrEx>
        <w:trPr>
          <w:cantSplit/>
          <w:trHeight w:val="179"/>
          <w:jc w:val="center"/>
        </w:trPr>
        <w:tc>
          <w:tcPr>
            <w:tcW w:w="4216" w:type="pct"/>
            <w:gridSpan w:val="8"/>
            <w:noWrap/>
          </w:tcPr>
          <w:p w:rsidR="004E3EC5" w:rsidRPr="00790B86" w:rsidP="00B2475F" w14:paraId="13FC30FD" w14:textId="77777777">
            <w:pPr>
              <w:rPr>
                <w:b/>
                <w:bCs/>
                <w:sz w:val="20"/>
                <w:szCs w:val="20"/>
              </w:rPr>
            </w:pPr>
            <w:r w:rsidRPr="00790B86">
              <w:rPr>
                <w:b/>
                <w:bCs/>
                <w:sz w:val="20"/>
                <w:szCs w:val="20"/>
              </w:rPr>
              <w:t>Total Burden Hours</w:t>
            </w:r>
          </w:p>
        </w:tc>
        <w:tc>
          <w:tcPr>
            <w:tcW w:w="784" w:type="pct"/>
          </w:tcPr>
          <w:p w:rsidR="004E3EC5" w:rsidRPr="00790B86" w:rsidP="00B2475F" w14:paraId="4CF01F7A" w14:textId="5FD553A6">
            <w:pPr>
              <w:rPr>
                <w:b/>
                <w:bCs/>
                <w:sz w:val="20"/>
                <w:szCs w:val="20"/>
              </w:rPr>
            </w:pPr>
            <w:r w:rsidRPr="00566CE5">
              <w:rPr>
                <w:b/>
                <w:bCs/>
                <w:sz w:val="20"/>
                <w:szCs w:val="20"/>
              </w:rPr>
              <w:t>2,2</w:t>
            </w:r>
            <w:r w:rsidRPr="00566CE5" w:rsidR="00790B86">
              <w:rPr>
                <w:b/>
                <w:bCs/>
                <w:sz w:val="20"/>
                <w:szCs w:val="20"/>
              </w:rPr>
              <w:t>80</w:t>
            </w:r>
          </w:p>
        </w:tc>
      </w:tr>
      <w:tr w14:paraId="2EEC43D5" w14:textId="77777777" w:rsidTr="001762CE">
        <w:tblPrEx>
          <w:tblW w:w="5484" w:type="pct"/>
          <w:jc w:val="center"/>
          <w:tblLayout w:type="fixed"/>
          <w:tblLook w:val="04A0"/>
        </w:tblPrEx>
        <w:trPr>
          <w:cantSplit/>
          <w:trHeight w:val="179"/>
          <w:jc w:val="center"/>
        </w:trPr>
        <w:tc>
          <w:tcPr>
            <w:tcW w:w="4216" w:type="pct"/>
            <w:gridSpan w:val="8"/>
            <w:noWrap/>
          </w:tcPr>
          <w:p w:rsidR="004E3EC5" w:rsidRPr="00790B86" w:rsidP="00B2475F" w14:paraId="680892F0" w14:textId="15F6FFB8">
            <w:pPr>
              <w:rPr>
                <w:b/>
                <w:bCs/>
                <w:sz w:val="20"/>
                <w:szCs w:val="20"/>
              </w:rPr>
            </w:pPr>
            <w:r w:rsidRPr="00790B86">
              <w:rPr>
                <w:b/>
                <w:bCs/>
                <w:sz w:val="20"/>
                <w:szCs w:val="20"/>
              </w:rPr>
              <w:t>Total Burden @ Individual labor rate ($2</w:t>
            </w:r>
            <w:r w:rsidRPr="00790B86" w:rsidR="00B76528">
              <w:rPr>
                <w:b/>
                <w:bCs/>
                <w:sz w:val="20"/>
                <w:szCs w:val="20"/>
              </w:rPr>
              <w:t>5.63</w:t>
            </w:r>
            <w:r w:rsidRPr="00790B86">
              <w:rPr>
                <w:b/>
                <w:bCs/>
                <w:sz w:val="20"/>
                <w:szCs w:val="20"/>
              </w:rPr>
              <w:t>)</w:t>
            </w:r>
          </w:p>
        </w:tc>
        <w:tc>
          <w:tcPr>
            <w:tcW w:w="784" w:type="pct"/>
          </w:tcPr>
          <w:p w:rsidR="004E3EC5" w:rsidRPr="00790B86" w:rsidP="00B2475F" w14:paraId="2BF9F301" w14:textId="3FBCE559">
            <w:pPr>
              <w:rPr>
                <w:b/>
                <w:bCs/>
                <w:sz w:val="20"/>
                <w:szCs w:val="20"/>
              </w:rPr>
            </w:pPr>
            <w:r w:rsidRPr="00790B86">
              <w:rPr>
                <w:b/>
                <w:bCs/>
                <w:sz w:val="20"/>
                <w:szCs w:val="20"/>
              </w:rPr>
              <w:t>$</w:t>
            </w:r>
            <w:r w:rsidRPr="00566CE5" w:rsidR="008D184E">
              <w:rPr>
                <w:b/>
                <w:bCs/>
                <w:sz w:val="20"/>
                <w:szCs w:val="20"/>
              </w:rPr>
              <w:t>56,130</w:t>
            </w:r>
          </w:p>
        </w:tc>
      </w:tr>
      <w:tr w14:paraId="63DD267D" w14:textId="77777777" w:rsidTr="001762CE">
        <w:tblPrEx>
          <w:tblW w:w="5484" w:type="pct"/>
          <w:jc w:val="center"/>
          <w:tblLayout w:type="fixed"/>
          <w:tblLook w:val="04A0"/>
        </w:tblPrEx>
        <w:trPr>
          <w:cantSplit/>
          <w:trHeight w:val="179"/>
          <w:jc w:val="center"/>
        </w:trPr>
        <w:tc>
          <w:tcPr>
            <w:tcW w:w="4216" w:type="pct"/>
            <w:gridSpan w:val="8"/>
            <w:noWrap/>
          </w:tcPr>
          <w:p w:rsidR="004E3EC5" w:rsidRPr="00790B86" w:rsidP="00B2475F" w14:paraId="38F30D62" w14:textId="4CB76751">
            <w:pPr>
              <w:rPr>
                <w:b/>
                <w:bCs/>
                <w:sz w:val="20"/>
                <w:szCs w:val="20"/>
              </w:rPr>
            </w:pPr>
            <w:r w:rsidRPr="00790B86">
              <w:rPr>
                <w:b/>
                <w:bCs/>
                <w:sz w:val="20"/>
                <w:szCs w:val="20"/>
              </w:rPr>
              <w:t>Total Burden @ Medical Records Specialist labor rate ($55.</w:t>
            </w:r>
            <w:r w:rsidRPr="00790B86" w:rsidR="00B76528">
              <w:rPr>
                <w:b/>
                <w:bCs/>
                <w:sz w:val="20"/>
                <w:szCs w:val="20"/>
              </w:rPr>
              <w:t>06</w:t>
            </w:r>
            <w:r w:rsidRPr="00790B86">
              <w:rPr>
                <w:b/>
                <w:bCs/>
                <w:sz w:val="20"/>
                <w:szCs w:val="20"/>
              </w:rPr>
              <w:t>)</w:t>
            </w:r>
          </w:p>
        </w:tc>
        <w:tc>
          <w:tcPr>
            <w:tcW w:w="784" w:type="pct"/>
          </w:tcPr>
          <w:p w:rsidR="004E3EC5" w:rsidRPr="00790B86" w:rsidP="00B2475F" w14:paraId="5F553B9F" w14:textId="33035C0D">
            <w:pPr>
              <w:rPr>
                <w:b/>
                <w:bCs/>
                <w:sz w:val="20"/>
                <w:szCs w:val="20"/>
              </w:rPr>
            </w:pPr>
            <w:r w:rsidRPr="00790B86">
              <w:rPr>
                <w:b/>
                <w:bCs/>
                <w:sz w:val="20"/>
                <w:szCs w:val="20"/>
              </w:rPr>
              <w:t>$4,</w:t>
            </w:r>
            <w:r w:rsidRPr="00566CE5" w:rsidR="00790B86">
              <w:rPr>
                <w:b/>
                <w:bCs/>
                <w:sz w:val="20"/>
                <w:szCs w:val="20"/>
              </w:rPr>
              <w:t>955</w:t>
            </w:r>
          </w:p>
        </w:tc>
      </w:tr>
      <w:tr w14:paraId="061E7561" w14:textId="77777777" w:rsidTr="001762CE">
        <w:tblPrEx>
          <w:tblW w:w="5484" w:type="pct"/>
          <w:jc w:val="center"/>
          <w:tblLayout w:type="fixed"/>
          <w:tblLook w:val="04A0"/>
        </w:tblPrEx>
        <w:trPr>
          <w:cantSplit/>
          <w:trHeight w:val="179"/>
          <w:jc w:val="center"/>
        </w:trPr>
        <w:tc>
          <w:tcPr>
            <w:tcW w:w="4216" w:type="pct"/>
            <w:gridSpan w:val="8"/>
            <w:shd w:val="clear" w:color="auto" w:fill="D9D9D9" w:themeFill="background1" w:themeFillShade="D9"/>
            <w:noWrap/>
          </w:tcPr>
          <w:p w:rsidR="004E3EC5" w:rsidP="00B2475F" w14:paraId="361A808C" w14:textId="77777777">
            <w:pPr>
              <w:rPr>
                <w:b/>
                <w:bCs/>
                <w:sz w:val="20"/>
                <w:szCs w:val="20"/>
              </w:rPr>
            </w:pPr>
          </w:p>
        </w:tc>
        <w:tc>
          <w:tcPr>
            <w:tcW w:w="784" w:type="pct"/>
            <w:shd w:val="clear" w:color="auto" w:fill="D9D9D9" w:themeFill="background1" w:themeFillShade="D9"/>
          </w:tcPr>
          <w:p w:rsidR="004E3EC5" w:rsidP="00B2475F" w14:paraId="31C24D5B" w14:textId="77777777">
            <w:pPr>
              <w:rPr>
                <w:b/>
                <w:bCs/>
                <w:sz w:val="20"/>
                <w:szCs w:val="20"/>
              </w:rPr>
            </w:pPr>
          </w:p>
        </w:tc>
      </w:tr>
      <w:tr w14:paraId="1E5D07AD" w14:textId="77777777" w:rsidTr="001762CE">
        <w:tblPrEx>
          <w:tblW w:w="5484" w:type="pct"/>
          <w:jc w:val="center"/>
          <w:tblLayout w:type="fixed"/>
          <w:tblLook w:val="04A0"/>
        </w:tblPrEx>
        <w:trPr>
          <w:cantSplit/>
          <w:trHeight w:val="179"/>
          <w:jc w:val="center"/>
        </w:trPr>
        <w:tc>
          <w:tcPr>
            <w:tcW w:w="4216" w:type="pct"/>
            <w:gridSpan w:val="8"/>
            <w:noWrap/>
          </w:tcPr>
          <w:p w:rsidR="004E3EC5" w:rsidP="00B2475F" w14:paraId="5989AB21" w14:textId="4F623216">
            <w:pPr>
              <w:rPr>
                <w:b/>
                <w:bCs/>
                <w:sz w:val="20"/>
                <w:szCs w:val="20"/>
              </w:rPr>
            </w:pPr>
            <w:r>
              <w:rPr>
                <w:b/>
                <w:bCs/>
                <w:sz w:val="20"/>
                <w:szCs w:val="20"/>
              </w:rPr>
              <w:t>CY 202</w:t>
            </w:r>
            <w:r w:rsidR="00913602">
              <w:rPr>
                <w:b/>
                <w:bCs/>
                <w:sz w:val="20"/>
                <w:szCs w:val="20"/>
              </w:rPr>
              <w:t>7</w:t>
            </w:r>
            <w:r>
              <w:rPr>
                <w:b/>
                <w:bCs/>
                <w:sz w:val="20"/>
                <w:szCs w:val="20"/>
              </w:rPr>
              <w:t xml:space="preserve"> </w:t>
            </w:r>
            <w:r w:rsidR="00913602">
              <w:rPr>
                <w:b/>
                <w:bCs/>
                <w:sz w:val="20"/>
                <w:szCs w:val="20"/>
              </w:rPr>
              <w:t>Reporting Period</w:t>
            </w:r>
          </w:p>
        </w:tc>
        <w:tc>
          <w:tcPr>
            <w:tcW w:w="784" w:type="pct"/>
          </w:tcPr>
          <w:p w:rsidR="004E3EC5" w:rsidP="00B2475F" w14:paraId="1177073A" w14:textId="77777777">
            <w:pPr>
              <w:rPr>
                <w:b/>
                <w:bCs/>
                <w:sz w:val="20"/>
                <w:szCs w:val="20"/>
              </w:rPr>
            </w:pPr>
          </w:p>
        </w:tc>
      </w:tr>
      <w:tr w14:paraId="7CB48493" w14:textId="77777777" w:rsidTr="001762CE">
        <w:tblPrEx>
          <w:tblW w:w="5484" w:type="pct"/>
          <w:jc w:val="center"/>
          <w:tblLayout w:type="fixed"/>
          <w:tblLook w:val="04A0"/>
        </w:tblPrEx>
        <w:trPr>
          <w:cantSplit/>
          <w:trHeight w:val="179"/>
          <w:jc w:val="center"/>
        </w:trPr>
        <w:tc>
          <w:tcPr>
            <w:tcW w:w="1064" w:type="pct"/>
            <w:gridSpan w:val="2"/>
            <w:noWrap/>
          </w:tcPr>
          <w:p w:rsidR="004E3EC5" w:rsidP="004E3EC5" w14:paraId="71FC35E3" w14:textId="77777777">
            <w:pPr>
              <w:rPr>
                <w:b/>
                <w:bCs/>
                <w:sz w:val="20"/>
                <w:szCs w:val="20"/>
              </w:rPr>
            </w:pPr>
            <w:r>
              <w:rPr>
                <w:sz w:val="20"/>
                <w:szCs w:val="20"/>
              </w:rPr>
              <w:t>THA/TKA (Voluntary Patient Surveys)</w:t>
            </w:r>
          </w:p>
        </w:tc>
        <w:tc>
          <w:tcPr>
            <w:tcW w:w="609" w:type="pct"/>
            <w:gridSpan w:val="2"/>
          </w:tcPr>
          <w:p w:rsidR="004E3EC5" w:rsidP="004E3EC5" w14:paraId="73AC2E96" w14:textId="68DA6245">
            <w:pPr>
              <w:rPr>
                <w:b/>
                <w:bCs/>
                <w:sz w:val="20"/>
                <w:szCs w:val="20"/>
              </w:rPr>
            </w:pPr>
            <w:r>
              <w:rPr>
                <w:sz w:val="20"/>
                <w:szCs w:val="20"/>
              </w:rPr>
              <w:t>7.25</w:t>
            </w:r>
          </w:p>
        </w:tc>
        <w:tc>
          <w:tcPr>
            <w:tcW w:w="658" w:type="pct"/>
          </w:tcPr>
          <w:p w:rsidR="004E3EC5" w:rsidRPr="00536127" w:rsidP="004E3EC5" w14:paraId="2F842AB4" w14:textId="109B2BCD">
            <w:pPr>
              <w:rPr>
                <w:sz w:val="20"/>
                <w:szCs w:val="20"/>
              </w:rPr>
            </w:pPr>
            <w:r>
              <w:rPr>
                <w:sz w:val="20"/>
                <w:szCs w:val="20"/>
              </w:rPr>
              <w:t>2</w:t>
            </w:r>
          </w:p>
        </w:tc>
        <w:tc>
          <w:tcPr>
            <w:tcW w:w="658" w:type="pct"/>
          </w:tcPr>
          <w:p w:rsidR="004E3EC5" w:rsidRPr="00536127" w:rsidP="004E3EC5" w14:paraId="7C66F8C1" w14:textId="052853E2">
            <w:pPr>
              <w:rPr>
                <w:sz w:val="20"/>
                <w:szCs w:val="20"/>
              </w:rPr>
            </w:pPr>
            <w:r>
              <w:rPr>
                <w:sz w:val="20"/>
                <w:szCs w:val="20"/>
              </w:rPr>
              <w:t>1</w:t>
            </w:r>
            <w:r w:rsidR="008D184E">
              <w:rPr>
                <w:sz w:val="20"/>
                <w:szCs w:val="20"/>
              </w:rPr>
              <w:t>8,124</w:t>
            </w:r>
          </w:p>
        </w:tc>
        <w:tc>
          <w:tcPr>
            <w:tcW w:w="637" w:type="pct"/>
          </w:tcPr>
          <w:p w:rsidR="004E3EC5" w:rsidP="004E3EC5" w14:paraId="1561FB41" w14:textId="4BEEBEFE">
            <w:pPr>
              <w:rPr>
                <w:b/>
                <w:bCs/>
                <w:sz w:val="20"/>
                <w:szCs w:val="20"/>
              </w:rPr>
            </w:pPr>
            <w:r w:rsidRPr="002E7FEA">
              <w:rPr>
                <w:sz w:val="20"/>
                <w:szCs w:val="20"/>
              </w:rPr>
              <w:t>1</w:t>
            </w:r>
          </w:p>
        </w:tc>
        <w:tc>
          <w:tcPr>
            <w:tcW w:w="589" w:type="pct"/>
          </w:tcPr>
          <w:p w:rsidR="004E3EC5" w:rsidRPr="00FA0ADF" w:rsidP="004E3EC5" w14:paraId="6AF098E5" w14:textId="2CB7E936">
            <w:pPr>
              <w:rPr>
                <w:sz w:val="20"/>
                <w:szCs w:val="20"/>
              </w:rPr>
            </w:pPr>
            <w:r>
              <w:rPr>
                <w:sz w:val="20"/>
                <w:szCs w:val="20"/>
              </w:rPr>
              <w:t>0.12083</w:t>
            </w:r>
          </w:p>
        </w:tc>
        <w:tc>
          <w:tcPr>
            <w:tcW w:w="784" w:type="pct"/>
          </w:tcPr>
          <w:p w:rsidR="004E3EC5" w:rsidRPr="00FA0ADF" w:rsidP="004E3EC5" w14:paraId="2B267072" w14:textId="7726A910">
            <w:pPr>
              <w:rPr>
                <w:sz w:val="20"/>
                <w:szCs w:val="20"/>
              </w:rPr>
            </w:pPr>
            <w:r>
              <w:rPr>
                <w:sz w:val="20"/>
                <w:szCs w:val="20"/>
              </w:rPr>
              <w:t>2,190</w:t>
            </w:r>
          </w:p>
        </w:tc>
      </w:tr>
      <w:tr w14:paraId="1394B497" w14:textId="77777777" w:rsidTr="001762CE">
        <w:tblPrEx>
          <w:tblW w:w="5484" w:type="pct"/>
          <w:jc w:val="center"/>
          <w:tblLayout w:type="fixed"/>
          <w:tblLook w:val="04A0"/>
        </w:tblPrEx>
        <w:trPr>
          <w:cantSplit/>
          <w:trHeight w:val="179"/>
          <w:jc w:val="center"/>
        </w:trPr>
        <w:tc>
          <w:tcPr>
            <w:tcW w:w="1064" w:type="pct"/>
            <w:gridSpan w:val="2"/>
            <w:noWrap/>
          </w:tcPr>
          <w:p w:rsidR="004E3EC5" w:rsidP="00B2475F" w14:paraId="344F0054" w14:textId="77777777">
            <w:pPr>
              <w:rPr>
                <w:b/>
                <w:bCs/>
                <w:sz w:val="20"/>
                <w:szCs w:val="20"/>
              </w:rPr>
            </w:pPr>
            <w:r>
              <w:rPr>
                <w:sz w:val="20"/>
                <w:szCs w:val="20"/>
              </w:rPr>
              <w:t>THA/TKA (Voluntary Measure Reporting)</w:t>
            </w:r>
          </w:p>
        </w:tc>
        <w:tc>
          <w:tcPr>
            <w:tcW w:w="609" w:type="pct"/>
            <w:gridSpan w:val="2"/>
          </w:tcPr>
          <w:p w:rsidR="004E3EC5" w:rsidP="00B2475F" w14:paraId="55CC52FB" w14:textId="77777777">
            <w:pPr>
              <w:rPr>
                <w:b/>
                <w:bCs/>
                <w:sz w:val="20"/>
                <w:szCs w:val="20"/>
              </w:rPr>
            </w:pPr>
            <w:r>
              <w:rPr>
                <w:sz w:val="20"/>
                <w:szCs w:val="20"/>
              </w:rPr>
              <w:t>10</w:t>
            </w:r>
          </w:p>
        </w:tc>
        <w:tc>
          <w:tcPr>
            <w:tcW w:w="658" w:type="pct"/>
          </w:tcPr>
          <w:p w:rsidR="004E3EC5" w:rsidRPr="00536127" w:rsidP="00B2475F" w14:paraId="1A98576E" w14:textId="77777777">
            <w:pPr>
              <w:rPr>
                <w:sz w:val="20"/>
                <w:szCs w:val="20"/>
              </w:rPr>
            </w:pPr>
            <w:r w:rsidRPr="00536127">
              <w:rPr>
                <w:sz w:val="20"/>
                <w:szCs w:val="20"/>
              </w:rPr>
              <w:t>2</w:t>
            </w:r>
          </w:p>
        </w:tc>
        <w:tc>
          <w:tcPr>
            <w:tcW w:w="658" w:type="pct"/>
          </w:tcPr>
          <w:p w:rsidR="004E3EC5" w:rsidRPr="00536127" w:rsidP="00B2475F" w14:paraId="615ECE2E" w14:textId="2130D236">
            <w:pPr>
              <w:rPr>
                <w:sz w:val="20"/>
                <w:szCs w:val="20"/>
              </w:rPr>
            </w:pPr>
            <w:r>
              <w:rPr>
                <w:sz w:val="20"/>
                <w:szCs w:val="20"/>
              </w:rPr>
              <w:t>541</w:t>
            </w:r>
          </w:p>
        </w:tc>
        <w:tc>
          <w:tcPr>
            <w:tcW w:w="637" w:type="pct"/>
          </w:tcPr>
          <w:p w:rsidR="004E3EC5" w:rsidP="00B2475F" w14:paraId="0D18B5E5" w14:textId="77777777">
            <w:pPr>
              <w:rPr>
                <w:b/>
                <w:bCs/>
                <w:sz w:val="20"/>
                <w:szCs w:val="20"/>
              </w:rPr>
            </w:pPr>
            <w:r w:rsidRPr="002E7FEA">
              <w:rPr>
                <w:sz w:val="20"/>
                <w:szCs w:val="20"/>
              </w:rPr>
              <w:t>1</w:t>
            </w:r>
          </w:p>
        </w:tc>
        <w:tc>
          <w:tcPr>
            <w:tcW w:w="589" w:type="pct"/>
          </w:tcPr>
          <w:p w:rsidR="004E3EC5" w:rsidRPr="00FA0ADF" w:rsidP="00B2475F" w14:paraId="0806DD59" w14:textId="77777777">
            <w:pPr>
              <w:rPr>
                <w:sz w:val="20"/>
                <w:szCs w:val="20"/>
              </w:rPr>
            </w:pPr>
            <w:r>
              <w:rPr>
                <w:sz w:val="20"/>
                <w:szCs w:val="20"/>
              </w:rPr>
              <w:t>0.33</w:t>
            </w:r>
          </w:p>
        </w:tc>
        <w:tc>
          <w:tcPr>
            <w:tcW w:w="784" w:type="pct"/>
          </w:tcPr>
          <w:p w:rsidR="004E3EC5" w:rsidRPr="008816D9" w:rsidP="00B2475F" w14:paraId="0A6659EE" w14:textId="516C7C63">
            <w:pPr>
              <w:rPr>
                <w:sz w:val="20"/>
                <w:szCs w:val="20"/>
              </w:rPr>
            </w:pPr>
            <w:r w:rsidRPr="008816D9">
              <w:rPr>
                <w:sz w:val="20"/>
                <w:szCs w:val="20"/>
              </w:rPr>
              <w:t>1</w:t>
            </w:r>
            <w:r w:rsidR="008D184E">
              <w:rPr>
                <w:sz w:val="20"/>
                <w:szCs w:val="20"/>
              </w:rPr>
              <w:t>80</w:t>
            </w:r>
          </w:p>
        </w:tc>
      </w:tr>
      <w:tr w14:paraId="1D7E1463" w14:textId="77777777" w:rsidTr="001762CE">
        <w:tblPrEx>
          <w:tblW w:w="5484" w:type="pct"/>
          <w:jc w:val="center"/>
          <w:tblLayout w:type="fixed"/>
          <w:tblLook w:val="04A0"/>
        </w:tblPrEx>
        <w:trPr>
          <w:cantSplit/>
          <w:trHeight w:val="179"/>
          <w:jc w:val="center"/>
        </w:trPr>
        <w:tc>
          <w:tcPr>
            <w:tcW w:w="1064" w:type="pct"/>
            <w:gridSpan w:val="2"/>
            <w:noWrap/>
          </w:tcPr>
          <w:p w:rsidR="00B76528" w:rsidP="00B2475F" w14:paraId="503E3159" w14:textId="542026BA">
            <w:pPr>
              <w:rPr>
                <w:sz w:val="20"/>
                <w:szCs w:val="20"/>
              </w:rPr>
            </w:pPr>
            <w:r>
              <w:rPr>
                <w:sz w:val="20"/>
                <w:szCs w:val="20"/>
              </w:rPr>
              <w:t>Information Transfer (Voluntary Patient Surveys)</w:t>
            </w:r>
          </w:p>
        </w:tc>
        <w:tc>
          <w:tcPr>
            <w:tcW w:w="609" w:type="pct"/>
            <w:gridSpan w:val="2"/>
          </w:tcPr>
          <w:p w:rsidR="00B76528" w:rsidP="00B2475F" w14:paraId="7CF8064F" w14:textId="13326A05">
            <w:pPr>
              <w:rPr>
                <w:sz w:val="20"/>
                <w:szCs w:val="20"/>
              </w:rPr>
            </w:pPr>
            <w:r>
              <w:rPr>
                <w:sz w:val="20"/>
                <w:szCs w:val="20"/>
              </w:rPr>
              <w:t>5</w:t>
            </w:r>
          </w:p>
        </w:tc>
        <w:tc>
          <w:tcPr>
            <w:tcW w:w="658" w:type="pct"/>
          </w:tcPr>
          <w:p w:rsidR="00B76528" w:rsidRPr="00536127" w:rsidP="00B2475F" w14:paraId="521702E1" w14:textId="16ADB5A3">
            <w:pPr>
              <w:rPr>
                <w:sz w:val="20"/>
                <w:szCs w:val="20"/>
              </w:rPr>
            </w:pPr>
            <w:r>
              <w:rPr>
                <w:sz w:val="20"/>
                <w:szCs w:val="20"/>
              </w:rPr>
              <w:t>1</w:t>
            </w:r>
          </w:p>
        </w:tc>
        <w:tc>
          <w:tcPr>
            <w:tcW w:w="658" w:type="pct"/>
          </w:tcPr>
          <w:p w:rsidR="00B76528" w:rsidP="00B2475F" w14:paraId="57D64715" w14:textId="62FF4A3E">
            <w:pPr>
              <w:rPr>
                <w:sz w:val="20"/>
                <w:szCs w:val="20"/>
              </w:rPr>
            </w:pPr>
            <w:r>
              <w:rPr>
                <w:sz w:val="20"/>
                <w:szCs w:val="20"/>
              </w:rPr>
              <w:t>3,348,900</w:t>
            </w:r>
          </w:p>
        </w:tc>
        <w:tc>
          <w:tcPr>
            <w:tcW w:w="637" w:type="pct"/>
          </w:tcPr>
          <w:p w:rsidR="00B76528" w:rsidRPr="002E7FEA" w:rsidP="00B2475F" w14:paraId="5271C632" w14:textId="04182C38">
            <w:pPr>
              <w:rPr>
                <w:sz w:val="20"/>
                <w:szCs w:val="20"/>
              </w:rPr>
            </w:pPr>
            <w:r>
              <w:rPr>
                <w:sz w:val="20"/>
                <w:szCs w:val="20"/>
              </w:rPr>
              <w:t>1</w:t>
            </w:r>
          </w:p>
        </w:tc>
        <w:tc>
          <w:tcPr>
            <w:tcW w:w="589" w:type="pct"/>
          </w:tcPr>
          <w:p w:rsidR="00B76528" w:rsidP="00B2475F" w14:paraId="71CD56A2" w14:textId="6F6D83D9">
            <w:pPr>
              <w:rPr>
                <w:sz w:val="20"/>
                <w:szCs w:val="20"/>
              </w:rPr>
            </w:pPr>
            <w:r>
              <w:rPr>
                <w:sz w:val="20"/>
                <w:szCs w:val="20"/>
              </w:rPr>
              <w:t>0.083</w:t>
            </w:r>
          </w:p>
        </w:tc>
        <w:tc>
          <w:tcPr>
            <w:tcW w:w="784" w:type="pct"/>
          </w:tcPr>
          <w:p w:rsidR="00B76528" w:rsidRPr="008816D9" w:rsidP="00B2475F" w14:paraId="6D818953" w14:textId="6888B554">
            <w:pPr>
              <w:rPr>
                <w:sz w:val="20"/>
                <w:szCs w:val="20"/>
              </w:rPr>
            </w:pPr>
            <w:r>
              <w:rPr>
                <w:sz w:val="20"/>
                <w:szCs w:val="20"/>
              </w:rPr>
              <w:t>279,075</w:t>
            </w:r>
          </w:p>
        </w:tc>
      </w:tr>
      <w:tr w14:paraId="1559AAC8" w14:textId="77777777" w:rsidTr="001762CE">
        <w:tblPrEx>
          <w:tblW w:w="5484" w:type="pct"/>
          <w:jc w:val="center"/>
          <w:tblLayout w:type="fixed"/>
          <w:tblLook w:val="04A0"/>
        </w:tblPrEx>
        <w:trPr>
          <w:cantSplit/>
          <w:trHeight w:val="179"/>
          <w:jc w:val="center"/>
        </w:trPr>
        <w:tc>
          <w:tcPr>
            <w:tcW w:w="1064" w:type="pct"/>
            <w:gridSpan w:val="2"/>
            <w:noWrap/>
          </w:tcPr>
          <w:p w:rsidR="00B76528" w:rsidP="00B2475F" w14:paraId="22504A4D" w14:textId="420CA6F9">
            <w:pPr>
              <w:rPr>
                <w:sz w:val="20"/>
                <w:szCs w:val="20"/>
              </w:rPr>
            </w:pPr>
            <w:r>
              <w:rPr>
                <w:sz w:val="20"/>
                <w:szCs w:val="20"/>
              </w:rPr>
              <w:t>Information Transfer (Voluntary Measure Reporting)</w:t>
            </w:r>
          </w:p>
        </w:tc>
        <w:tc>
          <w:tcPr>
            <w:tcW w:w="609" w:type="pct"/>
            <w:gridSpan w:val="2"/>
          </w:tcPr>
          <w:p w:rsidR="00B76528" w:rsidP="00B2475F" w14:paraId="7D3F2FA1" w14:textId="688EA072">
            <w:pPr>
              <w:rPr>
                <w:sz w:val="20"/>
                <w:szCs w:val="20"/>
              </w:rPr>
            </w:pPr>
            <w:r>
              <w:rPr>
                <w:sz w:val="20"/>
                <w:szCs w:val="20"/>
              </w:rPr>
              <w:t>10</w:t>
            </w:r>
          </w:p>
        </w:tc>
        <w:tc>
          <w:tcPr>
            <w:tcW w:w="658" w:type="pct"/>
          </w:tcPr>
          <w:p w:rsidR="00B76528" w:rsidRPr="00536127" w:rsidP="00B2475F" w14:paraId="7C133483" w14:textId="75E3F883">
            <w:pPr>
              <w:rPr>
                <w:sz w:val="20"/>
                <w:szCs w:val="20"/>
              </w:rPr>
            </w:pPr>
            <w:r>
              <w:rPr>
                <w:sz w:val="20"/>
                <w:szCs w:val="20"/>
              </w:rPr>
              <w:t>1</w:t>
            </w:r>
          </w:p>
        </w:tc>
        <w:tc>
          <w:tcPr>
            <w:tcW w:w="658" w:type="pct"/>
          </w:tcPr>
          <w:p w:rsidR="00B76528" w:rsidP="00B2475F" w14:paraId="07D27DB4" w14:textId="06645C4C">
            <w:pPr>
              <w:rPr>
                <w:sz w:val="20"/>
                <w:szCs w:val="20"/>
              </w:rPr>
            </w:pPr>
            <w:r>
              <w:rPr>
                <w:sz w:val="20"/>
                <w:szCs w:val="20"/>
              </w:rPr>
              <w:t>2,295</w:t>
            </w:r>
          </w:p>
        </w:tc>
        <w:tc>
          <w:tcPr>
            <w:tcW w:w="637" w:type="pct"/>
          </w:tcPr>
          <w:p w:rsidR="00B76528" w:rsidRPr="002E7FEA" w:rsidP="00B2475F" w14:paraId="312D1C76" w14:textId="76586CA7">
            <w:pPr>
              <w:rPr>
                <w:sz w:val="20"/>
                <w:szCs w:val="20"/>
              </w:rPr>
            </w:pPr>
            <w:r>
              <w:rPr>
                <w:sz w:val="20"/>
                <w:szCs w:val="20"/>
              </w:rPr>
              <w:t>1</w:t>
            </w:r>
          </w:p>
        </w:tc>
        <w:tc>
          <w:tcPr>
            <w:tcW w:w="589" w:type="pct"/>
          </w:tcPr>
          <w:p w:rsidR="00B76528" w:rsidP="00B2475F" w14:paraId="2AA9ABF1" w14:textId="5A285715">
            <w:pPr>
              <w:rPr>
                <w:sz w:val="20"/>
                <w:szCs w:val="20"/>
              </w:rPr>
            </w:pPr>
            <w:r>
              <w:rPr>
                <w:sz w:val="20"/>
                <w:szCs w:val="20"/>
              </w:rPr>
              <w:t>0.167</w:t>
            </w:r>
          </w:p>
        </w:tc>
        <w:tc>
          <w:tcPr>
            <w:tcW w:w="784" w:type="pct"/>
          </w:tcPr>
          <w:p w:rsidR="00B76528" w:rsidRPr="008816D9" w:rsidP="00B2475F" w14:paraId="4A36048E" w14:textId="5D261EF9">
            <w:pPr>
              <w:rPr>
                <w:sz w:val="20"/>
                <w:szCs w:val="20"/>
              </w:rPr>
            </w:pPr>
            <w:r>
              <w:rPr>
                <w:sz w:val="20"/>
                <w:szCs w:val="20"/>
              </w:rPr>
              <w:t>383</w:t>
            </w:r>
          </w:p>
        </w:tc>
      </w:tr>
      <w:tr w14:paraId="4DEF89EF" w14:textId="77777777" w:rsidTr="001762CE">
        <w:tblPrEx>
          <w:tblW w:w="5484" w:type="pct"/>
          <w:jc w:val="center"/>
          <w:tblLayout w:type="fixed"/>
          <w:tblLook w:val="04A0"/>
        </w:tblPrEx>
        <w:trPr>
          <w:cantSplit/>
          <w:trHeight w:val="179"/>
          <w:jc w:val="center"/>
        </w:trPr>
        <w:tc>
          <w:tcPr>
            <w:tcW w:w="4216" w:type="pct"/>
            <w:gridSpan w:val="8"/>
            <w:noWrap/>
          </w:tcPr>
          <w:p w:rsidR="004E3EC5" w:rsidRPr="002E7FEA" w:rsidP="00B2475F" w14:paraId="0EADE979" w14:textId="77777777">
            <w:pPr>
              <w:rPr>
                <w:sz w:val="20"/>
                <w:szCs w:val="20"/>
              </w:rPr>
            </w:pPr>
            <w:r>
              <w:rPr>
                <w:b/>
                <w:bCs/>
                <w:sz w:val="20"/>
                <w:szCs w:val="20"/>
              </w:rPr>
              <w:t>Total Burden Hours</w:t>
            </w:r>
          </w:p>
        </w:tc>
        <w:tc>
          <w:tcPr>
            <w:tcW w:w="784" w:type="pct"/>
          </w:tcPr>
          <w:p w:rsidR="004E3EC5" w:rsidRPr="00790B86" w:rsidP="00B2475F" w14:paraId="40E28AB1" w14:textId="49ECD009">
            <w:pPr>
              <w:rPr>
                <w:b/>
                <w:bCs/>
                <w:sz w:val="20"/>
                <w:szCs w:val="20"/>
              </w:rPr>
            </w:pPr>
            <w:r w:rsidRPr="00566CE5">
              <w:rPr>
                <w:b/>
                <w:bCs/>
                <w:sz w:val="20"/>
                <w:szCs w:val="20"/>
              </w:rPr>
              <w:t>281,828</w:t>
            </w:r>
          </w:p>
        </w:tc>
      </w:tr>
      <w:tr w14:paraId="44337B77" w14:textId="77777777" w:rsidTr="001762CE">
        <w:tblPrEx>
          <w:tblW w:w="5484" w:type="pct"/>
          <w:jc w:val="center"/>
          <w:tblLayout w:type="fixed"/>
          <w:tblLook w:val="04A0"/>
        </w:tblPrEx>
        <w:trPr>
          <w:cantSplit/>
          <w:trHeight w:val="179"/>
          <w:jc w:val="center"/>
        </w:trPr>
        <w:tc>
          <w:tcPr>
            <w:tcW w:w="4216" w:type="pct"/>
            <w:gridSpan w:val="8"/>
            <w:noWrap/>
          </w:tcPr>
          <w:p w:rsidR="004E3EC5" w:rsidP="00B2475F" w14:paraId="798B634C" w14:textId="1CF5BC98">
            <w:pPr>
              <w:rPr>
                <w:b/>
                <w:bCs/>
                <w:sz w:val="20"/>
                <w:szCs w:val="20"/>
              </w:rPr>
            </w:pPr>
            <w:r>
              <w:rPr>
                <w:b/>
                <w:bCs/>
                <w:sz w:val="20"/>
                <w:szCs w:val="20"/>
              </w:rPr>
              <w:t>Total Burden @ Individual labor rate ($2</w:t>
            </w:r>
            <w:r w:rsidR="00B76528">
              <w:rPr>
                <w:b/>
                <w:bCs/>
                <w:sz w:val="20"/>
                <w:szCs w:val="20"/>
              </w:rPr>
              <w:t>5.63</w:t>
            </w:r>
            <w:r>
              <w:rPr>
                <w:b/>
                <w:bCs/>
                <w:sz w:val="20"/>
                <w:szCs w:val="20"/>
              </w:rPr>
              <w:t>)</w:t>
            </w:r>
          </w:p>
        </w:tc>
        <w:tc>
          <w:tcPr>
            <w:tcW w:w="784" w:type="pct"/>
          </w:tcPr>
          <w:p w:rsidR="004E3EC5" w:rsidRPr="00790B86" w:rsidP="00B2475F" w14:paraId="736D53C4" w14:textId="1A50C619">
            <w:pPr>
              <w:rPr>
                <w:b/>
                <w:bCs/>
                <w:sz w:val="20"/>
                <w:szCs w:val="20"/>
              </w:rPr>
            </w:pPr>
            <w:r w:rsidRPr="00790B86">
              <w:rPr>
                <w:b/>
                <w:bCs/>
                <w:sz w:val="20"/>
                <w:szCs w:val="20"/>
              </w:rPr>
              <w:t>$</w:t>
            </w:r>
            <w:r w:rsidRPr="00566CE5" w:rsidR="00790B86">
              <w:rPr>
                <w:b/>
                <w:bCs/>
                <w:sz w:val="20"/>
                <w:szCs w:val="20"/>
              </w:rPr>
              <w:t>7,208,822</w:t>
            </w:r>
          </w:p>
        </w:tc>
      </w:tr>
      <w:tr w14:paraId="20A8C7EC" w14:textId="77777777" w:rsidTr="001762CE">
        <w:tblPrEx>
          <w:tblW w:w="5484" w:type="pct"/>
          <w:jc w:val="center"/>
          <w:tblLayout w:type="fixed"/>
          <w:tblLook w:val="04A0"/>
        </w:tblPrEx>
        <w:trPr>
          <w:cantSplit/>
          <w:trHeight w:val="179"/>
          <w:jc w:val="center"/>
        </w:trPr>
        <w:tc>
          <w:tcPr>
            <w:tcW w:w="4216" w:type="pct"/>
            <w:gridSpan w:val="8"/>
            <w:noWrap/>
          </w:tcPr>
          <w:p w:rsidR="004E3EC5" w:rsidRPr="002E7FEA" w:rsidP="00B2475F" w14:paraId="0614686A" w14:textId="27CC6D5F">
            <w:pPr>
              <w:rPr>
                <w:sz w:val="20"/>
                <w:szCs w:val="20"/>
              </w:rPr>
            </w:pPr>
            <w:r>
              <w:rPr>
                <w:b/>
                <w:bCs/>
                <w:sz w:val="20"/>
                <w:szCs w:val="20"/>
              </w:rPr>
              <w:t>Total Burden @ Medical Records Specialist labor rate ($55.</w:t>
            </w:r>
            <w:r w:rsidR="00B76528">
              <w:rPr>
                <w:b/>
                <w:bCs/>
                <w:sz w:val="20"/>
                <w:szCs w:val="20"/>
              </w:rPr>
              <w:t>06</w:t>
            </w:r>
            <w:r>
              <w:rPr>
                <w:b/>
                <w:bCs/>
                <w:sz w:val="20"/>
                <w:szCs w:val="20"/>
              </w:rPr>
              <w:t>)</w:t>
            </w:r>
          </w:p>
        </w:tc>
        <w:tc>
          <w:tcPr>
            <w:tcW w:w="784" w:type="pct"/>
          </w:tcPr>
          <w:p w:rsidR="004E3EC5" w:rsidRPr="00790B86" w:rsidP="00B2475F" w14:paraId="57F6585D" w14:textId="688CA981">
            <w:pPr>
              <w:rPr>
                <w:sz w:val="20"/>
                <w:szCs w:val="20"/>
              </w:rPr>
            </w:pPr>
            <w:r w:rsidRPr="00790B86">
              <w:rPr>
                <w:b/>
                <w:bCs/>
                <w:sz w:val="20"/>
                <w:szCs w:val="20"/>
              </w:rPr>
              <w:t>$</w:t>
            </w:r>
            <w:r w:rsidRPr="00566CE5" w:rsidR="00790B86">
              <w:rPr>
                <w:b/>
                <w:bCs/>
                <w:sz w:val="20"/>
                <w:szCs w:val="20"/>
              </w:rPr>
              <w:t>30,999</w:t>
            </w:r>
          </w:p>
        </w:tc>
      </w:tr>
      <w:tr w14:paraId="56C27250" w14:textId="77777777" w:rsidTr="001762CE">
        <w:tblPrEx>
          <w:tblW w:w="5484" w:type="pct"/>
          <w:jc w:val="center"/>
          <w:tblLayout w:type="fixed"/>
          <w:tblLook w:val="04A0"/>
        </w:tblPrEx>
        <w:trPr>
          <w:cantSplit/>
          <w:trHeight w:val="179"/>
          <w:jc w:val="center"/>
        </w:trPr>
        <w:tc>
          <w:tcPr>
            <w:tcW w:w="5000" w:type="pct"/>
            <w:gridSpan w:val="9"/>
            <w:shd w:val="clear" w:color="auto" w:fill="D0CECE" w:themeFill="background2" w:themeFillShade="E6"/>
            <w:noWrap/>
          </w:tcPr>
          <w:p w:rsidR="004E3EC5" w:rsidRPr="008816D9" w:rsidP="00B2475F" w14:paraId="060A5DF0" w14:textId="77777777">
            <w:pPr>
              <w:rPr>
                <w:sz w:val="20"/>
                <w:szCs w:val="20"/>
              </w:rPr>
            </w:pPr>
          </w:p>
        </w:tc>
      </w:tr>
      <w:tr w14:paraId="0416AA59" w14:textId="77777777" w:rsidTr="001762CE">
        <w:tblPrEx>
          <w:tblW w:w="5484" w:type="pct"/>
          <w:jc w:val="center"/>
          <w:tblLayout w:type="fixed"/>
          <w:tblLook w:val="04A0"/>
        </w:tblPrEx>
        <w:trPr>
          <w:cantSplit/>
          <w:trHeight w:val="179"/>
          <w:jc w:val="center"/>
        </w:trPr>
        <w:tc>
          <w:tcPr>
            <w:tcW w:w="4216" w:type="pct"/>
            <w:gridSpan w:val="8"/>
            <w:noWrap/>
          </w:tcPr>
          <w:p w:rsidR="004E3EC5" w:rsidRPr="002E7FEA" w:rsidP="00B2475F" w14:paraId="7CA854C1" w14:textId="46716911">
            <w:pPr>
              <w:rPr>
                <w:b/>
                <w:bCs/>
                <w:sz w:val="20"/>
                <w:szCs w:val="20"/>
              </w:rPr>
            </w:pPr>
            <w:r>
              <w:rPr>
                <w:b/>
                <w:bCs/>
                <w:sz w:val="20"/>
                <w:szCs w:val="20"/>
              </w:rPr>
              <w:t>C</w:t>
            </w:r>
            <w:r w:rsidRPr="002E7FEA">
              <w:rPr>
                <w:b/>
                <w:bCs/>
                <w:sz w:val="20"/>
                <w:szCs w:val="20"/>
              </w:rPr>
              <w:t>Y 20</w:t>
            </w:r>
            <w:r w:rsidR="00913602">
              <w:rPr>
                <w:b/>
                <w:bCs/>
                <w:sz w:val="20"/>
                <w:szCs w:val="20"/>
              </w:rPr>
              <w:t>28</w:t>
            </w:r>
            <w:r w:rsidRPr="002E7FEA">
              <w:rPr>
                <w:b/>
                <w:bCs/>
                <w:sz w:val="20"/>
                <w:szCs w:val="20"/>
              </w:rPr>
              <w:t xml:space="preserve"> </w:t>
            </w:r>
            <w:r w:rsidR="00913602">
              <w:rPr>
                <w:b/>
                <w:bCs/>
                <w:sz w:val="20"/>
                <w:szCs w:val="20"/>
              </w:rPr>
              <w:t>Reporting Period</w:t>
            </w:r>
          </w:p>
        </w:tc>
        <w:tc>
          <w:tcPr>
            <w:tcW w:w="784" w:type="pct"/>
          </w:tcPr>
          <w:p w:rsidR="004E3EC5" w:rsidRPr="008816D9" w:rsidP="00B2475F" w14:paraId="60C86D51" w14:textId="77777777">
            <w:pPr>
              <w:rPr>
                <w:sz w:val="20"/>
                <w:szCs w:val="20"/>
              </w:rPr>
            </w:pPr>
          </w:p>
        </w:tc>
      </w:tr>
      <w:tr w14:paraId="525379EA" w14:textId="77777777" w:rsidTr="001762CE">
        <w:tblPrEx>
          <w:tblW w:w="5484" w:type="pct"/>
          <w:jc w:val="center"/>
          <w:tblLayout w:type="fixed"/>
          <w:tblLook w:val="04A0"/>
        </w:tblPrEx>
        <w:trPr>
          <w:cantSplit/>
          <w:trHeight w:val="179"/>
          <w:jc w:val="center"/>
        </w:trPr>
        <w:tc>
          <w:tcPr>
            <w:tcW w:w="1064" w:type="pct"/>
            <w:gridSpan w:val="2"/>
            <w:noWrap/>
          </w:tcPr>
          <w:p w:rsidR="004E3EC5" w:rsidRPr="00911C7D" w:rsidP="00B2475F" w14:paraId="7491DDB6"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09" w:type="pct"/>
            <w:gridSpan w:val="2"/>
          </w:tcPr>
          <w:p w:rsidR="004E3EC5" w:rsidRPr="002E7FEA" w:rsidP="00B2475F" w14:paraId="1AF396F7" w14:textId="77777777">
            <w:pPr>
              <w:rPr>
                <w:sz w:val="20"/>
                <w:szCs w:val="20"/>
              </w:rPr>
            </w:pPr>
            <w:r w:rsidRPr="00F50CEF">
              <w:rPr>
                <w:sz w:val="20"/>
                <w:szCs w:val="20"/>
              </w:rPr>
              <w:t>7.25</w:t>
            </w:r>
          </w:p>
        </w:tc>
        <w:tc>
          <w:tcPr>
            <w:tcW w:w="658" w:type="pct"/>
          </w:tcPr>
          <w:p w:rsidR="004E3EC5" w:rsidRPr="00536127" w:rsidP="00B2475F" w14:paraId="0DF34159" w14:textId="77777777">
            <w:pPr>
              <w:rPr>
                <w:sz w:val="20"/>
                <w:szCs w:val="20"/>
              </w:rPr>
            </w:pPr>
            <w:r>
              <w:rPr>
                <w:sz w:val="20"/>
                <w:szCs w:val="20"/>
              </w:rPr>
              <w:t>2</w:t>
            </w:r>
          </w:p>
        </w:tc>
        <w:tc>
          <w:tcPr>
            <w:tcW w:w="658" w:type="pct"/>
          </w:tcPr>
          <w:p w:rsidR="004E3EC5" w:rsidRPr="00536127" w:rsidP="00B2475F" w14:paraId="481EAEFA" w14:textId="07D8889F">
            <w:pPr>
              <w:rPr>
                <w:sz w:val="20"/>
                <w:szCs w:val="20"/>
              </w:rPr>
            </w:pPr>
            <w:r>
              <w:rPr>
                <w:sz w:val="20"/>
                <w:szCs w:val="20"/>
              </w:rPr>
              <w:t>36,247</w:t>
            </w:r>
          </w:p>
        </w:tc>
        <w:tc>
          <w:tcPr>
            <w:tcW w:w="637" w:type="pct"/>
          </w:tcPr>
          <w:p w:rsidR="004E3EC5" w:rsidRPr="002E7FEA" w:rsidP="00B2475F" w14:paraId="5C2B76C6" w14:textId="77777777">
            <w:pPr>
              <w:rPr>
                <w:sz w:val="20"/>
                <w:szCs w:val="20"/>
              </w:rPr>
            </w:pPr>
            <w:r w:rsidRPr="002E7FEA">
              <w:rPr>
                <w:sz w:val="20"/>
                <w:szCs w:val="20"/>
              </w:rPr>
              <w:t>1</w:t>
            </w:r>
          </w:p>
        </w:tc>
        <w:tc>
          <w:tcPr>
            <w:tcW w:w="589" w:type="pct"/>
          </w:tcPr>
          <w:p w:rsidR="004E3EC5" w:rsidP="00B2475F" w14:paraId="0A786E7D" w14:textId="77777777">
            <w:pPr>
              <w:rPr>
                <w:sz w:val="20"/>
                <w:szCs w:val="20"/>
              </w:rPr>
            </w:pPr>
            <w:r>
              <w:rPr>
                <w:sz w:val="20"/>
                <w:szCs w:val="20"/>
              </w:rPr>
              <w:t>0.12083</w:t>
            </w:r>
          </w:p>
        </w:tc>
        <w:tc>
          <w:tcPr>
            <w:tcW w:w="784" w:type="pct"/>
          </w:tcPr>
          <w:p w:rsidR="004E3EC5" w:rsidRPr="008816D9" w:rsidP="00B2475F" w14:paraId="49335BBF" w14:textId="18FDEE44">
            <w:pPr>
              <w:rPr>
                <w:sz w:val="20"/>
                <w:szCs w:val="20"/>
              </w:rPr>
            </w:pPr>
            <w:r>
              <w:rPr>
                <w:sz w:val="20"/>
                <w:szCs w:val="20"/>
              </w:rPr>
              <w:t>4,380</w:t>
            </w:r>
          </w:p>
        </w:tc>
      </w:tr>
      <w:tr w14:paraId="645EED84" w14:textId="77777777" w:rsidTr="001762CE">
        <w:tblPrEx>
          <w:tblW w:w="5484" w:type="pct"/>
          <w:jc w:val="center"/>
          <w:tblLayout w:type="fixed"/>
          <w:tblLook w:val="04A0"/>
        </w:tblPrEx>
        <w:trPr>
          <w:cantSplit/>
          <w:trHeight w:val="179"/>
          <w:jc w:val="center"/>
        </w:trPr>
        <w:tc>
          <w:tcPr>
            <w:tcW w:w="1064" w:type="pct"/>
            <w:gridSpan w:val="2"/>
            <w:noWrap/>
          </w:tcPr>
          <w:p w:rsidR="004E3EC5" w:rsidRPr="00911C7D" w:rsidP="004E3EC5" w14:paraId="6778E371" w14:textId="77777777">
            <w:pPr>
              <w:rPr>
                <w:sz w:val="20"/>
                <w:szCs w:val="20"/>
              </w:rPr>
            </w:pPr>
            <w:r>
              <w:rPr>
                <w:sz w:val="20"/>
                <w:szCs w:val="20"/>
              </w:rPr>
              <w:t>THA/TKA (Voluntary Measure Reporting)</w:t>
            </w:r>
          </w:p>
        </w:tc>
        <w:tc>
          <w:tcPr>
            <w:tcW w:w="609" w:type="pct"/>
            <w:gridSpan w:val="2"/>
          </w:tcPr>
          <w:p w:rsidR="004E3EC5" w:rsidRPr="002E7FEA" w:rsidP="004E3EC5" w14:paraId="23BA534C" w14:textId="29D12D36">
            <w:pPr>
              <w:rPr>
                <w:sz w:val="20"/>
                <w:szCs w:val="20"/>
              </w:rPr>
            </w:pPr>
            <w:r>
              <w:rPr>
                <w:sz w:val="20"/>
                <w:szCs w:val="20"/>
              </w:rPr>
              <w:t>10</w:t>
            </w:r>
          </w:p>
        </w:tc>
        <w:tc>
          <w:tcPr>
            <w:tcW w:w="658" w:type="pct"/>
          </w:tcPr>
          <w:p w:rsidR="004E3EC5" w:rsidRPr="00536127" w:rsidP="004E3EC5" w14:paraId="3E1A5E01" w14:textId="5ED39747">
            <w:pPr>
              <w:rPr>
                <w:sz w:val="20"/>
                <w:szCs w:val="20"/>
              </w:rPr>
            </w:pPr>
            <w:r w:rsidRPr="00536127">
              <w:rPr>
                <w:sz w:val="20"/>
                <w:szCs w:val="20"/>
              </w:rPr>
              <w:t>2</w:t>
            </w:r>
          </w:p>
        </w:tc>
        <w:tc>
          <w:tcPr>
            <w:tcW w:w="658" w:type="pct"/>
          </w:tcPr>
          <w:p w:rsidR="004E3EC5" w:rsidRPr="00536127" w:rsidP="004E3EC5" w14:paraId="14952C93" w14:textId="60AA6A83">
            <w:pPr>
              <w:rPr>
                <w:sz w:val="20"/>
                <w:szCs w:val="20"/>
              </w:rPr>
            </w:pPr>
            <w:r>
              <w:rPr>
                <w:sz w:val="20"/>
                <w:szCs w:val="20"/>
              </w:rPr>
              <w:t>541</w:t>
            </w:r>
          </w:p>
        </w:tc>
        <w:tc>
          <w:tcPr>
            <w:tcW w:w="637" w:type="pct"/>
          </w:tcPr>
          <w:p w:rsidR="004E3EC5" w:rsidRPr="002E7FEA" w:rsidP="004E3EC5" w14:paraId="39DBBF92" w14:textId="500A3EF3">
            <w:pPr>
              <w:rPr>
                <w:sz w:val="20"/>
                <w:szCs w:val="20"/>
              </w:rPr>
            </w:pPr>
            <w:r w:rsidRPr="002E7FEA">
              <w:rPr>
                <w:sz w:val="20"/>
                <w:szCs w:val="20"/>
              </w:rPr>
              <w:t>1</w:t>
            </w:r>
          </w:p>
        </w:tc>
        <w:tc>
          <w:tcPr>
            <w:tcW w:w="589" w:type="pct"/>
          </w:tcPr>
          <w:p w:rsidR="004E3EC5" w:rsidP="004E3EC5" w14:paraId="3E511869" w14:textId="74810258">
            <w:pPr>
              <w:rPr>
                <w:sz w:val="20"/>
                <w:szCs w:val="20"/>
              </w:rPr>
            </w:pPr>
            <w:r>
              <w:rPr>
                <w:sz w:val="20"/>
                <w:szCs w:val="20"/>
              </w:rPr>
              <w:t>0.33</w:t>
            </w:r>
          </w:p>
        </w:tc>
        <w:tc>
          <w:tcPr>
            <w:tcW w:w="784" w:type="pct"/>
          </w:tcPr>
          <w:p w:rsidR="004E3EC5" w:rsidRPr="008816D9" w:rsidP="004E3EC5" w14:paraId="48223BDA" w14:textId="04C50C32">
            <w:pPr>
              <w:rPr>
                <w:sz w:val="20"/>
                <w:szCs w:val="20"/>
              </w:rPr>
            </w:pPr>
            <w:r w:rsidRPr="008816D9">
              <w:rPr>
                <w:sz w:val="20"/>
                <w:szCs w:val="20"/>
              </w:rPr>
              <w:t>1</w:t>
            </w:r>
            <w:r w:rsidR="008D184E">
              <w:rPr>
                <w:sz w:val="20"/>
                <w:szCs w:val="20"/>
              </w:rPr>
              <w:t>80</w:t>
            </w:r>
          </w:p>
        </w:tc>
      </w:tr>
      <w:tr w14:paraId="5FAF6654"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082EBCFF" w14:textId="1CBDCD60">
            <w:pPr>
              <w:rPr>
                <w:sz w:val="20"/>
                <w:szCs w:val="20"/>
              </w:rPr>
            </w:pPr>
            <w:r>
              <w:rPr>
                <w:sz w:val="20"/>
                <w:szCs w:val="20"/>
              </w:rPr>
              <w:t>Information Transfer (Voluntary Patient Surveys)</w:t>
            </w:r>
          </w:p>
        </w:tc>
        <w:tc>
          <w:tcPr>
            <w:tcW w:w="609" w:type="pct"/>
            <w:gridSpan w:val="2"/>
          </w:tcPr>
          <w:p w:rsidR="00B76528" w:rsidP="00B76528" w14:paraId="041538AA" w14:textId="387C999E">
            <w:pPr>
              <w:rPr>
                <w:sz w:val="20"/>
                <w:szCs w:val="20"/>
              </w:rPr>
            </w:pPr>
            <w:r>
              <w:rPr>
                <w:sz w:val="20"/>
                <w:szCs w:val="20"/>
              </w:rPr>
              <w:t>5</w:t>
            </w:r>
          </w:p>
        </w:tc>
        <w:tc>
          <w:tcPr>
            <w:tcW w:w="658" w:type="pct"/>
          </w:tcPr>
          <w:p w:rsidR="00B76528" w:rsidRPr="00536127" w:rsidP="00B76528" w14:paraId="3D2B83CF" w14:textId="1F1E0FA7">
            <w:pPr>
              <w:rPr>
                <w:sz w:val="20"/>
                <w:szCs w:val="20"/>
              </w:rPr>
            </w:pPr>
            <w:r>
              <w:rPr>
                <w:sz w:val="20"/>
                <w:szCs w:val="20"/>
              </w:rPr>
              <w:t>1</w:t>
            </w:r>
          </w:p>
        </w:tc>
        <w:tc>
          <w:tcPr>
            <w:tcW w:w="658" w:type="pct"/>
          </w:tcPr>
          <w:p w:rsidR="00B76528" w:rsidP="00B76528" w14:paraId="496C82ED" w14:textId="5F4B378F">
            <w:pPr>
              <w:rPr>
                <w:sz w:val="20"/>
                <w:szCs w:val="20"/>
              </w:rPr>
            </w:pPr>
            <w:r>
              <w:rPr>
                <w:sz w:val="20"/>
                <w:szCs w:val="20"/>
              </w:rPr>
              <w:t>3,348,900</w:t>
            </w:r>
          </w:p>
        </w:tc>
        <w:tc>
          <w:tcPr>
            <w:tcW w:w="637" w:type="pct"/>
          </w:tcPr>
          <w:p w:rsidR="00B76528" w:rsidRPr="002E7FEA" w:rsidP="00B76528" w14:paraId="62E7990F" w14:textId="639F4423">
            <w:pPr>
              <w:rPr>
                <w:sz w:val="20"/>
                <w:szCs w:val="20"/>
              </w:rPr>
            </w:pPr>
            <w:r>
              <w:rPr>
                <w:sz w:val="20"/>
                <w:szCs w:val="20"/>
              </w:rPr>
              <w:t>1</w:t>
            </w:r>
          </w:p>
        </w:tc>
        <w:tc>
          <w:tcPr>
            <w:tcW w:w="589" w:type="pct"/>
          </w:tcPr>
          <w:p w:rsidR="00B76528" w:rsidP="00B76528" w14:paraId="69E7C1EB" w14:textId="7005CEB9">
            <w:pPr>
              <w:rPr>
                <w:sz w:val="20"/>
                <w:szCs w:val="20"/>
              </w:rPr>
            </w:pPr>
            <w:r>
              <w:rPr>
                <w:sz w:val="20"/>
                <w:szCs w:val="20"/>
              </w:rPr>
              <w:t>0.083</w:t>
            </w:r>
          </w:p>
        </w:tc>
        <w:tc>
          <w:tcPr>
            <w:tcW w:w="784" w:type="pct"/>
          </w:tcPr>
          <w:p w:rsidR="00B76528" w:rsidRPr="008816D9" w:rsidP="00B76528" w14:paraId="7B073CAB" w14:textId="29D89182">
            <w:pPr>
              <w:rPr>
                <w:sz w:val="20"/>
                <w:szCs w:val="20"/>
              </w:rPr>
            </w:pPr>
            <w:r>
              <w:rPr>
                <w:sz w:val="20"/>
                <w:szCs w:val="20"/>
              </w:rPr>
              <w:t>279,075</w:t>
            </w:r>
          </w:p>
        </w:tc>
      </w:tr>
      <w:tr w14:paraId="3EB18353"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3A9420D4" w14:textId="7452FD44">
            <w:pPr>
              <w:rPr>
                <w:sz w:val="20"/>
                <w:szCs w:val="20"/>
              </w:rPr>
            </w:pPr>
            <w:r>
              <w:rPr>
                <w:sz w:val="20"/>
                <w:szCs w:val="20"/>
              </w:rPr>
              <w:t>Information Transfer (Voluntary Measure Reporting)</w:t>
            </w:r>
          </w:p>
        </w:tc>
        <w:tc>
          <w:tcPr>
            <w:tcW w:w="609" w:type="pct"/>
            <w:gridSpan w:val="2"/>
          </w:tcPr>
          <w:p w:rsidR="00B76528" w:rsidP="00B76528" w14:paraId="5FBC3E7A" w14:textId="2ECB2020">
            <w:pPr>
              <w:rPr>
                <w:sz w:val="20"/>
                <w:szCs w:val="20"/>
              </w:rPr>
            </w:pPr>
            <w:r>
              <w:rPr>
                <w:sz w:val="20"/>
                <w:szCs w:val="20"/>
              </w:rPr>
              <w:t>10</w:t>
            </w:r>
          </w:p>
        </w:tc>
        <w:tc>
          <w:tcPr>
            <w:tcW w:w="658" w:type="pct"/>
          </w:tcPr>
          <w:p w:rsidR="00B76528" w:rsidRPr="00536127" w:rsidP="00B76528" w14:paraId="53B5C9E0" w14:textId="419C405E">
            <w:pPr>
              <w:rPr>
                <w:sz w:val="20"/>
                <w:szCs w:val="20"/>
              </w:rPr>
            </w:pPr>
            <w:r>
              <w:rPr>
                <w:sz w:val="20"/>
                <w:szCs w:val="20"/>
              </w:rPr>
              <w:t>1</w:t>
            </w:r>
          </w:p>
        </w:tc>
        <w:tc>
          <w:tcPr>
            <w:tcW w:w="658" w:type="pct"/>
          </w:tcPr>
          <w:p w:rsidR="00B76528" w:rsidP="00B76528" w14:paraId="000E8460" w14:textId="225E40B3">
            <w:pPr>
              <w:rPr>
                <w:sz w:val="20"/>
                <w:szCs w:val="20"/>
              </w:rPr>
            </w:pPr>
            <w:r>
              <w:rPr>
                <w:sz w:val="20"/>
                <w:szCs w:val="20"/>
              </w:rPr>
              <w:t>2,295</w:t>
            </w:r>
          </w:p>
        </w:tc>
        <w:tc>
          <w:tcPr>
            <w:tcW w:w="637" w:type="pct"/>
          </w:tcPr>
          <w:p w:rsidR="00B76528" w:rsidRPr="002E7FEA" w:rsidP="00B76528" w14:paraId="47F8FCDD" w14:textId="14E4D1BF">
            <w:pPr>
              <w:rPr>
                <w:sz w:val="20"/>
                <w:szCs w:val="20"/>
              </w:rPr>
            </w:pPr>
            <w:r>
              <w:rPr>
                <w:sz w:val="20"/>
                <w:szCs w:val="20"/>
              </w:rPr>
              <w:t>1</w:t>
            </w:r>
          </w:p>
        </w:tc>
        <w:tc>
          <w:tcPr>
            <w:tcW w:w="589" w:type="pct"/>
          </w:tcPr>
          <w:p w:rsidR="00B76528" w:rsidP="00B76528" w14:paraId="360987A6" w14:textId="294F4123">
            <w:pPr>
              <w:rPr>
                <w:sz w:val="20"/>
                <w:szCs w:val="20"/>
              </w:rPr>
            </w:pPr>
            <w:r>
              <w:rPr>
                <w:sz w:val="20"/>
                <w:szCs w:val="20"/>
              </w:rPr>
              <w:t>0.167</w:t>
            </w:r>
          </w:p>
        </w:tc>
        <w:tc>
          <w:tcPr>
            <w:tcW w:w="784" w:type="pct"/>
          </w:tcPr>
          <w:p w:rsidR="00B76528" w:rsidRPr="008816D9" w:rsidP="00B76528" w14:paraId="26A5B8DB" w14:textId="6082B0C2">
            <w:pPr>
              <w:rPr>
                <w:sz w:val="20"/>
                <w:szCs w:val="20"/>
              </w:rPr>
            </w:pPr>
            <w:r>
              <w:rPr>
                <w:sz w:val="20"/>
                <w:szCs w:val="20"/>
              </w:rPr>
              <w:t>383</w:t>
            </w:r>
          </w:p>
        </w:tc>
      </w:tr>
      <w:tr w14:paraId="0CDEE810"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5D0F42CE" w14:textId="77777777">
            <w:pPr>
              <w:rPr>
                <w:sz w:val="20"/>
                <w:szCs w:val="20"/>
              </w:rPr>
            </w:pPr>
            <w:r>
              <w:rPr>
                <w:b/>
                <w:bCs/>
                <w:sz w:val="20"/>
                <w:szCs w:val="20"/>
              </w:rPr>
              <w:t>Total Burden Hours</w:t>
            </w:r>
          </w:p>
        </w:tc>
        <w:tc>
          <w:tcPr>
            <w:tcW w:w="784" w:type="pct"/>
          </w:tcPr>
          <w:p w:rsidR="00B76528" w:rsidRPr="00790B86" w:rsidP="00B76528" w14:paraId="2D82C57C" w14:textId="16717D29">
            <w:pPr>
              <w:rPr>
                <w:b/>
                <w:bCs/>
                <w:sz w:val="20"/>
                <w:szCs w:val="20"/>
              </w:rPr>
            </w:pPr>
            <w:r w:rsidRPr="00790B86">
              <w:rPr>
                <w:b/>
                <w:bCs/>
                <w:sz w:val="20"/>
                <w:szCs w:val="20"/>
              </w:rPr>
              <w:t>2</w:t>
            </w:r>
            <w:r w:rsidRPr="00566CE5" w:rsidR="00790B86">
              <w:rPr>
                <w:b/>
                <w:bCs/>
                <w:sz w:val="20"/>
                <w:szCs w:val="20"/>
              </w:rPr>
              <w:t>84,018</w:t>
            </w:r>
          </w:p>
        </w:tc>
      </w:tr>
      <w:tr w14:paraId="41BEF28E"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5E796243" w14:textId="1ADB3AB4">
            <w:pPr>
              <w:rPr>
                <w:b/>
                <w:bCs/>
                <w:sz w:val="20"/>
                <w:szCs w:val="20"/>
              </w:rPr>
            </w:pPr>
            <w:r>
              <w:rPr>
                <w:b/>
                <w:bCs/>
                <w:sz w:val="20"/>
                <w:szCs w:val="20"/>
              </w:rPr>
              <w:t>Total Burden @ Individual labor rate ($25.63)</w:t>
            </w:r>
          </w:p>
        </w:tc>
        <w:tc>
          <w:tcPr>
            <w:tcW w:w="784" w:type="pct"/>
          </w:tcPr>
          <w:p w:rsidR="00B76528" w:rsidRPr="00790B86" w:rsidP="00B76528" w14:paraId="71BB83DF" w14:textId="6767D6B1">
            <w:pPr>
              <w:rPr>
                <w:b/>
                <w:bCs/>
                <w:sz w:val="20"/>
                <w:szCs w:val="20"/>
              </w:rPr>
            </w:pPr>
            <w:r w:rsidRPr="00790B86">
              <w:rPr>
                <w:b/>
                <w:bCs/>
                <w:sz w:val="20"/>
                <w:szCs w:val="20"/>
              </w:rPr>
              <w:t>$</w:t>
            </w:r>
            <w:r w:rsidRPr="00566CE5" w:rsidR="00790B86">
              <w:rPr>
                <w:b/>
                <w:bCs/>
                <w:sz w:val="20"/>
                <w:szCs w:val="20"/>
              </w:rPr>
              <w:t>7,264,951</w:t>
            </w:r>
          </w:p>
        </w:tc>
      </w:tr>
      <w:tr w14:paraId="6B379813"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556C04D5" w14:textId="15A43333">
            <w:pPr>
              <w:rPr>
                <w:sz w:val="20"/>
                <w:szCs w:val="20"/>
              </w:rPr>
            </w:pPr>
            <w:r>
              <w:rPr>
                <w:b/>
                <w:bCs/>
                <w:sz w:val="20"/>
                <w:szCs w:val="20"/>
              </w:rPr>
              <w:t>Total Burden @ Medical Records Specialist labor rate ($55.06)</w:t>
            </w:r>
          </w:p>
        </w:tc>
        <w:tc>
          <w:tcPr>
            <w:tcW w:w="784" w:type="pct"/>
          </w:tcPr>
          <w:p w:rsidR="00B76528" w:rsidRPr="00790B86" w:rsidP="00B76528" w14:paraId="2C0231A7" w14:textId="574CD869">
            <w:pPr>
              <w:rPr>
                <w:sz w:val="20"/>
                <w:szCs w:val="20"/>
              </w:rPr>
            </w:pPr>
            <w:r w:rsidRPr="00790B86">
              <w:rPr>
                <w:b/>
                <w:bCs/>
                <w:sz w:val="20"/>
                <w:szCs w:val="20"/>
              </w:rPr>
              <w:t>$</w:t>
            </w:r>
            <w:r w:rsidRPr="00566CE5" w:rsidR="00790B86">
              <w:rPr>
                <w:b/>
                <w:bCs/>
                <w:sz w:val="20"/>
                <w:szCs w:val="20"/>
              </w:rPr>
              <w:t>30,999</w:t>
            </w:r>
          </w:p>
        </w:tc>
      </w:tr>
      <w:tr w14:paraId="6AF87536" w14:textId="77777777" w:rsidTr="001762CE">
        <w:tblPrEx>
          <w:tblW w:w="5484" w:type="pct"/>
          <w:jc w:val="center"/>
          <w:tblLayout w:type="fixed"/>
          <w:tblLook w:val="04A0"/>
        </w:tblPrEx>
        <w:trPr>
          <w:cantSplit/>
          <w:trHeight w:val="179"/>
          <w:jc w:val="center"/>
        </w:trPr>
        <w:tc>
          <w:tcPr>
            <w:tcW w:w="5000" w:type="pct"/>
            <w:gridSpan w:val="9"/>
            <w:shd w:val="clear" w:color="auto" w:fill="D0CECE" w:themeFill="background2" w:themeFillShade="E6"/>
            <w:noWrap/>
          </w:tcPr>
          <w:p w:rsidR="00B76528" w:rsidRPr="008816D9" w:rsidP="00B76528" w14:paraId="4ED20AE3" w14:textId="77777777">
            <w:pPr>
              <w:rPr>
                <w:sz w:val="20"/>
                <w:szCs w:val="20"/>
              </w:rPr>
            </w:pPr>
          </w:p>
        </w:tc>
      </w:tr>
      <w:tr w14:paraId="11760EDC"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58B59526" w14:textId="507DCCC7">
            <w:pPr>
              <w:rPr>
                <w:sz w:val="20"/>
                <w:szCs w:val="20"/>
              </w:rPr>
            </w:pPr>
            <w:r>
              <w:rPr>
                <w:b/>
                <w:bCs/>
                <w:sz w:val="20"/>
                <w:szCs w:val="20"/>
              </w:rPr>
              <w:t>C</w:t>
            </w:r>
            <w:r w:rsidRPr="002E7FEA">
              <w:rPr>
                <w:b/>
                <w:bCs/>
                <w:sz w:val="20"/>
                <w:szCs w:val="20"/>
              </w:rPr>
              <w:t>Y 20</w:t>
            </w:r>
            <w:r w:rsidR="00913602">
              <w:rPr>
                <w:b/>
                <w:bCs/>
                <w:sz w:val="20"/>
                <w:szCs w:val="20"/>
              </w:rPr>
              <w:t>29 Reporting Period</w:t>
            </w:r>
          </w:p>
        </w:tc>
        <w:tc>
          <w:tcPr>
            <w:tcW w:w="784" w:type="pct"/>
          </w:tcPr>
          <w:p w:rsidR="00B76528" w:rsidRPr="008816D9" w:rsidP="00B76528" w14:paraId="4927A873" w14:textId="77777777">
            <w:pPr>
              <w:rPr>
                <w:sz w:val="20"/>
                <w:szCs w:val="20"/>
              </w:rPr>
            </w:pPr>
          </w:p>
        </w:tc>
      </w:tr>
      <w:tr w14:paraId="40C1DEB2" w14:textId="77777777" w:rsidTr="001762CE">
        <w:tblPrEx>
          <w:tblW w:w="5484" w:type="pct"/>
          <w:jc w:val="center"/>
          <w:tblLayout w:type="fixed"/>
          <w:tblLook w:val="04A0"/>
        </w:tblPrEx>
        <w:trPr>
          <w:cantSplit/>
          <w:trHeight w:val="179"/>
          <w:jc w:val="center"/>
        </w:trPr>
        <w:tc>
          <w:tcPr>
            <w:tcW w:w="1064" w:type="pct"/>
            <w:gridSpan w:val="2"/>
            <w:noWrap/>
          </w:tcPr>
          <w:p w:rsidR="00B76528" w:rsidRPr="00911C7D" w:rsidP="00B76528" w14:paraId="7924C18B"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09" w:type="pct"/>
            <w:gridSpan w:val="2"/>
          </w:tcPr>
          <w:p w:rsidR="00B76528" w:rsidRPr="002E7FEA" w:rsidP="00B76528" w14:paraId="1221F779" w14:textId="31E77A7E">
            <w:pPr>
              <w:rPr>
                <w:sz w:val="20"/>
                <w:szCs w:val="20"/>
              </w:rPr>
            </w:pPr>
            <w:r w:rsidRPr="00F50CEF">
              <w:rPr>
                <w:sz w:val="20"/>
                <w:szCs w:val="20"/>
              </w:rPr>
              <w:t>7.25</w:t>
            </w:r>
          </w:p>
        </w:tc>
        <w:tc>
          <w:tcPr>
            <w:tcW w:w="658" w:type="pct"/>
          </w:tcPr>
          <w:p w:rsidR="00B76528" w:rsidRPr="00536127" w:rsidP="00B76528" w14:paraId="3C1F87BE" w14:textId="44DF35FA">
            <w:pPr>
              <w:rPr>
                <w:sz w:val="20"/>
                <w:szCs w:val="20"/>
              </w:rPr>
            </w:pPr>
            <w:r>
              <w:rPr>
                <w:sz w:val="20"/>
                <w:szCs w:val="20"/>
              </w:rPr>
              <w:t>2</w:t>
            </w:r>
          </w:p>
        </w:tc>
        <w:tc>
          <w:tcPr>
            <w:tcW w:w="658" w:type="pct"/>
          </w:tcPr>
          <w:p w:rsidR="00B76528" w:rsidRPr="00536127" w:rsidP="00B76528" w14:paraId="20A75300" w14:textId="0525BD0C">
            <w:pPr>
              <w:rPr>
                <w:sz w:val="20"/>
                <w:szCs w:val="20"/>
              </w:rPr>
            </w:pPr>
            <w:r>
              <w:rPr>
                <w:sz w:val="20"/>
                <w:szCs w:val="20"/>
              </w:rPr>
              <w:t>36,247</w:t>
            </w:r>
          </w:p>
        </w:tc>
        <w:tc>
          <w:tcPr>
            <w:tcW w:w="637" w:type="pct"/>
          </w:tcPr>
          <w:p w:rsidR="00B76528" w:rsidRPr="002E7FEA" w:rsidP="00B76528" w14:paraId="4E27EBB5" w14:textId="28C63B71">
            <w:pPr>
              <w:rPr>
                <w:sz w:val="20"/>
                <w:szCs w:val="20"/>
              </w:rPr>
            </w:pPr>
            <w:r w:rsidRPr="002E7FEA">
              <w:rPr>
                <w:sz w:val="20"/>
                <w:szCs w:val="20"/>
              </w:rPr>
              <w:t>1</w:t>
            </w:r>
          </w:p>
        </w:tc>
        <w:tc>
          <w:tcPr>
            <w:tcW w:w="589" w:type="pct"/>
          </w:tcPr>
          <w:p w:rsidR="00B76528" w:rsidP="00B76528" w14:paraId="6C8A6E3F" w14:textId="406E73D3">
            <w:pPr>
              <w:rPr>
                <w:sz w:val="20"/>
                <w:szCs w:val="20"/>
              </w:rPr>
            </w:pPr>
            <w:r>
              <w:rPr>
                <w:sz w:val="20"/>
                <w:szCs w:val="20"/>
              </w:rPr>
              <w:t>0.12083</w:t>
            </w:r>
          </w:p>
        </w:tc>
        <w:tc>
          <w:tcPr>
            <w:tcW w:w="784" w:type="pct"/>
          </w:tcPr>
          <w:p w:rsidR="00B76528" w:rsidRPr="008816D9" w:rsidP="00B76528" w14:paraId="15B44B85" w14:textId="13D2252B">
            <w:pPr>
              <w:rPr>
                <w:sz w:val="20"/>
                <w:szCs w:val="20"/>
              </w:rPr>
            </w:pPr>
            <w:r>
              <w:rPr>
                <w:sz w:val="20"/>
                <w:szCs w:val="20"/>
              </w:rPr>
              <w:t>4,380</w:t>
            </w:r>
          </w:p>
        </w:tc>
      </w:tr>
      <w:tr w14:paraId="37239306"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68892109" w14:textId="77777777">
            <w:pPr>
              <w:rPr>
                <w:sz w:val="20"/>
                <w:szCs w:val="20"/>
              </w:rPr>
            </w:pPr>
            <w:r>
              <w:rPr>
                <w:sz w:val="20"/>
                <w:szCs w:val="20"/>
              </w:rPr>
              <w:t>THA/TKA (Voluntary Measure Reporting)</w:t>
            </w:r>
          </w:p>
        </w:tc>
        <w:tc>
          <w:tcPr>
            <w:tcW w:w="609" w:type="pct"/>
            <w:gridSpan w:val="2"/>
          </w:tcPr>
          <w:p w:rsidR="00B76528" w:rsidP="00B76528" w14:paraId="6FC55652" w14:textId="235BFBD3">
            <w:pPr>
              <w:rPr>
                <w:sz w:val="20"/>
                <w:szCs w:val="20"/>
              </w:rPr>
            </w:pPr>
            <w:r>
              <w:rPr>
                <w:sz w:val="20"/>
                <w:szCs w:val="20"/>
              </w:rPr>
              <w:t>10</w:t>
            </w:r>
          </w:p>
        </w:tc>
        <w:tc>
          <w:tcPr>
            <w:tcW w:w="658" w:type="pct"/>
          </w:tcPr>
          <w:p w:rsidR="00B76528" w:rsidP="00B76528" w14:paraId="008D71E4" w14:textId="1C7C7D2E">
            <w:pPr>
              <w:rPr>
                <w:sz w:val="20"/>
                <w:szCs w:val="20"/>
              </w:rPr>
            </w:pPr>
            <w:r>
              <w:rPr>
                <w:sz w:val="20"/>
                <w:szCs w:val="20"/>
              </w:rPr>
              <w:t>1</w:t>
            </w:r>
          </w:p>
        </w:tc>
        <w:tc>
          <w:tcPr>
            <w:tcW w:w="658" w:type="pct"/>
          </w:tcPr>
          <w:p w:rsidR="00B76528" w:rsidRPr="00536127" w:rsidP="00B76528" w14:paraId="4D56F319" w14:textId="7FE891BF">
            <w:pPr>
              <w:rPr>
                <w:sz w:val="20"/>
                <w:szCs w:val="20"/>
              </w:rPr>
            </w:pPr>
            <w:r>
              <w:rPr>
                <w:sz w:val="20"/>
                <w:szCs w:val="20"/>
              </w:rPr>
              <w:t>5</w:t>
            </w:r>
            <w:r>
              <w:rPr>
                <w:sz w:val="20"/>
                <w:szCs w:val="20"/>
              </w:rPr>
              <w:t>41</w:t>
            </w:r>
          </w:p>
        </w:tc>
        <w:tc>
          <w:tcPr>
            <w:tcW w:w="637" w:type="pct"/>
          </w:tcPr>
          <w:p w:rsidR="00B76528" w:rsidRPr="002E7FEA" w:rsidP="00B76528" w14:paraId="1BB8D390" w14:textId="45AC93EE">
            <w:pPr>
              <w:rPr>
                <w:sz w:val="20"/>
                <w:szCs w:val="20"/>
              </w:rPr>
            </w:pPr>
            <w:r w:rsidRPr="002E7FEA">
              <w:rPr>
                <w:sz w:val="20"/>
                <w:szCs w:val="20"/>
              </w:rPr>
              <w:t>1</w:t>
            </w:r>
          </w:p>
        </w:tc>
        <w:tc>
          <w:tcPr>
            <w:tcW w:w="589" w:type="pct"/>
          </w:tcPr>
          <w:p w:rsidR="00B76528" w:rsidP="00B76528" w14:paraId="1C98F336" w14:textId="381C94FE">
            <w:pPr>
              <w:rPr>
                <w:sz w:val="20"/>
                <w:szCs w:val="20"/>
              </w:rPr>
            </w:pPr>
            <w:r>
              <w:rPr>
                <w:sz w:val="20"/>
                <w:szCs w:val="20"/>
              </w:rPr>
              <w:t>0.167</w:t>
            </w:r>
          </w:p>
        </w:tc>
        <w:tc>
          <w:tcPr>
            <w:tcW w:w="784" w:type="pct"/>
          </w:tcPr>
          <w:p w:rsidR="00B76528" w:rsidRPr="008816D9" w:rsidP="00B76528" w14:paraId="32B7256D" w14:textId="182C5642">
            <w:pPr>
              <w:rPr>
                <w:sz w:val="20"/>
                <w:szCs w:val="20"/>
              </w:rPr>
            </w:pPr>
            <w:r>
              <w:rPr>
                <w:sz w:val="20"/>
                <w:szCs w:val="20"/>
              </w:rPr>
              <w:t>9</w:t>
            </w:r>
            <w:r w:rsidR="00790B86">
              <w:rPr>
                <w:sz w:val="20"/>
                <w:szCs w:val="20"/>
              </w:rPr>
              <w:t>0</w:t>
            </w:r>
          </w:p>
        </w:tc>
      </w:tr>
      <w:tr w14:paraId="1031A346" w14:textId="77777777" w:rsidTr="001762CE">
        <w:tblPrEx>
          <w:tblW w:w="5484" w:type="pct"/>
          <w:jc w:val="center"/>
          <w:tblLayout w:type="fixed"/>
          <w:tblLook w:val="04A0"/>
        </w:tblPrEx>
        <w:trPr>
          <w:cantSplit/>
          <w:trHeight w:val="179"/>
          <w:jc w:val="center"/>
        </w:trPr>
        <w:tc>
          <w:tcPr>
            <w:tcW w:w="1064" w:type="pct"/>
            <w:gridSpan w:val="2"/>
            <w:noWrap/>
          </w:tcPr>
          <w:p w:rsidR="00B76528" w:rsidRPr="00911C7D" w:rsidP="00B76528" w14:paraId="6ACC3182" w14:textId="77777777">
            <w:pPr>
              <w:rPr>
                <w:sz w:val="20"/>
                <w:szCs w:val="20"/>
              </w:rPr>
            </w:pPr>
            <w:r>
              <w:rPr>
                <w:sz w:val="20"/>
                <w:szCs w:val="20"/>
              </w:rPr>
              <w:t>THA/TKA (Mandatory Measure Reporting)</w:t>
            </w:r>
          </w:p>
        </w:tc>
        <w:tc>
          <w:tcPr>
            <w:tcW w:w="609" w:type="pct"/>
            <w:gridSpan w:val="2"/>
          </w:tcPr>
          <w:p w:rsidR="00B76528" w:rsidRPr="002E7FEA" w:rsidP="00B76528" w14:paraId="36942A62" w14:textId="77777777">
            <w:pPr>
              <w:rPr>
                <w:sz w:val="20"/>
                <w:szCs w:val="20"/>
              </w:rPr>
            </w:pPr>
            <w:r>
              <w:rPr>
                <w:sz w:val="20"/>
                <w:szCs w:val="20"/>
              </w:rPr>
              <w:t>10</w:t>
            </w:r>
          </w:p>
        </w:tc>
        <w:tc>
          <w:tcPr>
            <w:tcW w:w="658" w:type="pct"/>
          </w:tcPr>
          <w:p w:rsidR="00B76528" w:rsidRPr="00536127" w:rsidP="00B76528" w14:paraId="6D2AC9A4" w14:textId="77777777">
            <w:pPr>
              <w:rPr>
                <w:sz w:val="20"/>
                <w:szCs w:val="20"/>
              </w:rPr>
            </w:pPr>
            <w:r>
              <w:rPr>
                <w:sz w:val="20"/>
                <w:szCs w:val="20"/>
              </w:rPr>
              <w:t>1</w:t>
            </w:r>
          </w:p>
        </w:tc>
        <w:tc>
          <w:tcPr>
            <w:tcW w:w="658" w:type="pct"/>
          </w:tcPr>
          <w:p w:rsidR="00B76528" w:rsidRPr="00536127" w:rsidP="00B76528" w14:paraId="1D8682D4" w14:textId="2E4C8654">
            <w:pPr>
              <w:rPr>
                <w:sz w:val="20"/>
                <w:szCs w:val="20"/>
              </w:rPr>
            </w:pPr>
            <w:r>
              <w:rPr>
                <w:sz w:val="20"/>
                <w:szCs w:val="20"/>
              </w:rPr>
              <w:t>1,0</w:t>
            </w:r>
            <w:r>
              <w:rPr>
                <w:sz w:val="20"/>
                <w:szCs w:val="20"/>
              </w:rPr>
              <w:t>8</w:t>
            </w:r>
            <w:r>
              <w:rPr>
                <w:sz w:val="20"/>
                <w:szCs w:val="20"/>
              </w:rPr>
              <w:t>2</w:t>
            </w:r>
          </w:p>
        </w:tc>
        <w:tc>
          <w:tcPr>
            <w:tcW w:w="637" w:type="pct"/>
          </w:tcPr>
          <w:p w:rsidR="00B76528" w:rsidRPr="002E7FEA" w:rsidP="00B76528" w14:paraId="4C55C85F" w14:textId="77777777">
            <w:pPr>
              <w:rPr>
                <w:sz w:val="20"/>
                <w:szCs w:val="20"/>
              </w:rPr>
            </w:pPr>
            <w:r w:rsidRPr="002E7FEA">
              <w:rPr>
                <w:sz w:val="20"/>
                <w:szCs w:val="20"/>
              </w:rPr>
              <w:t>1</w:t>
            </w:r>
          </w:p>
        </w:tc>
        <w:tc>
          <w:tcPr>
            <w:tcW w:w="589" w:type="pct"/>
          </w:tcPr>
          <w:p w:rsidR="00B76528" w:rsidP="00B76528" w14:paraId="11F4B7AF" w14:textId="77777777">
            <w:pPr>
              <w:rPr>
                <w:sz w:val="20"/>
                <w:szCs w:val="20"/>
              </w:rPr>
            </w:pPr>
            <w:r>
              <w:rPr>
                <w:sz w:val="20"/>
                <w:szCs w:val="20"/>
              </w:rPr>
              <w:t>0.167</w:t>
            </w:r>
          </w:p>
        </w:tc>
        <w:tc>
          <w:tcPr>
            <w:tcW w:w="784" w:type="pct"/>
          </w:tcPr>
          <w:p w:rsidR="00B76528" w:rsidRPr="008816D9" w:rsidP="00B76528" w14:paraId="74377FE0" w14:textId="48CA1CDB">
            <w:pPr>
              <w:rPr>
                <w:sz w:val="20"/>
                <w:szCs w:val="20"/>
              </w:rPr>
            </w:pPr>
            <w:r w:rsidRPr="008816D9">
              <w:rPr>
                <w:sz w:val="20"/>
                <w:szCs w:val="20"/>
              </w:rPr>
              <w:t>1</w:t>
            </w:r>
            <w:r w:rsidR="008D184E">
              <w:rPr>
                <w:sz w:val="20"/>
                <w:szCs w:val="20"/>
              </w:rPr>
              <w:t>8</w:t>
            </w:r>
            <w:r w:rsidR="009220C9">
              <w:rPr>
                <w:sz w:val="20"/>
                <w:szCs w:val="20"/>
              </w:rPr>
              <w:t>1</w:t>
            </w:r>
          </w:p>
        </w:tc>
      </w:tr>
      <w:tr w14:paraId="5CDCBCF1"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25FC8BD4" w14:textId="66B27620">
            <w:pPr>
              <w:rPr>
                <w:sz w:val="20"/>
                <w:szCs w:val="20"/>
              </w:rPr>
            </w:pPr>
            <w:r>
              <w:rPr>
                <w:sz w:val="20"/>
                <w:szCs w:val="20"/>
              </w:rPr>
              <w:t>Information Transfer (Mandatory Patient Surveys)</w:t>
            </w:r>
          </w:p>
        </w:tc>
        <w:tc>
          <w:tcPr>
            <w:tcW w:w="609" w:type="pct"/>
            <w:gridSpan w:val="2"/>
          </w:tcPr>
          <w:p w:rsidR="00B76528" w:rsidP="00B76528" w14:paraId="648D0B92" w14:textId="38226059">
            <w:pPr>
              <w:rPr>
                <w:sz w:val="20"/>
                <w:szCs w:val="20"/>
              </w:rPr>
            </w:pPr>
            <w:r>
              <w:rPr>
                <w:sz w:val="20"/>
                <w:szCs w:val="20"/>
              </w:rPr>
              <w:t>5</w:t>
            </w:r>
          </w:p>
        </w:tc>
        <w:tc>
          <w:tcPr>
            <w:tcW w:w="658" w:type="pct"/>
          </w:tcPr>
          <w:p w:rsidR="00B76528" w:rsidP="00B76528" w14:paraId="1201CBCA" w14:textId="19D70216">
            <w:pPr>
              <w:rPr>
                <w:sz w:val="20"/>
                <w:szCs w:val="20"/>
              </w:rPr>
            </w:pPr>
            <w:r>
              <w:rPr>
                <w:sz w:val="20"/>
                <w:szCs w:val="20"/>
              </w:rPr>
              <w:t>1</w:t>
            </w:r>
          </w:p>
        </w:tc>
        <w:tc>
          <w:tcPr>
            <w:tcW w:w="658" w:type="pct"/>
          </w:tcPr>
          <w:p w:rsidR="00B76528" w:rsidP="00B76528" w14:paraId="69F3BF80" w14:textId="4E492BE9">
            <w:pPr>
              <w:rPr>
                <w:sz w:val="20"/>
                <w:szCs w:val="20"/>
              </w:rPr>
            </w:pPr>
            <w:r>
              <w:rPr>
                <w:sz w:val="20"/>
                <w:szCs w:val="20"/>
              </w:rPr>
              <w:t>6,697,800</w:t>
            </w:r>
          </w:p>
        </w:tc>
        <w:tc>
          <w:tcPr>
            <w:tcW w:w="637" w:type="pct"/>
          </w:tcPr>
          <w:p w:rsidR="00B76528" w:rsidRPr="002E7FEA" w:rsidP="00B76528" w14:paraId="47067767" w14:textId="57BEF7FA">
            <w:pPr>
              <w:rPr>
                <w:sz w:val="20"/>
                <w:szCs w:val="20"/>
              </w:rPr>
            </w:pPr>
            <w:r>
              <w:rPr>
                <w:sz w:val="20"/>
                <w:szCs w:val="20"/>
              </w:rPr>
              <w:t>1</w:t>
            </w:r>
          </w:p>
        </w:tc>
        <w:tc>
          <w:tcPr>
            <w:tcW w:w="589" w:type="pct"/>
          </w:tcPr>
          <w:p w:rsidR="00B76528" w:rsidP="00B76528" w14:paraId="5E1F8574" w14:textId="543C0657">
            <w:pPr>
              <w:rPr>
                <w:sz w:val="20"/>
                <w:szCs w:val="20"/>
              </w:rPr>
            </w:pPr>
            <w:r>
              <w:rPr>
                <w:sz w:val="20"/>
                <w:szCs w:val="20"/>
              </w:rPr>
              <w:t>0.083</w:t>
            </w:r>
          </w:p>
        </w:tc>
        <w:tc>
          <w:tcPr>
            <w:tcW w:w="784" w:type="pct"/>
          </w:tcPr>
          <w:p w:rsidR="00B76528" w:rsidRPr="008816D9" w:rsidP="00B76528" w14:paraId="7A4FA793" w14:textId="138FCAA3">
            <w:pPr>
              <w:rPr>
                <w:sz w:val="20"/>
                <w:szCs w:val="20"/>
              </w:rPr>
            </w:pPr>
            <w:r>
              <w:rPr>
                <w:sz w:val="20"/>
                <w:szCs w:val="20"/>
              </w:rPr>
              <w:t>558,150</w:t>
            </w:r>
          </w:p>
        </w:tc>
      </w:tr>
      <w:tr w14:paraId="495DFB5D"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3EEAC9C7" w14:textId="28662A67">
            <w:pPr>
              <w:rPr>
                <w:sz w:val="20"/>
                <w:szCs w:val="20"/>
              </w:rPr>
            </w:pPr>
            <w:r>
              <w:rPr>
                <w:sz w:val="20"/>
                <w:szCs w:val="20"/>
              </w:rPr>
              <w:t>Information Transfer (Mandatory Measure Reporting)</w:t>
            </w:r>
          </w:p>
        </w:tc>
        <w:tc>
          <w:tcPr>
            <w:tcW w:w="609" w:type="pct"/>
            <w:gridSpan w:val="2"/>
          </w:tcPr>
          <w:p w:rsidR="00B76528" w:rsidP="00B76528" w14:paraId="504BB46E" w14:textId="02963F82">
            <w:pPr>
              <w:rPr>
                <w:sz w:val="20"/>
                <w:szCs w:val="20"/>
              </w:rPr>
            </w:pPr>
            <w:r>
              <w:rPr>
                <w:sz w:val="20"/>
                <w:szCs w:val="20"/>
              </w:rPr>
              <w:t>10</w:t>
            </w:r>
          </w:p>
        </w:tc>
        <w:tc>
          <w:tcPr>
            <w:tcW w:w="658" w:type="pct"/>
          </w:tcPr>
          <w:p w:rsidR="00B76528" w:rsidP="00B76528" w14:paraId="0355B156" w14:textId="590F1778">
            <w:pPr>
              <w:rPr>
                <w:sz w:val="20"/>
                <w:szCs w:val="20"/>
              </w:rPr>
            </w:pPr>
            <w:r>
              <w:rPr>
                <w:sz w:val="20"/>
                <w:szCs w:val="20"/>
              </w:rPr>
              <w:t>1</w:t>
            </w:r>
          </w:p>
        </w:tc>
        <w:tc>
          <w:tcPr>
            <w:tcW w:w="658" w:type="pct"/>
          </w:tcPr>
          <w:p w:rsidR="00B76528" w:rsidP="00B76528" w14:paraId="0980EDC3" w14:textId="06A72A52">
            <w:pPr>
              <w:rPr>
                <w:sz w:val="20"/>
                <w:szCs w:val="20"/>
              </w:rPr>
            </w:pPr>
            <w:r>
              <w:rPr>
                <w:sz w:val="20"/>
                <w:szCs w:val="20"/>
              </w:rPr>
              <w:t>4,590</w:t>
            </w:r>
          </w:p>
        </w:tc>
        <w:tc>
          <w:tcPr>
            <w:tcW w:w="637" w:type="pct"/>
          </w:tcPr>
          <w:p w:rsidR="00B76528" w:rsidRPr="002E7FEA" w:rsidP="00B76528" w14:paraId="322E0A30" w14:textId="473547C9">
            <w:pPr>
              <w:rPr>
                <w:sz w:val="20"/>
                <w:szCs w:val="20"/>
              </w:rPr>
            </w:pPr>
            <w:r>
              <w:rPr>
                <w:sz w:val="20"/>
                <w:szCs w:val="20"/>
              </w:rPr>
              <w:t>1</w:t>
            </w:r>
          </w:p>
        </w:tc>
        <w:tc>
          <w:tcPr>
            <w:tcW w:w="589" w:type="pct"/>
          </w:tcPr>
          <w:p w:rsidR="00B76528" w:rsidP="00B76528" w14:paraId="2B499DB1" w14:textId="620FCC06">
            <w:pPr>
              <w:rPr>
                <w:sz w:val="20"/>
                <w:szCs w:val="20"/>
              </w:rPr>
            </w:pPr>
            <w:r>
              <w:rPr>
                <w:sz w:val="20"/>
                <w:szCs w:val="20"/>
              </w:rPr>
              <w:t>0.167</w:t>
            </w:r>
          </w:p>
        </w:tc>
        <w:tc>
          <w:tcPr>
            <w:tcW w:w="784" w:type="pct"/>
          </w:tcPr>
          <w:p w:rsidR="00B76528" w:rsidRPr="008816D9" w:rsidP="00B76528" w14:paraId="4233695D" w14:textId="05C99D75">
            <w:pPr>
              <w:rPr>
                <w:sz w:val="20"/>
                <w:szCs w:val="20"/>
              </w:rPr>
            </w:pPr>
            <w:r>
              <w:rPr>
                <w:sz w:val="20"/>
                <w:szCs w:val="20"/>
              </w:rPr>
              <w:t>765</w:t>
            </w:r>
          </w:p>
        </w:tc>
      </w:tr>
      <w:tr w14:paraId="2B56CF3A" w14:textId="77777777" w:rsidTr="001762CE">
        <w:tblPrEx>
          <w:tblW w:w="5484" w:type="pct"/>
          <w:jc w:val="center"/>
          <w:tblLayout w:type="fixed"/>
          <w:tblLook w:val="04A0"/>
        </w:tblPrEx>
        <w:trPr>
          <w:cantSplit/>
          <w:trHeight w:val="179"/>
          <w:jc w:val="center"/>
        </w:trPr>
        <w:tc>
          <w:tcPr>
            <w:tcW w:w="4216" w:type="pct"/>
            <w:gridSpan w:val="8"/>
            <w:noWrap/>
          </w:tcPr>
          <w:p w:rsidR="00B76528" w:rsidRPr="00F50CEF" w:rsidP="00B76528" w14:paraId="18A82164" w14:textId="77777777">
            <w:pPr>
              <w:rPr>
                <w:b/>
                <w:bCs/>
                <w:sz w:val="20"/>
                <w:szCs w:val="20"/>
              </w:rPr>
            </w:pPr>
            <w:r>
              <w:rPr>
                <w:b/>
                <w:bCs/>
                <w:sz w:val="20"/>
                <w:szCs w:val="20"/>
              </w:rPr>
              <w:t>Total Burden Hours</w:t>
            </w:r>
          </w:p>
        </w:tc>
        <w:tc>
          <w:tcPr>
            <w:tcW w:w="784" w:type="pct"/>
          </w:tcPr>
          <w:p w:rsidR="00B76528" w:rsidRPr="009220C9" w:rsidP="00B76528" w14:paraId="0515AB3C" w14:textId="0CC1DD52">
            <w:pPr>
              <w:rPr>
                <w:b/>
                <w:bCs/>
                <w:sz w:val="20"/>
                <w:szCs w:val="20"/>
              </w:rPr>
            </w:pPr>
            <w:r w:rsidRPr="00566CE5">
              <w:rPr>
                <w:b/>
                <w:bCs/>
                <w:sz w:val="20"/>
                <w:szCs w:val="20"/>
              </w:rPr>
              <w:t>563,566</w:t>
            </w:r>
          </w:p>
        </w:tc>
      </w:tr>
      <w:tr w14:paraId="451B9A21"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3C58A0EA" w14:textId="04544B84">
            <w:pPr>
              <w:rPr>
                <w:b/>
                <w:bCs/>
                <w:sz w:val="20"/>
                <w:szCs w:val="20"/>
              </w:rPr>
            </w:pPr>
            <w:r>
              <w:rPr>
                <w:b/>
                <w:bCs/>
                <w:sz w:val="20"/>
                <w:szCs w:val="20"/>
              </w:rPr>
              <w:t>Total Burden @ Individual labor rate ($25.63)</w:t>
            </w:r>
          </w:p>
        </w:tc>
        <w:tc>
          <w:tcPr>
            <w:tcW w:w="784" w:type="pct"/>
          </w:tcPr>
          <w:p w:rsidR="00B76528" w:rsidRPr="009220C9" w:rsidP="00B76528" w14:paraId="2F21F75E" w14:textId="30E1A753">
            <w:pPr>
              <w:rPr>
                <w:b/>
                <w:bCs/>
                <w:sz w:val="20"/>
                <w:szCs w:val="20"/>
              </w:rPr>
            </w:pPr>
            <w:r w:rsidRPr="009220C9">
              <w:rPr>
                <w:b/>
                <w:bCs/>
                <w:sz w:val="20"/>
                <w:szCs w:val="20"/>
              </w:rPr>
              <w:t>$</w:t>
            </w:r>
            <w:r w:rsidRPr="00566CE5" w:rsidR="009220C9">
              <w:rPr>
                <w:b/>
                <w:bCs/>
                <w:sz w:val="20"/>
                <w:szCs w:val="20"/>
              </w:rPr>
              <w:t>14,417,644</w:t>
            </w:r>
          </w:p>
        </w:tc>
      </w:tr>
      <w:tr w14:paraId="31C1BCEC" w14:textId="77777777" w:rsidTr="001762CE">
        <w:tblPrEx>
          <w:tblW w:w="5484" w:type="pct"/>
          <w:jc w:val="center"/>
          <w:tblLayout w:type="fixed"/>
          <w:tblLook w:val="04A0"/>
        </w:tblPrEx>
        <w:trPr>
          <w:cantSplit/>
          <w:trHeight w:val="179"/>
          <w:jc w:val="center"/>
        </w:trPr>
        <w:tc>
          <w:tcPr>
            <w:tcW w:w="4216" w:type="pct"/>
            <w:gridSpan w:val="8"/>
            <w:noWrap/>
          </w:tcPr>
          <w:p w:rsidR="00B76528" w:rsidRPr="00F50CEF" w:rsidP="00B76528" w14:paraId="4EF4BAAE" w14:textId="5BDCE09C">
            <w:pPr>
              <w:rPr>
                <w:b/>
                <w:bCs/>
                <w:sz w:val="20"/>
                <w:szCs w:val="20"/>
              </w:rPr>
            </w:pPr>
            <w:r>
              <w:rPr>
                <w:b/>
                <w:bCs/>
                <w:sz w:val="20"/>
                <w:szCs w:val="20"/>
              </w:rPr>
              <w:t>Total Burden @ Medical Records Specialist labor rate ($55.06)</w:t>
            </w:r>
          </w:p>
        </w:tc>
        <w:tc>
          <w:tcPr>
            <w:tcW w:w="784" w:type="pct"/>
          </w:tcPr>
          <w:p w:rsidR="00B76528" w:rsidRPr="009220C9" w:rsidP="00B76528" w14:paraId="1DAA851F" w14:textId="43A1A91F">
            <w:pPr>
              <w:rPr>
                <w:b/>
                <w:bCs/>
                <w:sz w:val="20"/>
                <w:szCs w:val="20"/>
              </w:rPr>
            </w:pPr>
            <w:r w:rsidRPr="009220C9">
              <w:rPr>
                <w:b/>
                <w:bCs/>
                <w:sz w:val="20"/>
                <w:szCs w:val="20"/>
              </w:rPr>
              <w:t>$</w:t>
            </w:r>
            <w:r w:rsidRPr="00566CE5" w:rsidR="009220C9">
              <w:rPr>
                <w:b/>
                <w:bCs/>
                <w:sz w:val="20"/>
                <w:szCs w:val="20"/>
              </w:rPr>
              <w:t>57,042</w:t>
            </w:r>
          </w:p>
        </w:tc>
      </w:tr>
      <w:tr w14:paraId="7CA03F46" w14:textId="77777777" w:rsidTr="001762CE">
        <w:tblPrEx>
          <w:tblW w:w="5484" w:type="pct"/>
          <w:jc w:val="center"/>
          <w:tblLayout w:type="fixed"/>
          <w:tblLook w:val="04A0"/>
        </w:tblPrEx>
        <w:trPr>
          <w:cantSplit/>
          <w:trHeight w:val="179"/>
          <w:jc w:val="center"/>
        </w:trPr>
        <w:tc>
          <w:tcPr>
            <w:tcW w:w="5000" w:type="pct"/>
            <w:gridSpan w:val="9"/>
            <w:shd w:val="clear" w:color="auto" w:fill="D0CECE" w:themeFill="background2" w:themeFillShade="E6"/>
            <w:noWrap/>
          </w:tcPr>
          <w:p w:rsidR="00B76528" w:rsidRPr="008816D9" w:rsidP="00B76528" w14:paraId="70796839" w14:textId="77777777">
            <w:pPr>
              <w:rPr>
                <w:sz w:val="20"/>
                <w:szCs w:val="20"/>
              </w:rPr>
            </w:pPr>
          </w:p>
        </w:tc>
      </w:tr>
      <w:tr w14:paraId="564F16C9"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2AA86847" w14:textId="15293D69">
            <w:pPr>
              <w:rPr>
                <w:sz w:val="20"/>
                <w:szCs w:val="20"/>
              </w:rPr>
            </w:pPr>
            <w:r>
              <w:rPr>
                <w:b/>
                <w:bCs/>
                <w:sz w:val="20"/>
                <w:szCs w:val="20"/>
              </w:rPr>
              <w:t>C</w:t>
            </w:r>
            <w:r w:rsidRPr="002E7FEA">
              <w:rPr>
                <w:b/>
                <w:bCs/>
                <w:sz w:val="20"/>
                <w:szCs w:val="20"/>
              </w:rPr>
              <w:t>Y 203</w:t>
            </w:r>
            <w:r w:rsidR="00913602">
              <w:rPr>
                <w:b/>
                <w:bCs/>
                <w:sz w:val="20"/>
                <w:szCs w:val="20"/>
              </w:rPr>
              <w:t>0</w:t>
            </w:r>
            <w:r w:rsidRPr="002E7FEA">
              <w:rPr>
                <w:b/>
                <w:bCs/>
                <w:sz w:val="20"/>
                <w:szCs w:val="20"/>
              </w:rPr>
              <w:t xml:space="preserve"> </w:t>
            </w:r>
            <w:r w:rsidR="00913602">
              <w:rPr>
                <w:b/>
                <w:bCs/>
                <w:sz w:val="20"/>
                <w:szCs w:val="20"/>
              </w:rPr>
              <w:t>Reporting Period</w:t>
            </w:r>
            <w:r w:rsidRPr="002E7FEA">
              <w:rPr>
                <w:b/>
                <w:bCs/>
                <w:sz w:val="20"/>
                <w:szCs w:val="20"/>
              </w:rPr>
              <w:t xml:space="preserve"> and Subsequent Years</w:t>
            </w:r>
          </w:p>
        </w:tc>
        <w:tc>
          <w:tcPr>
            <w:tcW w:w="784" w:type="pct"/>
          </w:tcPr>
          <w:p w:rsidR="00B76528" w:rsidRPr="008816D9" w:rsidP="00B76528" w14:paraId="19B52B69" w14:textId="77777777">
            <w:pPr>
              <w:rPr>
                <w:sz w:val="20"/>
                <w:szCs w:val="20"/>
              </w:rPr>
            </w:pPr>
          </w:p>
        </w:tc>
      </w:tr>
      <w:tr w14:paraId="2691ADB3"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332A0D57"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09" w:type="pct"/>
            <w:gridSpan w:val="2"/>
          </w:tcPr>
          <w:p w:rsidR="00B76528" w:rsidRPr="002E7FEA" w:rsidP="00B76528" w14:paraId="6F4E80CB" w14:textId="3FF9363F">
            <w:pPr>
              <w:rPr>
                <w:sz w:val="20"/>
                <w:szCs w:val="20"/>
              </w:rPr>
            </w:pPr>
            <w:r w:rsidRPr="00F50CEF">
              <w:rPr>
                <w:sz w:val="20"/>
                <w:szCs w:val="20"/>
              </w:rPr>
              <w:t>7.25</w:t>
            </w:r>
          </w:p>
        </w:tc>
        <w:tc>
          <w:tcPr>
            <w:tcW w:w="658" w:type="pct"/>
          </w:tcPr>
          <w:p w:rsidR="00B76528" w:rsidRPr="002E7FEA" w:rsidP="00B76528" w14:paraId="31AFE2CF" w14:textId="43CF6D58">
            <w:pPr>
              <w:rPr>
                <w:sz w:val="20"/>
                <w:szCs w:val="20"/>
              </w:rPr>
            </w:pPr>
            <w:r>
              <w:rPr>
                <w:sz w:val="20"/>
                <w:szCs w:val="20"/>
              </w:rPr>
              <w:t>2</w:t>
            </w:r>
          </w:p>
        </w:tc>
        <w:tc>
          <w:tcPr>
            <w:tcW w:w="658" w:type="pct"/>
          </w:tcPr>
          <w:p w:rsidR="00B76528" w:rsidP="00B76528" w14:paraId="439CEACD" w14:textId="6A25AFB2">
            <w:pPr>
              <w:rPr>
                <w:sz w:val="20"/>
                <w:szCs w:val="20"/>
              </w:rPr>
            </w:pPr>
            <w:r>
              <w:rPr>
                <w:sz w:val="20"/>
                <w:szCs w:val="20"/>
              </w:rPr>
              <w:t>36,247</w:t>
            </w:r>
          </w:p>
        </w:tc>
        <w:tc>
          <w:tcPr>
            <w:tcW w:w="637" w:type="pct"/>
          </w:tcPr>
          <w:p w:rsidR="00B76528" w:rsidRPr="002E7FEA" w:rsidP="00B76528" w14:paraId="75E89EE0" w14:textId="22420C98">
            <w:pPr>
              <w:rPr>
                <w:sz w:val="20"/>
                <w:szCs w:val="20"/>
              </w:rPr>
            </w:pPr>
            <w:r w:rsidRPr="002E7FEA">
              <w:rPr>
                <w:sz w:val="20"/>
                <w:szCs w:val="20"/>
              </w:rPr>
              <w:t>1</w:t>
            </w:r>
          </w:p>
        </w:tc>
        <w:tc>
          <w:tcPr>
            <w:tcW w:w="589" w:type="pct"/>
          </w:tcPr>
          <w:p w:rsidR="00B76528" w:rsidRPr="002E7FEA" w:rsidP="00B76528" w14:paraId="7823E07F" w14:textId="5BC0CF96">
            <w:pPr>
              <w:rPr>
                <w:sz w:val="20"/>
                <w:szCs w:val="20"/>
              </w:rPr>
            </w:pPr>
            <w:r>
              <w:rPr>
                <w:sz w:val="20"/>
                <w:szCs w:val="20"/>
              </w:rPr>
              <w:t>0.12083</w:t>
            </w:r>
          </w:p>
        </w:tc>
        <w:tc>
          <w:tcPr>
            <w:tcW w:w="784" w:type="pct"/>
          </w:tcPr>
          <w:p w:rsidR="00B76528" w:rsidRPr="008816D9" w:rsidP="00B76528" w14:paraId="13686259" w14:textId="42D2359A">
            <w:pPr>
              <w:rPr>
                <w:sz w:val="20"/>
                <w:szCs w:val="20"/>
              </w:rPr>
            </w:pPr>
            <w:r>
              <w:rPr>
                <w:sz w:val="20"/>
                <w:szCs w:val="20"/>
              </w:rPr>
              <w:t>4,380</w:t>
            </w:r>
          </w:p>
        </w:tc>
      </w:tr>
      <w:tr w14:paraId="25B6EEEC"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3DC17CCD" w14:textId="77777777">
            <w:pPr>
              <w:rPr>
                <w:sz w:val="20"/>
                <w:szCs w:val="20"/>
              </w:rPr>
            </w:pPr>
            <w:r>
              <w:rPr>
                <w:sz w:val="20"/>
                <w:szCs w:val="20"/>
              </w:rPr>
              <w:t>THA/TKA (Mandatory Measure Reporting)</w:t>
            </w:r>
          </w:p>
        </w:tc>
        <w:tc>
          <w:tcPr>
            <w:tcW w:w="609" w:type="pct"/>
            <w:gridSpan w:val="2"/>
          </w:tcPr>
          <w:p w:rsidR="00B76528" w:rsidRPr="002E7FEA" w:rsidP="00B76528" w14:paraId="42DD96F8" w14:textId="77777777">
            <w:pPr>
              <w:rPr>
                <w:sz w:val="20"/>
                <w:szCs w:val="20"/>
              </w:rPr>
            </w:pPr>
            <w:r>
              <w:rPr>
                <w:sz w:val="20"/>
                <w:szCs w:val="20"/>
              </w:rPr>
              <w:t>10</w:t>
            </w:r>
          </w:p>
        </w:tc>
        <w:tc>
          <w:tcPr>
            <w:tcW w:w="658" w:type="pct"/>
          </w:tcPr>
          <w:p w:rsidR="00B76528" w:rsidRPr="002E7FEA" w:rsidP="00B76528" w14:paraId="49F58168" w14:textId="77777777">
            <w:pPr>
              <w:rPr>
                <w:sz w:val="20"/>
                <w:szCs w:val="20"/>
              </w:rPr>
            </w:pPr>
            <w:r>
              <w:rPr>
                <w:sz w:val="20"/>
                <w:szCs w:val="20"/>
              </w:rPr>
              <w:t>2</w:t>
            </w:r>
          </w:p>
        </w:tc>
        <w:tc>
          <w:tcPr>
            <w:tcW w:w="658" w:type="pct"/>
          </w:tcPr>
          <w:p w:rsidR="00B76528" w:rsidP="00B76528" w14:paraId="6A726066" w14:textId="155F2B0A">
            <w:pPr>
              <w:rPr>
                <w:sz w:val="20"/>
                <w:szCs w:val="20"/>
              </w:rPr>
            </w:pPr>
            <w:r>
              <w:rPr>
                <w:sz w:val="20"/>
                <w:szCs w:val="20"/>
              </w:rPr>
              <w:t>1,082</w:t>
            </w:r>
          </w:p>
        </w:tc>
        <w:tc>
          <w:tcPr>
            <w:tcW w:w="637" w:type="pct"/>
          </w:tcPr>
          <w:p w:rsidR="00B76528" w:rsidRPr="002E7FEA" w:rsidP="00B76528" w14:paraId="40E91F4B" w14:textId="77777777">
            <w:pPr>
              <w:rPr>
                <w:sz w:val="20"/>
                <w:szCs w:val="20"/>
              </w:rPr>
            </w:pPr>
            <w:r w:rsidRPr="002E7FEA">
              <w:rPr>
                <w:sz w:val="20"/>
                <w:szCs w:val="20"/>
              </w:rPr>
              <w:t>1</w:t>
            </w:r>
          </w:p>
        </w:tc>
        <w:tc>
          <w:tcPr>
            <w:tcW w:w="589" w:type="pct"/>
          </w:tcPr>
          <w:p w:rsidR="00B76528" w:rsidRPr="002E7FEA" w:rsidP="00B76528" w14:paraId="4A624BD9" w14:textId="77777777">
            <w:pPr>
              <w:rPr>
                <w:sz w:val="20"/>
                <w:szCs w:val="20"/>
              </w:rPr>
            </w:pPr>
            <w:r>
              <w:rPr>
                <w:sz w:val="20"/>
                <w:szCs w:val="20"/>
              </w:rPr>
              <w:t>0.33</w:t>
            </w:r>
          </w:p>
        </w:tc>
        <w:tc>
          <w:tcPr>
            <w:tcW w:w="784" w:type="pct"/>
          </w:tcPr>
          <w:p w:rsidR="00B76528" w:rsidRPr="008816D9" w:rsidP="00B76528" w14:paraId="3804A83D" w14:textId="7F02ED27">
            <w:pPr>
              <w:rPr>
                <w:sz w:val="20"/>
                <w:szCs w:val="20"/>
              </w:rPr>
            </w:pPr>
            <w:r>
              <w:rPr>
                <w:sz w:val="20"/>
                <w:szCs w:val="20"/>
              </w:rPr>
              <w:t>361</w:t>
            </w:r>
          </w:p>
        </w:tc>
      </w:tr>
      <w:tr w14:paraId="618E1E43"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09358BB9" w14:textId="26246042">
            <w:pPr>
              <w:rPr>
                <w:sz w:val="20"/>
                <w:szCs w:val="20"/>
              </w:rPr>
            </w:pPr>
            <w:r>
              <w:rPr>
                <w:sz w:val="20"/>
                <w:szCs w:val="20"/>
              </w:rPr>
              <w:t>Information Transfer (Mandatory Patient Surveys)</w:t>
            </w:r>
          </w:p>
        </w:tc>
        <w:tc>
          <w:tcPr>
            <w:tcW w:w="609" w:type="pct"/>
            <w:gridSpan w:val="2"/>
          </w:tcPr>
          <w:p w:rsidR="00B76528" w:rsidP="00B76528" w14:paraId="663DF725" w14:textId="5C8D792D">
            <w:pPr>
              <w:rPr>
                <w:sz w:val="20"/>
                <w:szCs w:val="20"/>
              </w:rPr>
            </w:pPr>
            <w:r>
              <w:rPr>
                <w:sz w:val="20"/>
                <w:szCs w:val="20"/>
              </w:rPr>
              <w:t>5</w:t>
            </w:r>
          </w:p>
        </w:tc>
        <w:tc>
          <w:tcPr>
            <w:tcW w:w="658" w:type="pct"/>
          </w:tcPr>
          <w:p w:rsidR="00B76528" w:rsidP="00B76528" w14:paraId="723F3675" w14:textId="3A6E8BD7">
            <w:pPr>
              <w:rPr>
                <w:sz w:val="20"/>
                <w:szCs w:val="20"/>
              </w:rPr>
            </w:pPr>
            <w:r>
              <w:rPr>
                <w:sz w:val="20"/>
                <w:szCs w:val="20"/>
              </w:rPr>
              <w:t>1</w:t>
            </w:r>
          </w:p>
        </w:tc>
        <w:tc>
          <w:tcPr>
            <w:tcW w:w="658" w:type="pct"/>
          </w:tcPr>
          <w:p w:rsidR="00B76528" w:rsidP="00B76528" w14:paraId="7E19158B" w14:textId="3DF77E70">
            <w:pPr>
              <w:rPr>
                <w:sz w:val="20"/>
                <w:szCs w:val="20"/>
              </w:rPr>
            </w:pPr>
            <w:r>
              <w:rPr>
                <w:sz w:val="20"/>
                <w:szCs w:val="20"/>
              </w:rPr>
              <w:t>6,697,800</w:t>
            </w:r>
          </w:p>
        </w:tc>
        <w:tc>
          <w:tcPr>
            <w:tcW w:w="637" w:type="pct"/>
          </w:tcPr>
          <w:p w:rsidR="00B76528" w:rsidRPr="002E7FEA" w:rsidP="00B76528" w14:paraId="235C7D31" w14:textId="5ABA6587">
            <w:pPr>
              <w:rPr>
                <w:sz w:val="20"/>
                <w:szCs w:val="20"/>
              </w:rPr>
            </w:pPr>
            <w:r>
              <w:rPr>
                <w:sz w:val="20"/>
                <w:szCs w:val="20"/>
              </w:rPr>
              <w:t>1</w:t>
            </w:r>
          </w:p>
        </w:tc>
        <w:tc>
          <w:tcPr>
            <w:tcW w:w="589" w:type="pct"/>
          </w:tcPr>
          <w:p w:rsidR="00B76528" w:rsidP="00B76528" w14:paraId="2E3B98D8" w14:textId="3BD5D9E3">
            <w:pPr>
              <w:rPr>
                <w:sz w:val="20"/>
                <w:szCs w:val="20"/>
              </w:rPr>
            </w:pPr>
            <w:r>
              <w:rPr>
                <w:sz w:val="20"/>
                <w:szCs w:val="20"/>
              </w:rPr>
              <w:t>0.083</w:t>
            </w:r>
          </w:p>
        </w:tc>
        <w:tc>
          <w:tcPr>
            <w:tcW w:w="784" w:type="pct"/>
          </w:tcPr>
          <w:p w:rsidR="00B76528" w:rsidRPr="008816D9" w:rsidP="00B76528" w14:paraId="3F635A5B" w14:textId="1614BE3F">
            <w:pPr>
              <w:rPr>
                <w:sz w:val="20"/>
                <w:szCs w:val="20"/>
              </w:rPr>
            </w:pPr>
            <w:r>
              <w:rPr>
                <w:sz w:val="20"/>
                <w:szCs w:val="20"/>
              </w:rPr>
              <w:t>558,150</w:t>
            </w:r>
          </w:p>
        </w:tc>
      </w:tr>
      <w:tr w14:paraId="56E5BCC2" w14:textId="77777777" w:rsidTr="001762CE">
        <w:tblPrEx>
          <w:tblW w:w="5484" w:type="pct"/>
          <w:jc w:val="center"/>
          <w:tblLayout w:type="fixed"/>
          <w:tblLook w:val="04A0"/>
        </w:tblPrEx>
        <w:trPr>
          <w:cantSplit/>
          <w:trHeight w:val="179"/>
          <w:jc w:val="center"/>
        </w:trPr>
        <w:tc>
          <w:tcPr>
            <w:tcW w:w="1064" w:type="pct"/>
            <w:gridSpan w:val="2"/>
            <w:noWrap/>
          </w:tcPr>
          <w:p w:rsidR="00B76528" w:rsidP="00B76528" w14:paraId="32D52C15" w14:textId="34D33621">
            <w:pPr>
              <w:rPr>
                <w:sz w:val="20"/>
                <w:szCs w:val="20"/>
              </w:rPr>
            </w:pPr>
            <w:r>
              <w:rPr>
                <w:sz w:val="20"/>
                <w:szCs w:val="20"/>
              </w:rPr>
              <w:t>Information Transfer (Mandatory Measure Reporting)</w:t>
            </w:r>
          </w:p>
        </w:tc>
        <w:tc>
          <w:tcPr>
            <w:tcW w:w="609" w:type="pct"/>
            <w:gridSpan w:val="2"/>
          </w:tcPr>
          <w:p w:rsidR="00B76528" w:rsidP="00B76528" w14:paraId="3708DF4C" w14:textId="25D04F28">
            <w:pPr>
              <w:rPr>
                <w:sz w:val="20"/>
                <w:szCs w:val="20"/>
              </w:rPr>
            </w:pPr>
            <w:r>
              <w:rPr>
                <w:sz w:val="20"/>
                <w:szCs w:val="20"/>
              </w:rPr>
              <w:t>10</w:t>
            </w:r>
          </w:p>
        </w:tc>
        <w:tc>
          <w:tcPr>
            <w:tcW w:w="658" w:type="pct"/>
          </w:tcPr>
          <w:p w:rsidR="00B76528" w:rsidP="00B76528" w14:paraId="6A6B2CE4" w14:textId="437969BA">
            <w:pPr>
              <w:rPr>
                <w:sz w:val="20"/>
                <w:szCs w:val="20"/>
              </w:rPr>
            </w:pPr>
            <w:r>
              <w:rPr>
                <w:sz w:val="20"/>
                <w:szCs w:val="20"/>
              </w:rPr>
              <w:t>1</w:t>
            </w:r>
          </w:p>
        </w:tc>
        <w:tc>
          <w:tcPr>
            <w:tcW w:w="658" w:type="pct"/>
          </w:tcPr>
          <w:p w:rsidR="00B76528" w:rsidP="00B76528" w14:paraId="2CA60F34" w14:textId="23D9E741">
            <w:pPr>
              <w:rPr>
                <w:sz w:val="20"/>
                <w:szCs w:val="20"/>
              </w:rPr>
            </w:pPr>
            <w:r>
              <w:rPr>
                <w:sz w:val="20"/>
                <w:szCs w:val="20"/>
              </w:rPr>
              <w:t>4,590</w:t>
            </w:r>
          </w:p>
        </w:tc>
        <w:tc>
          <w:tcPr>
            <w:tcW w:w="637" w:type="pct"/>
          </w:tcPr>
          <w:p w:rsidR="00B76528" w:rsidRPr="002E7FEA" w:rsidP="00B76528" w14:paraId="79A218B3" w14:textId="7989648D">
            <w:pPr>
              <w:rPr>
                <w:sz w:val="20"/>
                <w:szCs w:val="20"/>
              </w:rPr>
            </w:pPr>
            <w:r>
              <w:rPr>
                <w:sz w:val="20"/>
                <w:szCs w:val="20"/>
              </w:rPr>
              <w:t>1</w:t>
            </w:r>
          </w:p>
        </w:tc>
        <w:tc>
          <w:tcPr>
            <w:tcW w:w="589" w:type="pct"/>
          </w:tcPr>
          <w:p w:rsidR="00B76528" w:rsidP="00B76528" w14:paraId="5A9A90EC" w14:textId="26E3816A">
            <w:pPr>
              <w:rPr>
                <w:sz w:val="20"/>
                <w:szCs w:val="20"/>
              </w:rPr>
            </w:pPr>
            <w:r>
              <w:rPr>
                <w:sz w:val="20"/>
                <w:szCs w:val="20"/>
              </w:rPr>
              <w:t>0.167</w:t>
            </w:r>
          </w:p>
        </w:tc>
        <w:tc>
          <w:tcPr>
            <w:tcW w:w="784" w:type="pct"/>
          </w:tcPr>
          <w:p w:rsidR="00B76528" w:rsidRPr="008816D9" w:rsidP="00B76528" w14:paraId="76B69E59" w14:textId="00E893A8">
            <w:pPr>
              <w:rPr>
                <w:sz w:val="20"/>
                <w:szCs w:val="20"/>
              </w:rPr>
            </w:pPr>
            <w:r>
              <w:rPr>
                <w:sz w:val="20"/>
                <w:szCs w:val="20"/>
              </w:rPr>
              <w:t>765</w:t>
            </w:r>
          </w:p>
        </w:tc>
      </w:tr>
      <w:tr w14:paraId="3FF5EDEB"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232F55C5" w14:textId="77777777">
            <w:pPr>
              <w:rPr>
                <w:b/>
                <w:bCs/>
                <w:sz w:val="20"/>
                <w:szCs w:val="20"/>
              </w:rPr>
            </w:pPr>
            <w:r>
              <w:rPr>
                <w:b/>
                <w:bCs/>
                <w:sz w:val="20"/>
                <w:szCs w:val="20"/>
              </w:rPr>
              <w:t>Total Burden Hours</w:t>
            </w:r>
          </w:p>
        </w:tc>
        <w:tc>
          <w:tcPr>
            <w:tcW w:w="784" w:type="pct"/>
          </w:tcPr>
          <w:p w:rsidR="00B76528" w:rsidRPr="009220C9" w:rsidP="00B76528" w14:paraId="69FA3CA8" w14:textId="2E50FF29">
            <w:pPr>
              <w:rPr>
                <w:b/>
                <w:bCs/>
                <w:sz w:val="20"/>
                <w:szCs w:val="20"/>
              </w:rPr>
            </w:pPr>
            <w:r w:rsidRPr="00566CE5">
              <w:rPr>
                <w:b/>
                <w:bCs/>
                <w:sz w:val="20"/>
                <w:szCs w:val="20"/>
              </w:rPr>
              <w:t>563,656</w:t>
            </w:r>
          </w:p>
        </w:tc>
      </w:tr>
      <w:tr w14:paraId="0B22AB28"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58B537FF" w14:textId="29152F38">
            <w:pPr>
              <w:rPr>
                <w:b/>
                <w:bCs/>
                <w:sz w:val="20"/>
                <w:szCs w:val="20"/>
              </w:rPr>
            </w:pPr>
            <w:r>
              <w:rPr>
                <w:b/>
                <w:bCs/>
                <w:sz w:val="20"/>
                <w:szCs w:val="20"/>
              </w:rPr>
              <w:t>Total Burden @ Individual labor rate ($25.63)</w:t>
            </w:r>
          </w:p>
        </w:tc>
        <w:tc>
          <w:tcPr>
            <w:tcW w:w="784" w:type="pct"/>
          </w:tcPr>
          <w:p w:rsidR="00B76528" w:rsidRPr="009220C9" w:rsidP="00B76528" w14:paraId="3B32137E" w14:textId="2CC139CF">
            <w:pPr>
              <w:rPr>
                <w:b/>
                <w:bCs/>
                <w:sz w:val="20"/>
                <w:szCs w:val="20"/>
              </w:rPr>
            </w:pPr>
            <w:r w:rsidRPr="009220C9">
              <w:rPr>
                <w:b/>
                <w:bCs/>
                <w:sz w:val="20"/>
                <w:szCs w:val="20"/>
              </w:rPr>
              <w:t>$</w:t>
            </w:r>
            <w:r w:rsidRPr="00566CE5" w:rsidR="009220C9">
              <w:rPr>
                <w:b/>
                <w:bCs/>
                <w:sz w:val="20"/>
                <w:szCs w:val="20"/>
              </w:rPr>
              <w:t>14,417,644</w:t>
            </w:r>
          </w:p>
        </w:tc>
      </w:tr>
      <w:tr w14:paraId="7847C7C7" w14:textId="77777777" w:rsidTr="001762CE">
        <w:tblPrEx>
          <w:tblW w:w="5484" w:type="pct"/>
          <w:jc w:val="center"/>
          <w:tblLayout w:type="fixed"/>
          <w:tblLook w:val="04A0"/>
        </w:tblPrEx>
        <w:trPr>
          <w:cantSplit/>
          <w:trHeight w:val="179"/>
          <w:jc w:val="center"/>
        </w:trPr>
        <w:tc>
          <w:tcPr>
            <w:tcW w:w="4216" w:type="pct"/>
            <w:gridSpan w:val="8"/>
            <w:noWrap/>
          </w:tcPr>
          <w:p w:rsidR="00B76528" w:rsidP="00B76528" w14:paraId="4C0CE3F7" w14:textId="0BD37219">
            <w:pPr>
              <w:rPr>
                <w:b/>
                <w:bCs/>
                <w:sz w:val="20"/>
                <w:szCs w:val="20"/>
              </w:rPr>
            </w:pPr>
            <w:r>
              <w:rPr>
                <w:b/>
                <w:bCs/>
                <w:sz w:val="20"/>
                <w:szCs w:val="20"/>
              </w:rPr>
              <w:t>Total Burden @ Medical Records Specialist labor rate ($55.06)</w:t>
            </w:r>
          </w:p>
        </w:tc>
        <w:tc>
          <w:tcPr>
            <w:tcW w:w="784" w:type="pct"/>
          </w:tcPr>
          <w:p w:rsidR="00B76528" w:rsidRPr="009220C9" w:rsidP="00B76528" w14:paraId="25924AAE" w14:textId="49CCEFE4">
            <w:pPr>
              <w:rPr>
                <w:b/>
                <w:bCs/>
                <w:sz w:val="20"/>
                <w:szCs w:val="20"/>
              </w:rPr>
            </w:pPr>
            <w:r w:rsidRPr="009220C9">
              <w:rPr>
                <w:b/>
                <w:bCs/>
                <w:sz w:val="20"/>
                <w:szCs w:val="20"/>
              </w:rPr>
              <w:t>$</w:t>
            </w:r>
            <w:r w:rsidRPr="00566CE5" w:rsidR="009220C9">
              <w:rPr>
                <w:b/>
                <w:bCs/>
                <w:sz w:val="20"/>
                <w:szCs w:val="20"/>
              </w:rPr>
              <w:t>61,998</w:t>
            </w:r>
          </w:p>
        </w:tc>
      </w:tr>
    </w:tbl>
    <w:bookmarkEnd w:id="19"/>
    <w:p w:rsidR="00980962" w:rsidRPr="00D32E03" w:rsidP="00385B44" w14:paraId="6197CA41" w14:textId="77777777">
      <w:pPr>
        <w:pStyle w:val="Header3"/>
        <w:spacing w:before="240"/>
      </w:pPr>
      <w:r>
        <w:t>Claims-Based Measure Burden</w:t>
      </w:r>
    </w:p>
    <w:p w:rsidR="00980962" w:rsidRPr="00980962" w:rsidP="00566CE5" w14:paraId="02E61AAE" w14:textId="46B05A12">
      <w:pPr>
        <w:spacing w:after="240"/>
        <w:rPr>
          <w:bCs/>
        </w:rPr>
      </w:pPr>
      <w:r w:rsidRPr="00EC73BB">
        <w:rPr>
          <w:bCs/>
        </w:rPr>
        <w:t xml:space="preserve">Claims-based measures are derived through analysis of administrative claims data and do not require additional effort or burden on </w:t>
      </w:r>
      <w:r>
        <w:rPr>
          <w:bCs/>
        </w:rPr>
        <w:t>ASC</w:t>
      </w:r>
      <w:r w:rsidRPr="00EC73BB">
        <w:rPr>
          <w:bCs/>
        </w:rPr>
        <w:t>s</w:t>
      </w:r>
      <w:r w:rsidR="00566CE5">
        <w:rPr>
          <w:bCs/>
        </w:rPr>
        <w:t xml:space="preserve">. </w:t>
      </w:r>
      <w:r w:rsidRPr="00EC73BB">
        <w:rPr>
          <w:bCs/>
        </w:rPr>
        <w:t xml:space="preserve">As a result, </w:t>
      </w:r>
      <w:r>
        <w:rPr>
          <w:bCs/>
        </w:rPr>
        <w:t>the ASCQR Program’s claims-based measures (see Table 1) do not influence our burden calculations</w:t>
      </w:r>
      <w:r w:rsidR="00566CE5">
        <w:rPr>
          <w:bCs/>
        </w:rPr>
        <w:t>.</w:t>
      </w:r>
    </w:p>
    <w:p w:rsidR="00717013" w:rsidRPr="00980962" w:rsidP="00385B44" w14:paraId="6FDC96C5" w14:textId="02D40C01">
      <w:pPr>
        <w:pStyle w:val="Header3"/>
      </w:pPr>
      <w:r w:rsidRPr="00980962">
        <w:t>Survey-Based Measure</w:t>
      </w:r>
      <w:r w:rsidR="00980962">
        <w:t xml:space="preserve"> Burden</w:t>
      </w:r>
    </w:p>
    <w:p w:rsidR="00980962" w:rsidP="00566CE5" w14:paraId="0E5C2252" w14:textId="5AF9D090">
      <w:pPr>
        <w:spacing w:after="240"/>
        <w:rPr>
          <w:rStyle w:val="normaltextrun"/>
          <w:color w:val="000000"/>
          <w:shd w:val="clear" w:color="auto" w:fill="FFFFFF"/>
        </w:rPr>
      </w:pPr>
      <w:r>
        <w:rPr>
          <w:rStyle w:val="normaltextrun"/>
          <w:color w:val="000000"/>
          <w:shd w:val="clear" w:color="auto" w:fill="FFFFFF"/>
        </w:rPr>
        <w:t xml:space="preserve">The information collection requirements associated with the OAS CAHPS survey-based measure </w:t>
      </w:r>
      <w:r w:rsidR="007E1032">
        <w:rPr>
          <w:rStyle w:val="normaltextrun"/>
          <w:color w:val="000000"/>
          <w:shd w:val="clear" w:color="auto" w:fill="FFFFFF"/>
        </w:rPr>
        <w:t>is</w:t>
      </w:r>
      <w:r>
        <w:rPr>
          <w:rStyle w:val="normaltextrun"/>
          <w:color w:val="000000"/>
          <w:shd w:val="clear" w:color="auto" w:fill="FFFFFF"/>
        </w:rPr>
        <w:t xml:space="preserve"> currently approved under OMB control number 0938-1240, which expires November 30, 202</w:t>
      </w:r>
      <w:r w:rsidR="0042444D">
        <w:rPr>
          <w:rStyle w:val="normaltextrun"/>
          <w:color w:val="000000"/>
          <w:shd w:val="clear" w:color="auto" w:fill="FFFFFF"/>
        </w:rPr>
        <w:t>6</w:t>
      </w:r>
      <w:r w:rsidR="00566CE5">
        <w:rPr>
          <w:rStyle w:val="normaltextrun"/>
          <w:color w:val="000000"/>
          <w:shd w:val="clear" w:color="auto" w:fill="FFFFFF"/>
        </w:rPr>
        <w:t xml:space="preserve">. </w:t>
      </w:r>
      <w:r>
        <w:rPr>
          <w:rStyle w:val="normaltextrun"/>
          <w:color w:val="000000"/>
          <w:shd w:val="clear" w:color="auto" w:fill="FFFFFF"/>
        </w:rPr>
        <w:t>As a result, the policy to require data collection for the measure does not influence our burden calculations</w:t>
      </w:r>
      <w:r w:rsidR="008503DE">
        <w:rPr>
          <w:rStyle w:val="normaltextrun"/>
          <w:color w:val="000000"/>
          <w:shd w:val="clear" w:color="auto" w:fill="FFFFFF"/>
        </w:rPr>
        <w:t xml:space="preserve"> under OMB control number 0938-1270</w:t>
      </w:r>
      <w:r>
        <w:rPr>
          <w:rStyle w:val="normaltextrun"/>
          <w:color w:val="000000"/>
          <w:shd w:val="clear" w:color="auto" w:fill="FFFFFF"/>
        </w:rPr>
        <w:t>.</w:t>
      </w:r>
    </w:p>
    <w:p w:rsidR="0098450D" w:rsidRPr="00E50201" w:rsidP="00385B44" w14:paraId="4E332A53" w14:textId="3079453A">
      <w:pPr>
        <w:pStyle w:val="Header3"/>
      </w:pPr>
      <w:r>
        <w:t>Total Burden for the CY 202</w:t>
      </w:r>
      <w:r w:rsidR="00511618">
        <w:t>8</w:t>
      </w:r>
      <w:r>
        <w:t xml:space="preserve"> through CY 203</w:t>
      </w:r>
      <w:r w:rsidR="00511618">
        <w:t>1</w:t>
      </w:r>
      <w:r>
        <w:t xml:space="preserve"> Payment Determinations</w:t>
      </w:r>
    </w:p>
    <w:p w:rsidR="00880F63" w:rsidP="00385B44" w14:paraId="5BA692F5" w14:textId="1744759C">
      <w:pPr>
        <w:spacing w:after="240"/>
        <w:sectPr w:rsidSect="00F97C00">
          <w:footerReference w:type="default" r:id="rId9"/>
          <w:pgSz w:w="12240" w:h="15840"/>
          <w:pgMar w:top="1440" w:right="1440" w:bottom="1440" w:left="1440" w:header="720" w:footer="720" w:gutter="0"/>
          <w:cols w:space="720"/>
          <w:docGrid w:linePitch="360"/>
        </w:sectPr>
      </w:pPr>
      <w:r>
        <w:t xml:space="preserve">As shown in </w:t>
      </w:r>
      <w:r w:rsidR="00EC46A8">
        <w:t>Table</w:t>
      </w:r>
      <w:r w:rsidR="00BB2D8F">
        <w:t xml:space="preserve">s </w:t>
      </w:r>
      <w:r w:rsidR="007E2065">
        <w:t>7</w:t>
      </w:r>
      <w:r w:rsidR="00BB2D8F">
        <w:t xml:space="preserve"> and </w:t>
      </w:r>
      <w:r w:rsidR="007E2065">
        <w:t>8</w:t>
      </w:r>
      <w:r>
        <w:t xml:space="preserve">, in summary, under OMB control number 0938-1270, we estimate a total annual information </w:t>
      </w:r>
      <w:r w:rsidRPr="00C97B06">
        <w:t>collection burden</w:t>
      </w:r>
      <w:r w:rsidR="00BB2D8F">
        <w:t xml:space="preserve"> of </w:t>
      </w:r>
      <w:r w:rsidR="0040097F">
        <w:t>40,534</w:t>
      </w:r>
      <w:r w:rsidR="00BB2D8F">
        <w:t xml:space="preserve"> hours at a cost of $</w:t>
      </w:r>
      <w:r w:rsidR="0040097F">
        <w:t>2,167,350</w:t>
      </w:r>
      <w:r w:rsidR="00BB2D8F">
        <w:t xml:space="preserve"> for the CY 202</w:t>
      </w:r>
      <w:r w:rsidR="0075347A">
        <w:t>6</w:t>
      </w:r>
      <w:r w:rsidR="00BB2D8F">
        <w:t xml:space="preserve"> reporting period/CY 2028 payment determination</w:t>
      </w:r>
      <w:r w:rsidR="00566CE5">
        <w:t xml:space="preserve">. </w:t>
      </w:r>
      <w:r w:rsidR="00BB2D8F">
        <w:t>We also estimate an annual decrease of 1</w:t>
      </w:r>
      <w:r w:rsidR="00B706D5">
        <w:t>51,223</w:t>
      </w:r>
      <w:r w:rsidRPr="00866729">
        <w:t xml:space="preserve"> hours </w:t>
      </w:r>
      <w:r w:rsidR="0075347A">
        <w:t>and $</w:t>
      </w:r>
      <w:r w:rsidRPr="0075347A" w:rsidR="0075347A">
        <w:t>3,</w:t>
      </w:r>
      <w:r w:rsidR="0040097F">
        <w:t>889,530</w:t>
      </w:r>
      <w:r w:rsidR="0075347A">
        <w:t xml:space="preserve"> </w:t>
      </w:r>
      <w:r w:rsidRPr="00866729">
        <w:t xml:space="preserve">associated with our </w:t>
      </w:r>
      <w:r w:rsidR="0075347A">
        <w:t>proposal</w:t>
      </w:r>
      <w:r w:rsidR="00077C08">
        <w:t xml:space="preserve">s </w:t>
      </w:r>
      <w:r w:rsidRPr="00866729">
        <w:t>and updated burden estimates described above related to this information collection (</w:t>
      </w:r>
      <w:r w:rsidRPr="00644086">
        <w:t>which also reflects use of updated hourly wage rate</w:t>
      </w:r>
      <w:r>
        <w:t>s</w:t>
      </w:r>
      <w:r w:rsidRPr="00644086">
        <w:t xml:space="preserve"> as previously discussed), from the CY 202</w:t>
      </w:r>
      <w:r w:rsidR="0075347A">
        <w:t>6</w:t>
      </w:r>
      <w:r w:rsidRPr="00644086">
        <w:t xml:space="preserve"> reporting period/</w:t>
      </w:r>
      <w:r>
        <w:t>C</w:t>
      </w:r>
      <w:r w:rsidRPr="00644086">
        <w:t>Y 202</w:t>
      </w:r>
      <w:r w:rsidR="0075347A">
        <w:t>8</w:t>
      </w:r>
      <w:r w:rsidRPr="00644086">
        <w:t xml:space="preserve"> payment </w:t>
      </w:r>
      <w:r w:rsidRPr="00644086">
        <w:t>determination through the CY 20</w:t>
      </w:r>
      <w:r w:rsidR="0075347A">
        <w:t>29</w:t>
      </w:r>
      <w:r w:rsidRPr="00644086">
        <w:t xml:space="preserve"> reporting period/</w:t>
      </w:r>
      <w:r>
        <w:t>C</w:t>
      </w:r>
      <w:r w:rsidRPr="00644086">
        <w:t>Y 20</w:t>
      </w:r>
      <w:r>
        <w:t>3</w:t>
      </w:r>
      <w:r w:rsidR="0075347A">
        <w:t>1</w:t>
      </w:r>
      <w:r w:rsidRPr="00644086">
        <w:t xml:space="preserve"> payment determination, compared to our currently approved information collection burden estimates</w:t>
      </w:r>
      <w:r w:rsidR="00566CE5">
        <w:t xml:space="preserve">. </w:t>
      </w:r>
      <w:r w:rsidRPr="00644086">
        <w:t xml:space="preserve">The tables below summarize the total burden changes for each respective </w:t>
      </w:r>
      <w:r>
        <w:t>C</w:t>
      </w:r>
      <w:r w:rsidRPr="00644086">
        <w:t xml:space="preserve">Y payment determination compared to our currently approved information collection burden estimates (the </w:t>
      </w:r>
      <w:r>
        <w:t>columns in each table</w:t>
      </w:r>
      <w:r w:rsidRPr="00644086">
        <w:t xml:space="preserve"> for the </w:t>
      </w:r>
      <w:r>
        <w:t>C</w:t>
      </w:r>
      <w:r w:rsidRPr="00644086">
        <w:t>Y 20</w:t>
      </w:r>
      <w:r>
        <w:t>3</w:t>
      </w:r>
      <w:r w:rsidR="0075347A">
        <w:t>1</w:t>
      </w:r>
      <w:r w:rsidRPr="00644086">
        <w:t xml:space="preserve"> payment </w:t>
      </w:r>
      <w:r>
        <w:t>d</w:t>
      </w:r>
      <w:r w:rsidRPr="00644086">
        <w:t>etermination reflects the cumulative burde</w:t>
      </w:r>
      <w:r>
        <w:t xml:space="preserve">n </w:t>
      </w:r>
      <w:r w:rsidRPr="00644086">
        <w:t>changes)</w:t>
      </w:r>
      <w:r w:rsidR="00566CE5">
        <w:t>.</w:t>
      </w:r>
      <w:r w:rsidR="001762CE">
        <w:br/>
      </w:r>
    </w:p>
    <w:p w:rsidR="00471B26" w:rsidRPr="000154EC" w:rsidP="004B1E76" w14:paraId="541E2778" w14:textId="3225C850">
      <w:pPr>
        <w:spacing w:after="240"/>
        <w:jc w:val="center"/>
        <w:rPr>
          <w:b/>
        </w:rPr>
      </w:pPr>
      <w:r w:rsidRPr="00A07506">
        <w:rPr>
          <w:b/>
        </w:rPr>
        <w:t xml:space="preserve">Table </w:t>
      </w:r>
      <w:r w:rsidR="007E2065">
        <w:rPr>
          <w:b/>
        </w:rPr>
        <w:t>7</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w:t>
      </w:r>
      <w:r w:rsidR="00BB2D8F">
        <w:rPr>
          <w:b/>
        </w:rPr>
        <w:t>8</w:t>
      </w:r>
      <w:r w:rsidRPr="00400ED8">
        <w:rPr>
          <w:b/>
        </w:rPr>
        <w:t xml:space="preserve"> </w:t>
      </w:r>
      <w:r>
        <w:rPr>
          <w:b/>
        </w:rPr>
        <w:t>through CY 20</w:t>
      </w:r>
      <w:r w:rsidR="00693346">
        <w:rPr>
          <w:b/>
        </w:rPr>
        <w:t>3</w:t>
      </w:r>
      <w:r w:rsidR="00BB2D8F">
        <w:rPr>
          <w:b/>
        </w:rPr>
        <w:t>1</w:t>
      </w:r>
      <w:r>
        <w:rPr>
          <w:b/>
        </w:rPr>
        <w:t xml:space="preserve"> </w:t>
      </w:r>
      <w:r w:rsidRPr="00400ED8">
        <w:rPr>
          <w:b/>
        </w:rPr>
        <w:t>Payment Determination</w:t>
      </w:r>
      <w:r>
        <w:rPr>
          <w:b/>
        </w:rPr>
        <w:t>s</w:t>
      </w:r>
    </w:p>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7DD029EB" w14:textId="77777777" w:rsidTr="00344825">
        <w:tblPrEx>
          <w:tblW w:w="13680" w:type="dxa"/>
          <w:tblInd w:w="-185" w:type="dxa"/>
          <w:tblLayout w:type="fixed"/>
          <w:tblLook w:val="04A0"/>
        </w:tblPrEx>
        <w:tc>
          <w:tcPr>
            <w:tcW w:w="3312" w:type="dxa"/>
          </w:tcPr>
          <w:p w:rsidR="00471B26" w:rsidRPr="006E265D" w:rsidP="000154EC" w14:paraId="7423A8ED" w14:textId="77777777">
            <w:pPr>
              <w:keepNext/>
              <w:rPr>
                <w:b/>
                <w:bCs/>
                <w:sz w:val="18"/>
                <w:szCs w:val="18"/>
              </w:rPr>
            </w:pPr>
            <w:r w:rsidRPr="006E265D">
              <w:rPr>
                <w:b/>
                <w:bCs/>
                <w:sz w:val="18"/>
                <w:szCs w:val="18"/>
              </w:rPr>
              <w:t>Information Collection</w:t>
            </w:r>
          </w:p>
        </w:tc>
        <w:tc>
          <w:tcPr>
            <w:tcW w:w="1152" w:type="dxa"/>
          </w:tcPr>
          <w:p w:rsidR="00471B26" w:rsidRPr="006E265D" w:rsidP="000154EC" w14:paraId="1714949F" w14:textId="6E826E1D">
            <w:pPr>
              <w:keepNext/>
              <w:jc w:val="center"/>
              <w:rPr>
                <w:b/>
                <w:bCs/>
                <w:sz w:val="18"/>
                <w:szCs w:val="18"/>
              </w:rPr>
            </w:pPr>
            <w:r>
              <w:rPr>
                <w:b/>
                <w:bCs/>
                <w:sz w:val="18"/>
                <w:szCs w:val="18"/>
              </w:rPr>
              <w:t>C</w:t>
            </w:r>
            <w:r w:rsidRPr="006E265D">
              <w:rPr>
                <w:b/>
                <w:bCs/>
                <w:sz w:val="18"/>
                <w:szCs w:val="18"/>
              </w:rPr>
              <w:t>Y202</w:t>
            </w:r>
            <w:r w:rsidR="00BB2D8F">
              <w:rPr>
                <w:b/>
                <w:bCs/>
                <w:sz w:val="18"/>
                <w:szCs w:val="18"/>
              </w:rPr>
              <w:t>8</w:t>
            </w:r>
          </w:p>
        </w:tc>
        <w:tc>
          <w:tcPr>
            <w:tcW w:w="1440" w:type="dxa"/>
          </w:tcPr>
          <w:p w:rsidR="00471B26" w:rsidRPr="006E265D" w:rsidP="000154EC" w14:paraId="0B964971"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1F8C37F0" w14:textId="1CC75290">
            <w:pPr>
              <w:keepNext/>
              <w:jc w:val="center"/>
              <w:rPr>
                <w:b/>
                <w:bCs/>
                <w:sz w:val="18"/>
                <w:szCs w:val="18"/>
              </w:rPr>
            </w:pPr>
            <w:r>
              <w:rPr>
                <w:b/>
                <w:bCs/>
                <w:sz w:val="18"/>
                <w:szCs w:val="18"/>
              </w:rPr>
              <w:t>C</w:t>
            </w:r>
            <w:r w:rsidRPr="006E265D">
              <w:rPr>
                <w:b/>
                <w:bCs/>
                <w:sz w:val="18"/>
                <w:szCs w:val="18"/>
              </w:rPr>
              <w:t>Y202</w:t>
            </w:r>
            <w:r w:rsidR="00BB2D8F">
              <w:rPr>
                <w:b/>
                <w:bCs/>
                <w:sz w:val="18"/>
                <w:szCs w:val="18"/>
              </w:rPr>
              <w:t>9</w:t>
            </w:r>
          </w:p>
        </w:tc>
        <w:tc>
          <w:tcPr>
            <w:tcW w:w="1440" w:type="dxa"/>
          </w:tcPr>
          <w:p w:rsidR="00471B26" w:rsidRPr="001D098C" w:rsidP="000154EC" w14:paraId="614ABB64"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B03D6EE" w14:textId="7B82C06E">
            <w:pPr>
              <w:keepNext/>
              <w:jc w:val="center"/>
              <w:rPr>
                <w:b/>
                <w:bCs/>
                <w:sz w:val="18"/>
                <w:szCs w:val="18"/>
              </w:rPr>
            </w:pPr>
            <w:r>
              <w:rPr>
                <w:b/>
                <w:bCs/>
                <w:sz w:val="18"/>
                <w:szCs w:val="18"/>
              </w:rPr>
              <w:t>C</w:t>
            </w:r>
            <w:r w:rsidRPr="001D098C">
              <w:rPr>
                <w:b/>
                <w:bCs/>
                <w:sz w:val="18"/>
                <w:szCs w:val="18"/>
              </w:rPr>
              <w:t>Y20</w:t>
            </w:r>
            <w:r w:rsidR="00BB2D8F">
              <w:rPr>
                <w:b/>
                <w:bCs/>
                <w:sz w:val="18"/>
                <w:szCs w:val="18"/>
              </w:rPr>
              <w:t>30</w:t>
            </w:r>
          </w:p>
        </w:tc>
        <w:tc>
          <w:tcPr>
            <w:tcW w:w="1440" w:type="dxa"/>
          </w:tcPr>
          <w:p w:rsidR="00471B26" w:rsidRPr="006E265D" w:rsidP="000154EC" w14:paraId="2D5915A5"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4DA022B9" w14:textId="621D3B6A">
            <w:pPr>
              <w:keepNext/>
              <w:jc w:val="center"/>
              <w:rPr>
                <w:b/>
                <w:bCs/>
                <w:sz w:val="18"/>
                <w:szCs w:val="18"/>
              </w:rPr>
            </w:pPr>
            <w:r>
              <w:rPr>
                <w:b/>
                <w:bCs/>
                <w:sz w:val="18"/>
                <w:szCs w:val="18"/>
              </w:rPr>
              <w:t>C</w:t>
            </w:r>
            <w:r w:rsidRPr="00691392">
              <w:rPr>
                <w:b/>
                <w:bCs/>
                <w:sz w:val="18"/>
                <w:szCs w:val="18"/>
              </w:rPr>
              <w:t>Y20</w:t>
            </w:r>
            <w:r w:rsidR="00693346">
              <w:rPr>
                <w:b/>
                <w:bCs/>
                <w:sz w:val="18"/>
                <w:szCs w:val="18"/>
              </w:rPr>
              <w:t>3</w:t>
            </w:r>
            <w:r w:rsidR="00BB2D8F">
              <w:rPr>
                <w:b/>
                <w:bCs/>
                <w:sz w:val="18"/>
                <w:szCs w:val="18"/>
              </w:rPr>
              <w:t>1</w:t>
            </w:r>
          </w:p>
        </w:tc>
        <w:tc>
          <w:tcPr>
            <w:tcW w:w="1440" w:type="dxa"/>
          </w:tcPr>
          <w:p w:rsidR="00471B26" w:rsidRPr="00691392" w:rsidP="000154EC" w14:paraId="1360ED80" w14:textId="77777777">
            <w:pPr>
              <w:keepNext/>
              <w:jc w:val="center"/>
              <w:rPr>
                <w:b/>
                <w:bCs/>
                <w:sz w:val="18"/>
                <w:szCs w:val="18"/>
              </w:rPr>
            </w:pPr>
            <w:r w:rsidRPr="00691392">
              <w:rPr>
                <w:b/>
                <w:bCs/>
                <w:sz w:val="18"/>
                <w:szCs w:val="18"/>
              </w:rPr>
              <w:t>Difference from Currently Approved</w:t>
            </w:r>
          </w:p>
        </w:tc>
      </w:tr>
      <w:tr w14:paraId="59CF2098" w14:textId="77777777" w:rsidTr="00B2475F">
        <w:tblPrEx>
          <w:tblW w:w="13680" w:type="dxa"/>
          <w:tblInd w:w="-185" w:type="dxa"/>
          <w:tblLayout w:type="fixed"/>
          <w:tblLook w:val="04A0"/>
        </w:tblPrEx>
        <w:tc>
          <w:tcPr>
            <w:tcW w:w="3312" w:type="dxa"/>
          </w:tcPr>
          <w:p w:rsidR="0040097F" w:rsidRPr="00471B26" w:rsidP="0040097F" w14:paraId="498B02A4" w14:textId="307DAD62">
            <w:pPr>
              <w:keepNext/>
              <w:rPr>
                <w:sz w:val="18"/>
                <w:szCs w:val="18"/>
              </w:rPr>
            </w:pPr>
            <w:r w:rsidRPr="00344825">
              <w:rPr>
                <w:sz w:val="18"/>
                <w:szCs w:val="18"/>
              </w:rPr>
              <w:t>Patient Burn</w:t>
            </w:r>
          </w:p>
        </w:tc>
        <w:tc>
          <w:tcPr>
            <w:tcW w:w="1152" w:type="dxa"/>
            <w:vAlign w:val="center"/>
          </w:tcPr>
          <w:p w:rsidR="0040097F" w:rsidRPr="00D173FB" w:rsidP="0040097F" w14:paraId="74F11E0C" w14:textId="167D2A4D">
            <w:pPr>
              <w:keepNext/>
              <w:jc w:val="right"/>
              <w:rPr>
                <w:sz w:val="18"/>
                <w:szCs w:val="18"/>
              </w:rPr>
            </w:pPr>
            <w:r>
              <w:rPr>
                <w:color w:val="000000"/>
                <w:sz w:val="18"/>
                <w:szCs w:val="18"/>
              </w:rPr>
              <w:t>765</w:t>
            </w:r>
          </w:p>
        </w:tc>
        <w:tc>
          <w:tcPr>
            <w:tcW w:w="1440" w:type="dxa"/>
            <w:vAlign w:val="center"/>
          </w:tcPr>
          <w:p w:rsidR="0040097F" w:rsidRPr="001F1EA1" w:rsidP="0040097F" w14:paraId="611AB5B5" w14:textId="5ACC88D0">
            <w:pPr>
              <w:keepNext/>
              <w:jc w:val="right"/>
              <w:rPr>
                <w:sz w:val="18"/>
                <w:szCs w:val="18"/>
              </w:rPr>
            </w:pPr>
            <w:r>
              <w:rPr>
                <w:color w:val="000000"/>
                <w:sz w:val="18"/>
                <w:szCs w:val="18"/>
              </w:rPr>
              <w:t>19</w:t>
            </w:r>
          </w:p>
        </w:tc>
        <w:tc>
          <w:tcPr>
            <w:tcW w:w="1152" w:type="dxa"/>
            <w:vAlign w:val="center"/>
          </w:tcPr>
          <w:p w:rsidR="0040097F" w:rsidRPr="001F1EA1" w:rsidP="0040097F" w14:paraId="58B9CAA0" w14:textId="73A98048">
            <w:pPr>
              <w:keepNext/>
              <w:jc w:val="right"/>
              <w:rPr>
                <w:sz w:val="18"/>
                <w:szCs w:val="18"/>
              </w:rPr>
            </w:pPr>
            <w:r>
              <w:rPr>
                <w:color w:val="000000"/>
                <w:sz w:val="18"/>
                <w:szCs w:val="18"/>
              </w:rPr>
              <w:t>765</w:t>
            </w:r>
          </w:p>
        </w:tc>
        <w:tc>
          <w:tcPr>
            <w:tcW w:w="1440" w:type="dxa"/>
            <w:vAlign w:val="center"/>
          </w:tcPr>
          <w:p w:rsidR="0040097F" w:rsidRPr="001F1EA1" w:rsidP="0040097F" w14:paraId="6A9F4F36" w14:textId="48AB3980">
            <w:pPr>
              <w:keepNext/>
              <w:jc w:val="right"/>
              <w:rPr>
                <w:sz w:val="18"/>
                <w:szCs w:val="18"/>
              </w:rPr>
            </w:pPr>
            <w:r>
              <w:rPr>
                <w:color w:val="000000"/>
                <w:sz w:val="18"/>
                <w:szCs w:val="18"/>
              </w:rPr>
              <w:t>19</w:t>
            </w:r>
          </w:p>
        </w:tc>
        <w:tc>
          <w:tcPr>
            <w:tcW w:w="1152" w:type="dxa"/>
            <w:vAlign w:val="center"/>
          </w:tcPr>
          <w:p w:rsidR="0040097F" w:rsidRPr="001F1EA1" w:rsidP="0040097F" w14:paraId="7CAECAD1" w14:textId="6BC9BA57">
            <w:pPr>
              <w:keepNext/>
              <w:jc w:val="right"/>
              <w:rPr>
                <w:sz w:val="18"/>
                <w:szCs w:val="18"/>
              </w:rPr>
            </w:pPr>
            <w:r>
              <w:rPr>
                <w:color w:val="000000"/>
                <w:sz w:val="18"/>
                <w:szCs w:val="18"/>
              </w:rPr>
              <w:t>765</w:t>
            </w:r>
          </w:p>
        </w:tc>
        <w:tc>
          <w:tcPr>
            <w:tcW w:w="1440" w:type="dxa"/>
            <w:vAlign w:val="center"/>
          </w:tcPr>
          <w:p w:rsidR="0040097F" w:rsidRPr="001F1EA1" w:rsidP="0040097F" w14:paraId="58A7ABF6" w14:textId="34FE8974">
            <w:pPr>
              <w:keepNext/>
              <w:jc w:val="right"/>
              <w:rPr>
                <w:sz w:val="18"/>
                <w:szCs w:val="18"/>
              </w:rPr>
            </w:pPr>
            <w:r>
              <w:rPr>
                <w:color w:val="000000"/>
                <w:sz w:val="18"/>
                <w:szCs w:val="18"/>
              </w:rPr>
              <w:t>19</w:t>
            </w:r>
          </w:p>
        </w:tc>
        <w:tc>
          <w:tcPr>
            <w:tcW w:w="1152" w:type="dxa"/>
            <w:vAlign w:val="center"/>
          </w:tcPr>
          <w:p w:rsidR="0040097F" w:rsidRPr="001F1EA1" w:rsidP="0040097F" w14:paraId="337CD5E8" w14:textId="23EBE5B5">
            <w:pPr>
              <w:keepNext/>
              <w:jc w:val="right"/>
              <w:rPr>
                <w:sz w:val="18"/>
                <w:szCs w:val="18"/>
              </w:rPr>
            </w:pPr>
            <w:r>
              <w:rPr>
                <w:color w:val="000000"/>
                <w:sz w:val="18"/>
                <w:szCs w:val="18"/>
              </w:rPr>
              <w:t>765</w:t>
            </w:r>
          </w:p>
        </w:tc>
        <w:tc>
          <w:tcPr>
            <w:tcW w:w="1440" w:type="dxa"/>
            <w:vAlign w:val="center"/>
          </w:tcPr>
          <w:p w:rsidR="0040097F" w:rsidRPr="005301DF" w:rsidP="0040097F" w14:paraId="57270171" w14:textId="2BD81DEE">
            <w:pPr>
              <w:keepNext/>
              <w:jc w:val="right"/>
              <w:rPr>
                <w:sz w:val="18"/>
                <w:szCs w:val="18"/>
              </w:rPr>
            </w:pPr>
            <w:r>
              <w:rPr>
                <w:color w:val="000000"/>
                <w:sz w:val="18"/>
                <w:szCs w:val="18"/>
              </w:rPr>
              <w:t>19</w:t>
            </w:r>
          </w:p>
        </w:tc>
      </w:tr>
      <w:tr w14:paraId="097DA8AC" w14:textId="77777777" w:rsidTr="00B2475F">
        <w:tblPrEx>
          <w:tblW w:w="13680" w:type="dxa"/>
          <w:tblInd w:w="-185" w:type="dxa"/>
          <w:tblLayout w:type="fixed"/>
          <w:tblLook w:val="04A0"/>
        </w:tblPrEx>
        <w:tc>
          <w:tcPr>
            <w:tcW w:w="3312" w:type="dxa"/>
          </w:tcPr>
          <w:p w:rsidR="0040097F" w:rsidRPr="00471B26" w:rsidP="0040097F" w14:paraId="5B7491D3" w14:textId="7747ECD3">
            <w:pPr>
              <w:keepNext/>
              <w:rPr>
                <w:sz w:val="18"/>
                <w:szCs w:val="18"/>
              </w:rPr>
            </w:pPr>
            <w:r w:rsidRPr="00344825">
              <w:rPr>
                <w:sz w:val="18"/>
                <w:szCs w:val="18"/>
              </w:rPr>
              <w:t>Patient Fall</w:t>
            </w:r>
          </w:p>
        </w:tc>
        <w:tc>
          <w:tcPr>
            <w:tcW w:w="1152" w:type="dxa"/>
            <w:shd w:val="clear" w:color="auto" w:fill="auto"/>
            <w:vAlign w:val="center"/>
          </w:tcPr>
          <w:p w:rsidR="0040097F" w:rsidRPr="00D173FB" w:rsidP="0040097F" w14:paraId="220B257E" w14:textId="1D0110C0">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20AA2473" w14:textId="4CEC4EB2">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3A4502CE" w14:textId="2093DE4E">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04896711" w14:textId="63C40F6E">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26439C91" w14:textId="7390D888">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0ADA32A8" w14:textId="16CFD6FD">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6FD6118C" w14:textId="3E776BDF">
            <w:pPr>
              <w:keepNext/>
              <w:jc w:val="right"/>
              <w:rPr>
                <w:sz w:val="18"/>
                <w:szCs w:val="18"/>
              </w:rPr>
            </w:pPr>
            <w:r>
              <w:rPr>
                <w:color w:val="000000"/>
                <w:sz w:val="18"/>
                <w:szCs w:val="18"/>
              </w:rPr>
              <w:t>765</w:t>
            </w:r>
          </w:p>
        </w:tc>
        <w:tc>
          <w:tcPr>
            <w:tcW w:w="1440" w:type="dxa"/>
            <w:vAlign w:val="center"/>
          </w:tcPr>
          <w:p w:rsidR="0040097F" w:rsidRPr="005301DF" w:rsidP="0040097F" w14:paraId="026C22BF" w14:textId="06721A30">
            <w:pPr>
              <w:keepNext/>
              <w:jc w:val="right"/>
              <w:rPr>
                <w:sz w:val="18"/>
                <w:szCs w:val="18"/>
              </w:rPr>
            </w:pPr>
            <w:r>
              <w:rPr>
                <w:color w:val="000000"/>
                <w:sz w:val="18"/>
                <w:szCs w:val="18"/>
              </w:rPr>
              <w:t>19</w:t>
            </w:r>
          </w:p>
        </w:tc>
      </w:tr>
      <w:tr w14:paraId="6E15E440" w14:textId="77777777" w:rsidTr="00B2475F">
        <w:tblPrEx>
          <w:tblW w:w="13680" w:type="dxa"/>
          <w:tblInd w:w="-185" w:type="dxa"/>
          <w:tblLayout w:type="fixed"/>
          <w:tblLook w:val="04A0"/>
        </w:tblPrEx>
        <w:tc>
          <w:tcPr>
            <w:tcW w:w="3312" w:type="dxa"/>
          </w:tcPr>
          <w:p w:rsidR="0040097F" w:rsidRPr="00471B26" w:rsidP="0040097F" w14:paraId="34BC7334" w14:textId="6EB3937E">
            <w:pPr>
              <w:keepNext/>
              <w:rPr>
                <w:sz w:val="18"/>
                <w:szCs w:val="18"/>
              </w:rPr>
            </w:pPr>
            <w:r w:rsidRPr="00344825">
              <w:rPr>
                <w:sz w:val="18"/>
                <w:szCs w:val="18"/>
              </w:rPr>
              <w:t>Wrong Site, Wrong Side, Wrong Patient, Wrong Procedure, Wrong Implant</w:t>
            </w:r>
          </w:p>
        </w:tc>
        <w:tc>
          <w:tcPr>
            <w:tcW w:w="1152" w:type="dxa"/>
            <w:shd w:val="clear" w:color="auto" w:fill="auto"/>
            <w:vAlign w:val="center"/>
          </w:tcPr>
          <w:p w:rsidR="0040097F" w:rsidRPr="00D173FB" w:rsidP="0040097F" w14:paraId="3C9C5C83" w14:textId="6263648C">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5595D4E2" w14:textId="1A154925">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7014C89A" w14:textId="3DA3D4B4">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6860A85D" w14:textId="5123C313">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5F27F1B1" w14:textId="63FF86E4">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1A700173" w14:textId="5CE6D49C">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55F44CB4" w14:textId="1E774136">
            <w:pPr>
              <w:keepNext/>
              <w:jc w:val="right"/>
              <w:rPr>
                <w:sz w:val="18"/>
                <w:szCs w:val="18"/>
              </w:rPr>
            </w:pPr>
            <w:r>
              <w:rPr>
                <w:color w:val="000000"/>
                <w:sz w:val="18"/>
                <w:szCs w:val="18"/>
              </w:rPr>
              <w:t>765</w:t>
            </w:r>
          </w:p>
        </w:tc>
        <w:tc>
          <w:tcPr>
            <w:tcW w:w="1440" w:type="dxa"/>
            <w:vAlign w:val="center"/>
          </w:tcPr>
          <w:p w:rsidR="0040097F" w:rsidRPr="005301DF" w:rsidP="0040097F" w14:paraId="182F6A83" w14:textId="600D749B">
            <w:pPr>
              <w:keepNext/>
              <w:jc w:val="right"/>
              <w:rPr>
                <w:sz w:val="18"/>
                <w:szCs w:val="18"/>
              </w:rPr>
            </w:pPr>
            <w:r>
              <w:rPr>
                <w:color w:val="000000"/>
                <w:sz w:val="18"/>
                <w:szCs w:val="18"/>
              </w:rPr>
              <w:t>19</w:t>
            </w:r>
          </w:p>
        </w:tc>
      </w:tr>
      <w:tr w14:paraId="320620CC" w14:textId="77777777" w:rsidTr="00B2475F">
        <w:tblPrEx>
          <w:tblW w:w="13680" w:type="dxa"/>
          <w:tblInd w:w="-185" w:type="dxa"/>
          <w:tblLayout w:type="fixed"/>
          <w:tblLook w:val="04A0"/>
        </w:tblPrEx>
        <w:tc>
          <w:tcPr>
            <w:tcW w:w="3312" w:type="dxa"/>
          </w:tcPr>
          <w:p w:rsidR="0040097F" w:rsidRPr="00471B26" w:rsidP="0040097F" w14:paraId="58E26216" w14:textId="1C8419E5">
            <w:pPr>
              <w:keepNext/>
              <w:rPr>
                <w:sz w:val="18"/>
                <w:szCs w:val="18"/>
              </w:rPr>
            </w:pPr>
            <w:r w:rsidRPr="00EB3152">
              <w:rPr>
                <w:sz w:val="18"/>
                <w:szCs w:val="18"/>
              </w:rPr>
              <w:t>All-Cause</w:t>
            </w:r>
            <w:r>
              <w:rPr>
                <w:sz w:val="18"/>
                <w:szCs w:val="18"/>
              </w:rPr>
              <w:t xml:space="preserve"> </w:t>
            </w:r>
            <w:r w:rsidRPr="00344825">
              <w:rPr>
                <w:sz w:val="18"/>
                <w:szCs w:val="18"/>
              </w:rPr>
              <w:t>Hospital Transfer/Admission</w:t>
            </w:r>
          </w:p>
        </w:tc>
        <w:tc>
          <w:tcPr>
            <w:tcW w:w="1152" w:type="dxa"/>
            <w:shd w:val="clear" w:color="auto" w:fill="auto"/>
            <w:vAlign w:val="center"/>
          </w:tcPr>
          <w:p w:rsidR="0040097F" w:rsidRPr="00D173FB" w:rsidP="0040097F" w14:paraId="7FD9C320" w14:textId="7F3F3CCA">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601F9A5C" w14:textId="380C1376">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37719F74" w14:textId="425355EE">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1CFEEB6D" w14:textId="121470EB">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7A9A769B" w14:textId="353C989A">
            <w:pPr>
              <w:keepNext/>
              <w:jc w:val="right"/>
              <w:rPr>
                <w:sz w:val="18"/>
                <w:szCs w:val="18"/>
              </w:rPr>
            </w:pPr>
            <w:r>
              <w:rPr>
                <w:color w:val="000000"/>
                <w:sz w:val="18"/>
                <w:szCs w:val="18"/>
              </w:rPr>
              <w:t>765</w:t>
            </w:r>
          </w:p>
        </w:tc>
        <w:tc>
          <w:tcPr>
            <w:tcW w:w="1440" w:type="dxa"/>
            <w:shd w:val="clear" w:color="auto" w:fill="auto"/>
            <w:vAlign w:val="center"/>
          </w:tcPr>
          <w:p w:rsidR="0040097F" w:rsidRPr="001F1EA1" w:rsidP="0040097F" w14:paraId="12C5197D" w14:textId="70B70C62">
            <w:pPr>
              <w:keepNext/>
              <w:jc w:val="right"/>
              <w:rPr>
                <w:sz w:val="18"/>
                <w:szCs w:val="18"/>
              </w:rPr>
            </w:pPr>
            <w:r>
              <w:rPr>
                <w:color w:val="000000"/>
                <w:sz w:val="18"/>
                <w:szCs w:val="18"/>
              </w:rPr>
              <w:t>19</w:t>
            </w:r>
          </w:p>
        </w:tc>
        <w:tc>
          <w:tcPr>
            <w:tcW w:w="1152" w:type="dxa"/>
            <w:shd w:val="clear" w:color="auto" w:fill="auto"/>
            <w:vAlign w:val="center"/>
          </w:tcPr>
          <w:p w:rsidR="0040097F" w:rsidRPr="001F1EA1" w:rsidP="0040097F" w14:paraId="2E6F8995" w14:textId="3962ED89">
            <w:pPr>
              <w:keepNext/>
              <w:jc w:val="right"/>
              <w:rPr>
                <w:sz w:val="18"/>
                <w:szCs w:val="18"/>
              </w:rPr>
            </w:pPr>
            <w:r>
              <w:rPr>
                <w:color w:val="000000"/>
                <w:sz w:val="18"/>
                <w:szCs w:val="18"/>
              </w:rPr>
              <w:t>765</w:t>
            </w:r>
          </w:p>
        </w:tc>
        <w:tc>
          <w:tcPr>
            <w:tcW w:w="1440" w:type="dxa"/>
            <w:vAlign w:val="center"/>
          </w:tcPr>
          <w:p w:rsidR="0040097F" w:rsidRPr="005301DF" w:rsidP="0040097F" w14:paraId="07FDE350" w14:textId="233F63D5">
            <w:pPr>
              <w:keepNext/>
              <w:jc w:val="right"/>
              <w:rPr>
                <w:sz w:val="18"/>
                <w:szCs w:val="18"/>
              </w:rPr>
            </w:pPr>
            <w:r>
              <w:rPr>
                <w:color w:val="000000"/>
                <w:sz w:val="18"/>
                <w:szCs w:val="18"/>
              </w:rPr>
              <w:t>19</w:t>
            </w:r>
          </w:p>
        </w:tc>
      </w:tr>
      <w:tr w14:paraId="55893F06" w14:textId="77777777" w:rsidTr="00B2475F">
        <w:tblPrEx>
          <w:tblW w:w="13680" w:type="dxa"/>
          <w:tblInd w:w="-185" w:type="dxa"/>
          <w:tblLayout w:type="fixed"/>
          <w:tblLook w:val="04A0"/>
        </w:tblPrEx>
        <w:tc>
          <w:tcPr>
            <w:tcW w:w="3312" w:type="dxa"/>
          </w:tcPr>
          <w:p w:rsidR="0040097F" w:rsidRPr="00471B26" w:rsidP="0040097F" w14:paraId="20E411BE" w14:textId="18A5DC42">
            <w:pPr>
              <w:keepNext/>
              <w:rPr>
                <w:sz w:val="18"/>
                <w:szCs w:val="18"/>
              </w:rPr>
            </w:pPr>
            <w:r w:rsidRPr="267CDD9C">
              <w:rPr>
                <w:sz w:val="18"/>
                <w:szCs w:val="18"/>
              </w:rPr>
              <w:t>Endoscopy/Polyp Surveillance: Appropriate Follow-Up Interval for Normal Colonoscopy in Average Risk Patients</w:t>
            </w:r>
          </w:p>
        </w:tc>
        <w:tc>
          <w:tcPr>
            <w:tcW w:w="1152" w:type="dxa"/>
            <w:shd w:val="clear" w:color="auto" w:fill="auto"/>
            <w:vAlign w:val="center"/>
          </w:tcPr>
          <w:p w:rsidR="0040097F" w:rsidRPr="00D173FB" w:rsidP="0040097F" w14:paraId="68897C6A" w14:textId="51E5ABA8">
            <w:pPr>
              <w:keepNext/>
              <w:jc w:val="right"/>
              <w:rPr>
                <w:sz w:val="18"/>
                <w:szCs w:val="18"/>
              </w:rPr>
            </w:pPr>
            <w:r>
              <w:rPr>
                <w:color w:val="000000"/>
                <w:sz w:val="18"/>
                <w:szCs w:val="18"/>
              </w:rPr>
              <w:t>14,934</w:t>
            </w:r>
          </w:p>
        </w:tc>
        <w:tc>
          <w:tcPr>
            <w:tcW w:w="1440" w:type="dxa"/>
            <w:shd w:val="clear" w:color="auto" w:fill="auto"/>
            <w:vAlign w:val="center"/>
          </w:tcPr>
          <w:p w:rsidR="0040097F" w:rsidRPr="001F1EA1" w:rsidP="0040097F" w14:paraId="7D76D8E7" w14:textId="72F73E98">
            <w:pPr>
              <w:keepNext/>
              <w:jc w:val="right"/>
              <w:rPr>
                <w:sz w:val="18"/>
                <w:szCs w:val="18"/>
              </w:rPr>
            </w:pPr>
            <w:r>
              <w:rPr>
                <w:color w:val="000000"/>
                <w:sz w:val="18"/>
                <w:szCs w:val="18"/>
              </w:rPr>
              <w:t>374</w:t>
            </w:r>
          </w:p>
        </w:tc>
        <w:tc>
          <w:tcPr>
            <w:tcW w:w="1152" w:type="dxa"/>
            <w:shd w:val="clear" w:color="auto" w:fill="auto"/>
            <w:vAlign w:val="center"/>
          </w:tcPr>
          <w:p w:rsidR="0040097F" w:rsidRPr="001F1EA1" w:rsidP="0040097F" w14:paraId="536C136C" w14:textId="12294302">
            <w:pPr>
              <w:keepNext/>
              <w:jc w:val="right"/>
              <w:rPr>
                <w:sz w:val="18"/>
                <w:szCs w:val="18"/>
              </w:rPr>
            </w:pPr>
            <w:r>
              <w:rPr>
                <w:color w:val="000000"/>
                <w:sz w:val="18"/>
                <w:szCs w:val="18"/>
              </w:rPr>
              <w:t>14,934</w:t>
            </w:r>
          </w:p>
        </w:tc>
        <w:tc>
          <w:tcPr>
            <w:tcW w:w="1440" w:type="dxa"/>
            <w:shd w:val="clear" w:color="auto" w:fill="auto"/>
            <w:vAlign w:val="center"/>
          </w:tcPr>
          <w:p w:rsidR="0040097F" w:rsidRPr="001F1EA1" w:rsidP="0040097F" w14:paraId="7431F9A9" w14:textId="53FC6BE2">
            <w:pPr>
              <w:keepNext/>
              <w:jc w:val="right"/>
              <w:rPr>
                <w:sz w:val="18"/>
                <w:szCs w:val="18"/>
              </w:rPr>
            </w:pPr>
            <w:r>
              <w:rPr>
                <w:color w:val="000000"/>
                <w:sz w:val="18"/>
                <w:szCs w:val="18"/>
              </w:rPr>
              <w:t>374</w:t>
            </w:r>
          </w:p>
        </w:tc>
        <w:tc>
          <w:tcPr>
            <w:tcW w:w="1152" w:type="dxa"/>
            <w:shd w:val="clear" w:color="auto" w:fill="auto"/>
            <w:vAlign w:val="center"/>
          </w:tcPr>
          <w:p w:rsidR="0040097F" w:rsidRPr="001F1EA1" w:rsidP="0040097F" w14:paraId="3C43CA05" w14:textId="15C393DF">
            <w:pPr>
              <w:keepNext/>
              <w:jc w:val="right"/>
              <w:rPr>
                <w:sz w:val="18"/>
                <w:szCs w:val="18"/>
              </w:rPr>
            </w:pPr>
            <w:r>
              <w:rPr>
                <w:color w:val="000000"/>
                <w:sz w:val="18"/>
                <w:szCs w:val="18"/>
              </w:rPr>
              <w:t>14,934</w:t>
            </w:r>
          </w:p>
        </w:tc>
        <w:tc>
          <w:tcPr>
            <w:tcW w:w="1440" w:type="dxa"/>
            <w:shd w:val="clear" w:color="auto" w:fill="auto"/>
            <w:vAlign w:val="center"/>
          </w:tcPr>
          <w:p w:rsidR="0040097F" w:rsidRPr="001F1EA1" w:rsidP="0040097F" w14:paraId="0FAA04F3" w14:textId="0B0C9287">
            <w:pPr>
              <w:keepNext/>
              <w:jc w:val="right"/>
              <w:rPr>
                <w:sz w:val="18"/>
                <w:szCs w:val="18"/>
              </w:rPr>
            </w:pPr>
            <w:r>
              <w:rPr>
                <w:color w:val="000000"/>
                <w:sz w:val="18"/>
                <w:szCs w:val="18"/>
              </w:rPr>
              <w:t>374</w:t>
            </w:r>
          </w:p>
        </w:tc>
        <w:tc>
          <w:tcPr>
            <w:tcW w:w="1152" w:type="dxa"/>
            <w:shd w:val="clear" w:color="auto" w:fill="auto"/>
            <w:vAlign w:val="center"/>
          </w:tcPr>
          <w:p w:rsidR="0040097F" w:rsidRPr="001F1EA1" w:rsidP="0040097F" w14:paraId="088C9DAC" w14:textId="7C5E0793">
            <w:pPr>
              <w:keepNext/>
              <w:jc w:val="right"/>
              <w:rPr>
                <w:sz w:val="18"/>
                <w:szCs w:val="18"/>
              </w:rPr>
            </w:pPr>
            <w:r>
              <w:rPr>
                <w:color w:val="000000"/>
                <w:sz w:val="18"/>
                <w:szCs w:val="18"/>
              </w:rPr>
              <w:t>14,934</w:t>
            </w:r>
          </w:p>
        </w:tc>
        <w:tc>
          <w:tcPr>
            <w:tcW w:w="1440" w:type="dxa"/>
            <w:vAlign w:val="center"/>
          </w:tcPr>
          <w:p w:rsidR="0040097F" w:rsidRPr="005301DF" w:rsidP="0040097F" w14:paraId="1589763A" w14:textId="3E559DFF">
            <w:pPr>
              <w:keepNext/>
              <w:jc w:val="right"/>
              <w:rPr>
                <w:sz w:val="18"/>
                <w:szCs w:val="18"/>
              </w:rPr>
            </w:pPr>
            <w:r>
              <w:rPr>
                <w:color w:val="000000"/>
                <w:sz w:val="18"/>
                <w:szCs w:val="18"/>
              </w:rPr>
              <w:t>374</w:t>
            </w:r>
          </w:p>
        </w:tc>
      </w:tr>
      <w:tr w14:paraId="1BE1E320" w14:textId="77777777" w:rsidTr="00B2475F">
        <w:tblPrEx>
          <w:tblW w:w="13680" w:type="dxa"/>
          <w:tblInd w:w="-185" w:type="dxa"/>
          <w:tblLayout w:type="fixed"/>
          <w:tblLook w:val="04A0"/>
        </w:tblPrEx>
        <w:tc>
          <w:tcPr>
            <w:tcW w:w="3312" w:type="dxa"/>
          </w:tcPr>
          <w:p w:rsidR="0040097F" w:rsidRPr="00471B26" w:rsidP="0040097F" w14:paraId="0D43AC9D" w14:textId="31887E60">
            <w:pPr>
              <w:keepNext/>
              <w:rPr>
                <w:sz w:val="18"/>
                <w:szCs w:val="18"/>
              </w:rPr>
            </w:pPr>
            <w:r w:rsidRPr="00344825">
              <w:rPr>
                <w:sz w:val="18"/>
                <w:szCs w:val="18"/>
              </w:rPr>
              <w:t>Cataracts: Improvement in Patient's Visual Function within 90 Days Following Cataract Surgery</w:t>
            </w:r>
          </w:p>
        </w:tc>
        <w:tc>
          <w:tcPr>
            <w:tcW w:w="1152" w:type="dxa"/>
            <w:shd w:val="clear" w:color="auto" w:fill="auto"/>
            <w:vAlign w:val="center"/>
          </w:tcPr>
          <w:p w:rsidR="0040097F" w:rsidRPr="00D173FB" w:rsidP="0040097F" w14:paraId="7841B7EE" w14:textId="759B0265">
            <w:pPr>
              <w:keepNext/>
              <w:jc w:val="right"/>
              <w:rPr>
                <w:sz w:val="18"/>
                <w:szCs w:val="18"/>
              </w:rPr>
            </w:pPr>
            <w:r>
              <w:rPr>
                <w:color w:val="000000"/>
                <w:sz w:val="18"/>
                <w:szCs w:val="18"/>
              </w:rPr>
              <w:t>2,987</w:t>
            </w:r>
          </w:p>
        </w:tc>
        <w:tc>
          <w:tcPr>
            <w:tcW w:w="1440" w:type="dxa"/>
            <w:shd w:val="clear" w:color="auto" w:fill="auto"/>
            <w:vAlign w:val="center"/>
          </w:tcPr>
          <w:p w:rsidR="0040097F" w:rsidRPr="001F1EA1" w:rsidP="0040097F" w14:paraId="0C3A2ECF" w14:textId="56B7D6D3">
            <w:pPr>
              <w:keepNext/>
              <w:jc w:val="right"/>
              <w:rPr>
                <w:sz w:val="18"/>
                <w:szCs w:val="18"/>
              </w:rPr>
            </w:pPr>
            <w:r>
              <w:rPr>
                <w:color w:val="000000"/>
                <w:sz w:val="18"/>
                <w:szCs w:val="18"/>
              </w:rPr>
              <w:t>75</w:t>
            </w:r>
          </w:p>
        </w:tc>
        <w:tc>
          <w:tcPr>
            <w:tcW w:w="1152" w:type="dxa"/>
            <w:shd w:val="clear" w:color="auto" w:fill="auto"/>
            <w:vAlign w:val="center"/>
          </w:tcPr>
          <w:p w:rsidR="0040097F" w:rsidRPr="001F1EA1" w:rsidP="0040097F" w14:paraId="2F226CBA" w14:textId="65B9397D">
            <w:pPr>
              <w:keepNext/>
              <w:jc w:val="right"/>
              <w:rPr>
                <w:sz w:val="18"/>
                <w:szCs w:val="18"/>
              </w:rPr>
            </w:pPr>
            <w:r>
              <w:rPr>
                <w:color w:val="000000"/>
                <w:sz w:val="18"/>
                <w:szCs w:val="18"/>
              </w:rPr>
              <w:t>2,987</w:t>
            </w:r>
          </w:p>
        </w:tc>
        <w:tc>
          <w:tcPr>
            <w:tcW w:w="1440" w:type="dxa"/>
            <w:shd w:val="clear" w:color="auto" w:fill="auto"/>
            <w:vAlign w:val="center"/>
          </w:tcPr>
          <w:p w:rsidR="0040097F" w:rsidRPr="001F1EA1" w:rsidP="0040097F" w14:paraId="56B1F7E2" w14:textId="0DDF4C47">
            <w:pPr>
              <w:keepNext/>
              <w:jc w:val="right"/>
              <w:rPr>
                <w:sz w:val="18"/>
                <w:szCs w:val="18"/>
              </w:rPr>
            </w:pPr>
            <w:r>
              <w:rPr>
                <w:color w:val="000000"/>
                <w:sz w:val="18"/>
                <w:szCs w:val="18"/>
              </w:rPr>
              <w:t>75</w:t>
            </w:r>
          </w:p>
        </w:tc>
        <w:tc>
          <w:tcPr>
            <w:tcW w:w="1152" w:type="dxa"/>
            <w:shd w:val="clear" w:color="auto" w:fill="auto"/>
            <w:vAlign w:val="center"/>
          </w:tcPr>
          <w:p w:rsidR="0040097F" w:rsidRPr="001F1EA1" w:rsidP="0040097F" w14:paraId="047F6A8D" w14:textId="4A7DE76E">
            <w:pPr>
              <w:keepNext/>
              <w:jc w:val="right"/>
              <w:rPr>
                <w:sz w:val="18"/>
                <w:szCs w:val="18"/>
              </w:rPr>
            </w:pPr>
            <w:r>
              <w:rPr>
                <w:color w:val="000000"/>
                <w:sz w:val="18"/>
                <w:szCs w:val="18"/>
              </w:rPr>
              <w:t>2,987</w:t>
            </w:r>
          </w:p>
        </w:tc>
        <w:tc>
          <w:tcPr>
            <w:tcW w:w="1440" w:type="dxa"/>
            <w:shd w:val="clear" w:color="auto" w:fill="auto"/>
            <w:vAlign w:val="center"/>
          </w:tcPr>
          <w:p w:rsidR="0040097F" w:rsidRPr="001F1EA1" w:rsidP="0040097F" w14:paraId="272767B5" w14:textId="5B24442C">
            <w:pPr>
              <w:keepNext/>
              <w:jc w:val="right"/>
              <w:rPr>
                <w:sz w:val="18"/>
                <w:szCs w:val="18"/>
              </w:rPr>
            </w:pPr>
            <w:r>
              <w:rPr>
                <w:color w:val="000000"/>
                <w:sz w:val="18"/>
                <w:szCs w:val="18"/>
              </w:rPr>
              <w:t>75</w:t>
            </w:r>
          </w:p>
        </w:tc>
        <w:tc>
          <w:tcPr>
            <w:tcW w:w="1152" w:type="dxa"/>
            <w:shd w:val="clear" w:color="auto" w:fill="auto"/>
            <w:vAlign w:val="center"/>
          </w:tcPr>
          <w:p w:rsidR="0040097F" w:rsidRPr="001F1EA1" w:rsidP="0040097F" w14:paraId="2DC26558" w14:textId="19582454">
            <w:pPr>
              <w:keepNext/>
              <w:jc w:val="right"/>
              <w:rPr>
                <w:sz w:val="18"/>
                <w:szCs w:val="18"/>
              </w:rPr>
            </w:pPr>
            <w:r>
              <w:rPr>
                <w:color w:val="000000"/>
                <w:sz w:val="18"/>
                <w:szCs w:val="18"/>
              </w:rPr>
              <w:t>2,987</w:t>
            </w:r>
          </w:p>
        </w:tc>
        <w:tc>
          <w:tcPr>
            <w:tcW w:w="1440" w:type="dxa"/>
            <w:vAlign w:val="center"/>
          </w:tcPr>
          <w:p w:rsidR="0040097F" w:rsidRPr="005301DF" w:rsidP="0040097F" w14:paraId="15B6AB9A" w14:textId="657663E9">
            <w:pPr>
              <w:keepNext/>
              <w:jc w:val="right"/>
              <w:rPr>
                <w:sz w:val="18"/>
                <w:szCs w:val="18"/>
              </w:rPr>
            </w:pPr>
            <w:r>
              <w:rPr>
                <w:color w:val="000000"/>
                <w:sz w:val="18"/>
                <w:szCs w:val="18"/>
              </w:rPr>
              <w:t>75</w:t>
            </w:r>
          </w:p>
        </w:tc>
      </w:tr>
      <w:tr w14:paraId="7C53AE27" w14:textId="77777777" w:rsidTr="00B2475F">
        <w:tblPrEx>
          <w:tblW w:w="13680" w:type="dxa"/>
          <w:tblInd w:w="-185" w:type="dxa"/>
          <w:tblLayout w:type="fixed"/>
          <w:tblLook w:val="04A0"/>
        </w:tblPrEx>
        <w:tc>
          <w:tcPr>
            <w:tcW w:w="3312" w:type="dxa"/>
          </w:tcPr>
          <w:p w:rsidR="0040097F" w:rsidRPr="00471B26" w:rsidP="0040097F" w14:paraId="5BE4289C" w14:textId="5C64F91F">
            <w:pPr>
              <w:keepNext/>
              <w:rPr>
                <w:sz w:val="18"/>
                <w:szCs w:val="18"/>
              </w:rPr>
            </w:pPr>
            <w:r w:rsidRPr="00344825">
              <w:rPr>
                <w:sz w:val="18"/>
                <w:szCs w:val="18"/>
              </w:rPr>
              <w:t>Normothermia Outcome</w:t>
            </w:r>
          </w:p>
        </w:tc>
        <w:tc>
          <w:tcPr>
            <w:tcW w:w="1152" w:type="dxa"/>
            <w:shd w:val="clear" w:color="auto" w:fill="auto"/>
            <w:vAlign w:val="center"/>
          </w:tcPr>
          <w:p w:rsidR="0040097F" w:rsidRPr="00D173FB" w:rsidP="0040097F" w14:paraId="5AF6DBC3" w14:textId="09E3C0BB">
            <w:pPr>
              <w:keepNext/>
              <w:jc w:val="right"/>
              <w:rPr>
                <w:sz w:val="18"/>
                <w:szCs w:val="18"/>
              </w:rPr>
            </w:pPr>
            <w:r>
              <w:rPr>
                <w:color w:val="000000"/>
                <w:sz w:val="18"/>
                <w:szCs w:val="18"/>
              </w:rPr>
              <w:t>14,934</w:t>
            </w:r>
          </w:p>
        </w:tc>
        <w:tc>
          <w:tcPr>
            <w:tcW w:w="1440" w:type="dxa"/>
            <w:shd w:val="clear" w:color="auto" w:fill="auto"/>
            <w:vAlign w:val="center"/>
          </w:tcPr>
          <w:p w:rsidR="0040097F" w:rsidRPr="001F1EA1" w:rsidP="0040097F" w14:paraId="4B59A1AE" w14:textId="01658CAC">
            <w:pPr>
              <w:keepNext/>
              <w:jc w:val="right"/>
              <w:rPr>
                <w:sz w:val="18"/>
                <w:szCs w:val="18"/>
              </w:rPr>
            </w:pPr>
            <w:r>
              <w:rPr>
                <w:color w:val="000000"/>
                <w:sz w:val="18"/>
                <w:szCs w:val="18"/>
              </w:rPr>
              <w:t>374</w:t>
            </w:r>
          </w:p>
        </w:tc>
        <w:tc>
          <w:tcPr>
            <w:tcW w:w="1152" w:type="dxa"/>
            <w:shd w:val="clear" w:color="auto" w:fill="auto"/>
            <w:vAlign w:val="center"/>
          </w:tcPr>
          <w:p w:rsidR="0040097F" w:rsidRPr="000154EC" w:rsidP="0040097F" w14:paraId="489C61E2" w14:textId="2FD24195">
            <w:pPr>
              <w:keepNext/>
              <w:jc w:val="right"/>
              <w:rPr>
                <w:sz w:val="18"/>
                <w:szCs w:val="18"/>
              </w:rPr>
            </w:pPr>
            <w:r>
              <w:rPr>
                <w:color w:val="000000"/>
                <w:sz w:val="18"/>
                <w:szCs w:val="18"/>
              </w:rPr>
              <w:t>14,934</w:t>
            </w:r>
          </w:p>
        </w:tc>
        <w:tc>
          <w:tcPr>
            <w:tcW w:w="1440" w:type="dxa"/>
            <w:shd w:val="clear" w:color="auto" w:fill="auto"/>
            <w:vAlign w:val="center"/>
          </w:tcPr>
          <w:p w:rsidR="0040097F" w:rsidRPr="001F1EA1" w:rsidP="0040097F" w14:paraId="3263F47E" w14:textId="302AB338">
            <w:pPr>
              <w:keepNext/>
              <w:jc w:val="right"/>
              <w:rPr>
                <w:sz w:val="18"/>
                <w:szCs w:val="18"/>
              </w:rPr>
            </w:pPr>
            <w:r>
              <w:rPr>
                <w:color w:val="000000"/>
                <w:sz w:val="18"/>
                <w:szCs w:val="18"/>
              </w:rPr>
              <w:t>374</w:t>
            </w:r>
          </w:p>
        </w:tc>
        <w:tc>
          <w:tcPr>
            <w:tcW w:w="1152" w:type="dxa"/>
            <w:shd w:val="clear" w:color="auto" w:fill="auto"/>
            <w:vAlign w:val="center"/>
          </w:tcPr>
          <w:p w:rsidR="0040097F" w:rsidRPr="000154EC" w:rsidP="0040097F" w14:paraId="3FA75400" w14:textId="712A3243">
            <w:pPr>
              <w:keepNext/>
              <w:jc w:val="right"/>
              <w:rPr>
                <w:sz w:val="18"/>
                <w:szCs w:val="18"/>
              </w:rPr>
            </w:pPr>
            <w:r>
              <w:rPr>
                <w:color w:val="000000"/>
                <w:sz w:val="18"/>
                <w:szCs w:val="18"/>
              </w:rPr>
              <w:t>14,934</w:t>
            </w:r>
          </w:p>
        </w:tc>
        <w:tc>
          <w:tcPr>
            <w:tcW w:w="1440" w:type="dxa"/>
            <w:shd w:val="clear" w:color="auto" w:fill="auto"/>
            <w:vAlign w:val="center"/>
          </w:tcPr>
          <w:p w:rsidR="0040097F" w:rsidRPr="001F1EA1" w:rsidP="0040097F" w14:paraId="114E4FC1" w14:textId="7AD71E66">
            <w:pPr>
              <w:keepNext/>
              <w:jc w:val="right"/>
              <w:rPr>
                <w:sz w:val="18"/>
                <w:szCs w:val="18"/>
              </w:rPr>
            </w:pPr>
            <w:r>
              <w:rPr>
                <w:color w:val="000000"/>
                <w:sz w:val="18"/>
                <w:szCs w:val="18"/>
              </w:rPr>
              <w:t>374</w:t>
            </w:r>
          </w:p>
        </w:tc>
        <w:tc>
          <w:tcPr>
            <w:tcW w:w="1152" w:type="dxa"/>
            <w:shd w:val="clear" w:color="auto" w:fill="auto"/>
            <w:vAlign w:val="center"/>
          </w:tcPr>
          <w:p w:rsidR="0040097F" w:rsidRPr="000154EC" w:rsidP="0040097F" w14:paraId="04566B18" w14:textId="29B6206C">
            <w:pPr>
              <w:keepNext/>
              <w:jc w:val="right"/>
              <w:rPr>
                <w:sz w:val="18"/>
                <w:szCs w:val="18"/>
              </w:rPr>
            </w:pPr>
            <w:r>
              <w:rPr>
                <w:color w:val="000000"/>
                <w:sz w:val="18"/>
                <w:szCs w:val="18"/>
              </w:rPr>
              <w:t>14,934</w:t>
            </w:r>
          </w:p>
        </w:tc>
        <w:tc>
          <w:tcPr>
            <w:tcW w:w="1440" w:type="dxa"/>
            <w:vAlign w:val="center"/>
          </w:tcPr>
          <w:p w:rsidR="0040097F" w:rsidP="0040097F" w14:paraId="0257323E" w14:textId="4B06A254">
            <w:pPr>
              <w:keepNext/>
              <w:jc w:val="right"/>
              <w:rPr>
                <w:sz w:val="18"/>
                <w:szCs w:val="18"/>
              </w:rPr>
            </w:pPr>
            <w:r>
              <w:rPr>
                <w:color w:val="000000"/>
                <w:sz w:val="18"/>
                <w:szCs w:val="18"/>
              </w:rPr>
              <w:t>374</w:t>
            </w:r>
          </w:p>
        </w:tc>
      </w:tr>
      <w:tr w14:paraId="55342C56" w14:textId="77777777" w:rsidTr="00B2475F">
        <w:tblPrEx>
          <w:tblW w:w="13680" w:type="dxa"/>
          <w:tblInd w:w="-185" w:type="dxa"/>
          <w:tblLayout w:type="fixed"/>
          <w:tblLook w:val="04A0"/>
        </w:tblPrEx>
        <w:tc>
          <w:tcPr>
            <w:tcW w:w="3312" w:type="dxa"/>
          </w:tcPr>
          <w:p w:rsidR="0040097F" w:rsidRPr="00AA23FA" w:rsidP="0040097F" w14:paraId="32A5DC92" w14:textId="28B608B5">
            <w:pPr>
              <w:keepNext/>
              <w:rPr>
                <w:sz w:val="18"/>
                <w:szCs w:val="18"/>
              </w:rPr>
            </w:pPr>
            <w:r w:rsidRPr="00AA23FA">
              <w:rPr>
                <w:sz w:val="18"/>
                <w:szCs w:val="18"/>
              </w:rPr>
              <w:t xml:space="preserve">Unplanned Anterior Vitrectomy  </w:t>
            </w:r>
          </w:p>
        </w:tc>
        <w:tc>
          <w:tcPr>
            <w:tcW w:w="1152" w:type="dxa"/>
            <w:shd w:val="clear" w:color="auto" w:fill="auto"/>
            <w:vAlign w:val="center"/>
          </w:tcPr>
          <w:p w:rsidR="0040097F" w:rsidRPr="00AA23FA" w:rsidP="0040097F" w14:paraId="200B90B4" w14:textId="588E5B36">
            <w:pPr>
              <w:keepNext/>
              <w:jc w:val="right"/>
              <w:rPr>
                <w:sz w:val="18"/>
                <w:szCs w:val="18"/>
              </w:rPr>
            </w:pPr>
            <w:r>
              <w:rPr>
                <w:color w:val="000000"/>
                <w:sz w:val="18"/>
                <w:szCs w:val="18"/>
              </w:rPr>
              <w:t>2,339</w:t>
            </w:r>
          </w:p>
        </w:tc>
        <w:tc>
          <w:tcPr>
            <w:tcW w:w="1440" w:type="dxa"/>
            <w:shd w:val="clear" w:color="auto" w:fill="auto"/>
            <w:vAlign w:val="center"/>
          </w:tcPr>
          <w:p w:rsidR="0040097F" w:rsidRPr="00AA23FA" w:rsidP="0040097F" w14:paraId="76BAFDB0" w14:textId="684E19A1">
            <w:pPr>
              <w:keepNext/>
              <w:jc w:val="right"/>
              <w:rPr>
                <w:sz w:val="18"/>
                <w:szCs w:val="18"/>
              </w:rPr>
            </w:pPr>
            <w:r>
              <w:rPr>
                <w:color w:val="000000"/>
                <w:sz w:val="18"/>
                <w:szCs w:val="18"/>
              </w:rPr>
              <w:t>58</w:t>
            </w:r>
          </w:p>
        </w:tc>
        <w:tc>
          <w:tcPr>
            <w:tcW w:w="1152" w:type="dxa"/>
            <w:shd w:val="clear" w:color="auto" w:fill="auto"/>
            <w:vAlign w:val="center"/>
          </w:tcPr>
          <w:p w:rsidR="0040097F" w:rsidRPr="00AA23FA" w:rsidP="0040097F" w14:paraId="7EA340E5" w14:textId="173A2EBA">
            <w:pPr>
              <w:keepNext/>
              <w:jc w:val="right"/>
              <w:rPr>
                <w:sz w:val="18"/>
                <w:szCs w:val="18"/>
              </w:rPr>
            </w:pPr>
            <w:r>
              <w:rPr>
                <w:color w:val="000000"/>
                <w:sz w:val="18"/>
                <w:szCs w:val="18"/>
              </w:rPr>
              <w:t>2,339</w:t>
            </w:r>
          </w:p>
        </w:tc>
        <w:tc>
          <w:tcPr>
            <w:tcW w:w="1440" w:type="dxa"/>
            <w:shd w:val="clear" w:color="auto" w:fill="auto"/>
            <w:vAlign w:val="center"/>
          </w:tcPr>
          <w:p w:rsidR="0040097F" w:rsidRPr="00AA23FA" w:rsidP="0040097F" w14:paraId="57FD8A0D" w14:textId="2E1F4500">
            <w:pPr>
              <w:keepNext/>
              <w:jc w:val="right"/>
              <w:rPr>
                <w:sz w:val="18"/>
                <w:szCs w:val="18"/>
              </w:rPr>
            </w:pPr>
            <w:r>
              <w:rPr>
                <w:color w:val="000000"/>
                <w:sz w:val="18"/>
                <w:szCs w:val="18"/>
              </w:rPr>
              <w:t>58</w:t>
            </w:r>
          </w:p>
        </w:tc>
        <w:tc>
          <w:tcPr>
            <w:tcW w:w="1152" w:type="dxa"/>
            <w:shd w:val="clear" w:color="auto" w:fill="auto"/>
            <w:vAlign w:val="center"/>
          </w:tcPr>
          <w:p w:rsidR="0040097F" w:rsidRPr="00AA23FA" w:rsidP="0040097F" w14:paraId="34A5EE1D" w14:textId="00A6EA05">
            <w:pPr>
              <w:keepNext/>
              <w:jc w:val="right"/>
              <w:rPr>
                <w:sz w:val="18"/>
                <w:szCs w:val="18"/>
              </w:rPr>
            </w:pPr>
            <w:r>
              <w:rPr>
                <w:color w:val="000000"/>
                <w:sz w:val="18"/>
                <w:szCs w:val="18"/>
              </w:rPr>
              <w:t>2,339</w:t>
            </w:r>
          </w:p>
        </w:tc>
        <w:tc>
          <w:tcPr>
            <w:tcW w:w="1440" w:type="dxa"/>
            <w:shd w:val="clear" w:color="auto" w:fill="auto"/>
            <w:vAlign w:val="center"/>
          </w:tcPr>
          <w:p w:rsidR="0040097F" w:rsidRPr="00AA23FA" w:rsidP="0040097F" w14:paraId="5CAC9CC2" w14:textId="1E6C6D34">
            <w:pPr>
              <w:keepNext/>
              <w:jc w:val="right"/>
              <w:rPr>
                <w:sz w:val="18"/>
                <w:szCs w:val="18"/>
              </w:rPr>
            </w:pPr>
            <w:r>
              <w:rPr>
                <w:color w:val="000000"/>
                <w:sz w:val="18"/>
                <w:szCs w:val="18"/>
              </w:rPr>
              <w:t>58</w:t>
            </w:r>
          </w:p>
        </w:tc>
        <w:tc>
          <w:tcPr>
            <w:tcW w:w="1152" w:type="dxa"/>
            <w:shd w:val="clear" w:color="auto" w:fill="auto"/>
            <w:vAlign w:val="center"/>
          </w:tcPr>
          <w:p w:rsidR="0040097F" w:rsidRPr="00AA23FA" w:rsidP="0040097F" w14:paraId="6506B097" w14:textId="40A61DE3">
            <w:pPr>
              <w:keepNext/>
              <w:jc w:val="right"/>
              <w:rPr>
                <w:sz w:val="18"/>
                <w:szCs w:val="18"/>
              </w:rPr>
            </w:pPr>
            <w:r>
              <w:rPr>
                <w:color w:val="000000"/>
                <w:sz w:val="18"/>
                <w:szCs w:val="18"/>
              </w:rPr>
              <w:t>2,339</w:t>
            </w:r>
          </w:p>
        </w:tc>
        <w:tc>
          <w:tcPr>
            <w:tcW w:w="1440" w:type="dxa"/>
            <w:vAlign w:val="center"/>
          </w:tcPr>
          <w:p w:rsidR="0040097F" w:rsidRPr="00AA23FA" w:rsidP="0040097F" w14:paraId="4CB18332" w14:textId="3FD56312">
            <w:pPr>
              <w:keepNext/>
              <w:jc w:val="right"/>
              <w:rPr>
                <w:sz w:val="18"/>
                <w:szCs w:val="18"/>
              </w:rPr>
            </w:pPr>
            <w:r>
              <w:rPr>
                <w:color w:val="000000"/>
                <w:sz w:val="18"/>
                <w:szCs w:val="18"/>
              </w:rPr>
              <w:t>58</w:t>
            </w:r>
          </w:p>
        </w:tc>
      </w:tr>
      <w:tr w14:paraId="0406C5BF" w14:textId="77777777" w:rsidTr="00B2475F">
        <w:tblPrEx>
          <w:tblW w:w="13680" w:type="dxa"/>
          <w:tblInd w:w="-185" w:type="dxa"/>
          <w:tblLayout w:type="fixed"/>
          <w:tblLook w:val="04A0"/>
        </w:tblPrEx>
        <w:tc>
          <w:tcPr>
            <w:tcW w:w="3312" w:type="dxa"/>
            <w:vAlign w:val="center"/>
          </w:tcPr>
          <w:p w:rsidR="0040097F" w:rsidP="0040097F" w14:paraId="7DAA4371" w14:textId="73751230">
            <w:pPr>
              <w:keepNext/>
              <w:rPr>
                <w:sz w:val="18"/>
                <w:szCs w:val="18"/>
              </w:rPr>
            </w:pPr>
            <w:r>
              <w:rPr>
                <w:color w:val="000000"/>
                <w:sz w:val="18"/>
                <w:szCs w:val="18"/>
              </w:rPr>
              <w:t>Facility Commitment to Health Equity</w:t>
            </w:r>
          </w:p>
        </w:tc>
        <w:tc>
          <w:tcPr>
            <w:tcW w:w="1152" w:type="dxa"/>
            <w:shd w:val="clear" w:color="auto" w:fill="auto"/>
            <w:vAlign w:val="center"/>
          </w:tcPr>
          <w:p w:rsidR="0040097F" w:rsidP="0040097F" w14:paraId="07EA5146" w14:textId="78468459">
            <w:pPr>
              <w:keepNext/>
              <w:jc w:val="right"/>
              <w:rPr>
                <w:sz w:val="18"/>
                <w:szCs w:val="18"/>
              </w:rPr>
            </w:pPr>
            <w:r>
              <w:rPr>
                <w:color w:val="000000"/>
                <w:sz w:val="18"/>
                <w:szCs w:val="18"/>
              </w:rPr>
              <w:t>0</w:t>
            </w:r>
          </w:p>
        </w:tc>
        <w:tc>
          <w:tcPr>
            <w:tcW w:w="1440" w:type="dxa"/>
            <w:shd w:val="clear" w:color="auto" w:fill="auto"/>
            <w:vAlign w:val="center"/>
          </w:tcPr>
          <w:p w:rsidR="0040097F" w:rsidP="0040097F" w14:paraId="433C95D0" w14:textId="4450503B">
            <w:pPr>
              <w:keepNext/>
              <w:jc w:val="right"/>
              <w:rPr>
                <w:sz w:val="18"/>
                <w:szCs w:val="18"/>
              </w:rPr>
            </w:pPr>
            <w:r>
              <w:rPr>
                <w:color w:val="000000"/>
                <w:sz w:val="18"/>
                <w:szCs w:val="18"/>
              </w:rPr>
              <w:t>-746</w:t>
            </w:r>
          </w:p>
        </w:tc>
        <w:tc>
          <w:tcPr>
            <w:tcW w:w="1152" w:type="dxa"/>
            <w:shd w:val="clear" w:color="auto" w:fill="auto"/>
            <w:vAlign w:val="center"/>
          </w:tcPr>
          <w:p w:rsidR="0040097F" w:rsidP="0040097F" w14:paraId="064C2CED" w14:textId="5822B1B0">
            <w:pPr>
              <w:keepNext/>
              <w:jc w:val="right"/>
              <w:rPr>
                <w:sz w:val="18"/>
                <w:szCs w:val="18"/>
              </w:rPr>
            </w:pPr>
            <w:r>
              <w:rPr>
                <w:color w:val="000000"/>
                <w:sz w:val="18"/>
                <w:szCs w:val="18"/>
              </w:rPr>
              <w:t>0</w:t>
            </w:r>
          </w:p>
        </w:tc>
        <w:tc>
          <w:tcPr>
            <w:tcW w:w="1440" w:type="dxa"/>
            <w:shd w:val="clear" w:color="auto" w:fill="auto"/>
            <w:vAlign w:val="center"/>
          </w:tcPr>
          <w:p w:rsidR="0040097F" w:rsidP="0040097F" w14:paraId="336423D7" w14:textId="46078700">
            <w:pPr>
              <w:keepNext/>
              <w:jc w:val="right"/>
              <w:rPr>
                <w:sz w:val="18"/>
                <w:szCs w:val="18"/>
              </w:rPr>
            </w:pPr>
            <w:r>
              <w:rPr>
                <w:color w:val="000000"/>
                <w:sz w:val="18"/>
                <w:szCs w:val="18"/>
              </w:rPr>
              <w:t>-746</w:t>
            </w:r>
          </w:p>
        </w:tc>
        <w:tc>
          <w:tcPr>
            <w:tcW w:w="1152" w:type="dxa"/>
            <w:shd w:val="clear" w:color="auto" w:fill="auto"/>
            <w:vAlign w:val="center"/>
          </w:tcPr>
          <w:p w:rsidR="0040097F" w:rsidP="0040097F" w14:paraId="23BFBB3C" w14:textId="29D2F194">
            <w:pPr>
              <w:keepNext/>
              <w:jc w:val="right"/>
              <w:rPr>
                <w:sz w:val="18"/>
                <w:szCs w:val="18"/>
              </w:rPr>
            </w:pPr>
            <w:r>
              <w:rPr>
                <w:color w:val="000000"/>
                <w:sz w:val="18"/>
                <w:szCs w:val="18"/>
              </w:rPr>
              <w:t>0</w:t>
            </w:r>
          </w:p>
        </w:tc>
        <w:tc>
          <w:tcPr>
            <w:tcW w:w="1440" w:type="dxa"/>
            <w:shd w:val="clear" w:color="auto" w:fill="auto"/>
            <w:vAlign w:val="center"/>
          </w:tcPr>
          <w:p w:rsidR="0040097F" w:rsidP="0040097F" w14:paraId="0D7EB542" w14:textId="1C8A87CB">
            <w:pPr>
              <w:keepNext/>
              <w:jc w:val="right"/>
              <w:rPr>
                <w:sz w:val="18"/>
                <w:szCs w:val="18"/>
              </w:rPr>
            </w:pPr>
            <w:r>
              <w:rPr>
                <w:color w:val="000000"/>
                <w:sz w:val="18"/>
                <w:szCs w:val="18"/>
              </w:rPr>
              <w:t>-746</w:t>
            </w:r>
          </w:p>
        </w:tc>
        <w:tc>
          <w:tcPr>
            <w:tcW w:w="1152" w:type="dxa"/>
            <w:shd w:val="clear" w:color="auto" w:fill="auto"/>
            <w:vAlign w:val="center"/>
          </w:tcPr>
          <w:p w:rsidR="0040097F" w:rsidP="0040097F" w14:paraId="50FC4AE4" w14:textId="09884619">
            <w:pPr>
              <w:keepNext/>
              <w:jc w:val="right"/>
              <w:rPr>
                <w:sz w:val="18"/>
                <w:szCs w:val="18"/>
              </w:rPr>
            </w:pPr>
            <w:r>
              <w:rPr>
                <w:color w:val="000000"/>
                <w:sz w:val="18"/>
                <w:szCs w:val="18"/>
              </w:rPr>
              <w:t>0</w:t>
            </w:r>
          </w:p>
        </w:tc>
        <w:tc>
          <w:tcPr>
            <w:tcW w:w="1440" w:type="dxa"/>
            <w:vAlign w:val="center"/>
          </w:tcPr>
          <w:p w:rsidR="0040097F" w:rsidP="0040097F" w14:paraId="79D1E338" w14:textId="4BF5EE45">
            <w:pPr>
              <w:keepNext/>
              <w:jc w:val="right"/>
              <w:rPr>
                <w:sz w:val="18"/>
                <w:szCs w:val="18"/>
              </w:rPr>
            </w:pPr>
            <w:r>
              <w:rPr>
                <w:color w:val="000000"/>
                <w:sz w:val="18"/>
                <w:szCs w:val="18"/>
              </w:rPr>
              <w:t>-746</w:t>
            </w:r>
          </w:p>
        </w:tc>
      </w:tr>
      <w:tr w14:paraId="37D9C3CE" w14:textId="77777777" w:rsidTr="00B2475F">
        <w:tblPrEx>
          <w:tblW w:w="13680" w:type="dxa"/>
          <w:tblInd w:w="-185" w:type="dxa"/>
          <w:tblLayout w:type="fixed"/>
          <w:tblLook w:val="04A0"/>
        </w:tblPrEx>
        <w:tc>
          <w:tcPr>
            <w:tcW w:w="3312" w:type="dxa"/>
            <w:vAlign w:val="center"/>
          </w:tcPr>
          <w:p w:rsidR="0040097F" w:rsidP="0040097F" w14:paraId="3033B9F8" w14:textId="6D47BA70">
            <w:pPr>
              <w:keepNext/>
              <w:rPr>
                <w:sz w:val="18"/>
                <w:szCs w:val="18"/>
              </w:rPr>
            </w:pPr>
            <w:r>
              <w:rPr>
                <w:color w:val="000000"/>
                <w:sz w:val="18"/>
                <w:szCs w:val="18"/>
              </w:rPr>
              <w:t>Screening for SDOH</w:t>
            </w:r>
          </w:p>
        </w:tc>
        <w:tc>
          <w:tcPr>
            <w:tcW w:w="1152" w:type="dxa"/>
            <w:shd w:val="clear" w:color="auto" w:fill="auto"/>
            <w:vAlign w:val="center"/>
          </w:tcPr>
          <w:p w:rsidR="0040097F" w:rsidP="0040097F" w14:paraId="4B72223B" w14:textId="34C2A7F5">
            <w:pPr>
              <w:keepNext/>
              <w:jc w:val="right"/>
              <w:rPr>
                <w:sz w:val="18"/>
                <w:szCs w:val="18"/>
              </w:rPr>
            </w:pPr>
            <w:r>
              <w:rPr>
                <w:color w:val="000000"/>
                <w:sz w:val="18"/>
                <w:szCs w:val="18"/>
              </w:rPr>
              <w:t>0</w:t>
            </w:r>
          </w:p>
        </w:tc>
        <w:tc>
          <w:tcPr>
            <w:tcW w:w="1440" w:type="dxa"/>
            <w:shd w:val="clear" w:color="auto" w:fill="auto"/>
            <w:vAlign w:val="center"/>
          </w:tcPr>
          <w:p w:rsidR="0040097F" w:rsidP="0040097F" w14:paraId="749801AE" w14:textId="2AB22225">
            <w:pPr>
              <w:keepNext/>
              <w:jc w:val="right"/>
              <w:rPr>
                <w:sz w:val="18"/>
                <w:szCs w:val="18"/>
              </w:rPr>
            </w:pPr>
            <w:r>
              <w:rPr>
                <w:color w:val="000000"/>
                <w:sz w:val="18"/>
                <w:szCs w:val="18"/>
              </w:rPr>
              <w:t>-711,479</w:t>
            </w:r>
          </w:p>
        </w:tc>
        <w:tc>
          <w:tcPr>
            <w:tcW w:w="1152" w:type="dxa"/>
            <w:shd w:val="clear" w:color="auto" w:fill="auto"/>
            <w:vAlign w:val="center"/>
          </w:tcPr>
          <w:p w:rsidR="0040097F" w:rsidP="0040097F" w14:paraId="06855EA9" w14:textId="0ED4AB81">
            <w:pPr>
              <w:keepNext/>
              <w:jc w:val="right"/>
              <w:rPr>
                <w:sz w:val="18"/>
                <w:szCs w:val="18"/>
              </w:rPr>
            </w:pPr>
            <w:r>
              <w:rPr>
                <w:color w:val="000000"/>
                <w:sz w:val="18"/>
                <w:szCs w:val="18"/>
              </w:rPr>
              <w:t>0</w:t>
            </w:r>
          </w:p>
        </w:tc>
        <w:tc>
          <w:tcPr>
            <w:tcW w:w="1440" w:type="dxa"/>
            <w:shd w:val="clear" w:color="auto" w:fill="auto"/>
            <w:vAlign w:val="center"/>
          </w:tcPr>
          <w:p w:rsidR="0040097F" w:rsidP="0040097F" w14:paraId="458D22FB" w14:textId="0FC420F9">
            <w:pPr>
              <w:keepNext/>
              <w:jc w:val="right"/>
              <w:rPr>
                <w:sz w:val="18"/>
                <w:szCs w:val="18"/>
              </w:rPr>
            </w:pPr>
            <w:r>
              <w:rPr>
                <w:color w:val="000000"/>
                <w:sz w:val="18"/>
                <w:szCs w:val="18"/>
              </w:rPr>
              <w:t>-711,479</w:t>
            </w:r>
          </w:p>
        </w:tc>
        <w:tc>
          <w:tcPr>
            <w:tcW w:w="1152" w:type="dxa"/>
            <w:shd w:val="clear" w:color="auto" w:fill="auto"/>
            <w:vAlign w:val="center"/>
          </w:tcPr>
          <w:p w:rsidR="0040097F" w:rsidP="0040097F" w14:paraId="5283C9C1" w14:textId="7231B144">
            <w:pPr>
              <w:keepNext/>
              <w:jc w:val="right"/>
              <w:rPr>
                <w:sz w:val="18"/>
                <w:szCs w:val="18"/>
              </w:rPr>
            </w:pPr>
            <w:r>
              <w:rPr>
                <w:color w:val="000000"/>
                <w:sz w:val="18"/>
                <w:szCs w:val="18"/>
              </w:rPr>
              <w:t>0</w:t>
            </w:r>
          </w:p>
        </w:tc>
        <w:tc>
          <w:tcPr>
            <w:tcW w:w="1440" w:type="dxa"/>
            <w:shd w:val="clear" w:color="auto" w:fill="auto"/>
            <w:vAlign w:val="center"/>
          </w:tcPr>
          <w:p w:rsidR="0040097F" w:rsidP="0040097F" w14:paraId="24DFD166" w14:textId="776A8279">
            <w:pPr>
              <w:keepNext/>
              <w:jc w:val="right"/>
              <w:rPr>
                <w:sz w:val="18"/>
                <w:szCs w:val="18"/>
              </w:rPr>
            </w:pPr>
            <w:r>
              <w:rPr>
                <w:color w:val="000000"/>
                <w:sz w:val="18"/>
                <w:szCs w:val="18"/>
              </w:rPr>
              <w:t>-711,479</w:t>
            </w:r>
          </w:p>
        </w:tc>
        <w:tc>
          <w:tcPr>
            <w:tcW w:w="1152" w:type="dxa"/>
            <w:shd w:val="clear" w:color="auto" w:fill="auto"/>
            <w:vAlign w:val="center"/>
          </w:tcPr>
          <w:p w:rsidR="0040097F" w:rsidP="0040097F" w14:paraId="3970F931" w14:textId="4C1C5710">
            <w:pPr>
              <w:keepNext/>
              <w:jc w:val="right"/>
              <w:rPr>
                <w:sz w:val="18"/>
                <w:szCs w:val="18"/>
              </w:rPr>
            </w:pPr>
            <w:r>
              <w:rPr>
                <w:color w:val="000000"/>
                <w:sz w:val="18"/>
                <w:szCs w:val="18"/>
              </w:rPr>
              <w:t>0</w:t>
            </w:r>
          </w:p>
        </w:tc>
        <w:tc>
          <w:tcPr>
            <w:tcW w:w="1440" w:type="dxa"/>
            <w:vAlign w:val="center"/>
          </w:tcPr>
          <w:p w:rsidR="0040097F" w:rsidP="0040097F" w14:paraId="3E149D0D" w14:textId="7644EB6F">
            <w:pPr>
              <w:keepNext/>
              <w:jc w:val="right"/>
              <w:rPr>
                <w:sz w:val="18"/>
                <w:szCs w:val="18"/>
              </w:rPr>
            </w:pPr>
            <w:r>
              <w:rPr>
                <w:color w:val="000000"/>
                <w:sz w:val="18"/>
                <w:szCs w:val="18"/>
              </w:rPr>
              <w:t>-711,479</w:t>
            </w:r>
          </w:p>
        </w:tc>
      </w:tr>
      <w:tr w14:paraId="051357CA" w14:textId="77777777" w:rsidTr="00B2475F">
        <w:tblPrEx>
          <w:tblW w:w="13680" w:type="dxa"/>
          <w:tblInd w:w="-185" w:type="dxa"/>
          <w:tblLayout w:type="fixed"/>
          <w:tblLook w:val="04A0"/>
        </w:tblPrEx>
        <w:tc>
          <w:tcPr>
            <w:tcW w:w="3312" w:type="dxa"/>
            <w:vAlign w:val="center"/>
          </w:tcPr>
          <w:p w:rsidR="0040097F" w:rsidP="0040097F" w14:paraId="21DB932C" w14:textId="11516EA7">
            <w:pPr>
              <w:keepNext/>
              <w:rPr>
                <w:sz w:val="18"/>
                <w:szCs w:val="18"/>
              </w:rPr>
            </w:pPr>
            <w:r>
              <w:rPr>
                <w:color w:val="000000"/>
                <w:sz w:val="18"/>
                <w:szCs w:val="18"/>
              </w:rPr>
              <w:t>Screen Positive Rate for SDOH</w:t>
            </w:r>
          </w:p>
        </w:tc>
        <w:tc>
          <w:tcPr>
            <w:tcW w:w="1152" w:type="dxa"/>
            <w:shd w:val="clear" w:color="auto" w:fill="auto"/>
            <w:vAlign w:val="center"/>
          </w:tcPr>
          <w:p w:rsidR="0040097F" w:rsidP="0040097F" w14:paraId="7FA9CE41" w14:textId="4D08ED5F">
            <w:pPr>
              <w:keepNext/>
              <w:jc w:val="right"/>
              <w:rPr>
                <w:sz w:val="18"/>
                <w:szCs w:val="18"/>
              </w:rPr>
            </w:pPr>
            <w:r>
              <w:rPr>
                <w:color w:val="000000"/>
                <w:sz w:val="18"/>
                <w:szCs w:val="18"/>
              </w:rPr>
              <w:t>0</w:t>
            </w:r>
          </w:p>
        </w:tc>
        <w:tc>
          <w:tcPr>
            <w:tcW w:w="1440" w:type="dxa"/>
            <w:shd w:val="clear" w:color="auto" w:fill="auto"/>
            <w:vAlign w:val="center"/>
          </w:tcPr>
          <w:p w:rsidR="0040097F" w:rsidP="0040097F" w14:paraId="305A9A8F" w14:textId="6A872CA7">
            <w:pPr>
              <w:keepNext/>
              <w:jc w:val="right"/>
              <w:rPr>
                <w:sz w:val="18"/>
                <w:szCs w:val="18"/>
              </w:rPr>
            </w:pPr>
            <w:r>
              <w:rPr>
                <w:color w:val="000000"/>
                <w:sz w:val="18"/>
                <w:szCs w:val="18"/>
              </w:rPr>
              <w:t>-746</w:t>
            </w:r>
          </w:p>
        </w:tc>
        <w:tc>
          <w:tcPr>
            <w:tcW w:w="1152" w:type="dxa"/>
            <w:shd w:val="clear" w:color="auto" w:fill="auto"/>
            <w:vAlign w:val="center"/>
          </w:tcPr>
          <w:p w:rsidR="0040097F" w:rsidP="0040097F" w14:paraId="1EE83F09" w14:textId="5EC8E605">
            <w:pPr>
              <w:keepNext/>
              <w:jc w:val="right"/>
              <w:rPr>
                <w:sz w:val="18"/>
                <w:szCs w:val="18"/>
              </w:rPr>
            </w:pPr>
            <w:r>
              <w:rPr>
                <w:color w:val="000000"/>
                <w:sz w:val="18"/>
                <w:szCs w:val="18"/>
              </w:rPr>
              <w:t>0</w:t>
            </w:r>
          </w:p>
        </w:tc>
        <w:tc>
          <w:tcPr>
            <w:tcW w:w="1440" w:type="dxa"/>
            <w:shd w:val="clear" w:color="auto" w:fill="auto"/>
            <w:vAlign w:val="center"/>
          </w:tcPr>
          <w:p w:rsidR="0040097F" w:rsidP="0040097F" w14:paraId="4EC70300" w14:textId="5C2D4879">
            <w:pPr>
              <w:keepNext/>
              <w:jc w:val="right"/>
              <w:rPr>
                <w:sz w:val="18"/>
                <w:szCs w:val="18"/>
              </w:rPr>
            </w:pPr>
            <w:r>
              <w:rPr>
                <w:color w:val="000000"/>
                <w:sz w:val="18"/>
                <w:szCs w:val="18"/>
              </w:rPr>
              <w:t>-746</w:t>
            </w:r>
          </w:p>
        </w:tc>
        <w:tc>
          <w:tcPr>
            <w:tcW w:w="1152" w:type="dxa"/>
            <w:shd w:val="clear" w:color="auto" w:fill="auto"/>
            <w:vAlign w:val="center"/>
          </w:tcPr>
          <w:p w:rsidR="0040097F" w:rsidP="0040097F" w14:paraId="43CB02D2" w14:textId="5042310F">
            <w:pPr>
              <w:keepNext/>
              <w:jc w:val="right"/>
              <w:rPr>
                <w:sz w:val="18"/>
                <w:szCs w:val="18"/>
              </w:rPr>
            </w:pPr>
            <w:r>
              <w:rPr>
                <w:color w:val="000000"/>
                <w:sz w:val="18"/>
                <w:szCs w:val="18"/>
              </w:rPr>
              <w:t>0</w:t>
            </w:r>
          </w:p>
        </w:tc>
        <w:tc>
          <w:tcPr>
            <w:tcW w:w="1440" w:type="dxa"/>
            <w:shd w:val="clear" w:color="auto" w:fill="auto"/>
            <w:vAlign w:val="center"/>
          </w:tcPr>
          <w:p w:rsidR="0040097F" w:rsidP="0040097F" w14:paraId="5E381ABD" w14:textId="1660E3E5">
            <w:pPr>
              <w:keepNext/>
              <w:jc w:val="right"/>
              <w:rPr>
                <w:sz w:val="18"/>
                <w:szCs w:val="18"/>
              </w:rPr>
            </w:pPr>
            <w:r>
              <w:rPr>
                <w:color w:val="000000"/>
                <w:sz w:val="18"/>
                <w:szCs w:val="18"/>
              </w:rPr>
              <w:t>-746</w:t>
            </w:r>
          </w:p>
        </w:tc>
        <w:tc>
          <w:tcPr>
            <w:tcW w:w="1152" w:type="dxa"/>
            <w:shd w:val="clear" w:color="auto" w:fill="auto"/>
            <w:vAlign w:val="center"/>
          </w:tcPr>
          <w:p w:rsidR="0040097F" w:rsidP="0040097F" w14:paraId="2966A671" w14:textId="1E137AB2">
            <w:pPr>
              <w:keepNext/>
              <w:jc w:val="right"/>
              <w:rPr>
                <w:sz w:val="18"/>
                <w:szCs w:val="18"/>
              </w:rPr>
            </w:pPr>
            <w:r>
              <w:rPr>
                <w:color w:val="000000"/>
                <w:sz w:val="18"/>
                <w:szCs w:val="18"/>
              </w:rPr>
              <w:t>0</w:t>
            </w:r>
          </w:p>
        </w:tc>
        <w:tc>
          <w:tcPr>
            <w:tcW w:w="1440" w:type="dxa"/>
            <w:vAlign w:val="center"/>
          </w:tcPr>
          <w:p w:rsidR="0040097F" w:rsidP="0040097F" w14:paraId="620C1876" w14:textId="6C56C279">
            <w:pPr>
              <w:keepNext/>
              <w:jc w:val="right"/>
              <w:rPr>
                <w:sz w:val="18"/>
                <w:szCs w:val="18"/>
              </w:rPr>
            </w:pPr>
            <w:r>
              <w:rPr>
                <w:color w:val="000000"/>
                <w:sz w:val="18"/>
                <w:szCs w:val="18"/>
              </w:rPr>
              <w:t>-746</w:t>
            </w:r>
          </w:p>
        </w:tc>
      </w:tr>
      <w:tr w14:paraId="0152E4BD" w14:textId="77777777" w:rsidTr="00B2475F">
        <w:tblPrEx>
          <w:tblW w:w="13680" w:type="dxa"/>
          <w:tblInd w:w="-185" w:type="dxa"/>
          <w:tblLayout w:type="fixed"/>
          <w:tblLook w:val="04A0"/>
        </w:tblPrEx>
        <w:tc>
          <w:tcPr>
            <w:tcW w:w="3312" w:type="dxa"/>
          </w:tcPr>
          <w:p w:rsidR="00B706D5" w:rsidRPr="001F1EA1" w:rsidP="00B706D5" w14:paraId="43D31499" w14:textId="3E339EC1">
            <w:pPr>
              <w:keepNext/>
              <w:rPr>
                <w:sz w:val="18"/>
                <w:szCs w:val="18"/>
              </w:rPr>
            </w:pPr>
            <w:r>
              <w:rPr>
                <w:sz w:val="18"/>
                <w:szCs w:val="18"/>
              </w:rPr>
              <w:t>THA/TKA PRO-PM</w:t>
            </w:r>
            <w:r w:rsidR="00913602">
              <w:rPr>
                <w:sz w:val="18"/>
                <w:szCs w:val="18"/>
              </w:rPr>
              <w:t>*</w:t>
            </w:r>
          </w:p>
        </w:tc>
        <w:tc>
          <w:tcPr>
            <w:tcW w:w="1152" w:type="dxa"/>
            <w:shd w:val="clear" w:color="auto" w:fill="auto"/>
            <w:vAlign w:val="center"/>
          </w:tcPr>
          <w:p w:rsidR="00B706D5" w:rsidRPr="00D173FB" w:rsidP="00B706D5" w14:paraId="13CA007C" w14:textId="576F848E">
            <w:pPr>
              <w:keepNext/>
              <w:jc w:val="right"/>
              <w:rPr>
                <w:sz w:val="18"/>
                <w:szCs w:val="18"/>
              </w:rPr>
            </w:pPr>
            <w:r>
              <w:rPr>
                <w:color w:val="000000"/>
                <w:sz w:val="18"/>
                <w:szCs w:val="18"/>
              </w:rPr>
              <w:t>2,280</w:t>
            </w:r>
          </w:p>
        </w:tc>
        <w:tc>
          <w:tcPr>
            <w:tcW w:w="1440" w:type="dxa"/>
            <w:shd w:val="clear" w:color="auto" w:fill="auto"/>
            <w:vAlign w:val="center"/>
          </w:tcPr>
          <w:p w:rsidR="00B706D5" w:rsidRPr="001F1EA1" w:rsidP="00B706D5" w14:paraId="478152CA" w14:textId="6C3D2B4D">
            <w:pPr>
              <w:keepNext/>
              <w:jc w:val="right"/>
              <w:rPr>
                <w:sz w:val="18"/>
                <w:szCs w:val="18"/>
              </w:rPr>
            </w:pPr>
            <w:r>
              <w:rPr>
                <w:color w:val="000000"/>
                <w:sz w:val="18"/>
                <w:szCs w:val="18"/>
              </w:rPr>
              <w:t>927</w:t>
            </w:r>
          </w:p>
        </w:tc>
        <w:tc>
          <w:tcPr>
            <w:tcW w:w="1152" w:type="dxa"/>
            <w:shd w:val="clear" w:color="auto" w:fill="auto"/>
            <w:vAlign w:val="center"/>
          </w:tcPr>
          <w:p w:rsidR="00B706D5" w:rsidRPr="001F1EA1" w:rsidP="00B706D5" w14:paraId="4751DCA2" w14:textId="01B32283">
            <w:pPr>
              <w:keepNext/>
              <w:jc w:val="right"/>
              <w:rPr>
                <w:sz w:val="18"/>
                <w:szCs w:val="18"/>
              </w:rPr>
            </w:pPr>
            <w:r>
              <w:rPr>
                <w:color w:val="000000"/>
                <w:sz w:val="18"/>
                <w:szCs w:val="18"/>
              </w:rPr>
              <w:t>2,370</w:t>
            </w:r>
          </w:p>
        </w:tc>
        <w:tc>
          <w:tcPr>
            <w:tcW w:w="1440" w:type="dxa"/>
            <w:shd w:val="clear" w:color="auto" w:fill="auto"/>
            <w:vAlign w:val="center"/>
          </w:tcPr>
          <w:p w:rsidR="00B706D5" w:rsidRPr="001F1EA1" w:rsidP="00B706D5" w14:paraId="2A8A171B" w14:textId="503FA0AE">
            <w:pPr>
              <w:keepNext/>
              <w:jc w:val="right"/>
              <w:rPr>
                <w:sz w:val="18"/>
                <w:szCs w:val="18"/>
              </w:rPr>
            </w:pPr>
            <w:r>
              <w:rPr>
                <w:color w:val="000000"/>
                <w:sz w:val="18"/>
                <w:szCs w:val="18"/>
              </w:rPr>
              <w:t>944</w:t>
            </w:r>
          </w:p>
        </w:tc>
        <w:tc>
          <w:tcPr>
            <w:tcW w:w="1152" w:type="dxa"/>
            <w:shd w:val="clear" w:color="auto" w:fill="auto"/>
            <w:vAlign w:val="center"/>
          </w:tcPr>
          <w:p w:rsidR="00B706D5" w:rsidRPr="001F1EA1" w:rsidP="00B706D5" w14:paraId="0EA54200" w14:textId="340409AE">
            <w:pPr>
              <w:keepNext/>
              <w:jc w:val="right"/>
              <w:rPr>
                <w:sz w:val="18"/>
                <w:szCs w:val="18"/>
              </w:rPr>
            </w:pPr>
            <w:r>
              <w:rPr>
                <w:color w:val="000000"/>
                <w:sz w:val="18"/>
                <w:szCs w:val="18"/>
              </w:rPr>
              <w:t>4,560</w:t>
            </w:r>
          </w:p>
        </w:tc>
        <w:tc>
          <w:tcPr>
            <w:tcW w:w="1440" w:type="dxa"/>
            <w:shd w:val="clear" w:color="auto" w:fill="auto"/>
            <w:vAlign w:val="center"/>
          </w:tcPr>
          <w:p w:rsidR="00B706D5" w:rsidRPr="001F1EA1" w:rsidP="00B706D5" w14:paraId="74E1AFA5" w14:textId="19F43A38">
            <w:pPr>
              <w:keepNext/>
              <w:jc w:val="right"/>
              <w:rPr>
                <w:sz w:val="18"/>
                <w:szCs w:val="18"/>
              </w:rPr>
            </w:pPr>
            <w:r>
              <w:rPr>
                <w:color w:val="000000"/>
                <w:sz w:val="18"/>
                <w:szCs w:val="18"/>
              </w:rPr>
              <w:t>1,858</w:t>
            </w:r>
          </w:p>
        </w:tc>
        <w:tc>
          <w:tcPr>
            <w:tcW w:w="1152" w:type="dxa"/>
            <w:shd w:val="clear" w:color="auto" w:fill="auto"/>
            <w:vAlign w:val="center"/>
          </w:tcPr>
          <w:p w:rsidR="00B706D5" w:rsidRPr="001F1EA1" w:rsidP="00B706D5" w14:paraId="111C4F3F" w14:textId="496A404C">
            <w:pPr>
              <w:keepNext/>
              <w:jc w:val="right"/>
              <w:rPr>
                <w:sz w:val="18"/>
                <w:szCs w:val="18"/>
              </w:rPr>
            </w:pPr>
            <w:r>
              <w:rPr>
                <w:color w:val="000000"/>
                <w:sz w:val="18"/>
                <w:szCs w:val="18"/>
              </w:rPr>
              <w:t>4,651</w:t>
            </w:r>
          </w:p>
        </w:tc>
        <w:tc>
          <w:tcPr>
            <w:tcW w:w="1440" w:type="dxa"/>
            <w:vAlign w:val="center"/>
          </w:tcPr>
          <w:p w:rsidR="00B706D5" w:rsidRPr="005301DF" w:rsidP="00B706D5" w14:paraId="0618D292" w14:textId="0C31882B">
            <w:pPr>
              <w:keepNext/>
              <w:jc w:val="right"/>
              <w:rPr>
                <w:sz w:val="18"/>
                <w:szCs w:val="18"/>
              </w:rPr>
            </w:pPr>
            <w:r>
              <w:rPr>
                <w:color w:val="000000"/>
                <w:sz w:val="18"/>
                <w:szCs w:val="18"/>
              </w:rPr>
              <w:t>1,876</w:t>
            </w:r>
          </w:p>
        </w:tc>
      </w:tr>
      <w:tr w14:paraId="26C27196" w14:textId="77777777" w:rsidTr="00B2475F">
        <w:tblPrEx>
          <w:tblW w:w="13680" w:type="dxa"/>
          <w:tblInd w:w="-185" w:type="dxa"/>
          <w:tblLayout w:type="fixed"/>
          <w:tblLook w:val="04A0"/>
        </w:tblPrEx>
        <w:tc>
          <w:tcPr>
            <w:tcW w:w="3312" w:type="dxa"/>
          </w:tcPr>
          <w:p w:rsidR="00B706D5" w:rsidP="00B706D5" w14:paraId="127DCDBF" w14:textId="0E1E62F6">
            <w:pPr>
              <w:keepNext/>
              <w:rPr>
                <w:sz w:val="18"/>
                <w:szCs w:val="18"/>
              </w:rPr>
            </w:pPr>
            <w:r>
              <w:rPr>
                <w:sz w:val="18"/>
                <w:szCs w:val="18"/>
              </w:rPr>
              <w:t>Information Transfer PRO-PM</w:t>
            </w:r>
          </w:p>
        </w:tc>
        <w:tc>
          <w:tcPr>
            <w:tcW w:w="1152" w:type="dxa"/>
            <w:shd w:val="clear" w:color="auto" w:fill="auto"/>
            <w:vAlign w:val="center"/>
          </w:tcPr>
          <w:p w:rsidR="00B706D5" w:rsidP="00B706D5" w14:paraId="7F4AC258" w14:textId="5A41DBC1">
            <w:pPr>
              <w:keepNext/>
              <w:jc w:val="right"/>
              <w:rPr>
                <w:color w:val="000000"/>
                <w:sz w:val="18"/>
                <w:szCs w:val="18"/>
              </w:rPr>
            </w:pPr>
            <w:r>
              <w:rPr>
                <w:color w:val="000000"/>
                <w:sz w:val="18"/>
                <w:szCs w:val="18"/>
              </w:rPr>
              <w:t>0</w:t>
            </w:r>
          </w:p>
        </w:tc>
        <w:tc>
          <w:tcPr>
            <w:tcW w:w="1440" w:type="dxa"/>
            <w:shd w:val="clear" w:color="auto" w:fill="auto"/>
            <w:vAlign w:val="center"/>
          </w:tcPr>
          <w:p w:rsidR="00B706D5" w:rsidP="00B706D5" w14:paraId="720E9F61" w14:textId="12277677">
            <w:pPr>
              <w:keepNext/>
              <w:jc w:val="right"/>
              <w:rPr>
                <w:color w:val="000000"/>
                <w:sz w:val="18"/>
                <w:szCs w:val="18"/>
              </w:rPr>
            </w:pPr>
            <w:r>
              <w:rPr>
                <w:color w:val="000000"/>
                <w:sz w:val="18"/>
                <w:szCs w:val="18"/>
              </w:rPr>
              <w:t>0</w:t>
            </w:r>
          </w:p>
        </w:tc>
        <w:tc>
          <w:tcPr>
            <w:tcW w:w="1152" w:type="dxa"/>
            <w:shd w:val="clear" w:color="auto" w:fill="auto"/>
            <w:vAlign w:val="center"/>
          </w:tcPr>
          <w:p w:rsidR="00B706D5" w:rsidP="00B706D5" w14:paraId="36053E5B" w14:textId="6BED6F63">
            <w:pPr>
              <w:keepNext/>
              <w:jc w:val="right"/>
              <w:rPr>
                <w:color w:val="000000"/>
                <w:sz w:val="18"/>
                <w:szCs w:val="18"/>
              </w:rPr>
            </w:pPr>
            <w:r>
              <w:rPr>
                <w:color w:val="000000"/>
                <w:sz w:val="18"/>
                <w:szCs w:val="18"/>
              </w:rPr>
              <w:t>279,458</w:t>
            </w:r>
          </w:p>
        </w:tc>
        <w:tc>
          <w:tcPr>
            <w:tcW w:w="1440" w:type="dxa"/>
            <w:shd w:val="clear" w:color="auto" w:fill="auto"/>
            <w:vAlign w:val="center"/>
          </w:tcPr>
          <w:p w:rsidR="00B706D5" w:rsidP="00B706D5" w14:paraId="0235F51D" w14:textId="6D6A7E5A">
            <w:pPr>
              <w:keepNext/>
              <w:jc w:val="right"/>
              <w:rPr>
                <w:color w:val="000000"/>
                <w:sz w:val="18"/>
                <w:szCs w:val="18"/>
              </w:rPr>
            </w:pPr>
            <w:r>
              <w:rPr>
                <w:color w:val="000000"/>
                <w:sz w:val="18"/>
                <w:szCs w:val="18"/>
              </w:rPr>
              <w:t>279,458</w:t>
            </w:r>
          </w:p>
        </w:tc>
        <w:tc>
          <w:tcPr>
            <w:tcW w:w="1152" w:type="dxa"/>
            <w:shd w:val="clear" w:color="auto" w:fill="auto"/>
            <w:vAlign w:val="center"/>
          </w:tcPr>
          <w:p w:rsidR="00B706D5" w:rsidP="00B706D5" w14:paraId="6B091B05" w14:textId="6894C8DC">
            <w:pPr>
              <w:keepNext/>
              <w:jc w:val="right"/>
              <w:rPr>
                <w:color w:val="000000"/>
                <w:sz w:val="18"/>
                <w:szCs w:val="18"/>
              </w:rPr>
            </w:pPr>
            <w:r>
              <w:rPr>
                <w:color w:val="000000"/>
                <w:sz w:val="18"/>
                <w:szCs w:val="18"/>
              </w:rPr>
              <w:t>279,458</w:t>
            </w:r>
          </w:p>
        </w:tc>
        <w:tc>
          <w:tcPr>
            <w:tcW w:w="1440" w:type="dxa"/>
            <w:shd w:val="clear" w:color="auto" w:fill="auto"/>
            <w:vAlign w:val="center"/>
          </w:tcPr>
          <w:p w:rsidR="00B706D5" w:rsidP="00B706D5" w14:paraId="575E8594" w14:textId="75BB0F16">
            <w:pPr>
              <w:keepNext/>
              <w:jc w:val="right"/>
              <w:rPr>
                <w:color w:val="000000"/>
                <w:sz w:val="18"/>
                <w:szCs w:val="18"/>
              </w:rPr>
            </w:pPr>
            <w:r>
              <w:rPr>
                <w:color w:val="000000"/>
                <w:sz w:val="18"/>
                <w:szCs w:val="18"/>
              </w:rPr>
              <w:t>279,458</w:t>
            </w:r>
          </w:p>
        </w:tc>
        <w:tc>
          <w:tcPr>
            <w:tcW w:w="1152" w:type="dxa"/>
            <w:shd w:val="clear" w:color="auto" w:fill="auto"/>
            <w:vAlign w:val="center"/>
          </w:tcPr>
          <w:p w:rsidR="00B706D5" w:rsidP="00B706D5" w14:paraId="60376BC9" w14:textId="1276BE2A">
            <w:pPr>
              <w:keepNext/>
              <w:jc w:val="right"/>
              <w:rPr>
                <w:color w:val="000000"/>
                <w:sz w:val="18"/>
                <w:szCs w:val="18"/>
              </w:rPr>
            </w:pPr>
            <w:r>
              <w:rPr>
                <w:color w:val="000000"/>
                <w:sz w:val="18"/>
                <w:szCs w:val="18"/>
              </w:rPr>
              <w:t>558,915</w:t>
            </w:r>
          </w:p>
        </w:tc>
        <w:tc>
          <w:tcPr>
            <w:tcW w:w="1440" w:type="dxa"/>
            <w:vAlign w:val="center"/>
          </w:tcPr>
          <w:p w:rsidR="00B706D5" w:rsidP="00B706D5" w14:paraId="492EE2DF" w14:textId="2E1F13A7">
            <w:pPr>
              <w:keepNext/>
              <w:jc w:val="right"/>
              <w:rPr>
                <w:color w:val="000000"/>
                <w:sz w:val="18"/>
                <w:szCs w:val="18"/>
              </w:rPr>
            </w:pPr>
            <w:r>
              <w:rPr>
                <w:color w:val="000000"/>
                <w:sz w:val="18"/>
                <w:szCs w:val="18"/>
              </w:rPr>
              <w:t>558,915</w:t>
            </w:r>
          </w:p>
        </w:tc>
      </w:tr>
      <w:tr w14:paraId="1D3C0FB9" w14:textId="77777777" w:rsidTr="00B2475F">
        <w:tblPrEx>
          <w:tblW w:w="13680" w:type="dxa"/>
          <w:tblInd w:w="-185" w:type="dxa"/>
          <w:tblLayout w:type="fixed"/>
          <w:tblLook w:val="04A0"/>
        </w:tblPrEx>
        <w:tc>
          <w:tcPr>
            <w:tcW w:w="3312" w:type="dxa"/>
          </w:tcPr>
          <w:p w:rsidR="00B706D5" w:rsidRPr="001F1EA1" w:rsidP="00B706D5" w14:paraId="641DD4E4" w14:textId="77777777">
            <w:pPr>
              <w:keepNext/>
              <w:rPr>
                <w:b/>
                <w:bCs/>
                <w:sz w:val="18"/>
                <w:szCs w:val="18"/>
              </w:rPr>
            </w:pPr>
            <w:r w:rsidRPr="001F1EA1">
              <w:rPr>
                <w:b/>
                <w:bCs/>
                <w:sz w:val="18"/>
                <w:szCs w:val="18"/>
              </w:rPr>
              <w:t>TOTAL</w:t>
            </w:r>
          </w:p>
        </w:tc>
        <w:tc>
          <w:tcPr>
            <w:tcW w:w="1152" w:type="dxa"/>
            <w:shd w:val="clear" w:color="auto" w:fill="auto"/>
            <w:vAlign w:val="center"/>
          </w:tcPr>
          <w:p w:rsidR="00B706D5" w:rsidRPr="001F1EA1" w:rsidP="00B706D5" w14:paraId="677D0B70" w14:textId="634183F4">
            <w:pPr>
              <w:keepNext/>
              <w:jc w:val="right"/>
              <w:rPr>
                <w:b/>
                <w:sz w:val="18"/>
                <w:szCs w:val="18"/>
              </w:rPr>
            </w:pPr>
            <w:r>
              <w:rPr>
                <w:b/>
                <w:bCs/>
                <w:color w:val="000000"/>
                <w:sz w:val="18"/>
                <w:szCs w:val="18"/>
              </w:rPr>
              <w:t>40,534</w:t>
            </w:r>
          </w:p>
        </w:tc>
        <w:tc>
          <w:tcPr>
            <w:tcW w:w="1440" w:type="dxa"/>
            <w:shd w:val="clear" w:color="auto" w:fill="auto"/>
            <w:vAlign w:val="center"/>
          </w:tcPr>
          <w:p w:rsidR="00B706D5" w:rsidRPr="001F1EA1" w:rsidP="00B706D5" w14:paraId="432CC079" w14:textId="63701988">
            <w:pPr>
              <w:keepNext/>
              <w:jc w:val="right"/>
              <w:rPr>
                <w:b/>
                <w:sz w:val="18"/>
                <w:szCs w:val="18"/>
              </w:rPr>
            </w:pPr>
            <w:r>
              <w:rPr>
                <w:b/>
                <w:bCs/>
                <w:color w:val="000000"/>
                <w:sz w:val="18"/>
                <w:szCs w:val="18"/>
              </w:rPr>
              <w:t>-711,087</w:t>
            </w:r>
          </w:p>
        </w:tc>
        <w:tc>
          <w:tcPr>
            <w:tcW w:w="1152" w:type="dxa"/>
            <w:shd w:val="clear" w:color="auto" w:fill="auto"/>
            <w:vAlign w:val="center"/>
          </w:tcPr>
          <w:p w:rsidR="00B706D5" w:rsidRPr="00CD190F" w:rsidP="00B706D5" w14:paraId="26E0B44E" w14:textId="5E9053D7">
            <w:pPr>
              <w:keepNext/>
              <w:jc w:val="right"/>
              <w:rPr>
                <w:b/>
                <w:bCs/>
                <w:color w:val="000000"/>
                <w:sz w:val="18"/>
                <w:szCs w:val="18"/>
              </w:rPr>
            </w:pPr>
            <w:r>
              <w:rPr>
                <w:b/>
                <w:bCs/>
                <w:color w:val="000000"/>
                <w:sz w:val="18"/>
                <w:szCs w:val="18"/>
              </w:rPr>
              <w:t>320,082</w:t>
            </w:r>
          </w:p>
        </w:tc>
        <w:tc>
          <w:tcPr>
            <w:tcW w:w="1440" w:type="dxa"/>
            <w:shd w:val="clear" w:color="auto" w:fill="auto"/>
            <w:vAlign w:val="center"/>
          </w:tcPr>
          <w:p w:rsidR="00B706D5" w:rsidRPr="00CD190F" w:rsidP="00B706D5" w14:paraId="1571DFB7" w14:textId="61ED4C59">
            <w:pPr>
              <w:keepNext/>
              <w:jc w:val="right"/>
              <w:rPr>
                <w:b/>
                <w:bCs/>
                <w:color w:val="000000"/>
                <w:sz w:val="18"/>
                <w:szCs w:val="18"/>
              </w:rPr>
            </w:pPr>
            <w:r>
              <w:rPr>
                <w:b/>
                <w:bCs/>
                <w:color w:val="000000"/>
                <w:sz w:val="18"/>
                <w:szCs w:val="18"/>
              </w:rPr>
              <w:t>-431,612</w:t>
            </w:r>
          </w:p>
        </w:tc>
        <w:tc>
          <w:tcPr>
            <w:tcW w:w="1152" w:type="dxa"/>
            <w:shd w:val="clear" w:color="auto" w:fill="auto"/>
            <w:vAlign w:val="center"/>
          </w:tcPr>
          <w:p w:rsidR="00B706D5" w:rsidRPr="00CD190F" w:rsidP="00B706D5" w14:paraId="4CA03EFB" w14:textId="6796EC17">
            <w:pPr>
              <w:keepNext/>
              <w:jc w:val="right"/>
              <w:rPr>
                <w:b/>
                <w:bCs/>
                <w:color w:val="000000"/>
                <w:sz w:val="18"/>
                <w:szCs w:val="18"/>
              </w:rPr>
            </w:pPr>
            <w:r>
              <w:rPr>
                <w:b/>
                <w:bCs/>
                <w:color w:val="000000"/>
                <w:sz w:val="18"/>
                <w:szCs w:val="18"/>
              </w:rPr>
              <w:t>322,272</w:t>
            </w:r>
          </w:p>
        </w:tc>
        <w:tc>
          <w:tcPr>
            <w:tcW w:w="1440" w:type="dxa"/>
            <w:shd w:val="clear" w:color="auto" w:fill="auto"/>
            <w:vAlign w:val="center"/>
          </w:tcPr>
          <w:p w:rsidR="00B706D5" w:rsidRPr="00CD190F" w:rsidP="00B706D5" w14:paraId="3A9CF24F" w14:textId="23EC0E91">
            <w:pPr>
              <w:keepNext/>
              <w:jc w:val="right"/>
              <w:rPr>
                <w:b/>
                <w:bCs/>
                <w:color w:val="000000"/>
                <w:sz w:val="18"/>
                <w:szCs w:val="18"/>
              </w:rPr>
            </w:pPr>
            <w:r>
              <w:rPr>
                <w:b/>
                <w:bCs/>
                <w:color w:val="000000"/>
                <w:sz w:val="18"/>
                <w:szCs w:val="18"/>
              </w:rPr>
              <w:t>-430,698</w:t>
            </w:r>
          </w:p>
        </w:tc>
        <w:tc>
          <w:tcPr>
            <w:tcW w:w="1152" w:type="dxa"/>
            <w:shd w:val="clear" w:color="auto" w:fill="auto"/>
            <w:vAlign w:val="center"/>
          </w:tcPr>
          <w:p w:rsidR="00B706D5" w:rsidRPr="00CD190F" w:rsidP="00B706D5" w14:paraId="32089359" w14:textId="31F78CD8">
            <w:pPr>
              <w:keepNext/>
              <w:jc w:val="right"/>
              <w:rPr>
                <w:b/>
                <w:bCs/>
                <w:color w:val="000000"/>
                <w:sz w:val="18"/>
                <w:szCs w:val="18"/>
              </w:rPr>
            </w:pPr>
            <w:r>
              <w:rPr>
                <w:b/>
                <w:bCs/>
                <w:color w:val="000000"/>
                <w:sz w:val="18"/>
                <w:szCs w:val="18"/>
              </w:rPr>
              <w:t>601,820</w:t>
            </w:r>
          </w:p>
        </w:tc>
        <w:tc>
          <w:tcPr>
            <w:tcW w:w="1440" w:type="dxa"/>
            <w:vAlign w:val="center"/>
          </w:tcPr>
          <w:p w:rsidR="00B706D5" w:rsidRPr="005301DF" w:rsidP="00B706D5" w14:paraId="0E097E39" w14:textId="00E30ED8">
            <w:pPr>
              <w:keepNext/>
              <w:jc w:val="right"/>
              <w:rPr>
                <w:b/>
                <w:bCs/>
                <w:color w:val="000000"/>
                <w:sz w:val="18"/>
                <w:szCs w:val="18"/>
              </w:rPr>
            </w:pPr>
            <w:r>
              <w:rPr>
                <w:b/>
                <w:bCs/>
                <w:color w:val="000000"/>
                <w:sz w:val="18"/>
                <w:szCs w:val="18"/>
              </w:rPr>
              <w:t>-151,223</w:t>
            </w:r>
          </w:p>
        </w:tc>
      </w:tr>
    </w:tbl>
    <w:p w:rsidR="00471B26" w:rsidRPr="00566CE5" w:rsidP="00471B26" w14:paraId="2433FCD5" w14:textId="2E29DDF8">
      <w:pPr>
        <w:tabs>
          <w:tab w:val="left" w:pos="720"/>
          <w:tab w:val="center" w:pos="4680"/>
          <w:tab w:val="right" w:pos="9360"/>
        </w:tabs>
        <w:rPr>
          <w:sz w:val="18"/>
          <w:szCs w:val="18"/>
        </w:rPr>
      </w:pPr>
      <w:r>
        <w:rPr>
          <w:sz w:val="18"/>
          <w:szCs w:val="18"/>
        </w:rPr>
        <w:t xml:space="preserve">* </w:t>
      </w:r>
      <w:r w:rsidR="00534207">
        <w:rPr>
          <w:sz w:val="18"/>
          <w:szCs w:val="18"/>
        </w:rPr>
        <w:t xml:space="preserve">The payment determination year for </w:t>
      </w:r>
      <w:r w:rsidR="006627E5">
        <w:rPr>
          <w:sz w:val="18"/>
          <w:szCs w:val="18"/>
        </w:rPr>
        <w:t>the THA/TKA PRO-PM</w:t>
      </w:r>
      <w:r w:rsidR="00CF6B8E">
        <w:rPr>
          <w:sz w:val="18"/>
          <w:szCs w:val="18"/>
        </w:rPr>
        <w:t xml:space="preserve"> </w:t>
      </w:r>
      <w:r w:rsidR="00534207">
        <w:rPr>
          <w:sz w:val="18"/>
          <w:szCs w:val="18"/>
        </w:rPr>
        <w:t xml:space="preserve">is </w:t>
      </w:r>
      <w:r w:rsidR="00AF4E2A">
        <w:rPr>
          <w:sz w:val="18"/>
          <w:szCs w:val="18"/>
        </w:rPr>
        <w:t>three years after the reporting period (</w:t>
      </w:r>
      <w:r w:rsidR="00862B0F">
        <w:rPr>
          <w:sz w:val="18"/>
          <w:szCs w:val="18"/>
        </w:rPr>
        <w:t xml:space="preserve">i.e. the CY 2026 reporting period </w:t>
      </w:r>
      <w:r w:rsidR="00E173C5">
        <w:rPr>
          <w:sz w:val="18"/>
          <w:szCs w:val="18"/>
        </w:rPr>
        <w:t>impacts the CY 2029 payment determination)</w:t>
      </w:r>
      <w:r w:rsidR="00566CE5">
        <w:rPr>
          <w:sz w:val="18"/>
          <w:szCs w:val="18"/>
        </w:rPr>
        <w:t xml:space="preserve">. </w:t>
      </w:r>
      <w:r w:rsidR="00E173C5">
        <w:rPr>
          <w:sz w:val="18"/>
          <w:szCs w:val="18"/>
        </w:rPr>
        <w:t xml:space="preserve">However, in order to accurately summarize annual burden for the ASCQR </w:t>
      </w:r>
      <w:r w:rsidR="00B14692">
        <w:rPr>
          <w:sz w:val="18"/>
          <w:szCs w:val="18"/>
        </w:rPr>
        <w:t xml:space="preserve">Program, in </w:t>
      </w:r>
      <w:r w:rsidR="00131D2C">
        <w:rPr>
          <w:sz w:val="18"/>
          <w:szCs w:val="18"/>
        </w:rPr>
        <w:t>Tables 7 and 8</w:t>
      </w:r>
      <w:r w:rsidR="00B14692">
        <w:rPr>
          <w:sz w:val="18"/>
          <w:szCs w:val="18"/>
        </w:rPr>
        <w:t xml:space="preserve"> the burden associated with the THA/TKA PRO-PM is included in the </w:t>
      </w:r>
      <w:r w:rsidR="00AB57D7">
        <w:rPr>
          <w:sz w:val="18"/>
          <w:szCs w:val="18"/>
        </w:rPr>
        <w:t>payment determination two years following the reporting period</w:t>
      </w:r>
      <w:r w:rsidR="00131D2C">
        <w:rPr>
          <w:sz w:val="18"/>
          <w:szCs w:val="18"/>
        </w:rPr>
        <w:t>.</w:t>
      </w:r>
    </w:p>
    <w:p w:rsidR="00566CE5" w14:paraId="1F47972E" w14:textId="79CFA6E3">
      <w:pPr>
        <w:rPr>
          <w:b/>
        </w:rPr>
      </w:pPr>
      <w:r>
        <w:rPr>
          <w:b/>
        </w:rPr>
        <w:br w:type="page"/>
      </w:r>
    </w:p>
    <w:p w:rsidR="00471B26" w:rsidRPr="000154EC" w:rsidP="004B1E76" w14:paraId="79773BEF" w14:textId="42D485D8">
      <w:pPr>
        <w:spacing w:after="240"/>
        <w:jc w:val="center"/>
        <w:rPr>
          <w:b/>
        </w:rPr>
      </w:pPr>
      <w:r w:rsidRPr="00A07506">
        <w:rPr>
          <w:b/>
        </w:rPr>
        <w:t xml:space="preserve">Table </w:t>
      </w:r>
      <w:r w:rsidR="007E2065">
        <w:rPr>
          <w:b/>
        </w:rPr>
        <w:t>8</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w:t>
      </w:r>
      <w:r w:rsidR="00BB2D8F">
        <w:rPr>
          <w:b/>
        </w:rPr>
        <w:t>8</w:t>
      </w:r>
      <w:r w:rsidRPr="00400ED8">
        <w:rPr>
          <w:b/>
        </w:rPr>
        <w:t xml:space="preserve"> </w:t>
      </w:r>
      <w:r>
        <w:rPr>
          <w:b/>
        </w:rPr>
        <w:t>through CY 20</w:t>
      </w:r>
      <w:r w:rsidR="00693346">
        <w:rPr>
          <w:b/>
        </w:rPr>
        <w:t>3</w:t>
      </w:r>
      <w:r w:rsidR="00BB2D8F">
        <w:rPr>
          <w:b/>
        </w:rPr>
        <w:t>1</w:t>
      </w:r>
      <w:r>
        <w:rPr>
          <w:b/>
        </w:rPr>
        <w:t xml:space="preserve"> </w:t>
      </w:r>
      <w:r w:rsidRPr="00400ED8">
        <w:rPr>
          <w:b/>
        </w:rPr>
        <w:t>Payment Determination</w:t>
      </w:r>
      <w:r>
        <w:rPr>
          <w:b/>
        </w:rPr>
        <w:t>s*</w:t>
      </w:r>
    </w:p>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4CD40CBD" w14:textId="77777777" w:rsidTr="00344825">
        <w:tblPrEx>
          <w:tblW w:w="13680" w:type="dxa"/>
          <w:tblInd w:w="-185" w:type="dxa"/>
          <w:tblLayout w:type="fixed"/>
          <w:tblLook w:val="04A0"/>
        </w:tblPrEx>
        <w:tc>
          <w:tcPr>
            <w:tcW w:w="3312" w:type="dxa"/>
          </w:tcPr>
          <w:p w:rsidR="00471B26" w:rsidRPr="006E265D" w:rsidP="000154EC" w14:paraId="2624310C" w14:textId="77777777">
            <w:pPr>
              <w:keepNext/>
              <w:rPr>
                <w:b/>
                <w:bCs/>
                <w:sz w:val="18"/>
                <w:szCs w:val="18"/>
              </w:rPr>
            </w:pPr>
            <w:r w:rsidRPr="006E265D">
              <w:rPr>
                <w:b/>
                <w:bCs/>
                <w:sz w:val="18"/>
                <w:szCs w:val="18"/>
              </w:rPr>
              <w:t>Information Collection</w:t>
            </w:r>
          </w:p>
        </w:tc>
        <w:tc>
          <w:tcPr>
            <w:tcW w:w="1152" w:type="dxa"/>
          </w:tcPr>
          <w:p w:rsidR="00471B26" w:rsidRPr="006E265D" w:rsidP="000154EC" w14:paraId="557A57EC" w14:textId="6E1F7E84">
            <w:pPr>
              <w:keepNext/>
              <w:jc w:val="center"/>
              <w:rPr>
                <w:b/>
                <w:bCs/>
                <w:sz w:val="18"/>
                <w:szCs w:val="18"/>
              </w:rPr>
            </w:pPr>
            <w:r>
              <w:rPr>
                <w:b/>
                <w:bCs/>
                <w:sz w:val="18"/>
                <w:szCs w:val="18"/>
              </w:rPr>
              <w:t>C</w:t>
            </w:r>
            <w:r w:rsidRPr="006E265D">
              <w:rPr>
                <w:b/>
                <w:bCs/>
                <w:sz w:val="18"/>
                <w:szCs w:val="18"/>
              </w:rPr>
              <w:t>Y202</w:t>
            </w:r>
            <w:r w:rsidR="00BB2D8F">
              <w:rPr>
                <w:b/>
                <w:bCs/>
                <w:sz w:val="18"/>
                <w:szCs w:val="18"/>
              </w:rPr>
              <w:t>8</w:t>
            </w:r>
          </w:p>
        </w:tc>
        <w:tc>
          <w:tcPr>
            <w:tcW w:w="1440" w:type="dxa"/>
          </w:tcPr>
          <w:p w:rsidR="00471B26" w:rsidRPr="006E265D" w:rsidP="000154EC" w14:paraId="518BEC46"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7FF416B6" w14:textId="49457FFE">
            <w:pPr>
              <w:keepNext/>
              <w:jc w:val="center"/>
              <w:rPr>
                <w:b/>
                <w:bCs/>
                <w:sz w:val="18"/>
                <w:szCs w:val="18"/>
              </w:rPr>
            </w:pPr>
            <w:r>
              <w:rPr>
                <w:b/>
                <w:bCs/>
                <w:sz w:val="18"/>
                <w:szCs w:val="18"/>
              </w:rPr>
              <w:t>C</w:t>
            </w:r>
            <w:r w:rsidRPr="006E265D">
              <w:rPr>
                <w:b/>
                <w:bCs/>
                <w:sz w:val="18"/>
                <w:szCs w:val="18"/>
              </w:rPr>
              <w:t>Y202</w:t>
            </w:r>
            <w:r w:rsidR="00BB2D8F">
              <w:rPr>
                <w:b/>
                <w:bCs/>
                <w:sz w:val="18"/>
                <w:szCs w:val="18"/>
              </w:rPr>
              <w:t>9</w:t>
            </w:r>
          </w:p>
        </w:tc>
        <w:tc>
          <w:tcPr>
            <w:tcW w:w="1440" w:type="dxa"/>
          </w:tcPr>
          <w:p w:rsidR="00471B26" w:rsidRPr="001D098C" w:rsidP="000154EC" w14:paraId="521849CA"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8D3A606" w14:textId="254644B0">
            <w:pPr>
              <w:keepNext/>
              <w:jc w:val="center"/>
              <w:rPr>
                <w:b/>
                <w:bCs/>
                <w:sz w:val="18"/>
                <w:szCs w:val="18"/>
              </w:rPr>
            </w:pPr>
            <w:r>
              <w:rPr>
                <w:b/>
                <w:bCs/>
                <w:sz w:val="18"/>
                <w:szCs w:val="18"/>
              </w:rPr>
              <w:t>C</w:t>
            </w:r>
            <w:r w:rsidRPr="001D098C">
              <w:rPr>
                <w:b/>
                <w:bCs/>
                <w:sz w:val="18"/>
                <w:szCs w:val="18"/>
              </w:rPr>
              <w:t>Y20</w:t>
            </w:r>
            <w:r w:rsidR="00BB2D8F">
              <w:rPr>
                <w:b/>
                <w:bCs/>
                <w:sz w:val="18"/>
                <w:szCs w:val="18"/>
              </w:rPr>
              <w:t>30</w:t>
            </w:r>
          </w:p>
        </w:tc>
        <w:tc>
          <w:tcPr>
            <w:tcW w:w="1440" w:type="dxa"/>
          </w:tcPr>
          <w:p w:rsidR="00471B26" w:rsidRPr="006E265D" w:rsidP="000154EC" w14:paraId="3A94ED47"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7E5F8000" w14:textId="13C5DFD8">
            <w:pPr>
              <w:keepNext/>
              <w:jc w:val="center"/>
              <w:rPr>
                <w:b/>
                <w:bCs/>
                <w:sz w:val="18"/>
                <w:szCs w:val="18"/>
              </w:rPr>
            </w:pPr>
            <w:r>
              <w:rPr>
                <w:b/>
                <w:bCs/>
                <w:sz w:val="18"/>
                <w:szCs w:val="18"/>
              </w:rPr>
              <w:t>C</w:t>
            </w:r>
            <w:r w:rsidRPr="00691392">
              <w:rPr>
                <w:b/>
                <w:bCs/>
                <w:sz w:val="18"/>
                <w:szCs w:val="18"/>
              </w:rPr>
              <w:t>Y20</w:t>
            </w:r>
            <w:r w:rsidR="00693346">
              <w:rPr>
                <w:b/>
                <w:bCs/>
                <w:sz w:val="18"/>
                <w:szCs w:val="18"/>
              </w:rPr>
              <w:t>3</w:t>
            </w:r>
            <w:r w:rsidR="00BB2D8F">
              <w:rPr>
                <w:b/>
                <w:bCs/>
                <w:sz w:val="18"/>
                <w:szCs w:val="18"/>
              </w:rPr>
              <w:t>1</w:t>
            </w:r>
          </w:p>
        </w:tc>
        <w:tc>
          <w:tcPr>
            <w:tcW w:w="1440" w:type="dxa"/>
          </w:tcPr>
          <w:p w:rsidR="00471B26" w:rsidRPr="00691392" w:rsidP="000154EC" w14:paraId="30BE7D95" w14:textId="77777777">
            <w:pPr>
              <w:keepNext/>
              <w:jc w:val="center"/>
              <w:rPr>
                <w:b/>
                <w:bCs/>
                <w:sz w:val="18"/>
                <w:szCs w:val="18"/>
              </w:rPr>
            </w:pPr>
            <w:r w:rsidRPr="00691392">
              <w:rPr>
                <w:b/>
                <w:bCs/>
                <w:sz w:val="18"/>
                <w:szCs w:val="18"/>
              </w:rPr>
              <w:t>Difference from Currently Approved</w:t>
            </w:r>
          </w:p>
        </w:tc>
      </w:tr>
      <w:tr w14:paraId="603ED0AC" w14:textId="77777777" w:rsidTr="00B2475F">
        <w:tblPrEx>
          <w:tblW w:w="13680" w:type="dxa"/>
          <w:tblInd w:w="-185" w:type="dxa"/>
          <w:tblLayout w:type="fixed"/>
          <w:tblLook w:val="04A0"/>
        </w:tblPrEx>
        <w:tc>
          <w:tcPr>
            <w:tcW w:w="3312" w:type="dxa"/>
          </w:tcPr>
          <w:p w:rsidR="0040097F" w:rsidRPr="001F1EA1" w:rsidP="0040097F" w14:paraId="57391F87" w14:textId="46899139">
            <w:pPr>
              <w:keepNext/>
              <w:rPr>
                <w:sz w:val="18"/>
                <w:szCs w:val="18"/>
              </w:rPr>
            </w:pPr>
            <w:r w:rsidRPr="000154EC">
              <w:rPr>
                <w:sz w:val="18"/>
                <w:szCs w:val="18"/>
              </w:rPr>
              <w:t>Patient Burn</w:t>
            </w:r>
          </w:p>
        </w:tc>
        <w:tc>
          <w:tcPr>
            <w:tcW w:w="1152" w:type="dxa"/>
            <w:vAlign w:val="center"/>
          </w:tcPr>
          <w:p w:rsidR="0040097F" w:rsidRPr="0040097F" w:rsidP="0040097F" w14:paraId="457B6585" w14:textId="29291505">
            <w:pPr>
              <w:keepNext/>
              <w:jc w:val="right"/>
              <w:rPr>
                <w:sz w:val="18"/>
                <w:szCs w:val="18"/>
              </w:rPr>
            </w:pPr>
            <w:r w:rsidRPr="00566CE5">
              <w:rPr>
                <w:sz w:val="18"/>
                <w:szCs w:val="18"/>
              </w:rPr>
              <w:t xml:space="preserve">$42,121 </w:t>
            </w:r>
          </w:p>
        </w:tc>
        <w:tc>
          <w:tcPr>
            <w:tcW w:w="1440" w:type="dxa"/>
            <w:vAlign w:val="center"/>
          </w:tcPr>
          <w:p w:rsidR="0040097F" w:rsidRPr="0040097F" w:rsidP="0040097F" w14:paraId="29F2733D" w14:textId="28183975">
            <w:pPr>
              <w:keepNext/>
              <w:jc w:val="right"/>
              <w:rPr>
                <w:sz w:val="18"/>
                <w:szCs w:val="18"/>
              </w:rPr>
            </w:pPr>
            <w:r w:rsidRPr="00566CE5">
              <w:rPr>
                <w:sz w:val="18"/>
                <w:szCs w:val="18"/>
              </w:rPr>
              <w:t xml:space="preserve">$1,046 </w:t>
            </w:r>
          </w:p>
        </w:tc>
        <w:tc>
          <w:tcPr>
            <w:tcW w:w="1152" w:type="dxa"/>
            <w:vAlign w:val="center"/>
          </w:tcPr>
          <w:p w:rsidR="0040097F" w:rsidRPr="0040097F" w:rsidP="0040097F" w14:paraId="553BAF6B" w14:textId="446112C6">
            <w:pPr>
              <w:keepNext/>
              <w:jc w:val="right"/>
              <w:rPr>
                <w:sz w:val="18"/>
                <w:szCs w:val="18"/>
              </w:rPr>
            </w:pPr>
            <w:r w:rsidRPr="00566CE5">
              <w:rPr>
                <w:sz w:val="18"/>
                <w:szCs w:val="18"/>
              </w:rPr>
              <w:t xml:space="preserve">$42,121 </w:t>
            </w:r>
          </w:p>
        </w:tc>
        <w:tc>
          <w:tcPr>
            <w:tcW w:w="1440" w:type="dxa"/>
            <w:vAlign w:val="center"/>
          </w:tcPr>
          <w:p w:rsidR="0040097F" w:rsidRPr="0040097F" w:rsidP="0040097F" w14:paraId="6DC587EA" w14:textId="5B1A0487">
            <w:pPr>
              <w:keepNext/>
              <w:jc w:val="right"/>
              <w:rPr>
                <w:sz w:val="18"/>
                <w:szCs w:val="18"/>
              </w:rPr>
            </w:pPr>
            <w:r w:rsidRPr="00566CE5">
              <w:rPr>
                <w:sz w:val="18"/>
                <w:szCs w:val="18"/>
              </w:rPr>
              <w:t xml:space="preserve">$1,046 </w:t>
            </w:r>
          </w:p>
        </w:tc>
        <w:tc>
          <w:tcPr>
            <w:tcW w:w="1152" w:type="dxa"/>
            <w:vAlign w:val="center"/>
          </w:tcPr>
          <w:p w:rsidR="0040097F" w:rsidRPr="0040097F" w:rsidP="0040097F" w14:paraId="4DFC195D" w14:textId="102C9DA4">
            <w:pPr>
              <w:keepNext/>
              <w:jc w:val="right"/>
              <w:rPr>
                <w:sz w:val="18"/>
                <w:szCs w:val="18"/>
              </w:rPr>
            </w:pPr>
            <w:r w:rsidRPr="00566CE5">
              <w:rPr>
                <w:sz w:val="18"/>
                <w:szCs w:val="18"/>
              </w:rPr>
              <w:t xml:space="preserve">$42,121 </w:t>
            </w:r>
          </w:p>
        </w:tc>
        <w:tc>
          <w:tcPr>
            <w:tcW w:w="1440" w:type="dxa"/>
            <w:vAlign w:val="center"/>
          </w:tcPr>
          <w:p w:rsidR="0040097F" w:rsidRPr="0040097F" w:rsidP="0040097F" w14:paraId="5B65DA47" w14:textId="1AA853F4">
            <w:pPr>
              <w:keepNext/>
              <w:jc w:val="right"/>
              <w:rPr>
                <w:sz w:val="18"/>
                <w:szCs w:val="18"/>
              </w:rPr>
            </w:pPr>
            <w:r w:rsidRPr="00566CE5">
              <w:rPr>
                <w:sz w:val="18"/>
                <w:szCs w:val="18"/>
              </w:rPr>
              <w:t xml:space="preserve">$1,046 </w:t>
            </w:r>
          </w:p>
        </w:tc>
        <w:tc>
          <w:tcPr>
            <w:tcW w:w="1152" w:type="dxa"/>
            <w:vAlign w:val="center"/>
          </w:tcPr>
          <w:p w:rsidR="0040097F" w:rsidRPr="0040097F" w:rsidP="0040097F" w14:paraId="6D73B94C" w14:textId="46A97408">
            <w:pPr>
              <w:keepNext/>
              <w:jc w:val="right"/>
              <w:rPr>
                <w:sz w:val="18"/>
                <w:szCs w:val="18"/>
              </w:rPr>
            </w:pPr>
            <w:r w:rsidRPr="00566CE5">
              <w:rPr>
                <w:sz w:val="18"/>
                <w:szCs w:val="18"/>
              </w:rPr>
              <w:t xml:space="preserve">$42,121 </w:t>
            </w:r>
          </w:p>
        </w:tc>
        <w:tc>
          <w:tcPr>
            <w:tcW w:w="1440" w:type="dxa"/>
            <w:vAlign w:val="center"/>
          </w:tcPr>
          <w:p w:rsidR="0040097F" w:rsidRPr="0040097F" w:rsidP="0040097F" w14:paraId="0B987AD8" w14:textId="6DD5402E">
            <w:pPr>
              <w:keepNext/>
              <w:jc w:val="right"/>
              <w:rPr>
                <w:sz w:val="18"/>
                <w:szCs w:val="18"/>
              </w:rPr>
            </w:pPr>
            <w:r w:rsidRPr="00566CE5">
              <w:rPr>
                <w:sz w:val="18"/>
                <w:szCs w:val="18"/>
              </w:rPr>
              <w:t xml:space="preserve">$1,046 </w:t>
            </w:r>
          </w:p>
        </w:tc>
      </w:tr>
      <w:tr w14:paraId="2EC7794C" w14:textId="77777777" w:rsidTr="00B2475F">
        <w:tblPrEx>
          <w:tblW w:w="13680" w:type="dxa"/>
          <w:tblInd w:w="-185" w:type="dxa"/>
          <w:tblLayout w:type="fixed"/>
          <w:tblLook w:val="04A0"/>
        </w:tblPrEx>
        <w:tc>
          <w:tcPr>
            <w:tcW w:w="3312" w:type="dxa"/>
          </w:tcPr>
          <w:p w:rsidR="0040097F" w:rsidRPr="001F1EA1" w:rsidP="0040097F" w14:paraId="5EA383CA" w14:textId="3FB7FA91">
            <w:pPr>
              <w:keepNext/>
              <w:rPr>
                <w:sz w:val="18"/>
                <w:szCs w:val="18"/>
              </w:rPr>
            </w:pPr>
            <w:r w:rsidRPr="000154EC">
              <w:rPr>
                <w:sz w:val="18"/>
                <w:szCs w:val="18"/>
              </w:rPr>
              <w:t>Patient Fall</w:t>
            </w:r>
          </w:p>
        </w:tc>
        <w:tc>
          <w:tcPr>
            <w:tcW w:w="1152" w:type="dxa"/>
            <w:shd w:val="clear" w:color="auto" w:fill="auto"/>
            <w:vAlign w:val="center"/>
          </w:tcPr>
          <w:p w:rsidR="0040097F" w:rsidRPr="0040097F" w:rsidP="0040097F" w14:paraId="4203D099" w14:textId="290C066B">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27664CDC" w14:textId="4D5F0B51">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1A9F4E25" w14:textId="5241F11A">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6C859A16" w14:textId="46CB41A5">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5C75241E" w14:textId="7EA2308D">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14F782EB" w14:textId="2F2D9AB8">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76663A0C" w14:textId="03954450">
            <w:pPr>
              <w:keepNext/>
              <w:jc w:val="right"/>
              <w:rPr>
                <w:sz w:val="18"/>
                <w:szCs w:val="18"/>
              </w:rPr>
            </w:pPr>
            <w:r w:rsidRPr="00566CE5">
              <w:rPr>
                <w:sz w:val="18"/>
                <w:szCs w:val="18"/>
              </w:rPr>
              <w:t xml:space="preserve">$42,121 </w:t>
            </w:r>
          </w:p>
        </w:tc>
        <w:tc>
          <w:tcPr>
            <w:tcW w:w="1440" w:type="dxa"/>
            <w:vAlign w:val="center"/>
          </w:tcPr>
          <w:p w:rsidR="0040097F" w:rsidRPr="0040097F" w:rsidP="0040097F" w14:paraId="4ACDE5E8" w14:textId="106A5EC6">
            <w:pPr>
              <w:keepNext/>
              <w:jc w:val="right"/>
              <w:rPr>
                <w:sz w:val="18"/>
                <w:szCs w:val="18"/>
              </w:rPr>
            </w:pPr>
            <w:r w:rsidRPr="00566CE5">
              <w:rPr>
                <w:sz w:val="18"/>
                <w:szCs w:val="18"/>
              </w:rPr>
              <w:t xml:space="preserve">$1,046 </w:t>
            </w:r>
          </w:p>
        </w:tc>
      </w:tr>
      <w:tr w14:paraId="0FC15320" w14:textId="77777777" w:rsidTr="00B2475F">
        <w:tblPrEx>
          <w:tblW w:w="13680" w:type="dxa"/>
          <w:tblInd w:w="-185" w:type="dxa"/>
          <w:tblLayout w:type="fixed"/>
          <w:tblLook w:val="04A0"/>
        </w:tblPrEx>
        <w:tc>
          <w:tcPr>
            <w:tcW w:w="3312" w:type="dxa"/>
          </w:tcPr>
          <w:p w:rsidR="0040097F" w:rsidRPr="001F1EA1" w:rsidP="0040097F" w14:paraId="23300518" w14:textId="78CD71B6">
            <w:pPr>
              <w:keepNext/>
              <w:rPr>
                <w:sz w:val="18"/>
                <w:szCs w:val="18"/>
              </w:rPr>
            </w:pPr>
            <w:r w:rsidRPr="000154EC">
              <w:rPr>
                <w:sz w:val="18"/>
                <w:szCs w:val="18"/>
              </w:rPr>
              <w:t>Wrong Site, Wrong Side, Wrong Patient, Wrong Procedure, Wrong Implant</w:t>
            </w:r>
          </w:p>
        </w:tc>
        <w:tc>
          <w:tcPr>
            <w:tcW w:w="1152" w:type="dxa"/>
            <w:shd w:val="clear" w:color="auto" w:fill="auto"/>
            <w:vAlign w:val="center"/>
          </w:tcPr>
          <w:p w:rsidR="0040097F" w:rsidRPr="0040097F" w:rsidP="0040097F" w14:paraId="0440322E" w14:textId="5BC27DC3">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2DD1B4A0" w14:textId="4F5F85A5">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610B3484" w14:textId="1E96E2AF">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05EA965B" w14:textId="1D8321F4">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1396D1D7" w14:textId="4ABA40F7">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1BFCE21A" w14:textId="665B2DD4">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4F7AAD60" w14:textId="52F9FFA5">
            <w:pPr>
              <w:keepNext/>
              <w:jc w:val="right"/>
              <w:rPr>
                <w:sz w:val="18"/>
                <w:szCs w:val="18"/>
              </w:rPr>
            </w:pPr>
            <w:r w:rsidRPr="00566CE5">
              <w:rPr>
                <w:sz w:val="18"/>
                <w:szCs w:val="18"/>
              </w:rPr>
              <w:t xml:space="preserve">$42,121 </w:t>
            </w:r>
          </w:p>
        </w:tc>
        <w:tc>
          <w:tcPr>
            <w:tcW w:w="1440" w:type="dxa"/>
            <w:vAlign w:val="center"/>
          </w:tcPr>
          <w:p w:rsidR="0040097F" w:rsidRPr="0040097F" w:rsidP="0040097F" w14:paraId="305A22FA" w14:textId="5BD150C7">
            <w:pPr>
              <w:keepNext/>
              <w:jc w:val="right"/>
              <w:rPr>
                <w:sz w:val="18"/>
                <w:szCs w:val="18"/>
              </w:rPr>
            </w:pPr>
            <w:r w:rsidRPr="00566CE5">
              <w:rPr>
                <w:sz w:val="18"/>
                <w:szCs w:val="18"/>
              </w:rPr>
              <w:t xml:space="preserve">$1,046 </w:t>
            </w:r>
          </w:p>
        </w:tc>
      </w:tr>
      <w:tr w14:paraId="59C0F546" w14:textId="77777777" w:rsidTr="00B2475F">
        <w:tblPrEx>
          <w:tblW w:w="13680" w:type="dxa"/>
          <w:tblInd w:w="-185" w:type="dxa"/>
          <w:tblLayout w:type="fixed"/>
          <w:tblLook w:val="04A0"/>
        </w:tblPrEx>
        <w:tc>
          <w:tcPr>
            <w:tcW w:w="3312" w:type="dxa"/>
          </w:tcPr>
          <w:p w:rsidR="0040097F" w:rsidRPr="001F1EA1" w:rsidP="0040097F" w14:paraId="53CFEB34" w14:textId="0CF23968">
            <w:pPr>
              <w:keepNext/>
              <w:rPr>
                <w:sz w:val="18"/>
                <w:szCs w:val="18"/>
              </w:rPr>
            </w:pPr>
            <w:r w:rsidRPr="00F43654">
              <w:rPr>
                <w:sz w:val="18"/>
                <w:szCs w:val="18"/>
              </w:rPr>
              <w:t>All-Cause</w:t>
            </w:r>
            <w:r>
              <w:rPr>
                <w:sz w:val="18"/>
                <w:szCs w:val="18"/>
              </w:rPr>
              <w:t xml:space="preserve"> </w:t>
            </w:r>
            <w:r w:rsidRPr="000154EC">
              <w:rPr>
                <w:sz w:val="18"/>
                <w:szCs w:val="18"/>
              </w:rPr>
              <w:t>Hospital Transfer/Admission</w:t>
            </w:r>
          </w:p>
        </w:tc>
        <w:tc>
          <w:tcPr>
            <w:tcW w:w="1152" w:type="dxa"/>
            <w:shd w:val="clear" w:color="auto" w:fill="auto"/>
            <w:vAlign w:val="center"/>
          </w:tcPr>
          <w:p w:rsidR="0040097F" w:rsidRPr="0040097F" w:rsidP="0040097F" w14:paraId="6A7F1410" w14:textId="0814DB75">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2831926A" w14:textId="2333BFF8">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10CAB5DE" w14:textId="135843DF">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4BAFB275" w14:textId="3C306D05">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2E5DFDCF" w14:textId="28D33CB3">
            <w:pPr>
              <w:keepNext/>
              <w:jc w:val="right"/>
              <w:rPr>
                <w:sz w:val="18"/>
                <w:szCs w:val="18"/>
              </w:rPr>
            </w:pPr>
            <w:r w:rsidRPr="00566CE5">
              <w:rPr>
                <w:sz w:val="18"/>
                <w:szCs w:val="18"/>
              </w:rPr>
              <w:t xml:space="preserve">$42,121 </w:t>
            </w:r>
          </w:p>
        </w:tc>
        <w:tc>
          <w:tcPr>
            <w:tcW w:w="1440" w:type="dxa"/>
            <w:shd w:val="clear" w:color="auto" w:fill="auto"/>
            <w:vAlign w:val="center"/>
          </w:tcPr>
          <w:p w:rsidR="0040097F" w:rsidRPr="0040097F" w:rsidP="0040097F" w14:paraId="66DEB6BA" w14:textId="4ACC5760">
            <w:pPr>
              <w:keepNext/>
              <w:jc w:val="right"/>
              <w:rPr>
                <w:sz w:val="18"/>
                <w:szCs w:val="18"/>
              </w:rPr>
            </w:pPr>
            <w:r w:rsidRPr="00566CE5">
              <w:rPr>
                <w:sz w:val="18"/>
                <w:szCs w:val="18"/>
              </w:rPr>
              <w:t xml:space="preserve">$1,046 </w:t>
            </w:r>
          </w:p>
        </w:tc>
        <w:tc>
          <w:tcPr>
            <w:tcW w:w="1152" w:type="dxa"/>
            <w:shd w:val="clear" w:color="auto" w:fill="auto"/>
            <w:vAlign w:val="center"/>
          </w:tcPr>
          <w:p w:rsidR="0040097F" w:rsidRPr="0040097F" w:rsidP="0040097F" w14:paraId="0914F72F" w14:textId="1C40C822">
            <w:pPr>
              <w:keepNext/>
              <w:jc w:val="right"/>
              <w:rPr>
                <w:sz w:val="18"/>
                <w:szCs w:val="18"/>
              </w:rPr>
            </w:pPr>
            <w:r w:rsidRPr="00566CE5">
              <w:rPr>
                <w:sz w:val="18"/>
                <w:szCs w:val="18"/>
              </w:rPr>
              <w:t xml:space="preserve">$42,121 </w:t>
            </w:r>
          </w:p>
        </w:tc>
        <w:tc>
          <w:tcPr>
            <w:tcW w:w="1440" w:type="dxa"/>
            <w:vAlign w:val="center"/>
          </w:tcPr>
          <w:p w:rsidR="0040097F" w:rsidRPr="0040097F" w:rsidP="0040097F" w14:paraId="045B71FC" w14:textId="7C4A740C">
            <w:pPr>
              <w:keepNext/>
              <w:jc w:val="right"/>
              <w:rPr>
                <w:sz w:val="18"/>
                <w:szCs w:val="18"/>
              </w:rPr>
            </w:pPr>
            <w:r w:rsidRPr="00566CE5">
              <w:rPr>
                <w:sz w:val="18"/>
                <w:szCs w:val="18"/>
              </w:rPr>
              <w:t xml:space="preserve">$1,046 </w:t>
            </w:r>
          </w:p>
        </w:tc>
      </w:tr>
      <w:tr w14:paraId="12B7B540" w14:textId="77777777" w:rsidTr="00B2475F">
        <w:tblPrEx>
          <w:tblW w:w="13680" w:type="dxa"/>
          <w:tblInd w:w="-185" w:type="dxa"/>
          <w:tblLayout w:type="fixed"/>
          <w:tblLook w:val="04A0"/>
        </w:tblPrEx>
        <w:tc>
          <w:tcPr>
            <w:tcW w:w="3312" w:type="dxa"/>
          </w:tcPr>
          <w:p w:rsidR="0040097F" w:rsidRPr="001F1EA1" w:rsidP="0040097F" w14:paraId="72D043FE" w14:textId="3884EABD">
            <w:pPr>
              <w:keepNext/>
              <w:rPr>
                <w:sz w:val="18"/>
                <w:szCs w:val="18"/>
              </w:rPr>
            </w:pPr>
            <w:r w:rsidRPr="267CDD9C">
              <w:rPr>
                <w:sz w:val="18"/>
                <w:szCs w:val="18"/>
              </w:rPr>
              <w:t>Endoscopy/Polyp Surveillance: Appropriate Follow-Up Interval for Normal Colonoscopy in Average Risk Patients</w:t>
            </w:r>
          </w:p>
        </w:tc>
        <w:tc>
          <w:tcPr>
            <w:tcW w:w="1152" w:type="dxa"/>
            <w:shd w:val="clear" w:color="auto" w:fill="auto"/>
            <w:vAlign w:val="center"/>
          </w:tcPr>
          <w:p w:rsidR="0040097F" w:rsidRPr="0040097F" w:rsidP="0040097F" w14:paraId="3ACD611C" w14:textId="4F52FD4D">
            <w:pPr>
              <w:keepNext/>
              <w:jc w:val="right"/>
              <w:rPr>
                <w:sz w:val="18"/>
                <w:szCs w:val="18"/>
              </w:rPr>
            </w:pPr>
            <w:r w:rsidRPr="00566CE5">
              <w:rPr>
                <w:sz w:val="18"/>
                <w:szCs w:val="18"/>
              </w:rPr>
              <w:t xml:space="preserve">$822,266 </w:t>
            </w:r>
          </w:p>
        </w:tc>
        <w:tc>
          <w:tcPr>
            <w:tcW w:w="1440" w:type="dxa"/>
            <w:shd w:val="clear" w:color="auto" w:fill="auto"/>
            <w:vAlign w:val="center"/>
          </w:tcPr>
          <w:p w:rsidR="0040097F" w:rsidRPr="0040097F" w:rsidP="0040097F" w14:paraId="74133022" w14:textId="3DCC4013">
            <w:pPr>
              <w:keepNext/>
              <w:jc w:val="right"/>
              <w:rPr>
                <w:sz w:val="18"/>
                <w:szCs w:val="18"/>
              </w:rPr>
            </w:pPr>
            <w:r w:rsidRPr="00566CE5">
              <w:rPr>
                <w:sz w:val="18"/>
                <w:szCs w:val="18"/>
              </w:rPr>
              <w:t xml:space="preserve">$20,592 </w:t>
            </w:r>
          </w:p>
        </w:tc>
        <w:tc>
          <w:tcPr>
            <w:tcW w:w="1152" w:type="dxa"/>
            <w:shd w:val="clear" w:color="auto" w:fill="auto"/>
            <w:vAlign w:val="center"/>
          </w:tcPr>
          <w:p w:rsidR="0040097F" w:rsidRPr="0040097F" w:rsidP="0040097F" w14:paraId="1F2A74B3" w14:textId="5FC2EF38">
            <w:pPr>
              <w:keepNext/>
              <w:jc w:val="right"/>
              <w:rPr>
                <w:sz w:val="18"/>
                <w:szCs w:val="18"/>
              </w:rPr>
            </w:pPr>
            <w:r w:rsidRPr="00566CE5">
              <w:rPr>
                <w:sz w:val="18"/>
                <w:szCs w:val="18"/>
              </w:rPr>
              <w:t xml:space="preserve">$822,266 </w:t>
            </w:r>
          </w:p>
        </w:tc>
        <w:tc>
          <w:tcPr>
            <w:tcW w:w="1440" w:type="dxa"/>
            <w:shd w:val="clear" w:color="auto" w:fill="auto"/>
            <w:vAlign w:val="center"/>
          </w:tcPr>
          <w:p w:rsidR="0040097F" w:rsidRPr="0040097F" w:rsidP="0040097F" w14:paraId="3ACBC3AE" w14:textId="54601AC6">
            <w:pPr>
              <w:keepNext/>
              <w:jc w:val="right"/>
              <w:rPr>
                <w:sz w:val="18"/>
                <w:szCs w:val="18"/>
              </w:rPr>
            </w:pPr>
            <w:r w:rsidRPr="00566CE5">
              <w:rPr>
                <w:sz w:val="18"/>
                <w:szCs w:val="18"/>
              </w:rPr>
              <w:t xml:space="preserve">$20,592 </w:t>
            </w:r>
          </w:p>
        </w:tc>
        <w:tc>
          <w:tcPr>
            <w:tcW w:w="1152" w:type="dxa"/>
            <w:shd w:val="clear" w:color="auto" w:fill="auto"/>
            <w:vAlign w:val="center"/>
          </w:tcPr>
          <w:p w:rsidR="0040097F" w:rsidRPr="0040097F" w:rsidP="0040097F" w14:paraId="361EBD15" w14:textId="05EFF932">
            <w:pPr>
              <w:keepNext/>
              <w:jc w:val="right"/>
              <w:rPr>
                <w:sz w:val="18"/>
                <w:szCs w:val="18"/>
              </w:rPr>
            </w:pPr>
            <w:r w:rsidRPr="00566CE5">
              <w:rPr>
                <w:sz w:val="18"/>
                <w:szCs w:val="18"/>
              </w:rPr>
              <w:t xml:space="preserve">$822,266 </w:t>
            </w:r>
          </w:p>
        </w:tc>
        <w:tc>
          <w:tcPr>
            <w:tcW w:w="1440" w:type="dxa"/>
            <w:shd w:val="clear" w:color="auto" w:fill="auto"/>
            <w:vAlign w:val="center"/>
          </w:tcPr>
          <w:p w:rsidR="0040097F" w:rsidRPr="0040097F" w:rsidP="0040097F" w14:paraId="5448A46C" w14:textId="6237AFC7">
            <w:pPr>
              <w:keepNext/>
              <w:jc w:val="right"/>
              <w:rPr>
                <w:sz w:val="18"/>
                <w:szCs w:val="18"/>
              </w:rPr>
            </w:pPr>
            <w:r w:rsidRPr="00566CE5">
              <w:rPr>
                <w:sz w:val="18"/>
                <w:szCs w:val="18"/>
              </w:rPr>
              <w:t xml:space="preserve">$20,592 </w:t>
            </w:r>
          </w:p>
        </w:tc>
        <w:tc>
          <w:tcPr>
            <w:tcW w:w="1152" w:type="dxa"/>
            <w:shd w:val="clear" w:color="auto" w:fill="auto"/>
            <w:vAlign w:val="center"/>
          </w:tcPr>
          <w:p w:rsidR="0040097F" w:rsidRPr="0040097F" w:rsidP="0040097F" w14:paraId="01D89C41" w14:textId="0D5F637A">
            <w:pPr>
              <w:keepNext/>
              <w:jc w:val="right"/>
              <w:rPr>
                <w:sz w:val="18"/>
                <w:szCs w:val="18"/>
              </w:rPr>
            </w:pPr>
            <w:r w:rsidRPr="00566CE5">
              <w:rPr>
                <w:sz w:val="18"/>
                <w:szCs w:val="18"/>
              </w:rPr>
              <w:t xml:space="preserve">$822,266 </w:t>
            </w:r>
          </w:p>
        </w:tc>
        <w:tc>
          <w:tcPr>
            <w:tcW w:w="1440" w:type="dxa"/>
            <w:vAlign w:val="center"/>
          </w:tcPr>
          <w:p w:rsidR="0040097F" w:rsidRPr="0040097F" w:rsidP="0040097F" w14:paraId="6DEF14FF" w14:textId="1F77EE4D">
            <w:pPr>
              <w:keepNext/>
              <w:jc w:val="right"/>
              <w:rPr>
                <w:sz w:val="18"/>
                <w:szCs w:val="18"/>
              </w:rPr>
            </w:pPr>
            <w:r w:rsidRPr="00566CE5">
              <w:rPr>
                <w:sz w:val="18"/>
                <w:szCs w:val="18"/>
              </w:rPr>
              <w:t xml:space="preserve">$20,592 </w:t>
            </w:r>
          </w:p>
        </w:tc>
      </w:tr>
      <w:tr w14:paraId="7736B9B9" w14:textId="77777777" w:rsidTr="00B2475F">
        <w:tblPrEx>
          <w:tblW w:w="13680" w:type="dxa"/>
          <w:tblInd w:w="-185" w:type="dxa"/>
          <w:tblLayout w:type="fixed"/>
          <w:tblLook w:val="04A0"/>
        </w:tblPrEx>
        <w:tc>
          <w:tcPr>
            <w:tcW w:w="3312" w:type="dxa"/>
          </w:tcPr>
          <w:p w:rsidR="0040097F" w:rsidRPr="001F1EA1" w:rsidP="0040097F" w14:paraId="5080C9D1" w14:textId="28D859C1">
            <w:pPr>
              <w:keepNext/>
              <w:rPr>
                <w:sz w:val="18"/>
                <w:szCs w:val="18"/>
              </w:rPr>
            </w:pPr>
            <w:r w:rsidRPr="000154EC">
              <w:rPr>
                <w:sz w:val="18"/>
                <w:szCs w:val="18"/>
              </w:rPr>
              <w:t>Cataracts: Improvement in Patient's Visual Function within 90 Days Following Cataract Surgery</w:t>
            </w:r>
          </w:p>
        </w:tc>
        <w:tc>
          <w:tcPr>
            <w:tcW w:w="1152" w:type="dxa"/>
            <w:shd w:val="clear" w:color="auto" w:fill="auto"/>
            <w:vAlign w:val="center"/>
          </w:tcPr>
          <w:p w:rsidR="0040097F" w:rsidRPr="0040097F" w:rsidP="0040097F" w14:paraId="77CB4751" w14:textId="56FDD58A">
            <w:pPr>
              <w:keepNext/>
              <w:jc w:val="right"/>
              <w:rPr>
                <w:sz w:val="18"/>
                <w:szCs w:val="18"/>
              </w:rPr>
            </w:pPr>
            <w:r w:rsidRPr="00566CE5">
              <w:rPr>
                <w:sz w:val="18"/>
                <w:szCs w:val="18"/>
              </w:rPr>
              <w:t xml:space="preserve">$164,464 </w:t>
            </w:r>
          </w:p>
        </w:tc>
        <w:tc>
          <w:tcPr>
            <w:tcW w:w="1440" w:type="dxa"/>
            <w:shd w:val="clear" w:color="auto" w:fill="auto"/>
            <w:vAlign w:val="center"/>
          </w:tcPr>
          <w:p w:rsidR="0040097F" w:rsidRPr="0040097F" w:rsidP="0040097F" w14:paraId="4C7BD9F3" w14:textId="62F5F99B">
            <w:pPr>
              <w:keepNext/>
              <w:jc w:val="right"/>
              <w:rPr>
                <w:sz w:val="18"/>
                <w:szCs w:val="18"/>
              </w:rPr>
            </w:pPr>
            <w:r w:rsidRPr="00566CE5">
              <w:rPr>
                <w:sz w:val="18"/>
                <w:szCs w:val="18"/>
              </w:rPr>
              <w:t xml:space="preserve">$4,130 </w:t>
            </w:r>
          </w:p>
        </w:tc>
        <w:tc>
          <w:tcPr>
            <w:tcW w:w="1152" w:type="dxa"/>
            <w:shd w:val="clear" w:color="auto" w:fill="auto"/>
            <w:vAlign w:val="center"/>
          </w:tcPr>
          <w:p w:rsidR="0040097F" w:rsidRPr="0040097F" w:rsidP="0040097F" w14:paraId="46650BEE" w14:textId="11758D6C">
            <w:pPr>
              <w:keepNext/>
              <w:jc w:val="right"/>
              <w:rPr>
                <w:sz w:val="18"/>
                <w:szCs w:val="18"/>
              </w:rPr>
            </w:pPr>
            <w:r w:rsidRPr="00566CE5">
              <w:rPr>
                <w:sz w:val="18"/>
                <w:szCs w:val="18"/>
              </w:rPr>
              <w:t xml:space="preserve">$164,464 </w:t>
            </w:r>
          </w:p>
        </w:tc>
        <w:tc>
          <w:tcPr>
            <w:tcW w:w="1440" w:type="dxa"/>
            <w:shd w:val="clear" w:color="auto" w:fill="auto"/>
            <w:vAlign w:val="center"/>
          </w:tcPr>
          <w:p w:rsidR="0040097F" w:rsidRPr="0040097F" w:rsidP="0040097F" w14:paraId="2D877C55" w14:textId="65BF211A">
            <w:pPr>
              <w:keepNext/>
              <w:jc w:val="right"/>
              <w:rPr>
                <w:sz w:val="18"/>
                <w:szCs w:val="18"/>
              </w:rPr>
            </w:pPr>
            <w:r w:rsidRPr="00566CE5">
              <w:rPr>
                <w:sz w:val="18"/>
                <w:szCs w:val="18"/>
              </w:rPr>
              <w:t xml:space="preserve">$4,130 </w:t>
            </w:r>
          </w:p>
        </w:tc>
        <w:tc>
          <w:tcPr>
            <w:tcW w:w="1152" w:type="dxa"/>
            <w:shd w:val="clear" w:color="auto" w:fill="auto"/>
            <w:vAlign w:val="center"/>
          </w:tcPr>
          <w:p w:rsidR="0040097F" w:rsidRPr="0040097F" w:rsidP="0040097F" w14:paraId="41B99EAC" w14:textId="7065DD7A">
            <w:pPr>
              <w:keepNext/>
              <w:jc w:val="right"/>
              <w:rPr>
                <w:sz w:val="18"/>
                <w:szCs w:val="18"/>
              </w:rPr>
            </w:pPr>
            <w:r w:rsidRPr="00566CE5">
              <w:rPr>
                <w:sz w:val="18"/>
                <w:szCs w:val="18"/>
              </w:rPr>
              <w:t xml:space="preserve">$164,464 </w:t>
            </w:r>
          </w:p>
        </w:tc>
        <w:tc>
          <w:tcPr>
            <w:tcW w:w="1440" w:type="dxa"/>
            <w:shd w:val="clear" w:color="auto" w:fill="auto"/>
            <w:vAlign w:val="center"/>
          </w:tcPr>
          <w:p w:rsidR="0040097F" w:rsidRPr="0040097F" w:rsidP="0040097F" w14:paraId="09090581" w14:textId="0EEE74E7">
            <w:pPr>
              <w:keepNext/>
              <w:jc w:val="right"/>
              <w:rPr>
                <w:sz w:val="18"/>
                <w:szCs w:val="18"/>
              </w:rPr>
            </w:pPr>
            <w:r w:rsidRPr="00566CE5">
              <w:rPr>
                <w:sz w:val="18"/>
                <w:szCs w:val="18"/>
              </w:rPr>
              <w:t xml:space="preserve">$4,130 </w:t>
            </w:r>
          </w:p>
        </w:tc>
        <w:tc>
          <w:tcPr>
            <w:tcW w:w="1152" w:type="dxa"/>
            <w:shd w:val="clear" w:color="auto" w:fill="auto"/>
            <w:vAlign w:val="center"/>
          </w:tcPr>
          <w:p w:rsidR="0040097F" w:rsidRPr="0040097F" w:rsidP="0040097F" w14:paraId="3A24D13F" w14:textId="6D0784D4">
            <w:pPr>
              <w:keepNext/>
              <w:jc w:val="right"/>
              <w:rPr>
                <w:sz w:val="18"/>
                <w:szCs w:val="18"/>
              </w:rPr>
            </w:pPr>
            <w:r w:rsidRPr="00566CE5">
              <w:rPr>
                <w:sz w:val="18"/>
                <w:szCs w:val="18"/>
              </w:rPr>
              <w:t xml:space="preserve">$164,464 </w:t>
            </w:r>
          </w:p>
        </w:tc>
        <w:tc>
          <w:tcPr>
            <w:tcW w:w="1440" w:type="dxa"/>
            <w:vAlign w:val="center"/>
          </w:tcPr>
          <w:p w:rsidR="0040097F" w:rsidRPr="0040097F" w:rsidP="0040097F" w14:paraId="317C3E3F" w14:textId="547F9AB9">
            <w:pPr>
              <w:keepNext/>
              <w:jc w:val="right"/>
              <w:rPr>
                <w:sz w:val="18"/>
                <w:szCs w:val="18"/>
              </w:rPr>
            </w:pPr>
            <w:r w:rsidRPr="00566CE5">
              <w:rPr>
                <w:sz w:val="18"/>
                <w:szCs w:val="18"/>
              </w:rPr>
              <w:t xml:space="preserve">$4,130 </w:t>
            </w:r>
          </w:p>
        </w:tc>
      </w:tr>
      <w:tr w14:paraId="055F3DAA" w14:textId="77777777" w:rsidTr="00B2475F">
        <w:tblPrEx>
          <w:tblW w:w="13680" w:type="dxa"/>
          <w:tblInd w:w="-185" w:type="dxa"/>
          <w:tblLayout w:type="fixed"/>
          <w:tblLook w:val="04A0"/>
        </w:tblPrEx>
        <w:tc>
          <w:tcPr>
            <w:tcW w:w="3312" w:type="dxa"/>
          </w:tcPr>
          <w:p w:rsidR="0040097F" w:rsidRPr="000154EC" w:rsidP="0040097F" w14:paraId="04B1D223" w14:textId="0EF80EE4">
            <w:pPr>
              <w:keepNext/>
              <w:rPr>
                <w:sz w:val="18"/>
                <w:szCs w:val="18"/>
              </w:rPr>
            </w:pPr>
            <w:r w:rsidRPr="000154EC">
              <w:rPr>
                <w:sz w:val="18"/>
                <w:szCs w:val="18"/>
              </w:rPr>
              <w:t>Normothermia Outcome</w:t>
            </w:r>
          </w:p>
        </w:tc>
        <w:tc>
          <w:tcPr>
            <w:tcW w:w="1152" w:type="dxa"/>
            <w:shd w:val="clear" w:color="auto" w:fill="auto"/>
            <w:vAlign w:val="center"/>
          </w:tcPr>
          <w:p w:rsidR="0040097F" w:rsidRPr="0040097F" w:rsidP="0040097F" w14:paraId="34D73453" w14:textId="3E5F7FA7">
            <w:pPr>
              <w:keepNext/>
              <w:jc w:val="right"/>
              <w:rPr>
                <w:sz w:val="18"/>
                <w:szCs w:val="18"/>
              </w:rPr>
            </w:pPr>
            <w:r w:rsidRPr="00566CE5">
              <w:rPr>
                <w:sz w:val="18"/>
                <w:szCs w:val="18"/>
              </w:rPr>
              <w:t xml:space="preserve">$822,266 </w:t>
            </w:r>
          </w:p>
        </w:tc>
        <w:tc>
          <w:tcPr>
            <w:tcW w:w="1440" w:type="dxa"/>
            <w:shd w:val="clear" w:color="auto" w:fill="auto"/>
            <w:vAlign w:val="center"/>
          </w:tcPr>
          <w:p w:rsidR="0040097F" w:rsidRPr="0040097F" w:rsidP="0040097F" w14:paraId="3EFF230D" w14:textId="70B0F857">
            <w:pPr>
              <w:keepNext/>
              <w:jc w:val="right"/>
              <w:rPr>
                <w:sz w:val="18"/>
                <w:szCs w:val="18"/>
              </w:rPr>
            </w:pPr>
            <w:r w:rsidRPr="00566CE5">
              <w:rPr>
                <w:sz w:val="18"/>
                <w:szCs w:val="18"/>
              </w:rPr>
              <w:t xml:space="preserve">$20,592 </w:t>
            </w:r>
          </w:p>
        </w:tc>
        <w:tc>
          <w:tcPr>
            <w:tcW w:w="1152" w:type="dxa"/>
            <w:shd w:val="clear" w:color="auto" w:fill="auto"/>
            <w:vAlign w:val="center"/>
          </w:tcPr>
          <w:p w:rsidR="0040097F" w:rsidRPr="0040097F" w:rsidP="0040097F" w14:paraId="5CF08DD3" w14:textId="5034172B">
            <w:pPr>
              <w:keepNext/>
              <w:jc w:val="right"/>
              <w:rPr>
                <w:sz w:val="18"/>
                <w:szCs w:val="18"/>
              </w:rPr>
            </w:pPr>
            <w:r w:rsidRPr="00566CE5">
              <w:rPr>
                <w:sz w:val="18"/>
                <w:szCs w:val="18"/>
              </w:rPr>
              <w:t xml:space="preserve">$822,266 </w:t>
            </w:r>
          </w:p>
        </w:tc>
        <w:tc>
          <w:tcPr>
            <w:tcW w:w="1440" w:type="dxa"/>
            <w:shd w:val="clear" w:color="auto" w:fill="auto"/>
            <w:vAlign w:val="center"/>
          </w:tcPr>
          <w:p w:rsidR="0040097F" w:rsidRPr="0040097F" w:rsidP="0040097F" w14:paraId="137DCB45" w14:textId="7969A64F">
            <w:pPr>
              <w:keepNext/>
              <w:jc w:val="right"/>
              <w:rPr>
                <w:sz w:val="18"/>
                <w:szCs w:val="18"/>
              </w:rPr>
            </w:pPr>
            <w:r w:rsidRPr="00566CE5">
              <w:rPr>
                <w:sz w:val="18"/>
                <w:szCs w:val="18"/>
              </w:rPr>
              <w:t xml:space="preserve">$20,592 </w:t>
            </w:r>
          </w:p>
        </w:tc>
        <w:tc>
          <w:tcPr>
            <w:tcW w:w="1152" w:type="dxa"/>
            <w:shd w:val="clear" w:color="auto" w:fill="auto"/>
            <w:vAlign w:val="center"/>
          </w:tcPr>
          <w:p w:rsidR="0040097F" w:rsidRPr="0040097F" w:rsidP="0040097F" w14:paraId="5BEBD3F5" w14:textId="651E0ECC">
            <w:pPr>
              <w:keepNext/>
              <w:jc w:val="right"/>
              <w:rPr>
                <w:sz w:val="18"/>
                <w:szCs w:val="18"/>
              </w:rPr>
            </w:pPr>
            <w:r w:rsidRPr="00566CE5">
              <w:rPr>
                <w:sz w:val="18"/>
                <w:szCs w:val="18"/>
              </w:rPr>
              <w:t xml:space="preserve">$822,266 </w:t>
            </w:r>
          </w:p>
        </w:tc>
        <w:tc>
          <w:tcPr>
            <w:tcW w:w="1440" w:type="dxa"/>
            <w:shd w:val="clear" w:color="auto" w:fill="auto"/>
            <w:vAlign w:val="center"/>
          </w:tcPr>
          <w:p w:rsidR="0040097F" w:rsidRPr="0040097F" w:rsidP="0040097F" w14:paraId="012F3932" w14:textId="4D2A89BE">
            <w:pPr>
              <w:keepNext/>
              <w:jc w:val="right"/>
              <w:rPr>
                <w:sz w:val="18"/>
                <w:szCs w:val="18"/>
              </w:rPr>
            </w:pPr>
            <w:r w:rsidRPr="00566CE5">
              <w:rPr>
                <w:sz w:val="18"/>
                <w:szCs w:val="18"/>
              </w:rPr>
              <w:t xml:space="preserve">$20,592 </w:t>
            </w:r>
          </w:p>
        </w:tc>
        <w:tc>
          <w:tcPr>
            <w:tcW w:w="1152" w:type="dxa"/>
            <w:shd w:val="clear" w:color="auto" w:fill="auto"/>
            <w:vAlign w:val="center"/>
          </w:tcPr>
          <w:p w:rsidR="0040097F" w:rsidRPr="0040097F" w:rsidP="0040097F" w14:paraId="0BB1E8D1" w14:textId="73F30B7F">
            <w:pPr>
              <w:keepNext/>
              <w:jc w:val="right"/>
              <w:rPr>
                <w:sz w:val="18"/>
                <w:szCs w:val="18"/>
              </w:rPr>
            </w:pPr>
            <w:r w:rsidRPr="00566CE5">
              <w:rPr>
                <w:sz w:val="18"/>
                <w:szCs w:val="18"/>
              </w:rPr>
              <w:t xml:space="preserve">$822,266 </w:t>
            </w:r>
          </w:p>
        </w:tc>
        <w:tc>
          <w:tcPr>
            <w:tcW w:w="1440" w:type="dxa"/>
            <w:vAlign w:val="center"/>
          </w:tcPr>
          <w:p w:rsidR="0040097F" w:rsidRPr="0040097F" w:rsidP="0040097F" w14:paraId="433D4F80" w14:textId="4E0D004C">
            <w:pPr>
              <w:keepNext/>
              <w:jc w:val="right"/>
              <w:rPr>
                <w:sz w:val="18"/>
                <w:szCs w:val="18"/>
              </w:rPr>
            </w:pPr>
            <w:r w:rsidRPr="00566CE5">
              <w:rPr>
                <w:sz w:val="18"/>
                <w:szCs w:val="18"/>
              </w:rPr>
              <w:t xml:space="preserve">$20,592 </w:t>
            </w:r>
          </w:p>
        </w:tc>
      </w:tr>
      <w:tr w14:paraId="1E2E3EA1" w14:textId="77777777" w:rsidTr="00B2475F">
        <w:tblPrEx>
          <w:tblW w:w="13680" w:type="dxa"/>
          <w:tblInd w:w="-185" w:type="dxa"/>
          <w:tblLayout w:type="fixed"/>
          <w:tblLook w:val="04A0"/>
        </w:tblPrEx>
        <w:tc>
          <w:tcPr>
            <w:tcW w:w="3312" w:type="dxa"/>
          </w:tcPr>
          <w:p w:rsidR="0040097F" w:rsidRPr="00AA23FA" w:rsidP="0040097F" w14:paraId="04549BF4" w14:textId="5D600922">
            <w:pPr>
              <w:keepNext/>
              <w:rPr>
                <w:sz w:val="18"/>
                <w:szCs w:val="18"/>
              </w:rPr>
            </w:pPr>
            <w:r w:rsidRPr="00AA23FA">
              <w:rPr>
                <w:sz w:val="18"/>
                <w:szCs w:val="18"/>
              </w:rPr>
              <w:t xml:space="preserve">Unplanned Anterior Vitrectomy  </w:t>
            </w:r>
          </w:p>
        </w:tc>
        <w:tc>
          <w:tcPr>
            <w:tcW w:w="1152" w:type="dxa"/>
            <w:shd w:val="clear" w:color="auto" w:fill="auto"/>
            <w:vAlign w:val="center"/>
          </w:tcPr>
          <w:p w:rsidR="0040097F" w:rsidRPr="0040097F" w:rsidP="0040097F" w14:paraId="3CEF893A" w14:textId="63D13282">
            <w:pPr>
              <w:keepNext/>
              <w:jc w:val="right"/>
              <w:rPr>
                <w:sz w:val="18"/>
                <w:szCs w:val="18"/>
              </w:rPr>
            </w:pPr>
            <w:r w:rsidRPr="00566CE5">
              <w:rPr>
                <w:sz w:val="18"/>
                <w:szCs w:val="18"/>
              </w:rPr>
              <w:t xml:space="preserve">$128,785 </w:t>
            </w:r>
          </w:p>
        </w:tc>
        <w:tc>
          <w:tcPr>
            <w:tcW w:w="1440" w:type="dxa"/>
            <w:shd w:val="clear" w:color="auto" w:fill="auto"/>
            <w:vAlign w:val="center"/>
          </w:tcPr>
          <w:p w:rsidR="0040097F" w:rsidRPr="0040097F" w:rsidP="0040097F" w14:paraId="4C7048A4" w14:textId="6B8B8954">
            <w:pPr>
              <w:keepNext/>
              <w:jc w:val="right"/>
              <w:rPr>
                <w:sz w:val="18"/>
                <w:szCs w:val="18"/>
              </w:rPr>
            </w:pPr>
            <w:r w:rsidRPr="00566CE5">
              <w:rPr>
                <w:sz w:val="18"/>
                <w:szCs w:val="18"/>
              </w:rPr>
              <w:t xml:space="preserve">$3,193 </w:t>
            </w:r>
          </w:p>
        </w:tc>
        <w:tc>
          <w:tcPr>
            <w:tcW w:w="1152" w:type="dxa"/>
            <w:shd w:val="clear" w:color="auto" w:fill="auto"/>
            <w:vAlign w:val="center"/>
          </w:tcPr>
          <w:p w:rsidR="0040097F" w:rsidRPr="0040097F" w:rsidP="0040097F" w14:paraId="0A9F9BDD" w14:textId="63204F21">
            <w:pPr>
              <w:keepNext/>
              <w:jc w:val="right"/>
              <w:rPr>
                <w:sz w:val="18"/>
                <w:szCs w:val="18"/>
              </w:rPr>
            </w:pPr>
            <w:r w:rsidRPr="00566CE5">
              <w:rPr>
                <w:sz w:val="18"/>
                <w:szCs w:val="18"/>
              </w:rPr>
              <w:t xml:space="preserve">$128,785 </w:t>
            </w:r>
          </w:p>
        </w:tc>
        <w:tc>
          <w:tcPr>
            <w:tcW w:w="1440" w:type="dxa"/>
            <w:shd w:val="clear" w:color="auto" w:fill="auto"/>
            <w:vAlign w:val="center"/>
          </w:tcPr>
          <w:p w:rsidR="0040097F" w:rsidRPr="0040097F" w:rsidP="0040097F" w14:paraId="282B306C" w14:textId="69888951">
            <w:pPr>
              <w:keepNext/>
              <w:jc w:val="right"/>
              <w:rPr>
                <w:sz w:val="18"/>
                <w:szCs w:val="18"/>
              </w:rPr>
            </w:pPr>
            <w:r w:rsidRPr="00566CE5">
              <w:rPr>
                <w:sz w:val="18"/>
                <w:szCs w:val="18"/>
              </w:rPr>
              <w:t xml:space="preserve">$3,193 </w:t>
            </w:r>
          </w:p>
        </w:tc>
        <w:tc>
          <w:tcPr>
            <w:tcW w:w="1152" w:type="dxa"/>
            <w:shd w:val="clear" w:color="auto" w:fill="auto"/>
            <w:vAlign w:val="center"/>
          </w:tcPr>
          <w:p w:rsidR="0040097F" w:rsidRPr="0040097F" w:rsidP="0040097F" w14:paraId="1BED6F7C" w14:textId="3608CA95">
            <w:pPr>
              <w:keepNext/>
              <w:jc w:val="right"/>
              <w:rPr>
                <w:sz w:val="18"/>
                <w:szCs w:val="18"/>
              </w:rPr>
            </w:pPr>
            <w:r w:rsidRPr="00566CE5">
              <w:rPr>
                <w:sz w:val="18"/>
                <w:szCs w:val="18"/>
              </w:rPr>
              <w:t xml:space="preserve">$128,785 </w:t>
            </w:r>
          </w:p>
        </w:tc>
        <w:tc>
          <w:tcPr>
            <w:tcW w:w="1440" w:type="dxa"/>
            <w:shd w:val="clear" w:color="auto" w:fill="auto"/>
            <w:vAlign w:val="center"/>
          </w:tcPr>
          <w:p w:rsidR="0040097F" w:rsidRPr="0040097F" w:rsidP="0040097F" w14:paraId="7EDAB020" w14:textId="0A508E06">
            <w:pPr>
              <w:keepNext/>
              <w:jc w:val="right"/>
              <w:rPr>
                <w:sz w:val="18"/>
                <w:szCs w:val="18"/>
              </w:rPr>
            </w:pPr>
            <w:r w:rsidRPr="00566CE5">
              <w:rPr>
                <w:sz w:val="18"/>
                <w:szCs w:val="18"/>
              </w:rPr>
              <w:t xml:space="preserve">$3,193 </w:t>
            </w:r>
          </w:p>
        </w:tc>
        <w:tc>
          <w:tcPr>
            <w:tcW w:w="1152" w:type="dxa"/>
            <w:shd w:val="clear" w:color="auto" w:fill="auto"/>
            <w:vAlign w:val="center"/>
          </w:tcPr>
          <w:p w:rsidR="0040097F" w:rsidRPr="0040097F" w:rsidP="0040097F" w14:paraId="26A3B1CA" w14:textId="4F653221">
            <w:pPr>
              <w:keepNext/>
              <w:jc w:val="right"/>
              <w:rPr>
                <w:sz w:val="18"/>
                <w:szCs w:val="18"/>
              </w:rPr>
            </w:pPr>
            <w:r w:rsidRPr="00566CE5">
              <w:rPr>
                <w:sz w:val="18"/>
                <w:szCs w:val="18"/>
              </w:rPr>
              <w:t xml:space="preserve">$128,785 </w:t>
            </w:r>
          </w:p>
        </w:tc>
        <w:tc>
          <w:tcPr>
            <w:tcW w:w="1440" w:type="dxa"/>
            <w:vAlign w:val="center"/>
          </w:tcPr>
          <w:p w:rsidR="0040097F" w:rsidRPr="0040097F" w:rsidP="0040097F" w14:paraId="70E85717" w14:textId="7840ED6F">
            <w:pPr>
              <w:keepNext/>
              <w:jc w:val="right"/>
              <w:rPr>
                <w:sz w:val="18"/>
                <w:szCs w:val="18"/>
              </w:rPr>
            </w:pPr>
            <w:r w:rsidRPr="00566CE5">
              <w:rPr>
                <w:sz w:val="18"/>
                <w:szCs w:val="18"/>
              </w:rPr>
              <w:t xml:space="preserve">$3,193 </w:t>
            </w:r>
          </w:p>
        </w:tc>
      </w:tr>
      <w:tr w14:paraId="28F6B3B0" w14:textId="77777777" w:rsidTr="00B2475F">
        <w:tblPrEx>
          <w:tblW w:w="13680" w:type="dxa"/>
          <w:tblInd w:w="-185" w:type="dxa"/>
          <w:tblLayout w:type="fixed"/>
          <w:tblLook w:val="04A0"/>
        </w:tblPrEx>
        <w:tc>
          <w:tcPr>
            <w:tcW w:w="3312" w:type="dxa"/>
            <w:vAlign w:val="center"/>
          </w:tcPr>
          <w:p w:rsidR="0040097F" w:rsidP="0040097F" w14:paraId="4A7DAC80" w14:textId="537002AC">
            <w:pPr>
              <w:keepNext/>
              <w:rPr>
                <w:sz w:val="18"/>
                <w:szCs w:val="18"/>
              </w:rPr>
            </w:pPr>
            <w:r>
              <w:rPr>
                <w:color w:val="000000"/>
                <w:sz w:val="18"/>
                <w:szCs w:val="18"/>
              </w:rPr>
              <w:t>Facility Commitment to Health Equity</w:t>
            </w:r>
          </w:p>
        </w:tc>
        <w:tc>
          <w:tcPr>
            <w:tcW w:w="1152" w:type="dxa"/>
            <w:shd w:val="clear" w:color="auto" w:fill="auto"/>
            <w:vAlign w:val="center"/>
          </w:tcPr>
          <w:p w:rsidR="0040097F" w:rsidRPr="0040097F" w:rsidP="0040097F" w14:paraId="524F8C0E" w14:textId="6DE1A62B">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50BCE1F5" w14:textId="04B0C0BA">
            <w:pPr>
              <w:keepNext/>
              <w:jc w:val="right"/>
              <w:rPr>
                <w:sz w:val="18"/>
                <w:szCs w:val="18"/>
              </w:rPr>
            </w:pPr>
            <w:r w:rsidRPr="00566CE5">
              <w:rPr>
                <w:sz w:val="18"/>
                <w:szCs w:val="18"/>
              </w:rPr>
              <w:t>($41,075)</w:t>
            </w:r>
          </w:p>
        </w:tc>
        <w:tc>
          <w:tcPr>
            <w:tcW w:w="1152" w:type="dxa"/>
            <w:shd w:val="clear" w:color="auto" w:fill="auto"/>
            <w:vAlign w:val="center"/>
          </w:tcPr>
          <w:p w:rsidR="0040097F" w:rsidRPr="0040097F" w:rsidP="0040097F" w14:paraId="79354AEB" w14:textId="0BDE51DA">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0C880E30" w14:textId="6AF6C719">
            <w:pPr>
              <w:keepNext/>
              <w:jc w:val="right"/>
              <w:rPr>
                <w:sz w:val="18"/>
                <w:szCs w:val="18"/>
              </w:rPr>
            </w:pPr>
            <w:r w:rsidRPr="00566CE5">
              <w:rPr>
                <w:sz w:val="18"/>
                <w:szCs w:val="18"/>
              </w:rPr>
              <w:t>($41,075)</w:t>
            </w:r>
          </w:p>
        </w:tc>
        <w:tc>
          <w:tcPr>
            <w:tcW w:w="1152" w:type="dxa"/>
            <w:shd w:val="clear" w:color="auto" w:fill="auto"/>
            <w:vAlign w:val="center"/>
          </w:tcPr>
          <w:p w:rsidR="0040097F" w:rsidRPr="0040097F" w:rsidP="0040097F" w14:paraId="5A9501CE" w14:textId="1840FF0C">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217328C9" w14:textId="108537AB">
            <w:pPr>
              <w:keepNext/>
              <w:jc w:val="right"/>
              <w:rPr>
                <w:sz w:val="18"/>
                <w:szCs w:val="18"/>
              </w:rPr>
            </w:pPr>
            <w:r w:rsidRPr="00566CE5">
              <w:rPr>
                <w:sz w:val="18"/>
                <w:szCs w:val="18"/>
              </w:rPr>
              <w:t>($41,075)</w:t>
            </w:r>
          </w:p>
        </w:tc>
        <w:tc>
          <w:tcPr>
            <w:tcW w:w="1152" w:type="dxa"/>
            <w:shd w:val="clear" w:color="auto" w:fill="auto"/>
            <w:vAlign w:val="center"/>
          </w:tcPr>
          <w:p w:rsidR="0040097F" w:rsidRPr="0040097F" w:rsidP="0040097F" w14:paraId="59F05E8A" w14:textId="61B55976">
            <w:pPr>
              <w:keepNext/>
              <w:jc w:val="right"/>
              <w:rPr>
                <w:sz w:val="18"/>
                <w:szCs w:val="18"/>
              </w:rPr>
            </w:pPr>
            <w:r w:rsidRPr="00566CE5">
              <w:rPr>
                <w:sz w:val="18"/>
                <w:szCs w:val="18"/>
              </w:rPr>
              <w:t xml:space="preserve">$0 </w:t>
            </w:r>
          </w:p>
        </w:tc>
        <w:tc>
          <w:tcPr>
            <w:tcW w:w="1440" w:type="dxa"/>
            <w:vAlign w:val="center"/>
          </w:tcPr>
          <w:p w:rsidR="0040097F" w:rsidRPr="0040097F" w:rsidP="0040097F" w14:paraId="7567C4D2" w14:textId="0535E281">
            <w:pPr>
              <w:keepNext/>
              <w:jc w:val="right"/>
              <w:rPr>
                <w:sz w:val="18"/>
                <w:szCs w:val="18"/>
              </w:rPr>
            </w:pPr>
            <w:r w:rsidRPr="00566CE5">
              <w:rPr>
                <w:sz w:val="18"/>
                <w:szCs w:val="18"/>
              </w:rPr>
              <w:t>($41,075)</w:t>
            </w:r>
          </w:p>
        </w:tc>
      </w:tr>
      <w:tr w14:paraId="1EDED0D0" w14:textId="77777777" w:rsidTr="00B2475F">
        <w:tblPrEx>
          <w:tblW w:w="13680" w:type="dxa"/>
          <w:tblInd w:w="-185" w:type="dxa"/>
          <w:tblLayout w:type="fixed"/>
          <w:tblLook w:val="04A0"/>
        </w:tblPrEx>
        <w:tc>
          <w:tcPr>
            <w:tcW w:w="3312" w:type="dxa"/>
            <w:vAlign w:val="center"/>
          </w:tcPr>
          <w:p w:rsidR="0040097F" w:rsidP="0040097F" w14:paraId="2EB80BEB" w14:textId="0B236EDB">
            <w:pPr>
              <w:keepNext/>
              <w:rPr>
                <w:sz w:val="18"/>
                <w:szCs w:val="18"/>
              </w:rPr>
            </w:pPr>
            <w:r>
              <w:rPr>
                <w:color w:val="000000"/>
                <w:sz w:val="18"/>
                <w:szCs w:val="18"/>
              </w:rPr>
              <w:t>Screening for SDOH</w:t>
            </w:r>
          </w:p>
        </w:tc>
        <w:tc>
          <w:tcPr>
            <w:tcW w:w="1152" w:type="dxa"/>
            <w:shd w:val="clear" w:color="auto" w:fill="auto"/>
            <w:vAlign w:val="center"/>
          </w:tcPr>
          <w:p w:rsidR="0040097F" w:rsidRPr="0040097F" w:rsidP="0040097F" w14:paraId="65AE07D1" w14:textId="7F3F3225">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606EC7C6" w14:textId="3673B9FE">
            <w:pPr>
              <w:keepNext/>
              <w:jc w:val="right"/>
              <w:rPr>
                <w:sz w:val="18"/>
                <w:szCs w:val="18"/>
              </w:rPr>
            </w:pPr>
            <w:r w:rsidRPr="00566CE5">
              <w:rPr>
                <w:sz w:val="18"/>
                <w:szCs w:val="18"/>
              </w:rPr>
              <w:t>($18,257,162)</w:t>
            </w:r>
          </w:p>
        </w:tc>
        <w:tc>
          <w:tcPr>
            <w:tcW w:w="1152" w:type="dxa"/>
            <w:shd w:val="clear" w:color="auto" w:fill="auto"/>
            <w:vAlign w:val="center"/>
          </w:tcPr>
          <w:p w:rsidR="0040097F" w:rsidRPr="0040097F" w:rsidP="0040097F" w14:paraId="14F2D185" w14:textId="10B30531">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425CA5F2" w14:textId="3EDAD9F4">
            <w:pPr>
              <w:keepNext/>
              <w:jc w:val="right"/>
              <w:rPr>
                <w:sz w:val="18"/>
                <w:szCs w:val="18"/>
              </w:rPr>
            </w:pPr>
            <w:r w:rsidRPr="00566CE5">
              <w:rPr>
                <w:sz w:val="18"/>
                <w:szCs w:val="18"/>
              </w:rPr>
              <w:t>($18,257,162)</w:t>
            </w:r>
          </w:p>
        </w:tc>
        <w:tc>
          <w:tcPr>
            <w:tcW w:w="1152" w:type="dxa"/>
            <w:shd w:val="clear" w:color="auto" w:fill="auto"/>
            <w:vAlign w:val="center"/>
          </w:tcPr>
          <w:p w:rsidR="0040097F" w:rsidRPr="0040097F" w:rsidP="0040097F" w14:paraId="77570B74" w14:textId="6CE84579">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615F5979" w14:textId="25BE1903">
            <w:pPr>
              <w:keepNext/>
              <w:jc w:val="right"/>
              <w:rPr>
                <w:sz w:val="18"/>
                <w:szCs w:val="18"/>
              </w:rPr>
            </w:pPr>
            <w:r w:rsidRPr="00566CE5">
              <w:rPr>
                <w:sz w:val="18"/>
                <w:szCs w:val="18"/>
              </w:rPr>
              <w:t>($18,257,162)</w:t>
            </w:r>
          </w:p>
        </w:tc>
        <w:tc>
          <w:tcPr>
            <w:tcW w:w="1152" w:type="dxa"/>
            <w:shd w:val="clear" w:color="auto" w:fill="auto"/>
            <w:vAlign w:val="center"/>
          </w:tcPr>
          <w:p w:rsidR="0040097F" w:rsidRPr="0040097F" w:rsidP="0040097F" w14:paraId="21F86C5F" w14:textId="08D24ADB">
            <w:pPr>
              <w:keepNext/>
              <w:jc w:val="right"/>
              <w:rPr>
                <w:sz w:val="18"/>
                <w:szCs w:val="18"/>
              </w:rPr>
            </w:pPr>
            <w:r w:rsidRPr="00566CE5">
              <w:rPr>
                <w:sz w:val="18"/>
                <w:szCs w:val="18"/>
              </w:rPr>
              <w:t xml:space="preserve">$0 </w:t>
            </w:r>
          </w:p>
        </w:tc>
        <w:tc>
          <w:tcPr>
            <w:tcW w:w="1440" w:type="dxa"/>
            <w:vAlign w:val="center"/>
          </w:tcPr>
          <w:p w:rsidR="0040097F" w:rsidRPr="0040097F" w:rsidP="0040097F" w14:paraId="52624430" w14:textId="068E60F8">
            <w:pPr>
              <w:keepNext/>
              <w:jc w:val="right"/>
              <w:rPr>
                <w:sz w:val="18"/>
                <w:szCs w:val="18"/>
              </w:rPr>
            </w:pPr>
            <w:r w:rsidRPr="00566CE5">
              <w:rPr>
                <w:sz w:val="18"/>
                <w:szCs w:val="18"/>
              </w:rPr>
              <w:t>($18,257,162)</w:t>
            </w:r>
          </w:p>
        </w:tc>
      </w:tr>
      <w:tr w14:paraId="459A01C6" w14:textId="77777777" w:rsidTr="00B2475F">
        <w:tblPrEx>
          <w:tblW w:w="13680" w:type="dxa"/>
          <w:tblInd w:w="-185" w:type="dxa"/>
          <w:tblLayout w:type="fixed"/>
          <w:tblLook w:val="04A0"/>
        </w:tblPrEx>
        <w:tc>
          <w:tcPr>
            <w:tcW w:w="3312" w:type="dxa"/>
            <w:vAlign w:val="center"/>
          </w:tcPr>
          <w:p w:rsidR="0040097F" w:rsidP="0040097F" w14:paraId="6C3BE5D6" w14:textId="3AF8E99B">
            <w:pPr>
              <w:keepNext/>
              <w:rPr>
                <w:sz w:val="18"/>
                <w:szCs w:val="18"/>
              </w:rPr>
            </w:pPr>
            <w:r>
              <w:rPr>
                <w:color w:val="000000"/>
                <w:sz w:val="18"/>
                <w:szCs w:val="18"/>
              </w:rPr>
              <w:t>Screen Positive Rate for SDOH</w:t>
            </w:r>
          </w:p>
        </w:tc>
        <w:tc>
          <w:tcPr>
            <w:tcW w:w="1152" w:type="dxa"/>
            <w:shd w:val="clear" w:color="auto" w:fill="auto"/>
            <w:vAlign w:val="center"/>
          </w:tcPr>
          <w:p w:rsidR="0040097F" w:rsidRPr="0040097F" w:rsidP="0040097F" w14:paraId="50ED462A" w14:textId="1F2AC06B">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39A9AA2D" w14:textId="462496CC">
            <w:pPr>
              <w:keepNext/>
              <w:jc w:val="right"/>
              <w:rPr>
                <w:sz w:val="18"/>
                <w:szCs w:val="18"/>
              </w:rPr>
            </w:pPr>
            <w:r w:rsidRPr="00566CE5">
              <w:rPr>
                <w:sz w:val="18"/>
                <w:szCs w:val="18"/>
              </w:rPr>
              <w:t>($41,075)</w:t>
            </w:r>
          </w:p>
        </w:tc>
        <w:tc>
          <w:tcPr>
            <w:tcW w:w="1152" w:type="dxa"/>
            <w:shd w:val="clear" w:color="auto" w:fill="auto"/>
            <w:vAlign w:val="center"/>
          </w:tcPr>
          <w:p w:rsidR="0040097F" w:rsidRPr="0040097F" w:rsidP="0040097F" w14:paraId="3CF24FEC" w14:textId="04B9E65B">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36F0E6D4" w14:textId="6AC6E728">
            <w:pPr>
              <w:keepNext/>
              <w:jc w:val="right"/>
              <w:rPr>
                <w:sz w:val="18"/>
                <w:szCs w:val="18"/>
              </w:rPr>
            </w:pPr>
            <w:r w:rsidRPr="00566CE5">
              <w:rPr>
                <w:sz w:val="18"/>
                <w:szCs w:val="18"/>
              </w:rPr>
              <w:t>($41,075)</w:t>
            </w:r>
          </w:p>
        </w:tc>
        <w:tc>
          <w:tcPr>
            <w:tcW w:w="1152" w:type="dxa"/>
            <w:shd w:val="clear" w:color="auto" w:fill="auto"/>
            <w:vAlign w:val="center"/>
          </w:tcPr>
          <w:p w:rsidR="0040097F" w:rsidRPr="0040097F" w:rsidP="0040097F" w14:paraId="52D4218A" w14:textId="6B9EC8EA">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2F1792C3" w14:textId="458E9BB0">
            <w:pPr>
              <w:keepNext/>
              <w:jc w:val="right"/>
              <w:rPr>
                <w:sz w:val="18"/>
                <w:szCs w:val="18"/>
              </w:rPr>
            </w:pPr>
            <w:r w:rsidRPr="00566CE5">
              <w:rPr>
                <w:sz w:val="18"/>
                <w:szCs w:val="18"/>
              </w:rPr>
              <w:t>($41,075)</w:t>
            </w:r>
          </w:p>
        </w:tc>
        <w:tc>
          <w:tcPr>
            <w:tcW w:w="1152" w:type="dxa"/>
            <w:shd w:val="clear" w:color="auto" w:fill="auto"/>
            <w:vAlign w:val="center"/>
          </w:tcPr>
          <w:p w:rsidR="0040097F" w:rsidRPr="0040097F" w:rsidP="0040097F" w14:paraId="3665FE55" w14:textId="0AF79152">
            <w:pPr>
              <w:keepNext/>
              <w:jc w:val="right"/>
              <w:rPr>
                <w:sz w:val="18"/>
                <w:szCs w:val="18"/>
              </w:rPr>
            </w:pPr>
            <w:r w:rsidRPr="00566CE5">
              <w:rPr>
                <w:sz w:val="18"/>
                <w:szCs w:val="18"/>
              </w:rPr>
              <w:t xml:space="preserve">$0 </w:t>
            </w:r>
          </w:p>
        </w:tc>
        <w:tc>
          <w:tcPr>
            <w:tcW w:w="1440" w:type="dxa"/>
            <w:vAlign w:val="center"/>
          </w:tcPr>
          <w:p w:rsidR="0040097F" w:rsidRPr="0040097F" w:rsidP="0040097F" w14:paraId="01DAE544" w14:textId="568EBD38">
            <w:pPr>
              <w:keepNext/>
              <w:jc w:val="right"/>
              <w:rPr>
                <w:sz w:val="18"/>
                <w:szCs w:val="18"/>
              </w:rPr>
            </w:pPr>
            <w:r w:rsidRPr="00566CE5">
              <w:rPr>
                <w:sz w:val="18"/>
                <w:szCs w:val="18"/>
              </w:rPr>
              <w:t>($41,075)</w:t>
            </w:r>
          </w:p>
        </w:tc>
      </w:tr>
      <w:tr w14:paraId="1EEDE5A8" w14:textId="77777777" w:rsidTr="00B2475F">
        <w:tblPrEx>
          <w:tblW w:w="13680" w:type="dxa"/>
          <w:tblInd w:w="-185" w:type="dxa"/>
          <w:tblLayout w:type="fixed"/>
          <w:tblLook w:val="04A0"/>
        </w:tblPrEx>
        <w:tc>
          <w:tcPr>
            <w:tcW w:w="3312" w:type="dxa"/>
          </w:tcPr>
          <w:p w:rsidR="0040097F" w:rsidRPr="001F1EA1" w:rsidP="0040097F" w14:paraId="15349C67" w14:textId="06347158">
            <w:pPr>
              <w:keepNext/>
              <w:rPr>
                <w:sz w:val="18"/>
                <w:szCs w:val="18"/>
              </w:rPr>
            </w:pPr>
            <w:r>
              <w:rPr>
                <w:sz w:val="18"/>
                <w:szCs w:val="18"/>
              </w:rPr>
              <w:t>THA/TKA PRO-PM</w:t>
            </w:r>
          </w:p>
        </w:tc>
        <w:tc>
          <w:tcPr>
            <w:tcW w:w="1152" w:type="dxa"/>
            <w:shd w:val="clear" w:color="auto" w:fill="auto"/>
            <w:vAlign w:val="center"/>
          </w:tcPr>
          <w:p w:rsidR="0040097F" w:rsidRPr="0040097F" w:rsidP="0040097F" w14:paraId="1E60E3E0" w14:textId="3CFE03A8">
            <w:pPr>
              <w:keepNext/>
              <w:jc w:val="right"/>
              <w:rPr>
                <w:sz w:val="18"/>
                <w:szCs w:val="18"/>
              </w:rPr>
            </w:pPr>
            <w:r w:rsidRPr="00566CE5">
              <w:rPr>
                <w:sz w:val="18"/>
                <w:szCs w:val="18"/>
              </w:rPr>
              <w:t xml:space="preserve">$61,085 </w:t>
            </w:r>
          </w:p>
        </w:tc>
        <w:tc>
          <w:tcPr>
            <w:tcW w:w="1440" w:type="dxa"/>
            <w:shd w:val="clear" w:color="auto" w:fill="auto"/>
            <w:vAlign w:val="center"/>
          </w:tcPr>
          <w:p w:rsidR="0040097F" w:rsidRPr="0040097F" w:rsidP="0040097F" w14:paraId="0612D4A8" w14:textId="77DF1699">
            <w:pPr>
              <w:keepNext/>
              <w:jc w:val="right"/>
              <w:rPr>
                <w:sz w:val="18"/>
                <w:szCs w:val="18"/>
              </w:rPr>
            </w:pPr>
            <w:r w:rsidRPr="00566CE5">
              <w:rPr>
                <w:sz w:val="18"/>
                <w:szCs w:val="18"/>
              </w:rPr>
              <w:t xml:space="preserve">$24,230 </w:t>
            </w:r>
          </w:p>
        </w:tc>
        <w:tc>
          <w:tcPr>
            <w:tcW w:w="1152" w:type="dxa"/>
            <w:shd w:val="clear" w:color="auto" w:fill="auto"/>
            <w:vAlign w:val="center"/>
          </w:tcPr>
          <w:p w:rsidR="0040097F" w:rsidRPr="0040097F" w:rsidP="0040097F" w14:paraId="1B74E110" w14:textId="4472F23A">
            <w:pPr>
              <w:keepNext/>
              <w:jc w:val="right"/>
              <w:rPr>
                <w:sz w:val="18"/>
                <w:szCs w:val="18"/>
              </w:rPr>
            </w:pPr>
            <w:r w:rsidRPr="00566CE5">
              <w:rPr>
                <w:sz w:val="18"/>
                <w:szCs w:val="18"/>
              </w:rPr>
              <w:t xml:space="preserve">$66,041 </w:t>
            </w:r>
          </w:p>
        </w:tc>
        <w:tc>
          <w:tcPr>
            <w:tcW w:w="1440" w:type="dxa"/>
            <w:shd w:val="clear" w:color="auto" w:fill="auto"/>
            <w:vAlign w:val="center"/>
          </w:tcPr>
          <w:p w:rsidR="0040097F" w:rsidRPr="0040097F" w:rsidP="0040097F" w14:paraId="6DEAE6D8" w14:textId="08C384A6">
            <w:pPr>
              <w:keepNext/>
              <w:jc w:val="right"/>
              <w:rPr>
                <w:sz w:val="18"/>
                <w:szCs w:val="18"/>
              </w:rPr>
            </w:pPr>
            <w:r w:rsidRPr="00566CE5">
              <w:rPr>
                <w:sz w:val="18"/>
                <w:szCs w:val="18"/>
              </w:rPr>
              <w:t xml:space="preserve">$25,166 </w:t>
            </w:r>
          </w:p>
        </w:tc>
        <w:tc>
          <w:tcPr>
            <w:tcW w:w="1152" w:type="dxa"/>
            <w:shd w:val="clear" w:color="auto" w:fill="auto"/>
            <w:vAlign w:val="center"/>
          </w:tcPr>
          <w:p w:rsidR="0040097F" w:rsidRPr="0040097F" w:rsidP="0040097F" w14:paraId="67A6E9F9" w14:textId="4FC48528">
            <w:pPr>
              <w:keepNext/>
              <w:jc w:val="right"/>
              <w:rPr>
                <w:sz w:val="18"/>
                <w:szCs w:val="18"/>
              </w:rPr>
            </w:pPr>
            <w:r w:rsidRPr="00566CE5">
              <w:rPr>
                <w:sz w:val="18"/>
                <w:szCs w:val="18"/>
              </w:rPr>
              <w:t xml:space="preserve">$122,170 </w:t>
            </w:r>
          </w:p>
        </w:tc>
        <w:tc>
          <w:tcPr>
            <w:tcW w:w="1440" w:type="dxa"/>
            <w:shd w:val="clear" w:color="auto" w:fill="auto"/>
            <w:vAlign w:val="center"/>
          </w:tcPr>
          <w:p w:rsidR="0040097F" w:rsidRPr="0040097F" w:rsidP="0040097F" w14:paraId="096AD8E4" w14:textId="413539DB">
            <w:pPr>
              <w:keepNext/>
              <w:jc w:val="right"/>
              <w:rPr>
                <w:sz w:val="18"/>
                <w:szCs w:val="18"/>
              </w:rPr>
            </w:pPr>
            <w:r w:rsidRPr="00566CE5">
              <w:rPr>
                <w:sz w:val="18"/>
                <w:szCs w:val="18"/>
              </w:rPr>
              <w:t xml:space="preserve">$48,592 </w:t>
            </w:r>
          </w:p>
        </w:tc>
        <w:tc>
          <w:tcPr>
            <w:tcW w:w="1152" w:type="dxa"/>
            <w:shd w:val="clear" w:color="auto" w:fill="auto"/>
            <w:vAlign w:val="center"/>
          </w:tcPr>
          <w:p w:rsidR="0040097F" w:rsidRPr="0040097F" w:rsidP="0040097F" w14:paraId="630F57BA" w14:textId="31F956BC">
            <w:pPr>
              <w:keepNext/>
              <w:jc w:val="right"/>
              <w:rPr>
                <w:sz w:val="18"/>
                <w:szCs w:val="18"/>
              </w:rPr>
            </w:pPr>
            <w:r w:rsidRPr="00566CE5">
              <w:rPr>
                <w:sz w:val="18"/>
                <w:szCs w:val="18"/>
              </w:rPr>
              <w:t xml:space="preserve">$127,181 </w:t>
            </w:r>
          </w:p>
        </w:tc>
        <w:tc>
          <w:tcPr>
            <w:tcW w:w="1440" w:type="dxa"/>
            <w:vAlign w:val="center"/>
          </w:tcPr>
          <w:p w:rsidR="0040097F" w:rsidRPr="0040097F" w:rsidP="0040097F" w14:paraId="5EA55D8D" w14:textId="45812B69">
            <w:pPr>
              <w:keepNext/>
              <w:jc w:val="right"/>
              <w:rPr>
                <w:sz w:val="18"/>
                <w:szCs w:val="18"/>
              </w:rPr>
            </w:pPr>
            <w:r w:rsidRPr="00566CE5">
              <w:rPr>
                <w:sz w:val="18"/>
                <w:szCs w:val="18"/>
              </w:rPr>
              <w:t xml:space="preserve">$49,583 </w:t>
            </w:r>
          </w:p>
        </w:tc>
      </w:tr>
      <w:tr w14:paraId="52F58888" w14:textId="77777777" w:rsidTr="00B2475F">
        <w:tblPrEx>
          <w:tblW w:w="13680" w:type="dxa"/>
          <w:tblInd w:w="-185" w:type="dxa"/>
          <w:tblLayout w:type="fixed"/>
          <w:tblLook w:val="04A0"/>
        </w:tblPrEx>
        <w:tc>
          <w:tcPr>
            <w:tcW w:w="3312" w:type="dxa"/>
          </w:tcPr>
          <w:p w:rsidR="0040097F" w:rsidP="0040097F" w14:paraId="5AF37CB3" w14:textId="7095CEED">
            <w:pPr>
              <w:keepNext/>
              <w:rPr>
                <w:sz w:val="18"/>
                <w:szCs w:val="18"/>
              </w:rPr>
            </w:pPr>
            <w:r>
              <w:rPr>
                <w:sz w:val="18"/>
                <w:szCs w:val="18"/>
              </w:rPr>
              <w:t>Information Transfer PRO-PM</w:t>
            </w:r>
          </w:p>
        </w:tc>
        <w:tc>
          <w:tcPr>
            <w:tcW w:w="1152" w:type="dxa"/>
            <w:shd w:val="clear" w:color="auto" w:fill="auto"/>
            <w:vAlign w:val="center"/>
          </w:tcPr>
          <w:p w:rsidR="0040097F" w:rsidRPr="0040097F" w:rsidP="0040097F" w14:paraId="4A03C18F" w14:textId="66885612">
            <w:pPr>
              <w:keepNext/>
              <w:jc w:val="right"/>
              <w:rPr>
                <w:sz w:val="18"/>
                <w:szCs w:val="18"/>
              </w:rPr>
            </w:pPr>
            <w:r w:rsidRPr="00566CE5">
              <w:rPr>
                <w:sz w:val="18"/>
                <w:szCs w:val="18"/>
              </w:rPr>
              <w:t xml:space="preserve">$0 </w:t>
            </w:r>
          </w:p>
        </w:tc>
        <w:tc>
          <w:tcPr>
            <w:tcW w:w="1440" w:type="dxa"/>
            <w:shd w:val="clear" w:color="auto" w:fill="auto"/>
            <w:vAlign w:val="center"/>
          </w:tcPr>
          <w:p w:rsidR="0040097F" w:rsidRPr="0040097F" w:rsidP="0040097F" w14:paraId="0D255F52" w14:textId="15FAE466">
            <w:pPr>
              <w:keepNext/>
              <w:jc w:val="right"/>
              <w:rPr>
                <w:sz w:val="18"/>
                <w:szCs w:val="18"/>
              </w:rPr>
            </w:pPr>
            <w:r w:rsidRPr="00566CE5">
              <w:rPr>
                <w:sz w:val="18"/>
                <w:szCs w:val="18"/>
              </w:rPr>
              <w:t xml:space="preserve">$0 </w:t>
            </w:r>
          </w:p>
        </w:tc>
        <w:tc>
          <w:tcPr>
            <w:tcW w:w="1152" w:type="dxa"/>
            <w:shd w:val="clear" w:color="auto" w:fill="auto"/>
            <w:vAlign w:val="center"/>
          </w:tcPr>
          <w:p w:rsidR="0040097F" w:rsidRPr="0040097F" w:rsidP="0040097F" w14:paraId="6DC6947E" w14:textId="3446E01B">
            <w:pPr>
              <w:keepNext/>
              <w:jc w:val="right"/>
              <w:rPr>
                <w:sz w:val="18"/>
                <w:szCs w:val="18"/>
              </w:rPr>
            </w:pPr>
            <w:r w:rsidRPr="00566CE5">
              <w:rPr>
                <w:sz w:val="18"/>
                <w:szCs w:val="18"/>
              </w:rPr>
              <w:t xml:space="preserve">$7,173,780 </w:t>
            </w:r>
          </w:p>
        </w:tc>
        <w:tc>
          <w:tcPr>
            <w:tcW w:w="1440" w:type="dxa"/>
            <w:shd w:val="clear" w:color="auto" w:fill="auto"/>
            <w:vAlign w:val="center"/>
          </w:tcPr>
          <w:p w:rsidR="0040097F" w:rsidRPr="0040097F" w:rsidP="0040097F" w14:paraId="763B9F74" w14:textId="6E86C2EB">
            <w:pPr>
              <w:keepNext/>
              <w:jc w:val="right"/>
              <w:rPr>
                <w:sz w:val="18"/>
                <w:szCs w:val="18"/>
              </w:rPr>
            </w:pPr>
            <w:r w:rsidRPr="00566CE5">
              <w:rPr>
                <w:sz w:val="18"/>
                <w:szCs w:val="18"/>
              </w:rPr>
              <w:t xml:space="preserve">$7,173,780 </w:t>
            </w:r>
          </w:p>
        </w:tc>
        <w:tc>
          <w:tcPr>
            <w:tcW w:w="1152" w:type="dxa"/>
            <w:shd w:val="clear" w:color="auto" w:fill="auto"/>
            <w:vAlign w:val="center"/>
          </w:tcPr>
          <w:p w:rsidR="0040097F" w:rsidRPr="0040097F" w:rsidP="0040097F" w14:paraId="686124BE" w14:textId="2418E5E9">
            <w:pPr>
              <w:keepNext/>
              <w:jc w:val="right"/>
              <w:rPr>
                <w:sz w:val="18"/>
                <w:szCs w:val="18"/>
              </w:rPr>
            </w:pPr>
            <w:r w:rsidRPr="00566CE5">
              <w:rPr>
                <w:sz w:val="18"/>
                <w:szCs w:val="18"/>
              </w:rPr>
              <w:t xml:space="preserve">$7,173,780 </w:t>
            </w:r>
          </w:p>
        </w:tc>
        <w:tc>
          <w:tcPr>
            <w:tcW w:w="1440" w:type="dxa"/>
            <w:shd w:val="clear" w:color="auto" w:fill="auto"/>
            <w:vAlign w:val="center"/>
          </w:tcPr>
          <w:p w:rsidR="0040097F" w:rsidRPr="0040097F" w:rsidP="0040097F" w14:paraId="71CB73BF" w14:textId="24489D94">
            <w:pPr>
              <w:keepNext/>
              <w:jc w:val="right"/>
              <w:rPr>
                <w:sz w:val="18"/>
                <w:szCs w:val="18"/>
              </w:rPr>
            </w:pPr>
            <w:r w:rsidRPr="00566CE5">
              <w:rPr>
                <w:sz w:val="18"/>
                <w:szCs w:val="18"/>
              </w:rPr>
              <w:t xml:space="preserve">$7,173,780 </w:t>
            </w:r>
          </w:p>
        </w:tc>
        <w:tc>
          <w:tcPr>
            <w:tcW w:w="1152" w:type="dxa"/>
            <w:shd w:val="clear" w:color="auto" w:fill="auto"/>
            <w:vAlign w:val="center"/>
          </w:tcPr>
          <w:p w:rsidR="0040097F" w:rsidRPr="0040097F" w:rsidP="0040097F" w14:paraId="252467B7" w14:textId="60E5F4C1">
            <w:pPr>
              <w:keepNext/>
              <w:jc w:val="right"/>
              <w:rPr>
                <w:sz w:val="18"/>
                <w:szCs w:val="18"/>
              </w:rPr>
            </w:pPr>
            <w:r w:rsidRPr="00566CE5">
              <w:rPr>
                <w:sz w:val="18"/>
                <w:szCs w:val="18"/>
              </w:rPr>
              <w:t xml:space="preserve">$14,347,505 </w:t>
            </w:r>
          </w:p>
        </w:tc>
        <w:tc>
          <w:tcPr>
            <w:tcW w:w="1440" w:type="dxa"/>
            <w:vAlign w:val="center"/>
          </w:tcPr>
          <w:p w:rsidR="0040097F" w:rsidRPr="0040097F" w:rsidP="0040097F" w14:paraId="00AB9EBE" w14:textId="13241D9E">
            <w:pPr>
              <w:keepNext/>
              <w:jc w:val="right"/>
              <w:rPr>
                <w:sz w:val="18"/>
                <w:szCs w:val="18"/>
              </w:rPr>
            </w:pPr>
            <w:r w:rsidRPr="00566CE5">
              <w:rPr>
                <w:sz w:val="18"/>
                <w:szCs w:val="18"/>
              </w:rPr>
              <w:t xml:space="preserve">$14,347,505 </w:t>
            </w:r>
          </w:p>
        </w:tc>
      </w:tr>
      <w:tr w14:paraId="00DFEDDD" w14:textId="77777777" w:rsidTr="00B2475F">
        <w:tblPrEx>
          <w:tblW w:w="13680" w:type="dxa"/>
          <w:tblInd w:w="-185" w:type="dxa"/>
          <w:tblLayout w:type="fixed"/>
          <w:tblLook w:val="04A0"/>
        </w:tblPrEx>
        <w:tc>
          <w:tcPr>
            <w:tcW w:w="3312" w:type="dxa"/>
          </w:tcPr>
          <w:p w:rsidR="0040097F" w:rsidRPr="001F1EA1" w:rsidP="0040097F" w14:paraId="49DACEFA" w14:textId="77777777">
            <w:pPr>
              <w:keepNext/>
              <w:rPr>
                <w:b/>
                <w:bCs/>
                <w:sz w:val="18"/>
                <w:szCs w:val="18"/>
              </w:rPr>
            </w:pPr>
            <w:r w:rsidRPr="001F1EA1">
              <w:rPr>
                <w:b/>
                <w:bCs/>
                <w:sz w:val="18"/>
                <w:szCs w:val="18"/>
              </w:rPr>
              <w:t>TOTAL</w:t>
            </w:r>
          </w:p>
        </w:tc>
        <w:tc>
          <w:tcPr>
            <w:tcW w:w="1152" w:type="dxa"/>
            <w:shd w:val="clear" w:color="auto" w:fill="auto"/>
            <w:vAlign w:val="center"/>
          </w:tcPr>
          <w:p w:rsidR="0040097F" w:rsidRPr="0040097F" w:rsidP="0040097F" w14:paraId="6A432263" w14:textId="076B2F11">
            <w:pPr>
              <w:keepNext/>
              <w:jc w:val="right"/>
              <w:rPr>
                <w:b/>
                <w:sz w:val="18"/>
                <w:szCs w:val="18"/>
              </w:rPr>
            </w:pPr>
            <w:r w:rsidRPr="00566CE5">
              <w:rPr>
                <w:b/>
                <w:bCs/>
                <w:sz w:val="18"/>
                <w:szCs w:val="18"/>
              </w:rPr>
              <w:t xml:space="preserve">$2,167,350 </w:t>
            </w:r>
          </w:p>
        </w:tc>
        <w:tc>
          <w:tcPr>
            <w:tcW w:w="1440" w:type="dxa"/>
            <w:shd w:val="clear" w:color="auto" w:fill="auto"/>
            <w:vAlign w:val="center"/>
          </w:tcPr>
          <w:p w:rsidR="0040097F" w:rsidRPr="0040097F" w:rsidP="0040097F" w14:paraId="2C8B1A71" w14:textId="35F96370">
            <w:pPr>
              <w:keepNext/>
              <w:jc w:val="right"/>
              <w:rPr>
                <w:b/>
                <w:sz w:val="18"/>
                <w:szCs w:val="18"/>
              </w:rPr>
            </w:pPr>
            <w:r w:rsidRPr="00566CE5">
              <w:rPr>
                <w:b/>
                <w:bCs/>
                <w:sz w:val="18"/>
                <w:szCs w:val="18"/>
              </w:rPr>
              <w:t>($18,262,389)</w:t>
            </w:r>
          </w:p>
        </w:tc>
        <w:tc>
          <w:tcPr>
            <w:tcW w:w="1152" w:type="dxa"/>
            <w:shd w:val="clear" w:color="auto" w:fill="auto"/>
            <w:vAlign w:val="center"/>
          </w:tcPr>
          <w:p w:rsidR="0040097F" w:rsidRPr="0040097F" w:rsidP="0040097F" w14:paraId="6F8218CB" w14:textId="3B68855F">
            <w:pPr>
              <w:keepNext/>
              <w:jc w:val="right"/>
              <w:rPr>
                <w:b/>
                <w:bCs/>
                <w:sz w:val="18"/>
                <w:szCs w:val="18"/>
              </w:rPr>
            </w:pPr>
            <w:r w:rsidRPr="00566CE5">
              <w:rPr>
                <w:b/>
                <w:bCs/>
                <w:sz w:val="18"/>
                <w:szCs w:val="18"/>
              </w:rPr>
              <w:t xml:space="preserve">$9,346,086 </w:t>
            </w:r>
          </w:p>
        </w:tc>
        <w:tc>
          <w:tcPr>
            <w:tcW w:w="1440" w:type="dxa"/>
            <w:shd w:val="clear" w:color="auto" w:fill="auto"/>
            <w:vAlign w:val="center"/>
          </w:tcPr>
          <w:p w:rsidR="0040097F" w:rsidRPr="0040097F" w:rsidP="0040097F" w14:paraId="6CFE2957" w14:textId="33D16481">
            <w:pPr>
              <w:keepNext/>
              <w:jc w:val="right"/>
              <w:rPr>
                <w:b/>
                <w:bCs/>
                <w:sz w:val="18"/>
                <w:szCs w:val="18"/>
              </w:rPr>
            </w:pPr>
            <w:r w:rsidRPr="00566CE5">
              <w:rPr>
                <w:b/>
                <w:bCs/>
                <w:sz w:val="18"/>
                <w:szCs w:val="18"/>
              </w:rPr>
              <w:t>($11,087,673)</w:t>
            </w:r>
          </w:p>
        </w:tc>
        <w:tc>
          <w:tcPr>
            <w:tcW w:w="1152" w:type="dxa"/>
            <w:shd w:val="clear" w:color="auto" w:fill="auto"/>
            <w:vAlign w:val="center"/>
          </w:tcPr>
          <w:p w:rsidR="0040097F" w:rsidRPr="0040097F" w:rsidP="0040097F" w14:paraId="6D84E9B6" w14:textId="03097E49">
            <w:pPr>
              <w:keepNext/>
              <w:jc w:val="right"/>
              <w:rPr>
                <w:b/>
                <w:bCs/>
                <w:sz w:val="18"/>
                <w:szCs w:val="18"/>
              </w:rPr>
            </w:pPr>
            <w:r w:rsidRPr="00566CE5">
              <w:rPr>
                <w:b/>
                <w:bCs/>
                <w:sz w:val="18"/>
                <w:szCs w:val="18"/>
              </w:rPr>
              <w:t xml:space="preserve">$9,402,216 </w:t>
            </w:r>
          </w:p>
        </w:tc>
        <w:tc>
          <w:tcPr>
            <w:tcW w:w="1440" w:type="dxa"/>
            <w:shd w:val="clear" w:color="auto" w:fill="auto"/>
            <w:vAlign w:val="center"/>
          </w:tcPr>
          <w:p w:rsidR="0040097F" w:rsidRPr="0040097F" w:rsidP="0040097F" w14:paraId="1F06D5BE" w14:textId="1E3E6CB2">
            <w:pPr>
              <w:keepNext/>
              <w:jc w:val="right"/>
              <w:rPr>
                <w:b/>
                <w:bCs/>
                <w:sz w:val="18"/>
                <w:szCs w:val="18"/>
              </w:rPr>
            </w:pPr>
            <w:r w:rsidRPr="00566CE5">
              <w:rPr>
                <w:b/>
                <w:bCs/>
                <w:sz w:val="18"/>
                <w:szCs w:val="18"/>
              </w:rPr>
              <w:t>($11,064,247)</w:t>
            </w:r>
          </w:p>
        </w:tc>
        <w:tc>
          <w:tcPr>
            <w:tcW w:w="1152" w:type="dxa"/>
            <w:shd w:val="clear" w:color="auto" w:fill="auto"/>
            <w:vAlign w:val="center"/>
          </w:tcPr>
          <w:p w:rsidR="0040097F" w:rsidRPr="0040097F" w:rsidP="0040097F" w14:paraId="64429FC8" w14:textId="5BDCA8A7">
            <w:pPr>
              <w:keepNext/>
              <w:jc w:val="right"/>
              <w:rPr>
                <w:b/>
                <w:bCs/>
                <w:sz w:val="18"/>
                <w:szCs w:val="18"/>
              </w:rPr>
            </w:pPr>
            <w:r w:rsidRPr="00566CE5">
              <w:rPr>
                <w:b/>
                <w:bCs/>
                <w:sz w:val="18"/>
                <w:szCs w:val="18"/>
              </w:rPr>
              <w:t xml:space="preserve">$16,580,951 </w:t>
            </w:r>
          </w:p>
        </w:tc>
        <w:tc>
          <w:tcPr>
            <w:tcW w:w="1440" w:type="dxa"/>
            <w:vAlign w:val="center"/>
          </w:tcPr>
          <w:p w:rsidR="0040097F" w:rsidRPr="0040097F" w:rsidP="0040097F" w14:paraId="6AF8999D" w14:textId="3B3F0428">
            <w:pPr>
              <w:keepNext/>
              <w:jc w:val="right"/>
              <w:rPr>
                <w:b/>
                <w:bCs/>
                <w:sz w:val="18"/>
                <w:szCs w:val="18"/>
              </w:rPr>
            </w:pPr>
            <w:r w:rsidRPr="00566CE5">
              <w:rPr>
                <w:b/>
                <w:bCs/>
                <w:sz w:val="18"/>
                <w:szCs w:val="18"/>
              </w:rPr>
              <w:t>($3,889,530)</w:t>
            </w:r>
          </w:p>
        </w:tc>
      </w:tr>
    </w:tbl>
    <w:p w:rsidR="00693346" w:rsidRPr="00EC5526" w:rsidP="00693346" w14:paraId="4253D467" w14:textId="71E98919">
      <w:pPr>
        <w:keepNext/>
        <w:rPr>
          <w:sz w:val="18"/>
          <w:szCs w:val="18"/>
        </w:rPr>
      </w:pPr>
      <w:r w:rsidRPr="00EC5526">
        <w:rPr>
          <w:sz w:val="18"/>
          <w:szCs w:val="18"/>
        </w:rPr>
        <w:t>*</w:t>
      </w:r>
      <w:r w:rsidRPr="00852988">
        <w:rPr>
          <w:sz w:val="18"/>
          <w:szCs w:val="18"/>
        </w:rPr>
        <w:t xml:space="preserve"> </w:t>
      </w:r>
      <w:r>
        <w:rPr>
          <w:sz w:val="18"/>
          <w:szCs w:val="18"/>
        </w:rPr>
        <w:t>Cost estimates are based on updated wage rates</w:t>
      </w:r>
      <w:r w:rsidR="00566CE5">
        <w:rPr>
          <w:sz w:val="18"/>
          <w:szCs w:val="18"/>
        </w:rPr>
        <w:t xml:space="preserve">. </w:t>
      </w:r>
      <w:r>
        <w:rPr>
          <w:sz w:val="18"/>
          <w:szCs w:val="18"/>
        </w:rPr>
        <w:t>Differences from currently approved burden account for updating estimates of currently approved hours to the new wage rates.</w:t>
      </w:r>
    </w:p>
    <w:p w:rsidR="00D173FB" w:rsidP="00B17397" w14:paraId="4A596817" w14:textId="77777777">
      <w:pPr>
        <w:rPr>
          <w:b/>
        </w:rPr>
        <w:sectPr w:rsidSect="00F97C00">
          <w:pgSz w:w="15840" w:h="12240" w:orient="landscape"/>
          <w:pgMar w:top="1440" w:right="1440" w:bottom="1440" w:left="1440" w:header="720" w:footer="720" w:gutter="0"/>
          <w:cols w:space="720"/>
          <w:docGrid w:linePitch="360"/>
        </w:sectPr>
      </w:pPr>
    </w:p>
    <w:p w:rsidR="00A94DF3" w:rsidRPr="007A5678" w:rsidP="00385B44" w14:paraId="1AA82446" w14:textId="7CDDC3B6">
      <w:pPr>
        <w:pStyle w:val="Header2"/>
      </w:pPr>
      <w:r w:rsidRPr="007A5678">
        <w:t>13</w:t>
      </w:r>
      <w:r w:rsidR="00566CE5">
        <w:t xml:space="preserve">. </w:t>
      </w:r>
      <w:r w:rsidRPr="007A5678">
        <w:t>Capital Costs (Maintenance of Capital Costs)</w:t>
      </w:r>
    </w:p>
    <w:p w:rsidR="00590DCC" w:rsidP="00566CE5" w14:paraId="16C7936D" w14:textId="390040A2">
      <w:pPr>
        <w:keepNext/>
        <w:spacing w:after="240"/>
      </w:pPr>
      <w:r>
        <w:t xml:space="preserve">For ASCs that are not currently collecting </w:t>
      </w:r>
      <w:r>
        <w:rPr>
          <w:rFonts w:eastAsia="Calibri"/>
          <w:color w:val="000000" w:themeColor="text1"/>
        </w:rPr>
        <w:t xml:space="preserve">Facility-Level </w:t>
      </w:r>
      <w:r>
        <w:t xml:space="preserve">THA/TKA PRO-PM </w:t>
      </w:r>
      <w:r w:rsidR="005F0AA9">
        <w:t>or Information Transfer PRO-PM data</w:t>
      </w:r>
      <w:r>
        <w:t xml:space="preserve">, there </w:t>
      </w:r>
      <w:r w:rsidR="002416DC">
        <w:t>w</w:t>
      </w:r>
      <w:r w:rsidR="003079F6">
        <w:t>ill</w:t>
      </w:r>
      <w:r w:rsidR="002416DC">
        <w:t xml:space="preserve"> </w:t>
      </w:r>
      <w:r>
        <w:t>be some non-recurring costs associated with changes in workflow and information systems to collect the data</w:t>
      </w:r>
      <w:r w:rsidR="00566CE5">
        <w:t xml:space="preserve">. </w:t>
      </w:r>
      <w:r w:rsidRPr="00FF3116" w:rsidR="00880F63">
        <w:t>The extent of these costs is difficult to quantify as different hospitals may utilize different modes of data collection (for example paper-based, electronically patient-directed, clinician-facilitated, etc.)</w:t>
      </w:r>
      <w:r w:rsidR="00566CE5">
        <w:t xml:space="preserve">. </w:t>
      </w:r>
      <w:r w:rsidRPr="00FF3116" w:rsidR="00880F63">
        <w:t xml:space="preserve">While we assume the majority of </w:t>
      </w:r>
      <w:r>
        <w:t>ASC</w:t>
      </w:r>
      <w:r w:rsidRPr="00FF3116" w:rsidR="00880F63">
        <w:t xml:space="preserve">s will report data for this measure via </w:t>
      </w:r>
      <w:r w:rsidR="00880F63">
        <w:t>CMS’</w:t>
      </w:r>
      <w:r w:rsidRPr="00FF3116" w:rsidR="00880F63">
        <w:t xml:space="preserve"> HQR System, we assume some </w:t>
      </w:r>
      <w:r>
        <w:t>ASC</w:t>
      </w:r>
      <w:r w:rsidRPr="00FF3116" w:rsidR="00880F63">
        <w:t>s may elect to submit measure data via a third-party CMS-approved survey vendor, for which there are associated costs</w:t>
      </w:r>
      <w:r w:rsidR="00566CE5">
        <w:t xml:space="preserve">. </w:t>
      </w:r>
      <w:r w:rsidRPr="00FF3116">
        <w:t>Under OMB control number 0938-</w:t>
      </w:r>
      <w:r>
        <w:t>1240</w:t>
      </w:r>
      <w:r w:rsidRPr="00FF3116">
        <w:t xml:space="preserve"> for the </w:t>
      </w:r>
      <w:r>
        <w:t xml:space="preserve">OAS </w:t>
      </w:r>
      <w:r w:rsidRPr="00FF3116">
        <w:t xml:space="preserve">CAHPS Survey measure (expiration date </w:t>
      </w:r>
      <w:r>
        <w:t>November 30</w:t>
      </w:r>
      <w:r w:rsidRPr="00FF3116">
        <w:t>, 202</w:t>
      </w:r>
      <w:r>
        <w:t>6</w:t>
      </w:r>
      <w:r w:rsidRPr="00FF3116">
        <w:t>), an estimate of approximately $4,</w:t>
      </w:r>
      <w:r>
        <w:t>0</w:t>
      </w:r>
      <w:r w:rsidRPr="00FF3116">
        <w:t xml:space="preserve">00 per </w:t>
      </w:r>
      <w:r>
        <w:t>hospital</w:t>
      </w:r>
      <w:r w:rsidRPr="00FF3116">
        <w:t xml:space="preserve"> is used to account for these costs.</w:t>
      </w:r>
    </w:p>
    <w:p w:rsidR="00A94DF3" w:rsidRPr="007A5678" w:rsidP="00385B44" w14:paraId="28434406" w14:textId="01D19923">
      <w:pPr>
        <w:pStyle w:val="Header2"/>
      </w:pPr>
      <w:r w:rsidRPr="007A5678">
        <w:t>14</w:t>
      </w:r>
      <w:r w:rsidR="00566CE5">
        <w:t xml:space="preserve">. </w:t>
      </w:r>
      <w:r w:rsidRPr="007A5678">
        <w:t>Cost to Federal Government</w:t>
      </w:r>
    </w:p>
    <w:p w:rsidR="00A94DF3" w:rsidP="00566CE5" w14:paraId="032D9038" w14:textId="29FE35D9">
      <w:pPr>
        <w:spacing w:after="240"/>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rsidR="003B6417">
        <w:t>ASCs</w:t>
      </w:r>
      <w:r w:rsidRPr="007A5678" w:rsidR="003B6417">
        <w:t xml:space="preserve"> </w:t>
      </w:r>
      <w:r w:rsidRPr="007A5678">
        <w:t>and data vendors</w:t>
      </w:r>
      <w:r>
        <w:t xml:space="preserve">, calculation of </w:t>
      </w:r>
      <w:r w:rsidRPr="007A5678">
        <w:t>claims-based measure</w:t>
      </w:r>
      <w:r>
        <w:t xml:space="preserve">s, measure development and maintenance, the provision of </w:t>
      </w:r>
      <w:r w:rsidR="00A1081E">
        <w:t>ASC</w:t>
      </w:r>
      <w:r>
        <w:t>s</w:t>
      </w:r>
      <w:r w:rsidRPr="007A5678">
        <w:t xml:space="preserve"> with feedback </w:t>
      </w:r>
      <w:r>
        <w:t xml:space="preserve">and preview </w:t>
      </w:r>
      <w:r w:rsidRPr="007A5678">
        <w:t>reports</w:t>
      </w:r>
      <w:r>
        <w:t xml:space="preserve">, as well as costs associated with public reporting. </w:t>
      </w:r>
      <w:r w:rsidRPr="009335DB">
        <w:t>These costs are estimated at $10,050,000 annually</w:t>
      </w:r>
      <w:r>
        <w:t xml:space="preserve"> for the validation and quality reporting contracts</w:t>
      </w:r>
      <w:r w:rsidR="00566CE5">
        <w:t xml:space="preserve">. </w:t>
      </w:r>
      <w:r>
        <w:t xml:space="preserve">Additionally, there is one </w:t>
      </w:r>
      <w:r w:rsidRPr="003511C4">
        <w:t>FTE assigned full-time</w:t>
      </w:r>
      <w:r>
        <w:t xml:space="preserve"> in a lead position</w:t>
      </w:r>
      <w:r w:rsidRPr="003511C4">
        <w:t xml:space="preserve"> to this program</w:t>
      </w:r>
      <w:r w:rsidR="00566CE5">
        <w:t xml:space="preserve">. </w:t>
      </w:r>
      <w:r w:rsidRPr="00C97B06">
        <w:t xml:space="preserve">Using a GS-14 </w:t>
      </w:r>
      <w:r w:rsidRPr="00C97B06" w:rsidR="0078456E">
        <w:t xml:space="preserve">step 5 </w:t>
      </w:r>
      <w:r w:rsidRPr="00C97B06">
        <w:t>salary, that provides a rough estimate of $1</w:t>
      </w:r>
      <w:r w:rsidR="006C7889">
        <w:t>61,486</w:t>
      </w:r>
      <w:r w:rsidRPr="00C97B06">
        <w:t xml:space="preserve"> plus benefits (30%) of $4</w:t>
      </w:r>
      <w:r w:rsidR="006C7889">
        <w:t>8,446</w:t>
      </w:r>
      <w:r w:rsidRPr="00C97B06">
        <w:t xml:space="preserve"> or $</w:t>
      </w:r>
      <w:r w:rsidR="006C7889">
        <w:t>209,932</w:t>
      </w:r>
      <w:r w:rsidRPr="00C97B06">
        <w:t xml:space="preserve"> for the federal government labor cost for this program year and subsequent years.</w:t>
      </w:r>
    </w:p>
    <w:p w:rsidR="00007CF7" w:rsidP="00566CE5" w14:paraId="67F644A4" w14:textId="2BA7F19E">
      <w:pPr>
        <w:spacing w:after="240"/>
      </w:pPr>
      <w:r>
        <w:t xml:space="preserve">Total estimated cost to the Federal Government for the ASCQR Program is </w:t>
      </w:r>
      <w:r w:rsidR="00C97B06">
        <w:t>$10,25</w:t>
      </w:r>
      <w:r w:rsidR="006C7889">
        <w:t>9,932</w:t>
      </w:r>
      <w:r>
        <w:t>.</w:t>
      </w:r>
    </w:p>
    <w:p w:rsidR="00880F63" w:rsidRPr="007A5678" w:rsidP="00566CE5" w14:paraId="290ECAEE" w14:textId="656B70E2">
      <w:pPr>
        <w:spacing w:after="240"/>
      </w:pPr>
      <w:r w:rsidRPr="005F3A61">
        <w:t>For the claims-based measures, the cost to the Federal Government is minimal</w:t>
      </w:r>
      <w:r w:rsidR="00566CE5">
        <w:t xml:space="preserve">. </w:t>
      </w:r>
      <w:r w:rsidRPr="005F3A61">
        <w:t xml:space="preserve">CMS uses data from the CMS National Claims History system that are already being collected for provider reimbursement; therefore, no additional data will need to be submitted by </w:t>
      </w:r>
      <w:r w:rsidR="00073068">
        <w:t>ASC</w:t>
      </w:r>
      <w:r w:rsidRPr="005F3A61">
        <w:t>s for claims-based measures.</w:t>
      </w:r>
    </w:p>
    <w:p w:rsidR="00A94DF3" w:rsidRPr="007A5678" w:rsidP="00385B44" w14:paraId="2527B709" w14:textId="6D9217E4">
      <w:pPr>
        <w:pStyle w:val="Header2"/>
      </w:pPr>
      <w:r w:rsidRPr="007A5678">
        <w:t>15</w:t>
      </w:r>
      <w:r w:rsidR="00566CE5">
        <w:t xml:space="preserve">. </w:t>
      </w:r>
      <w:r w:rsidRPr="007A5678">
        <w:t>Program or Burden Changes</w:t>
      </w:r>
    </w:p>
    <w:p w:rsidR="00880F63" w:rsidRPr="00EC4BD7" w:rsidP="00566CE5" w14:paraId="6160D75D" w14:textId="3DD51329">
      <w:pPr>
        <w:spacing w:after="240"/>
        <w:rPr>
          <w:rFonts w:eastAsia="Calibri"/>
        </w:rPr>
      </w:pPr>
      <w:r w:rsidRPr="00EC4BD7">
        <w:rPr>
          <w:rFonts w:eastAsia="Calibri"/>
        </w:rPr>
        <w:t>We previously requested total annual burden estimates under this OMB control number for the CY 202</w:t>
      </w:r>
      <w:r w:rsidR="00991D23">
        <w:rPr>
          <w:rFonts w:eastAsia="Calibri"/>
        </w:rPr>
        <w:t>6</w:t>
      </w:r>
      <w:r w:rsidRPr="00EC4BD7">
        <w:rPr>
          <w:rFonts w:eastAsia="Calibri"/>
        </w:rPr>
        <w:t xml:space="preserve"> reporting period/CY 202</w:t>
      </w:r>
      <w:r w:rsidR="00991D23">
        <w:rPr>
          <w:rFonts w:eastAsia="Calibri"/>
        </w:rPr>
        <w:t>8</w:t>
      </w:r>
      <w:r w:rsidRPr="00EC4BD7">
        <w:rPr>
          <w:rFonts w:eastAsia="Calibri"/>
        </w:rPr>
        <w:t xml:space="preserve"> payment determination of </w:t>
      </w:r>
      <w:r w:rsidR="00991D23">
        <w:rPr>
          <w:rFonts w:eastAsia="Calibri"/>
        </w:rPr>
        <w:t>751,621</w:t>
      </w:r>
      <w:r w:rsidRPr="00EC4BD7">
        <w:rPr>
          <w:rFonts w:eastAsia="Calibri"/>
        </w:rPr>
        <w:t xml:space="preserve"> hours at a cost of $</w:t>
      </w:r>
      <w:r w:rsidR="00991D23">
        <w:rPr>
          <w:rFonts w:eastAsia="Calibri"/>
        </w:rPr>
        <w:t>19,630,720</w:t>
      </w:r>
      <w:r w:rsidRPr="00EC4BD7">
        <w:rPr>
          <w:rFonts w:eastAsia="Calibri"/>
        </w:rPr>
        <w:t xml:space="preserve"> as a result of policies finalized in the CY 202</w:t>
      </w:r>
      <w:r w:rsidR="00FC68D2">
        <w:rPr>
          <w:rFonts w:eastAsia="Calibri"/>
        </w:rPr>
        <w:t>5</w:t>
      </w:r>
      <w:r w:rsidRPr="00EC4BD7">
        <w:rPr>
          <w:rFonts w:eastAsia="Calibri"/>
        </w:rPr>
        <w:t xml:space="preserve"> OPPS/ASC final rule</w:t>
      </w:r>
      <w:r w:rsidR="00566CE5">
        <w:rPr>
          <w:rFonts w:eastAsia="Calibri"/>
        </w:rPr>
        <w:t xml:space="preserve">. </w:t>
      </w:r>
      <w:r w:rsidRPr="00EC4BD7">
        <w:rPr>
          <w:rFonts w:eastAsia="Calibri"/>
        </w:rPr>
        <w:t>Accounting for updated wage rates, the total cost of $</w:t>
      </w:r>
      <w:r w:rsidR="00991D23">
        <w:rPr>
          <w:rFonts w:eastAsia="Calibri"/>
        </w:rPr>
        <w:t>19,630,720</w:t>
      </w:r>
      <w:r w:rsidRPr="00EC4BD7">
        <w:rPr>
          <w:rFonts w:eastAsia="Calibri"/>
        </w:rPr>
        <w:t xml:space="preserve"> increases to $</w:t>
      </w:r>
      <w:r w:rsidR="00991D23">
        <w:rPr>
          <w:rFonts w:eastAsia="Calibri"/>
        </w:rPr>
        <w:t>20,429,739</w:t>
      </w:r>
      <w:r w:rsidR="00566CE5">
        <w:rPr>
          <w:rFonts w:eastAsia="Calibri"/>
        </w:rPr>
        <w:t xml:space="preserve">. </w:t>
      </w:r>
      <w:r w:rsidRPr="00EC4BD7">
        <w:rPr>
          <w:rFonts w:eastAsia="Calibri"/>
        </w:rPr>
        <w:t>For the CY 20</w:t>
      </w:r>
      <w:r w:rsidR="00991D23">
        <w:rPr>
          <w:rFonts w:eastAsia="Calibri"/>
        </w:rPr>
        <w:t>26</w:t>
      </w:r>
      <w:r w:rsidRPr="00EC4BD7">
        <w:rPr>
          <w:rFonts w:eastAsia="Calibri"/>
        </w:rPr>
        <w:t xml:space="preserve"> reporting period/CY 202</w:t>
      </w:r>
      <w:r w:rsidR="00991D23">
        <w:rPr>
          <w:rFonts w:eastAsia="Calibri"/>
        </w:rPr>
        <w:t>8</w:t>
      </w:r>
      <w:r w:rsidRPr="00EC4BD7">
        <w:rPr>
          <w:rFonts w:eastAsia="Calibri"/>
        </w:rPr>
        <w:t xml:space="preserve"> payment determination, based on the </w:t>
      </w:r>
      <w:r w:rsidR="00991D23">
        <w:rPr>
          <w:rFonts w:eastAsia="Calibri"/>
        </w:rPr>
        <w:t>propos</w:t>
      </w:r>
      <w:r w:rsidR="006150C7">
        <w:rPr>
          <w:rFonts w:eastAsia="Calibri"/>
        </w:rPr>
        <w:t xml:space="preserve">ed measure </w:t>
      </w:r>
      <w:r w:rsidR="00991D23">
        <w:rPr>
          <w:rFonts w:eastAsia="Calibri"/>
        </w:rPr>
        <w:t>removals and adoptions</w:t>
      </w:r>
      <w:r w:rsidRPr="00EC4BD7">
        <w:rPr>
          <w:rFonts w:eastAsia="Calibri"/>
        </w:rPr>
        <w:t xml:space="preserve"> in the CY 202</w:t>
      </w:r>
      <w:r w:rsidR="00991D23">
        <w:rPr>
          <w:rFonts w:eastAsia="Calibri"/>
        </w:rPr>
        <w:t>6</w:t>
      </w:r>
      <w:r w:rsidRPr="00EC4BD7">
        <w:rPr>
          <w:rFonts w:eastAsia="Calibri"/>
        </w:rPr>
        <w:t xml:space="preserve"> OPPS/ASC </w:t>
      </w:r>
      <w:r w:rsidR="00991D23">
        <w:rPr>
          <w:rFonts w:eastAsia="Calibri"/>
        </w:rPr>
        <w:t>proposed</w:t>
      </w:r>
      <w:r w:rsidRPr="00EC4BD7">
        <w:rPr>
          <w:rFonts w:eastAsia="Calibri"/>
        </w:rPr>
        <w:t xml:space="preserve"> rule, we estimate a total burden of </w:t>
      </w:r>
      <w:r w:rsidR="00991D23">
        <w:rPr>
          <w:rFonts w:eastAsia="Calibri"/>
        </w:rPr>
        <w:t>40,534</w:t>
      </w:r>
      <w:r w:rsidRPr="009C659C">
        <w:rPr>
          <w:rFonts w:eastAsia="Calibri"/>
        </w:rPr>
        <w:t xml:space="preserve"> hours at a cost of $</w:t>
      </w:r>
      <w:r w:rsidRPr="00991D23" w:rsidR="00991D23">
        <w:rPr>
          <w:rFonts w:eastAsia="Calibri"/>
        </w:rPr>
        <w:t xml:space="preserve">2,167,350 </w:t>
      </w:r>
      <w:r w:rsidRPr="009C659C">
        <w:rPr>
          <w:rFonts w:eastAsia="Calibri"/>
        </w:rPr>
        <w:t xml:space="preserve">(a </w:t>
      </w:r>
      <w:r w:rsidR="00991D23">
        <w:rPr>
          <w:rFonts w:eastAsia="Calibri"/>
        </w:rPr>
        <w:t>de</w:t>
      </w:r>
      <w:r w:rsidRPr="009C659C">
        <w:rPr>
          <w:rFonts w:eastAsia="Calibri"/>
        </w:rPr>
        <w:t xml:space="preserve">crease of </w:t>
      </w:r>
      <w:r w:rsidRPr="00991D23" w:rsidR="00991D23">
        <w:rPr>
          <w:rFonts w:eastAsia="Calibri"/>
        </w:rPr>
        <w:t>711,087</w:t>
      </w:r>
      <w:r w:rsidR="00991D23">
        <w:rPr>
          <w:rFonts w:eastAsia="Calibri"/>
        </w:rPr>
        <w:t xml:space="preserve"> hours</w:t>
      </w:r>
      <w:r w:rsidRPr="009C659C">
        <w:rPr>
          <w:rFonts w:eastAsia="Calibri"/>
        </w:rPr>
        <w:t xml:space="preserve"> and $</w:t>
      </w:r>
      <w:r w:rsidRPr="00B95DBD" w:rsidR="00B95DBD">
        <w:rPr>
          <w:rFonts w:eastAsia="Calibri"/>
        </w:rPr>
        <w:t>18,262,38</w:t>
      </w:r>
      <w:r w:rsidR="00B95DBD">
        <w:rPr>
          <w:rFonts w:eastAsia="Calibri"/>
        </w:rPr>
        <w:t xml:space="preserve"> </w:t>
      </w:r>
      <w:r w:rsidRPr="009C659C">
        <w:rPr>
          <w:rFonts w:eastAsia="Calibri"/>
        </w:rPr>
        <w:t xml:space="preserve">from our </w:t>
      </w:r>
      <w:r w:rsidR="00991D23">
        <w:rPr>
          <w:rFonts w:eastAsia="Calibri"/>
        </w:rPr>
        <w:t>previous request</w:t>
      </w:r>
      <w:r w:rsidRPr="009C659C">
        <w:rPr>
          <w:rFonts w:eastAsia="Calibri"/>
        </w:rPr>
        <w:t>)</w:t>
      </w:r>
      <w:r w:rsidR="00566CE5">
        <w:rPr>
          <w:rFonts w:eastAsia="Calibri"/>
        </w:rPr>
        <w:t xml:space="preserve">. </w:t>
      </w:r>
      <w:r w:rsidRPr="009C659C">
        <w:rPr>
          <w:rFonts w:eastAsia="Calibri"/>
        </w:rPr>
        <w:t>This burden estimate also represents a</w:t>
      </w:r>
      <w:r w:rsidR="00991D23">
        <w:rPr>
          <w:rFonts w:eastAsia="Calibri"/>
        </w:rPr>
        <w:t xml:space="preserve"> de</w:t>
      </w:r>
      <w:r w:rsidRPr="009C659C">
        <w:rPr>
          <w:rFonts w:eastAsia="Calibri"/>
        </w:rPr>
        <w:t xml:space="preserve">crease of </w:t>
      </w:r>
      <w:r w:rsidRPr="00991D23" w:rsidR="00991D23">
        <w:rPr>
          <w:rFonts w:eastAsia="Calibri"/>
        </w:rPr>
        <w:t>577,985</w:t>
      </w:r>
      <w:r w:rsidRPr="009C659C">
        <w:rPr>
          <w:rFonts w:eastAsia="Calibri"/>
        </w:rPr>
        <w:t xml:space="preserve"> </w:t>
      </w:r>
      <w:r w:rsidRPr="009C659C" w:rsidR="00963D69">
        <w:rPr>
          <w:rFonts w:eastAsia="Calibri"/>
        </w:rPr>
        <w:t xml:space="preserve">hours </w:t>
      </w:r>
      <w:r w:rsidRPr="009C659C">
        <w:rPr>
          <w:rFonts w:eastAsia="Calibri"/>
        </w:rPr>
        <w:t xml:space="preserve">from the currently approved burden estimate of </w:t>
      </w:r>
      <w:r w:rsidR="00991D23">
        <w:rPr>
          <w:rFonts w:eastAsia="Calibri"/>
        </w:rPr>
        <w:t>618,519</w:t>
      </w:r>
      <w:r w:rsidRPr="009C659C">
        <w:rPr>
          <w:rFonts w:eastAsia="Calibri"/>
        </w:rPr>
        <w:t xml:space="preserve"> hours for the CY 202</w:t>
      </w:r>
      <w:r w:rsidR="00991D23">
        <w:rPr>
          <w:rFonts w:eastAsia="Calibri"/>
        </w:rPr>
        <w:t>5</w:t>
      </w:r>
      <w:r w:rsidRPr="009C659C">
        <w:rPr>
          <w:rFonts w:eastAsia="Calibri"/>
        </w:rPr>
        <w:t xml:space="preserve"> reporting</w:t>
      </w:r>
      <w:r w:rsidRPr="00EC4BD7">
        <w:rPr>
          <w:rFonts w:eastAsia="Calibri"/>
        </w:rPr>
        <w:t xml:space="preserve"> period/CY 202</w:t>
      </w:r>
      <w:r w:rsidR="00991D23">
        <w:rPr>
          <w:rFonts w:eastAsia="Calibri"/>
        </w:rPr>
        <w:t>7</w:t>
      </w:r>
      <w:r w:rsidRPr="00EC4BD7">
        <w:rPr>
          <w:rFonts w:eastAsia="Calibri"/>
        </w:rPr>
        <w:t xml:space="preserve"> payment determination.</w:t>
      </w:r>
    </w:p>
    <w:p w:rsidR="00880F63" w:rsidRPr="009C659C" w:rsidP="00566CE5" w14:paraId="4F1CCA62" w14:textId="2632C9B1">
      <w:pPr>
        <w:spacing w:after="240"/>
        <w:rPr>
          <w:rFonts w:eastAsia="Calibri"/>
        </w:rPr>
      </w:pPr>
      <w:r w:rsidRPr="00EC4BD7">
        <w:rPr>
          <w:rFonts w:eastAsia="Calibri"/>
        </w:rPr>
        <w:t xml:space="preserve">The </w:t>
      </w:r>
      <w:r w:rsidR="00B95DBD">
        <w:rPr>
          <w:rFonts w:eastAsia="Calibri"/>
        </w:rPr>
        <w:t>proposed removal</w:t>
      </w:r>
      <w:r w:rsidRPr="00EC4BD7">
        <w:rPr>
          <w:rFonts w:eastAsia="Calibri"/>
        </w:rPr>
        <w:t xml:space="preserve"> of the </w:t>
      </w:r>
      <w:r w:rsidRPr="00EC4BD7" w:rsidR="000C1444">
        <w:rPr>
          <w:rFonts w:eastAsia="Calibri"/>
        </w:rPr>
        <w:t>F</w:t>
      </w:r>
      <w:r w:rsidRPr="00EC4BD7">
        <w:rPr>
          <w:rFonts w:eastAsia="Calibri"/>
        </w:rPr>
        <w:t xml:space="preserve">CHE measure </w:t>
      </w:r>
      <w:r w:rsidR="00BA6B55">
        <w:rPr>
          <w:rFonts w:eastAsia="Calibri"/>
        </w:rPr>
        <w:t>w</w:t>
      </w:r>
      <w:r w:rsidR="00B95DBD">
        <w:rPr>
          <w:rFonts w:eastAsia="Calibri"/>
        </w:rPr>
        <w:t>ould</w:t>
      </w:r>
      <w:r w:rsidR="00BA6B55">
        <w:rPr>
          <w:rFonts w:eastAsia="Calibri"/>
        </w:rPr>
        <w:t xml:space="preserve"> </w:t>
      </w:r>
      <w:r w:rsidRPr="00EC4BD7">
        <w:rPr>
          <w:rFonts w:eastAsia="Calibri"/>
        </w:rPr>
        <w:t xml:space="preserve">result in a total </w:t>
      </w:r>
      <w:r w:rsidR="00BA6B55">
        <w:rPr>
          <w:rFonts w:eastAsia="Calibri"/>
        </w:rPr>
        <w:t xml:space="preserve">estimated </w:t>
      </w:r>
      <w:r w:rsidRPr="00EC4BD7">
        <w:rPr>
          <w:rFonts w:eastAsia="Calibri"/>
        </w:rPr>
        <w:t xml:space="preserve">burden </w:t>
      </w:r>
      <w:r w:rsidR="00B95DBD">
        <w:rPr>
          <w:rFonts w:eastAsia="Calibri"/>
        </w:rPr>
        <w:t>de</w:t>
      </w:r>
      <w:r w:rsidRPr="00EC4BD7">
        <w:rPr>
          <w:rFonts w:eastAsia="Calibri"/>
        </w:rPr>
        <w:t xml:space="preserve">crease of </w:t>
      </w:r>
      <w:r w:rsidRPr="00EC4BD7" w:rsidR="000C1444">
        <w:rPr>
          <w:rFonts w:eastAsia="Calibri"/>
        </w:rPr>
        <w:t>746</w:t>
      </w:r>
      <w:r w:rsidRPr="00EC4BD7">
        <w:rPr>
          <w:rFonts w:eastAsia="Calibri"/>
        </w:rPr>
        <w:t xml:space="preserve"> hours a</w:t>
      </w:r>
      <w:r w:rsidR="00B95DBD">
        <w:rPr>
          <w:rFonts w:eastAsia="Calibri"/>
        </w:rPr>
        <w:t>nd</w:t>
      </w:r>
      <w:r w:rsidRPr="00EC4BD7">
        <w:rPr>
          <w:rFonts w:eastAsia="Calibri"/>
        </w:rPr>
        <w:t xml:space="preserve"> $</w:t>
      </w:r>
      <w:r w:rsidRPr="00EC4BD7" w:rsidR="000C1444">
        <w:rPr>
          <w:rFonts w:eastAsia="Calibri"/>
        </w:rPr>
        <w:t>41,</w:t>
      </w:r>
      <w:r w:rsidR="00B95DBD">
        <w:rPr>
          <w:rFonts w:eastAsia="Calibri"/>
        </w:rPr>
        <w:t>075</w:t>
      </w:r>
      <w:r w:rsidRPr="00EC4BD7">
        <w:rPr>
          <w:rFonts w:eastAsia="Calibri"/>
        </w:rPr>
        <w:t xml:space="preserve"> beginning with the CY 2027 payment determination</w:t>
      </w:r>
      <w:r w:rsidR="00566CE5">
        <w:rPr>
          <w:rFonts w:eastAsia="Calibri"/>
        </w:rPr>
        <w:t xml:space="preserve">. </w:t>
      </w:r>
      <w:r w:rsidRPr="00EC4BD7">
        <w:rPr>
          <w:rFonts w:eastAsia="Calibri"/>
        </w:rPr>
        <w:t xml:space="preserve">The </w:t>
      </w:r>
      <w:r w:rsidR="00B95DBD">
        <w:rPr>
          <w:rFonts w:eastAsia="Calibri"/>
        </w:rPr>
        <w:t xml:space="preserve">proposed </w:t>
      </w:r>
      <w:r w:rsidR="00B95DBD">
        <w:rPr>
          <w:rFonts w:eastAsia="Calibri"/>
        </w:rPr>
        <w:t>removal</w:t>
      </w:r>
      <w:r w:rsidRPr="00EC4BD7">
        <w:rPr>
          <w:rFonts w:eastAsia="Calibri"/>
        </w:rPr>
        <w:t xml:space="preserve"> of the Screening for SDOH and Screen Positive Rate for SDOH measures </w:t>
      </w:r>
      <w:r w:rsidR="00BA6B55">
        <w:rPr>
          <w:rFonts w:eastAsia="Calibri"/>
        </w:rPr>
        <w:t>w</w:t>
      </w:r>
      <w:r w:rsidR="00B95DBD">
        <w:rPr>
          <w:rFonts w:eastAsia="Calibri"/>
        </w:rPr>
        <w:t>ould</w:t>
      </w:r>
      <w:r w:rsidR="00BA6B55">
        <w:rPr>
          <w:rFonts w:eastAsia="Calibri"/>
        </w:rPr>
        <w:t xml:space="preserve"> </w:t>
      </w:r>
      <w:r w:rsidRPr="00EC4BD7">
        <w:rPr>
          <w:rFonts w:eastAsia="Calibri"/>
        </w:rPr>
        <w:t xml:space="preserve">result in a total </w:t>
      </w:r>
      <w:r w:rsidR="00BA6B55">
        <w:rPr>
          <w:rFonts w:eastAsia="Calibri"/>
        </w:rPr>
        <w:t xml:space="preserve">estimated </w:t>
      </w:r>
      <w:r w:rsidRPr="00EC4BD7">
        <w:rPr>
          <w:rFonts w:eastAsia="Calibri"/>
        </w:rPr>
        <w:t xml:space="preserve">burden </w:t>
      </w:r>
      <w:r w:rsidR="00B95DBD">
        <w:rPr>
          <w:rFonts w:eastAsia="Calibri"/>
        </w:rPr>
        <w:t>de</w:t>
      </w:r>
      <w:r w:rsidRPr="00EC4BD7">
        <w:rPr>
          <w:rFonts w:eastAsia="Calibri"/>
        </w:rPr>
        <w:t xml:space="preserve">crease of </w:t>
      </w:r>
      <w:r w:rsidR="007F4950">
        <w:rPr>
          <w:rFonts w:eastAsia="Calibri"/>
        </w:rPr>
        <w:t>711,479</w:t>
      </w:r>
      <w:r w:rsidRPr="00EC4BD7">
        <w:rPr>
          <w:rFonts w:eastAsia="Calibri"/>
        </w:rPr>
        <w:t xml:space="preserve"> hours a</w:t>
      </w:r>
      <w:r w:rsidR="00B95DBD">
        <w:rPr>
          <w:rFonts w:eastAsia="Calibri"/>
        </w:rPr>
        <w:t>nd</w:t>
      </w:r>
      <w:r w:rsidRPr="00EC4BD7">
        <w:rPr>
          <w:rFonts w:eastAsia="Calibri"/>
        </w:rPr>
        <w:t xml:space="preserve"> $</w:t>
      </w:r>
      <w:r w:rsidRPr="00B95DBD" w:rsidR="00B95DBD">
        <w:rPr>
          <w:rFonts w:eastAsia="Calibri"/>
        </w:rPr>
        <w:t>18,257,162</w:t>
      </w:r>
      <w:r w:rsidR="00B95DBD">
        <w:rPr>
          <w:rFonts w:eastAsia="Calibri"/>
        </w:rPr>
        <w:t xml:space="preserve"> </w:t>
      </w:r>
      <w:r w:rsidRPr="00EC4BD7">
        <w:rPr>
          <w:rFonts w:eastAsia="Calibri"/>
        </w:rPr>
        <w:t xml:space="preserve">and </w:t>
      </w:r>
      <w:r w:rsidRPr="00EC4BD7" w:rsidR="000C1444">
        <w:rPr>
          <w:rFonts w:eastAsia="Calibri"/>
        </w:rPr>
        <w:t>746</w:t>
      </w:r>
      <w:r w:rsidRPr="00EC4BD7">
        <w:rPr>
          <w:rFonts w:eastAsia="Calibri"/>
        </w:rPr>
        <w:t xml:space="preserve"> hours</w:t>
      </w:r>
      <w:r w:rsidR="00B95DBD">
        <w:rPr>
          <w:rFonts w:eastAsia="Calibri"/>
        </w:rPr>
        <w:t xml:space="preserve"> and </w:t>
      </w:r>
      <w:r w:rsidRPr="00EC4BD7">
        <w:rPr>
          <w:rFonts w:eastAsia="Calibri"/>
        </w:rPr>
        <w:t>$</w:t>
      </w:r>
      <w:r w:rsidRPr="00EC4BD7" w:rsidR="000C1444">
        <w:rPr>
          <w:rFonts w:eastAsia="Calibri"/>
        </w:rPr>
        <w:t>41</w:t>
      </w:r>
      <w:r w:rsidR="00B95DBD">
        <w:rPr>
          <w:rFonts w:eastAsia="Calibri"/>
        </w:rPr>
        <w:t>,075</w:t>
      </w:r>
      <w:r w:rsidRPr="00EC4BD7">
        <w:rPr>
          <w:rFonts w:eastAsia="Calibri"/>
        </w:rPr>
        <w:t xml:space="preserve">, respectively, </w:t>
      </w:r>
      <w:r w:rsidR="00B95DBD">
        <w:rPr>
          <w:rFonts w:eastAsia="Calibri"/>
        </w:rPr>
        <w:t>beginning with the</w:t>
      </w:r>
      <w:r w:rsidRPr="00EC4BD7">
        <w:rPr>
          <w:rFonts w:eastAsia="Calibri"/>
        </w:rPr>
        <w:t xml:space="preserve"> CY 202</w:t>
      </w:r>
      <w:r w:rsidR="00B95DBD">
        <w:rPr>
          <w:rFonts w:eastAsia="Calibri"/>
        </w:rPr>
        <w:t>5</w:t>
      </w:r>
      <w:r w:rsidRPr="00EC4BD7">
        <w:rPr>
          <w:rFonts w:eastAsia="Calibri"/>
        </w:rPr>
        <w:t xml:space="preserve"> </w:t>
      </w:r>
      <w:r w:rsidR="00B95DBD">
        <w:rPr>
          <w:rFonts w:eastAsia="Calibri"/>
        </w:rPr>
        <w:t>reporting period</w:t>
      </w:r>
      <w:r w:rsidR="00566CE5">
        <w:rPr>
          <w:rFonts w:eastAsia="Calibri"/>
        </w:rPr>
        <w:t xml:space="preserve">. </w:t>
      </w:r>
      <w:r w:rsidR="00B95DBD">
        <w:rPr>
          <w:rFonts w:eastAsia="Calibri"/>
        </w:rPr>
        <w:t>The proposed adoption of the Information Transfer PRO-PM would result in a total estimated burden increase of</w:t>
      </w:r>
      <w:r w:rsidRPr="00EC4BD7">
        <w:rPr>
          <w:rFonts w:eastAsia="Calibri"/>
        </w:rPr>
        <w:t xml:space="preserve"> </w:t>
      </w:r>
      <w:r w:rsidRPr="00B95DBD" w:rsidR="00B95DBD">
        <w:rPr>
          <w:rFonts w:eastAsia="Calibri"/>
        </w:rPr>
        <w:t>558,915</w:t>
      </w:r>
      <w:r w:rsidR="00B95DBD">
        <w:rPr>
          <w:rFonts w:eastAsia="Calibri"/>
        </w:rPr>
        <w:t xml:space="preserve"> hours and $</w:t>
      </w:r>
      <w:r w:rsidRPr="00B95DBD" w:rsidR="00B95DBD">
        <w:rPr>
          <w:rFonts w:eastAsia="Calibri"/>
        </w:rPr>
        <w:t xml:space="preserve">14,347,505 </w:t>
      </w:r>
      <w:r w:rsidR="00B95DBD">
        <w:rPr>
          <w:rFonts w:eastAsia="Calibri"/>
        </w:rPr>
        <w:t>beginning with the CY 2031 payment determination.</w:t>
      </w:r>
      <w:r w:rsidRPr="00EC4BD7">
        <w:rPr>
          <w:rFonts w:eastAsia="Calibri"/>
        </w:rPr>
        <w:t xml:space="preserve"> </w:t>
      </w:r>
      <w:r w:rsidRPr="009C659C" w:rsidR="004770CA">
        <w:rPr>
          <w:rFonts w:eastAsia="Calibri"/>
        </w:rPr>
        <w:t xml:space="preserve">The </w:t>
      </w:r>
      <w:r w:rsidRPr="009C659C" w:rsidR="00C56670">
        <w:rPr>
          <w:rFonts w:eastAsia="Calibri"/>
        </w:rPr>
        <w:t xml:space="preserve">updated number of </w:t>
      </w:r>
      <w:r w:rsidR="00B95DBD">
        <w:rPr>
          <w:rFonts w:eastAsia="Calibri"/>
        </w:rPr>
        <w:t>annual THA/TKA procedures</w:t>
      </w:r>
      <w:r w:rsidRPr="009C659C" w:rsidR="00A81C9A">
        <w:rPr>
          <w:rFonts w:eastAsia="Calibri"/>
        </w:rPr>
        <w:t xml:space="preserve"> </w:t>
      </w:r>
      <w:r w:rsidR="00B95DBD">
        <w:rPr>
          <w:rFonts w:eastAsia="Calibri"/>
        </w:rPr>
        <w:t xml:space="preserve">and ASCs performing these procedures </w:t>
      </w:r>
      <w:r w:rsidRPr="009C659C" w:rsidR="00BA6B55">
        <w:rPr>
          <w:rFonts w:eastAsia="Calibri"/>
        </w:rPr>
        <w:t>w</w:t>
      </w:r>
      <w:r w:rsidR="006850FC">
        <w:rPr>
          <w:rFonts w:eastAsia="Calibri"/>
        </w:rPr>
        <w:t>ill</w:t>
      </w:r>
      <w:r w:rsidRPr="009C659C" w:rsidR="00BA6B55">
        <w:rPr>
          <w:rFonts w:eastAsia="Calibri"/>
        </w:rPr>
        <w:t xml:space="preserve"> </w:t>
      </w:r>
      <w:r w:rsidRPr="009C659C" w:rsidR="00A81C9A">
        <w:rPr>
          <w:rFonts w:eastAsia="Calibri"/>
        </w:rPr>
        <w:t>result in a</w:t>
      </w:r>
      <w:r w:rsidRPr="009C659C" w:rsidR="00BA6B55">
        <w:rPr>
          <w:rFonts w:eastAsia="Calibri"/>
        </w:rPr>
        <w:t xml:space="preserve">n estimated </w:t>
      </w:r>
      <w:r w:rsidR="00B95DBD">
        <w:rPr>
          <w:rFonts w:eastAsia="Calibri"/>
        </w:rPr>
        <w:t>in</w:t>
      </w:r>
      <w:r w:rsidRPr="009C659C" w:rsidR="00A81C9A">
        <w:rPr>
          <w:rFonts w:eastAsia="Calibri"/>
        </w:rPr>
        <w:t xml:space="preserve">crease of </w:t>
      </w:r>
      <w:r w:rsidR="00B706D5">
        <w:rPr>
          <w:rFonts w:eastAsia="Calibri"/>
        </w:rPr>
        <w:t>1,876</w:t>
      </w:r>
      <w:r w:rsidRPr="009C659C" w:rsidR="00A81C9A">
        <w:rPr>
          <w:rFonts w:eastAsia="Calibri"/>
        </w:rPr>
        <w:t xml:space="preserve"> hours at a cost of $</w:t>
      </w:r>
      <w:r w:rsidR="00B95DBD">
        <w:rPr>
          <w:rFonts w:eastAsia="Calibri"/>
        </w:rPr>
        <w:t>49,583</w:t>
      </w:r>
      <w:r w:rsidR="00B706D5">
        <w:rPr>
          <w:rFonts w:eastAsia="Calibri"/>
        </w:rPr>
        <w:t xml:space="preserve"> for the CY 2031 payment determination and 1,892 hours at a cost of $50,464 for the CY 2032 payment determination (note that Tables </w:t>
      </w:r>
      <w:r w:rsidR="007E2065">
        <w:rPr>
          <w:rFonts w:eastAsia="Calibri"/>
        </w:rPr>
        <w:t>7</w:t>
      </w:r>
      <w:r w:rsidR="00B706D5">
        <w:rPr>
          <w:rFonts w:eastAsia="Calibri"/>
        </w:rPr>
        <w:t xml:space="preserve"> and </w:t>
      </w:r>
      <w:r w:rsidR="007E2065">
        <w:rPr>
          <w:rFonts w:eastAsia="Calibri"/>
        </w:rPr>
        <w:t>8</w:t>
      </w:r>
      <w:r w:rsidR="00B706D5">
        <w:rPr>
          <w:rFonts w:eastAsia="Calibri"/>
        </w:rPr>
        <w:t xml:space="preserve"> do not include burden for the CY 2032 payment determination)</w:t>
      </w:r>
      <w:r w:rsidRPr="009C659C" w:rsidR="00A81C9A">
        <w:rPr>
          <w:rFonts w:eastAsia="Calibri"/>
        </w:rPr>
        <w:t>.</w:t>
      </w:r>
    </w:p>
    <w:p w:rsidR="00880F63" w:rsidRPr="00EC4BD7" w:rsidP="00566CE5" w14:paraId="22C61678" w14:textId="43D68866">
      <w:pPr>
        <w:spacing w:after="240"/>
        <w:rPr>
          <w:rFonts w:eastAsia="Calibri"/>
        </w:rPr>
      </w:pPr>
      <w:r w:rsidRPr="009C659C">
        <w:rPr>
          <w:rFonts w:eastAsia="Calibri"/>
        </w:rPr>
        <w:t xml:space="preserve">Accounting for the impact of the </w:t>
      </w:r>
      <w:r w:rsidR="0049737F">
        <w:rPr>
          <w:rFonts w:eastAsia="Calibri"/>
        </w:rPr>
        <w:t>propos</w:t>
      </w:r>
      <w:r w:rsidR="00E5271F">
        <w:rPr>
          <w:rFonts w:eastAsia="Calibri"/>
        </w:rPr>
        <w:t xml:space="preserve">ed </w:t>
      </w:r>
      <w:r w:rsidR="00BF7DE0">
        <w:rPr>
          <w:rFonts w:eastAsia="Calibri"/>
        </w:rPr>
        <w:t>measure adoptions</w:t>
      </w:r>
      <w:r w:rsidR="00705053">
        <w:rPr>
          <w:rFonts w:eastAsia="Calibri"/>
        </w:rPr>
        <w:t xml:space="preserve"> </w:t>
      </w:r>
      <w:r w:rsidRPr="009C659C">
        <w:rPr>
          <w:rFonts w:eastAsia="Calibri"/>
        </w:rPr>
        <w:t>in the CY 202</w:t>
      </w:r>
      <w:r w:rsidR="00B95DBD">
        <w:rPr>
          <w:rFonts w:eastAsia="Calibri"/>
        </w:rPr>
        <w:t>6</w:t>
      </w:r>
      <w:r w:rsidRPr="009C659C">
        <w:rPr>
          <w:rFonts w:eastAsia="Calibri"/>
        </w:rPr>
        <w:t xml:space="preserve"> OPPS/ASC </w:t>
      </w:r>
      <w:r w:rsidR="00B95DBD">
        <w:rPr>
          <w:rFonts w:eastAsia="Calibri"/>
        </w:rPr>
        <w:t xml:space="preserve">proposed </w:t>
      </w:r>
      <w:r w:rsidRPr="009C659C">
        <w:rPr>
          <w:rFonts w:eastAsia="Calibri"/>
        </w:rPr>
        <w:t>rule</w:t>
      </w:r>
      <w:r w:rsidR="00405FF1">
        <w:rPr>
          <w:rFonts w:eastAsia="Calibri"/>
        </w:rPr>
        <w:t xml:space="preserve"> and updated burden </w:t>
      </w:r>
      <w:r w:rsidR="00DD4F0A">
        <w:rPr>
          <w:rFonts w:eastAsia="Calibri"/>
        </w:rPr>
        <w:t>estimates</w:t>
      </w:r>
      <w:r w:rsidRPr="009C659C">
        <w:rPr>
          <w:rFonts w:eastAsia="Calibri"/>
        </w:rPr>
        <w:t xml:space="preserve">, our updated estimate of the number of </w:t>
      </w:r>
      <w:r w:rsidRPr="009C659C" w:rsidR="00EC4BD7">
        <w:rPr>
          <w:rFonts w:eastAsia="Calibri"/>
        </w:rPr>
        <w:t>ASC</w:t>
      </w:r>
      <w:r w:rsidRPr="009C659C">
        <w:rPr>
          <w:rFonts w:eastAsia="Calibri"/>
        </w:rPr>
        <w:t xml:space="preserve">s results in an annual burden </w:t>
      </w:r>
      <w:r w:rsidR="00B95DBD">
        <w:rPr>
          <w:rFonts w:eastAsia="Calibri"/>
        </w:rPr>
        <w:t>in</w:t>
      </w:r>
      <w:r w:rsidRPr="009C659C">
        <w:rPr>
          <w:rFonts w:eastAsia="Calibri"/>
        </w:rPr>
        <w:t xml:space="preserve">crease of </w:t>
      </w:r>
      <w:r w:rsidR="00711981">
        <w:rPr>
          <w:rFonts w:eastAsia="Calibri"/>
        </w:rPr>
        <w:t>957</w:t>
      </w:r>
      <w:r w:rsidRPr="009C659C">
        <w:rPr>
          <w:rFonts w:eastAsia="Calibri"/>
        </w:rPr>
        <w:t xml:space="preserve"> hours and $</w:t>
      </w:r>
      <w:r w:rsidR="00487486">
        <w:rPr>
          <w:rFonts w:eastAsia="Calibri"/>
        </w:rPr>
        <w:t>52,694</w:t>
      </w:r>
      <w:r w:rsidR="0048310C">
        <w:rPr>
          <w:rFonts w:eastAsia="Calibri"/>
        </w:rPr>
        <w:t xml:space="preserve"> through the CY 203</w:t>
      </w:r>
      <w:r w:rsidR="00B95DBD">
        <w:rPr>
          <w:rFonts w:eastAsia="Calibri"/>
        </w:rPr>
        <w:t>1</w:t>
      </w:r>
      <w:r w:rsidR="0048310C">
        <w:rPr>
          <w:rFonts w:eastAsia="Calibri"/>
        </w:rPr>
        <w:t xml:space="preserve"> payment determination</w:t>
      </w:r>
      <w:r w:rsidR="00566CE5">
        <w:rPr>
          <w:rFonts w:eastAsia="Calibri"/>
        </w:rPr>
        <w:t xml:space="preserve">. </w:t>
      </w:r>
      <w:r w:rsidRPr="009C659C">
        <w:rPr>
          <w:rFonts w:eastAsia="Calibri"/>
        </w:rPr>
        <w:t xml:space="preserve">The aggregate </w:t>
      </w:r>
      <w:r w:rsidR="00B95DBD">
        <w:rPr>
          <w:rFonts w:eastAsia="Calibri"/>
        </w:rPr>
        <w:t>de</w:t>
      </w:r>
      <w:r w:rsidR="006850FC">
        <w:rPr>
          <w:rFonts w:eastAsia="Calibri"/>
        </w:rPr>
        <w:t xml:space="preserve">crease </w:t>
      </w:r>
      <w:r w:rsidRPr="009C659C" w:rsidR="00BA6B55">
        <w:rPr>
          <w:rFonts w:eastAsia="Calibri"/>
        </w:rPr>
        <w:t>from the CY 202</w:t>
      </w:r>
      <w:r w:rsidR="00B95DBD">
        <w:rPr>
          <w:rFonts w:eastAsia="Calibri"/>
        </w:rPr>
        <w:t>8</w:t>
      </w:r>
      <w:r w:rsidRPr="009C659C" w:rsidR="00BA6B55">
        <w:rPr>
          <w:rFonts w:eastAsia="Calibri"/>
        </w:rPr>
        <w:t xml:space="preserve"> payment determination </w:t>
      </w:r>
      <w:r w:rsidRPr="009C659C">
        <w:rPr>
          <w:rFonts w:eastAsia="Calibri"/>
        </w:rPr>
        <w:t>through the CY 203</w:t>
      </w:r>
      <w:r w:rsidR="00B95DBD">
        <w:rPr>
          <w:rFonts w:eastAsia="Calibri"/>
        </w:rPr>
        <w:t>1</w:t>
      </w:r>
      <w:r w:rsidRPr="009C659C">
        <w:rPr>
          <w:rFonts w:eastAsia="Calibri"/>
        </w:rPr>
        <w:t xml:space="preserve"> payment determination due to these </w:t>
      </w:r>
      <w:r w:rsidR="00B95DBD">
        <w:rPr>
          <w:rFonts w:eastAsia="Calibri"/>
        </w:rPr>
        <w:t>propos</w:t>
      </w:r>
      <w:r w:rsidR="00BE511E">
        <w:rPr>
          <w:rFonts w:eastAsia="Calibri"/>
        </w:rPr>
        <w:t xml:space="preserve">ed </w:t>
      </w:r>
      <w:r w:rsidR="00E5271F">
        <w:rPr>
          <w:rFonts w:eastAsia="Calibri"/>
        </w:rPr>
        <w:t xml:space="preserve">measure </w:t>
      </w:r>
      <w:r w:rsidR="00B95DBD">
        <w:rPr>
          <w:rFonts w:eastAsia="Calibri"/>
        </w:rPr>
        <w:t xml:space="preserve">removals, </w:t>
      </w:r>
      <w:r w:rsidR="00BE511E">
        <w:rPr>
          <w:rFonts w:eastAsia="Calibri"/>
        </w:rPr>
        <w:t>adoptions</w:t>
      </w:r>
      <w:r w:rsidR="00B95DBD">
        <w:rPr>
          <w:rFonts w:eastAsia="Calibri"/>
        </w:rPr>
        <w:t>,</w:t>
      </w:r>
      <w:r w:rsidRPr="009C659C" w:rsidR="00BE511E">
        <w:rPr>
          <w:rFonts w:eastAsia="Calibri"/>
        </w:rPr>
        <w:t xml:space="preserve"> </w:t>
      </w:r>
      <w:r w:rsidRPr="009C659C">
        <w:rPr>
          <w:rFonts w:eastAsia="Calibri"/>
        </w:rPr>
        <w:t xml:space="preserve">and adjustments is </w:t>
      </w:r>
      <w:r w:rsidR="00B95DBD">
        <w:rPr>
          <w:rFonts w:eastAsia="Calibri"/>
        </w:rPr>
        <w:t>1</w:t>
      </w:r>
      <w:r w:rsidR="00B706D5">
        <w:rPr>
          <w:rFonts w:eastAsia="Calibri"/>
        </w:rPr>
        <w:t>51,223</w:t>
      </w:r>
      <w:r w:rsidRPr="009C659C">
        <w:rPr>
          <w:rFonts w:eastAsia="Calibri"/>
        </w:rPr>
        <w:t xml:space="preserve"> hours (-</w:t>
      </w:r>
      <w:r w:rsidR="00B95DBD">
        <w:rPr>
          <w:rFonts w:eastAsia="Calibri"/>
        </w:rPr>
        <w:t xml:space="preserve">746 – 711,479 – 746 + 558,915 + </w:t>
      </w:r>
      <w:r w:rsidR="00B706D5">
        <w:rPr>
          <w:rFonts w:eastAsia="Calibri"/>
        </w:rPr>
        <w:t>1,876</w:t>
      </w:r>
      <w:r w:rsidR="00B95DBD">
        <w:rPr>
          <w:rFonts w:eastAsia="Calibri"/>
        </w:rPr>
        <w:t xml:space="preserve"> + </w:t>
      </w:r>
      <w:r w:rsidR="00711981">
        <w:rPr>
          <w:rFonts w:eastAsia="Calibri"/>
        </w:rPr>
        <w:t>957</w:t>
      </w:r>
      <w:r w:rsidRPr="009C659C">
        <w:rPr>
          <w:rFonts w:eastAsia="Calibri"/>
        </w:rPr>
        <w:t xml:space="preserve">) and </w:t>
      </w:r>
      <w:r w:rsidRPr="006850FC" w:rsidR="006850FC">
        <w:rPr>
          <w:rFonts w:eastAsia="Calibri"/>
        </w:rPr>
        <w:t>$</w:t>
      </w:r>
      <w:r w:rsidRPr="00711981" w:rsidR="00711981">
        <w:rPr>
          <w:rFonts w:eastAsia="Calibri"/>
        </w:rPr>
        <w:t>3,889,530</w:t>
      </w:r>
      <w:r w:rsidR="00711981">
        <w:rPr>
          <w:rFonts w:eastAsia="Calibri"/>
        </w:rPr>
        <w:t xml:space="preserve"> </w:t>
      </w:r>
      <w:r w:rsidRPr="009C659C">
        <w:rPr>
          <w:rFonts w:eastAsia="Calibri"/>
        </w:rPr>
        <w:t>(-</w:t>
      </w:r>
      <w:r w:rsidRPr="009C659C" w:rsidR="00963D69">
        <w:rPr>
          <w:rFonts w:eastAsia="Calibri"/>
        </w:rPr>
        <w:t>$</w:t>
      </w:r>
      <w:r w:rsidR="00711981">
        <w:rPr>
          <w:rFonts w:eastAsia="Calibri"/>
        </w:rPr>
        <w:t>41,075 - $18,257,162 - $41,075 + $14,347,505 + $49,583 + 52,694</w:t>
      </w:r>
      <w:r w:rsidRPr="009C659C">
        <w:rPr>
          <w:rFonts w:eastAsia="Calibri"/>
        </w:rPr>
        <w:t xml:space="preserve">) as shown in Tables </w:t>
      </w:r>
      <w:r w:rsidR="007E2065">
        <w:rPr>
          <w:rFonts w:eastAsia="Calibri"/>
        </w:rPr>
        <w:t>7</w:t>
      </w:r>
      <w:r w:rsidRPr="009C659C">
        <w:rPr>
          <w:rFonts w:eastAsia="Calibri"/>
        </w:rPr>
        <w:t xml:space="preserve"> and </w:t>
      </w:r>
      <w:r w:rsidR="007E2065">
        <w:rPr>
          <w:rFonts w:eastAsia="Calibri"/>
        </w:rPr>
        <w:t>8</w:t>
      </w:r>
      <w:r w:rsidR="00FD0147">
        <w:rPr>
          <w:rFonts w:eastAsia="Calibri"/>
        </w:rPr>
        <w:t xml:space="preserve"> for the </w:t>
      </w:r>
      <w:r w:rsidRPr="006250E3" w:rsidR="00FD0147">
        <w:rPr>
          <w:bCs/>
        </w:rPr>
        <w:t>CY 202</w:t>
      </w:r>
      <w:r w:rsidR="00711981">
        <w:rPr>
          <w:bCs/>
        </w:rPr>
        <w:t>8</w:t>
      </w:r>
      <w:r w:rsidRPr="006250E3" w:rsidR="00FD0147">
        <w:rPr>
          <w:bCs/>
        </w:rPr>
        <w:t xml:space="preserve"> through CY 203</w:t>
      </w:r>
      <w:r w:rsidR="00711981">
        <w:rPr>
          <w:bCs/>
        </w:rPr>
        <w:t>1</w:t>
      </w:r>
      <w:r w:rsidRPr="006250E3" w:rsidR="00FD0147">
        <w:rPr>
          <w:bCs/>
        </w:rPr>
        <w:t xml:space="preserve"> </w:t>
      </w:r>
      <w:r w:rsidR="00FD0147">
        <w:rPr>
          <w:bCs/>
        </w:rPr>
        <w:t>p</w:t>
      </w:r>
      <w:r w:rsidRPr="006250E3" w:rsidR="00FD0147">
        <w:rPr>
          <w:bCs/>
        </w:rPr>
        <w:t xml:space="preserve">ayment </w:t>
      </w:r>
      <w:r w:rsidR="00FD0147">
        <w:rPr>
          <w:bCs/>
        </w:rPr>
        <w:t>d</w:t>
      </w:r>
      <w:r w:rsidRPr="006250E3" w:rsidR="00FD0147">
        <w:rPr>
          <w:bCs/>
        </w:rPr>
        <w:t>eterminations</w:t>
      </w:r>
      <w:r w:rsidRPr="009C659C">
        <w:rPr>
          <w:rFonts w:eastAsia="Calibri"/>
        </w:rPr>
        <w:t>.</w:t>
      </w:r>
    </w:p>
    <w:p w:rsidR="00A94DF3" w:rsidRPr="007A5678" w:rsidP="00385B44" w14:paraId="04811C12" w14:textId="58286D6C">
      <w:pPr>
        <w:pStyle w:val="Header2"/>
      </w:pPr>
      <w:r w:rsidRPr="007A5678">
        <w:t>16</w:t>
      </w:r>
      <w:r w:rsidR="00566CE5">
        <w:t xml:space="preserve">. </w:t>
      </w:r>
      <w:r w:rsidRPr="007A5678">
        <w:t>Publication</w:t>
      </w:r>
    </w:p>
    <w:p w:rsidR="00880F63" w:rsidRPr="001D14A8" w:rsidP="00566CE5" w14:paraId="29A83669" w14:textId="5A1034BE">
      <w:pPr>
        <w:spacing w:after="240"/>
      </w:pPr>
      <w:r w:rsidRPr="005F3BF3">
        <w:t xml:space="preserve">As required by authorizing statute, </w:t>
      </w:r>
      <w:r w:rsidR="00BA6B55">
        <w:t>quality measure</w:t>
      </w:r>
      <w:r w:rsidRPr="005F3BF3" w:rsidR="00BA6B55">
        <w:t xml:space="preserve"> </w:t>
      </w:r>
      <w:r w:rsidRPr="005F3BF3">
        <w:t xml:space="preserve">data </w:t>
      </w:r>
      <w:r w:rsidR="006E3881">
        <w:t>are</w:t>
      </w:r>
      <w:r w:rsidRPr="005F3BF3">
        <w:t xml:space="preserve"> made publicly available after providing </w:t>
      </w:r>
      <w:r>
        <w:t>ASC</w:t>
      </w:r>
      <w:r w:rsidRPr="005F3BF3">
        <w:t>s the opportunity to review their data.</w:t>
      </w:r>
      <w:r>
        <w:t xml:space="preserve"> </w:t>
      </w:r>
      <w:r w:rsidRPr="001D14A8">
        <w:t xml:space="preserve">The goal of the data collection is to tabulate and publish </w:t>
      </w:r>
      <w:r>
        <w:t>ASC-</w:t>
      </w:r>
      <w:r w:rsidRPr="001D14A8">
        <w:t>specific data</w:t>
      </w:r>
      <w:r w:rsidR="00566CE5">
        <w:t xml:space="preserve">. </w:t>
      </w:r>
      <w:r w:rsidR="00A42F3D">
        <w:t>ASC</w:t>
      </w:r>
      <w:r w:rsidRPr="005F3A61">
        <w:t xml:space="preserve"> data from th</w:t>
      </w:r>
      <w:r>
        <w:t>ese</w:t>
      </w:r>
      <w:r w:rsidRPr="005F3A61">
        <w:t xml:space="preserve"> initiative</w:t>
      </w:r>
      <w:r>
        <w:t>s</w:t>
      </w:r>
      <w:r w:rsidRPr="005F3A61">
        <w:t xml:space="preserve"> are currently used to populate </w:t>
      </w:r>
      <w:r w:rsidR="00405FF1">
        <w:t xml:space="preserve">CMS’ Provider Data Catalog available at </w:t>
      </w:r>
      <w:r>
        <w:t>data.cms.</w:t>
      </w:r>
      <w:r w:rsidR="00B0608D">
        <w:t>gov</w:t>
      </w:r>
      <w:r w:rsidR="00566CE5">
        <w:t xml:space="preserve">. </w:t>
      </w:r>
      <w:r w:rsidRPr="009B33CC">
        <w:t xml:space="preserve">We note, however, in certain circumstances public display </w:t>
      </w:r>
      <w:r w:rsidR="00087273">
        <w:t xml:space="preserve">may be delayed </w:t>
      </w:r>
      <w:r w:rsidRPr="009B33CC">
        <w:t>as we evaluate the accuracy of the measure data.</w:t>
      </w:r>
    </w:p>
    <w:p w:rsidR="00A94DF3" w:rsidRPr="007A5678" w:rsidP="00385B44" w14:paraId="330F0469" w14:textId="164E18E1">
      <w:pPr>
        <w:pStyle w:val="Header2"/>
      </w:pPr>
      <w:r w:rsidRPr="007A5678">
        <w:t>17</w:t>
      </w:r>
      <w:r w:rsidR="00566CE5">
        <w:t xml:space="preserve">. </w:t>
      </w:r>
      <w:r w:rsidRPr="007A5678">
        <w:t>Expiration Date</w:t>
      </w:r>
    </w:p>
    <w:p w:rsidR="00A42F3D" w:rsidRPr="005F3A61" w:rsidP="00566CE5" w14:paraId="0320D7C5" w14:textId="749D06F7">
      <w:pPr>
        <w:keepNext/>
        <w:keepLines/>
        <w:spacing w:after="240"/>
      </w:pPr>
      <w:bookmarkStart w:id="20" w:name="_Hlk159926059"/>
      <w:r w:rsidRPr="005F3A61">
        <w:t xml:space="preserve">We will display the approved expiration date on each of the forms </w:t>
      </w:r>
      <w:r>
        <w:t>included as appendices to this PRA</w:t>
      </w:r>
      <w:r w:rsidRPr="005F3A61">
        <w:t xml:space="preserve">, which </w:t>
      </w:r>
      <w:r w:rsidR="00405FF1">
        <w:t>will</w:t>
      </w:r>
      <w:r w:rsidRPr="005F3A61" w:rsidR="00405FF1">
        <w:t xml:space="preserve"> </w:t>
      </w:r>
      <w:r w:rsidRPr="005F3A61">
        <w:t xml:space="preserve">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w:t>
      </w:r>
      <w:r w:rsidR="00566CE5">
        <w:t xml:space="preserve">. </w:t>
      </w:r>
      <w:r w:rsidRPr="005F3A61">
        <w:t xml:space="preserve">We will also display the approved expiration date prominently on </w:t>
      </w:r>
      <w:r>
        <w:t>the</w:t>
      </w:r>
      <w:r w:rsidRPr="005F3A61">
        <w:t xml:space="preserve"> </w:t>
      </w:r>
      <w:r w:rsidRPr="005F3A61">
        <w:rPr>
          <w:i/>
        </w:rPr>
        <w:t>QualityNet</w:t>
      </w:r>
      <w:r w:rsidRPr="005F3A61">
        <w:t xml:space="preserve"> website’s </w:t>
      </w:r>
      <w:r>
        <w:t>ASCQR Program</w:t>
      </w:r>
      <w:r w:rsidRPr="00DF7A04">
        <w:t xml:space="preserve"> pages used to document our measure specifications and reporting guidance</w:t>
      </w:r>
      <w:r w:rsidRPr="005F3A61">
        <w:t>.</w:t>
      </w:r>
    </w:p>
    <w:bookmarkEnd w:id="20"/>
    <w:p w:rsidR="00AC4657" w:rsidRPr="007A5678" w:rsidP="00385B44" w14:paraId="79555802" w14:textId="7C3F3FAC">
      <w:pPr>
        <w:pStyle w:val="Header2"/>
      </w:pPr>
      <w:r w:rsidRPr="007A5678">
        <w:t>18</w:t>
      </w:r>
      <w:r w:rsidR="00566CE5">
        <w:t xml:space="preserve">. </w:t>
      </w:r>
      <w:r w:rsidRPr="007A5678">
        <w:t>Certification Statement</w:t>
      </w:r>
    </w:p>
    <w:p w:rsidR="00AC4657" w:rsidP="00566CE5" w14:paraId="27E4A506" w14:textId="0A6210FD">
      <w:pPr>
        <w:spacing w:after="240"/>
      </w:pPr>
      <w:bookmarkStart w:id="21" w:name="_Hlk159926080"/>
      <w:r>
        <w:t>We are not claiming any exceptions to the Certification for Paperwork Reduction Act Submissions Statement.</w:t>
      </w:r>
      <w:bookmarkEnd w:id="21"/>
    </w:p>
    <w:p w:rsidR="00AC4657" w:rsidRPr="007A5678" w:rsidP="00385B44" w14:paraId="099BA017" w14:textId="7A2E5249">
      <w:pPr>
        <w:pStyle w:val="Header2"/>
      </w:pPr>
      <w:bookmarkStart w:id="22" w:name="_Hlk143161631"/>
      <w:r w:rsidRPr="007A5678">
        <w:t>19</w:t>
      </w:r>
      <w:r w:rsidR="00566CE5">
        <w:t xml:space="preserve">. </w:t>
      </w:r>
      <w:r w:rsidRPr="007A5678">
        <w:t>Collections of Information Employing Statistical Methods</w:t>
      </w:r>
    </w:p>
    <w:bookmarkEnd w:id="22"/>
    <w:p w:rsidR="00A94DF3" w:rsidRPr="007A5678" w:rsidP="00566CE5" w14:paraId="6722BED3" w14:textId="229A140B">
      <w:pPr>
        <w:keepNext/>
        <w:keepLines/>
        <w:spacing w:after="240"/>
      </w:pPr>
      <w:r w:rsidRPr="007A5678">
        <w:t xml:space="preserve">This information collection does not </w:t>
      </w:r>
      <w:r>
        <w:t>require</w:t>
      </w:r>
      <w:r w:rsidRPr="007A5678">
        <w:t xml:space="preserve"> the use of statistical methods.</w:t>
      </w:r>
      <w:r>
        <w:t xml:space="preserve"> However, to reduce burden, facilities may </w:t>
      </w:r>
      <w:r w:rsidR="00965075">
        <w:t>use</w:t>
      </w:r>
      <w:r w:rsidRPr="00691E01">
        <w:t xml:space="preserve"> simple random sampling or systematic random sampling applied consistently within a quarter</w:t>
      </w:r>
      <w:r>
        <w:t xml:space="preserve"> to reduce the number of cases for which to submit data for certain measures.</w:t>
      </w:r>
    </w:p>
    <w:sectPr w:rsidSect="00F9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6D0E" w:rsidP="00566CE5" w14:paraId="292A1180" w14:textId="2C463D12">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764EF" w:rsidP="004105DD" w14:paraId="799A381A" w14:textId="77777777">
      <w:r>
        <w:separator/>
      </w:r>
    </w:p>
  </w:footnote>
  <w:footnote w:type="continuationSeparator" w:id="1">
    <w:p w:rsidR="00B764EF" w:rsidP="004105DD" w14:paraId="0F224193" w14:textId="77777777">
      <w:r>
        <w:continuationSeparator/>
      </w:r>
    </w:p>
  </w:footnote>
  <w:footnote w:type="continuationNotice" w:id="2">
    <w:p w:rsidR="00B764EF" w14:paraId="4BF92580" w14:textId="77777777"/>
  </w:footnote>
  <w:footnote w:id="3">
    <w:p w:rsidR="00BD3643" w14:paraId="28F79C54" w14:textId="69CA2B4C">
      <w:pPr>
        <w:pStyle w:val="FootnoteText"/>
      </w:pPr>
      <w:r>
        <w:rPr>
          <w:rStyle w:val="FootnoteReference"/>
        </w:rPr>
        <w:footnoteRef/>
      </w:r>
      <w:r>
        <w:t xml:space="preserve"> </w:t>
      </w:r>
      <w:r w:rsidRPr="001D14F4">
        <w:t>https://www.cms.gov/medicare/quality/</w:t>
      </w:r>
      <w:r w:rsidRPr="007869DE" w:rsidR="007869DE">
        <w:t>cms-national-quality-strategy/meaningful-measures-20-moving-measure-reduction-modernization</w:t>
      </w:r>
    </w:p>
  </w:footnote>
  <w:footnote w:id="4">
    <w:p w:rsidR="00315DBB" w14:paraId="7A784CD2" w14:textId="7F23A9C0">
      <w:pPr>
        <w:pStyle w:val="FootnoteText"/>
      </w:pPr>
      <w:r>
        <w:rPr>
          <w:rStyle w:val="FootnoteReference"/>
        </w:rPr>
        <w:footnoteRef/>
      </w:r>
      <w:r>
        <w:t xml:space="preserve"> </w:t>
      </w:r>
      <w:r w:rsidRPr="007A5678">
        <w:t>Pub. L. 109-432</w:t>
      </w:r>
    </w:p>
  </w:footnote>
  <w:footnote w:id="5">
    <w:p w:rsidR="00C46EC1" w:rsidP="00C46EC1" w14:paraId="7EB97319" w14:textId="77777777">
      <w:pPr>
        <w:pStyle w:val="FootnoteText"/>
      </w:pPr>
      <w:r w:rsidRPr="00E812B6">
        <w:rPr>
          <w:rStyle w:val="FootnoteReference"/>
        </w:rPr>
        <w:footnoteRef/>
      </w:r>
      <w:r w:rsidRPr="00E812B6">
        <w:t xml:space="preserve"> 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6">
    <w:p w:rsidR="00553652" w:rsidP="00553652" w14:paraId="111558E6" w14:textId="18206D99">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7">
    <w:p w:rsidR="00D32E03" w:rsidRPr="00D6025B" w:rsidP="00D32E03" w14:paraId="3449CF53" w14:textId="75DED222">
      <w:pPr>
        <w:pStyle w:val="FootnoteText"/>
      </w:pPr>
      <w:r w:rsidRPr="00D6025B">
        <w:rPr>
          <w:rStyle w:val="FootnoteReference"/>
        </w:rPr>
        <w:footnoteRef/>
      </w:r>
      <w:r w:rsidRPr="00D6025B">
        <w:t xml:space="preserve"> </w:t>
      </w:r>
      <w:r w:rsidRPr="005479AC" w:rsidR="0092392E">
        <w:t xml:space="preserve">U.S. Bureau </w:t>
      </w:r>
      <w:r w:rsidRPr="00B26164" w:rsidR="0092392E">
        <w:t xml:space="preserve">of Labor Statistics. Occupational Outlook Handbook, Medical Records Specialists. Accessed </w:t>
      </w:r>
      <w:r w:rsidRPr="006D138E" w:rsidR="0092392E">
        <w:t>April 8, 2025</w:t>
      </w:r>
      <w:r w:rsidRPr="00B26164" w:rsidR="0092392E">
        <w:t>. Available</w:t>
      </w:r>
      <w:r w:rsidRPr="005479AC" w:rsidR="0092392E">
        <w:t xml:space="preserve"> at: </w:t>
      </w:r>
      <w:r w:rsidRPr="00B26164" w:rsidR="0092392E">
        <w:t>https://data.bls.gov/oes/#/industry/622100</w:t>
      </w:r>
      <w:r w:rsidRPr="005479AC">
        <w:t>.</w:t>
      </w:r>
    </w:p>
  </w:footnote>
  <w:footnote w:id="8">
    <w:p w:rsidR="000F71E0" w:rsidP="000F71E0" w14:paraId="0E48AB2B"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2" w:history="1">
        <w:r w:rsidRPr="00F4601B">
          <w:rPr>
            <w:rStyle w:val="Hyperlink"/>
          </w:rPr>
          <w:t>https://aspe.hhs.gov/reports/valuing-time-us-department-health-human-services-regulatory-impact-analyses-conceptual-framework</w:t>
        </w:r>
      </w:hyperlink>
      <w:r w:rsidRPr="008164E5">
        <w:rPr>
          <w:rStyle w:val="Hyperlink"/>
        </w:rPr>
        <w:t>.</w:t>
      </w:r>
    </w:p>
  </w:footnote>
  <w:footnote w:id="9">
    <w:p w:rsidR="000F71E0" w:rsidP="000F71E0" w14:paraId="14DB4EE4" w14:textId="34B46435">
      <w:pPr>
        <w:pStyle w:val="FootnoteText"/>
      </w:pPr>
      <w:r>
        <w:rPr>
          <w:rStyle w:val="FootnoteReference"/>
        </w:rPr>
        <w:footnoteRef/>
      </w:r>
      <w:r>
        <w:t xml:space="preserve"> Bureau of Labor and Statistics, Usual Weekly Earnings of Wage and Salary Workers, F</w:t>
      </w:r>
      <w:r w:rsidR="00EA41C7">
        <w:t>ourth</w:t>
      </w:r>
      <w:r>
        <w:t xml:space="preserve"> Quarter 2024.  Available at </w:t>
      </w:r>
      <w:hyperlink r:id="rId3" w:history="1">
        <w:r w:rsidRPr="00292808">
          <w:rPr>
            <w:rStyle w:val="Hyperlink"/>
          </w:rPr>
          <w:t>https://www.bls.gov/news.release/pdf/wkyeng.pdf</w:t>
        </w:r>
      </w:hyperlink>
      <w:r w:rsidRPr="008164E5">
        <w:t xml:space="preserve">.  Accessed </w:t>
      </w:r>
      <w:r>
        <w:t>March 3, 2025.</w:t>
      </w:r>
    </w:p>
  </w:footnote>
  <w:footnote w:id="10">
    <w:p w:rsidR="000F71E0" w:rsidP="000F71E0" w14:paraId="3C6E3222" w14:textId="77777777">
      <w:pPr>
        <w:pStyle w:val="FootnoteText"/>
      </w:pPr>
      <w:r>
        <w:rPr>
          <w:rStyle w:val="FootnoteReference"/>
        </w:rPr>
        <w:footnoteRef/>
      </w:r>
      <w:r>
        <w:t xml:space="preserve"> U.S. Census Bureau, End of Pandemic-Era Expanded Federal Tax Programs Results in Lower Income, Higher Poverty, September 12, 2023.  Available at </w:t>
      </w:r>
      <w:hyperlink r:id="rId4" w:history="1">
        <w:r w:rsidRPr="00560445">
          <w:rPr>
            <w:rStyle w:val="Hyperlink"/>
          </w:rPr>
          <w:t>https://www.census.gov/library/stories/2023/09/median-household-income.html</w:t>
        </w:r>
      </w:hyperlink>
      <w:r w:rsidRPr="00EF079D">
        <w:t xml:space="preserve">. Accessed </w:t>
      </w:r>
      <w:r>
        <w:t>April 16</w:t>
      </w:r>
      <w:r w:rsidRPr="00EF079D">
        <w: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BB09AC"/>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16DC3"/>
    <w:multiLevelType w:val="hybridMultilevel"/>
    <w:tmpl w:val="2C727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60260"/>
    <w:multiLevelType w:val="hybridMultilevel"/>
    <w:tmpl w:val="8036FB5A"/>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56F9F"/>
    <w:multiLevelType w:val="hybridMultilevel"/>
    <w:tmpl w:val="61DEFD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F1CA2"/>
    <w:multiLevelType w:val="hybridMultilevel"/>
    <w:tmpl w:val="621A0F58"/>
    <w:lvl w:ilvl="0">
      <w:start w:val="1"/>
      <w:numFmt w:val="decimal"/>
      <w:pStyle w:val="Header4"/>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F24F1"/>
    <w:multiLevelType w:val="hybridMultilevel"/>
    <w:tmpl w:val="A64A0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0228A"/>
    <w:multiLevelType w:val="hybridMultilevel"/>
    <w:tmpl w:val="E7148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9373DE"/>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1C5315"/>
    <w:multiLevelType w:val="hybridMultilevel"/>
    <w:tmpl w:val="3B9AE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0B1DA1"/>
    <w:multiLevelType w:val="hybridMultilevel"/>
    <w:tmpl w:val="94EE12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194F20"/>
    <w:multiLevelType w:val="hybridMultilevel"/>
    <w:tmpl w:val="A1FA6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497CD8"/>
    <w:multiLevelType w:val="hybridMultilevel"/>
    <w:tmpl w:val="8BA490E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8A3DF0"/>
    <w:multiLevelType w:val="hybridMultilevel"/>
    <w:tmpl w:val="D28E1B06"/>
    <w:lvl w:ilvl="0">
      <w:start w:val="3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1C640F"/>
    <w:multiLevelType w:val="hybridMultilevel"/>
    <w:tmpl w:val="AD1C9B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8B0E49"/>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506F61"/>
    <w:multiLevelType w:val="hybridMultilevel"/>
    <w:tmpl w:val="E3A852B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8E3CB1"/>
    <w:multiLevelType w:val="hybridMultilevel"/>
    <w:tmpl w:val="640C930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3631E6"/>
    <w:multiLevelType w:val="hybridMultilevel"/>
    <w:tmpl w:val="2DF43F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784CCA"/>
    <w:multiLevelType w:val="hybridMultilevel"/>
    <w:tmpl w:val="11B6E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900A14"/>
    <w:multiLevelType w:val="hybridMultilevel"/>
    <w:tmpl w:val="476EB5A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B342BC1"/>
    <w:multiLevelType w:val="hybridMultilevel"/>
    <w:tmpl w:val="7FE02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400FCA"/>
    <w:multiLevelType w:val="hybridMultilevel"/>
    <w:tmpl w:val="BC9885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4F566A9"/>
    <w:multiLevelType w:val="hybridMultilevel"/>
    <w:tmpl w:val="FFFAD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44453B"/>
    <w:multiLevelType w:val="hybridMultilevel"/>
    <w:tmpl w:val="7862DE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8B3BE3"/>
    <w:multiLevelType w:val="hybridMultilevel"/>
    <w:tmpl w:val="FE6C27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063A44"/>
    <w:multiLevelType w:val="hybridMultilevel"/>
    <w:tmpl w:val="0C74293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9E0504C"/>
    <w:multiLevelType w:val="hybridMultilevel"/>
    <w:tmpl w:val="A9D4BB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E85030"/>
    <w:multiLevelType w:val="hybridMultilevel"/>
    <w:tmpl w:val="2D404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8976359"/>
    <w:multiLevelType w:val="hybridMultilevel"/>
    <w:tmpl w:val="758E51CE"/>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nsid w:val="61182825"/>
    <w:multiLevelType w:val="hybridMultilevel"/>
    <w:tmpl w:val="B050A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12326A"/>
    <w:multiLevelType w:val="hybridMultilevel"/>
    <w:tmpl w:val="81FE82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343C20"/>
    <w:multiLevelType w:val="hybridMultilevel"/>
    <w:tmpl w:val="8870B6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DA6369"/>
    <w:multiLevelType w:val="hybridMultilevel"/>
    <w:tmpl w:val="05A8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533054"/>
    <w:multiLevelType w:val="hybridMultilevel"/>
    <w:tmpl w:val="51720DB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8770D1"/>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C25D80"/>
    <w:multiLevelType w:val="hybridMultilevel"/>
    <w:tmpl w:val="83607140"/>
    <w:lvl w:ilvl="0">
      <w:start w:val="1"/>
      <w:numFmt w:val="lowerLetter"/>
      <w:pStyle w:val="Header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D852E7"/>
    <w:multiLevelType w:val="hybridMultilevel"/>
    <w:tmpl w:val="52C48A1E"/>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7C6B62"/>
    <w:multiLevelType w:val="hybridMultilevel"/>
    <w:tmpl w:val="B666E3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09750C"/>
    <w:multiLevelType w:val="hybridMultilevel"/>
    <w:tmpl w:val="10305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170027"/>
    <w:multiLevelType w:val="hybridMultilevel"/>
    <w:tmpl w:val="C32ACA70"/>
    <w:lvl w:ilvl="0">
      <w:start w:val="1"/>
      <w:numFmt w:val="lowerLetter"/>
      <w:lvlText w:val="(%1)"/>
      <w:lvlJc w:val="left"/>
      <w:pPr>
        <w:ind w:left="720" w:hanging="360"/>
      </w:pPr>
      <w:rPr>
        <w:rFonts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1E151F"/>
    <w:multiLevelType w:val="hybridMultilevel"/>
    <w:tmpl w:val="1ECA7F88"/>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2520A5"/>
    <w:multiLevelType w:val="hybridMultilevel"/>
    <w:tmpl w:val="31DAD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7661206">
    <w:abstractNumId w:val="40"/>
  </w:num>
  <w:num w:numId="2" w16cid:durableId="824393094">
    <w:abstractNumId w:val="40"/>
    <w:lvlOverride w:ilvl="0">
      <w:startOverride w:val="1"/>
    </w:lvlOverride>
    <w:lvlOverride w:ilvl="1">
      <w:startOverride w:val="5"/>
    </w:lvlOverride>
  </w:num>
  <w:num w:numId="3" w16cid:durableId="889805426">
    <w:abstractNumId w:val="40"/>
    <w:lvlOverride w:ilvl="0">
      <w:startOverride w:val="1"/>
    </w:lvlOverride>
    <w:lvlOverride w:ilvl="1">
      <w:startOverride w:val="8"/>
    </w:lvlOverride>
  </w:num>
  <w:num w:numId="4" w16cid:durableId="557279554">
    <w:abstractNumId w:val="25"/>
  </w:num>
  <w:num w:numId="5" w16cid:durableId="26640122">
    <w:abstractNumId w:val="1"/>
  </w:num>
  <w:num w:numId="6" w16cid:durableId="1662005196">
    <w:abstractNumId w:val="22"/>
  </w:num>
  <w:num w:numId="7" w16cid:durableId="1923560057">
    <w:abstractNumId w:val="32"/>
  </w:num>
  <w:num w:numId="8" w16cid:durableId="1128625455">
    <w:abstractNumId w:val="18"/>
  </w:num>
  <w:num w:numId="9" w16cid:durableId="47150106">
    <w:abstractNumId w:val="38"/>
  </w:num>
  <w:num w:numId="10" w16cid:durableId="2127501789">
    <w:abstractNumId w:val="5"/>
  </w:num>
  <w:num w:numId="11" w16cid:durableId="187181346">
    <w:abstractNumId w:val="26"/>
  </w:num>
  <w:num w:numId="12" w16cid:durableId="1936551483">
    <w:abstractNumId w:val="17"/>
  </w:num>
  <w:num w:numId="13" w16cid:durableId="1822307821">
    <w:abstractNumId w:val="29"/>
  </w:num>
  <w:num w:numId="14" w16cid:durableId="1859007556">
    <w:abstractNumId w:val="13"/>
  </w:num>
  <w:num w:numId="15" w16cid:durableId="945038272">
    <w:abstractNumId w:val="9"/>
  </w:num>
  <w:num w:numId="16" w16cid:durableId="1354527266">
    <w:abstractNumId w:val="23"/>
  </w:num>
  <w:num w:numId="17" w16cid:durableId="1261141365">
    <w:abstractNumId w:val="11"/>
  </w:num>
  <w:num w:numId="18" w16cid:durableId="678822355">
    <w:abstractNumId w:val="30"/>
  </w:num>
  <w:num w:numId="19" w16cid:durableId="123623589">
    <w:abstractNumId w:val="24"/>
  </w:num>
  <w:num w:numId="20" w16cid:durableId="164788403">
    <w:abstractNumId w:val="19"/>
  </w:num>
  <w:num w:numId="21" w16cid:durableId="1274479955">
    <w:abstractNumId w:val="33"/>
  </w:num>
  <w:num w:numId="22" w16cid:durableId="492987809">
    <w:abstractNumId w:val="21"/>
  </w:num>
  <w:num w:numId="23" w16cid:durableId="607588998">
    <w:abstractNumId w:val="3"/>
  </w:num>
  <w:num w:numId="24" w16cid:durableId="762846376">
    <w:abstractNumId w:val="15"/>
  </w:num>
  <w:num w:numId="25" w16cid:durableId="1137063897">
    <w:abstractNumId w:val="10"/>
  </w:num>
  <w:num w:numId="26" w16cid:durableId="1948073620">
    <w:abstractNumId w:val="41"/>
  </w:num>
  <w:num w:numId="27" w16cid:durableId="267544519">
    <w:abstractNumId w:val="6"/>
  </w:num>
  <w:num w:numId="28" w16cid:durableId="1995137140">
    <w:abstractNumId w:val="8"/>
  </w:num>
  <w:num w:numId="29" w16cid:durableId="1392534862">
    <w:abstractNumId w:val="27"/>
  </w:num>
  <w:num w:numId="30" w16cid:durableId="369110518">
    <w:abstractNumId w:val="37"/>
  </w:num>
  <w:num w:numId="31" w16cid:durableId="1230536580">
    <w:abstractNumId w:val="14"/>
  </w:num>
  <w:num w:numId="32" w16cid:durableId="510605729">
    <w:abstractNumId w:val="16"/>
  </w:num>
  <w:num w:numId="33" w16cid:durableId="143082596">
    <w:abstractNumId w:val="4"/>
  </w:num>
  <w:num w:numId="34" w16cid:durableId="1221287781">
    <w:abstractNumId w:val="34"/>
  </w:num>
  <w:num w:numId="35" w16cid:durableId="1463113140">
    <w:abstractNumId w:val="7"/>
  </w:num>
  <w:num w:numId="36" w16cid:durableId="1071733007">
    <w:abstractNumId w:val="0"/>
  </w:num>
  <w:num w:numId="37" w16cid:durableId="1689024806">
    <w:abstractNumId w:val="12"/>
  </w:num>
  <w:num w:numId="38" w16cid:durableId="263609829">
    <w:abstractNumId w:val="35"/>
  </w:num>
  <w:num w:numId="39" w16cid:durableId="1272860129">
    <w:abstractNumId w:val="31"/>
  </w:num>
  <w:num w:numId="40" w16cid:durableId="1228295830">
    <w:abstractNumId w:val="2"/>
  </w:num>
  <w:num w:numId="41" w16cid:durableId="2032293112">
    <w:abstractNumId w:val="36"/>
  </w:num>
  <w:num w:numId="42" w16cid:durableId="1992442883">
    <w:abstractNumId w:val="39"/>
  </w:num>
  <w:num w:numId="43" w16cid:durableId="234585814">
    <w:abstractNumId w:val="28"/>
  </w:num>
  <w:num w:numId="44" w16cid:durableId="1718432284">
    <w:abstractNumId w:val="20"/>
  </w:num>
  <w:num w:numId="45" w16cid:durableId="1498301733">
    <w:abstractNumId w:val="3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owenstein-Turner, Lauren (CMS/CCSQ)">
    <w15:presenceInfo w15:providerId="AD" w15:userId="S::lauren.lowenstein-turner@cms.hhs.gov::def4327b-fdda-44a1-bfb0-ea0db74f7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165"/>
    <w:rsid w:val="0000152D"/>
    <w:rsid w:val="00001C3A"/>
    <w:rsid w:val="0000241E"/>
    <w:rsid w:val="000030D2"/>
    <w:rsid w:val="000053C8"/>
    <w:rsid w:val="00005A76"/>
    <w:rsid w:val="00006296"/>
    <w:rsid w:val="00007566"/>
    <w:rsid w:val="000078DA"/>
    <w:rsid w:val="00007CF7"/>
    <w:rsid w:val="000106DF"/>
    <w:rsid w:val="000109DD"/>
    <w:rsid w:val="00012954"/>
    <w:rsid w:val="00012BB9"/>
    <w:rsid w:val="00013085"/>
    <w:rsid w:val="00013A83"/>
    <w:rsid w:val="0001429A"/>
    <w:rsid w:val="000154EC"/>
    <w:rsid w:val="00015A06"/>
    <w:rsid w:val="000170C2"/>
    <w:rsid w:val="000171FC"/>
    <w:rsid w:val="0002026C"/>
    <w:rsid w:val="00021C09"/>
    <w:rsid w:val="000233ED"/>
    <w:rsid w:val="00023706"/>
    <w:rsid w:val="000238D8"/>
    <w:rsid w:val="00023E62"/>
    <w:rsid w:val="00024972"/>
    <w:rsid w:val="00024C50"/>
    <w:rsid w:val="00024D03"/>
    <w:rsid w:val="00024DA2"/>
    <w:rsid w:val="00025073"/>
    <w:rsid w:val="000251F9"/>
    <w:rsid w:val="00025AC2"/>
    <w:rsid w:val="000261D6"/>
    <w:rsid w:val="00026534"/>
    <w:rsid w:val="00026B8A"/>
    <w:rsid w:val="00027491"/>
    <w:rsid w:val="00027D5E"/>
    <w:rsid w:val="00030A61"/>
    <w:rsid w:val="00030E48"/>
    <w:rsid w:val="00031982"/>
    <w:rsid w:val="000328C0"/>
    <w:rsid w:val="000337A5"/>
    <w:rsid w:val="00034B9B"/>
    <w:rsid w:val="00034D53"/>
    <w:rsid w:val="00034D64"/>
    <w:rsid w:val="000350F9"/>
    <w:rsid w:val="000354E2"/>
    <w:rsid w:val="000355C8"/>
    <w:rsid w:val="0003560C"/>
    <w:rsid w:val="00035830"/>
    <w:rsid w:val="00035BDF"/>
    <w:rsid w:val="00035E8D"/>
    <w:rsid w:val="00036A9B"/>
    <w:rsid w:val="000370D3"/>
    <w:rsid w:val="00037114"/>
    <w:rsid w:val="0003727E"/>
    <w:rsid w:val="00040B6F"/>
    <w:rsid w:val="00040D7C"/>
    <w:rsid w:val="000410D8"/>
    <w:rsid w:val="000410F2"/>
    <w:rsid w:val="000415E4"/>
    <w:rsid w:val="00041754"/>
    <w:rsid w:val="0004265D"/>
    <w:rsid w:val="0004390C"/>
    <w:rsid w:val="00043C7A"/>
    <w:rsid w:val="00043DBD"/>
    <w:rsid w:val="00044AEB"/>
    <w:rsid w:val="00044F65"/>
    <w:rsid w:val="0004540C"/>
    <w:rsid w:val="000456BD"/>
    <w:rsid w:val="0004574C"/>
    <w:rsid w:val="000458DC"/>
    <w:rsid w:val="00045B5A"/>
    <w:rsid w:val="00045F7B"/>
    <w:rsid w:val="00047296"/>
    <w:rsid w:val="00047C79"/>
    <w:rsid w:val="00047E4F"/>
    <w:rsid w:val="00050DFE"/>
    <w:rsid w:val="000520D1"/>
    <w:rsid w:val="00054229"/>
    <w:rsid w:val="000544B1"/>
    <w:rsid w:val="00055D69"/>
    <w:rsid w:val="000575B6"/>
    <w:rsid w:val="00061463"/>
    <w:rsid w:val="00062038"/>
    <w:rsid w:val="000629AB"/>
    <w:rsid w:val="000634C3"/>
    <w:rsid w:val="00065314"/>
    <w:rsid w:val="0006541F"/>
    <w:rsid w:val="000661FC"/>
    <w:rsid w:val="000663BE"/>
    <w:rsid w:val="00066A7D"/>
    <w:rsid w:val="00067015"/>
    <w:rsid w:val="000677F8"/>
    <w:rsid w:val="0007263B"/>
    <w:rsid w:val="00073068"/>
    <w:rsid w:val="00074BE0"/>
    <w:rsid w:val="00074E0D"/>
    <w:rsid w:val="00075551"/>
    <w:rsid w:val="00077B97"/>
    <w:rsid w:val="00077C08"/>
    <w:rsid w:val="00081F18"/>
    <w:rsid w:val="000830F9"/>
    <w:rsid w:val="000839C6"/>
    <w:rsid w:val="00083B7F"/>
    <w:rsid w:val="00083BC0"/>
    <w:rsid w:val="00084F9C"/>
    <w:rsid w:val="00085D0E"/>
    <w:rsid w:val="00086312"/>
    <w:rsid w:val="00086620"/>
    <w:rsid w:val="0008669A"/>
    <w:rsid w:val="00086C32"/>
    <w:rsid w:val="00087273"/>
    <w:rsid w:val="00090138"/>
    <w:rsid w:val="00091C56"/>
    <w:rsid w:val="000925DB"/>
    <w:rsid w:val="00092715"/>
    <w:rsid w:val="00092D32"/>
    <w:rsid w:val="0009307B"/>
    <w:rsid w:val="00093277"/>
    <w:rsid w:val="000936B5"/>
    <w:rsid w:val="0009402A"/>
    <w:rsid w:val="000942C3"/>
    <w:rsid w:val="0009496E"/>
    <w:rsid w:val="000A05A9"/>
    <w:rsid w:val="000A17D9"/>
    <w:rsid w:val="000A1859"/>
    <w:rsid w:val="000A23F7"/>
    <w:rsid w:val="000A2B3C"/>
    <w:rsid w:val="000A3BFB"/>
    <w:rsid w:val="000A3C35"/>
    <w:rsid w:val="000A476A"/>
    <w:rsid w:val="000A5CFD"/>
    <w:rsid w:val="000A5E6E"/>
    <w:rsid w:val="000A5F9B"/>
    <w:rsid w:val="000A5FCB"/>
    <w:rsid w:val="000A6323"/>
    <w:rsid w:val="000A6C45"/>
    <w:rsid w:val="000A7429"/>
    <w:rsid w:val="000A759C"/>
    <w:rsid w:val="000A79DF"/>
    <w:rsid w:val="000B1E42"/>
    <w:rsid w:val="000B2044"/>
    <w:rsid w:val="000B2203"/>
    <w:rsid w:val="000B42EC"/>
    <w:rsid w:val="000B487C"/>
    <w:rsid w:val="000B4B50"/>
    <w:rsid w:val="000B7EEE"/>
    <w:rsid w:val="000B7FD2"/>
    <w:rsid w:val="000C05E9"/>
    <w:rsid w:val="000C1444"/>
    <w:rsid w:val="000C15D3"/>
    <w:rsid w:val="000C1859"/>
    <w:rsid w:val="000C1993"/>
    <w:rsid w:val="000C288B"/>
    <w:rsid w:val="000C375B"/>
    <w:rsid w:val="000C3D3E"/>
    <w:rsid w:val="000C49C2"/>
    <w:rsid w:val="000C4B14"/>
    <w:rsid w:val="000C5ADC"/>
    <w:rsid w:val="000C5DEE"/>
    <w:rsid w:val="000C6076"/>
    <w:rsid w:val="000C617A"/>
    <w:rsid w:val="000C734E"/>
    <w:rsid w:val="000C7C97"/>
    <w:rsid w:val="000D0507"/>
    <w:rsid w:val="000D089F"/>
    <w:rsid w:val="000D0928"/>
    <w:rsid w:val="000D095A"/>
    <w:rsid w:val="000D11B3"/>
    <w:rsid w:val="000D153F"/>
    <w:rsid w:val="000D1CBD"/>
    <w:rsid w:val="000D2D92"/>
    <w:rsid w:val="000D3F96"/>
    <w:rsid w:val="000D564C"/>
    <w:rsid w:val="000D6096"/>
    <w:rsid w:val="000D6B9D"/>
    <w:rsid w:val="000E00BF"/>
    <w:rsid w:val="000E1F52"/>
    <w:rsid w:val="000E2466"/>
    <w:rsid w:val="000E3CD2"/>
    <w:rsid w:val="000E3F30"/>
    <w:rsid w:val="000E545C"/>
    <w:rsid w:val="000E57DC"/>
    <w:rsid w:val="000E5A2B"/>
    <w:rsid w:val="000E73B3"/>
    <w:rsid w:val="000E788F"/>
    <w:rsid w:val="000F0E61"/>
    <w:rsid w:val="000F2915"/>
    <w:rsid w:val="000F321D"/>
    <w:rsid w:val="000F36F9"/>
    <w:rsid w:val="000F392E"/>
    <w:rsid w:val="000F3FB2"/>
    <w:rsid w:val="000F604F"/>
    <w:rsid w:val="000F628E"/>
    <w:rsid w:val="000F67F7"/>
    <w:rsid w:val="000F71E0"/>
    <w:rsid w:val="000F73E3"/>
    <w:rsid w:val="001010B8"/>
    <w:rsid w:val="0010160B"/>
    <w:rsid w:val="00101CE9"/>
    <w:rsid w:val="00102166"/>
    <w:rsid w:val="00102599"/>
    <w:rsid w:val="001029E8"/>
    <w:rsid w:val="00102A06"/>
    <w:rsid w:val="0010417D"/>
    <w:rsid w:val="0010430A"/>
    <w:rsid w:val="0010460A"/>
    <w:rsid w:val="00104AB3"/>
    <w:rsid w:val="00105F93"/>
    <w:rsid w:val="0010763D"/>
    <w:rsid w:val="00107DC0"/>
    <w:rsid w:val="00110469"/>
    <w:rsid w:val="00110C2E"/>
    <w:rsid w:val="00111949"/>
    <w:rsid w:val="00111F9B"/>
    <w:rsid w:val="00113AC6"/>
    <w:rsid w:val="00114513"/>
    <w:rsid w:val="00114CEB"/>
    <w:rsid w:val="00116491"/>
    <w:rsid w:val="00116890"/>
    <w:rsid w:val="00116D6D"/>
    <w:rsid w:val="00117846"/>
    <w:rsid w:val="00117D08"/>
    <w:rsid w:val="00117F39"/>
    <w:rsid w:val="0012037F"/>
    <w:rsid w:val="00121166"/>
    <w:rsid w:val="00121649"/>
    <w:rsid w:val="00122446"/>
    <w:rsid w:val="00122793"/>
    <w:rsid w:val="001229D6"/>
    <w:rsid w:val="0012336C"/>
    <w:rsid w:val="00124361"/>
    <w:rsid w:val="00124E93"/>
    <w:rsid w:val="00126ED0"/>
    <w:rsid w:val="001270E4"/>
    <w:rsid w:val="00127944"/>
    <w:rsid w:val="00127FD6"/>
    <w:rsid w:val="001307BB"/>
    <w:rsid w:val="00130EBE"/>
    <w:rsid w:val="00131A85"/>
    <w:rsid w:val="00131D2C"/>
    <w:rsid w:val="00131E51"/>
    <w:rsid w:val="00132247"/>
    <w:rsid w:val="00132531"/>
    <w:rsid w:val="00132A42"/>
    <w:rsid w:val="0013330B"/>
    <w:rsid w:val="001338D7"/>
    <w:rsid w:val="0013391F"/>
    <w:rsid w:val="00134DA5"/>
    <w:rsid w:val="00135D33"/>
    <w:rsid w:val="00137231"/>
    <w:rsid w:val="001376E1"/>
    <w:rsid w:val="0013777B"/>
    <w:rsid w:val="00137FB9"/>
    <w:rsid w:val="0014144A"/>
    <w:rsid w:val="00141B97"/>
    <w:rsid w:val="00141E31"/>
    <w:rsid w:val="00144E57"/>
    <w:rsid w:val="0014590D"/>
    <w:rsid w:val="0014621C"/>
    <w:rsid w:val="00146B6C"/>
    <w:rsid w:val="0014778F"/>
    <w:rsid w:val="00150910"/>
    <w:rsid w:val="00151CFC"/>
    <w:rsid w:val="00151DD5"/>
    <w:rsid w:val="00152D5E"/>
    <w:rsid w:val="0015334A"/>
    <w:rsid w:val="00153491"/>
    <w:rsid w:val="001537BE"/>
    <w:rsid w:val="00153839"/>
    <w:rsid w:val="00153A9C"/>
    <w:rsid w:val="00156C1B"/>
    <w:rsid w:val="00157014"/>
    <w:rsid w:val="00160EC2"/>
    <w:rsid w:val="001613D1"/>
    <w:rsid w:val="00161A0B"/>
    <w:rsid w:val="00162158"/>
    <w:rsid w:val="001621C5"/>
    <w:rsid w:val="0016225F"/>
    <w:rsid w:val="00162DD4"/>
    <w:rsid w:val="001630A5"/>
    <w:rsid w:val="00163362"/>
    <w:rsid w:val="001637C9"/>
    <w:rsid w:val="0016451C"/>
    <w:rsid w:val="00165585"/>
    <w:rsid w:val="001656E4"/>
    <w:rsid w:val="00165809"/>
    <w:rsid w:val="00165F1B"/>
    <w:rsid w:val="00166039"/>
    <w:rsid w:val="00166912"/>
    <w:rsid w:val="0016766F"/>
    <w:rsid w:val="00167D8F"/>
    <w:rsid w:val="00170239"/>
    <w:rsid w:val="001703C9"/>
    <w:rsid w:val="00172EBD"/>
    <w:rsid w:val="00173115"/>
    <w:rsid w:val="00173209"/>
    <w:rsid w:val="00173703"/>
    <w:rsid w:val="0017382D"/>
    <w:rsid w:val="00173A79"/>
    <w:rsid w:val="00174986"/>
    <w:rsid w:val="00175083"/>
    <w:rsid w:val="00175405"/>
    <w:rsid w:val="00175580"/>
    <w:rsid w:val="00175DF8"/>
    <w:rsid w:val="00176253"/>
    <w:rsid w:val="001762CE"/>
    <w:rsid w:val="001769A5"/>
    <w:rsid w:val="00180043"/>
    <w:rsid w:val="00180825"/>
    <w:rsid w:val="0018093E"/>
    <w:rsid w:val="00181831"/>
    <w:rsid w:val="00182EFF"/>
    <w:rsid w:val="00182F0F"/>
    <w:rsid w:val="001849C1"/>
    <w:rsid w:val="00184B2B"/>
    <w:rsid w:val="00185182"/>
    <w:rsid w:val="001852B5"/>
    <w:rsid w:val="00186D8A"/>
    <w:rsid w:val="00186F74"/>
    <w:rsid w:val="0018777D"/>
    <w:rsid w:val="0018793A"/>
    <w:rsid w:val="001900C4"/>
    <w:rsid w:val="00194171"/>
    <w:rsid w:val="001952BC"/>
    <w:rsid w:val="00196EF1"/>
    <w:rsid w:val="00197766"/>
    <w:rsid w:val="001A0140"/>
    <w:rsid w:val="001A07B3"/>
    <w:rsid w:val="001A0894"/>
    <w:rsid w:val="001A0C24"/>
    <w:rsid w:val="001A13BB"/>
    <w:rsid w:val="001A1424"/>
    <w:rsid w:val="001A16D6"/>
    <w:rsid w:val="001A3725"/>
    <w:rsid w:val="001A3861"/>
    <w:rsid w:val="001A3C78"/>
    <w:rsid w:val="001A3FEA"/>
    <w:rsid w:val="001A4080"/>
    <w:rsid w:val="001A40E9"/>
    <w:rsid w:val="001A4899"/>
    <w:rsid w:val="001A542C"/>
    <w:rsid w:val="001A59CA"/>
    <w:rsid w:val="001A5DFA"/>
    <w:rsid w:val="001A60E9"/>
    <w:rsid w:val="001A78C1"/>
    <w:rsid w:val="001A7F8A"/>
    <w:rsid w:val="001B0650"/>
    <w:rsid w:val="001B1380"/>
    <w:rsid w:val="001B1640"/>
    <w:rsid w:val="001B1DBB"/>
    <w:rsid w:val="001B2490"/>
    <w:rsid w:val="001B27AA"/>
    <w:rsid w:val="001B2FB5"/>
    <w:rsid w:val="001B3117"/>
    <w:rsid w:val="001B35F3"/>
    <w:rsid w:val="001B39C8"/>
    <w:rsid w:val="001B4D7B"/>
    <w:rsid w:val="001B5DF0"/>
    <w:rsid w:val="001B7A35"/>
    <w:rsid w:val="001C0ED6"/>
    <w:rsid w:val="001C112D"/>
    <w:rsid w:val="001C1289"/>
    <w:rsid w:val="001C1FE3"/>
    <w:rsid w:val="001C22FC"/>
    <w:rsid w:val="001C2575"/>
    <w:rsid w:val="001C25CB"/>
    <w:rsid w:val="001C28B3"/>
    <w:rsid w:val="001C3583"/>
    <w:rsid w:val="001C3996"/>
    <w:rsid w:val="001C4783"/>
    <w:rsid w:val="001C4E94"/>
    <w:rsid w:val="001C5BE5"/>
    <w:rsid w:val="001C5FCE"/>
    <w:rsid w:val="001C73C4"/>
    <w:rsid w:val="001D098C"/>
    <w:rsid w:val="001D0AB9"/>
    <w:rsid w:val="001D0E12"/>
    <w:rsid w:val="001D14A8"/>
    <w:rsid w:val="001D14F4"/>
    <w:rsid w:val="001D1603"/>
    <w:rsid w:val="001D1D90"/>
    <w:rsid w:val="001D228D"/>
    <w:rsid w:val="001D28A0"/>
    <w:rsid w:val="001D33EE"/>
    <w:rsid w:val="001D548B"/>
    <w:rsid w:val="001D56FB"/>
    <w:rsid w:val="001D6A91"/>
    <w:rsid w:val="001D6DCE"/>
    <w:rsid w:val="001D75EE"/>
    <w:rsid w:val="001D7AE0"/>
    <w:rsid w:val="001E0025"/>
    <w:rsid w:val="001E0316"/>
    <w:rsid w:val="001E05D0"/>
    <w:rsid w:val="001E0803"/>
    <w:rsid w:val="001E164B"/>
    <w:rsid w:val="001E1CA4"/>
    <w:rsid w:val="001E20AF"/>
    <w:rsid w:val="001E2C11"/>
    <w:rsid w:val="001E2CC5"/>
    <w:rsid w:val="001E2D56"/>
    <w:rsid w:val="001E3239"/>
    <w:rsid w:val="001E3489"/>
    <w:rsid w:val="001E378A"/>
    <w:rsid w:val="001E4131"/>
    <w:rsid w:val="001E460B"/>
    <w:rsid w:val="001E46E4"/>
    <w:rsid w:val="001E58AD"/>
    <w:rsid w:val="001E7DB2"/>
    <w:rsid w:val="001F17A6"/>
    <w:rsid w:val="001F17E1"/>
    <w:rsid w:val="001F1BE7"/>
    <w:rsid w:val="001F1EA1"/>
    <w:rsid w:val="001F1EF3"/>
    <w:rsid w:val="001F24D6"/>
    <w:rsid w:val="001F29C7"/>
    <w:rsid w:val="001F30FE"/>
    <w:rsid w:val="001F3C5F"/>
    <w:rsid w:val="001F4E65"/>
    <w:rsid w:val="001F50DF"/>
    <w:rsid w:val="001F5F0B"/>
    <w:rsid w:val="001F7119"/>
    <w:rsid w:val="001F728B"/>
    <w:rsid w:val="001F7D0F"/>
    <w:rsid w:val="00200D0C"/>
    <w:rsid w:val="00200D34"/>
    <w:rsid w:val="0020187B"/>
    <w:rsid w:val="00202A84"/>
    <w:rsid w:val="00202C7C"/>
    <w:rsid w:val="00203A48"/>
    <w:rsid w:val="002051F1"/>
    <w:rsid w:val="002066DB"/>
    <w:rsid w:val="00206D0E"/>
    <w:rsid w:val="002071FF"/>
    <w:rsid w:val="0020749B"/>
    <w:rsid w:val="0020783F"/>
    <w:rsid w:val="00207C61"/>
    <w:rsid w:val="00210969"/>
    <w:rsid w:val="00212136"/>
    <w:rsid w:val="00212346"/>
    <w:rsid w:val="00213201"/>
    <w:rsid w:val="0021364D"/>
    <w:rsid w:val="00213D93"/>
    <w:rsid w:val="00213EA7"/>
    <w:rsid w:val="00213ED4"/>
    <w:rsid w:val="00217880"/>
    <w:rsid w:val="00217F5F"/>
    <w:rsid w:val="00220880"/>
    <w:rsid w:val="00222143"/>
    <w:rsid w:val="00222285"/>
    <w:rsid w:val="00222582"/>
    <w:rsid w:val="00222CDB"/>
    <w:rsid w:val="0022343D"/>
    <w:rsid w:val="00223577"/>
    <w:rsid w:val="00224B4E"/>
    <w:rsid w:val="00224D63"/>
    <w:rsid w:val="00225144"/>
    <w:rsid w:val="00226D50"/>
    <w:rsid w:val="00226EA4"/>
    <w:rsid w:val="0022791B"/>
    <w:rsid w:val="0023032F"/>
    <w:rsid w:val="00230888"/>
    <w:rsid w:val="00230A9F"/>
    <w:rsid w:val="0023126F"/>
    <w:rsid w:val="0023360C"/>
    <w:rsid w:val="00233E29"/>
    <w:rsid w:val="002346ED"/>
    <w:rsid w:val="0023471E"/>
    <w:rsid w:val="002349CD"/>
    <w:rsid w:val="00235241"/>
    <w:rsid w:val="00235422"/>
    <w:rsid w:val="002359F4"/>
    <w:rsid w:val="0023737D"/>
    <w:rsid w:val="00240623"/>
    <w:rsid w:val="002406DC"/>
    <w:rsid w:val="0024084B"/>
    <w:rsid w:val="00240DB4"/>
    <w:rsid w:val="002416DC"/>
    <w:rsid w:val="00241E4F"/>
    <w:rsid w:val="00242275"/>
    <w:rsid w:val="00242DD4"/>
    <w:rsid w:val="00243D05"/>
    <w:rsid w:val="00244A2F"/>
    <w:rsid w:val="0024536E"/>
    <w:rsid w:val="00245BFE"/>
    <w:rsid w:val="00246CDC"/>
    <w:rsid w:val="00247EDF"/>
    <w:rsid w:val="0025215A"/>
    <w:rsid w:val="002529AF"/>
    <w:rsid w:val="0025412D"/>
    <w:rsid w:val="00254868"/>
    <w:rsid w:val="00254BD0"/>
    <w:rsid w:val="00256176"/>
    <w:rsid w:val="00261835"/>
    <w:rsid w:val="0026240E"/>
    <w:rsid w:val="00262630"/>
    <w:rsid w:val="002660A4"/>
    <w:rsid w:val="00267AA2"/>
    <w:rsid w:val="002703E4"/>
    <w:rsid w:val="0027121F"/>
    <w:rsid w:val="002713C0"/>
    <w:rsid w:val="00271C33"/>
    <w:rsid w:val="002723FB"/>
    <w:rsid w:val="0027267B"/>
    <w:rsid w:val="00272B20"/>
    <w:rsid w:val="00274061"/>
    <w:rsid w:val="00274315"/>
    <w:rsid w:val="00274317"/>
    <w:rsid w:val="002743D8"/>
    <w:rsid w:val="002747CA"/>
    <w:rsid w:val="00274F1B"/>
    <w:rsid w:val="00274F22"/>
    <w:rsid w:val="002757AE"/>
    <w:rsid w:val="002758D1"/>
    <w:rsid w:val="00276537"/>
    <w:rsid w:val="002768FF"/>
    <w:rsid w:val="00276D35"/>
    <w:rsid w:val="002800C3"/>
    <w:rsid w:val="00280BAD"/>
    <w:rsid w:val="00280C4C"/>
    <w:rsid w:val="00281BE0"/>
    <w:rsid w:val="00281BFF"/>
    <w:rsid w:val="0028297B"/>
    <w:rsid w:val="002848AA"/>
    <w:rsid w:val="002854DE"/>
    <w:rsid w:val="00285E41"/>
    <w:rsid w:val="002860F9"/>
    <w:rsid w:val="002864A6"/>
    <w:rsid w:val="00286B89"/>
    <w:rsid w:val="00287274"/>
    <w:rsid w:val="00287EC4"/>
    <w:rsid w:val="00290EDD"/>
    <w:rsid w:val="0029180B"/>
    <w:rsid w:val="00291844"/>
    <w:rsid w:val="00291A30"/>
    <w:rsid w:val="00292561"/>
    <w:rsid w:val="00292808"/>
    <w:rsid w:val="0029438B"/>
    <w:rsid w:val="00294485"/>
    <w:rsid w:val="00294720"/>
    <w:rsid w:val="00294DE7"/>
    <w:rsid w:val="00294FF6"/>
    <w:rsid w:val="00295CC6"/>
    <w:rsid w:val="00295DFD"/>
    <w:rsid w:val="00297E74"/>
    <w:rsid w:val="002A0EC7"/>
    <w:rsid w:val="002A1455"/>
    <w:rsid w:val="002A1984"/>
    <w:rsid w:val="002A1A27"/>
    <w:rsid w:val="002A1DBC"/>
    <w:rsid w:val="002A286C"/>
    <w:rsid w:val="002A4CC6"/>
    <w:rsid w:val="002A5EBC"/>
    <w:rsid w:val="002A5FA9"/>
    <w:rsid w:val="002A649B"/>
    <w:rsid w:val="002A6A0E"/>
    <w:rsid w:val="002A6CDE"/>
    <w:rsid w:val="002A7417"/>
    <w:rsid w:val="002A7509"/>
    <w:rsid w:val="002B0874"/>
    <w:rsid w:val="002B0B9C"/>
    <w:rsid w:val="002B0C89"/>
    <w:rsid w:val="002B32C7"/>
    <w:rsid w:val="002B353B"/>
    <w:rsid w:val="002B3AB2"/>
    <w:rsid w:val="002B4C78"/>
    <w:rsid w:val="002B5150"/>
    <w:rsid w:val="002B6088"/>
    <w:rsid w:val="002B62D8"/>
    <w:rsid w:val="002B6E73"/>
    <w:rsid w:val="002C07CD"/>
    <w:rsid w:val="002C0A76"/>
    <w:rsid w:val="002C0E5A"/>
    <w:rsid w:val="002C19FB"/>
    <w:rsid w:val="002C2E92"/>
    <w:rsid w:val="002C40B4"/>
    <w:rsid w:val="002C47BD"/>
    <w:rsid w:val="002C4E12"/>
    <w:rsid w:val="002C5703"/>
    <w:rsid w:val="002C6360"/>
    <w:rsid w:val="002C6A8F"/>
    <w:rsid w:val="002C6D70"/>
    <w:rsid w:val="002C71E5"/>
    <w:rsid w:val="002D3093"/>
    <w:rsid w:val="002D3310"/>
    <w:rsid w:val="002D3FA4"/>
    <w:rsid w:val="002D58C7"/>
    <w:rsid w:val="002D5ED4"/>
    <w:rsid w:val="002D5F3C"/>
    <w:rsid w:val="002D64D6"/>
    <w:rsid w:val="002D7386"/>
    <w:rsid w:val="002D7639"/>
    <w:rsid w:val="002E0731"/>
    <w:rsid w:val="002E111C"/>
    <w:rsid w:val="002E1D48"/>
    <w:rsid w:val="002E2760"/>
    <w:rsid w:val="002E27EC"/>
    <w:rsid w:val="002E51F7"/>
    <w:rsid w:val="002E5648"/>
    <w:rsid w:val="002E72F7"/>
    <w:rsid w:val="002E74BA"/>
    <w:rsid w:val="002E7FEA"/>
    <w:rsid w:val="002F10F8"/>
    <w:rsid w:val="002F2903"/>
    <w:rsid w:val="002F3F12"/>
    <w:rsid w:val="002F4359"/>
    <w:rsid w:val="002F4620"/>
    <w:rsid w:val="002F556C"/>
    <w:rsid w:val="0030163A"/>
    <w:rsid w:val="00301815"/>
    <w:rsid w:val="00302B79"/>
    <w:rsid w:val="00302C8A"/>
    <w:rsid w:val="00303A5E"/>
    <w:rsid w:val="00304090"/>
    <w:rsid w:val="00304564"/>
    <w:rsid w:val="00304CDC"/>
    <w:rsid w:val="0030575B"/>
    <w:rsid w:val="003061A1"/>
    <w:rsid w:val="003079F6"/>
    <w:rsid w:val="00310767"/>
    <w:rsid w:val="003108F7"/>
    <w:rsid w:val="00311C34"/>
    <w:rsid w:val="00312201"/>
    <w:rsid w:val="003132EB"/>
    <w:rsid w:val="00313659"/>
    <w:rsid w:val="003137F6"/>
    <w:rsid w:val="00313C59"/>
    <w:rsid w:val="0031425C"/>
    <w:rsid w:val="0031490A"/>
    <w:rsid w:val="00315255"/>
    <w:rsid w:val="00315868"/>
    <w:rsid w:val="003158C1"/>
    <w:rsid w:val="00315A8D"/>
    <w:rsid w:val="00315DBB"/>
    <w:rsid w:val="0031643A"/>
    <w:rsid w:val="003164CD"/>
    <w:rsid w:val="00317227"/>
    <w:rsid w:val="00317A83"/>
    <w:rsid w:val="00317A94"/>
    <w:rsid w:val="00317FF6"/>
    <w:rsid w:val="00320FDE"/>
    <w:rsid w:val="0032120C"/>
    <w:rsid w:val="003229A1"/>
    <w:rsid w:val="00323ED6"/>
    <w:rsid w:val="003264DC"/>
    <w:rsid w:val="003303D1"/>
    <w:rsid w:val="00330A7F"/>
    <w:rsid w:val="00330DA6"/>
    <w:rsid w:val="003312B7"/>
    <w:rsid w:val="00331945"/>
    <w:rsid w:val="003329A2"/>
    <w:rsid w:val="00336E11"/>
    <w:rsid w:val="00340A48"/>
    <w:rsid w:val="00341C6F"/>
    <w:rsid w:val="003426F2"/>
    <w:rsid w:val="00342C34"/>
    <w:rsid w:val="00343D2A"/>
    <w:rsid w:val="0034409B"/>
    <w:rsid w:val="003444C1"/>
    <w:rsid w:val="00344825"/>
    <w:rsid w:val="00345740"/>
    <w:rsid w:val="00346D6F"/>
    <w:rsid w:val="00346FC8"/>
    <w:rsid w:val="003511C4"/>
    <w:rsid w:val="0035255A"/>
    <w:rsid w:val="003536E5"/>
    <w:rsid w:val="00354107"/>
    <w:rsid w:val="00354224"/>
    <w:rsid w:val="00354450"/>
    <w:rsid w:val="0035617C"/>
    <w:rsid w:val="003566AD"/>
    <w:rsid w:val="00356927"/>
    <w:rsid w:val="00357B3E"/>
    <w:rsid w:val="003603A3"/>
    <w:rsid w:val="00360C3F"/>
    <w:rsid w:val="00361313"/>
    <w:rsid w:val="00361F2A"/>
    <w:rsid w:val="00361FBF"/>
    <w:rsid w:val="00361FE5"/>
    <w:rsid w:val="00362643"/>
    <w:rsid w:val="00362898"/>
    <w:rsid w:val="00362F6E"/>
    <w:rsid w:val="00363A7C"/>
    <w:rsid w:val="00363E53"/>
    <w:rsid w:val="0036414E"/>
    <w:rsid w:val="00364239"/>
    <w:rsid w:val="003643C1"/>
    <w:rsid w:val="0036472C"/>
    <w:rsid w:val="0036550E"/>
    <w:rsid w:val="003658BC"/>
    <w:rsid w:val="00365A0C"/>
    <w:rsid w:val="003673C3"/>
    <w:rsid w:val="00367A99"/>
    <w:rsid w:val="003700CF"/>
    <w:rsid w:val="00371DB6"/>
    <w:rsid w:val="00373799"/>
    <w:rsid w:val="00374441"/>
    <w:rsid w:val="003750CD"/>
    <w:rsid w:val="0037530D"/>
    <w:rsid w:val="00375FCD"/>
    <w:rsid w:val="00376009"/>
    <w:rsid w:val="003768FE"/>
    <w:rsid w:val="0037747F"/>
    <w:rsid w:val="00380FB9"/>
    <w:rsid w:val="0038251A"/>
    <w:rsid w:val="00383D04"/>
    <w:rsid w:val="0038405E"/>
    <w:rsid w:val="00384B99"/>
    <w:rsid w:val="00385B44"/>
    <w:rsid w:val="00385C7E"/>
    <w:rsid w:val="00387822"/>
    <w:rsid w:val="00391A8D"/>
    <w:rsid w:val="00392749"/>
    <w:rsid w:val="003929A0"/>
    <w:rsid w:val="00394442"/>
    <w:rsid w:val="00394BA5"/>
    <w:rsid w:val="003956F3"/>
    <w:rsid w:val="00396F9E"/>
    <w:rsid w:val="00397A24"/>
    <w:rsid w:val="003A1CE5"/>
    <w:rsid w:val="003A29D8"/>
    <w:rsid w:val="003A366B"/>
    <w:rsid w:val="003A3743"/>
    <w:rsid w:val="003A45C7"/>
    <w:rsid w:val="003A55DD"/>
    <w:rsid w:val="003A5A7B"/>
    <w:rsid w:val="003A6421"/>
    <w:rsid w:val="003A6986"/>
    <w:rsid w:val="003A7404"/>
    <w:rsid w:val="003B04D4"/>
    <w:rsid w:val="003B24CF"/>
    <w:rsid w:val="003B4F09"/>
    <w:rsid w:val="003B56A2"/>
    <w:rsid w:val="003B6417"/>
    <w:rsid w:val="003B6656"/>
    <w:rsid w:val="003B6BC1"/>
    <w:rsid w:val="003B701E"/>
    <w:rsid w:val="003B7232"/>
    <w:rsid w:val="003B77F7"/>
    <w:rsid w:val="003B7A4D"/>
    <w:rsid w:val="003C1C89"/>
    <w:rsid w:val="003C3425"/>
    <w:rsid w:val="003C3579"/>
    <w:rsid w:val="003C4B66"/>
    <w:rsid w:val="003C4EA2"/>
    <w:rsid w:val="003C51FD"/>
    <w:rsid w:val="003C546F"/>
    <w:rsid w:val="003C55FF"/>
    <w:rsid w:val="003C614C"/>
    <w:rsid w:val="003C7422"/>
    <w:rsid w:val="003C781B"/>
    <w:rsid w:val="003C7DF7"/>
    <w:rsid w:val="003D0375"/>
    <w:rsid w:val="003D0ED7"/>
    <w:rsid w:val="003D14C7"/>
    <w:rsid w:val="003D17DD"/>
    <w:rsid w:val="003D1E07"/>
    <w:rsid w:val="003D24B6"/>
    <w:rsid w:val="003D2D53"/>
    <w:rsid w:val="003D30CE"/>
    <w:rsid w:val="003D3C52"/>
    <w:rsid w:val="003D3F97"/>
    <w:rsid w:val="003D4197"/>
    <w:rsid w:val="003D43D9"/>
    <w:rsid w:val="003D456C"/>
    <w:rsid w:val="003D4C98"/>
    <w:rsid w:val="003D5026"/>
    <w:rsid w:val="003D57C3"/>
    <w:rsid w:val="003D5A9C"/>
    <w:rsid w:val="003D5BF0"/>
    <w:rsid w:val="003D6F7E"/>
    <w:rsid w:val="003D7DF9"/>
    <w:rsid w:val="003E09F7"/>
    <w:rsid w:val="003E1340"/>
    <w:rsid w:val="003E1BBB"/>
    <w:rsid w:val="003E1D59"/>
    <w:rsid w:val="003E254B"/>
    <w:rsid w:val="003E33C7"/>
    <w:rsid w:val="003E340A"/>
    <w:rsid w:val="003E36A5"/>
    <w:rsid w:val="003E376D"/>
    <w:rsid w:val="003E385F"/>
    <w:rsid w:val="003E3958"/>
    <w:rsid w:val="003E3D5E"/>
    <w:rsid w:val="003E456D"/>
    <w:rsid w:val="003E5313"/>
    <w:rsid w:val="003E5362"/>
    <w:rsid w:val="003E5DF5"/>
    <w:rsid w:val="003E61C3"/>
    <w:rsid w:val="003E645F"/>
    <w:rsid w:val="003E64F2"/>
    <w:rsid w:val="003E7442"/>
    <w:rsid w:val="003F04AE"/>
    <w:rsid w:val="003F056F"/>
    <w:rsid w:val="003F13F4"/>
    <w:rsid w:val="003F1800"/>
    <w:rsid w:val="003F258A"/>
    <w:rsid w:val="003F2C2C"/>
    <w:rsid w:val="003F2C41"/>
    <w:rsid w:val="003F35DE"/>
    <w:rsid w:val="003F3857"/>
    <w:rsid w:val="003F3AF3"/>
    <w:rsid w:val="003F4AB1"/>
    <w:rsid w:val="003F4E53"/>
    <w:rsid w:val="003F517C"/>
    <w:rsid w:val="003F5DF1"/>
    <w:rsid w:val="003F5E61"/>
    <w:rsid w:val="003F6856"/>
    <w:rsid w:val="003F69CD"/>
    <w:rsid w:val="0040097F"/>
    <w:rsid w:val="00400C13"/>
    <w:rsid w:val="00400ED8"/>
    <w:rsid w:val="0040163D"/>
    <w:rsid w:val="00401C55"/>
    <w:rsid w:val="00402FED"/>
    <w:rsid w:val="0040302F"/>
    <w:rsid w:val="0040381F"/>
    <w:rsid w:val="00405559"/>
    <w:rsid w:val="004055AA"/>
    <w:rsid w:val="00405B4B"/>
    <w:rsid w:val="00405FF1"/>
    <w:rsid w:val="004105DD"/>
    <w:rsid w:val="00410D68"/>
    <w:rsid w:val="0041168B"/>
    <w:rsid w:val="00411D5B"/>
    <w:rsid w:val="00411D8C"/>
    <w:rsid w:val="00411FE3"/>
    <w:rsid w:val="004123CC"/>
    <w:rsid w:val="0041673D"/>
    <w:rsid w:val="00416CDF"/>
    <w:rsid w:val="00417096"/>
    <w:rsid w:val="00417C5E"/>
    <w:rsid w:val="004203E3"/>
    <w:rsid w:val="00421025"/>
    <w:rsid w:val="00421351"/>
    <w:rsid w:val="004215CF"/>
    <w:rsid w:val="00421713"/>
    <w:rsid w:val="00421876"/>
    <w:rsid w:val="004222B5"/>
    <w:rsid w:val="00422693"/>
    <w:rsid w:val="00422D31"/>
    <w:rsid w:val="004232DF"/>
    <w:rsid w:val="0042348E"/>
    <w:rsid w:val="0042414D"/>
    <w:rsid w:val="0042444D"/>
    <w:rsid w:val="004251E1"/>
    <w:rsid w:val="00425645"/>
    <w:rsid w:val="0042605A"/>
    <w:rsid w:val="00426F3A"/>
    <w:rsid w:val="00427AE5"/>
    <w:rsid w:val="00430012"/>
    <w:rsid w:val="0043095C"/>
    <w:rsid w:val="00430ADE"/>
    <w:rsid w:val="004329FC"/>
    <w:rsid w:val="00433480"/>
    <w:rsid w:val="004346DB"/>
    <w:rsid w:val="004349C8"/>
    <w:rsid w:val="00434E2E"/>
    <w:rsid w:val="004353D2"/>
    <w:rsid w:val="0043552B"/>
    <w:rsid w:val="00435F8A"/>
    <w:rsid w:val="00435FE8"/>
    <w:rsid w:val="004360DC"/>
    <w:rsid w:val="00437266"/>
    <w:rsid w:val="004376B7"/>
    <w:rsid w:val="004378F5"/>
    <w:rsid w:val="00437A9F"/>
    <w:rsid w:val="00441C45"/>
    <w:rsid w:val="00441FB5"/>
    <w:rsid w:val="00442D3D"/>
    <w:rsid w:val="004430C2"/>
    <w:rsid w:val="00445E5A"/>
    <w:rsid w:val="004460DD"/>
    <w:rsid w:val="004462D7"/>
    <w:rsid w:val="004467B2"/>
    <w:rsid w:val="0044759A"/>
    <w:rsid w:val="00447614"/>
    <w:rsid w:val="00447F73"/>
    <w:rsid w:val="00452AFE"/>
    <w:rsid w:val="004531BF"/>
    <w:rsid w:val="0045358E"/>
    <w:rsid w:val="00453C05"/>
    <w:rsid w:val="004549B0"/>
    <w:rsid w:val="00456D08"/>
    <w:rsid w:val="0045706F"/>
    <w:rsid w:val="004604CA"/>
    <w:rsid w:val="004607C9"/>
    <w:rsid w:val="004607E6"/>
    <w:rsid w:val="004611B5"/>
    <w:rsid w:val="00461B75"/>
    <w:rsid w:val="00462F32"/>
    <w:rsid w:val="00464A7D"/>
    <w:rsid w:val="00464B48"/>
    <w:rsid w:val="00464DFC"/>
    <w:rsid w:val="00465A99"/>
    <w:rsid w:val="00465D73"/>
    <w:rsid w:val="0046603E"/>
    <w:rsid w:val="00466CA0"/>
    <w:rsid w:val="00467534"/>
    <w:rsid w:val="004678BD"/>
    <w:rsid w:val="00470187"/>
    <w:rsid w:val="0047086D"/>
    <w:rsid w:val="00471B26"/>
    <w:rsid w:val="00472140"/>
    <w:rsid w:val="004729A3"/>
    <w:rsid w:val="00472AC3"/>
    <w:rsid w:val="0047372F"/>
    <w:rsid w:val="0047411B"/>
    <w:rsid w:val="00474BD9"/>
    <w:rsid w:val="00474ED8"/>
    <w:rsid w:val="0047642D"/>
    <w:rsid w:val="00476D3B"/>
    <w:rsid w:val="004770CA"/>
    <w:rsid w:val="00480B3A"/>
    <w:rsid w:val="00480C65"/>
    <w:rsid w:val="0048172C"/>
    <w:rsid w:val="0048310C"/>
    <w:rsid w:val="00483C67"/>
    <w:rsid w:val="004856F4"/>
    <w:rsid w:val="004859AA"/>
    <w:rsid w:val="00486079"/>
    <w:rsid w:val="0048645B"/>
    <w:rsid w:val="00486506"/>
    <w:rsid w:val="00486BE3"/>
    <w:rsid w:val="00486ED1"/>
    <w:rsid w:val="00487486"/>
    <w:rsid w:val="00490917"/>
    <w:rsid w:val="00490E46"/>
    <w:rsid w:val="004927E3"/>
    <w:rsid w:val="00492A23"/>
    <w:rsid w:val="00492EB0"/>
    <w:rsid w:val="00494851"/>
    <w:rsid w:val="004957DB"/>
    <w:rsid w:val="004961FF"/>
    <w:rsid w:val="0049737F"/>
    <w:rsid w:val="004975D9"/>
    <w:rsid w:val="004A09F8"/>
    <w:rsid w:val="004A0A54"/>
    <w:rsid w:val="004A0C94"/>
    <w:rsid w:val="004A1D2C"/>
    <w:rsid w:val="004A2019"/>
    <w:rsid w:val="004A21DD"/>
    <w:rsid w:val="004A2984"/>
    <w:rsid w:val="004A368C"/>
    <w:rsid w:val="004A3D8C"/>
    <w:rsid w:val="004A6389"/>
    <w:rsid w:val="004A65E0"/>
    <w:rsid w:val="004A6A2A"/>
    <w:rsid w:val="004A71B0"/>
    <w:rsid w:val="004A737C"/>
    <w:rsid w:val="004A7D81"/>
    <w:rsid w:val="004A7FC2"/>
    <w:rsid w:val="004B1E76"/>
    <w:rsid w:val="004B2EF4"/>
    <w:rsid w:val="004B3858"/>
    <w:rsid w:val="004B3D12"/>
    <w:rsid w:val="004B3FDA"/>
    <w:rsid w:val="004B44B8"/>
    <w:rsid w:val="004B4721"/>
    <w:rsid w:val="004B4AE7"/>
    <w:rsid w:val="004B4CB0"/>
    <w:rsid w:val="004B5761"/>
    <w:rsid w:val="004B583E"/>
    <w:rsid w:val="004B5B79"/>
    <w:rsid w:val="004B622F"/>
    <w:rsid w:val="004B6668"/>
    <w:rsid w:val="004B70F3"/>
    <w:rsid w:val="004B7EFD"/>
    <w:rsid w:val="004C0F23"/>
    <w:rsid w:val="004C21A2"/>
    <w:rsid w:val="004C27DF"/>
    <w:rsid w:val="004C35E7"/>
    <w:rsid w:val="004C37EE"/>
    <w:rsid w:val="004C40F4"/>
    <w:rsid w:val="004C4178"/>
    <w:rsid w:val="004C54D1"/>
    <w:rsid w:val="004C61B8"/>
    <w:rsid w:val="004C647D"/>
    <w:rsid w:val="004C64E2"/>
    <w:rsid w:val="004D02DA"/>
    <w:rsid w:val="004D0637"/>
    <w:rsid w:val="004D0882"/>
    <w:rsid w:val="004D1779"/>
    <w:rsid w:val="004D1DBE"/>
    <w:rsid w:val="004D2579"/>
    <w:rsid w:val="004D2B0E"/>
    <w:rsid w:val="004D2C02"/>
    <w:rsid w:val="004D310B"/>
    <w:rsid w:val="004D40FD"/>
    <w:rsid w:val="004D4443"/>
    <w:rsid w:val="004D4950"/>
    <w:rsid w:val="004D567C"/>
    <w:rsid w:val="004D6C81"/>
    <w:rsid w:val="004D71ED"/>
    <w:rsid w:val="004D722B"/>
    <w:rsid w:val="004D7657"/>
    <w:rsid w:val="004D7E20"/>
    <w:rsid w:val="004D7F2F"/>
    <w:rsid w:val="004E15B4"/>
    <w:rsid w:val="004E2A28"/>
    <w:rsid w:val="004E337E"/>
    <w:rsid w:val="004E3EC5"/>
    <w:rsid w:val="004E5C38"/>
    <w:rsid w:val="004E65AB"/>
    <w:rsid w:val="004E6BC1"/>
    <w:rsid w:val="004E733D"/>
    <w:rsid w:val="004E7581"/>
    <w:rsid w:val="004F064F"/>
    <w:rsid w:val="004F0775"/>
    <w:rsid w:val="004F0CF6"/>
    <w:rsid w:val="004F0E68"/>
    <w:rsid w:val="004F111E"/>
    <w:rsid w:val="004F1632"/>
    <w:rsid w:val="004F195E"/>
    <w:rsid w:val="004F2CC1"/>
    <w:rsid w:val="004F318D"/>
    <w:rsid w:val="004F3260"/>
    <w:rsid w:val="004F39F1"/>
    <w:rsid w:val="004F466D"/>
    <w:rsid w:val="004F49DE"/>
    <w:rsid w:val="004F4E97"/>
    <w:rsid w:val="004F5007"/>
    <w:rsid w:val="004F6DBB"/>
    <w:rsid w:val="004F71D7"/>
    <w:rsid w:val="00501B2F"/>
    <w:rsid w:val="0050202D"/>
    <w:rsid w:val="0050274F"/>
    <w:rsid w:val="0050275D"/>
    <w:rsid w:val="005028BF"/>
    <w:rsid w:val="005037E3"/>
    <w:rsid w:val="00504263"/>
    <w:rsid w:val="00504960"/>
    <w:rsid w:val="005060AF"/>
    <w:rsid w:val="0050687B"/>
    <w:rsid w:val="00506E72"/>
    <w:rsid w:val="00510492"/>
    <w:rsid w:val="00511618"/>
    <w:rsid w:val="0051194E"/>
    <w:rsid w:val="00511DD4"/>
    <w:rsid w:val="00512BCD"/>
    <w:rsid w:val="00513A67"/>
    <w:rsid w:val="00514344"/>
    <w:rsid w:val="00515D48"/>
    <w:rsid w:val="00516133"/>
    <w:rsid w:val="0051617F"/>
    <w:rsid w:val="00517026"/>
    <w:rsid w:val="00517C30"/>
    <w:rsid w:val="00520EAB"/>
    <w:rsid w:val="00521968"/>
    <w:rsid w:val="00522821"/>
    <w:rsid w:val="00522B7E"/>
    <w:rsid w:val="00523465"/>
    <w:rsid w:val="00524577"/>
    <w:rsid w:val="00526298"/>
    <w:rsid w:val="00526F17"/>
    <w:rsid w:val="00527110"/>
    <w:rsid w:val="00527600"/>
    <w:rsid w:val="00527EE9"/>
    <w:rsid w:val="005301DF"/>
    <w:rsid w:val="0053139C"/>
    <w:rsid w:val="00531517"/>
    <w:rsid w:val="005319EA"/>
    <w:rsid w:val="00532B0A"/>
    <w:rsid w:val="00532E8C"/>
    <w:rsid w:val="005337F0"/>
    <w:rsid w:val="00533D91"/>
    <w:rsid w:val="00534207"/>
    <w:rsid w:val="00534857"/>
    <w:rsid w:val="00534B02"/>
    <w:rsid w:val="00536127"/>
    <w:rsid w:val="00536BF3"/>
    <w:rsid w:val="00537F01"/>
    <w:rsid w:val="00540034"/>
    <w:rsid w:val="00540E11"/>
    <w:rsid w:val="00541F08"/>
    <w:rsid w:val="005420A0"/>
    <w:rsid w:val="00542DFD"/>
    <w:rsid w:val="00543C48"/>
    <w:rsid w:val="00543CA5"/>
    <w:rsid w:val="005441AE"/>
    <w:rsid w:val="005442C0"/>
    <w:rsid w:val="0054635A"/>
    <w:rsid w:val="00546884"/>
    <w:rsid w:val="0054716E"/>
    <w:rsid w:val="00547986"/>
    <w:rsid w:val="005479AC"/>
    <w:rsid w:val="00551019"/>
    <w:rsid w:val="005516CA"/>
    <w:rsid w:val="00552205"/>
    <w:rsid w:val="00552D7C"/>
    <w:rsid w:val="00552F00"/>
    <w:rsid w:val="005530DD"/>
    <w:rsid w:val="00553652"/>
    <w:rsid w:val="00554BDB"/>
    <w:rsid w:val="00554DA6"/>
    <w:rsid w:val="00555D29"/>
    <w:rsid w:val="005567DF"/>
    <w:rsid w:val="00560445"/>
    <w:rsid w:val="00560C75"/>
    <w:rsid w:val="00561852"/>
    <w:rsid w:val="005624CE"/>
    <w:rsid w:val="00562A6B"/>
    <w:rsid w:val="00562F35"/>
    <w:rsid w:val="0056335E"/>
    <w:rsid w:val="00565C9E"/>
    <w:rsid w:val="00565E04"/>
    <w:rsid w:val="00565F59"/>
    <w:rsid w:val="00566CE5"/>
    <w:rsid w:val="00567B78"/>
    <w:rsid w:val="00567FDC"/>
    <w:rsid w:val="005704E4"/>
    <w:rsid w:val="005712C4"/>
    <w:rsid w:val="005716BA"/>
    <w:rsid w:val="00573B15"/>
    <w:rsid w:val="00574864"/>
    <w:rsid w:val="00574AD8"/>
    <w:rsid w:val="00574B67"/>
    <w:rsid w:val="00574B70"/>
    <w:rsid w:val="005804AA"/>
    <w:rsid w:val="005804AE"/>
    <w:rsid w:val="00580928"/>
    <w:rsid w:val="00580A15"/>
    <w:rsid w:val="00580DB8"/>
    <w:rsid w:val="00582A6E"/>
    <w:rsid w:val="00582C71"/>
    <w:rsid w:val="005835D7"/>
    <w:rsid w:val="00583BA5"/>
    <w:rsid w:val="00583DC9"/>
    <w:rsid w:val="005844A5"/>
    <w:rsid w:val="00584A00"/>
    <w:rsid w:val="00585461"/>
    <w:rsid w:val="00585761"/>
    <w:rsid w:val="00586598"/>
    <w:rsid w:val="0058734F"/>
    <w:rsid w:val="00590647"/>
    <w:rsid w:val="00590C6F"/>
    <w:rsid w:val="00590DCC"/>
    <w:rsid w:val="0059103F"/>
    <w:rsid w:val="00591818"/>
    <w:rsid w:val="00592000"/>
    <w:rsid w:val="00592371"/>
    <w:rsid w:val="00592C31"/>
    <w:rsid w:val="005931BC"/>
    <w:rsid w:val="00593B6E"/>
    <w:rsid w:val="00594C82"/>
    <w:rsid w:val="005955F3"/>
    <w:rsid w:val="00595628"/>
    <w:rsid w:val="005957F5"/>
    <w:rsid w:val="005963E3"/>
    <w:rsid w:val="00597F1D"/>
    <w:rsid w:val="005A0A8D"/>
    <w:rsid w:val="005A178E"/>
    <w:rsid w:val="005A1962"/>
    <w:rsid w:val="005A1B60"/>
    <w:rsid w:val="005A1C0B"/>
    <w:rsid w:val="005A1F8A"/>
    <w:rsid w:val="005A246E"/>
    <w:rsid w:val="005A291B"/>
    <w:rsid w:val="005A448D"/>
    <w:rsid w:val="005A5C37"/>
    <w:rsid w:val="005A71AD"/>
    <w:rsid w:val="005A79F9"/>
    <w:rsid w:val="005A7BC1"/>
    <w:rsid w:val="005B06AE"/>
    <w:rsid w:val="005B1047"/>
    <w:rsid w:val="005B19FB"/>
    <w:rsid w:val="005B2642"/>
    <w:rsid w:val="005B285E"/>
    <w:rsid w:val="005B36F3"/>
    <w:rsid w:val="005B4194"/>
    <w:rsid w:val="005B528E"/>
    <w:rsid w:val="005B5564"/>
    <w:rsid w:val="005B5C27"/>
    <w:rsid w:val="005C0388"/>
    <w:rsid w:val="005C1228"/>
    <w:rsid w:val="005C3DAE"/>
    <w:rsid w:val="005C51D2"/>
    <w:rsid w:val="005C70B2"/>
    <w:rsid w:val="005D0265"/>
    <w:rsid w:val="005D0F0C"/>
    <w:rsid w:val="005D0FCA"/>
    <w:rsid w:val="005D16F6"/>
    <w:rsid w:val="005D17FB"/>
    <w:rsid w:val="005D1FA0"/>
    <w:rsid w:val="005D2495"/>
    <w:rsid w:val="005D323D"/>
    <w:rsid w:val="005D3346"/>
    <w:rsid w:val="005D33BB"/>
    <w:rsid w:val="005D4036"/>
    <w:rsid w:val="005D4F11"/>
    <w:rsid w:val="005D5450"/>
    <w:rsid w:val="005D6E1A"/>
    <w:rsid w:val="005E0DB3"/>
    <w:rsid w:val="005E215B"/>
    <w:rsid w:val="005E4011"/>
    <w:rsid w:val="005E461C"/>
    <w:rsid w:val="005E4773"/>
    <w:rsid w:val="005E5AAF"/>
    <w:rsid w:val="005E5C84"/>
    <w:rsid w:val="005E647B"/>
    <w:rsid w:val="005E6C1B"/>
    <w:rsid w:val="005E791A"/>
    <w:rsid w:val="005E7FEF"/>
    <w:rsid w:val="005F08FD"/>
    <w:rsid w:val="005F0AA9"/>
    <w:rsid w:val="005F0BEF"/>
    <w:rsid w:val="005F3A61"/>
    <w:rsid w:val="005F3BF3"/>
    <w:rsid w:val="005F3DEF"/>
    <w:rsid w:val="005F463A"/>
    <w:rsid w:val="005F4662"/>
    <w:rsid w:val="005F601E"/>
    <w:rsid w:val="005F636A"/>
    <w:rsid w:val="005F684C"/>
    <w:rsid w:val="005F7235"/>
    <w:rsid w:val="006002AE"/>
    <w:rsid w:val="00600D1D"/>
    <w:rsid w:val="00600FB4"/>
    <w:rsid w:val="00602314"/>
    <w:rsid w:val="0060276B"/>
    <w:rsid w:val="00603D20"/>
    <w:rsid w:val="00603F43"/>
    <w:rsid w:val="006049C5"/>
    <w:rsid w:val="00604C52"/>
    <w:rsid w:val="00605126"/>
    <w:rsid w:val="0060560D"/>
    <w:rsid w:val="006063BE"/>
    <w:rsid w:val="00606A38"/>
    <w:rsid w:val="00610D7A"/>
    <w:rsid w:val="006110DA"/>
    <w:rsid w:val="00611700"/>
    <w:rsid w:val="00611E7D"/>
    <w:rsid w:val="00612A51"/>
    <w:rsid w:val="00614094"/>
    <w:rsid w:val="00614214"/>
    <w:rsid w:val="00614415"/>
    <w:rsid w:val="006146BC"/>
    <w:rsid w:val="006150C7"/>
    <w:rsid w:val="00615664"/>
    <w:rsid w:val="00615CDA"/>
    <w:rsid w:val="00615E2B"/>
    <w:rsid w:val="00615E3C"/>
    <w:rsid w:val="00617BC6"/>
    <w:rsid w:val="00620E01"/>
    <w:rsid w:val="00621321"/>
    <w:rsid w:val="006226BD"/>
    <w:rsid w:val="006231D3"/>
    <w:rsid w:val="0062509A"/>
    <w:rsid w:val="006250E3"/>
    <w:rsid w:val="00625335"/>
    <w:rsid w:val="00626753"/>
    <w:rsid w:val="006267FA"/>
    <w:rsid w:val="00630284"/>
    <w:rsid w:val="006308FF"/>
    <w:rsid w:val="00630CEF"/>
    <w:rsid w:val="00631BBD"/>
    <w:rsid w:val="00631E9D"/>
    <w:rsid w:val="0063363C"/>
    <w:rsid w:val="00634166"/>
    <w:rsid w:val="00634936"/>
    <w:rsid w:val="00635896"/>
    <w:rsid w:val="00635CD9"/>
    <w:rsid w:val="0063664D"/>
    <w:rsid w:val="00636727"/>
    <w:rsid w:val="006404F9"/>
    <w:rsid w:val="0064091C"/>
    <w:rsid w:val="00640A49"/>
    <w:rsid w:val="00640FC8"/>
    <w:rsid w:val="00641951"/>
    <w:rsid w:val="00641EC6"/>
    <w:rsid w:val="0064378D"/>
    <w:rsid w:val="00644086"/>
    <w:rsid w:val="0064600A"/>
    <w:rsid w:val="006464CE"/>
    <w:rsid w:val="00646936"/>
    <w:rsid w:val="00650402"/>
    <w:rsid w:val="0065180F"/>
    <w:rsid w:val="00651A14"/>
    <w:rsid w:val="006520DF"/>
    <w:rsid w:val="006520F4"/>
    <w:rsid w:val="006524D4"/>
    <w:rsid w:val="006530BC"/>
    <w:rsid w:val="00653187"/>
    <w:rsid w:val="0065320D"/>
    <w:rsid w:val="00653C66"/>
    <w:rsid w:val="006541DE"/>
    <w:rsid w:val="00656058"/>
    <w:rsid w:val="00657EE6"/>
    <w:rsid w:val="0066027B"/>
    <w:rsid w:val="00660575"/>
    <w:rsid w:val="00660A08"/>
    <w:rsid w:val="00660F2A"/>
    <w:rsid w:val="006627E5"/>
    <w:rsid w:val="00662B07"/>
    <w:rsid w:val="00663253"/>
    <w:rsid w:val="0066340D"/>
    <w:rsid w:val="0066350B"/>
    <w:rsid w:val="00663AD1"/>
    <w:rsid w:val="0066493C"/>
    <w:rsid w:val="00666D91"/>
    <w:rsid w:val="0066757B"/>
    <w:rsid w:val="006676E7"/>
    <w:rsid w:val="00667F9F"/>
    <w:rsid w:val="00670251"/>
    <w:rsid w:val="00670443"/>
    <w:rsid w:val="00671A27"/>
    <w:rsid w:val="00671A36"/>
    <w:rsid w:val="00672626"/>
    <w:rsid w:val="00673246"/>
    <w:rsid w:val="0067361E"/>
    <w:rsid w:val="006741E0"/>
    <w:rsid w:val="00675393"/>
    <w:rsid w:val="0067666F"/>
    <w:rsid w:val="00677103"/>
    <w:rsid w:val="00680512"/>
    <w:rsid w:val="00680AB0"/>
    <w:rsid w:val="00680C81"/>
    <w:rsid w:val="00680D12"/>
    <w:rsid w:val="00681B7B"/>
    <w:rsid w:val="0068249B"/>
    <w:rsid w:val="00682F4D"/>
    <w:rsid w:val="0068372A"/>
    <w:rsid w:val="00683B40"/>
    <w:rsid w:val="00683DFC"/>
    <w:rsid w:val="00684A4B"/>
    <w:rsid w:val="00684B38"/>
    <w:rsid w:val="006850FC"/>
    <w:rsid w:val="00686B06"/>
    <w:rsid w:val="00687468"/>
    <w:rsid w:val="00691392"/>
    <w:rsid w:val="0069148C"/>
    <w:rsid w:val="00691E01"/>
    <w:rsid w:val="00692DC9"/>
    <w:rsid w:val="00692F84"/>
    <w:rsid w:val="00693346"/>
    <w:rsid w:val="006937C5"/>
    <w:rsid w:val="00694796"/>
    <w:rsid w:val="0069500A"/>
    <w:rsid w:val="00695026"/>
    <w:rsid w:val="00695F54"/>
    <w:rsid w:val="0069675D"/>
    <w:rsid w:val="00696AA8"/>
    <w:rsid w:val="00697955"/>
    <w:rsid w:val="00697E8A"/>
    <w:rsid w:val="006A32E6"/>
    <w:rsid w:val="006A336C"/>
    <w:rsid w:val="006A34AA"/>
    <w:rsid w:val="006A3A71"/>
    <w:rsid w:val="006A3BFC"/>
    <w:rsid w:val="006A3CED"/>
    <w:rsid w:val="006A3E11"/>
    <w:rsid w:val="006A40C7"/>
    <w:rsid w:val="006A416B"/>
    <w:rsid w:val="006A49A7"/>
    <w:rsid w:val="006A5B7D"/>
    <w:rsid w:val="006A6ACA"/>
    <w:rsid w:val="006A74A4"/>
    <w:rsid w:val="006B002F"/>
    <w:rsid w:val="006B0F02"/>
    <w:rsid w:val="006B20E2"/>
    <w:rsid w:val="006B29D2"/>
    <w:rsid w:val="006B33C7"/>
    <w:rsid w:val="006B3D06"/>
    <w:rsid w:val="006B4343"/>
    <w:rsid w:val="006B5034"/>
    <w:rsid w:val="006B5954"/>
    <w:rsid w:val="006B5A7F"/>
    <w:rsid w:val="006B64AA"/>
    <w:rsid w:val="006B6E10"/>
    <w:rsid w:val="006C00B6"/>
    <w:rsid w:val="006C05CF"/>
    <w:rsid w:val="006C07C2"/>
    <w:rsid w:val="006C0C31"/>
    <w:rsid w:val="006C11B7"/>
    <w:rsid w:val="006C1AFA"/>
    <w:rsid w:val="006C2F1C"/>
    <w:rsid w:val="006C2F28"/>
    <w:rsid w:val="006C40B3"/>
    <w:rsid w:val="006C6232"/>
    <w:rsid w:val="006C66C2"/>
    <w:rsid w:val="006C6B6C"/>
    <w:rsid w:val="006C7889"/>
    <w:rsid w:val="006C7A38"/>
    <w:rsid w:val="006D0237"/>
    <w:rsid w:val="006D0A11"/>
    <w:rsid w:val="006D10A3"/>
    <w:rsid w:val="006D1257"/>
    <w:rsid w:val="006D1295"/>
    <w:rsid w:val="006D138E"/>
    <w:rsid w:val="006D13CB"/>
    <w:rsid w:val="006D16DB"/>
    <w:rsid w:val="006D20D4"/>
    <w:rsid w:val="006D2CA5"/>
    <w:rsid w:val="006D49C9"/>
    <w:rsid w:val="006D5909"/>
    <w:rsid w:val="006D592B"/>
    <w:rsid w:val="006D5B46"/>
    <w:rsid w:val="006D5B62"/>
    <w:rsid w:val="006D71D3"/>
    <w:rsid w:val="006D7456"/>
    <w:rsid w:val="006D758F"/>
    <w:rsid w:val="006D7744"/>
    <w:rsid w:val="006D7923"/>
    <w:rsid w:val="006D7FFA"/>
    <w:rsid w:val="006E0905"/>
    <w:rsid w:val="006E0EFC"/>
    <w:rsid w:val="006E14CA"/>
    <w:rsid w:val="006E1ABC"/>
    <w:rsid w:val="006E1D3C"/>
    <w:rsid w:val="006E2183"/>
    <w:rsid w:val="006E265D"/>
    <w:rsid w:val="006E2F81"/>
    <w:rsid w:val="006E37F7"/>
    <w:rsid w:val="006E3881"/>
    <w:rsid w:val="006E427D"/>
    <w:rsid w:val="006E55FC"/>
    <w:rsid w:val="006E6136"/>
    <w:rsid w:val="006E648F"/>
    <w:rsid w:val="006E76CF"/>
    <w:rsid w:val="006F1289"/>
    <w:rsid w:val="006F26CF"/>
    <w:rsid w:val="006F3B85"/>
    <w:rsid w:val="006F3DAE"/>
    <w:rsid w:val="006F4108"/>
    <w:rsid w:val="006F443E"/>
    <w:rsid w:val="006F4910"/>
    <w:rsid w:val="006F571F"/>
    <w:rsid w:val="006F6AB5"/>
    <w:rsid w:val="006F7CF4"/>
    <w:rsid w:val="0070091C"/>
    <w:rsid w:val="00702BA5"/>
    <w:rsid w:val="00702E91"/>
    <w:rsid w:val="007030C0"/>
    <w:rsid w:val="00704A62"/>
    <w:rsid w:val="00704B60"/>
    <w:rsid w:val="00705053"/>
    <w:rsid w:val="007050BA"/>
    <w:rsid w:val="00705479"/>
    <w:rsid w:val="0070564D"/>
    <w:rsid w:val="0070579F"/>
    <w:rsid w:val="007072AE"/>
    <w:rsid w:val="00707857"/>
    <w:rsid w:val="00707AF3"/>
    <w:rsid w:val="00707EED"/>
    <w:rsid w:val="00710A37"/>
    <w:rsid w:val="00710ABC"/>
    <w:rsid w:val="0071194E"/>
    <w:rsid w:val="00711981"/>
    <w:rsid w:val="00711E3F"/>
    <w:rsid w:val="00712048"/>
    <w:rsid w:val="0071225B"/>
    <w:rsid w:val="00712FF4"/>
    <w:rsid w:val="00713A0C"/>
    <w:rsid w:val="007149C3"/>
    <w:rsid w:val="00714E53"/>
    <w:rsid w:val="00714F13"/>
    <w:rsid w:val="00715974"/>
    <w:rsid w:val="0071608F"/>
    <w:rsid w:val="0071624F"/>
    <w:rsid w:val="00716446"/>
    <w:rsid w:val="00716A30"/>
    <w:rsid w:val="00717013"/>
    <w:rsid w:val="00720014"/>
    <w:rsid w:val="00720B02"/>
    <w:rsid w:val="00721169"/>
    <w:rsid w:val="00721B3E"/>
    <w:rsid w:val="00721FD0"/>
    <w:rsid w:val="0072257D"/>
    <w:rsid w:val="00723BE4"/>
    <w:rsid w:val="007248BE"/>
    <w:rsid w:val="00724C2D"/>
    <w:rsid w:val="00724D41"/>
    <w:rsid w:val="00724E97"/>
    <w:rsid w:val="00725EE7"/>
    <w:rsid w:val="00726291"/>
    <w:rsid w:val="00727227"/>
    <w:rsid w:val="0072722B"/>
    <w:rsid w:val="007301A9"/>
    <w:rsid w:val="007310E2"/>
    <w:rsid w:val="007311C8"/>
    <w:rsid w:val="007315D1"/>
    <w:rsid w:val="00731C58"/>
    <w:rsid w:val="007322E0"/>
    <w:rsid w:val="007324CC"/>
    <w:rsid w:val="00733EE3"/>
    <w:rsid w:val="007349C6"/>
    <w:rsid w:val="00735C6B"/>
    <w:rsid w:val="0073631F"/>
    <w:rsid w:val="007364EF"/>
    <w:rsid w:val="00737090"/>
    <w:rsid w:val="00737434"/>
    <w:rsid w:val="0074008A"/>
    <w:rsid w:val="007400BA"/>
    <w:rsid w:val="007413E2"/>
    <w:rsid w:val="0074155E"/>
    <w:rsid w:val="007430E6"/>
    <w:rsid w:val="007444CE"/>
    <w:rsid w:val="007462BF"/>
    <w:rsid w:val="007501EF"/>
    <w:rsid w:val="00750813"/>
    <w:rsid w:val="00750C62"/>
    <w:rsid w:val="007511BE"/>
    <w:rsid w:val="00751BA5"/>
    <w:rsid w:val="007526DC"/>
    <w:rsid w:val="0075293A"/>
    <w:rsid w:val="00752988"/>
    <w:rsid w:val="00752CEE"/>
    <w:rsid w:val="0075347A"/>
    <w:rsid w:val="00754AC6"/>
    <w:rsid w:val="00755E9C"/>
    <w:rsid w:val="00761A12"/>
    <w:rsid w:val="007627EB"/>
    <w:rsid w:val="00762D37"/>
    <w:rsid w:val="00762E7C"/>
    <w:rsid w:val="0076391C"/>
    <w:rsid w:val="007641C0"/>
    <w:rsid w:val="007643E4"/>
    <w:rsid w:val="00764A6A"/>
    <w:rsid w:val="00765EBF"/>
    <w:rsid w:val="0076615A"/>
    <w:rsid w:val="007661A6"/>
    <w:rsid w:val="0076667B"/>
    <w:rsid w:val="00766DAC"/>
    <w:rsid w:val="00767515"/>
    <w:rsid w:val="00770FF9"/>
    <w:rsid w:val="007715BA"/>
    <w:rsid w:val="00773501"/>
    <w:rsid w:val="007747BF"/>
    <w:rsid w:val="007755DF"/>
    <w:rsid w:val="00775B8F"/>
    <w:rsid w:val="00776DB7"/>
    <w:rsid w:val="007800A5"/>
    <w:rsid w:val="007813D7"/>
    <w:rsid w:val="0078163F"/>
    <w:rsid w:val="00781891"/>
    <w:rsid w:val="007829EB"/>
    <w:rsid w:val="00782A33"/>
    <w:rsid w:val="00783E8E"/>
    <w:rsid w:val="0078454B"/>
    <w:rsid w:val="0078456E"/>
    <w:rsid w:val="00784BC3"/>
    <w:rsid w:val="0078678B"/>
    <w:rsid w:val="007869DE"/>
    <w:rsid w:val="00786AB1"/>
    <w:rsid w:val="007874EE"/>
    <w:rsid w:val="00790A61"/>
    <w:rsid w:val="00790B1D"/>
    <w:rsid w:val="00790B86"/>
    <w:rsid w:val="00792D0B"/>
    <w:rsid w:val="00793BD1"/>
    <w:rsid w:val="00794834"/>
    <w:rsid w:val="007964F3"/>
    <w:rsid w:val="007972C8"/>
    <w:rsid w:val="007976BD"/>
    <w:rsid w:val="007A0482"/>
    <w:rsid w:val="007A081A"/>
    <w:rsid w:val="007A106B"/>
    <w:rsid w:val="007A2355"/>
    <w:rsid w:val="007A4B3F"/>
    <w:rsid w:val="007A5677"/>
    <w:rsid w:val="007A5678"/>
    <w:rsid w:val="007A599F"/>
    <w:rsid w:val="007A5B3B"/>
    <w:rsid w:val="007A5EEE"/>
    <w:rsid w:val="007A6557"/>
    <w:rsid w:val="007A7164"/>
    <w:rsid w:val="007B0443"/>
    <w:rsid w:val="007B092F"/>
    <w:rsid w:val="007B09B8"/>
    <w:rsid w:val="007B0F0B"/>
    <w:rsid w:val="007B20CF"/>
    <w:rsid w:val="007B24A2"/>
    <w:rsid w:val="007B305D"/>
    <w:rsid w:val="007B3169"/>
    <w:rsid w:val="007B49E0"/>
    <w:rsid w:val="007B4B53"/>
    <w:rsid w:val="007B4DBC"/>
    <w:rsid w:val="007B5D2C"/>
    <w:rsid w:val="007B5FDC"/>
    <w:rsid w:val="007B629B"/>
    <w:rsid w:val="007B74ED"/>
    <w:rsid w:val="007B768E"/>
    <w:rsid w:val="007C0164"/>
    <w:rsid w:val="007C040D"/>
    <w:rsid w:val="007C1BC5"/>
    <w:rsid w:val="007C22F5"/>
    <w:rsid w:val="007C2737"/>
    <w:rsid w:val="007C2BBA"/>
    <w:rsid w:val="007C2C78"/>
    <w:rsid w:val="007C5E42"/>
    <w:rsid w:val="007C6004"/>
    <w:rsid w:val="007D0488"/>
    <w:rsid w:val="007D0724"/>
    <w:rsid w:val="007D1C0C"/>
    <w:rsid w:val="007D2536"/>
    <w:rsid w:val="007D2FDE"/>
    <w:rsid w:val="007D3997"/>
    <w:rsid w:val="007D3F64"/>
    <w:rsid w:val="007D462B"/>
    <w:rsid w:val="007D4F4E"/>
    <w:rsid w:val="007D5089"/>
    <w:rsid w:val="007D5934"/>
    <w:rsid w:val="007D60F4"/>
    <w:rsid w:val="007D6906"/>
    <w:rsid w:val="007D7580"/>
    <w:rsid w:val="007D788D"/>
    <w:rsid w:val="007D7F4D"/>
    <w:rsid w:val="007E0F60"/>
    <w:rsid w:val="007E0FC6"/>
    <w:rsid w:val="007E0FEE"/>
    <w:rsid w:val="007E1032"/>
    <w:rsid w:val="007E1F57"/>
    <w:rsid w:val="007E2065"/>
    <w:rsid w:val="007E47F8"/>
    <w:rsid w:val="007E4F00"/>
    <w:rsid w:val="007E65E5"/>
    <w:rsid w:val="007E7777"/>
    <w:rsid w:val="007F0494"/>
    <w:rsid w:val="007F0AB8"/>
    <w:rsid w:val="007F15DE"/>
    <w:rsid w:val="007F18B8"/>
    <w:rsid w:val="007F1AB7"/>
    <w:rsid w:val="007F1C6F"/>
    <w:rsid w:val="007F302D"/>
    <w:rsid w:val="007F3D1C"/>
    <w:rsid w:val="007F4950"/>
    <w:rsid w:val="007F679A"/>
    <w:rsid w:val="007F6982"/>
    <w:rsid w:val="007F6CEE"/>
    <w:rsid w:val="008002EC"/>
    <w:rsid w:val="0080096D"/>
    <w:rsid w:val="00800E9D"/>
    <w:rsid w:val="008018DB"/>
    <w:rsid w:val="008019D2"/>
    <w:rsid w:val="00802428"/>
    <w:rsid w:val="008036D6"/>
    <w:rsid w:val="008046A4"/>
    <w:rsid w:val="00804CC5"/>
    <w:rsid w:val="00805133"/>
    <w:rsid w:val="0080569A"/>
    <w:rsid w:val="0080610F"/>
    <w:rsid w:val="00807034"/>
    <w:rsid w:val="008072FD"/>
    <w:rsid w:val="0080735B"/>
    <w:rsid w:val="00807427"/>
    <w:rsid w:val="0080761A"/>
    <w:rsid w:val="00807CA3"/>
    <w:rsid w:val="008105F6"/>
    <w:rsid w:val="00810740"/>
    <w:rsid w:val="00810981"/>
    <w:rsid w:val="00811264"/>
    <w:rsid w:val="00811490"/>
    <w:rsid w:val="00811B6B"/>
    <w:rsid w:val="008122C4"/>
    <w:rsid w:val="00812B18"/>
    <w:rsid w:val="00812E3F"/>
    <w:rsid w:val="008137F8"/>
    <w:rsid w:val="00813C26"/>
    <w:rsid w:val="008146E5"/>
    <w:rsid w:val="00814B61"/>
    <w:rsid w:val="00814C4F"/>
    <w:rsid w:val="008156BA"/>
    <w:rsid w:val="00815CA2"/>
    <w:rsid w:val="00815EA6"/>
    <w:rsid w:val="008164E5"/>
    <w:rsid w:val="008164FC"/>
    <w:rsid w:val="00816E93"/>
    <w:rsid w:val="008172BA"/>
    <w:rsid w:val="008176AE"/>
    <w:rsid w:val="00820A28"/>
    <w:rsid w:val="00821448"/>
    <w:rsid w:val="00821D21"/>
    <w:rsid w:val="00822316"/>
    <w:rsid w:val="0082239D"/>
    <w:rsid w:val="00822D0C"/>
    <w:rsid w:val="00823273"/>
    <w:rsid w:val="00824D16"/>
    <w:rsid w:val="00824E8D"/>
    <w:rsid w:val="00825ABB"/>
    <w:rsid w:val="008277F8"/>
    <w:rsid w:val="00827A11"/>
    <w:rsid w:val="00827AC1"/>
    <w:rsid w:val="00827D1F"/>
    <w:rsid w:val="008307FF"/>
    <w:rsid w:val="008310D7"/>
    <w:rsid w:val="008312F0"/>
    <w:rsid w:val="0083200A"/>
    <w:rsid w:val="008320B9"/>
    <w:rsid w:val="008320F0"/>
    <w:rsid w:val="00832125"/>
    <w:rsid w:val="00833752"/>
    <w:rsid w:val="008358AB"/>
    <w:rsid w:val="00837284"/>
    <w:rsid w:val="00840212"/>
    <w:rsid w:val="00840256"/>
    <w:rsid w:val="00841FAE"/>
    <w:rsid w:val="008422CD"/>
    <w:rsid w:val="00842514"/>
    <w:rsid w:val="008433EC"/>
    <w:rsid w:val="00843D56"/>
    <w:rsid w:val="0084475D"/>
    <w:rsid w:val="008463D3"/>
    <w:rsid w:val="0084732C"/>
    <w:rsid w:val="008479E3"/>
    <w:rsid w:val="008503DE"/>
    <w:rsid w:val="00850F11"/>
    <w:rsid w:val="00850F9F"/>
    <w:rsid w:val="008518C1"/>
    <w:rsid w:val="00851D34"/>
    <w:rsid w:val="0085217B"/>
    <w:rsid w:val="00852988"/>
    <w:rsid w:val="00853984"/>
    <w:rsid w:val="00853C36"/>
    <w:rsid w:val="00854A8D"/>
    <w:rsid w:val="00855898"/>
    <w:rsid w:val="00856718"/>
    <w:rsid w:val="00856F41"/>
    <w:rsid w:val="008570B0"/>
    <w:rsid w:val="00857C3A"/>
    <w:rsid w:val="008615A6"/>
    <w:rsid w:val="0086167B"/>
    <w:rsid w:val="0086211A"/>
    <w:rsid w:val="00862159"/>
    <w:rsid w:val="00862B0F"/>
    <w:rsid w:val="00863875"/>
    <w:rsid w:val="00864FAB"/>
    <w:rsid w:val="00865A5B"/>
    <w:rsid w:val="00866729"/>
    <w:rsid w:val="00867367"/>
    <w:rsid w:val="008703CD"/>
    <w:rsid w:val="00871C5F"/>
    <w:rsid w:val="00872374"/>
    <w:rsid w:val="00872459"/>
    <w:rsid w:val="00872C71"/>
    <w:rsid w:val="0087511B"/>
    <w:rsid w:val="00875A48"/>
    <w:rsid w:val="00876EB0"/>
    <w:rsid w:val="0087726D"/>
    <w:rsid w:val="0087726E"/>
    <w:rsid w:val="00877BBE"/>
    <w:rsid w:val="0088013A"/>
    <w:rsid w:val="00880F63"/>
    <w:rsid w:val="008816D9"/>
    <w:rsid w:val="00881B41"/>
    <w:rsid w:val="00882336"/>
    <w:rsid w:val="00882EB0"/>
    <w:rsid w:val="00883C8B"/>
    <w:rsid w:val="00884294"/>
    <w:rsid w:val="00884CFC"/>
    <w:rsid w:val="00884F09"/>
    <w:rsid w:val="00884F0E"/>
    <w:rsid w:val="008850E6"/>
    <w:rsid w:val="00885F07"/>
    <w:rsid w:val="00886E2F"/>
    <w:rsid w:val="00890E0A"/>
    <w:rsid w:val="0089156D"/>
    <w:rsid w:val="00892771"/>
    <w:rsid w:val="00892A71"/>
    <w:rsid w:val="00892AF8"/>
    <w:rsid w:val="0089305B"/>
    <w:rsid w:val="008947C8"/>
    <w:rsid w:val="008949A2"/>
    <w:rsid w:val="00896F91"/>
    <w:rsid w:val="0089778E"/>
    <w:rsid w:val="008A1B49"/>
    <w:rsid w:val="008A1E0E"/>
    <w:rsid w:val="008A2948"/>
    <w:rsid w:val="008A420E"/>
    <w:rsid w:val="008A4369"/>
    <w:rsid w:val="008A4CD0"/>
    <w:rsid w:val="008A53A5"/>
    <w:rsid w:val="008A6105"/>
    <w:rsid w:val="008A6AE9"/>
    <w:rsid w:val="008A76A6"/>
    <w:rsid w:val="008B071E"/>
    <w:rsid w:val="008B0CF0"/>
    <w:rsid w:val="008B1F4E"/>
    <w:rsid w:val="008B23DC"/>
    <w:rsid w:val="008B3D3B"/>
    <w:rsid w:val="008B3DFA"/>
    <w:rsid w:val="008B4226"/>
    <w:rsid w:val="008B49A3"/>
    <w:rsid w:val="008B4A61"/>
    <w:rsid w:val="008B5719"/>
    <w:rsid w:val="008B6B5B"/>
    <w:rsid w:val="008B6DF3"/>
    <w:rsid w:val="008B7C03"/>
    <w:rsid w:val="008B7FF6"/>
    <w:rsid w:val="008C0C46"/>
    <w:rsid w:val="008C162A"/>
    <w:rsid w:val="008C1E17"/>
    <w:rsid w:val="008C240D"/>
    <w:rsid w:val="008C2A64"/>
    <w:rsid w:val="008C3A84"/>
    <w:rsid w:val="008C3B1E"/>
    <w:rsid w:val="008C3D62"/>
    <w:rsid w:val="008C45AE"/>
    <w:rsid w:val="008C475E"/>
    <w:rsid w:val="008C56CE"/>
    <w:rsid w:val="008C67C7"/>
    <w:rsid w:val="008C6817"/>
    <w:rsid w:val="008C7518"/>
    <w:rsid w:val="008C79D9"/>
    <w:rsid w:val="008D04CB"/>
    <w:rsid w:val="008D184E"/>
    <w:rsid w:val="008D1971"/>
    <w:rsid w:val="008D1A8C"/>
    <w:rsid w:val="008D1AB9"/>
    <w:rsid w:val="008D1F91"/>
    <w:rsid w:val="008D1F96"/>
    <w:rsid w:val="008D2130"/>
    <w:rsid w:val="008D3313"/>
    <w:rsid w:val="008D3877"/>
    <w:rsid w:val="008D3DC6"/>
    <w:rsid w:val="008D3E1B"/>
    <w:rsid w:val="008D513B"/>
    <w:rsid w:val="008D5AAD"/>
    <w:rsid w:val="008D5B68"/>
    <w:rsid w:val="008D5BB8"/>
    <w:rsid w:val="008D6603"/>
    <w:rsid w:val="008D67D2"/>
    <w:rsid w:val="008E1BD0"/>
    <w:rsid w:val="008E2247"/>
    <w:rsid w:val="008E282A"/>
    <w:rsid w:val="008E2A77"/>
    <w:rsid w:val="008E2E45"/>
    <w:rsid w:val="008E3540"/>
    <w:rsid w:val="008E36C7"/>
    <w:rsid w:val="008E3DA7"/>
    <w:rsid w:val="008E4912"/>
    <w:rsid w:val="008E4970"/>
    <w:rsid w:val="008E4E4D"/>
    <w:rsid w:val="008E5E2B"/>
    <w:rsid w:val="008E5F80"/>
    <w:rsid w:val="008E6524"/>
    <w:rsid w:val="008E6A6A"/>
    <w:rsid w:val="008E6D3A"/>
    <w:rsid w:val="008E700D"/>
    <w:rsid w:val="008E7489"/>
    <w:rsid w:val="008E74BB"/>
    <w:rsid w:val="008F0071"/>
    <w:rsid w:val="008F067D"/>
    <w:rsid w:val="008F0FB4"/>
    <w:rsid w:val="008F2BF3"/>
    <w:rsid w:val="008F3B36"/>
    <w:rsid w:val="008F4B0B"/>
    <w:rsid w:val="008F62A1"/>
    <w:rsid w:val="008F6345"/>
    <w:rsid w:val="008F6371"/>
    <w:rsid w:val="008F65BD"/>
    <w:rsid w:val="008F65DD"/>
    <w:rsid w:val="00900803"/>
    <w:rsid w:val="00900D30"/>
    <w:rsid w:val="0090136B"/>
    <w:rsid w:val="009021D8"/>
    <w:rsid w:val="0090361E"/>
    <w:rsid w:val="00904412"/>
    <w:rsid w:val="00907289"/>
    <w:rsid w:val="0090767B"/>
    <w:rsid w:val="00907944"/>
    <w:rsid w:val="00907D70"/>
    <w:rsid w:val="00910944"/>
    <w:rsid w:val="00910B47"/>
    <w:rsid w:val="00911116"/>
    <w:rsid w:val="00911C7D"/>
    <w:rsid w:val="009127DA"/>
    <w:rsid w:val="00912B19"/>
    <w:rsid w:val="00913602"/>
    <w:rsid w:val="009141F8"/>
    <w:rsid w:val="00914237"/>
    <w:rsid w:val="00914B2D"/>
    <w:rsid w:val="00914F5E"/>
    <w:rsid w:val="00915766"/>
    <w:rsid w:val="00915E83"/>
    <w:rsid w:val="009160EA"/>
    <w:rsid w:val="00916C47"/>
    <w:rsid w:val="00917139"/>
    <w:rsid w:val="0091741F"/>
    <w:rsid w:val="00921A48"/>
    <w:rsid w:val="00921C5B"/>
    <w:rsid w:val="009220C9"/>
    <w:rsid w:val="0092231C"/>
    <w:rsid w:val="00922A2F"/>
    <w:rsid w:val="0092392E"/>
    <w:rsid w:val="00923AE1"/>
    <w:rsid w:val="0092400A"/>
    <w:rsid w:val="009254D4"/>
    <w:rsid w:val="00925527"/>
    <w:rsid w:val="0092566E"/>
    <w:rsid w:val="00925B24"/>
    <w:rsid w:val="00927606"/>
    <w:rsid w:val="0093051D"/>
    <w:rsid w:val="00931B11"/>
    <w:rsid w:val="009330A3"/>
    <w:rsid w:val="009335DB"/>
    <w:rsid w:val="009336B4"/>
    <w:rsid w:val="00933EEB"/>
    <w:rsid w:val="00934EB6"/>
    <w:rsid w:val="00935615"/>
    <w:rsid w:val="00936F70"/>
    <w:rsid w:val="009370FB"/>
    <w:rsid w:val="009371DF"/>
    <w:rsid w:val="0094025C"/>
    <w:rsid w:val="00940AF2"/>
    <w:rsid w:val="00940F52"/>
    <w:rsid w:val="0094133C"/>
    <w:rsid w:val="0094241C"/>
    <w:rsid w:val="0094521A"/>
    <w:rsid w:val="009453C3"/>
    <w:rsid w:val="009456F3"/>
    <w:rsid w:val="00946343"/>
    <w:rsid w:val="0094790A"/>
    <w:rsid w:val="009479BA"/>
    <w:rsid w:val="009479E1"/>
    <w:rsid w:val="00947BB2"/>
    <w:rsid w:val="00947DBD"/>
    <w:rsid w:val="00952076"/>
    <w:rsid w:val="00952331"/>
    <w:rsid w:val="00952790"/>
    <w:rsid w:val="00952843"/>
    <w:rsid w:val="00952FAB"/>
    <w:rsid w:val="00953704"/>
    <w:rsid w:val="00953830"/>
    <w:rsid w:val="009546D9"/>
    <w:rsid w:val="00954BFB"/>
    <w:rsid w:val="00955600"/>
    <w:rsid w:val="009564F2"/>
    <w:rsid w:val="00956579"/>
    <w:rsid w:val="00956813"/>
    <w:rsid w:val="00956961"/>
    <w:rsid w:val="00956B76"/>
    <w:rsid w:val="00956D1A"/>
    <w:rsid w:val="009601D7"/>
    <w:rsid w:val="00960CED"/>
    <w:rsid w:val="00962E76"/>
    <w:rsid w:val="00963167"/>
    <w:rsid w:val="0096329B"/>
    <w:rsid w:val="00963D69"/>
    <w:rsid w:val="00965075"/>
    <w:rsid w:val="0096603E"/>
    <w:rsid w:val="0096617B"/>
    <w:rsid w:val="009673FD"/>
    <w:rsid w:val="009703A1"/>
    <w:rsid w:val="00970D4E"/>
    <w:rsid w:val="00971AA7"/>
    <w:rsid w:val="00971BFF"/>
    <w:rsid w:val="00972F3D"/>
    <w:rsid w:val="009731E7"/>
    <w:rsid w:val="0097340F"/>
    <w:rsid w:val="00973968"/>
    <w:rsid w:val="0097400B"/>
    <w:rsid w:val="00974F0D"/>
    <w:rsid w:val="00975887"/>
    <w:rsid w:val="00976A64"/>
    <w:rsid w:val="00980962"/>
    <w:rsid w:val="00981424"/>
    <w:rsid w:val="00981A04"/>
    <w:rsid w:val="0098385A"/>
    <w:rsid w:val="00983A2F"/>
    <w:rsid w:val="0098450D"/>
    <w:rsid w:val="0098552E"/>
    <w:rsid w:val="00987CF4"/>
    <w:rsid w:val="00991785"/>
    <w:rsid w:val="00991BCC"/>
    <w:rsid w:val="00991D23"/>
    <w:rsid w:val="00993576"/>
    <w:rsid w:val="00994B31"/>
    <w:rsid w:val="00997091"/>
    <w:rsid w:val="0099777B"/>
    <w:rsid w:val="00997FC1"/>
    <w:rsid w:val="009A1120"/>
    <w:rsid w:val="009A1380"/>
    <w:rsid w:val="009A1899"/>
    <w:rsid w:val="009A1940"/>
    <w:rsid w:val="009A29B9"/>
    <w:rsid w:val="009A32F7"/>
    <w:rsid w:val="009A380C"/>
    <w:rsid w:val="009A756D"/>
    <w:rsid w:val="009A7AF7"/>
    <w:rsid w:val="009B0040"/>
    <w:rsid w:val="009B08E0"/>
    <w:rsid w:val="009B0AB0"/>
    <w:rsid w:val="009B11BA"/>
    <w:rsid w:val="009B17AA"/>
    <w:rsid w:val="009B1B9B"/>
    <w:rsid w:val="009B22C3"/>
    <w:rsid w:val="009B33CC"/>
    <w:rsid w:val="009B36C1"/>
    <w:rsid w:val="009B38FC"/>
    <w:rsid w:val="009B4B2B"/>
    <w:rsid w:val="009B4C4D"/>
    <w:rsid w:val="009B542A"/>
    <w:rsid w:val="009B5B97"/>
    <w:rsid w:val="009B5CD7"/>
    <w:rsid w:val="009B63C5"/>
    <w:rsid w:val="009B673F"/>
    <w:rsid w:val="009B676A"/>
    <w:rsid w:val="009B6BE6"/>
    <w:rsid w:val="009B7880"/>
    <w:rsid w:val="009C0775"/>
    <w:rsid w:val="009C199C"/>
    <w:rsid w:val="009C22E5"/>
    <w:rsid w:val="009C2752"/>
    <w:rsid w:val="009C29C6"/>
    <w:rsid w:val="009C2CCC"/>
    <w:rsid w:val="009C2D39"/>
    <w:rsid w:val="009C4816"/>
    <w:rsid w:val="009C4C2B"/>
    <w:rsid w:val="009C587C"/>
    <w:rsid w:val="009C5D07"/>
    <w:rsid w:val="009C6155"/>
    <w:rsid w:val="009C659C"/>
    <w:rsid w:val="009C771C"/>
    <w:rsid w:val="009D00DC"/>
    <w:rsid w:val="009D0566"/>
    <w:rsid w:val="009D0DE1"/>
    <w:rsid w:val="009D320B"/>
    <w:rsid w:val="009D4113"/>
    <w:rsid w:val="009D672E"/>
    <w:rsid w:val="009D7471"/>
    <w:rsid w:val="009E018A"/>
    <w:rsid w:val="009E038B"/>
    <w:rsid w:val="009E12A6"/>
    <w:rsid w:val="009E15A2"/>
    <w:rsid w:val="009E19E4"/>
    <w:rsid w:val="009E1A07"/>
    <w:rsid w:val="009E2006"/>
    <w:rsid w:val="009E2AA1"/>
    <w:rsid w:val="009E2BDE"/>
    <w:rsid w:val="009E3BFA"/>
    <w:rsid w:val="009E3C2B"/>
    <w:rsid w:val="009E3C91"/>
    <w:rsid w:val="009E3E4C"/>
    <w:rsid w:val="009E3F4F"/>
    <w:rsid w:val="009E408B"/>
    <w:rsid w:val="009E4603"/>
    <w:rsid w:val="009E5CCD"/>
    <w:rsid w:val="009E6A68"/>
    <w:rsid w:val="009E7277"/>
    <w:rsid w:val="009E75DF"/>
    <w:rsid w:val="009E77F0"/>
    <w:rsid w:val="009E7C80"/>
    <w:rsid w:val="009F0164"/>
    <w:rsid w:val="009F1BDC"/>
    <w:rsid w:val="009F23CA"/>
    <w:rsid w:val="009F2947"/>
    <w:rsid w:val="009F307B"/>
    <w:rsid w:val="009F3B56"/>
    <w:rsid w:val="009F5911"/>
    <w:rsid w:val="009F6A13"/>
    <w:rsid w:val="00A00469"/>
    <w:rsid w:val="00A00BD1"/>
    <w:rsid w:val="00A01191"/>
    <w:rsid w:val="00A01CF3"/>
    <w:rsid w:val="00A01E03"/>
    <w:rsid w:val="00A022B1"/>
    <w:rsid w:val="00A0240D"/>
    <w:rsid w:val="00A03627"/>
    <w:rsid w:val="00A04A34"/>
    <w:rsid w:val="00A06D90"/>
    <w:rsid w:val="00A07506"/>
    <w:rsid w:val="00A0789A"/>
    <w:rsid w:val="00A07E9A"/>
    <w:rsid w:val="00A107B3"/>
    <w:rsid w:val="00A1081E"/>
    <w:rsid w:val="00A11776"/>
    <w:rsid w:val="00A1190F"/>
    <w:rsid w:val="00A14978"/>
    <w:rsid w:val="00A15C55"/>
    <w:rsid w:val="00A16709"/>
    <w:rsid w:val="00A16FA5"/>
    <w:rsid w:val="00A17144"/>
    <w:rsid w:val="00A17240"/>
    <w:rsid w:val="00A17AF6"/>
    <w:rsid w:val="00A2015E"/>
    <w:rsid w:val="00A20A3D"/>
    <w:rsid w:val="00A216AF"/>
    <w:rsid w:val="00A222BE"/>
    <w:rsid w:val="00A223B7"/>
    <w:rsid w:val="00A223CB"/>
    <w:rsid w:val="00A22809"/>
    <w:rsid w:val="00A2416B"/>
    <w:rsid w:val="00A249F0"/>
    <w:rsid w:val="00A25A82"/>
    <w:rsid w:val="00A25E85"/>
    <w:rsid w:val="00A27241"/>
    <w:rsid w:val="00A27BBB"/>
    <w:rsid w:val="00A27EB2"/>
    <w:rsid w:val="00A30423"/>
    <w:rsid w:val="00A30E00"/>
    <w:rsid w:val="00A321CD"/>
    <w:rsid w:val="00A32434"/>
    <w:rsid w:val="00A32BAB"/>
    <w:rsid w:val="00A3323D"/>
    <w:rsid w:val="00A33AC1"/>
    <w:rsid w:val="00A3553D"/>
    <w:rsid w:val="00A36000"/>
    <w:rsid w:val="00A37BD3"/>
    <w:rsid w:val="00A417D4"/>
    <w:rsid w:val="00A41DA3"/>
    <w:rsid w:val="00A42985"/>
    <w:rsid w:val="00A42E53"/>
    <w:rsid w:val="00A42F3D"/>
    <w:rsid w:val="00A43B40"/>
    <w:rsid w:val="00A44200"/>
    <w:rsid w:val="00A44AFF"/>
    <w:rsid w:val="00A45085"/>
    <w:rsid w:val="00A45729"/>
    <w:rsid w:val="00A45A04"/>
    <w:rsid w:val="00A45C3A"/>
    <w:rsid w:val="00A4687C"/>
    <w:rsid w:val="00A47F45"/>
    <w:rsid w:val="00A508E1"/>
    <w:rsid w:val="00A50BBC"/>
    <w:rsid w:val="00A519E0"/>
    <w:rsid w:val="00A51A5E"/>
    <w:rsid w:val="00A537DE"/>
    <w:rsid w:val="00A53D9B"/>
    <w:rsid w:val="00A5486E"/>
    <w:rsid w:val="00A54F72"/>
    <w:rsid w:val="00A55A26"/>
    <w:rsid w:val="00A55A86"/>
    <w:rsid w:val="00A60608"/>
    <w:rsid w:val="00A607AE"/>
    <w:rsid w:val="00A61A89"/>
    <w:rsid w:val="00A629EB"/>
    <w:rsid w:val="00A63389"/>
    <w:rsid w:val="00A65965"/>
    <w:rsid w:val="00A7237B"/>
    <w:rsid w:val="00A72C9E"/>
    <w:rsid w:val="00A737EA"/>
    <w:rsid w:val="00A7396D"/>
    <w:rsid w:val="00A73B72"/>
    <w:rsid w:val="00A74383"/>
    <w:rsid w:val="00A74AE7"/>
    <w:rsid w:val="00A750FB"/>
    <w:rsid w:val="00A76DE8"/>
    <w:rsid w:val="00A8088B"/>
    <w:rsid w:val="00A80CF0"/>
    <w:rsid w:val="00A815C5"/>
    <w:rsid w:val="00A81AB0"/>
    <w:rsid w:val="00A81C9A"/>
    <w:rsid w:val="00A82907"/>
    <w:rsid w:val="00A8338C"/>
    <w:rsid w:val="00A8539C"/>
    <w:rsid w:val="00A86975"/>
    <w:rsid w:val="00A903E2"/>
    <w:rsid w:val="00A91143"/>
    <w:rsid w:val="00A917EE"/>
    <w:rsid w:val="00A91D84"/>
    <w:rsid w:val="00A91F2D"/>
    <w:rsid w:val="00A942A5"/>
    <w:rsid w:val="00A94634"/>
    <w:rsid w:val="00A94755"/>
    <w:rsid w:val="00A94DF3"/>
    <w:rsid w:val="00A95258"/>
    <w:rsid w:val="00A954B1"/>
    <w:rsid w:val="00A958C0"/>
    <w:rsid w:val="00A95CA7"/>
    <w:rsid w:val="00A95F7F"/>
    <w:rsid w:val="00A963D2"/>
    <w:rsid w:val="00A966C5"/>
    <w:rsid w:val="00A979DB"/>
    <w:rsid w:val="00A97A90"/>
    <w:rsid w:val="00AA1480"/>
    <w:rsid w:val="00AA1526"/>
    <w:rsid w:val="00AA23FA"/>
    <w:rsid w:val="00AA26AC"/>
    <w:rsid w:val="00AA2A91"/>
    <w:rsid w:val="00AA398F"/>
    <w:rsid w:val="00AA4F58"/>
    <w:rsid w:val="00AA5560"/>
    <w:rsid w:val="00AA6417"/>
    <w:rsid w:val="00AA6C11"/>
    <w:rsid w:val="00AA76B4"/>
    <w:rsid w:val="00AB0133"/>
    <w:rsid w:val="00AB0D9E"/>
    <w:rsid w:val="00AB4A19"/>
    <w:rsid w:val="00AB4E02"/>
    <w:rsid w:val="00AB4EB1"/>
    <w:rsid w:val="00AB5046"/>
    <w:rsid w:val="00AB57D7"/>
    <w:rsid w:val="00AB590B"/>
    <w:rsid w:val="00AB5B4A"/>
    <w:rsid w:val="00AB61A3"/>
    <w:rsid w:val="00AB635D"/>
    <w:rsid w:val="00AB6498"/>
    <w:rsid w:val="00AB6B1E"/>
    <w:rsid w:val="00AB6DD8"/>
    <w:rsid w:val="00AB70AD"/>
    <w:rsid w:val="00AB74C8"/>
    <w:rsid w:val="00AB7EC7"/>
    <w:rsid w:val="00AC079D"/>
    <w:rsid w:val="00AC092C"/>
    <w:rsid w:val="00AC1ACD"/>
    <w:rsid w:val="00AC211A"/>
    <w:rsid w:val="00AC297F"/>
    <w:rsid w:val="00AC3045"/>
    <w:rsid w:val="00AC3AEA"/>
    <w:rsid w:val="00AC44BC"/>
    <w:rsid w:val="00AC4657"/>
    <w:rsid w:val="00AC511E"/>
    <w:rsid w:val="00AC5387"/>
    <w:rsid w:val="00AC5687"/>
    <w:rsid w:val="00AC5889"/>
    <w:rsid w:val="00AC63B2"/>
    <w:rsid w:val="00AC692B"/>
    <w:rsid w:val="00AC69EB"/>
    <w:rsid w:val="00AD0DDE"/>
    <w:rsid w:val="00AD1361"/>
    <w:rsid w:val="00AD1B3B"/>
    <w:rsid w:val="00AD1DCC"/>
    <w:rsid w:val="00AD2462"/>
    <w:rsid w:val="00AD5CDA"/>
    <w:rsid w:val="00AD666C"/>
    <w:rsid w:val="00AD66DA"/>
    <w:rsid w:val="00AD6790"/>
    <w:rsid w:val="00AD7695"/>
    <w:rsid w:val="00AD7BC9"/>
    <w:rsid w:val="00AD7E1F"/>
    <w:rsid w:val="00AE0307"/>
    <w:rsid w:val="00AE0831"/>
    <w:rsid w:val="00AE0B2B"/>
    <w:rsid w:val="00AE1AFA"/>
    <w:rsid w:val="00AE2419"/>
    <w:rsid w:val="00AE2C48"/>
    <w:rsid w:val="00AE4562"/>
    <w:rsid w:val="00AE4D8B"/>
    <w:rsid w:val="00AE5083"/>
    <w:rsid w:val="00AE5447"/>
    <w:rsid w:val="00AE5647"/>
    <w:rsid w:val="00AE56B3"/>
    <w:rsid w:val="00AE64FC"/>
    <w:rsid w:val="00AE6B62"/>
    <w:rsid w:val="00AE6BC2"/>
    <w:rsid w:val="00AE741B"/>
    <w:rsid w:val="00AE76A0"/>
    <w:rsid w:val="00AF0B43"/>
    <w:rsid w:val="00AF0B86"/>
    <w:rsid w:val="00AF16FE"/>
    <w:rsid w:val="00AF17DD"/>
    <w:rsid w:val="00AF1CF0"/>
    <w:rsid w:val="00AF2431"/>
    <w:rsid w:val="00AF33CF"/>
    <w:rsid w:val="00AF3748"/>
    <w:rsid w:val="00AF4177"/>
    <w:rsid w:val="00AF42F8"/>
    <w:rsid w:val="00AF47A4"/>
    <w:rsid w:val="00AF4E2A"/>
    <w:rsid w:val="00AF524A"/>
    <w:rsid w:val="00AF60E4"/>
    <w:rsid w:val="00AF62A4"/>
    <w:rsid w:val="00AF6B01"/>
    <w:rsid w:val="00AF769C"/>
    <w:rsid w:val="00AF7B98"/>
    <w:rsid w:val="00AF7E91"/>
    <w:rsid w:val="00B00A7E"/>
    <w:rsid w:val="00B00AD7"/>
    <w:rsid w:val="00B00E24"/>
    <w:rsid w:val="00B01F7A"/>
    <w:rsid w:val="00B0218A"/>
    <w:rsid w:val="00B02321"/>
    <w:rsid w:val="00B02E71"/>
    <w:rsid w:val="00B034AC"/>
    <w:rsid w:val="00B04129"/>
    <w:rsid w:val="00B0454A"/>
    <w:rsid w:val="00B04838"/>
    <w:rsid w:val="00B0608D"/>
    <w:rsid w:val="00B061EB"/>
    <w:rsid w:val="00B06B6C"/>
    <w:rsid w:val="00B07012"/>
    <w:rsid w:val="00B073C0"/>
    <w:rsid w:val="00B07C23"/>
    <w:rsid w:val="00B10347"/>
    <w:rsid w:val="00B108B0"/>
    <w:rsid w:val="00B11E0A"/>
    <w:rsid w:val="00B1217B"/>
    <w:rsid w:val="00B14692"/>
    <w:rsid w:val="00B1498B"/>
    <w:rsid w:val="00B1529C"/>
    <w:rsid w:val="00B162E7"/>
    <w:rsid w:val="00B17397"/>
    <w:rsid w:val="00B20195"/>
    <w:rsid w:val="00B21159"/>
    <w:rsid w:val="00B21445"/>
    <w:rsid w:val="00B2178C"/>
    <w:rsid w:val="00B22B3A"/>
    <w:rsid w:val="00B22CA3"/>
    <w:rsid w:val="00B23112"/>
    <w:rsid w:val="00B240DB"/>
    <w:rsid w:val="00B24430"/>
    <w:rsid w:val="00B2475F"/>
    <w:rsid w:val="00B26164"/>
    <w:rsid w:val="00B26ED9"/>
    <w:rsid w:val="00B300F4"/>
    <w:rsid w:val="00B30B6D"/>
    <w:rsid w:val="00B31A92"/>
    <w:rsid w:val="00B31BC6"/>
    <w:rsid w:val="00B33570"/>
    <w:rsid w:val="00B346EF"/>
    <w:rsid w:val="00B34EB6"/>
    <w:rsid w:val="00B3537F"/>
    <w:rsid w:val="00B356BD"/>
    <w:rsid w:val="00B367EF"/>
    <w:rsid w:val="00B400E5"/>
    <w:rsid w:val="00B402C8"/>
    <w:rsid w:val="00B41161"/>
    <w:rsid w:val="00B4179E"/>
    <w:rsid w:val="00B41CEE"/>
    <w:rsid w:val="00B43B98"/>
    <w:rsid w:val="00B43D22"/>
    <w:rsid w:val="00B4602F"/>
    <w:rsid w:val="00B460B1"/>
    <w:rsid w:val="00B46660"/>
    <w:rsid w:val="00B4683B"/>
    <w:rsid w:val="00B475EF"/>
    <w:rsid w:val="00B50435"/>
    <w:rsid w:val="00B51A97"/>
    <w:rsid w:val="00B52443"/>
    <w:rsid w:val="00B532EF"/>
    <w:rsid w:val="00B55F50"/>
    <w:rsid w:val="00B6030A"/>
    <w:rsid w:val="00B60AF7"/>
    <w:rsid w:val="00B60C1B"/>
    <w:rsid w:val="00B62442"/>
    <w:rsid w:val="00B625B4"/>
    <w:rsid w:val="00B629A1"/>
    <w:rsid w:val="00B6396E"/>
    <w:rsid w:val="00B63D06"/>
    <w:rsid w:val="00B6543B"/>
    <w:rsid w:val="00B67BF6"/>
    <w:rsid w:val="00B67D67"/>
    <w:rsid w:val="00B706D5"/>
    <w:rsid w:val="00B710B4"/>
    <w:rsid w:val="00B725A1"/>
    <w:rsid w:val="00B7323C"/>
    <w:rsid w:val="00B75235"/>
    <w:rsid w:val="00B757E2"/>
    <w:rsid w:val="00B764EF"/>
    <w:rsid w:val="00B76528"/>
    <w:rsid w:val="00B7657A"/>
    <w:rsid w:val="00B7660C"/>
    <w:rsid w:val="00B76841"/>
    <w:rsid w:val="00B77C9D"/>
    <w:rsid w:val="00B80876"/>
    <w:rsid w:val="00B80A85"/>
    <w:rsid w:val="00B80F0B"/>
    <w:rsid w:val="00B81233"/>
    <w:rsid w:val="00B82051"/>
    <w:rsid w:val="00B8395D"/>
    <w:rsid w:val="00B84A50"/>
    <w:rsid w:val="00B84E8C"/>
    <w:rsid w:val="00B8598F"/>
    <w:rsid w:val="00B85B65"/>
    <w:rsid w:val="00B85EF2"/>
    <w:rsid w:val="00B869BB"/>
    <w:rsid w:val="00B86D94"/>
    <w:rsid w:val="00B87022"/>
    <w:rsid w:val="00B8724C"/>
    <w:rsid w:val="00B87621"/>
    <w:rsid w:val="00B926CF"/>
    <w:rsid w:val="00B92C60"/>
    <w:rsid w:val="00B944C7"/>
    <w:rsid w:val="00B949A0"/>
    <w:rsid w:val="00B949EC"/>
    <w:rsid w:val="00B94F58"/>
    <w:rsid w:val="00B9537C"/>
    <w:rsid w:val="00B95DBD"/>
    <w:rsid w:val="00B9716B"/>
    <w:rsid w:val="00B97537"/>
    <w:rsid w:val="00BA18B0"/>
    <w:rsid w:val="00BA2488"/>
    <w:rsid w:val="00BA33DB"/>
    <w:rsid w:val="00BA3E8B"/>
    <w:rsid w:val="00BA4214"/>
    <w:rsid w:val="00BA4340"/>
    <w:rsid w:val="00BA45CB"/>
    <w:rsid w:val="00BA4B09"/>
    <w:rsid w:val="00BA4D12"/>
    <w:rsid w:val="00BA5058"/>
    <w:rsid w:val="00BA67D8"/>
    <w:rsid w:val="00BA6B55"/>
    <w:rsid w:val="00BA6C59"/>
    <w:rsid w:val="00BA74A1"/>
    <w:rsid w:val="00BB0CE4"/>
    <w:rsid w:val="00BB2D8F"/>
    <w:rsid w:val="00BB31A0"/>
    <w:rsid w:val="00BB340F"/>
    <w:rsid w:val="00BB3477"/>
    <w:rsid w:val="00BB3C69"/>
    <w:rsid w:val="00BB4EC5"/>
    <w:rsid w:val="00BB5CCC"/>
    <w:rsid w:val="00BB65E5"/>
    <w:rsid w:val="00BB6611"/>
    <w:rsid w:val="00BB6C7D"/>
    <w:rsid w:val="00BC07E8"/>
    <w:rsid w:val="00BC13A9"/>
    <w:rsid w:val="00BC146E"/>
    <w:rsid w:val="00BC1D0B"/>
    <w:rsid w:val="00BC2473"/>
    <w:rsid w:val="00BC3343"/>
    <w:rsid w:val="00BC37DF"/>
    <w:rsid w:val="00BC47C1"/>
    <w:rsid w:val="00BC4CB2"/>
    <w:rsid w:val="00BC4D56"/>
    <w:rsid w:val="00BD0A26"/>
    <w:rsid w:val="00BD0C4F"/>
    <w:rsid w:val="00BD0E17"/>
    <w:rsid w:val="00BD0E5E"/>
    <w:rsid w:val="00BD0E79"/>
    <w:rsid w:val="00BD3643"/>
    <w:rsid w:val="00BD3746"/>
    <w:rsid w:val="00BD3827"/>
    <w:rsid w:val="00BD3E3E"/>
    <w:rsid w:val="00BD4D9D"/>
    <w:rsid w:val="00BD5065"/>
    <w:rsid w:val="00BD5729"/>
    <w:rsid w:val="00BD775F"/>
    <w:rsid w:val="00BE06B3"/>
    <w:rsid w:val="00BE1764"/>
    <w:rsid w:val="00BE1C4F"/>
    <w:rsid w:val="00BE1C50"/>
    <w:rsid w:val="00BE1E47"/>
    <w:rsid w:val="00BE2659"/>
    <w:rsid w:val="00BE2829"/>
    <w:rsid w:val="00BE2D0C"/>
    <w:rsid w:val="00BE3337"/>
    <w:rsid w:val="00BE511E"/>
    <w:rsid w:val="00BE63C9"/>
    <w:rsid w:val="00BE669B"/>
    <w:rsid w:val="00BE6A59"/>
    <w:rsid w:val="00BE79C4"/>
    <w:rsid w:val="00BF0381"/>
    <w:rsid w:val="00BF225E"/>
    <w:rsid w:val="00BF2714"/>
    <w:rsid w:val="00BF2C18"/>
    <w:rsid w:val="00BF2F02"/>
    <w:rsid w:val="00BF3537"/>
    <w:rsid w:val="00BF3EA5"/>
    <w:rsid w:val="00BF4833"/>
    <w:rsid w:val="00BF50E2"/>
    <w:rsid w:val="00BF5447"/>
    <w:rsid w:val="00BF5745"/>
    <w:rsid w:val="00BF5F35"/>
    <w:rsid w:val="00BF79E3"/>
    <w:rsid w:val="00BF7CDD"/>
    <w:rsid w:val="00BF7DE0"/>
    <w:rsid w:val="00BF7F96"/>
    <w:rsid w:val="00C008A6"/>
    <w:rsid w:val="00C03A59"/>
    <w:rsid w:val="00C03C61"/>
    <w:rsid w:val="00C05100"/>
    <w:rsid w:val="00C05BB4"/>
    <w:rsid w:val="00C07564"/>
    <w:rsid w:val="00C07DED"/>
    <w:rsid w:val="00C104B5"/>
    <w:rsid w:val="00C115A2"/>
    <w:rsid w:val="00C11E9B"/>
    <w:rsid w:val="00C129FE"/>
    <w:rsid w:val="00C12E0A"/>
    <w:rsid w:val="00C12EA9"/>
    <w:rsid w:val="00C14221"/>
    <w:rsid w:val="00C1462D"/>
    <w:rsid w:val="00C14A15"/>
    <w:rsid w:val="00C15AF5"/>
    <w:rsid w:val="00C160BD"/>
    <w:rsid w:val="00C16195"/>
    <w:rsid w:val="00C164C4"/>
    <w:rsid w:val="00C179EE"/>
    <w:rsid w:val="00C17A26"/>
    <w:rsid w:val="00C20A77"/>
    <w:rsid w:val="00C2131F"/>
    <w:rsid w:val="00C21799"/>
    <w:rsid w:val="00C21919"/>
    <w:rsid w:val="00C22F9C"/>
    <w:rsid w:val="00C246C5"/>
    <w:rsid w:val="00C26325"/>
    <w:rsid w:val="00C27529"/>
    <w:rsid w:val="00C3061B"/>
    <w:rsid w:val="00C31A9A"/>
    <w:rsid w:val="00C31ED5"/>
    <w:rsid w:val="00C323F9"/>
    <w:rsid w:val="00C32600"/>
    <w:rsid w:val="00C3271A"/>
    <w:rsid w:val="00C3284D"/>
    <w:rsid w:val="00C32CC7"/>
    <w:rsid w:val="00C32E7B"/>
    <w:rsid w:val="00C339C3"/>
    <w:rsid w:val="00C33F25"/>
    <w:rsid w:val="00C34547"/>
    <w:rsid w:val="00C3483A"/>
    <w:rsid w:val="00C34AA2"/>
    <w:rsid w:val="00C352AC"/>
    <w:rsid w:val="00C35839"/>
    <w:rsid w:val="00C35C1B"/>
    <w:rsid w:val="00C35C6E"/>
    <w:rsid w:val="00C35ECA"/>
    <w:rsid w:val="00C37336"/>
    <w:rsid w:val="00C403AC"/>
    <w:rsid w:val="00C406F3"/>
    <w:rsid w:val="00C40DE6"/>
    <w:rsid w:val="00C41496"/>
    <w:rsid w:val="00C42028"/>
    <w:rsid w:val="00C42153"/>
    <w:rsid w:val="00C423D6"/>
    <w:rsid w:val="00C4280C"/>
    <w:rsid w:val="00C4327A"/>
    <w:rsid w:val="00C46B7E"/>
    <w:rsid w:val="00C46EC1"/>
    <w:rsid w:val="00C4729B"/>
    <w:rsid w:val="00C47D52"/>
    <w:rsid w:val="00C5078E"/>
    <w:rsid w:val="00C50B1F"/>
    <w:rsid w:val="00C5119A"/>
    <w:rsid w:val="00C5235D"/>
    <w:rsid w:val="00C525F5"/>
    <w:rsid w:val="00C5262A"/>
    <w:rsid w:val="00C535D1"/>
    <w:rsid w:val="00C55097"/>
    <w:rsid w:val="00C55B0A"/>
    <w:rsid w:val="00C56670"/>
    <w:rsid w:val="00C56700"/>
    <w:rsid w:val="00C57441"/>
    <w:rsid w:val="00C61093"/>
    <w:rsid w:val="00C616E4"/>
    <w:rsid w:val="00C627F3"/>
    <w:rsid w:val="00C62D57"/>
    <w:rsid w:val="00C62EA6"/>
    <w:rsid w:val="00C640FB"/>
    <w:rsid w:val="00C65276"/>
    <w:rsid w:val="00C65461"/>
    <w:rsid w:val="00C65C95"/>
    <w:rsid w:val="00C669C1"/>
    <w:rsid w:val="00C6773B"/>
    <w:rsid w:val="00C70ECB"/>
    <w:rsid w:val="00C711C3"/>
    <w:rsid w:val="00C72D21"/>
    <w:rsid w:val="00C72D63"/>
    <w:rsid w:val="00C735C0"/>
    <w:rsid w:val="00C7384F"/>
    <w:rsid w:val="00C73962"/>
    <w:rsid w:val="00C73F44"/>
    <w:rsid w:val="00C743C3"/>
    <w:rsid w:val="00C76991"/>
    <w:rsid w:val="00C77A8C"/>
    <w:rsid w:val="00C808D9"/>
    <w:rsid w:val="00C81EDD"/>
    <w:rsid w:val="00C8308F"/>
    <w:rsid w:val="00C837E1"/>
    <w:rsid w:val="00C83AAB"/>
    <w:rsid w:val="00C83FE0"/>
    <w:rsid w:val="00C84253"/>
    <w:rsid w:val="00C844A3"/>
    <w:rsid w:val="00C85485"/>
    <w:rsid w:val="00C8603A"/>
    <w:rsid w:val="00C8690C"/>
    <w:rsid w:val="00C87944"/>
    <w:rsid w:val="00C87ABD"/>
    <w:rsid w:val="00C87AF5"/>
    <w:rsid w:val="00C904CC"/>
    <w:rsid w:val="00C910C6"/>
    <w:rsid w:val="00C91AAA"/>
    <w:rsid w:val="00C9217E"/>
    <w:rsid w:val="00C93838"/>
    <w:rsid w:val="00C93EC7"/>
    <w:rsid w:val="00C9412E"/>
    <w:rsid w:val="00C94F08"/>
    <w:rsid w:val="00C94FF9"/>
    <w:rsid w:val="00C965BB"/>
    <w:rsid w:val="00C96995"/>
    <w:rsid w:val="00C973A5"/>
    <w:rsid w:val="00C97757"/>
    <w:rsid w:val="00C97816"/>
    <w:rsid w:val="00C97B06"/>
    <w:rsid w:val="00CA0303"/>
    <w:rsid w:val="00CA1712"/>
    <w:rsid w:val="00CA227E"/>
    <w:rsid w:val="00CA22A2"/>
    <w:rsid w:val="00CA2E5C"/>
    <w:rsid w:val="00CA38DB"/>
    <w:rsid w:val="00CA44B5"/>
    <w:rsid w:val="00CA6401"/>
    <w:rsid w:val="00CA6CAA"/>
    <w:rsid w:val="00CA7233"/>
    <w:rsid w:val="00CB12FF"/>
    <w:rsid w:val="00CB13EC"/>
    <w:rsid w:val="00CB2686"/>
    <w:rsid w:val="00CB2EE7"/>
    <w:rsid w:val="00CB34DF"/>
    <w:rsid w:val="00CB3C8D"/>
    <w:rsid w:val="00CB49E4"/>
    <w:rsid w:val="00CB4ECD"/>
    <w:rsid w:val="00CB50B0"/>
    <w:rsid w:val="00CB5E41"/>
    <w:rsid w:val="00CB62D8"/>
    <w:rsid w:val="00CB6597"/>
    <w:rsid w:val="00CB6747"/>
    <w:rsid w:val="00CB7722"/>
    <w:rsid w:val="00CC07AF"/>
    <w:rsid w:val="00CC2F44"/>
    <w:rsid w:val="00CC5B4C"/>
    <w:rsid w:val="00CC5C03"/>
    <w:rsid w:val="00CC5EE1"/>
    <w:rsid w:val="00CC696E"/>
    <w:rsid w:val="00CC6D99"/>
    <w:rsid w:val="00CC7AF7"/>
    <w:rsid w:val="00CC7E8E"/>
    <w:rsid w:val="00CC7EC9"/>
    <w:rsid w:val="00CD127F"/>
    <w:rsid w:val="00CD190F"/>
    <w:rsid w:val="00CD1A4F"/>
    <w:rsid w:val="00CD2B7A"/>
    <w:rsid w:val="00CD77E7"/>
    <w:rsid w:val="00CE0333"/>
    <w:rsid w:val="00CE0529"/>
    <w:rsid w:val="00CE3633"/>
    <w:rsid w:val="00CE3E7B"/>
    <w:rsid w:val="00CE4C3D"/>
    <w:rsid w:val="00CE5706"/>
    <w:rsid w:val="00CF05DD"/>
    <w:rsid w:val="00CF0683"/>
    <w:rsid w:val="00CF0898"/>
    <w:rsid w:val="00CF1F82"/>
    <w:rsid w:val="00CF281A"/>
    <w:rsid w:val="00CF3D40"/>
    <w:rsid w:val="00CF40C4"/>
    <w:rsid w:val="00CF4A2C"/>
    <w:rsid w:val="00CF53D0"/>
    <w:rsid w:val="00CF5470"/>
    <w:rsid w:val="00CF5597"/>
    <w:rsid w:val="00CF5DBA"/>
    <w:rsid w:val="00CF6008"/>
    <w:rsid w:val="00CF6172"/>
    <w:rsid w:val="00CF6785"/>
    <w:rsid w:val="00CF6B8E"/>
    <w:rsid w:val="00CF796D"/>
    <w:rsid w:val="00CF79D1"/>
    <w:rsid w:val="00D00498"/>
    <w:rsid w:val="00D00841"/>
    <w:rsid w:val="00D01414"/>
    <w:rsid w:val="00D0151F"/>
    <w:rsid w:val="00D019CB"/>
    <w:rsid w:val="00D02A04"/>
    <w:rsid w:val="00D02D14"/>
    <w:rsid w:val="00D03080"/>
    <w:rsid w:val="00D03276"/>
    <w:rsid w:val="00D037FE"/>
    <w:rsid w:val="00D03E96"/>
    <w:rsid w:val="00D05878"/>
    <w:rsid w:val="00D05B3B"/>
    <w:rsid w:val="00D05E9E"/>
    <w:rsid w:val="00D0645E"/>
    <w:rsid w:val="00D06707"/>
    <w:rsid w:val="00D06D30"/>
    <w:rsid w:val="00D07E40"/>
    <w:rsid w:val="00D07FC0"/>
    <w:rsid w:val="00D101B5"/>
    <w:rsid w:val="00D10BD5"/>
    <w:rsid w:val="00D11EB9"/>
    <w:rsid w:val="00D12601"/>
    <w:rsid w:val="00D15524"/>
    <w:rsid w:val="00D164A7"/>
    <w:rsid w:val="00D173FB"/>
    <w:rsid w:val="00D17FD8"/>
    <w:rsid w:val="00D215AE"/>
    <w:rsid w:val="00D21C9B"/>
    <w:rsid w:val="00D22C4C"/>
    <w:rsid w:val="00D23A10"/>
    <w:rsid w:val="00D24367"/>
    <w:rsid w:val="00D25314"/>
    <w:rsid w:val="00D25568"/>
    <w:rsid w:val="00D2572A"/>
    <w:rsid w:val="00D26D71"/>
    <w:rsid w:val="00D26FEC"/>
    <w:rsid w:val="00D301ED"/>
    <w:rsid w:val="00D30457"/>
    <w:rsid w:val="00D3066E"/>
    <w:rsid w:val="00D30693"/>
    <w:rsid w:val="00D30799"/>
    <w:rsid w:val="00D3099D"/>
    <w:rsid w:val="00D30B77"/>
    <w:rsid w:val="00D318D0"/>
    <w:rsid w:val="00D31F71"/>
    <w:rsid w:val="00D324B3"/>
    <w:rsid w:val="00D32E03"/>
    <w:rsid w:val="00D369B4"/>
    <w:rsid w:val="00D369DA"/>
    <w:rsid w:val="00D36DAD"/>
    <w:rsid w:val="00D379CF"/>
    <w:rsid w:val="00D37ADF"/>
    <w:rsid w:val="00D40067"/>
    <w:rsid w:val="00D409A2"/>
    <w:rsid w:val="00D40A4A"/>
    <w:rsid w:val="00D41189"/>
    <w:rsid w:val="00D41417"/>
    <w:rsid w:val="00D4213B"/>
    <w:rsid w:val="00D422FC"/>
    <w:rsid w:val="00D44220"/>
    <w:rsid w:val="00D45F32"/>
    <w:rsid w:val="00D46465"/>
    <w:rsid w:val="00D4657F"/>
    <w:rsid w:val="00D46F86"/>
    <w:rsid w:val="00D47AD1"/>
    <w:rsid w:val="00D47BD1"/>
    <w:rsid w:val="00D511AE"/>
    <w:rsid w:val="00D52277"/>
    <w:rsid w:val="00D526FA"/>
    <w:rsid w:val="00D52AC8"/>
    <w:rsid w:val="00D5329E"/>
    <w:rsid w:val="00D53345"/>
    <w:rsid w:val="00D53D64"/>
    <w:rsid w:val="00D541BA"/>
    <w:rsid w:val="00D54749"/>
    <w:rsid w:val="00D55169"/>
    <w:rsid w:val="00D5672D"/>
    <w:rsid w:val="00D56885"/>
    <w:rsid w:val="00D56E4A"/>
    <w:rsid w:val="00D5792B"/>
    <w:rsid w:val="00D57B79"/>
    <w:rsid w:val="00D6025B"/>
    <w:rsid w:val="00D6172A"/>
    <w:rsid w:val="00D6239E"/>
    <w:rsid w:val="00D63C17"/>
    <w:rsid w:val="00D63DFA"/>
    <w:rsid w:val="00D63EBF"/>
    <w:rsid w:val="00D64598"/>
    <w:rsid w:val="00D65108"/>
    <w:rsid w:val="00D662FD"/>
    <w:rsid w:val="00D66C1B"/>
    <w:rsid w:val="00D719D7"/>
    <w:rsid w:val="00D72F60"/>
    <w:rsid w:val="00D73BEE"/>
    <w:rsid w:val="00D749E1"/>
    <w:rsid w:val="00D75EE5"/>
    <w:rsid w:val="00D75F53"/>
    <w:rsid w:val="00D75F87"/>
    <w:rsid w:val="00D769FF"/>
    <w:rsid w:val="00D76B55"/>
    <w:rsid w:val="00D8070C"/>
    <w:rsid w:val="00D80F01"/>
    <w:rsid w:val="00D81235"/>
    <w:rsid w:val="00D8161D"/>
    <w:rsid w:val="00D81691"/>
    <w:rsid w:val="00D8303D"/>
    <w:rsid w:val="00D832D3"/>
    <w:rsid w:val="00D853F2"/>
    <w:rsid w:val="00D86A79"/>
    <w:rsid w:val="00D902C2"/>
    <w:rsid w:val="00D91001"/>
    <w:rsid w:val="00D91357"/>
    <w:rsid w:val="00D913BF"/>
    <w:rsid w:val="00D915E2"/>
    <w:rsid w:val="00D91A45"/>
    <w:rsid w:val="00D91F09"/>
    <w:rsid w:val="00D92349"/>
    <w:rsid w:val="00D9275C"/>
    <w:rsid w:val="00D92F72"/>
    <w:rsid w:val="00D939D0"/>
    <w:rsid w:val="00D9449C"/>
    <w:rsid w:val="00D946D1"/>
    <w:rsid w:val="00D95404"/>
    <w:rsid w:val="00D955ED"/>
    <w:rsid w:val="00D958FC"/>
    <w:rsid w:val="00D959D6"/>
    <w:rsid w:val="00D95A78"/>
    <w:rsid w:val="00D95CEE"/>
    <w:rsid w:val="00D97416"/>
    <w:rsid w:val="00DA131F"/>
    <w:rsid w:val="00DA1897"/>
    <w:rsid w:val="00DA2285"/>
    <w:rsid w:val="00DA2F0C"/>
    <w:rsid w:val="00DA32F2"/>
    <w:rsid w:val="00DA4AFC"/>
    <w:rsid w:val="00DA5C90"/>
    <w:rsid w:val="00DA633B"/>
    <w:rsid w:val="00DA6872"/>
    <w:rsid w:val="00DA6A3C"/>
    <w:rsid w:val="00DA6AA4"/>
    <w:rsid w:val="00DB055C"/>
    <w:rsid w:val="00DB10EA"/>
    <w:rsid w:val="00DB16F2"/>
    <w:rsid w:val="00DB1F34"/>
    <w:rsid w:val="00DB2B1C"/>
    <w:rsid w:val="00DB3F48"/>
    <w:rsid w:val="00DB3F97"/>
    <w:rsid w:val="00DB50A7"/>
    <w:rsid w:val="00DB52CB"/>
    <w:rsid w:val="00DB566D"/>
    <w:rsid w:val="00DB5A88"/>
    <w:rsid w:val="00DB6478"/>
    <w:rsid w:val="00DB6FAF"/>
    <w:rsid w:val="00DC04BD"/>
    <w:rsid w:val="00DC0995"/>
    <w:rsid w:val="00DC1698"/>
    <w:rsid w:val="00DC1A91"/>
    <w:rsid w:val="00DC2D1B"/>
    <w:rsid w:val="00DC305A"/>
    <w:rsid w:val="00DC31FC"/>
    <w:rsid w:val="00DC34F6"/>
    <w:rsid w:val="00DC3621"/>
    <w:rsid w:val="00DC53EE"/>
    <w:rsid w:val="00DC58CD"/>
    <w:rsid w:val="00DC5A4F"/>
    <w:rsid w:val="00DC5AAD"/>
    <w:rsid w:val="00DC5E0C"/>
    <w:rsid w:val="00DC7125"/>
    <w:rsid w:val="00DC7BFE"/>
    <w:rsid w:val="00DD1C8E"/>
    <w:rsid w:val="00DD1DCF"/>
    <w:rsid w:val="00DD2916"/>
    <w:rsid w:val="00DD4F0A"/>
    <w:rsid w:val="00DD4F31"/>
    <w:rsid w:val="00DD52C6"/>
    <w:rsid w:val="00DD60C3"/>
    <w:rsid w:val="00DD68BF"/>
    <w:rsid w:val="00DD6987"/>
    <w:rsid w:val="00DD74A9"/>
    <w:rsid w:val="00DE071D"/>
    <w:rsid w:val="00DE0B55"/>
    <w:rsid w:val="00DE1082"/>
    <w:rsid w:val="00DE17BB"/>
    <w:rsid w:val="00DE1D54"/>
    <w:rsid w:val="00DE2121"/>
    <w:rsid w:val="00DE25C1"/>
    <w:rsid w:val="00DE27B4"/>
    <w:rsid w:val="00DE2BF3"/>
    <w:rsid w:val="00DE3079"/>
    <w:rsid w:val="00DE34AC"/>
    <w:rsid w:val="00DE4489"/>
    <w:rsid w:val="00DE4930"/>
    <w:rsid w:val="00DE6B6A"/>
    <w:rsid w:val="00DE7629"/>
    <w:rsid w:val="00DE7CB9"/>
    <w:rsid w:val="00DF002A"/>
    <w:rsid w:val="00DF022F"/>
    <w:rsid w:val="00DF0B64"/>
    <w:rsid w:val="00DF12A9"/>
    <w:rsid w:val="00DF1456"/>
    <w:rsid w:val="00DF1DA8"/>
    <w:rsid w:val="00DF1EF3"/>
    <w:rsid w:val="00DF282D"/>
    <w:rsid w:val="00DF2B3B"/>
    <w:rsid w:val="00DF3549"/>
    <w:rsid w:val="00DF4986"/>
    <w:rsid w:val="00DF49E0"/>
    <w:rsid w:val="00DF5457"/>
    <w:rsid w:val="00DF5BA3"/>
    <w:rsid w:val="00DF62B6"/>
    <w:rsid w:val="00DF6B26"/>
    <w:rsid w:val="00DF6BA0"/>
    <w:rsid w:val="00DF7A04"/>
    <w:rsid w:val="00DF7C91"/>
    <w:rsid w:val="00E005CE"/>
    <w:rsid w:val="00E00BC9"/>
    <w:rsid w:val="00E011E3"/>
    <w:rsid w:val="00E016E6"/>
    <w:rsid w:val="00E040E4"/>
    <w:rsid w:val="00E04E3E"/>
    <w:rsid w:val="00E05757"/>
    <w:rsid w:val="00E074F7"/>
    <w:rsid w:val="00E07527"/>
    <w:rsid w:val="00E07AF3"/>
    <w:rsid w:val="00E100CC"/>
    <w:rsid w:val="00E10C45"/>
    <w:rsid w:val="00E10EB9"/>
    <w:rsid w:val="00E11550"/>
    <w:rsid w:val="00E1182E"/>
    <w:rsid w:val="00E129A0"/>
    <w:rsid w:val="00E13578"/>
    <w:rsid w:val="00E146C3"/>
    <w:rsid w:val="00E16116"/>
    <w:rsid w:val="00E16310"/>
    <w:rsid w:val="00E16949"/>
    <w:rsid w:val="00E169FB"/>
    <w:rsid w:val="00E16D4F"/>
    <w:rsid w:val="00E16F94"/>
    <w:rsid w:val="00E173C5"/>
    <w:rsid w:val="00E173CE"/>
    <w:rsid w:val="00E17811"/>
    <w:rsid w:val="00E20197"/>
    <w:rsid w:val="00E20541"/>
    <w:rsid w:val="00E20616"/>
    <w:rsid w:val="00E207DE"/>
    <w:rsid w:val="00E212D7"/>
    <w:rsid w:val="00E22440"/>
    <w:rsid w:val="00E22707"/>
    <w:rsid w:val="00E22CDF"/>
    <w:rsid w:val="00E22FE1"/>
    <w:rsid w:val="00E234AB"/>
    <w:rsid w:val="00E23B72"/>
    <w:rsid w:val="00E24E82"/>
    <w:rsid w:val="00E25067"/>
    <w:rsid w:val="00E2568E"/>
    <w:rsid w:val="00E25F05"/>
    <w:rsid w:val="00E260D8"/>
    <w:rsid w:val="00E268F2"/>
    <w:rsid w:val="00E26C62"/>
    <w:rsid w:val="00E26CF9"/>
    <w:rsid w:val="00E2719B"/>
    <w:rsid w:val="00E27515"/>
    <w:rsid w:val="00E27547"/>
    <w:rsid w:val="00E301E6"/>
    <w:rsid w:val="00E30E2A"/>
    <w:rsid w:val="00E31153"/>
    <w:rsid w:val="00E335F5"/>
    <w:rsid w:val="00E33EA2"/>
    <w:rsid w:val="00E34035"/>
    <w:rsid w:val="00E35F6D"/>
    <w:rsid w:val="00E36D9F"/>
    <w:rsid w:val="00E37EA5"/>
    <w:rsid w:val="00E4205F"/>
    <w:rsid w:val="00E42BD3"/>
    <w:rsid w:val="00E438C4"/>
    <w:rsid w:val="00E44058"/>
    <w:rsid w:val="00E44CE7"/>
    <w:rsid w:val="00E44EF0"/>
    <w:rsid w:val="00E4535E"/>
    <w:rsid w:val="00E45CDD"/>
    <w:rsid w:val="00E467D0"/>
    <w:rsid w:val="00E47D29"/>
    <w:rsid w:val="00E50201"/>
    <w:rsid w:val="00E51940"/>
    <w:rsid w:val="00E5271F"/>
    <w:rsid w:val="00E533EE"/>
    <w:rsid w:val="00E5355B"/>
    <w:rsid w:val="00E5417C"/>
    <w:rsid w:val="00E56E39"/>
    <w:rsid w:val="00E57311"/>
    <w:rsid w:val="00E60BA7"/>
    <w:rsid w:val="00E60F05"/>
    <w:rsid w:val="00E6103B"/>
    <w:rsid w:val="00E61888"/>
    <w:rsid w:val="00E6286C"/>
    <w:rsid w:val="00E63172"/>
    <w:rsid w:val="00E6319E"/>
    <w:rsid w:val="00E63548"/>
    <w:rsid w:val="00E63E93"/>
    <w:rsid w:val="00E64642"/>
    <w:rsid w:val="00E648C9"/>
    <w:rsid w:val="00E64E70"/>
    <w:rsid w:val="00E65ED0"/>
    <w:rsid w:val="00E66271"/>
    <w:rsid w:val="00E67782"/>
    <w:rsid w:val="00E71988"/>
    <w:rsid w:val="00E71B22"/>
    <w:rsid w:val="00E71D16"/>
    <w:rsid w:val="00E71E4C"/>
    <w:rsid w:val="00E721CD"/>
    <w:rsid w:val="00E740FB"/>
    <w:rsid w:val="00E745A7"/>
    <w:rsid w:val="00E74B89"/>
    <w:rsid w:val="00E74D89"/>
    <w:rsid w:val="00E7501F"/>
    <w:rsid w:val="00E7544A"/>
    <w:rsid w:val="00E75948"/>
    <w:rsid w:val="00E75EDF"/>
    <w:rsid w:val="00E76126"/>
    <w:rsid w:val="00E76BCC"/>
    <w:rsid w:val="00E7723E"/>
    <w:rsid w:val="00E77A38"/>
    <w:rsid w:val="00E77D9D"/>
    <w:rsid w:val="00E812B6"/>
    <w:rsid w:val="00E81DE0"/>
    <w:rsid w:val="00E81ED6"/>
    <w:rsid w:val="00E81FC2"/>
    <w:rsid w:val="00E82080"/>
    <w:rsid w:val="00E8263A"/>
    <w:rsid w:val="00E82D4F"/>
    <w:rsid w:val="00E83161"/>
    <w:rsid w:val="00E84628"/>
    <w:rsid w:val="00E84B3F"/>
    <w:rsid w:val="00E84F43"/>
    <w:rsid w:val="00E85050"/>
    <w:rsid w:val="00E85432"/>
    <w:rsid w:val="00E859B8"/>
    <w:rsid w:val="00E861AB"/>
    <w:rsid w:val="00E8675E"/>
    <w:rsid w:val="00E86BBF"/>
    <w:rsid w:val="00E87C90"/>
    <w:rsid w:val="00E908DE"/>
    <w:rsid w:val="00E915AD"/>
    <w:rsid w:val="00E9325F"/>
    <w:rsid w:val="00E933CD"/>
    <w:rsid w:val="00E93F1F"/>
    <w:rsid w:val="00E9427E"/>
    <w:rsid w:val="00E944E5"/>
    <w:rsid w:val="00E94AF8"/>
    <w:rsid w:val="00E94C67"/>
    <w:rsid w:val="00E94F18"/>
    <w:rsid w:val="00E9598B"/>
    <w:rsid w:val="00E95C68"/>
    <w:rsid w:val="00E95DE8"/>
    <w:rsid w:val="00E9689E"/>
    <w:rsid w:val="00EA032A"/>
    <w:rsid w:val="00EA13B2"/>
    <w:rsid w:val="00EA1571"/>
    <w:rsid w:val="00EA15B3"/>
    <w:rsid w:val="00EA167E"/>
    <w:rsid w:val="00EA1704"/>
    <w:rsid w:val="00EA20BE"/>
    <w:rsid w:val="00EA22D8"/>
    <w:rsid w:val="00EA2A9A"/>
    <w:rsid w:val="00EA36CA"/>
    <w:rsid w:val="00EA38F0"/>
    <w:rsid w:val="00EA3B3C"/>
    <w:rsid w:val="00EA3D45"/>
    <w:rsid w:val="00EA41C7"/>
    <w:rsid w:val="00EA480F"/>
    <w:rsid w:val="00EA4ED4"/>
    <w:rsid w:val="00EA50CC"/>
    <w:rsid w:val="00EA5298"/>
    <w:rsid w:val="00EA65B8"/>
    <w:rsid w:val="00EA7961"/>
    <w:rsid w:val="00EB0E1F"/>
    <w:rsid w:val="00EB3099"/>
    <w:rsid w:val="00EB3152"/>
    <w:rsid w:val="00EB54E4"/>
    <w:rsid w:val="00EB56E0"/>
    <w:rsid w:val="00EB65E4"/>
    <w:rsid w:val="00EB7024"/>
    <w:rsid w:val="00EB76C3"/>
    <w:rsid w:val="00EB7E0A"/>
    <w:rsid w:val="00EC0C13"/>
    <w:rsid w:val="00EC1674"/>
    <w:rsid w:val="00EC1B64"/>
    <w:rsid w:val="00EC1C7B"/>
    <w:rsid w:val="00EC25EA"/>
    <w:rsid w:val="00EC2860"/>
    <w:rsid w:val="00EC3530"/>
    <w:rsid w:val="00EC4638"/>
    <w:rsid w:val="00EC46A8"/>
    <w:rsid w:val="00EC4BD7"/>
    <w:rsid w:val="00EC5526"/>
    <w:rsid w:val="00EC5828"/>
    <w:rsid w:val="00EC5E7E"/>
    <w:rsid w:val="00EC735A"/>
    <w:rsid w:val="00EC73BB"/>
    <w:rsid w:val="00ED001E"/>
    <w:rsid w:val="00ED0557"/>
    <w:rsid w:val="00ED1B60"/>
    <w:rsid w:val="00ED3997"/>
    <w:rsid w:val="00ED4117"/>
    <w:rsid w:val="00ED489D"/>
    <w:rsid w:val="00ED59FF"/>
    <w:rsid w:val="00ED5C8B"/>
    <w:rsid w:val="00ED66F1"/>
    <w:rsid w:val="00ED6B97"/>
    <w:rsid w:val="00ED6F6D"/>
    <w:rsid w:val="00ED717C"/>
    <w:rsid w:val="00ED7227"/>
    <w:rsid w:val="00ED7BAC"/>
    <w:rsid w:val="00EE091C"/>
    <w:rsid w:val="00EE14C1"/>
    <w:rsid w:val="00EE1C77"/>
    <w:rsid w:val="00EE20EA"/>
    <w:rsid w:val="00EE21E9"/>
    <w:rsid w:val="00EE3151"/>
    <w:rsid w:val="00EE3CE8"/>
    <w:rsid w:val="00EE429E"/>
    <w:rsid w:val="00EE54BE"/>
    <w:rsid w:val="00EE54E8"/>
    <w:rsid w:val="00EE5C9D"/>
    <w:rsid w:val="00EE7383"/>
    <w:rsid w:val="00EE74EA"/>
    <w:rsid w:val="00EE7854"/>
    <w:rsid w:val="00EF079D"/>
    <w:rsid w:val="00EF0C1D"/>
    <w:rsid w:val="00EF13B8"/>
    <w:rsid w:val="00EF175E"/>
    <w:rsid w:val="00EF2BB5"/>
    <w:rsid w:val="00EF3958"/>
    <w:rsid w:val="00EF3C46"/>
    <w:rsid w:val="00EF46B8"/>
    <w:rsid w:val="00EF7191"/>
    <w:rsid w:val="00F008C2"/>
    <w:rsid w:val="00F037A7"/>
    <w:rsid w:val="00F04F57"/>
    <w:rsid w:val="00F059C4"/>
    <w:rsid w:val="00F05A51"/>
    <w:rsid w:val="00F06E86"/>
    <w:rsid w:val="00F07178"/>
    <w:rsid w:val="00F077B0"/>
    <w:rsid w:val="00F07ED0"/>
    <w:rsid w:val="00F07FE5"/>
    <w:rsid w:val="00F11C59"/>
    <w:rsid w:val="00F11D88"/>
    <w:rsid w:val="00F11DDF"/>
    <w:rsid w:val="00F12A6C"/>
    <w:rsid w:val="00F14DAD"/>
    <w:rsid w:val="00F151CA"/>
    <w:rsid w:val="00F16219"/>
    <w:rsid w:val="00F16335"/>
    <w:rsid w:val="00F16FAB"/>
    <w:rsid w:val="00F1732D"/>
    <w:rsid w:val="00F2118B"/>
    <w:rsid w:val="00F2276B"/>
    <w:rsid w:val="00F22DC9"/>
    <w:rsid w:val="00F22F23"/>
    <w:rsid w:val="00F24B09"/>
    <w:rsid w:val="00F24E97"/>
    <w:rsid w:val="00F25943"/>
    <w:rsid w:val="00F2635B"/>
    <w:rsid w:val="00F270BD"/>
    <w:rsid w:val="00F271A4"/>
    <w:rsid w:val="00F279F7"/>
    <w:rsid w:val="00F303FC"/>
    <w:rsid w:val="00F30981"/>
    <w:rsid w:val="00F30C60"/>
    <w:rsid w:val="00F33530"/>
    <w:rsid w:val="00F33552"/>
    <w:rsid w:val="00F348E2"/>
    <w:rsid w:val="00F34D93"/>
    <w:rsid w:val="00F34F8D"/>
    <w:rsid w:val="00F37260"/>
    <w:rsid w:val="00F4013E"/>
    <w:rsid w:val="00F412E7"/>
    <w:rsid w:val="00F41BAF"/>
    <w:rsid w:val="00F41DA6"/>
    <w:rsid w:val="00F42D51"/>
    <w:rsid w:val="00F4361B"/>
    <w:rsid w:val="00F43654"/>
    <w:rsid w:val="00F44850"/>
    <w:rsid w:val="00F44CA0"/>
    <w:rsid w:val="00F456F0"/>
    <w:rsid w:val="00F4601B"/>
    <w:rsid w:val="00F472BC"/>
    <w:rsid w:val="00F47820"/>
    <w:rsid w:val="00F478C5"/>
    <w:rsid w:val="00F50B82"/>
    <w:rsid w:val="00F50CEF"/>
    <w:rsid w:val="00F512A3"/>
    <w:rsid w:val="00F51722"/>
    <w:rsid w:val="00F521ED"/>
    <w:rsid w:val="00F525E1"/>
    <w:rsid w:val="00F530A0"/>
    <w:rsid w:val="00F53872"/>
    <w:rsid w:val="00F53A7C"/>
    <w:rsid w:val="00F542E1"/>
    <w:rsid w:val="00F54599"/>
    <w:rsid w:val="00F545B0"/>
    <w:rsid w:val="00F555A9"/>
    <w:rsid w:val="00F56450"/>
    <w:rsid w:val="00F5679E"/>
    <w:rsid w:val="00F610F6"/>
    <w:rsid w:val="00F62625"/>
    <w:rsid w:val="00F633F1"/>
    <w:rsid w:val="00F63B76"/>
    <w:rsid w:val="00F640E5"/>
    <w:rsid w:val="00F648BE"/>
    <w:rsid w:val="00F6543A"/>
    <w:rsid w:val="00F654CE"/>
    <w:rsid w:val="00F65B04"/>
    <w:rsid w:val="00F70739"/>
    <w:rsid w:val="00F70A4F"/>
    <w:rsid w:val="00F7186C"/>
    <w:rsid w:val="00F719C3"/>
    <w:rsid w:val="00F71CA2"/>
    <w:rsid w:val="00F71F38"/>
    <w:rsid w:val="00F7207A"/>
    <w:rsid w:val="00F7259A"/>
    <w:rsid w:val="00F72DE9"/>
    <w:rsid w:val="00F73A07"/>
    <w:rsid w:val="00F73F48"/>
    <w:rsid w:val="00F743BF"/>
    <w:rsid w:val="00F74552"/>
    <w:rsid w:val="00F76DF6"/>
    <w:rsid w:val="00F77153"/>
    <w:rsid w:val="00F80648"/>
    <w:rsid w:val="00F8185F"/>
    <w:rsid w:val="00F81CF1"/>
    <w:rsid w:val="00F826F1"/>
    <w:rsid w:val="00F8345B"/>
    <w:rsid w:val="00F8364F"/>
    <w:rsid w:val="00F83681"/>
    <w:rsid w:val="00F83DB6"/>
    <w:rsid w:val="00F846A6"/>
    <w:rsid w:val="00F85254"/>
    <w:rsid w:val="00F859D4"/>
    <w:rsid w:val="00F85C9B"/>
    <w:rsid w:val="00F86967"/>
    <w:rsid w:val="00F86C9F"/>
    <w:rsid w:val="00F875BE"/>
    <w:rsid w:val="00F87950"/>
    <w:rsid w:val="00F90AF1"/>
    <w:rsid w:val="00F9116A"/>
    <w:rsid w:val="00F91EB0"/>
    <w:rsid w:val="00F92368"/>
    <w:rsid w:val="00F924C1"/>
    <w:rsid w:val="00F92B48"/>
    <w:rsid w:val="00F93EE4"/>
    <w:rsid w:val="00F94621"/>
    <w:rsid w:val="00F94F39"/>
    <w:rsid w:val="00F95FD1"/>
    <w:rsid w:val="00F966FE"/>
    <w:rsid w:val="00F967EB"/>
    <w:rsid w:val="00F97865"/>
    <w:rsid w:val="00F97C00"/>
    <w:rsid w:val="00FA049C"/>
    <w:rsid w:val="00FA06BD"/>
    <w:rsid w:val="00FA0734"/>
    <w:rsid w:val="00FA0ADF"/>
    <w:rsid w:val="00FA11C3"/>
    <w:rsid w:val="00FA4DE3"/>
    <w:rsid w:val="00FA4DF0"/>
    <w:rsid w:val="00FA4E6D"/>
    <w:rsid w:val="00FA5238"/>
    <w:rsid w:val="00FA66B9"/>
    <w:rsid w:val="00FA7F93"/>
    <w:rsid w:val="00FB04C8"/>
    <w:rsid w:val="00FB1227"/>
    <w:rsid w:val="00FB19B4"/>
    <w:rsid w:val="00FB222A"/>
    <w:rsid w:val="00FB2548"/>
    <w:rsid w:val="00FB2910"/>
    <w:rsid w:val="00FB2D9A"/>
    <w:rsid w:val="00FB380B"/>
    <w:rsid w:val="00FB38B8"/>
    <w:rsid w:val="00FB4877"/>
    <w:rsid w:val="00FB6E02"/>
    <w:rsid w:val="00FB765F"/>
    <w:rsid w:val="00FC12CB"/>
    <w:rsid w:val="00FC2586"/>
    <w:rsid w:val="00FC2A2F"/>
    <w:rsid w:val="00FC3077"/>
    <w:rsid w:val="00FC3428"/>
    <w:rsid w:val="00FC384C"/>
    <w:rsid w:val="00FC4708"/>
    <w:rsid w:val="00FC470D"/>
    <w:rsid w:val="00FC54B7"/>
    <w:rsid w:val="00FC66EF"/>
    <w:rsid w:val="00FC68D2"/>
    <w:rsid w:val="00FC6C6E"/>
    <w:rsid w:val="00FC7104"/>
    <w:rsid w:val="00FC7460"/>
    <w:rsid w:val="00FC7948"/>
    <w:rsid w:val="00FD0147"/>
    <w:rsid w:val="00FD095C"/>
    <w:rsid w:val="00FD108A"/>
    <w:rsid w:val="00FD120F"/>
    <w:rsid w:val="00FD1F86"/>
    <w:rsid w:val="00FD1FAB"/>
    <w:rsid w:val="00FD21CB"/>
    <w:rsid w:val="00FD2438"/>
    <w:rsid w:val="00FD31A4"/>
    <w:rsid w:val="00FD3489"/>
    <w:rsid w:val="00FD402E"/>
    <w:rsid w:val="00FD41CB"/>
    <w:rsid w:val="00FD6481"/>
    <w:rsid w:val="00FD682B"/>
    <w:rsid w:val="00FD6880"/>
    <w:rsid w:val="00FD7251"/>
    <w:rsid w:val="00FD7A27"/>
    <w:rsid w:val="00FE14F9"/>
    <w:rsid w:val="00FE1BF9"/>
    <w:rsid w:val="00FE1F93"/>
    <w:rsid w:val="00FE2083"/>
    <w:rsid w:val="00FE23D0"/>
    <w:rsid w:val="00FE3977"/>
    <w:rsid w:val="00FE3EE4"/>
    <w:rsid w:val="00FE75C2"/>
    <w:rsid w:val="00FF011B"/>
    <w:rsid w:val="00FF0B27"/>
    <w:rsid w:val="00FF0F45"/>
    <w:rsid w:val="00FF17D0"/>
    <w:rsid w:val="00FF2658"/>
    <w:rsid w:val="00FF3116"/>
    <w:rsid w:val="00FF3854"/>
    <w:rsid w:val="00FF491B"/>
    <w:rsid w:val="00FF4C93"/>
    <w:rsid w:val="00FF4CAA"/>
    <w:rsid w:val="00FF594D"/>
    <w:rsid w:val="00FF59A9"/>
    <w:rsid w:val="00FF5B18"/>
    <w:rsid w:val="00FF6ADC"/>
    <w:rsid w:val="00FF6CDA"/>
    <w:rsid w:val="00FF7193"/>
    <w:rsid w:val="00FF75DA"/>
    <w:rsid w:val="00FF7815"/>
    <w:rsid w:val="01A87B57"/>
    <w:rsid w:val="02AE9B6B"/>
    <w:rsid w:val="047CD26F"/>
    <w:rsid w:val="049FB936"/>
    <w:rsid w:val="050BBDED"/>
    <w:rsid w:val="05226F2C"/>
    <w:rsid w:val="07CB96F4"/>
    <w:rsid w:val="07E5E681"/>
    <w:rsid w:val="08E065A9"/>
    <w:rsid w:val="0944850D"/>
    <w:rsid w:val="099170EE"/>
    <w:rsid w:val="09DE495F"/>
    <w:rsid w:val="0A54029A"/>
    <w:rsid w:val="0A865863"/>
    <w:rsid w:val="0B31E4DA"/>
    <w:rsid w:val="0B3A1943"/>
    <w:rsid w:val="0B41268E"/>
    <w:rsid w:val="0C6B7D94"/>
    <w:rsid w:val="0CBDB36C"/>
    <w:rsid w:val="0CD1F41D"/>
    <w:rsid w:val="0E388DF5"/>
    <w:rsid w:val="0E8CABA6"/>
    <w:rsid w:val="0F77CD28"/>
    <w:rsid w:val="0FE08EA0"/>
    <w:rsid w:val="107EB3F1"/>
    <w:rsid w:val="108B5BC6"/>
    <w:rsid w:val="10D834BB"/>
    <w:rsid w:val="115B7A45"/>
    <w:rsid w:val="1289C73F"/>
    <w:rsid w:val="135CBEA9"/>
    <w:rsid w:val="13B011C8"/>
    <w:rsid w:val="13CF9948"/>
    <w:rsid w:val="14427E8B"/>
    <w:rsid w:val="144A9E05"/>
    <w:rsid w:val="1453DDA1"/>
    <w:rsid w:val="1505AAA7"/>
    <w:rsid w:val="15182F2B"/>
    <w:rsid w:val="156C2480"/>
    <w:rsid w:val="162677F5"/>
    <w:rsid w:val="16BE0808"/>
    <w:rsid w:val="176F1347"/>
    <w:rsid w:val="17E6C7E1"/>
    <w:rsid w:val="19B10098"/>
    <w:rsid w:val="1A1F8C87"/>
    <w:rsid w:val="1B325544"/>
    <w:rsid w:val="1DE1978A"/>
    <w:rsid w:val="1E43FE6E"/>
    <w:rsid w:val="1F2FC047"/>
    <w:rsid w:val="1FBBA13F"/>
    <w:rsid w:val="1FF27902"/>
    <w:rsid w:val="215771A0"/>
    <w:rsid w:val="21E624DB"/>
    <w:rsid w:val="21F3AE0A"/>
    <w:rsid w:val="22A11C95"/>
    <w:rsid w:val="23649004"/>
    <w:rsid w:val="23C0FFAA"/>
    <w:rsid w:val="23F1EA09"/>
    <w:rsid w:val="24323643"/>
    <w:rsid w:val="2476D9B1"/>
    <w:rsid w:val="251D633B"/>
    <w:rsid w:val="25410456"/>
    <w:rsid w:val="25785BC6"/>
    <w:rsid w:val="25B8A315"/>
    <w:rsid w:val="26212682"/>
    <w:rsid w:val="267CDD9C"/>
    <w:rsid w:val="269A99D4"/>
    <w:rsid w:val="26F34C00"/>
    <w:rsid w:val="2791EA55"/>
    <w:rsid w:val="27A44FFF"/>
    <w:rsid w:val="28052A37"/>
    <w:rsid w:val="28839BCA"/>
    <w:rsid w:val="28AF6163"/>
    <w:rsid w:val="2918553D"/>
    <w:rsid w:val="29D44525"/>
    <w:rsid w:val="2A76F371"/>
    <w:rsid w:val="2B649BA5"/>
    <w:rsid w:val="2CC4C3E9"/>
    <w:rsid w:val="2CFA6C47"/>
    <w:rsid w:val="2D0BE5E7"/>
    <w:rsid w:val="2E46B5FD"/>
    <w:rsid w:val="2E519E29"/>
    <w:rsid w:val="2EA7B648"/>
    <w:rsid w:val="2ED80181"/>
    <w:rsid w:val="2EEC5628"/>
    <w:rsid w:val="30933742"/>
    <w:rsid w:val="30CB0142"/>
    <w:rsid w:val="310057A4"/>
    <w:rsid w:val="3147EEF3"/>
    <w:rsid w:val="31DF570A"/>
    <w:rsid w:val="31FACE92"/>
    <w:rsid w:val="320907AC"/>
    <w:rsid w:val="3269007B"/>
    <w:rsid w:val="33B853F5"/>
    <w:rsid w:val="3409D445"/>
    <w:rsid w:val="340A4C10"/>
    <w:rsid w:val="341A38E8"/>
    <w:rsid w:val="344C30DA"/>
    <w:rsid w:val="34EBEBA5"/>
    <w:rsid w:val="350E7DF4"/>
    <w:rsid w:val="351126A0"/>
    <w:rsid w:val="35353651"/>
    <w:rsid w:val="355FC87A"/>
    <w:rsid w:val="357FD0C2"/>
    <w:rsid w:val="35922AD9"/>
    <w:rsid w:val="35A740B9"/>
    <w:rsid w:val="3685FA98"/>
    <w:rsid w:val="368B77BA"/>
    <w:rsid w:val="37794B1D"/>
    <w:rsid w:val="37DF8CBA"/>
    <w:rsid w:val="38173A33"/>
    <w:rsid w:val="392BFE4F"/>
    <w:rsid w:val="39323D0A"/>
    <w:rsid w:val="395031D2"/>
    <w:rsid w:val="3A666B9A"/>
    <w:rsid w:val="3AA1A18B"/>
    <w:rsid w:val="3AEA147C"/>
    <w:rsid w:val="3BEB4271"/>
    <w:rsid w:val="3C31A13E"/>
    <w:rsid w:val="3C5D9392"/>
    <w:rsid w:val="3C941029"/>
    <w:rsid w:val="3D50CE6C"/>
    <w:rsid w:val="3D71BA4A"/>
    <w:rsid w:val="3E0B3860"/>
    <w:rsid w:val="3EA9D0F6"/>
    <w:rsid w:val="3EFD7EC4"/>
    <w:rsid w:val="3FBAB61B"/>
    <w:rsid w:val="41145004"/>
    <w:rsid w:val="416E4979"/>
    <w:rsid w:val="41FA0622"/>
    <w:rsid w:val="43A92BB6"/>
    <w:rsid w:val="45097766"/>
    <w:rsid w:val="451E8876"/>
    <w:rsid w:val="4563A6B7"/>
    <w:rsid w:val="456DC410"/>
    <w:rsid w:val="459387F8"/>
    <w:rsid w:val="465A074B"/>
    <w:rsid w:val="468979D3"/>
    <w:rsid w:val="487EC26B"/>
    <w:rsid w:val="49073D1F"/>
    <w:rsid w:val="491D225F"/>
    <w:rsid w:val="4AC66C4A"/>
    <w:rsid w:val="4B070F7F"/>
    <w:rsid w:val="4B0EA8A3"/>
    <w:rsid w:val="4B2AF968"/>
    <w:rsid w:val="4B641017"/>
    <w:rsid w:val="4BB5ACFD"/>
    <w:rsid w:val="4C1C5584"/>
    <w:rsid w:val="4C706166"/>
    <w:rsid w:val="4C785EF6"/>
    <w:rsid w:val="4CDC6B27"/>
    <w:rsid w:val="4DC7FFF6"/>
    <w:rsid w:val="4E37D908"/>
    <w:rsid w:val="4E746541"/>
    <w:rsid w:val="4F612338"/>
    <w:rsid w:val="4F8A678C"/>
    <w:rsid w:val="4FA84165"/>
    <w:rsid w:val="506F2820"/>
    <w:rsid w:val="50A31FA7"/>
    <w:rsid w:val="5201A3DA"/>
    <w:rsid w:val="529FBE07"/>
    <w:rsid w:val="5332880C"/>
    <w:rsid w:val="53525C79"/>
    <w:rsid w:val="5392E4F6"/>
    <w:rsid w:val="548BDE01"/>
    <w:rsid w:val="548D239D"/>
    <w:rsid w:val="54D86104"/>
    <w:rsid w:val="54EC8ACE"/>
    <w:rsid w:val="54EFC8EC"/>
    <w:rsid w:val="5534DB3B"/>
    <w:rsid w:val="55F22E85"/>
    <w:rsid w:val="560D04EC"/>
    <w:rsid w:val="570A69FC"/>
    <w:rsid w:val="5818148C"/>
    <w:rsid w:val="581E1F24"/>
    <w:rsid w:val="58210A8D"/>
    <w:rsid w:val="5959662E"/>
    <w:rsid w:val="59BEF5B7"/>
    <w:rsid w:val="59D00C70"/>
    <w:rsid w:val="59D84188"/>
    <w:rsid w:val="5A74081A"/>
    <w:rsid w:val="5B0CF756"/>
    <w:rsid w:val="5DEDA9AF"/>
    <w:rsid w:val="5E2E2FC5"/>
    <w:rsid w:val="5E9593EB"/>
    <w:rsid w:val="610DC5B0"/>
    <w:rsid w:val="6182B267"/>
    <w:rsid w:val="618754BC"/>
    <w:rsid w:val="623B2733"/>
    <w:rsid w:val="626988FB"/>
    <w:rsid w:val="6340790F"/>
    <w:rsid w:val="63FAB690"/>
    <w:rsid w:val="6452C219"/>
    <w:rsid w:val="64A244B6"/>
    <w:rsid w:val="6633A96F"/>
    <w:rsid w:val="66E76693"/>
    <w:rsid w:val="6712F871"/>
    <w:rsid w:val="673B96D3"/>
    <w:rsid w:val="67A2927D"/>
    <w:rsid w:val="67E11B60"/>
    <w:rsid w:val="68025B49"/>
    <w:rsid w:val="684E8E23"/>
    <w:rsid w:val="684EB166"/>
    <w:rsid w:val="68D41643"/>
    <w:rsid w:val="691FA574"/>
    <w:rsid w:val="6A0704A0"/>
    <w:rsid w:val="6AC0C7DE"/>
    <w:rsid w:val="6B954589"/>
    <w:rsid w:val="6CACF1F4"/>
    <w:rsid w:val="6E2C6939"/>
    <w:rsid w:val="6E90A9EC"/>
    <w:rsid w:val="6EB5DF81"/>
    <w:rsid w:val="7068E2EA"/>
    <w:rsid w:val="710CCC9D"/>
    <w:rsid w:val="71ABC80A"/>
    <w:rsid w:val="71B52629"/>
    <w:rsid w:val="71C97B35"/>
    <w:rsid w:val="723D7F1B"/>
    <w:rsid w:val="72A800E3"/>
    <w:rsid w:val="7350F68A"/>
    <w:rsid w:val="735D19BE"/>
    <w:rsid w:val="7458D8E1"/>
    <w:rsid w:val="7494E380"/>
    <w:rsid w:val="74ADB1D9"/>
    <w:rsid w:val="74C95DE6"/>
    <w:rsid w:val="75192431"/>
    <w:rsid w:val="755788F6"/>
    <w:rsid w:val="756566DE"/>
    <w:rsid w:val="7577B0E8"/>
    <w:rsid w:val="765B4A18"/>
    <w:rsid w:val="77302075"/>
    <w:rsid w:val="77389240"/>
    <w:rsid w:val="774CB778"/>
    <w:rsid w:val="774EA09A"/>
    <w:rsid w:val="7751BA9D"/>
    <w:rsid w:val="777ED89F"/>
    <w:rsid w:val="77EE030A"/>
    <w:rsid w:val="78772A18"/>
    <w:rsid w:val="790E9747"/>
    <w:rsid w:val="793CBCA8"/>
    <w:rsid w:val="79707AF3"/>
    <w:rsid w:val="79893B7B"/>
    <w:rsid w:val="79A6F664"/>
    <w:rsid w:val="79B54F66"/>
    <w:rsid w:val="79C510EF"/>
    <w:rsid w:val="7A501BD8"/>
    <w:rsid w:val="7AB105EB"/>
    <w:rsid w:val="7B66FA68"/>
    <w:rsid w:val="7B7FBA95"/>
    <w:rsid w:val="7BCBFD42"/>
    <w:rsid w:val="7BE69E59"/>
    <w:rsid w:val="7C167628"/>
    <w:rsid w:val="7C2A34E1"/>
    <w:rsid w:val="7D3AF55E"/>
    <w:rsid w:val="7D82C2CD"/>
    <w:rsid w:val="7E90692B"/>
    <w:rsid w:val="7EB207DC"/>
    <w:rsid w:val="7F1E9549"/>
    <w:rsid w:val="7F851561"/>
    <w:rsid w:val="7FA6063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71E07D6E"/>
  <w15:chartTrackingRefBased/>
  <w15:docId w15:val="{01AE32A2-E83E-4C13-B432-C3ABFF5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E57"/>
    <w:rPr>
      <w:sz w:val="24"/>
      <w:szCs w:val="24"/>
    </w:rPr>
  </w:style>
  <w:style w:type="paragraph" w:styleId="Heading1">
    <w:name w:val="heading 1"/>
    <w:basedOn w:val="Normal"/>
    <w:next w:val="Normal"/>
    <w:qFormat/>
    <w:rsid w:val="0009307B"/>
    <w:pPr>
      <w:tabs>
        <w:tab w:val="left" w:pos="720"/>
      </w:tabs>
      <w:spacing w:after="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imes New Roman Char,t Char"/>
    <w:link w:val="CommentText"/>
    <w:uiPriority w:val="99"/>
    <w:rsid w:val="007E47F8"/>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915766"/>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915766"/>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link w:val="ListParagraphChar"/>
    <w:uiPriority w:val="72"/>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 w:type="character" w:customStyle="1" w:styleId="normaltextrun">
    <w:name w:val="normaltextrun"/>
    <w:basedOn w:val="DefaultParagraphFont"/>
    <w:rsid w:val="00882EB0"/>
  </w:style>
  <w:style w:type="character" w:styleId="UnresolvedMention">
    <w:name w:val="Unresolved Mention"/>
    <w:basedOn w:val="DefaultParagraphFont"/>
    <w:uiPriority w:val="99"/>
    <w:unhideWhenUsed/>
    <w:rsid w:val="00705479"/>
    <w:rPr>
      <w:color w:val="605E5C"/>
      <w:shd w:val="clear" w:color="auto" w:fill="E1DFDD"/>
    </w:rPr>
  </w:style>
  <w:style w:type="character" w:styleId="Mention">
    <w:name w:val="Mention"/>
    <w:basedOn w:val="DefaultParagraphFont"/>
    <w:uiPriority w:val="99"/>
    <w:unhideWhenUsed/>
    <w:rsid w:val="00705479"/>
    <w:rPr>
      <w:color w:val="2B579A"/>
      <w:shd w:val="clear" w:color="auto" w:fill="E1DFDD"/>
    </w:rPr>
  </w:style>
  <w:style w:type="character" w:customStyle="1" w:styleId="BodyTextChar">
    <w:name w:val="Body Text Char"/>
    <w:basedOn w:val="DefaultParagraphFont"/>
    <w:link w:val="BodyText"/>
    <w:rsid w:val="00A2416B"/>
    <w:rPr>
      <w:sz w:val="24"/>
      <w:szCs w:val="24"/>
    </w:rPr>
  </w:style>
  <w:style w:type="character" w:customStyle="1" w:styleId="eop">
    <w:name w:val="eop"/>
    <w:basedOn w:val="DefaultParagraphFont"/>
    <w:rsid w:val="00C46EC1"/>
  </w:style>
  <w:style w:type="paragraph" w:customStyle="1" w:styleId="paragraph">
    <w:name w:val="paragraph"/>
    <w:basedOn w:val="Normal"/>
    <w:rsid w:val="00952843"/>
    <w:pPr>
      <w:spacing w:before="100" w:beforeAutospacing="1" w:after="100" w:afterAutospacing="1"/>
    </w:pPr>
  </w:style>
  <w:style w:type="paragraph" w:customStyle="1" w:styleId="Title1">
    <w:name w:val="Title 1"/>
    <w:link w:val="Title1Char"/>
    <w:qFormat/>
    <w:rsid w:val="0009307B"/>
    <w:pPr>
      <w:spacing w:after="240"/>
      <w:jc w:val="center"/>
      <w:outlineLvl w:val="0"/>
    </w:pPr>
    <w:rPr>
      <w:b/>
      <w:bCs/>
      <w:sz w:val="24"/>
      <w:szCs w:val="24"/>
    </w:rPr>
  </w:style>
  <w:style w:type="character" w:customStyle="1" w:styleId="Title1Char">
    <w:name w:val="Title 1 Char"/>
    <w:basedOn w:val="DefaultParagraphFont"/>
    <w:link w:val="Title1"/>
    <w:rsid w:val="0009307B"/>
    <w:rPr>
      <w:b/>
      <w:bCs/>
      <w:sz w:val="24"/>
      <w:szCs w:val="24"/>
    </w:rPr>
  </w:style>
  <w:style w:type="paragraph" w:customStyle="1" w:styleId="Header2">
    <w:name w:val="Header 2"/>
    <w:basedOn w:val="Normal"/>
    <w:link w:val="Header2Char"/>
    <w:qFormat/>
    <w:rsid w:val="0009307B"/>
    <w:pPr>
      <w:tabs>
        <w:tab w:val="left" w:pos="720"/>
      </w:tabs>
      <w:spacing w:after="240"/>
      <w:outlineLvl w:val="2"/>
    </w:pPr>
    <w:rPr>
      <w:b/>
      <w:bCs/>
    </w:rPr>
  </w:style>
  <w:style w:type="character" w:customStyle="1" w:styleId="Header2Char">
    <w:name w:val="Header 2 Char"/>
    <w:basedOn w:val="DefaultParagraphFont"/>
    <w:link w:val="Header2"/>
    <w:rsid w:val="0009307B"/>
    <w:rPr>
      <w:b/>
      <w:bCs/>
      <w:sz w:val="24"/>
      <w:szCs w:val="24"/>
    </w:rPr>
  </w:style>
  <w:style w:type="paragraph" w:customStyle="1" w:styleId="Header3">
    <w:name w:val="Header 3"/>
    <w:basedOn w:val="ListParagraph"/>
    <w:next w:val="BodyText"/>
    <w:link w:val="Header3Char"/>
    <w:qFormat/>
    <w:rsid w:val="0009307B"/>
    <w:pPr>
      <w:numPr>
        <w:numId w:val="38"/>
      </w:numPr>
      <w:spacing w:after="240"/>
      <w:ind w:left="1800"/>
      <w:outlineLvl w:val="3"/>
    </w:pPr>
    <w:rPr>
      <w:rFonts w:ascii="Times New Roman" w:hAnsi="Times New Roman" w:cs="Times New Roman"/>
      <w:b/>
    </w:rPr>
  </w:style>
  <w:style w:type="character" w:customStyle="1" w:styleId="ListParagraphChar">
    <w:name w:val="List Paragraph Char"/>
    <w:basedOn w:val="DefaultParagraphFont"/>
    <w:link w:val="ListParagraph"/>
    <w:uiPriority w:val="72"/>
    <w:rsid w:val="0009307B"/>
    <w:rPr>
      <w:rFonts w:asciiTheme="minorHAnsi" w:eastAsiaTheme="minorHAnsi" w:hAnsiTheme="minorHAnsi" w:cstheme="minorBidi"/>
      <w:sz w:val="24"/>
      <w:szCs w:val="24"/>
    </w:rPr>
  </w:style>
  <w:style w:type="character" w:customStyle="1" w:styleId="Header3Char">
    <w:name w:val="Header 3 Char"/>
    <w:basedOn w:val="ListParagraphChar"/>
    <w:link w:val="Header3"/>
    <w:rsid w:val="0009307B"/>
    <w:rPr>
      <w:rFonts w:asciiTheme="minorHAnsi" w:eastAsiaTheme="minorHAnsi" w:hAnsiTheme="minorHAnsi" w:cstheme="minorBidi"/>
      <w:b/>
      <w:sz w:val="24"/>
      <w:szCs w:val="24"/>
    </w:rPr>
  </w:style>
  <w:style w:type="paragraph" w:customStyle="1" w:styleId="Header4">
    <w:name w:val="Header 4"/>
    <w:basedOn w:val="ListParagraph"/>
    <w:next w:val="BodyText"/>
    <w:link w:val="Header4Char"/>
    <w:qFormat/>
    <w:rsid w:val="0009307B"/>
    <w:pPr>
      <w:numPr>
        <w:numId w:val="33"/>
      </w:numPr>
      <w:spacing w:after="240"/>
      <w:outlineLvl w:val="4"/>
    </w:pPr>
    <w:rPr>
      <w:rFonts w:ascii="Times New Roman" w:hAnsi="Times New Roman" w:cs="Times New Roman"/>
      <w:u w:val="single"/>
    </w:rPr>
  </w:style>
  <w:style w:type="character" w:customStyle="1" w:styleId="Header4Char">
    <w:name w:val="Header 4 Char"/>
    <w:basedOn w:val="ListParagraphChar"/>
    <w:link w:val="Header4"/>
    <w:rsid w:val="0009307B"/>
    <w:rPr>
      <w:rFonts w:asciiTheme="minorHAnsi" w:eastAsiaTheme="minorHAnsi" w:hAnsiTheme="minorHAnsi" w:cstheme="min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aspe.hhs.gov/reports/valuing-time-us-department-health-human-services-regulatory-impact-analyses-conceptual-framework"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8AABF572BAFC4C198605F056B0EF1330"/>
        <w:category>
          <w:name w:val="General"/>
          <w:gallery w:val="placeholder"/>
        </w:category>
        <w:types>
          <w:type w:val="bbPlcHdr"/>
        </w:types>
        <w:behaviors>
          <w:behavior w:val="content"/>
        </w:behaviors>
        <w:guid w:val="{D6950079-6B52-4E07-AEA5-B1117225A147}"/>
      </w:docPartPr>
      <w:docPartBody>
        <w:p w:rsidR="00274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31A3D">
      <w:pPr>
        <w:spacing w:after="0" w:line="240" w:lineRule="auto"/>
      </w:pPr>
      <w:r>
        <w:separator/>
      </w:r>
    </w:p>
  </w:footnote>
  <w:footnote w:type="continuationSeparator" w:id="1">
    <w:p w:rsidR="00831A3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80"/>
    <w:rsid w:val="00004356"/>
    <w:rsid w:val="000259E6"/>
    <w:rsid w:val="00026534"/>
    <w:rsid w:val="000410D8"/>
    <w:rsid w:val="000D2E5F"/>
    <w:rsid w:val="000E5C2C"/>
    <w:rsid w:val="001029E8"/>
    <w:rsid w:val="001077C3"/>
    <w:rsid w:val="00110C2E"/>
    <w:rsid w:val="0012154A"/>
    <w:rsid w:val="0014621C"/>
    <w:rsid w:val="001637C9"/>
    <w:rsid w:val="00164805"/>
    <w:rsid w:val="00171FD6"/>
    <w:rsid w:val="00183154"/>
    <w:rsid w:val="001A3861"/>
    <w:rsid w:val="001A4899"/>
    <w:rsid w:val="001C3583"/>
    <w:rsid w:val="001C5BE5"/>
    <w:rsid w:val="001E05D0"/>
    <w:rsid w:val="001E3BB8"/>
    <w:rsid w:val="001F1EF3"/>
    <w:rsid w:val="00202A84"/>
    <w:rsid w:val="00217880"/>
    <w:rsid w:val="00223577"/>
    <w:rsid w:val="00230888"/>
    <w:rsid w:val="002747CA"/>
    <w:rsid w:val="002907E5"/>
    <w:rsid w:val="0029180B"/>
    <w:rsid w:val="00293EFB"/>
    <w:rsid w:val="00294720"/>
    <w:rsid w:val="002A039A"/>
    <w:rsid w:val="002C07CD"/>
    <w:rsid w:val="002C726A"/>
    <w:rsid w:val="0030643F"/>
    <w:rsid w:val="00361313"/>
    <w:rsid w:val="00361FBF"/>
    <w:rsid w:val="003B5521"/>
    <w:rsid w:val="003C614C"/>
    <w:rsid w:val="003D1497"/>
    <w:rsid w:val="003E340A"/>
    <w:rsid w:val="003F6856"/>
    <w:rsid w:val="00421713"/>
    <w:rsid w:val="00446AAC"/>
    <w:rsid w:val="00457412"/>
    <w:rsid w:val="00460F46"/>
    <w:rsid w:val="00467D10"/>
    <w:rsid w:val="00476AA3"/>
    <w:rsid w:val="00490594"/>
    <w:rsid w:val="00490867"/>
    <w:rsid w:val="004A1D2C"/>
    <w:rsid w:val="004A2019"/>
    <w:rsid w:val="004B2B22"/>
    <w:rsid w:val="004C7461"/>
    <w:rsid w:val="004E6BC1"/>
    <w:rsid w:val="004F49DE"/>
    <w:rsid w:val="0051102C"/>
    <w:rsid w:val="00530E18"/>
    <w:rsid w:val="00543ED5"/>
    <w:rsid w:val="00551280"/>
    <w:rsid w:val="00567075"/>
    <w:rsid w:val="00574B67"/>
    <w:rsid w:val="005A1F8A"/>
    <w:rsid w:val="00603B03"/>
    <w:rsid w:val="006110DA"/>
    <w:rsid w:val="00667194"/>
    <w:rsid w:val="0066757B"/>
    <w:rsid w:val="00680C81"/>
    <w:rsid w:val="00694796"/>
    <w:rsid w:val="006A3A71"/>
    <w:rsid w:val="006C6B6C"/>
    <w:rsid w:val="006D5909"/>
    <w:rsid w:val="006E2448"/>
    <w:rsid w:val="006E4A31"/>
    <w:rsid w:val="00703663"/>
    <w:rsid w:val="007304E2"/>
    <w:rsid w:val="007311C8"/>
    <w:rsid w:val="007715BA"/>
    <w:rsid w:val="007E0DA8"/>
    <w:rsid w:val="007E18B1"/>
    <w:rsid w:val="007E5849"/>
    <w:rsid w:val="007E65E5"/>
    <w:rsid w:val="00831A3D"/>
    <w:rsid w:val="00832125"/>
    <w:rsid w:val="00892771"/>
    <w:rsid w:val="008A5A22"/>
    <w:rsid w:val="008B7124"/>
    <w:rsid w:val="008E0E87"/>
    <w:rsid w:val="008F46D7"/>
    <w:rsid w:val="00904155"/>
    <w:rsid w:val="00977869"/>
    <w:rsid w:val="00997FC1"/>
    <w:rsid w:val="009A5ABC"/>
    <w:rsid w:val="009E4603"/>
    <w:rsid w:val="00A00D1A"/>
    <w:rsid w:val="00A14BDE"/>
    <w:rsid w:val="00A33009"/>
    <w:rsid w:val="00A41DA3"/>
    <w:rsid w:val="00AC5687"/>
    <w:rsid w:val="00AC63B2"/>
    <w:rsid w:val="00B01D83"/>
    <w:rsid w:val="00B0454A"/>
    <w:rsid w:val="00B1695E"/>
    <w:rsid w:val="00B629A1"/>
    <w:rsid w:val="00BA45CB"/>
    <w:rsid w:val="00BB6D88"/>
    <w:rsid w:val="00BC55F6"/>
    <w:rsid w:val="00BF4DD2"/>
    <w:rsid w:val="00C32E7B"/>
    <w:rsid w:val="00C67F1D"/>
    <w:rsid w:val="00CD0ED9"/>
    <w:rsid w:val="00D3099D"/>
    <w:rsid w:val="00D40A4A"/>
    <w:rsid w:val="00DA5C90"/>
    <w:rsid w:val="00DC5E0C"/>
    <w:rsid w:val="00E26CAE"/>
    <w:rsid w:val="00E35BA8"/>
    <w:rsid w:val="00E46A8B"/>
    <w:rsid w:val="00E7723E"/>
    <w:rsid w:val="00E95DE8"/>
    <w:rsid w:val="00F008C2"/>
    <w:rsid w:val="00F137D8"/>
    <w:rsid w:val="00F24E97"/>
    <w:rsid w:val="00F46B70"/>
    <w:rsid w:val="00F90561"/>
    <w:rsid w:val="00F9255C"/>
    <w:rsid w:val="00FD682B"/>
    <w:rsid w:val="00FD69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AAF4C6F9653243BF979EA5EF77C73B" ma:contentTypeVersion="4" ma:contentTypeDescription="Create a new document." ma:contentTypeScope="" ma:versionID="61e78af48c3fcd4872775600410719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64D9D-F920-436C-9691-3DAF2F47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BA7DFD-28DE-456C-99A1-4178D6EA64EC}">
  <ds:schemaRefs>
    <ds:schemaRef ds:uri="http://schemas.openxmlformats.org/officeDocument/2006/bibliography"/>
  </ds:schemaRefs>
</ds:datastoreItem>
</file>

<file path=customXml/itemProps4.xml><?xml version="1.0" encoding="utf-8"?>
<ds:datastoreItem xmlns:ds="http://schemas.openxmlformats.org/officeDocument/2006/customXml" ds:itemID="{04082612-C763-4F11-955F-116918E2D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24</Pages>
  <Words>9357</Words>
  <Characters>53341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Supporting Statement - Part A: Collection of Information for the Ambulatory Surgical Center Quality Reporting (ASCQR) Program: CY 2026 OPPS/ASC Proposed Rule</vt:lpstr>
    </vt:vector>
  </TitlesOfParts>
  <Company>Centers for Medicare and Medicaid Services</Company>
  <LinksUpToDate>false</LinksUpToDate>
  <CharactersWithSpaces>62573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Collection of Information for the Ambulatory Surgical Center Quality Reporting (ASCQR) Program: CY 2026 OPPS/ASC Proposed Rule</dc:title>
  <dc:subject>Supporting Statement - Part A: Collection of Information for the Ambulatory Surgical Center Quality Reporting (ASCQR) Program: CY 2026 OPPS/ASC Proposed Rule</dc:subject>
  <dc:creator>Centers for Medicare and Medicaid Services</dc:creator>
  <cp:lastModifiedBy>Harold Hicks</cp:lastModifiedBy>
  <cp:revision>126</cp:revision>
  <cp:lastPrinted>2020-08-21T13:40:00Z</cp:lastPrinted>
  <dcterms:created xsi:type="dcterms:W3CDTF">2025-06-23T11:06:00Z</dcterms:created>
  <dcterms:modified xsi:type="dcterms:W3CDTF">2025-08-17T21:02:00Z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0x0101004AAAF4C6F9653243BF979EA5EF77C73B</vt:lpwstr>
  </property>
  <property fmtid="{D5CDD505-2E9C-101B-9397-08002B2CF9AE}" pid="3" name="GrammarlyDocumentId">
    <vt:lpwstr>40655aeceb558c247ec042dd9e40af83bae630f93dd819970f617ddfde390a2b</vt:lpwstr>
  </property>
  <property fmtid="{D5CDD505-2E9C-101B-9397-08002B2CF9AE}" pid="4" name="MediaServiceImageTags">
    <vt:lpwstr/>
  </property>
  <property fmtid="{D5CDD505-2E9C-101B-9397-08002B2CF9AE}" pid="5" name="Order">
    <vt:r8>128000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