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90AB2" w:rsidRPr="000D0D6B" w:rsidP="00C73F44" w14:paraId="385DC596" w14:textId="65A5319B">
      <w:pPr>
        <w:tabs>
          <w:tab w:val="left" w:pos="360"/>
        </w:tabs>
        <w:rPr>
          <w:rFonts w:ascii="Times New Roman" w:hAnsi="Times New Roman" w:cs="Times New Roman"/>
          <w:sz w:val="32"/>
          <w:szCs w:val="32"/>
        </w:rPr>
      </w:pPr>
      <w:r w:rsidRPr="000D0D6B">
        <w:rPr>
          <w:rFonts w:ascii="Times New Roman" w:hAnsi="Times New Roman" w:cs="Times New Roman"/>
          <w:b/>
          <w:bCs/>
          <w:sz w:val="32"/>
          <w:szCs w:val="32"/>
        </w:rPr>
        <w:t>SUPPORTING STATEMENT B</w:t>
      </w:r>
      <w:r w:rsidRPr="000D0D6B" w:rsidR="00EC26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590AB2" w:rsidRPr="000617B1" w:rsidP="00590AB2" w14:paraId="0071CCF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0AB2" w:rsidRPr="000617B1" w:rsidP="00590AB2" w14:paraId="28D18995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0AB2" w:rsidRPr="000305BB" w:rsidP="00590AB2" w14:paraId="0997EF2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90AB2" w:rsidRPr="0028759F" w:rsidP="00590AB2" w14:paraId="24BE57D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8759F">
        <w:rPr>
          <w:rFonts w:ascii="Times New Roman" w:hAnsi="Times New Roman" w:cs="Times New Roman"/>
          <w:b/>
          <w:sz w:val="44"/>
          <w:szCs w:val="44"/>
        </w:rPr>
        <w:t>APPLICATION FOR TRAINING</w:t>
      </w:r>
    </w:p>
    <w:p w:rsidR="000305BB" w:rsidP="00590AB2" w14:paraId="7263049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0AB2" w:rsidP="00590AB2" w14:paraId="353D8D51" w14:textId="3CEF9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7B1">
        <w:rPr>
          <w:rFonts w:ascii="Times New Roman" w:hAnsi="Times New Roman" w:cs="Times New Roman"/>
          <w:sz w:val="24"/>
          <w:szCs w:val="24"/>
        </w:rPr>
        <w:t>OMB</w:t>
      </w:r>
      <w:r w:rsidR="000305BB">
        <w:rPr>
          <w:rFonts w:ascii="Times New Roman" w:hAnsi="Times New Roman" w:cs="Times New Roman"/>
          <w:sz w:val="24"/>
          <w:szCs w:val="24"/>
        </w:rPr>
        <w:t xml:space="preserve"> Control No. </w:t>
      </w:r>
      <w:r w:rsidRPr="000617B1">
        <w:rPr>
          <w:rFonts w:ascii="Times New Roman" w:hAnsi="Times New Roman" w:cs="Times New Roman"/>
          <w:sz w:val="24"/>
          <w:szCs w:val="24"/>
        </w:rPr>
        <w:t xml:space="preserve"> 0920-0017</w:t>
      </w:r>
    </w:p>
    <w:p w:rsidR="000305BB" w:rsidP="00590AB2" w14:paraId="4E9AB8B0" w14:textId="19832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5BB" w:rsidP="00590AB2" w14:paraId="569E41DA" w14:textId="2343C9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59DC">
        <w:rPr>
          <w:rFonts w:ascii="Times New Roman" w:hAnsi="Times New Roman" w:cs="Times New Roman"/>
          <w:sz w:val="24"/>
          <w:szCs w:val="24"/>
        </w:rPr>
        <w:t xml:space="preserve">Submitted </w:t>
      </w:r>
      <w:r w:rsidR="008365A7">
        <w:rPr>
          <w:rFonts w:ascii="Times New Roman" w:hAnsi="Times New Roman" w:cs="Times New Roman"/>
          <w:sz w:val="24"/>
          <w:szCs w:val="24"/>
        </w:rPr>
        <w:t xml:space="preserve">July </w:t>
      </w:r>
      <w:r w:rsidR="00D136DD">
        <w:rPr>
          <w:rFonts w:ascii="Times New Roman" w:hAnsi="Times New Roman" w:cs="Times New Roman"/>
          <w:sz w:val="24"/>
          <w:szCs w:val="24"/>
        </w:rPr>
        <w:t>31</w:t>
      </w:r>
      <w:r w:rsidR="008365A7">
        <w:rPr>
          <w:rFonts w:ascii="Times New Roman" w:hAnsi="Times New Roman" w:cs="Times New Roman"/>
          <w:sz w:val="24"/>
          <w:szCs w:val="24"/>
        </w:rPr>
        <w:t>,</w:t>
      </w:r>
      <w:r w:rsidR="00D136DD">
        <w:rPr>
          <w:rFonts w:ascii="Times New Roman" w:hAnsi="Times New Roman" w:cs="Times New Roman"/>
          <w:sz w:val="24"/>
          <w:szCs w:val="24"/>
        </w:rPr>
        <w:t xml:space="preserve"> </w:t>
      </w:r>
      <w:r w:rsidR="008365A7">
        <w:rPr>
          <w:rFonts w:ascii="Times New Roman" w:hAnsi="Times New Roman" w:cs="Times New Roman"/>
          <w:sz w:val="24"/>
          <w:szCs w:val="24"/>
        </w:rPr>
        <w:t>2025</w:t>
      </w:r>
    </w:p>
    <w:p w:rsidR="0028759F" w:rsidP="00590AB2" w14:paraId="35AFD0A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5BB" w:rsidRPr="000617B1" w:rsidP="00590AB2" w14:paraId="1DF38BB3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4575" w:rsidRPr="005B7C1A" w:rsidP="00FD4575" w14:paraId="07A55D88" w14:textId="77777777">
      <w:pPr>
        <w:spacing w:after="0" w:line="240" w:lineRule="auto"/>
        <w:jc w:val="center"/>
        <w:rPr>
          <w:rFonts w:ascii="Times New Roman" w:hAnsi="Times New Roman" w:eastAsiaTheme="minorHAnsi" w:cs="Times New Roman"/>
          <w:b/>
          <w:sz w:val="28"/>
        </w:rPr>
      </w:pPr>
      <w:r w:rsidRPr="005B7C1A">
        <w:rPr>
          <w:rFonts w:ascii="Times New Roman" w:hAnsi="Times New Roman" w:eastAsiaTheme="minorHAnsi" w:cs="Times New Roman"/>
          <w:b/>
          <w:sz w:val="28"/>
        </w:rPr>
        <w:t>Project Officer</w:t>
      </w:r>
    </w:p>
    <w:p w:rsidR="00FD4575" w:rsidP="00FD4575" w14:paraId="6E01E27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Britney Johnson, MPH</w:t>
      </w:r>
    </w:p>
    <w:p w:rsidR="00FD4575" w:rsidP="00FD4575" w14:paraId="595950E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Evaluation Lead</w:t>
      </w:r>
    </w:p>
    <w:p w:rsidR="00FD4575" w:rsidRPr="00147405" w:rsidP="00FD4575" w14:paraId="5280D8B9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405">
        <w:rPr>
          <w:rFonts w:ascii="Times New Roman" w:hAnsi="Times New Roman" w:cs="Times New Roman"/>
          <w:sz w:val="28"/>
          <w:szCs w:val="28"/>
        </w:rPr>
        <w:t>Education and Training Services Branch</w:t>
      </w:r>
    </w:p>
    <w:p w:rsidR="00FD4575" w:rsidRPr="00147405" w:rsidP="00FD4575" w14:paraId="34071D41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405">
        <w:rPr>
          <w:rFonts w:ascii="Times New Roman" w:hAnsi="Times New Roman" w:cs="Times New Roman"/>
          <w:sz w:val="28"/>
          <w:szCs w:val="28"/>
        </w:rPr>
        <w:t xml:space="preserve">Division of </w:t>
      </w:r>
      <w:r>
        <w:rPr>
          <w:rFonts w:ascii="Times New Roman" w:hAnsi="Times New Roman" w:cs="Times New Roman"/>
          <w:sz w:val="28"/>
          <w:szCs w:val="28"/>
        </w:rPr>
        <w:t>Workforce Development</w:t>
      </w:r>
      <w:r w:rsidRPr="00147405">
        <w:rPr>
          <w:rFonts w:ascii="Times New Roman" w:hAnsi="Times New Roman" w:cs="Times New Roman"/>
          <w:sz w:val="28"/>
          <w:szCs w:val="28"/>
        </w:rPr>
        <w:t xml:space="preserve"> (D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147405">
        <w:rPr>
          <w:rFonts w:ascii="Times New Roman" w:hAnsi="Times New Roman" w:cs="Times New Roman"/>
          <w:sz w:val="28"/>
          <w:szCs w:val="28"/>
        </w:rPr>
        <w:t>D)</w:t>
      </w:r>
    </w:p>
    <w:p w:rsidR="00FD4575" w:rsidP="00FD4575" w14:paraId="0FFA1D9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73EA">
        <w:rPr>
          <w:rFonts w:ascii="Times New Roman" w:hAnsi="Times New Roman" w:cs="Times New Roman"/>
          <w:sz w:val="28"/>
          <w:szCs w:val="28"/>
        </w:rPr>
        <w:t xml:space="preserve">Center for State, Tribal, Local, and Territorial Public Health Infrastructure and Workforce </w:t>
      </w:r>
      <w:r>
        <w:rPr>
          <w:rFonts w:ascii="Times New Roman" w:hAnsi="Times New Roman" w:cs="Times New Roman"/>
          <w:sz w:val="28"/>
          <w:szCs w:val="28"/>
        </w:rPr>
        <w:t>(PHIC)</w:t>
      </w:r>
    </w:p>
    <w:p w:rsidR="00FD4575" w:rsidRPr="00147405" w:rsidP="00FD4575" w14:paraId="094E98B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405">
        <w:rPr>
          <w:rFonts w:ascii="Times New Roman" w:hAnsi="Times New Roman" w:cs="Times New Roman"/>
          <w:sz w:val="28"/>
          <w:szCs w:val="28"/>
        </w:rPr>
        <w:t>Centers for Disease Control and Prevention (CDC)</w:t>
      </w:r>
    </w:p>
    <w:p w:rsidR="00FD4575" w:rsidRPr="00147405" w:rsidP="00FD4575" w14:paraId="2745F41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405">
        <w:rPr>
          <w:rFonts w:ascii="Times New Roman" w:hAnsi="Times New Roman" w:cs="Times New Roman"/>
          <w:sz w:val="28"/>
          <w:szCs w:val="28"/>
        </w:rPr>
        <w:t xml:space="preserve">1600 Clifton Road Northeast, </w:t>
      </w:r>
      <w:r>
        <w:rPr>
          <w:rFonts w:ascii="Times New Roman" w:hAnsi="Times New Roman" w:cs="Times New Roman"/>
          <w:sz w:val="28"/>
          <w:szCs w:val="28"/>
        </w:rPr>
        <w:t xml:space="preserve">Mailstop </w:t>
      </w:r>
      <w:r w:rsidRPr="00010736">
        <w:rPr>
          <w:rFonts w:ascii="Times New Roman" w:hAnsi="Times New Roman" w:cs="Times New Roman"/>
          <w:sz w:val="28"/>
          <w:szCs w:val="28"/>
        </w:rPr>
        <w:t>V24-5</w:t>
      </w:r>
    </w:p>
    <w:p w:rsidR="00FD4575" w:rsidRPr="00147405" w:rsidP="00FD4575" w14:paraId="41B29629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405">
        <w:rPr>
          <w:rFonts w:ascii="Times New Roman" w:hAnsi="Times New Roman" w:cs="Times New Roman"/>
          <w:sz w:val="28"/>
          <w:szCs w:val="28"/>
        </w:rPr>
        <w:t>Phone: 404-</w:t>
      </w:r>
      <w:r>
        <w:rPr>
          <w:rFonts w:ascii="Times New Roman" w:hAnsi="Times New Roman" w:cs="Times New Roman"/>
          <w:sz w:val="28"/>
          <w:szCs w:val="28"/>
        </w:rPr>
        <w:t>718-5604</w:t>
      </w:r>
    </w:p>
    <w:p w:rsidR="00FD4575" w:rsidP="00FD4575" w14:paraId="7B37816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405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9" w:history="1">
        <w:r w:rsidRPr="00882876">
          <w:rPr>
            <w:rStyle w:val="Hyperlink"/>
            <w:rFonts w:ascii="Times New Roman" w:hAnsi="Times New Roman"/>
            <w:sz w:val="28"/>
            <w:szCs w:val="28"/>
          </w:rPr>
          <w:t>mwq4@cdc.gov</w:t>
        </w:r>
      </w:hyperlink>
    </w:p>
    <w:p w:rsidR="005E40AC" w:rsidRPr="000617B1" w:rsidP="00590AB2" w14:paraId="1BD66CC8" w14:textId="77777777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90AB2" w:rsidRPr="000617B1" w:rsidP="00590AB2" w14:paraId="56D1591D" w14:textId="77777777">
      <w:pPr>
        <w:rPr>
          <w:rFonts w:ascii="Times New Roman" w:hAnsi="Times New Roman" w:cs="Times New Roman"/>
          <w:sz w:val="24"/>
          <w:szCs w:val="24"/>
        </w:rPr>
      </w:pPr>
    </w:p>
    <w:p w:rsidR="00590AB2" w:rsidP="00590AB2" w14:paraId="385492FD" w14:textId="618F2444">
      <w:pPr>
        <w:rPr>
          <w:rFonts w:ascii="Times New Roman" w:hAnsi="Times New Roman" w:cs="Times New Roman"/>
          <w:sz w:val="24"/>
          <w:szCs w:val="24"/>
        </w:rPr>
      </w:pPr>
      <w:r w:rsidRPr="000617B1">
        <w:rPr>
          <w:rFonts w:ascii="Times New Roman" w:hAnsi="Times New Roman" w:cs="Times New Roman"/>
          <w:sz w:val="24"/>
          <w:szCs w:val="24"/>
        </w:rPr>
        <w:br w:type="page"/>
      </w:r>
    </w:p>
    <w:p w:rsidR="0086471C" w:rsidRPr="000617B1" w:rsidP="0086471C" w14:paraId="4B6F34DF" w14:textId="4B444D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Contents</w:t>
      </w:r>
    </w:p>
    <w:p w:rsidR="00043928" w14:paraId="10D3815E" w14:textId="5146024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83123672" w:history="1">
        <w:r w:rsidRPr="007C27CD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7C27CD">
          <w:rPr>
            <w:rStyle w:val="Hyperlink"/>
            <w:noProof/>
          </w:rPr>
          <w:t>Respondent Universe and Sampling Methods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_Toc83123672 \h </w:instrText>
        </w:r>
        <w:r>
          <w:rPr>
            <w:noProof/>
            <w:webHidden/>
          </w:rPr>
          <w:fldChar w:fldCharType="separate"/>
        </w:r>
        <w:r w:rsidR="0061746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43928" w14:paraId="1D16B949" w14:textId="2E0E5298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83123673" w:history="1">
        <w:r w:rsidRPr="007C27CD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7C27CD">
          <w:rPr>
            <w:rStyle w:val="Hyperlink"/>
            <w:noProof/>
          </w:rPr>
          <w:t>Procedures for the Collection of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_Toc83123673 \h </w:instrText>
        </w:r>
        <w:r>
          <w:rPr>
            <w:noProof/>
            <w:webHidden/>
          </w:rPr>
          <w:fldChar w:fldCharType="separate"/>
        </w:r>
        <w:r w:rsidR="0061746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43928" w14:paraId="0BCED999" w14:textId="7515BEFC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83123674" w:history="1">
        <w:r w:rsidRPr="007C27CD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7C27CD">
          <w:rPr>
            <w:rStyle w:val="Hyperlink"/>
            <w:noProof/>
          </w:rPr>
          <w:t>Methods to Maximize Response Rates and Deal with No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_Toc83123674 \h </w:instrText>
        </w:r>
        <w:r>
          <w:rPr>
            <w:noProof/>
            <w:webHidden/>
          </w:rPr>
          <w:fldChar w:fldCharType="separate"/>
        </w:r>
        <w:r w:rsidR="0061746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43928" w14:paraId="197E7F47" w14:textId="1090390A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83123675" w:history="1">
        <w:r w:rsidRPr="007C27CD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7C27CD">
          <w:rPr>
            <w:rStyle w:val="Hyperlink"/>
            <w:noProof/>
          </w:rPr>
          <w:t>Tests of Procedures or Methods to be Undertaken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_Toc83123675 \h </w:instrText>
        </w:r>
        <w:r>
          <w:rPr>
            <w:noProof/>
            <w:webHidden/>
          </w:rPr>
          <w:fldChar w:fldCharType="separate"/>
        </w:r>
        <w:r w:rsidR="0061746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43928" w14:paraId="24E57F37" w14:textId="3BFF7933">
      <w:pPr>
        <w:pStyle w:val="TOC1"/>
        <w:rPr>
          <w:rFonts w:asciiTheme="minorHAnsi" w:eastAsiaTheme="minorEastAsia" w:hAnsiTheme="minorHAnsi" w:cstheme="minorBidi"/>
          <w:noProof/>
          <w:sz w:val="22"/>
        </w:rPr>
      </w:pPr>
      <w:hyperlink w:anchor="_Toc83123676" w:history="1">
        <w:r w:rsidRPr="007C27CD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</w:rPr>
          <w:tab/>
        </w:r>
        <w:r w:rsidRPr="007C27CD">
          <w:rPr>
            <w:rStyle w:val="Hyperlink"/>
            <w:noProof/>
          </w:rPr>
          <w:t>Individuals Consulted on Statistical Aspects and Individuals Collecting and/or Analyzing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_Toc83123676 \h </w:instrText>
        </w:r>
        <w:r>
          <w:rPr>
            <w:noProof/>
            <w:webHidden/>
          </w:rPr>
          <w:fldChar w:fldCharType="separate"/>
        </w:r>
        <w:r w:rsidR="0061746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4C33" w:rsidP="00590AB2" w14:paraId="4BBE2B96" w14:textId="134E32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end"/>
      </w:r>
    </w:p>
    <w:p w:rsidR="00CB1B9E" w:rsidP="00590AB2" w14:paraId="0FD3FE60" w14:textId="32C739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9D7CC1" w:rsidRPr="00804C33" w:rsidP="00A12412" w14:paraId="0F027A25" w14:textId="5F792ADC">
      <w:pPr>
        <w:pStyle w:val="Heading1"/>
        <w:numPr>
          <w:ilvl w:val="0"/>
          <w:numId w:val="3"/>
        </w:numPr>
        <w:ind w:left="360"/>
        <w:rPr>
          <w:color w:val="000000"/>
          <w:szCs w:val="24"/>
        </w:rPr>
      </w:pPr>
      <w:bookmarkStart w:id="0" w:name="_Toc83123672"/>
      <w:r>
        <w:t xml:space="preserve">Respondent </w:t>
      </w:r>
      <w:r w:rsidRPr="00590AB2">
        <w:t>Universe and Sampling Methods</w:t>
      </w:r>
      <w:bookmarkEnd w:id="0"/>
    </w:p>
    <w:p w:rsidR="004269D4" w:rsidP="005A210E" w14:paraId="08D620A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552" w:rsidP="00732552" w14:paraId="6D148FCA" w14:textId="5CB525A6">
      <w:pPr>
        <w:spacing w:line="240" w:lineRule="auto"/>
        <w:rPr>
          <w:rFonts w:ascii="Times New Roman" w:hAnsi="Times New Roman" w:cs="Times New Roman"/>
          <w:sz w:val="24"/>
        </w:rPr>
      </w:pPr>
      <w:r w:rsidRPr="001D7228">
        <w:rPr>
          <w:rFonts w:ascii="Times New Roman" w:hAnsi="Times New Roman" w:cs="Times New Roman"/>
          <w:sz w:val="24"/>
          <w:szCs w:val="24"/>
        </w:rPr>
        <w:t xml:space="preserve">The respondent universe </w:t>
      </w:r>
      <w:r w:rsidR="007200E8">
        <w:rPr>
          <w:rFonts w:ascii="Times New Roman" w:hAnsi="Times New Roman" w:cs="Times New Roman"/>
          <w:sz w:val="24"/>
          <w:szCs w:val="24"/>
        </w:rPr>
        <w:t xml:space="preserve">consists of </w:t>
      </w:r>
      <w:r w:rsidR="0041649A">
        <w:rPr>
          <w:rFonts w:ascii="Times New Roman" w:hAnsi="Times New Roman" w:cs="Times New Roman"/>
          <w:sz w:val="24"/>
          <w:szCs w:val="24"/>
        </w:rPr>
        <w:t xml:space="preserve">all </w:t>
      </w:r>
      <w:r w:rsidR="00E65F40">
        <w:rPr>
          <w:rFonts w:ascii="Times New Roman" w:hAnsi="Times New Roman" w:cs="Times New Roman"/>
          <w:sz w:val="24"/>
          <w:szCs w:val="24"/>
        </w:rPr>
        <w:t>nonfederal</w:t>
      </w:r>
      <w:r w:rsidR="007200E8">
        <w:rPr>
          <w:rFonts w:ascii="Times New Roman" w:hAnsi="Times New Roman" w:cs="Times New Roman"/>
          <w:sz w:val="24"/>
          <w:szCs w:val="24"/>
        </w:rPr>
        <w:t xml:space="preserve"> CDC-</w:t>
      </w:r>
      <w:r w:rsidR="00A12412">
        <w:rPr>
          <w:rFonts w:ascii="Times New Roman" w:hAnsi="Times New Roman" w:cs="Times New Roman"/>
          <w:sz w:val="24"/>
          <w:szCs w:val="24"/>
        </w:rPr>
        <w:t>funded partner organizations (</w:t>
      </w:r>
      <w:r w:rsidR="007200E8">
        <w:rPr>
          <w:rFonts w:ascii="Times New Roman" w:hAnsi="Times New Roman" w:cs="Times New Roman"/>
          <w:sz w:val="24"/>
          <w:szCs w:val="24"/>
        </w:rPr>
        <w:t>educational developers</w:t>
      </w:r>
      <w:r w:rsidR="00A12412">
        <w:rPr>
          <w:rFonts w:ascii="Times New Roman" w:hAnsi="Times New Roman" w:cs="Times New Roman"/>
          <w:sz w:val="24"/>
          <w:szCs w:val="24"/>
        </w:rPr>
        <w:t xml:space="preserve">) </w:t>
      </w:r>
      <w:r w:rsidR="00AB0036">
        <w:rPr>
          <w:rFonts w:ascii="Times New Roman" w:hAnsi="Times New Roman" w:cs="Times New Roman"/>
          <w:sz w:val="24"/>
          <w:szCs w:val="24"/>
        </w:rPr>
        <w:t>that</w:t>
      </w:r>
      <w:r w:rsidR="00A12412">
        <w:rPr>
          <w:rFonts w:ascii="Times New Roman" w:hAnsi="Times New Roman" w:cs="Times New Roman"/>
          <w:sz w:val="24"/>
          <w:szCs w:val="24"/>
        </w:rPr>
        <w:t xml:space="preserve"> develop and submit educational activities to </w:t>
      </w:r>
      <w:r w:rsidRPr="001D7228" w:rsidR="00A12412">
        <w:rPr>
          <w:rFonts w:ascii="Times New Roman" w:hAnsi="Times New Roman" w:cs="Times New Roman"/>
          <w:sz w:val="24"/>
          <w:szCs w:val="24"/>
        </w:rPr>
        <w:t xml:space="preserve">apply for </w:t>
      </w:r>
      <w:r w:rsidR="00A12412">
        <w:rPr>
          <w:rFonts w:ascii="Times New Roman" w:hAnsi="Times New Roman" w:cs="Times New Roman"/>
          <w:sz w:val="24"/>
          <w:szCs w:val="24"/>
        </w:rPr>
        <w:t>accreditation</w:t>
      </w:r>
      <w:r w:rsidR="006D101F">
        <w:rPr>
          <w:rFonts w:ascii="Times New Roman" w:hAnsi="Times New Roman" w:cs="Times New Roman"/>
          <w:sz w:val="24"/>
          <w:szCs w:val="24"/>
        </w:rPr>
        <w:t>,</w:t>
      </w:r>
      <w:r w:rsidR="00A12412">
        <w:rPr>
          <w:rFonts w:ascii="Times New Roman" w:hAnsi="Times New Roman" w:cs="Times New Roman"/>
          <w:sz w:val="24"/>
          <w:szCs w:val="24"/>
        </w:rPr>
        <w:t xml:space="preserve"> and </w:t>
      </w:r>
      <w:r w:rsidR="00E65F40">
        <w:rPr>
          <w:rFonts w:ascii="Times New Roman" w:hAnsi="Times New Roman" w:cs="Times New Roman"/>
          <w:sz w:val="24"/>
          <w:szCs w:val="24"/>
        </w:rPr>
        <w:t xml:space="preserve">nonfederal </w:t>
      </w:r>
      <w:r w:rsidR="00940AC5">
        <w:rPr>
          <w:rFonts w:ascii="Times New Roman" w:hAnsi="Times New Roman" w:cs="Times New Roman"/>
          <w:sz w:val="24"/>
          <w:szCs w:val="24"/>
        </w:rPr>
        <w:t xml:space="preserve">public </w:t>
      </w:r>
      <w:r w:rsidR="00B268A9">
        <w:rPr>
          <w:rFonts w:ascii="Times New Roman" w:hAnsi="Times New Roman" w:cs="Times New Roman"/>
          <w:sz w:val="24"/>
          <w:szCs w:val="24"/>
        </w:rPr>
        <w:t xml:space="preserve">health </w:t>
      </w:r>
      <w:r w:rsidR="00940AC5">
        <w:rPr>
          <w:rFonts w:ascii="Times New Roman" w:hAnsi="Times New Roman" w:cs="Times New Roman"/>
          <w:sz w:val="24"/>
          <w:szCs w:val="24"/>
        </w:rPr>
        <w:t xml:space="preserve">and healthcare </w:t>
      </w:r>
      <w:r w:rsidR="00B268A9">
        <w:rPr>
          <w:rFonts w:ascii="Times New Roman" w:hAnsi="Times New Roman" w:cs="Times New Roman"/>
          <w:sz w:val="24"/>
          <w:szCs w:val="24"/>
        </w:rPr>
        <w:t>professionals (learners)</w:t>
      </w:r>
      <w:r w:rsidR="00B82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who may be </w:t>
      </w:r>
      <w:r w:rsidRPr="001D7228">
        <w:rPr>
          <w:rFonts w:ascii="Times New Roman" w:hAnsi="Times New Roman" w:cs="Times New Roman"/>
          <w:sz w:val="24"/>
          <w:szCs w:val="24"/>
        </w:rPr>
        <w:t xml:space="preserve">employees of hospitals, universities, medical centers, laboratories,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1D7228">
        <w:rPr>
          <w:rFonts w:ascii="Times New Roman" w:hAnsi="Times New Roman" w:cs="Times New Roman"/>
          <w:sz w:val="24"/>
          <w:szCs w:val="24"/>
        </w:rPr>
        <w:t xml:space="preserve"> state and local health departments </w:t>
      </w:r>
      <w:r w:rsidR="00F46A18">
        <w:rPr>
          <w:rFonts w:ascii="Times New Roman" w:hAnsi="Times New Roman" w:cs="Times New Roman"/>
          <w:sz w:val="24"/>
          <w:szCs w:val="24"/>
        </w:rPr>
        <w:t>who participate in</w:t>
      </w:r>
      <w:r w:rsidR="00A12412">
        <w:rPr>
          <w:rFonts w:ascii="Times New Roman" w:hAnsi="Times New Roman" w:cs="Times New Roman"/>
          <w:sz w:val="24"/>
          <w:szCs w:val="24"/>
        </w:rPr>
        <w:t xml:space="preserve"> educational activities</w:t>
      </w:r>
      <w:r w:rsidRPr="001D7228">
        <w:rPr>
          <w:rFonts w:ascii="Times New Roman" w:hAnsi="Times New Roman" w:cs="Times New Roman"/>
          <w:sz w:val="24"/>
          <w:szCs w:val="24"/>
        </w:rPr>
        <w:t xml:space="preserve"> to </w:t>
      </w:r>
      <w:r w:rsidR="00F46A18">
        <w:rPr>
          <w:rFonts w:ascii="Times New Roman" w:hAnsi="Times New Roman" w:cs="Times New Roman"/>
          <w:sz w:val="24"/>
          <w:szCs w:val="24"/>
        </w:rPr>
        <w:t>learn</w:t>
      </w:r>
      <w:r w:rsidR="00BE375F">
        <w:rPr>
          <w:rFonts w:ascii="Times New Roman" w:hAnsi="Times New Roman" w:cs="Times New Roman"/>
          <w:sz w:val="24"/>
          <w:szCs w:val="24"/>
        </w:rPr>
        <w:t xml:space="preserve">. This universe includes those that use </w:t>
      </w:r>
      <w:r w:rsidR="00FD4575">
        <w:rPr>
          <w:rFonts w:ascii="Times New Roman" w:hAnsi="Times New Roman" w:cs="Times New Roman"/>
          <w:sz w:val="24"/>
          <w:szCs w:val="24"/>
        </w:rPr>
        <w:t xml:space="preserve">the </w:t>
      </w:r>
      <w:r w:rsidR="00BE375F">
        <w:rPr>
          <w:rFonts w:ascii="Times New Roman" w:hAnsi="Times New Roman" w:cs="Times New Roman"/>
          <w:sz w:val="24"/>
          <w:szCs w:val="24"/>
        </w:rPr>
        <w:t xml:space="preserve">Continuing Education </w:t>
      </w:r>
      <w:r w:rsidR="00BB168C">
        <w:rPr>
          <w:rFonts w:ascii="Times New Roman" w:hAnsi="Times New Roman" w:cs="Times New Roman"/>
          <w:sz w:val="24"/>
          <w:szCs w:val="24"/>
        </w:rPr>
        <w:t xml:space="preserve">(CE) </w:t>
      </w:r>
      <w:r w:rsidR="0028759F">
        <w:rPr>
          <w:rFonts w:ascii="Times New Roman" w:hAnsi="Times New Roman" w:cs="Times New Roman"/>
          <w:sz w:val="24"/>
          <w:szCs w:val="24"/>
        </w:rPr>
        <w:t>Proposal</w:t>
      </w:r>
      <w:r w:rsidR="00FD4575">
        <w:rPr>
          <w:rFonts w:ascii="Times New Roman" w:hAnsi="Times New Roman" w:cs="Times New Roman"/>
          <w:sz w:val="24"/>
          <w:szCs w:val="24"/>
        </w:rPr>
        <w:t xml:space="preserve"> to request accreditation of learning activities</w:t>
      </w:r>
      <w:r w:rsidR="00BB168C">
        <w:rPr>
          <w:rFonts w:ascii="Times New Roman" w:hAnsi="Times New Roman" w:cs="Times New Roman"/>
          <w:sz w:val="24"/>
          <w:szCs w:val="24"/>
        </w:rPr>
        <w:t>, those</w:t>
      </w:r>
      <w:r w:rsidR="00BE375F">
        <w:rPr>
          <w:rFonts w:ascii="Times New Roman" w:hAnsi="Times New Roman" w:cs="Times New Roman"/>
          <w:sz w:val="24"/>
          <w:szCs w:val="24"/>
        </w:rPr>
        <w:t xml:space="preserve"> that use </w:t>
      </w:r>
      <w:r w:rsidR="00CE33EB">
        <w:rPr>
          <w:rFonts w:ascii="Times New Roman" w:hAnsi="Times New Roman" w:cs="Times New Roman"/>
          <w:sz w:val="24"/>
          <w:szCs w:val="24"/>
        </w:rPr>
        <w:t xml:space="preserve">CDC </w:t>
      </w:r>
      <w:r w:rsidR="00BE375F">
        <w:rPr>
          <w:rFonts w:ascii="Times New Roman" w:hAnsi="Times New Roman" w:cs="Times New Roman"/>
          <w:sz w:val="24"/>
          <w:szCs w:val="24"/>
        </w:rPr>
        <w:t xml:space="preserve">TRAIN to </w:t>
      </w:r>
      <w:r w:rsidR="0028759F">
        <w:rPr>
          <w:rFonts w:ascii="Times New Roman" w:hAnsi="Times New Roman" w:cs="Times New Roman"/>
          <w:sz w:val="24"/>
          <w:szCs w:val="24"/>
        </w:rPr>
        <w:t>take accredited trainings and earn</w:t>
      </w:r>
      <w:r w:rsidR="00BB168C">
        <w:rPr>
          <w:rFonts w:ascii="Times New Roman" w:hAnsi="Times New Roman" w:cs="Times New Roman"/>
          <w:sz w:val="24"/>
          <w:szCs w:val="24"/>
        </w:rPr>
        <w:t xml:space="preserve"> </w:t>
      </w:r>
      <w:r w:rsidRPr="00B638CA" w:rsidR="00BB168C">
        <w:rPr>
          <w:rFonts w:ascii="Times New Roman" w:hAnsi="Times New Roman" w:cs="Times New Roman"/>
          <w:sz w:val="24"/>
          <w:szCs w:val="24"/>
        </w:rPr>
        <w:t>the continuing education</w:t>
      </w:r>
      <w:r w:rsidR="00BB168C">
        <w:rPr>
          <w:rFonts w:ascii="Times New Roman" w:hAnsi="Times New Roman" w:cs="Times New Roman"/>
          <w:sz w:val="24"/>
          <w:szCs w:val="24"/>
        </w:rPr>
        <w:t xml:space="preserve"> </w:t>
      </w:r>
      <w:r w:rsidR="0028759F">
        <w:rPr>
          <w:rFonts w:ascii="Times New Roman" w:hAnsi="Times New Roman" w:cs="Times New Roman"/>
          <w:sz w:val="24"/>
          <w:szCs w:val="24"/>
        </w:rPr>
        <w:t xml:space="preserve">credit </w:t>
      </w:r>
      <w:r w:rsidR="00BB168C">
        <w:rPr>
          <w:rFonts w:ascii="Times New Roman" w:hAnsi="Times New Roman" w:cs="Times New Roman"/>
          <w:sz w:val="24"/>
          <w:szCs w:val="24"/>
        </w:rPr>
        <w:t>(CE)</w:t>
      </w:r>
      <w:r w:rsidRPr="00B638CA" w:rsidR="00BB168C">
        <w:rPr>
          <w:rFonts w:ascii="Times New Roman" w:hAnsi="Times New Roman" w:cs="Times New Roman"/>
          <w:sz w:val="24"/>
          <w:szCs w:val="24"/>
        </w:rPr>
        <w:t xml:space="preserve"> they need to maintain professio</w:t>
      </w:r>
      <w:r w:rsidR="00BB168C">
        <w:rPr>
          <w:rFonts w:ascii="Times New Roman" w:hAnsi="Times New Roman" w:cs="Times New Roman"/>
          <w:sz w:val="24"/>
          <w:szCs w:val="24"/>
        </w:rPr>
        <w:t xml:space="preserve">nal licensures and certifications, </w:t>
      </w:r>
      <w:r w:rsidR="0028759F">
        <w:rPr>
          <w:rFonts w:ascii="Times New Roman" w:hAnsi="Times New Roman" w:cs="Times New Roman"/>
          <w:sz w:val="24"/>
          <w:szCs w:val="24"/>
        </w:rPr>
        <w:t>and</w:t>
      </w:r>
      <w:r w:rsidR="0058338A">
        <w:rPr>
          <w:rFonts w:ascii="Times New Roman" w:hAnsi="Times New Roman" w:cs="Times New Roman"/>
          <w:sz w:val="24"/>
          <w:szCs w:val="24"/>
        </w:rPr>
        <w:t xml:space="preserve"> those that access CDC TRAIN for </w:t>
      </w:r>
      <w:r w:rsidR="00BE375F">
        <w:rPr>
          <w:rFonts w:ascii="Times New Roman" w:hAnsi="Times New Roman" w:cs="Times New Roman"/>
          <w:sz w:val="24"/>
          <w:szCs w:val="24"/>
        </w:rPr>
        <w:t xml:space="preserve">other </w:t>
      </w:r>
      <w:r w:rsidR="0058338A">
        <w:rPr>
          <w:rFonts w:ascii="Times New Roman" w:hAnsi="Times New Roman" w:cs="Times New Roman"/>
          <w:sz w:val="24"/>
          <w:szCs w:val="24"/>
        </w:rPr>
        <w:t xml:space="preserve">non-accredited </w:t>
      </w:r>
      <w:r w:rsidR="00BE375F">
        <w:rPr>
          <w:rFonts w:ascii="Times New Roman" w:hAnsi="Times New Roman" w:cs="Times New Roman"/>
          <w:sz w:val="24"/>
          <w:szCs w:val="24"/>
        </w:rPr>
        <w:t>public health online training</w:t>
      </w:r>
      <w:r w:rsidR="00B82AEE">
        <w:rPr>
          <w:rFonts w:ascii="Times New Roman" w:hAnsi="Times New Roman" w:cs="Times New Roman"/>
          <w:sz w:val="24"/>
          <w:szCs w:val="24"/>
        </w:rPr>
        <w:t>.</w:t>
      </w:r>
      <w:r w:rsidRPr="0086471C" w:rsidR="00756FC4">
        <w:rPr>
          <w:rFonts w:ascii="Times New Roman" w:hAnsi="Times New Roman" w:cs="Times New Roman"/>
          <w:sz w:val="24"/>
          <w:szCs w:val="24"/>
        </w:rPr>
        <w:t xml:space="preserve"> </w:t>
      </w:r>
      <w:r w:rsidRPr="0086471C" w:rsidR="0086471C">
        <w:rPr>
          <w:rFonts w:ascii="Times New Roman" w:hAnsi="Times New Roman" w:cs="Times New Roman"/>
          <w:sz w:val="24"/>
          <w:szCs w:val="24"/>
        </w:rPr>
        <w:t xml:space="preserve">Respondents voluntarily populate their required information in data fields using a secure web-based format. </w:t>
      </w:r>
      <w:r w:rsidRPr="00756FC4" w:rsidR="00756FC4">
        <w:rPr>
          <w:rFonts w:ascii="Times New Roman" w:hAnsi="Times New Roman" w:cs="Times New Roman"/>
          <w:sz w:val="24"/>
          <w:szCs w:val="24"/>
        </w:rPr>
        <w:t xml:space="preserve">No sampling methods </w:t>
      </w:r>
      <w:r w:rsidR="0067690B">
        <w:rPr>
          <w:rFonts w:ascii="Times New Roman" w:hAnsi="Times New Roman" w:cs="Times New Roman"/>
          <w:sz w:val="24"/>
          <w:szCs w:val="24"/>
        </w:rPr>
        <w:t>are</w:t>
      </w:r>
      <w:r w:rsidRPr="00756FC4" w:rsidR="00756FC4">
        <w:rPr>
          <w:rFonts w:ascii="Times New Roman" w:hAnsi="Times New Roman" w:cs="Times New Roman"/>
          <w:sz w:val="24"/>
          <w:szCs w:val="24"/>
        </w:rPr>
        <w:t xml:space="preserve"> used.</w:t>
      </w:r>
    </w:p>
    <w:p w:rsidR="00590AB2" w:rsidRPr="00590AB2" w:rsidP="00A12412" w14:paraId="48DD3AFC" w14:textId="064416B2">
      <w:pPr>
        <w:pStyle w:val="Heading1"/>
        <w:numPr>
          <w:ilvl w:val="0"/>
          <w:numId w:val="3"/>
        </w:numPr>
        <w:tabs>
          <w:tab w:val="left" w:pos="360"/>
        </w:tabs>
        <w:ind w:hanging="540"/>
        <w:rPr>
          <w:color w:val="000000"/>
          <w:szCs w:val="24"/>
        </w:rPr>
      </w:pPr>
      <w:bookmarkStart w:id="1" w:name="_Toc83123673"/>
      <w:r>
        <w:t xml:space="preserve">Procedures </w:t>
      </w:r>
      <w:r w:rsidRPr="00590AB2">
        <w:t>for the Collection of Information</w:t>
      </w:r>
      <w:bookmarkEnd w:id="1"/>
    </w:p>
    <w:p w:rsidR="00070417" w:rsidP="00590AB2" w14:paraId="2FE491CB" w14:textId="6AA6D00D">
      <w:pPr>
        <w:pStyle w:val="Default"/>
        <w:rPr>
          <w:rFonts w:ascii="Times New Roman" w:hAnsi="Times New Roman" w:cs="Times New Roman"/>
        </w:rPr>
      </w:pPr>
    </w:p>
    <w:p w:rsidR="00CB301F" w:rsidP="00590AB2" w14:paraId="57D38AE4" w14:textId="4D0826E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 w:rsidR="0058338A">
        <w:rPr>
          <w:rFonts w:ascii="Times New Roman" w:hAnsi="Times New Roman" w:cs="Times New Roman"/>
        </w:rPr>
        <w:t>the CE Proposal and</w:t>
      </w:r>
      <w:r>
        <w:rPr>
          <w:rFonts w:ascii="Times New Roman" w:hAnsi="Times New Roman" w:cs="Times New Roman"/>
        </w:rPr>
        <w:t xml:space="preserve"> CDC TRAIN, data are collected though secure, online portals embedded within </w:t>
      </w:r>
      <w:r w:rsidR="00164B20">
        <w:rPr>
          <w:rFonts w:ascii="Times New Roman" w:hAnsi="Times New Roman" w:cs="Times New Roman"/>
        </w:rPr>
        <w:t xml:space="preserve">each </w:t>
      </w:r>
      <w:r>
        <w:rPr>
          <w:rFonts w:ascii="Times New Roman" w:hAnsi="Times New Roman" w:cs="Times New Roman"/>
        </w:rPr>
        <w:t xml:space="preserve">system.  </w:t>
      </w:r>
    </w:p>
    <w:p w:rsidR="00F02279" w:rsidP="00590AB2" w14:paraId="00D34780" w14:textId="77777777">
      <w:pPr>
        <w:pStyle w:val="Default"/>
        <w:rPr>
          <w:rFonts w:ascii="Times New Roman" w:hAnsi="Times New Roman" w:cs="Times New Roman"/>
        </w:rPr>
      </w:pPr>
    </w:p>
    <w:p w:rsidR="00F020D1" w:rsidRPr="00CB301F" w:rsidP="0063501F" w14:paraId="5BE93907" w14:textId="1B2FB9F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B301F">
        <w:rPr>
          <w:rFonts w:ascii="Times New Roman" w:hAnsi="Times New Roman" w:cs="Times New Roman"/>
          <w:i/>
          <w:iCs/>
          <w:sz w:val="24"/>
          <w:szCs w:val="24"/>
        </w:rPr>
        <w:t>CE</w:t>
      </w:r>
      <w:r w:rsidR="009D4803">
        <w:rPr>
          <w:rFonts w:ascii="Times New Roman" w:hAnsi="Times New Roman" w:cs="Times New Roman"/>
          <w:i/>
          <w:iCs/>
          <w:sz w:val="24"/>
          <w:szCs w:val="24"/>
        </w:rPr>
        <w:t xml:space="preserve"> Proposal</w:t>
      </w:r>
    </w:p>
    <w:p w:rsidR="001722CB" w:rsidP="0063501F" w14:paraId="61B851FF" w14:textId="72208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currently approved </w:t>
      </w:r>
      <w:r w:rsidRPr="00863AEA">
        <w:rPr>
          <w:rFonts w:ascii="Times New Roman" w:hAnsi="Times New Roman" w:cs="Times New Roman"/>
          <w:sz w:val="24"/>
          <w:szCs w:val="24"/>
        </w:rPr>
        <w:t xml:space="preserve">CE Proposal </w:t>
      </w:r>
      <w:r>
        <w:rPr>
          <w:rFonts w:ascii="Times New Roman" w:hAnsi="Times New Roman" w:cs="Times New Roman"/>
          <w:sz w:val="24"/>
          <w:szCs w:val="24"/>
        </w:rPr>
        <w:t xml:space="preserve">(Attachment </w:t>
      </w:r>
      <w:r w:rsidR="00DF459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), c</w:t>
      </w:r>
      <w:r w:rsidR="00F260F4">
        <w:rPr>
          <w:rFonts w:ascii="Times New Roman" w:hAnsi="Times New Roman" w:cs="Times New Roman"/>
          <w:sz w:val="24"/>
          <w:szCs w:val="24"/>
        </w:rPr>
        <w:t>ourse developers</w:t>
      </w:r>
      <w:r>
        <w:rPr>
          <w:rFonts w:ascii="Times New Roman" w:hAnsi="Times New Roman" w:cs="Times New Roman"/>
          <w:sz w:val="24"/>
          <w:szCs w:val="24"/>
        </w:rPr>
        <w:t xml:space="preserve"> are required to submit their educational activities </w:t>
      </w:r>
      <w:r w:rsidR="00F260F4">
        <w:rPr>
          <w:rFonts w:ascii="Times New Roman" w:hAnsi="Times New Roman" w:cs="Times New Roman"/>
          <w:sz w:val="24"/>
          <w:szCs w:val="24"/>
        </w:rPr>
        <w:t xml:space="preserve">one time for each application for continuing education accreditation </w:t>
      </w:r>
      <w:r>
        <w:rPr>
          <w:rFonts w:ascii="Times New Roman" w:hAnsi="Times New Roman" w:cs="Times New Roman"/>
          <w:sz w:val="24"/>
          <w:szCs w:val="24"/>
        </w:rPr>
        <w:t>using the secure, web-based platform.</w:t>
      </w:r>
      <w:r w:rsidR="00F260F4">
        <w:rPr>
          <w:rFonts w:ascii="Times New Roman" w:hAnsi="Times New Roman" w:cs="Times New Roman"/>
          <w:sz w:val="24"/>
          <w:szCs w:val="24"/>
        </w:rPr>
        <w:t xml:space="preserve"> Once in the </w:t>
      </w:r>
      <w:r w:rsidR="003F025A">
        <w:rPr>
          <w:rFonts w:ascii="Times New Roman" w:hAnsi="Times New Roman" w:cs="Times New Roman"/>
          <w:sz w:val="24"/>
          <w:szCs w:val="24"/>
        </w:rPr>
        <w:t xml:space="preserve">platform </w:t>
      </w:r>
      <w:r w:rsidR="00F8341C">
        <w:rPr>
          <w:rFonts w:ascii="Times New Roman" w:hAnsi="Times New Roman" w:cs="Times New Roman"/>
          <w:sz w:val="24"/>
          <w:szCs w:val="24"/>
        </w:rPr>
        <w:t>and approved for accreditation,</w:t>
      </w:r>
      <w:r w:rsidR="00F260F4">
        <w:rPr>
          <w:rFonts w:ascii="Times New Roman" w:hAnsi="Times New Roman" w:cs="Times New Roman"/>
          <w:sz w:val="24"/>
          <w:szCs w:val="24"/>
        </w:rPr>
        <w:t xml:space="preserve"> the educational activity is </w:t>
      </w:r>
      <w:r w:rsidR="00F8341C">
        <w:rPr>
          <w:rFonts w:ascii="Times New Roman" w:hAnsi="Times New Roman" w:cs="Times New Roman"/>
          <w:sz w:val="24"/>
          <w:szCs w:val="24"/>
        </w:rPr>
        <w:t xml:space="preserve">added to </w:t>
      </w:r>
      <w:r w:rsidR="009D4803">
        <w:rPr>
          <w:rFonts w:ascii="Times New Roman" w:hAnsi="Times New Roman" w:cs="Times New Roman"/>
          <w:sz w:val="24"/>
          <w:szCs w:val="24"/>
        </w:rPr>
        <w:t xml:space="preserve">CDC TRAIN </w:t>
      </w:r>
      <w:r w:rsidR="00F260F4">
        <w:rPr>
          <w:rFonts w:ascii="Times New Roman" w:hAnsi="Times New Roman" w:cs="Times New Roman"/>
          <w:sz w:val="24"/>
          <w:szCs w:val="24"/>
        </w:rPr>
        <w:t xml:space="preserve">for </w:t>
      </w:r>
      <w:r w:rsidR="00F8341C">
        <w:rPr>
          <w:rFonts w:ascii="Times New Roman" w:hAnsi="Times New Roman" w:cs="Times New Roman"/>
          <w:sz w:val="24"/>
          <w:szCs w:val="24"/>
        </w:rPr>
        <w:t>p</w:t>
      </w:r>
      <w:r w:rsidR="00F260F4">
        <w:rPr>
          <w:rFonts w:ascii="Times New Roman" w:hAnsi="Times New Roman" w:cs="Times New Roman"/>
          <w:sz w:val="24"/>
          <w:szCs w:val="24"/>
        </w:rPr>
        <w:t xml:space="preserve">ublic </w:t>
      </w:r>
      <w:r w:rsidR="00F8341C">
        <w:rPr>
          <w:rFonts w:ascii="Times New Roman" w:hAnsi="Times New Roman" w:cs="Times New Roman"/>
          <w:sz w:val="24"/>
          <w:szCs w:val="24"/>
        </w:rPr>
        <w:t>h</w:t>
      </w:r>
      <w:r w:rsidR="00F260F4">
        <w:rPr>
          <w:rFonts w:ascii="Times New Roman" w:hAnsi="Times New Roman" w:cs="Times New Roman"/>
          <w:sz w:val="24"/>
          <w:szCs w:val="24"/>
        </w:rPr>
        <w:t xml:space="preserve">ealth </w:t>
      </w:r>
      <w:r w:rsidR="00F8341C">
        <w:rPr>
          <w:rFonts w:ascii="Times New Roman" w:hAnsi="Times New Roman" w:cs="Times New Roman"/>
          <w:sz w:val="24"/>
          <w:szCs w:val="24"/>
        </w:rPr>
        <w:t>p</w:t>
      </w:r>
      <w:r w:rsidR="00F260F4">
        <w:rPr>
          <w:rFonts w:ascii="Times New Roman" w:hAnsi="Times New Roman" w:cs="Times New Roman"/>
          <w:sz w:val="24"/>
          <w:szCs w:val="24"/>
        </w:rPr>
        <w:t>rofessionals to earn continuing education. No interviews or surveys are used to collect this information.</w:t>
      </w:r>
    </w:p>
    <w:p w:rsidR="00F020D1" w:rsidRPr="002F5D05" w:rsidP="005E7C07" w14:paraId="20E3A5D6" w14:textId="49BE1581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F5D05">
        <w:rPr>
          <w:rFonts w:ascii="Times New Roman" w:hAnsi="Times New Roman" w:cs="Times New Roman"/>
          <w:i/>
          <w:iCs/>
          <w:sz w:val="24"/>
          <w:szCs w:val="24"/>
        </w:rPr>
        <w:t>CDC TRAIN</w:t>
      </w:r>
    </w:p>
    <w:p w:rsidR="009D4803" w:rsidP="009D4803" w14:paraId="57681987" w14:textId="3D21EF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proposed revision, </w:t>
      </w:r>
      <w:r w:rsidR="0028759F">
        <w:rPr>
          <w:rFonts w:ascii="Times New Roman" w:hAnsi="Times New Roman" w:cs="Times New Roman"/>
          <w:sz w:val="24"/>
          <w:szCs w:val="24"/>
        </w:rPr>
        <w:t xml:space="preserve">learners taking accredited trainings </w:t>
      </w:r>
      <w:r w:rsidR="006E659F">
        <w:rPr>
          <w:rFonts w:ascii="Times New Roman" w:hAnsi="Times New Roman" w:cs="Times New Roman"/>
          <w:sz w:val="24"/>
          <w:szCs w:val="24"/>
        </w:rPr>
        <w:t xml:space="preserve">must complete </w:t>
      </w:r>
      <w:r>
        <w:rPr>
          <w:rFonts w:ascii="Times New Roman" w:hAnsi="Times New Roman" w:cs="Times New Roman"/>
          <w:sz w:val="24"/>
          <w:szCs w:val="24"/>
        </w:rPr>
        <w:t xml:space="preserve">the CDC TRAIN Post-Course Evaluation </w:t>
      </w:r>
      <w:r w:rsidR="00E55A2B">
        <w:rPr>
          <w:rFonts w:ascii="Times New Roman" w:hAnsi="Times New Roman" w:cs="Times New Roman"/>
          <w:sz w:val="24"/>
          <w:szCs w:val="24"/>
        </w:rPr>
        <w:t xml:space="preserve">(Attachment </w:t>
      </w:r>
      <w:r w:rsidR="0028759F">
        <w:rPr>
          <w:rFonts w:ascii="Times New Roman" w:hAnsi="Times New Roman" w:cs="Times New Roman"/>
          <w:sz w:val="24"/>
          <w:szCs w:val="24"/>
        </w:rPr>
        <w:t>4</w:t>
      </w:r>
      <w:r w:rsidR="00E55A2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in order to receive continuing education</w:t>
      </w:r>
      <w:r w:rsidR="00E55A2B">
        <w:rPr>
          <w:rFonts w:ascii="Times New Roman" w:hAnsi="Times New Roman" w:cs="Times New Roman"/>
          <w:sz w:val="24"/>
          <w:szCs w:val="24"/>
        </w:rPr>
        <w:t xml:space="preserve"> credit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7E97">
        <w:rPr>
          <w:rFonts w:ascii="Times New Roman" w:hAnsi="Times New Roman" w:cs="Times New Roman"/>
          <w:sz w:val="24"/>
          <w:szCs w:val="24"/>
        </w:rPr>
        <w:t>For accredited courses, l</w:t>
      </w:r>
      <w:r>
        <w:rPr>
          <w:rFonts w:ascii="Times New Roman" w:hAnsi="Times New Roman" w:cs="Times New Roman"/>
          <w:sz w:val="24"/>
          <w:szCs w:val="24"/>
        </w:rPr>
        <w:t xml:space="preserve">earners are prompted to complete the evaluation </w:t>
      </w:r>
      <w:r w:rsidR="00E55A2B">
        <w:rPr>
          <w:rFonts w:ascii="Times New Roman" w:hAnsi="Times New Roman" w:cs="Times New Roman"/>
          <w:sz w:val="24"/>
          <w:szCs w:val="24"/>
        </w:rPr>
        <w:t xml:space="preserve">after completion of learning content. </w:t>
      </w:r>
      <w:r>
        <w:rPr>
          <w:rFonts w:ascii="Times New Roman" w:hAnsi="Times New Roman" w:cs="Times New Roman"/>
          <w:sz w:val="24"/>
          <w:szCs w:val="24"/>
        </w:rPr>
        <w:t>Information gathered in the evaluation is required by accrediting organizations</w:t>
      </w:r>
      <w:r w:rsidR="006E65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is also used by course providers to improve courses. </w:t>
      </w:r>
    </w:p>
    <w:p w:rsidR="009D4803" w:rsidP="0063501F" w14:paraId="25785B68" w14:textId="48C5A5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7B208FBD">
        <w:rPr>
          <w:rFonts w:ascii="Times New Roman" w:hAnsi="Times New Roman" w:cs="Times New Roman"/>
          <w:sz w:val="24"/>
          <w:szCs w:val="24"/>
        </w:rPr>
        <w:t xml:space="preserve">All learners of a given </w:t>
      </w:r>
      <w:r w:rsidRPr="7B208FBD" w:rsidR="00497E97">
        <w:rPr>
          <w:rFonts w:ascii="Times New Roman" w:hAnsi="Times New Roman" w:cs="Times New Roman"/>
          <w:sz w:val="24"/>
          <w:szCs w:val="24"/>
        </w:rPr>
        <w:t xml:space="preserve">accredited </w:t>
      </w:r>
      <w:r w:rsidRPr="7B208FBD">
        <w:rPr>
          <w:rFonts w:ascii="Times New Roman" w:hAnsi="Times New Roman" w:cs="Times New Roman"/>
          <w:sz w:val="24"/>
          <w:szCs w:val="24"/>
        </w:rPr>
        <w:t>educational activity who complete the content, pass the post-test, and complete the post-course evaluation to earn CE and will receive an invitation email (Attachment 1</w:t>
      </w:r>
      <w:r w:rsidR="00AB2C01">
        <w:rPr>
          <w:rFonts w:ascii="Times New Roman" w:hAnsi="Times New Roman" w:cs="Times New Roman"/>
          <w:sz w:val="24"/>
          <w:szCs w:val="24"/>
        </w:rPr>
        <w:t>0</w:t>
      </w:r>
      <w:r w:rsidRPr="7B208FBD">
        <w:rPr>
          <w:rFonts w:ascii="Times New Roman" w:hAnsi="Times New Roman" w:cs="Times New Roman"/>
          <w:sz w:val="24"/>
          <w:szCs w:val="24"/>
        </w:rPr>
        <w:t xml:space="preserve">) with a link back to CDC TRAIN to complete </w:t>
      </w:r>
      <w:r w:rsidRPr="7B208FBD" w:rsidR="00497E97">
        <w:rPr>
          <w:rFonts w:ascii="Times New Roman" w:hAnsi="Times New Roman" w:cs="Times New Roman"/>
          <w:sz w:val="24"/>
          <w:szCs w:val="24"/>
        </w:rPr>
        <w:t>an optional</w:t>
      </w:r>
      <w:r w:rsidRPr="7B208FBD">
        <w:rPr>
          <w:rFonts w:ascii="Times New Roman" w:hAnsi="Times New Roman" w:cs="Times New Roman"/>
          <w:sz w:val="24"/>
          <w:szCs w:val="24"/>
        </w:rPr>
        <w:t xml:space="preserve"> Follow-up Evaluation (Attachment </w:t>
      </w:r>
      <w:r w:rsidRPr="7B208FBD" w:rsidR="006E659F">
        <w:rPr>
          <w:rFonts w:ascii="Times New Roman" w:hAnsi="Times New Roman" w:cs="Times New Roman"/>
          <w:sz w:val="24"/>
          <w:szCs w:val="24"/>
        </w:rPr>
        <w:t>5</w:t>
      </w:r>
      <w:r w:rsidRPr="7B208FBD">
        <w:rPr>
          <w:rFonts w:ascii="Times New Roman" w:hAnsi="Times New Roman" w:cs="Times New Roman"/>
          <w:sz w:val="24"/>
          <w:szCs w:val="24"/>
        </w:rPr>
        <w:t>) 21 days after earning CE.</w:t>
      </w:r>
    </w:p>
    <w:p w:rsidR="00E94325" w:rsidP="00E94325" w14:paraId="16C13661" w14:textId="16B662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CDC TRAIN Post-Course Evaluation will also be available </w:t>
      </w:r>
      <w:r w:rsidR="00A91F02">
        <w:rPr>
          <w:rFonts w:ascii="Times New Roman" w:hAnsi="Times New Roman" w:cs="Times New Roman"/>
          <w:sz w:val="24"/>
          <w:szCs w:val="24"/>
        </w:rPr>
        <w:t xml:space="preserve">to course providers offering non-accredited trainings within CDC TRAIN. </w:t>
      </w:r>
      <w:r>
        <w:rPr>
          <w:rFonts w:ascii="Times New Roman" w:hAnsi="Times New Roman" w:cs="Times New Roman"/>
          <w:sz w:val="24"/>
          <w:szCs w:val="24"/>
        </w:rPr>
        <w:t xml:space="preserve">Completion of the tool will not be required for all courses but may be required for the learner to get credit for completing the course. A course completion adds the course to the learner’s CDC TRAIN transcript and he or she can receive a certificate of completion, if offered. </w:t>
      </w:r>
    </w:p>
    <w:p w:rsidR="00A91F02" w:rsidP="0063501F" w14:paraId="64BCD954" w14:textId="28ADA1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modular approach of the instrument will allow non-accredited course providers to ask questions pertinent to their data collection needs</w:t>
      </w:r>
      <w:r w:rsidR="00E94325">
        <w:rPr>
          <w:rFonts w:ascii="Times New Roman" w:hAnsi="Times New Roman" w:cs="Times New Roman"/>
          <w:sz w:val="24"/>
          <w:szCs w:val="24"/>
        </w:rPr>
        <w:t xml:space="preserve"> to ensure learners are only providing actionable and relevant </w:t>
      </w:r>
      <w:r w:rsidR="00E94325">
        <w:rPr>
          <w:rFonts w:ascii="Times New Roman" w:hAnsi="Times New Roman" w:cs="Times New Roman"/>
          <w:sz w:val="24"/>
          <w:szCs w:val="24"/>
        </w:rPr>
        <w:t xml:space="preserve">feedback. Learners who complete the CDC TRAIN Post-Course Evaluation (Attachment </w:t>
      </w:r>
      <w:r w:rsidR="006E659F">
        <w:rPr>
          <w:rFonts w:ascii="Times New Roman" w:hAnsi="Times New Roman" w:cs="Times New Roman"/>
          <w:sz w:val="24"/>
          <w:szCs w:val="24"/>
        </w:rPr>
        <w:t>4</w:t>
      </w:r>
      <w:r w:rsidR="00E94325">
        <w:rPr>
          <w:rFonts w:ascii="Times New Roman" w:hAnsi="Times New Roman" w:cs="Times New Roman"/>
          <w:sz w:val="24"/>
          <w:szCs w:val="24"/>
        </w:rPr>
        <w:t xml:space="preserve">) in CDC TRAIN will be sent an email (Attachment </w:t>
      </w:r>
      <w:r w:rsidR="006E659F">
        <w:rPr>
          <w:rFonts w:ascii="Times New Roman" w:hAnsi="Times New Roman" w:cs="Times New Roman"/>
          <w:sz w:val="24"/>
          <w:szCs w:val="24"/>
        </w:rPr>
        <w:t>1</w:t>
      </w:r>
      <w:r w:rsidR="00F452E4">
        <w:rPr>
          <w:rFonts w:ascii="Times New Roman" w:hAnsi="Times New Roman" w:cs="Times New Roman"/>
          <w:sz w:val="24"/>
          <w:szCs w:val="24"/>
        </w:rPr>
        <w:t>1</w:t>
      </w:r>
      <w:r w:rsidR="00E94325">
        <w:rPr>
          <w:rFonts w:ascii="Times New Roman" w:hAnsi="Times New Roman" w:cs="Times New Roman"/>
          <w:sz w:val="24"/>
          <w:szCs w:val="24"/>
        </w:rPr>
        <w:t xml:space="preserve">) directly from the system 21 days later with a link to complete the optional CDC TRAIN Delayed Follow-Up Evaluation Tool (Attachment </w:t>
      </w:r>
      <w:r w:rsidR="006E659F">
        <w:rPr>
          <w:rFonts w:ascii="Times New Roman" w:hAnsi="Times New Roman" w:cs="Times New Roman"/>
          <w:sz w:val="24"/>
          <w:szCs w:val="24"/>
        </w:rPr>
        <w:t>5</w:t>
      </w:r>
      <w:r w:rsidR="00E94325">
        <w:rPr>
          <w:rFonts w:ascii="Times New Roman" w:hAnsi="Times New Roman" w:cs="Times New Roman"/>
          <w:sz w:val="24"/>
          <w:szCs w:val="24"/>
        </w:rPr>
        <w:t>) in the system.</w:t>
      </w:r>
    </w:p>
    <w:p w:rsidR="00590AB2" w:rsidRPr="00590AB2" w:rsidP="00294583" w14:paraId="4D06D505" w14:textId="2719E0D1">
      <w:pPr>
        <w:pStyle w:val="Heading1"/>
        <w:numPr>
          <w:ilvl w:val="0"/>
          <w:numId w:val="3"/>
        </w:numPr>
        <w:ind w:left="360"/>
        <w:rPr>
          <w:color w:val="000000"/>
          <w:szCs w:val="24"/>
        </w:rPr>
      </w:pPr>
      <w:bookmarkStart w:id="2" w:name="_Toc83123674"/>
      <w:r>
        <w:t xml:space="preserve">Methods </w:t>
      </w:r>
      <w:r w:rsidRPr="00590AB2">
        <w:t>to Maximize Response Rates and Deal with No Response</w:t>
      </w:r>
      <w:bookmarkEnd w:id="2"/>
    </w:p>
    <w:p w:rsidR="00105F09" w:rsidP="00BE690E" w14:paraId="027856FC" w14:textId="5231B69E">
      <w:pPr>
        <w:pStyle w:val="Default"/>
        <w:rPr>
          <w:rFonts w:ascii="Times New Roman" w:hAnsi="Times New Roman" w:cs="Times New Roman"/>
        </w:rPr>
      </w:pPr>
    </w:p>
    <w:p w:rsidR="00413210" w:rsidP="00BE690E" w14:paraId="5B09F634" w14:textId="6AB2F93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Response rate is </w:t>
      </w:r>
      <w:r w:rsidR="00AE4DAF">
        <w:rPr>
          <w:rFonts w:ascii="Times New Roman" w:hAnsi="Times New Roman" w:cs="Times New Roman"/>
        </w:rPr>
        <w:t>pertinent to</w:t>
      </w:r>
      <w:r>
        <w:rPr>
          <w:rFonts w:ascii="Times New Roman" w:hAnsi="Times New Roman" w:cs="Times New Roman"/>
        </w:rPr>
        <w:t xml:space="preserve"> the</w:t>
      </w:r>
      <w:r w:rsidR="00AE4DAF">
        <w:rPr>
          <w:rFonts w:ascii="Times New Roman" w:hAnsi="Times New Roman" w:cs="Times New Roman"/>
        </w:rPr>
        <w:t xml:space="preserve"> implementation of</w:t>
      </w:r>
      <w:r>
        <w:rPr>
          <w:rFonts w:ascii="Times New Roman" w:hAnsi="Times New Roman" w:cs="Times New Roman"/>
        </w:rPr>
        <w:t xml:space="preserve"> post-course evaluation tools in CDC TRAIN.</w:t>
      </w:r>
      <w:r w:rsidR="00AE4DAF">
        <w:rPr>
          <w:rFonts w:ascii="Times New Roman" w:hAnsi="Times New Roman" w:cs="Times New Roman"/>
        </w:rPr>
        <w:t xml:space="preserve">  </w:t>
      </w:r>
      <w:r w:rsidR="00117D4D">
        <w:rPr>
          <w:rFonts w:ascii="Times New Roman" w:hAnsi="Times New Roman" w:cs="Times New Roman"/>
        </w:rPr>
        <w:t xml:space="preserve">Several tools are used to help maximize response rates </w:t>
      </w:r>
      <w:r w:rsidR="00350F54">
        <w:rPr>
          <w:rFonts w:ascii="Times New Roman" w:hAnsi="Times New Roman" w:cs="Times New Roman"/>
        </w:rPr>
        <w:t xml:space="preserve">to the evaluation tools </w:t>
      </w:r>
      <w:r w:rsidR="00117D4D">
        <w:rPr>
          <w:rFonts w:ascii="Times New Roman" w:hAnsi="Times New Roman" w:cs="Times New Roman"/>
        </w:rPr>
        <w:t xml:space="preserve">and deal with no response. </w:t>
      </w:r>
      <w:r w:rsidR="00E94325">
        <w:rPr>
          <w:rFonts w:ascii="Times New Roman" w:hAnsi="Times New Roman" w:cs="Times New Roman"/>
        </w:rPr>
        <w:t>In</w:t>
      </w:r>
      <w:r w:rsidRPr="00B03973" w:rsidR="00B03973">
        <w:rPr>
          <w:rFonts w:ascii="Times New Roman" w:hAnsi="Times New Roman" w:cs="Times New Roman"/>
        </w:rPr>
        <w:t xml:space="preserve"> CDC TRAIN, </w:t>
      </w:r>
      <w:r w:rsidR="00B03973">
        <w:rPr>
          <w:rFonts w:ascii="Times New Roman" w:hAnsi="Times New Roman" w:cs="Times New Roman"/>
        </w:rPr>
        <w:t>i</w:t>
      </w:r>
      <w:r w:rsidR="00117D4D">
        <w:rPr>
          <w:rFonts w:ascii="Times New Roman" w:hAnsi="Times New Roman" w:cs="Times New Roman"/>
        </w:rPr>
        <w:t xml:space="preserve">f </w:t>
      </w:r>
      <w:r w:rsidR="00E80054">
        <w:rPr>
          <w:rFonts w:ascii="Times New Roman" w:hAnsi="Times New Roman" w:cs="Times New Roman"/>
        </w:rPr>
        <w:t xml:space="preserve">learners </w:t>
      </w:r>
      <w:r w:rsidR="00117D4D">
        <w:rPr>
          <w:rFonts w:ascii="Times New Roman" w:hAnsi="Times New Roman" w:cs="Times New Roman"/>
        </w:rPr>
        <w:t>encounter technical difficulties or challenges with the tools</w:t>
      </w:r>
      <w:r>
        <w:rPr>
          <w:rFonts w:ascii="Times New Roman" w:hAnsi="Times New Roman" w:cs="Times New Roman"/>
        </w:rPr>
        <w:t>,</w:t>
      </w:r>
      <w:r w:rsidR="00117D4D">
        <w:rPr>
          <w:rFonts w:ascii="Times New Roman" w:hAnsi="Times New Roman" w:cs="Times New Roman"/>
        </w:rPr>
        <w:t xml:space="preserve"> they can refer to</w:t>
      </w:r>
      <w:r w:rsidR="001F57CD">
        <w:rPr>
          <w:rFonts w:ascii="Times New Roman" w:hAnsi="Times New Roman" w:cs="Times New Roman"/>
        </w:rPr>
        <w:t xml:space="preserve"> the </w:t>
      </w:r>
      <w:hyperlink r:id="rId10" w:history="1">
        <w:r w:rsidRPr="00B421D2" w:rsidR="001F57CD">
          <w:rPr>
            <w:rStyle w:val="Hyperlink"/>
            <w:rFonts w:ascii="Times New Roman" w:hAnsi="Times New Roman"/>
          </w:rPr>
          <w:t xml:space="preserve">TRAIN </w:t>
        </w:r>
        <w:r w:rsidRPr="00B421D2" w:rsidR="00B92D7F">
          <w:rPr>
            <w:rStyle w:val="Hyperlink"/>
            <w:rFonts w:ascii="Times New Roman" w:hAnsi="Times New Roman"/>
          </w:rPr>
          <w:t>User Tips</w:t>
        </w:r>
      </w:hyperlink>
      <w:r w:rsidR="00CD0873">
        <w:rPr>
          <w:rFonts w:ascii="Times New Roman" w:hAnsi="Times New Roman" w:cs="Times New Roman"/>
        </w:rPr>
        <w:t xml:space="preserve"> and </w:t>
      </w:r>
      <w:hyperlink r:id="rId11" w:history="1">
        <w:r w:rsidR="00FC2C2C">
          <w:rPr>
            <w:rStyle w:val="Hyperlink"/>
            <w:rFonts w:ascii="Times New Roman" w:hAnsi="Times New Roman"/>
          </w:rPr>
          <w:t>CDC TRAIN FAQs</w:t>
        </w:r>
      </w:hyperlink>
      <w:r w:rsidR="005C253A">
        <w:rPr>
          <w:rFonts w:ascii="Times New Roman" w:hAnsi="Times New Roman" w:cs="Times New Roman"/>
        </w:rPr>
        <w:t xml:space="preserve"> </w:t>
      </w:r>
      <w:r w:rsidR="00117D4D">
        <w:rPr>
          <w:rFonts w:ascii="Times New Roman" w:hAnsi="Times New Roman" w:cs="Times New Roman"/>
        </w:rPr>
        <w:t xml:space="preserve">or contact </w:t>
      </w:r>
      <w:r w:rsidR="005C253A">
        <w:rPr>
          <w:rFonts w:ascii="Times New Roman" w:hAnsi="Times New Roman" w:cs="Times New Roman"/>
        </w:rPr>
        <w:t xml:space="preserve">the relevant </w:t>
      </w:r>
      <w:r w:rsidR="00117D4D">
        <w:rPr>
          <w:rFonts w:ascii="Times New Roman" w:hAnsi="Times New Roman" w:cs="Times New Roman"/>
        </w:rPr>
        <w:t xml:space="preserve">helpdesk for support. </w:t>
      </w:r>
      <w:r w:rsidRPr="00CB34D5" w:rsidR="00244F1A">
        <w:rPr>
          <w:rFonts w:ascii="Times New Roman" w:hAnsi="Times New Roman" w:cs="Times New Roman"/>
        </w:rPr>
        <w:t xml:space="preserve">Email </w:t>
      </w:r>
      <w:r w:rsidRPr="00CB34D5" w:rsidR="00A01D0C">
        <w:rPr>
          <w:rFonts w:ascii="Times New Roman" w:hAnsi="Times New Roman" w:cs="Times New Roman"/>
        </w:rPr>
        <w:t xml:space="preserve">invitations are </w:t>
      </w:r>
      <w:r w:rsidR="00DF11B7">
        <w:rPr>
          <w:rFonts w:ascii="Times New Roman" w:hAnsi="Times New Roman" w:cs="Times New Roman"/>
        </w:rPr>
        <w:t xml:space="preserve">also </w:t>
      </w:r>
      <w:r w:rsidRPr="00CB34D5" w:rsidR="00A01D0C">
        <w:rPr>
          <w:rFonts w:ascii="Times New Roman" w:hAnsi="Times New Roman" w:cs="Times New Roman"/>
        </w:rPr>
        <w:t xml:space="preserve">sent from </w:t>
      </w:r>
      <w:r w:rsidR="00E94325">
        <w:rPr>
          <w:rFonts w:ascii="Times New Roman" w:hAnsi="Times New Roman" w:cs="Times New Roman"/>
        </w:rPr>
        <w:t>CDC TRAIN</w:t>
      </w:r>
      <w:r w:rsidRPr="00CB34D5" w:rsidR="00A01D0C">
        <w:rPr>
          <w:rFonts w:ascii="Times New Roman" w:hAnsi="Times New Roman" w:cs="Times New Roman"/>
        </w:rPr>
        <w:t xml:space="preserve"> to encourage learners to complete </w:t>
      </w:r>
      <w:r w:rsidRPr="00CB34D5" w:rsidR="008445CE">
        <w:rPr>
          <w:rFonts w:ascii="Times New Roman" w:hAnsi="Times New Roman" w:cs="Times New Roman"/>
        </w:rPr>
        <w:t xml:space="preserve">their </w:t>
      </w:r>
      <w:r w:rsidRPr="00CB34D5" w:rsidR="00A01D0C">
        <w:rPr>
          <w:rFonts w:ascii="Times New Roman" w:hAnsi="Times New Roman" w:cs="Times New Roman"/>
        </w:rPr>
        <w:t>f</w:t>
      </w:r>
      <w:r w:rsidRPr="00CB34D5" w:rsidR="00C73316">
        <w:rPr>
          <w:rFonts w:ascii="Times New Roman" w:hAnsi="Times New Roman" w:cs="Times New Roman"/>
        </w:rPr>
        <w:t>ollow-up e</w:t>
      </w:r>
      <w:r w:rsidRPr="00CB34D5" w:rsidR="00A01D0C">
        <w:rPr>
          <w:rFonts w:ascii="Times New Roman" w:hAnsi="Times New Roman" w:cs="Times New Roman"/>
        </w:rPr>
        <w:t>valuation</w:t>
      </w:r>
      <w:r w:rsidR="00CB34D5">
        <w:rPr>
          <w:rFonts w:ascii="Times New Roman" w:hAnsi="Times New Roman" w:cs="Times New Roman"/>
        </w:rPr>
        <w:t>s</w:t>
      </w:r>
      <w:r w:rsidRPr="005A648D" w:rsidR="008445CE">
        <w:rPr>
          <w:rFonts w:ascii="Times New Roman" w:hAnsi="Times New Roman" w:cs="Times New Roman"/>
        </w:rPr>
        <w:t>.</w:t>
      </w:r>
    </w:p>
    <w:p w:rsidR="00413210" w:rsidP="00BE690E" w14:paraId="6295C46A" w14:textId="77777777">
      <w:pPr>
        <w:pStyle w:val="Default"/>
        <w:rPr>
          <w:rFonts w:ascii="Times New Roman" w:hAnsi="Times New Roman" w:cs="Times New Roman"/>
        </w:rPr>
      </w:pPr>
    </w:p>
    <w:p w:rsidR="00BF55C6" w:rsidRPr="00DC2CBF" w:rsidP="00BE690E" w14:paraId="3E574269" w14:textId="218AC030">
      <w:pPr>
        <w:pStyle w:val="Default"/>
        <w:rPr>
          <w:rFonts w:ascii="Times New Roman" w:hAnsi="Times New Roman" w:cs="Times New Roman"/>
          <w:i/>
          <w:iCs/>
        </w:rPr>
      </w:pPr>
      <w:r w:rsidRPr="00DC2CBF">
        <w:rPr>
          <w:rFonts w:ascii="Times New Roman" w:hAnsi="Times New Roman" w:cs="Times New Roman"/>
          <w:i/>
          <w:iCs/>
        </w:rPr>
        <w:t>CDC TRAIN</w:t>
      </w:r>
    </w:p>
    <w:p w:rsidR="00E94325" w:rsidP="00BE690E" w14:paraId="0121DC87" w14:textId="605B8B5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Accredited educational activities in CDC TRAIN have an expiration date and a registered learner must complete the Post-course Evaluation prior to the expiration date in order to earn CE. A reminder email is automatically sent to all registered learners for a particular educational activity, notifying them one week before the expiration date. The desire to earn CE </w:t>
      </w:r>
      <w:r w:rsidR="006E659F">
        <w:rPr>
          <w:rFonts w:ascii="Times New Roman" w:hAnsi="Times New Roman" w:cs="Times New Roman"/>
        </w:rPr>
        <w:t xml:space="preserve">credit </w:t>
      </w:r>
      <w:r>
        <w:rPr>
          <w:rFonts w:ascii="Times New Roman" w:hAnsi="Times New Roman" w:cs="Times New Roman"/>
        </w:rPr>
        <w:t>motivates learners to complete the evaluation. Learners who have earned CE receive an email 21 days later prompting them to complete the Follow-up Evaluation.</w:t>
      </w:r>
      <w:r w:rsidR="006E659F">
        <w:rPr>
          <w:rFonts w:ascii="Times New Roman" w:hAnsi="Times New Roman" w:cs="Times New Roman"/>
        </w:rPr>
        <w:t xml:space="preserve"> </w:t>
      </w:r>
      <w:r w:rsidRPr="00B16142" w:rsidR="006E659F">
        <w:rPr>
          <w:rFonts w:ascii="Times New Roman" w:hAnsi="Times New Roman" w:cs="Times New Roman"/>
        </w:rPr>
        <w:t>Learners</w:t>
      </w:r>
      <w:r w:rsidR="006E659F">
        <w:rPr>
          <w:rFonts w:ascii="Times New Roman" w:hAnsi="Times New Roman" w:cs="Times New Roman"/>
        </w:rPr>
        <w:t xml:space="preserve"> will also</w:t>
      </w:r>
      <w:r w:rsidRPr="00B16142" w:rsidR="006E659F">
        <w:rPr>
          <w:rFonts w:ascii="Times New Roman" w:hAnsi="Times New Roman" w:cs="Times New Roman"/>
        </w:rPr>
        <w:t xml:space="preserve"> receive a notification (Attachment 1</w:t>
      </w:r>
      <w:r w:rsidR="00A80327">
        <w:rPr>
          <w:rFonts w:ascii="Times New Roman" w:hAnsi="Times New Roman" w:cs="Times New Roman"/>
        </w:rPr>
        <w:t>0</w:t>
      </w:r>
      <w:r w:rsidRPr="00B16142" w:rsidR="006E659F">
        <w:rPr>
          <w:rFonts w:ascii="Times New Roman" w:hAnsi="Times New Roman" w:cs="Times New Roman"/>
        </w:rPr>
        <w:t>) when they log into the</w:t>
      </w:r>
      <w:r w:rsidR="006E659F">
        <w:rPr>
          <w:rFonts w:ascii="Times New Roman" w:hAnsi="Times New Roman" w:cs="Times New Roman"/>
        </w:rPr>
        <w:t xml:space="preserve"> CDC TRAIN</w:t>
      </w:r>
      <w:r w:rsidRPr="00B16142" w:rsidR="006E659F">
        <w:rPr>
          <w:rFonts w:ascii="Times New Roman" w:hAnsi="Times New Roman" w:cs="Times New Roman"/>
        </w:rPr>
        <w:t xml:space="preserve"> </w:t>
      </w:r>
      <w:r w:rsidR="006E659F">
        <w:rPr>
          <w:rFonts w:ascii="Times New Roman" w:hAnsi="Times New Roman" w:cs="Times New Roman"/>
        </w:rPr>
        <w:t>platform</w:t>
      </w:r>
      <w:r w:rsidRPr="00B16142" w:rsidR="006E659F">
        <w:rPr>
          <w:rFonts w:ascii="Times New Roman" w:hAnsi="Times New Roman" w:cs="Times New Roman"/>
        </w:rPr>
        <w:t xml:space="preserve"> about any steps they still need to complete, including any evaluation</w:t>
      </w:r>
      <w:r w:rsidR="006E659F">
        <w:rPr>
          <w:rFonts w:ascii="Times New Roman" w:hAnsi="Times New Roman" w:cs="Times New Roman"/>
        </w:rPr>
        <w:t>s</w:t>
      </w:r>
      <w:r w:rsidRPr="00B16142" w:rsidR="006E659F">
        <w:rPr>
          <w:rFonts w:ascii="Times New Roman" w:hAnsi="Times New Roman" w:cs="Times New Roman"/>
        </w:rPr>
        <w:t>.</w:t>
      </w:r>
    </w:p>
    <w:p w:rsidR="00E94325" w:rsidP="00BE690E" w14:paraId="01BADD1F" w14:textId="77777777">
      <w:pPr>
        <w:pStyle w:val="Default"/>
        <w:rPr>
          <w:rFonts w:ascii="Times New Roman" w:hAnsi="Times New Roman" w:cs="Times New Roman"/>
        </w:rPr>
      </w:pPr>
    </w:p>
    <w:p w:rsidR="00BF55C6" w:rsidRPr="00BE690E" w:rsidP="00BE690E" w14:paraId="62FBBEB0" w14:textId="21E4C68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 w:rsidR="00E94325">
        <w:rPr>
          <w:rFonts w:ascii="Times New Roman" w:hAnsi="Times New Roman" w:cs="Times New Roman"/>
        </w:rPr>
        <w:t>non-accredited</w:t>
      </w:r>
      <w:r>
        <w:rPr>
          <w:rFonts w:ascii="Times New Roman" w:hAnsi="Times New Roman" w:cs="Times New Roman"/>
        </w:rPr>
        <w:t xml:space="preserve"> courses, a learner </w:t>
      </w:r>
      <w:r w:rsidR="006E659F">
        <w:rPr>
          <w:rFonts w:ascii="Times New Roman" w:hAnsi="Times New Roman" w:cs="Times New Roman"/>
        </w:rPr>
        <w:t>may be required to</w:t>
      </w:r>
      <w:r>
        <w:rPr>
          <w:rFonts w:ascii="Times New Roman" w:hAnsi="Times New Roman" w:cs="Times New Roman"/>
        </w:rPr>
        <w:t xml:space="preserve"> complete the evaluation </w:t>
      </w:r>
      <w:r w:rsidR="00952730">
        <w:rPr>
          <w:rFonts w:ascii="Times New Roman" w:hAnsi="Times New Roman" w:cs="Times New Roman"/>
        </w:rPr>
        <w:t xml:space="preserve">for the course to be considered completed. </w:t>
      </w:r>
      <w:r w:rsidR="006E6F5D">
        <w:rPr>
          <w:rFonts w:ascii="Times New Roman" w:hAnsi="Times New Roman" w:cs="Times New Roman"/>
        </w:rPr>
        <w:t>A course completion adds the course to the learner’s CDC TRAIN transcript and he or she can receive a certificate of completion, if offered.</w:t>
      </w:r>
      <w:r w:rsidR="00EC6177">
        <w:rPr>
          <w:rFonts w:ascii="Times New Roman" w:hAnsi="Times New Roman" w:cs="Times New Roman"/>
        </w:rPr>
        <w:t xml:space="preserve"> </w:t>
      </w:r>
      <w:r w:rsidR="0045542E">
        <w:rPr>
          <w:rFonts w:ascii="Times New Roman" w:hAnsi="Times New Roman" w:cs="Times New Roman"/>
        </w:rPr>
        <w:t>The transcript and certificate can serve as motivation for some learners</w:t>
      </w:r>
      <w:r w:rsidR="00B3315D">
        <w:rPr>
          <w:rFonts w:ascii="Times New Roman" w:hAnsi="Times New Roman" w:cs="Times New Roman"/>
        </w:rPr>
        <w:t xml:space="preserve"> to fill out the evaluation tool. </w:t>
      </w:r>
      <w:r w:rsidR="00CB34D5">
        <w:rPr>
          <w:rFonts w:ascii="Times New Roman" w:hAnsi="Times New Roman" w:cs="Times New Roman"/>
        </w:rPr>
        <w:t xml:space="preserve">Learners who have completed the </w:t>
      </w:r>
      <w:r w:rsidR="00E94325">
        <w:rPr>
          <w:rFonts w:ascii="Times New Roman" w:hAnsi="Times New Roman" w:cs="Times New Roman"/>
        </w:rPr>
        <w:t>CDC TRAIN</w:t>
      </w:r>
      <w:r w:rsidR="00CB34D5">
        <w:rPr>
          <w:rFonts w:ascii="Times New Roman" w:hAnsi="Times New Roman" w:cs="Times New Roman"/>
        </w:rPr>
        <w:t xml:space="preserve"> </w:t>
      </w:r>
      <w:r w:rsidR="00FF4075">
        <w:rPr>
          <w:rFonts w:ascii="Times New Roman" w:hAnsi="Times New Roman" w:cs="Times New Roman"/>
        </w:rPr>
        <w:t>P</w:t>
      </w:r>
      <w:r w:rsidR="00CB34D5">
        <w:rPr>
          <w:rFonts w:ascii="Times New Roman" w:hAnsi="Times New Roman" w:cs="Times New Roman"/>
        </w:rPr>
        <w:t xml:space="preserve">ost-course </w:t>
      </w:r>
      <w:r w:rsidR="00FF4075">
        <w:rPr>
          <w:rFonts w:ascii="Times New Roman" w:hAnsi="Times New Roman" w:cs="Times New Roman"/>
        </w:rPr>
        <w:t>E</w:t>
      </w:r>
      <w:r w:rsidR="00CB34D5">
        <w:rPr>
          <w:rFonts w:ascii="Times New Roman" w:hAnsi="Times New Roman" w:cs="Times New Roman"/>
        </w:rPr>
        <w:t xml:space="preserve">valuation </w:t>
      </w:r>
      <w:r w:rsidR="00FF4075">
        <w:rPr>
          <w:rFonts w:ascii="Times New Roman" w:hAnsi="Times New Roman" w:cs="Times New Roman"/>
        </w:rPr>
        <w:t xml:space="preserve">(Attachment </w:t>
      </w:r>
      <w:r w:rsidR="006E659F">
        <w:rPr>
          <w:rFonts w:ascii="Times New Roman" w:hAnsi="Times New Roman" w:cs="Times New Roman"/>
        </w:rPr>
        <w:t>4</w:t>
      </w:r>
      <w:r w:rsidR="00E33F94">
        <w:rPr>
          <w:rFonts w:ascii="Times New Roman" w:hAnsi="Times New Roman" w:cs="Times New Roman"/>
        </w:rPr>
        <w:t xml:space="preserve">) </w:t>
      </w:r>
      <w:r w:rsidR="00B91051">
        <w:rPr>
          <w:rFonts w:ascii="Times New Roman" w:hAnsi="Times New Roman" w:cs="Times New Roman"/>
        </w:rPr>
        <w:t xml:space="preserve">will </w:t>
      </w:r>
      <w:r w:rsidR="00CB34D5">
        <w:rPr>
          <w:rFonts w:ascii="Times New Roman" w:hAnsi="Times New Roman" w:cs="Times New Roman"/>
        </w:rPr>
        <w:t>receive an</w:t>
      </w:r>
      <w:r w:rsidR="00B16142">
        <w:rPr>
          <w:rFonts w:ascii="Times New Roman" w:hAnsi="Times New Roman" w:cs="Times New Roman"/>
        </w:rPr>
        <w:t xml:space="preserve"> </w:t>
      </w:r>
      <w:r w:rsidRPr="00B16142" w:rsidR="00CB34D5">
        <w:rPr>
          <w:rFonts w:ascii="Times New Roman" w:hAnsi="Times New Roman" w:cs="Times New Roman"/>
        </w:rPr>
        <w:t xml:space="preserve">email 21 days </w:t>
      </w:r>
      <w:r w:rsidRPr="00B16142" w:rsidR="00B16142">
        <w:rPr>
          <w:rFonts w:ascii="Times New Roman" w:hAnsi="Times New Roman" w:cs="Times New Roman"/>
        </w:rPr>
        <w:t xml:space="preserve">later </w:t>
      </w:r>
      <w:r w:rsidRPr="00B16142" w:rsidR="00CB34D5">
        <w:rPr>
          <w:rFonts w:ascii="Times New Roman" w:hAnsi="Times New Roman" w:cs="Times New Roman"/>
        </w:rPr>
        <w:t xml:space="preserve">prompting them to complete the CDC TRAIN </w:t>
      </w:r>
      <w:r w:rsidR="008C0909">
        <w:rPr>
          <w:rFonts w:ascii="Times New Roman" w:hAnsi="Times New Roman" w:cs="Times New Roman"/>
        </w:rPr>
        <w:t>Delayed Follow-up</w:t>
      </w:r>
      <w:r w:rsidRPr="00B16142" w:rsidR="00CB34D5">
        <w:rPr>
          <w:rFonts w:ascii="Times New Roman" w:hAnsi="Times New Roman" w:cs="Times New Roman"/>
        </w:rPr>
        <w:t xml:space="preserve"> Evaluation </w:t>
      </w:r>
      <w:r w:rsidR="008C0909">
        <w:rPr>
          <w:rFonts w:ascii="Times New Roman" w:hAnsi="Times New Roman" w:cs="Times New Roman"/>
        </w:rPr>
        <w:t xml:space="preserve">(Attachment </w:t>
      </w:r>
      <w:r w:rsidR="006E659F">
        <w:rPr>
          <w:rFonts w:ascii="Times New Roman" w:hAnsi="Times New Roman" w:cs="Times New Roman"/>
        </w:rPr>
        <w:t>5</w:t>
      </w:r>
      <w:r w:rsidR="008C0909">
        <w:rPr>
          <w:rFonts w:ascii="Times New Roman" w:hAnsi="Times New Roman" w:cs="Times New Roman"/>
        </w:rPr>
        <w:t>)</w:t>
      </w:r>
      <w:r w:rsidR="006E659F">
        <w:rPr>
          <w:rFonts w:ascii="Times New Roman" w:hAnsi="Times New Roman" w:cs="Times New Roman"/>
        </w:rPr>
        <w:t>, if enabled for a given training</w:t>
      </w:r>
      <w:r w:rsidRPr="00B16142" w:rsidR="00CB34D5">
        <w:rPr>
          <w:rFonts w:ascii="Times New Roman" w:hAnsi="Times New Roman" w:cs="Times New Roman"/>
        </w:rPr>
        <w:t xml:space="preserve">. </w:t>
      </w:r>
      <w:r w:rsidRPr="00B16142" w:rsidR="005002ED">
        <w:rPr>
          <w:rFonts w:ascii="Times New Roman" w:hAnsi="Times New Roman" w:cs="Times New Roman"/>
        </w:rPr>
        <w:t>Learners</w:t>
      </w:r>
      <w:r w:rsidR="0043513C">
        <w:rPr>
          <w:rFonts w:ascii="Times New Roman" w:hAnsi="Times New Roman" w:cs="Times New Roman"/>
        </w:rPr>
        <w:t xml:space="preserve"> </w:t>
      </w:r>
      <w:r w:rsidR="00B91051">
        <w:rPr>
          <w:rFonts w:ascii="Times New Roman" w:hAnsi="Times New Roman" w:cs="Times New Roman"/>
        </w:rPr>
        <w:t xml:space="preserve">will </w:t>
      </w:r>
      <w:r w:rsidR="0043513C">
        <w:rPr>
          <w:rFonts w:ascii="Times New Roman" w:hAnsi="Times New Roman" w:cs="Times New Roman"/>
        </w:rPr>
        <w:t>also</w:t>
      </w:r>
      <w:r w:rsidRPr="00B16142" w:rsidR="005002ED">
        <w:rPr>
          <w:rFonts w:ascii="Times New Roman" w:hAnsi="Times New Roman" w:cs="Times New Roman"/>
        </w:rPr>
        <w:t xml:space="preserve"> receive a notification </w:t>
      </w:r>
      <w:r w:rsidRPr="00B16142" w:rsidR="004607E9">
        <w:rPr>
          <w:rFonts w:ascii="Times New Roman" w:hAnsi="Times New Roman" w:cs="Times New Roman"/>
        </w:rPr>
        <w:t>(Attachment 1</w:t>
      </w:r>
      <w:r w:rsidR="00AB2C01">
        <w:rPr>
          <w:rFonts w:ascii="Times New Roman" w:hAnsi="Times New Roman" w:cs="Times New Roman"/>
        </w:rPr>
        <w:t>0</w:t>
      </w:r>
      <w:r w:rsidRPr="00B16142" w:rsidR="004607E9">
        <w:rPr>
          <w:rFonts w:ascii="Times New Roman" w:hAnsi="Times New Roman" w:cs="Times New Roman"/>
        </w:rPr>
        <w:t xml:space="preserve">) </w:t>
      </w:r>
      <w:r w:rsidRPr="00B16142" w:rsidR="005002ED">
        <w:rPr>
          <w:rFonts w:ascii="Times New Roman" w:hAnsi="Times New Roman" w:cs="Times New Roman"/>
        </w:rPr>
        <w:t>when they log into the</w:t>
      </w:r>
      <w:r w:rsidR="006E659F">
        <w:rPr>
          <w:rFonts w:ascii="Times New Roman" w:hAnsi="Times New Roman" w:cs="Times New Roman"/>
        </w:rPr>
        <w:t xml:space="preserve"> CDC TRAIN</w:t>
      </w:r>
      <w:r w:rsidRPr="00B16142" w:rsidR="005002ED">
        <w:rPr>
          <w:rFonts w:ascii="Times New Roman" w:hAnsi="Times New Roman" w:cs="Times New Roman"/>
        </w:rPr>
        <w:t xml:space="preserve"> </w:t>
      </w:r>
      <w:r w:rsidR="00B25107">
        <w:rPr>
          <w:rFonts w:ascii="Times New Roman" w:hAnsi="Times New Roman" w:cs="Times New Roman"/>
        </w:rPr>
        <w:t>platform</w:t>
      </w:r>
      <w:r w:rsidRPr="00B16142" w:rsidR="00B25107">
        <w:rPr>
          <w:rFonts w:ascii="Times New Roman" w:hAnsi="Times New Roman" w:cs="Times New Roman"/>
        </w:rPr>
        <w:t xml:space="preserve"> </w:t>
      </w:r>
      <w:r w:rsidRPr="00B16142" w:rsidR="004607E9">
        <w:rPr>
          <w:rFonts w:ascii="Times New Roman" w:hAnsi="Times New Roman" w:cs="Times New Roman"/>
        </w:rPr>
        <w:t>about any steps they still need to complete, including any evaluation</w:t>
      </w:r>
      <w:r w:rsidR="006E659F">
        <w:rPr>
          <w:rFonts w:ascii="Times New Roman" w:hAnsi="Times New Roman" w:cs="Times New Roman"/>
        </w:rPr>
        <w:t>s</w:t>
      </w:r>
      <w:r w:rsidRPr="00B16142" w:rsidR="005002ED">
        <w:rPr>
          <w:rFonts w:ascii="Times New Roman" w:hAnsi="Times New Roman" w:cs="Times New Roman"/>
        </w:rPr>
        <w:t xml:space="preserve">. </w:t>
      </w:r>
    </w:p>
    <w:p w:rsidR="00590AB2" w:rsidRPr="00541702" w:rsidP="00911BF6" w14:paraId="6714B43F" w14:textId="7E74CAD4">
      <w:pPr>
        <w:pStyle w:val="Heading1"/>
        <w:numPr>
          <w:ilvl w:val="0"/>
          <w:numId w:val="3"/>
        </w:numPr>
        <w:ind w:left="270"/>
      </w:pPr>
      <w:bookmarkStart w:id="3" w:name="_Toc83123675"/>
      <w:r w:rsidRPr="00541702">
        <w:t>Test</w:t>
      </w:r>
      <w:r w:rsidRPr="00541702" w:rsidR="00756FC4">
        <w:t>s</w:t>
      </w:r>
      <w:r w:rsidRPr="00541702">
        <w:t xml:space="preserve"> of Procedures or Methods to be </w:t>
      </w:r>
      <w:r w:rsidRPr="00541702" w:rsidR="00CB1B9E">
        <w:t>Undertaken</w:t>
      </w:r>
      <w:bookmarkEnd w:id="3"/>
    </w:p>
    <w:p w:rsidR="006E6966" w:rsidP="00BE690E" w14:paraId="16838388" w14:textId="77777777">
      <w:pPr>
        <w:pStyle w:val="Default"/>
        <w:rPr>
          <w:rFonts w:ascii="Times New Roman" w:hAnsi="Times New Roman" w:cs="Times New Roman"/>
        </w:rPr>
      </w:pPr>
    </w:p>
    <w:p w:rsidR="00C70F73" w:rsidP="00BE690E" w14:paraId="045EC681" w14:textId="547E781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Several procedures </w:t>
      </w:r>
      <w:r w:rsidR="004940EC">
        <w:rPr>
          <w:rFonts w:ascii="Times New Roman" w:hAnsi="Times New Roman" w:cs="Times New Roman"/>
        </w:rPr>
        <w:t>we</w:t>
      </w:r>
      <w:r>
        <w:rPr>
          <w:rFonts w:ascii="Times New Roman" w:hAnsi="Times New Roman" w:cs="Times New Roman"/>
        </w:rPr>
        <w:t xml:space="preserve">re </w:t>
      </w:r>
      <w:r w:rsidR="004940EC">
        <w:rPr>
          <w:rFonts w:ascii="Times New Roman" w:hAnsi="Times New Roman" w:cs="Times New Roman"/>
        </w:rPr>
        <w:t xml:space="preserve">and continue to be </w:t>
      </w:r>
      <w:r>
        <w:rPr>
          <w:rFonts w:ascii="Times New Roman" w:hAnsi="Times New Roman" w:cs="Times New Roman"/>
        </w:rPr>
        <w:t xml:space="preserve">used to help </w:t>
      </w:r>
      <w:r w:rsidR="00D51314">
        <w:rPr>
          <w:rFonts w:ascii="Times New Roman" w:hAnsi="Times New Roman" w:cs="Times New Roman"/>
        </w:rPr>
        <w:t xml:space="preserve">refine questions, minimize the burden on learners, and improve utility. </w:t>
      </w:r>
      <w:r w:rsidR="001C7D20">
        <w:rPr>
          <w:rFonts w:ascii="Times New Roman" w:hAnsi="Times New Roman" w:cs="Times New Roman"/>
        </w:rPr>
        <w:t xml:space="preserve">Pilot testing with </w:t>
      </w:r>
      <w:r w:rsidR="00514419">
        <w:rPr>
          <w:rFonts w:ascii="Times New Roman" w:hAnsi="Times New Roman" w:cs="Times New Roman"/>
        </w:rPr>
        <w:t xml:space="preserve">fewer </w:t>
      </w:r>
      <w:r w:rsidR="001C7D20">
        <w:rPr>
          <w:rFonts w:ascii="Times New Roman" w:hAnsi="Times New Roman" w:cs="Times New Roman"/>
        </w:rPr>
        <w:t xml:space="preserve">than 10 respondents was done for data collection tools in </w:t>
      </w:r>
      <w:r w:rsidR="00E7635B">
        <w:rPr>
          <w:rFonts w:ascii="Times New Roman" w:hAnsi="Times New Roman" w:cs="Times New Roman"/>
        </w:rPr>
        <w:t xml:space="preserve">CDC </w:t>
      </w:r>
      <w:r w:rsidR="001C7D20">
        <w:rPr>
          <w:rFonts w:ascii="Times New Roman" w:hAnsi="Times New Roman" w:cs="Times New Roman"/>
        </w:rPr>
        <w:t xml:space="preserve">TRAIN. </w:t>
      </w:r>
      <w:r w:rsidR="00FF048A">
        <w:rPr>
          <w:rFonts w:ascii="Times New Roman" w:hAnsi="Times New Roman" w:cs="Times New Roman"/>
        </w:rPr>
        <w:t xml:space="preserve">Helpdesk support offered by both systems </w:t>
      </w:r>
      <w:r w:rsidR="00E7635B">
        <w:rPr>
          <w:rFonts w:ascii="Times New Roman" w:hAnsi="Times New Roman" w:cs="Times New Roman"/>
        </w:rPr>
        <w:t xml:space="preserve">also </w:t>
      </w:r>
      <w:r w:rsidR="00FF048A">
        <w:rPr>
          <w:rFonts w:ascii="Times New Roman" w:hAnsi="Times New Roman" w:cs="Times New Roman"/>
        </w:rPr>
        <w:t xml:space="preserve">serves to monitor any challenges </w:t>
      </w:r>
      <w:r w:rsidR="0043295C">
        <w:rPr>
          <w:rFonts w:ascii="Times New Roman" w:hAnsi="Times New Roman" w:cs="Times New Roman"/>
        </w:rPr>
        <w:t xml:space="preserve">and consider </w:t>
      </w:r>
      <w:r w:rsidR="00FD1801">
        <w:rPr>
          <w:rFonts w:ascii="Times New Roman" w:hAnsi="Times New Roman" w:cs="Times New Roman"/>
        </w:rPr>
        <w:t>refinements to improve learner experience with the</w:t>
      </w:r>
      <w:r w:rsidR="00FF048A">
        <w:rPr>
          <w:rFonts w:ascii="Times New Roman" w:hAnsi="Times New Roman" w:cs="Times New Roman"/>
        </w:rPr>
        <w:t xml:space="preserve"> data collection tools. </w:t>
      </w:r>
    </w:p>
    <w:p w:rsidR="00084A61" w:rsidP="00BE690E" w14:paraId="3171139E" w14:textId="77777777">
      <w:pPr>
        <w:pStyle w:val="Default"/>
        <w:rPr>
          <w:rFonts w:ascii="Times New Roman" w:hAnsi="Times New Roman" w:cs="Times New Roman"/>
          <w:i/>
          <w:iCs/>
        </w:rPr>
      </w:pPr>
    </w:p>
    <w:p w:rsidR="00C70F73" w:rsidRPr="005D47EF" w:rsidP="00BE690E" w14:paraId="57FD2D4D" w14:textId="204CD637">
      <w:pPr>
        <w:pStyle w:val="Default"/>
        <w:rPr>
          <w:rFonts w:ascii="Times New Roman" w:hAnsi="Times New Roman" w:cs="Times New Roman"/>
          <w:i/>
          <w:iCs/>
        </w:rPr>
      </w:pPr>
      <w:r w:rsidRPr="005D47EF">
        <w:rPr>
          <w:rFonts w:ascii="Times New Roman" w:hAnsi="Times New Roman" w:cs="Times New Roman"/>
          <w:i/>
          <w:iCs/>
        </w:rPr>
        <w:t>CE</w:t>
      </w:r>
      <w:r w:rsidR="00E94325">
        <w:rPr>
          <w:rFonts w:ascii="Times New Roman" w:hAnsi="Times New Roman" w:cs="Times New Roman"/>
          <w:i/>
          <w:iCs/>
        </w:rPr>
        <w:t xml:space="preserve"> Proposal</w:t>
      </w:r>
    </w:p>
    <w:p w:rsidR="0024260C" w:rsidP="009F46FC" w14:paraId="4DE793E1" w14:textId="01119F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0B9C">
        <w:rPr>
          <w:rFonts w:ascii="Times New Roman" w:hAnsi="Times New Roman" w:cs="Times New Roman"/>
          <w:sz w:val="24"/>
          <w:szCs w:val="24"/>
        </w:rPr>
        <w:t xml:space="preserve">The CE Proposal asks for information that is required by accreditation organizations to determine whether a particular training meets accreditation requirements. </w:t>
      </w:r>
      <w:r w:rsidR="00790B9C">
        <w:rPr>
          <w:rFonts w:ascii="Times New Roman" w:hAnsi="Times New Roman" w:cs="Times New Roman"/>
          <w:sz w:val="24"/>
          <w:szCs w:val="24"/>
        </w:rPr>
        <w:t xml:space="preserve">Pilot tests with fewer than 10 respondents from the target population were conducted previously to ensure usability and determine response times for </w:t>
      </w:r>
      <w:r w:rsidR="00E94325">
        <w:rPr>
          <w:rFonts w:ascii="Times New Roman" w:hAnsi="Times New Roman" w:cs="Times New Roman"/>
          <w:sz w:val="24"/>
          <w:szCs w:val="24"/>
        </w:rPr>
        <w:t>the CE proposal</w:t>
      </w:r>
      <w:r w:rsidR="00EA4225">
        <w:rPr>
          <w:rFonts w:ascii="Times New Roman" w:hAnsi="Times New Roman" w:cs="Times New Roman"/>
          <w:sz w:val="24"/>
          <w:szCs w:val="24"/>
        </w:rPr>
        <w:t xml:space="preserve"> </w:t>
      </w:r>
      <w:r w:rsidR="00790B9C">
        <w:rPr>
          <w:rFonts w:ascii="Times New Roman" w:hAnsi="Times New Roman" w:cs="Times New Roman"/>
          <w:sz w:val="24"/>
          <w:szCs w:val="24"/>
        </w:rPr>
        <w:t xml:space="preserve">burden tables. </w:t>
      </w:r>
    </w:p>
    <w:p w:rsidR="000E2E26" w:rsidP="00C70F73" w14:paraId="7AB9C56F" w14:textId="77777777">
      <w:pPr>
        <w:pStyle w:val="Default"/>
        <w:rPr>
          <w:rFonts w:ascii="Times New Roman" w:hAnsi="Times New Roman" w:cs="Times New Roman"/>
          <w:i/>
          <w:iCs/>
        </w:rPr>
      </w:pPr>
    </w:p>
    <w:p w:rsidR="00C70F73" w:rsidRPr="005D47EF" w:rsidP="00C70F73" w14:paraId="65E59263" w14:textId="463F0543">
      <w:pPr>
        <w:pStyle w:val="Default"/>
        <w:rPr>
          <w:rFonts w:ascii="Times New Roman" w:hAnsi="Times New Roman" w:cs="Times New Roman"/>
          <w:i/>
          <w:iCs/>
        </w:rPr>
      </w:pPr>
      <w:r w:rsidRPr="005D47EF">
        <w:rPr>
          <w:rFonts w:ascii="Times New Roman" w:hAnsi="Times New Roman" w:cs="Times New Roman"/>
          <w:i/>
          <w:iCs/>
        </w:rPr>
        <w:t>CDC TRAIN</w:t>
      </w:r>
    </w:p>
    <w:p w:rsidR="00C70F73" w:rsidP="009F46FC" w14:paraId="46FFFEFA" w14:textId="5AE4193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Psychometric analyses were</w:t>
      </w:r>
      <w:r w:rsidR="00291FBF">
        <w:rPr>
          <w:rFonts w:ascii="Times New Roman" w:hAnsi="Times New Roman" w:cs="Times New Roman"/>
          <w:sz w:val="24"/>
          <w:szCs w:val="24"/>
        </w:rPr>
        <w:t xml:space="preserve"> conducted for both the</w:t>
      </w:r>
      <w:r w:rsidR="00082812">
        <w:rPr>
          <w:rFonts w:ascii="Times New Roman" w:hAnsi="Times New Roman" w:cs="Times New Roman"/>
          <w:sz w:val="24"/>
          <w:szCs w:val="24"/>
        </w:rPr>
        <w:t xml:space="preserve"> CDC TRAIN</w:t>
      </w:r>
      <w:r w:rsidR="00291FBF">
        <w:rPr>
          <w:rFonts w:ascii="Times New Roman" w:hAnsi="Times New Roman" w:cs="Times New Roman"/>
          <w:sz w:val="24"/>
          <w:szCs w:val="24"/>
        </w:rPr>
        <w:t xml:space="preserve"> </w:t>
      </w:r>
      <w:r w:rsidR="00BB5863">
        <w:rPr>
          <w:rFonts w:ascii="Times New Roman" w:hAnsi="Times New Roman" w:cs="Times New Roman"/>
          <w:sz w:val="24"/>
          <w:szCs w:val="24"/>
        </w:rPr>
        <w:t>Post-Course Evaluation and the Delayed Follow-Up Evaluation</w:t>
      </w:r>
      <w:r>
        <w:rPr>
          <w:rFonts w:ascii="Times New Roman" w:hAnsi="Times New Roman" w:cs="Times New Roman"/>
          <w:sz w:val="24"/>
          <w:szCs w:val="24"/>
        </w:rPr>
        <w:t xml:space="preserve">, based on real-world </w:t>
      </w:r>
      <w:r w:rsidR="00001674">
        <w:rPr>
          <w:rFonts w:ascii="Times New Roman" w:hAnsi="Times New Roman" w:cs="Times New Roman"/>
          <w:sz w:val="24"/>
          <w:szCs w:val="24"/>
        </w:rPr>
        <w:t>evaluation</w:t>
      </w:r>
      <w:r>
        <w:rPr>
          <w:rFonts w:ascii="Times New Roman" w:hAnsi="Times New Roman" w:cs="Times New Roman"/>
          <w:sz w:val="24"/>
          <w:szCs w:val="24"/>
        </w:rPr>
        <w:t xml:space="preserve"> data from FY2024</w:t>
      </w:r>
      <w:r w:rsidR="00075090">
        <w:rPr>
          <w:rFonts w:ascii="Times New Roman" w:hAnsi="Times New Roman" w:cs="Times New Roman"/>
          <w:sz w:val="24"/>
          <w:szCs w:val="24"/>
        </w:rPr>
        <w:t>. Changes were made to the tools based on the feedback provided from this testing</w:t>
      </w:r>
      <w:r w:rsidR="00E3523E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remove </w:t>
      </w:r>
      <w:r w:rsidR="00001674">
        <w:rPr>
          <w:rFonts w:ascii="Times New Roman" w:hAnsi="Times New Roman" w:cs="Times New Roman"/>
          <w:sz w:val="24"/>
          <w:szCs w:val="24"/>
        </w:rPr>
        <w:t>duplicative questions</w:t>
      </w:r>
      <w:r>
        <w:rPr>
          <w:rFonts w:ascii="Times New Roman" w:hAnsi="Times New Roman" w:cs="Times New Roman"/>
          <w:sz w:val="24"/>
          <w:szCs w:val="24"/>
        </w:rPr>
        <w:t xml:space="preserve"> that address similar constructs</w:t>
      </w:r>
      <w:r w:rsidR="000E2E26">
        <w:rPr>
          <w:rFonts w:ascii="Times New Roman" w:hAnsi="Times New Roman" w:cs="Times New Roman"/>
          <w:sz w:val="24"/>
          <w:szCs w:val="24"/>
        </w:rPr>
        <w:t xml:space="preserve"> (shortening the evaluation instrument) and regroup questions based on topic area to better support a modular question structure that can be used with both accredited and non-accredited trainings</w:t>
      </w:r>
      <w:r w:rsidR="00075090">
        <w:rPr>
          <w:rFonts w:ascii="Times New Roman" w:hAnsi="Times New Roman" w:cs="Times New Roman"/>
          <w:sz w:val="24"/>
          <w:szCs w:val="24"/>
        </w:rPr>
        <w:t xml:space="preserve">. Once </w:t>
      </w:r>
      <w:r w:rsidR="000E2E26">
        <w:rPr>
          <w:rFonts w:ascii="Times New Roman" w:hAnsi="Times New Roman" w:cs="Times New Roman"/>
          <w:sz w:val="24"/>
          <w:szCs w:val="24"/>
        </w:rPr>
        <w:t>revised</w:t>
      </w:r>
      <w:r w:rsidR="00075090">
        <w:rPr>
          <w:rFonts w:ascii="Times New Roman" w:hAnsi="Times New Roman" w:cs="Times New Roman"/>
          <w:sz w:val="24"/>
          <w:szCs w:val="24"/>
        </w:rPr>
        <w:t>, t</w:t>
      </w:r>
      <w:r w:rsidR="000C2AD0">
        <w:rPr>
          <w:rFonts w:ascii="Times New Roman" w:hAnsi="Times New Roman" w:cs="Times New Roman"/>
          <w:sz w:val="24"/>
          <w:szCs w:val="24"/>
        </w:rPr>
        <w:t xml:space="preserve">he CDC TRAIN evaluation tools were </w:t>
      </w:r>
      <w:r w:rsidR="00075090">
        <w:rPr>
          <w:rFonts w:ascii="Times New Roman" w:hAnsi="Times New Roman" w:cs="Times New Roman"/>
          <w:sz w:val="24"/>
          <w:szCs w:val="24"/>
        </w:rPr>
        <w:t xml:space="preserve">then </w:t>
      </w:r>
      <w:r w:rsidR="000C2AD0">
        <w:rPr>
          <w:rFonts w:ascii="Times New Roman" w:hAnsi="Times New Roman" w:cs="Times New Roman"/>
          <w:sz w:val="24"/>
          <w:szCs w:val="24"/>
        </w:rPr>
        <w:t>pilot tested with fewer than 10 respondents to determine response times</w:t>
      </w:r>
      <w:r w:rsidR="000E2E26">
        <w:rPr>
          <w:rFonts w:ascii="Times New Roman" w:hAnsi="Times New Roman" w:cs="Times New Roman"/>
          <w:sz w:val="24"/>
          <w:szCs w:val="24"/>
        </w:rPr>
        <w:t>, which were similar to previous estimates</w:t>
      </w:r>
      <w:r w:rsidR="000C2AD0">
        <w:rPr>
          <w:rFonts w:ascii="Times New Roman" w:hAnsi="Times New Roman" w:cs="Times New Roman"/>
          <w:sz w:val="24"/>
          <w:szCs w:val="24"/>
        </w:rPr>
        <w:t xml:space="preserve">. </w:t>
      </w:r>
      <w:r w:rsidRPr="009F46FC" w:rsidR="00075090">
        <w:rPr>
          <w:rFonts w:ascii="Times New Roman" w:hAnsi="Times New Roman" w:cs="Times New Roman"/>
          <w:sz w:val="24"/>
          <w:szCs w:val="24"/>
        </w:rPr>
        <w:t>CDC TRAIN’s helpdesk will serve as an informal feedback loop for the data collection tools. An unusual number of requests for help around a certain issue will lead to investigation, problem-solving, and possible future updates to the data collection tools.</w:t>
      </w:r>
    </w:p>
    <w:p w:rsidR="00590AB2" w:rsidRPr="00B524C5" w:rsidP="003D18C9" w14:paraId="46967967" w14:textId="6D0A2840">
      <w:pPr>
        <w:pStyle w:val="Heading1"/>
        <w:numPr>
          <w:ilvl w:val="0"/>
          <w:numId w:val="3"/>
        </w:numPr>
        <w:ind w:left="360"/>
      </w:pPr>
      <w:bookmarkStart w:id="4" w:name="_Toc83123676"/>
      <w:r w:rsidRPr="00B524C5">
        <w:t xml:space="preserve">Individuals Consulted on Statistical Aspects and Individuals Collecting </w:t>
      </w:r>
      <w:r w:rsidR="00756FC4">
        <w:t>and/</w:t>
      </w:r>
      <w:r w:rsidRPr="00B524C5">
        <w:t>or Analyzing Data</w:t>
      </w:r>
      <w:bookmarkEnd w:id="4"/>
    </w:p>
    <w:p w:rsidR="00157D37" w:rsidP="00157D37" w14:paraId="76DEC3EF" w14:textId="36869192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Psychometric analyses used to evaluate the structure and design of the evaluation instruments</w:t>
      </w:r>
      <w:r w:rsidR="001A65D2">
        <w:rPr>
          <w:rFonts w:ascii="Times New Roman" w:hAnsi="Times New Roman" w:cs="Times New Roman"/>
          <w:sz w:val="24"/>
          <w:szCs w:val="24"/>
        </w:rPr>
        <w:t xml:space="preserve"> </w:t>
      </w:r>
      <w:r w:rsidR="00375108">
        <w:rPr>
          <w:rFonts w:ascii="Times New Roman" w:hAnsi="Times New Roman" w:cs="Times New Roman"/>
          <w:sz w:val="24"/>
          <w:szCs w:val="24"/>
        </w:rPr>
        <w:t>were completed in</w:t>
      </w:r>
      <w:r w:rsidR="001A65D2">
        <w:rPr>
          <w:rFonts w:ascii="Times New Roman" w:hAnsi="Times New Roman" w:cs="Times New Roman"/>
          <w:sz w:val="24"/>
          <w:szCs w:val="24"/>
        </w:rPr>
        <w:t xml:space="preserve"> consultation </w:t>
      </w:r>
      <w:r w:rsidR="00375108">
        <w:rPr>
          <w:rFonts w:ascii="Times New Roman" w:hAnsi="Times New Roman" w:cs="Times New Roman"/>
          <w:sz w:val="24"/>
          <w:szCs w:val="24"/>
        </w:rPr>
        <w:t>with</w:t>
      </w:r>
      <w:r w:rsidR="001A65D2">
        <w:rPr>
          <w:rFonts w:ascii="Times New Roman" w:hAnsi="Times New Roman" w:cs="Times New Roman"/>
          <w:sz w:val="24"/>
          <w:szCs w:val="24"/>
        </w:rPr>
        <w:t xml:space="preserve"> Laura Colman, PhD.  For specific data collected through </w:t>
      </w:r>
      <w:r>
        <w:rPr>
          <w:rFonts w:ascii="Times New Roman" w:hAnsi="Times New Roman" w:cs="Times New Roman"/>
          <w:sz w:val="24"/>
          <w:szCs w:val="24"/>
        </w:rPr>
        <w:t xml:space="preserve">the CE Proposal </w:t>
      </w:r>
      <w:r w:rsidR="001A65D2">
        <w:rPr>
          <w:rFonts w:ascii="Times New Roman" w:hAnsi="Times New Roman" w:cs="Times New Roman"/>
          <w:sz w:val="24"/>
          <w:szCs w:val="24"/>
        </w:rPr>
        <w:t>and</w:t>
      </w:r>
      <w:r w:rsidR="00FC01C0">
        <w:rPr>
          <w:rFonts w:ascii="Times New Roman" w:hAnsi="Times New Roman" w:cs="Times New Roman"/>
          <w:sz w:val="24"/>
          <w:szCs w:val="24"/>
        </w:rPr>
        <w:t xml:space="preserve"> CDC TRAIN</w:t>
      </w:r>
      <w:r w:rsidR="001A65D2">
        <w:rPr>
          <w:rFonts w:ascii="Times New Roman" w:hAnsi="Times New Roman" w:cs="Times New Roman"/>
          <w:sz w:val="24"/>
          <w:szCs w:val="24"/>
        </w:rPr>
        <w:t>, no adv</w:t>
      </w:r>
      <w:r w:rsidR="006B28B0">
        <w:rPr>
          <w:rFonts w:ascii="Times New Roman" w:hAnsi="Times New Roman" w:cs="Times New Roman"/>
          <w:sz w:val="24"/>
          <w:szCs w:val="24"/>
        </w:rPr>
        <w:t>anced statistical analyses are conducted, only basic descriptive analyses.</w:t>
      </w:r>
      <w:r w:rsidR="00FC01C0">
        <w:rPr>
          <w:rFonts w:ascii="Times New Roman" w:hAnsi="Times New Roman" w:cs="Times New Roman"/>
          <w:sz w:val="24"/>
          <w:szCs w:val="24"/>
        </w:rPr>
        <w:t xml:space="preserve"> </w:t>
      </w:r>
      <w:r w:rsidR="005836F3">
        <w:rPr>
          <w:rFonts w:ascii="Times New Roman" w:hAnsi="Times New Roman" w:cs="Times New Roman"/>
          <w:sz w:val="24"/>
          <w:szCs w:val="24"/>
        </w:rPr>
        <w:t>T</w:t>
      </w:r>
      <w:r w:rsidRPr="004D264A">
        <w:rPr>
          <w:rFonts w:ascii="Times New Roman" w:hAnsi="Times New Roman" w:cs="Times New Roman"/>
          <w:sz w:val="24"/>
          <w:szCs w:val="24"/>
        </w:rPr>
        <w:t xml:space="preserve">he following </w:t>
      </w:r>
      <w:r>
        <w:rPr>
          <w:rFonts w:ascii="Times New Roman" w:hAnsi="Times New Roman" w:cs="Times New Roman"/>
          <w:sz w:val="24"/>
          <w:szCs w:val="24"/>
        </w:rPr>
        <w:t xml:space="preserve">CDC staff and contractors </w:t>
      </w:r>
      <w:r w:rsidR="00BF55C6">
        <w:rPr>
          <w:rFonts w:ascii="Times New Roman" w:hAnsi="Times New Roman" w:cs="Times New Roman"/>
          <w:sz w:val="24"/>
          <w:szCs w:val="24"/>
        </w:rPr>
        <w:t>will be involved in collecting or analyzing the data,</w:t>
      </w:r>
      <w:r>
        <w:rPr>
          <w:rFonts w:ascii="Times New Roman" w:hAnsi="Times New Roman" w:cs="Times New Roman"/>
          <w:sz w:val="24"/>
          <w:szCs w:val="24"/>
        </w:rPr>
        <w:t xml:space="preserve"> for the responsibilities indicated</w:t>
      </w:r>
      <w:r w:rsidRPr="004D264A">
        <w:rPr>
          <w:rFonts w:ascii="Times New Roman" w:hAnsi="Times New Roman" w:cs="Times New Roman"/>
          <w:sz w:val="24"/>
          <w:szCs w:val="24"/>
        </w:rPr>
        <w:t>:</w:t>
      </w:r>
    </w:p>
    <w:p w:rsidR="002626BF" w:rsidP="00157D37" w14:paraId="27BE3270" w14:textId="77777777">
      <w:pPr>
        <w:spacing w:after="0" w:line="240" w:lineRule="auto"/>
        <w:ind w:left="900"/>
        <w:rPr>
          <w:rFonts w:ascii="Times New Roman" w:hAnsi="Times New Roman" w:cs="Times New Roman"/>
          <w:b/>
          <w:sz w:val="24"/>
          <w:szCs w:val="24"/>
        </w:rPr>
      </w:pPr>
    </w:p>
    <w:p w:rsidR="001E1362" w:rsidRPr="0063501F" w:rsidP="00375108" w14:paraId="66F5152E" w14:textId="3A22A6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Lutrisha King</w:t>
      </w:r>
      <w:r w:rsidRPr="000460CB" w:rsidR="00157D37">
        <w:rPr>
          <w:rFonts w:ascii="Times New Roman" w:hAnsi="Times New Roman" w:cs="Times New Roman"/>
          <w:b/>
          <w:sz w:val="24"/>
          <w:szCs w:val="24"/>
        </w:rPr>
        <w:t>,</w:t>
      </w:r>
      <w:r w:rsidRPr="000460CB" w:rsidR="00157D37">
        <w:rPr>
          <w:rFonts w:ascii="Times New Roman" w:hAnsi="Times New Roman" w:cs="Times New Roman"/>
          <w:sz w:val="24"/>
          <w:szCs w:val="24"/>
        </w:rPr>
        <w:t xml:space="preserve"> </w:t>
      </w:r>
      <w:r w:rsidRPr="0063501F" w:rsidR="00157D37">
        <w:rPr>
          <w:rFonts w:ascii="Times New Roman" w:hAnsi="Times New Roman" w:cs="Times New Roman"/>
          <w:sz w:val="24"/>
          <w:szCs w:val="24"/>
        </w:rPr>
        <w:t>404-</w:t>
      </w:r>
      <w:r w:rsidR="00150145">
        <w:rPr>
          <w:rFonts w:ascii="Times New Roman" w:hAnsi="Times New Roman" w:cs="Times New Roman"/>
          <w:sz w:val="24"/>
          <w:szCs w:val="24"/>
        </w:rPr>
        <w:t>906-8014</w:t>
      </w:r>
      <w:r w:rsidRPr="000460CB" w:rsidR="00157D37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103A78" w:rsidR="00150145">
          <w:rPr>
            <w:rStyle w:val="Hyperlink"/>
            <w:rFonts w:ascii="Times New Roman" w:hAnsi="Times New Roman"/>
            <w:sz w:val="24"/>
            <w:szCs w:val="24"/>
          </w:rPr>
          <w:t>llq7@cdc.gov</w:t>
        </w:r>
      </w:hyperlink>
      <w:r w:rsidRPr="0013032F" w:rsidR="0063501F">
        <w:rPr>
          <w:rFonts w:ascii="Times New Roman" w:hAnsi="Times New Roman" w:cs="Times New Roman"/>
          <w:sz w:val="24"/>
          <w:szCs w:val="24"/>
        </w:rPr>
        <w:t xml:space="preserve">: </w:t>
      </w:r>
      <w:r w:rsidR="00FA11E7">
        <w:rPr>
          <w:rFonts w:ascii="Times New Roman" w:hAnsi="Times New Roman" w:cs="Times New Roman"/>
          <w:sz w:val="24"/>
          <w:szCs w:val="24"/>
        </w:rPr>
        <w:t>d</w:t>
      </w:r>
      <w:r w:rsidRPr="000460CB" w:rsidR="00157D37">
        <w:rPr>
          <w:rFonts w:ascii="Times New Roman" w:hAnsi="Times New Roman" w:cs="Times New Roman"/>
          <w:sz w:val="24"/>
          <w:szCs w:val="24"/>
        </w:rPr>
        <w:t xml:space="preserve">ata design and analysis </w:t>
      </w:r>
      <w:r w:rsidRPr="000460CB" w:rsidR="009E7DF4">
        <w:rPr>
          <w:rFonts w:ascii="Times New Roman" w:hAnsi="Times New Roman" w:cs="Times New Roman"/>
          <w:sz w:val="24"/>
          <w:szCs w:val="24"/>
        </w:rPr>
        <w:t>(</w:t>
      </w:r>
      <w:r w:rsidR="00D85E7A">
        <w:rPr>
          <w:rFonts w:ascii="Times New Roman" w:hAnsi="Times New Roman" w:cs="Times New Roman"/>
          <w:sz w:val="24"/>
          <w:szCs w:val="24"/>
        </w:rPr>
        <w:t>CE</w:t>
      </w:r>
      <w:r w:rsidR="00150145">
        <w:rPr>
          <w:rFonts w:ascii="Times New Roman" w:hAnsi="Times New Roman" w:cs="Times New Roman"/>
          <w:sz w:val="24"/>
          <w:szCs w:val="24"/>
        </w:rPr>
        <w:t xml:space="preserve"> Proposal</w:t>
      </w:r>
      <w:r w:rsidRPr="000460CB" w:rsidR="009E7DF4">
        <w:rPr>
          <w:rFonts w:ascii="Times New Roman" w:hAnsi="Times New Roman" w:cs="Times New Roman"/>
          <w:sz w:val="24"/>
          <w:szCs w:val="24"/>
        </w:rPr>
        <w:t>)</w:t>
      </w:r>
    </w:p>
    <w:p w:rsidR="00B524C5" w:rsidP="00375108" w14:paraId="04E40EE3" w14:textId="69414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 Wells</w:t>
      </w:r>
      <w:r w:rsidRPr="000460CB" w:rsidR="00157D37">
        <w:rPr>
          <w:rFonts w:ascii="Times New Roman" w:hAnsi="Times New Roman" w:cs="Times New Roman"/>
          <w:b/>
          <w:sz w:val="24"/>
          <w:szCs w:val="24"/>
        </w:rPr>
        <w:t>,</w:t>
      </w:r>
      <w:r w:rsidRPr="000460CB" w:rsidR="00157D37">
        <w:rPr>
          <w:rFonts w:ascii="Times New Roman" w:hAnsi="Times New Roman" w:cs="Times New Roman"/>
          <w:sz w:val="24"/>
          <w:szCs w:val="24"/>
        </w:rPr>
        <w:t xml:space="preserve"> </w:t>
      </w:r>
      <w:r w:rsidR="0099221E">
        <w:rPr>
          <w:rFonts w:ascii="Times New Roman" w:hAnsi="Times New Roman" w:cs="Times New Roman"/>
          <w:sz w:val="24"/>
          <w:szCs w:val="24"/>
        </w:rPr>
        <w:t>404-324-8105</w:t>
      </w:r>
      <w:r w:rsidRPr="000460CB" w:rsidR="00157D37">
        <w:rPr>
          <w:rFonts w:ascii="Times New Roman" w:hAnsi="Times New Roman" w:cs="Times New Roman"/>
          <w:sz w:val="24"/>
          <w:szCs w:val="24"/>
        </w:rPr>
        <w:t>,</w:t>
      </w:r>
      <w:r w:rsidR="0099221E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103A78" w:rsidR="0099221E">
          <w:rPr>
            <w:rStyle w:val="Hyperlink"/>
            <w:rFonts w:ascii="Times New Roman" w:hAnsi="Times New Roman"/>
            <w:sz w:val="24"/>
            <w:szCs w:val="24"/>
          </w:rPr>
          <w:t>qup3@cdc.gov</w:t>
        </w:r>
      </w:hyperlink>
      <w:r w:rsidR="0099221E">
        <w:rPr>
          <w:rFonts w:ascii="Times New Roman" w:hAnsi="Times New Roman" w:cs="Times New Roman"/>
          <w:sz w:val="24"/>
          <w:szCs w:val="24"/>
        </w:rPr>
        <w:t>:</w:t>
      </w:r>
      <w:r w:rsidRPr="000460CB" w:rsidR="00157D37">
        <w:rPr>
          <w:rFonts w:ascii="Times New Roman" w:hAnsi="Times New Roman" w:cs="Times New Roman"/>
          <w:sz w:val="24"/>
          <w:szCs w:val="24"/>
        </w:rPr>
        <w:t xml:space="preserve"> collection</w:t>
      </w:r>
      <w:r w:rsidR="0099221E">
        <w:rPr>
          <w:rFonts w:ascii="Times New Roman" w:hAnsi="Times New Roman" w:cs="Times New Roman"/>
          <w:sz w:val="24"/>
          <w:szCs w:val="24"/>
        </w:rPr>
        <w:t xml:space="preserve">, </w:t>
      </w:r>
      <w:r w:rsidRPr="000460CB" w:rsidR="00157D37">
        <w:rPr>
          <w:rFonts w:ascii="Times New Roman" w:hAnsi="Times New Roman" w:cs="Times New Roman"/>
          <w:sz w:val="24"/>
          <w:szCs w:val="24"/>
        </w:rPr>
        <w:t>analysis</w:t>
      </w:r>
      <w:r w:rsidR="0099221E">
        <w:rPr>
          <w:rFonts w:ascii="Times New Roman" w:hAnsi="Times New Roman" w:cs="Times New Roman"/>
          <w:sz w:val="24"/>
          <w:szCs w:val="24"/>
        </w:rPr>
        <w:t>, reporting</w:t>
      </w:r>
      <w:r w:rsidRPr="000460CB" w:rsidR="009E7DF4">
        <w:rPr>
          <w:rFonts w:ascii="Times New Roman" w:hAnsi="Times New Roman" w:cs="Times New Roman"/>
          <w:sz w:val="24"/>
          <w:szCs w:val="24"/>
        </w:rPr>
        <w:t xml:space="preserve"> (CE</w:t>
      </w:r>
      <w:r w:rsidR="0099221E">
        <w:rPr>
          <w:rFonts w:ascii="Times New Roman" w:hAnsi="Times New Roman" w:cs="Times New Roman"/>
          <w:sz w:val="24"/>
          <w:szCs w:val="24"/>
        </w:rPr>
        <w:t xml:space="preserve"> Proposal, CDC TRAIN</w:t>
      </w:r>
      <w:r w:rsidRPr="000460CB" w:rsidR="009E7DF4">
        <w:rPr>
          <w:rFonts w:ascii="Times New Roman" w:hAnsi="Times New Roman" w:cs="Times New Roman"/>
          <w:sz w:val="24"/>
          <w:szCs w:val="24"/>
        </w:rPr>
        <w:t>)</w:t>
      </w:r>
    </w:p>
    <w:p w:rsidR="00C84A5A" w:rsidP="00375108" w14:paraId="4BC61E4F" w14:textId="4FA0A9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Rhonda Willis</w:t>
      </w:r>
      <w:r w:rsidRPr="00DC79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C79C1" w:rsidR="006A5C9C">
        <w:rPr>
          <w:rFonts w:ascii="Times New Roman" w:hAnsi="Times New Roman" w:cs="Times New Roman"/>
          <w:bCs/>
          <w:sz w:val="24"/>
          <w:szCs w:val="24"/>
        </w:rPr>
        <w:t xml:space="preserve">404-498-6479, </w:t>
      </w:r>
      <w:hyperlink r:id="rId14" w:history="1">
        <w:r w:rsidRPr="00103A78" w:rsidR="0099221E">
          <w:rPr>
            <w:rStyle w:val="Hyperlink"/>
            <w:rFonts w:ascii="Times New Roman" w:hAnsi="Times New Roman"/>
            <w:bCs/>
            <w:sz w:val="24"/>
            <w:szCs w:val="24"/>
          </w:rPr>
          <w:t>eve1@cdc.gov</w:t>
        </w:r>
      </w:hyperlink>
      <w:r w:rsidRPr="00DC79C1" w:rsidR="006A5C9C">
        <w:rPr>
          <w:rFonts w:ascii="Times New Roman" w:hAnsi="Times New Roman" w:cs="Times New Roman"/>
          <w:bCs/>
          <w:sz w:val="24"/>
          <w:szCs w:val="24"/>
        </w:rPr>
        <w:t>: collection and analysis</w:t>
      </w:r>
      <w:r w:rsidRPr="00DC79C1" w:rsidR="000F0571">
        <w:rPr>
          <w:rFonts w:ascii="Times New Roman" w:hAnsi="Times New Roman" w:cs="Times New Roman"/>
          <w:bCs/>
          <w:sz w:val="24"/>
          <w:szCs w:val="24"/>
        </w:rPr>
        <w:t xml:space="preserve"> (CDC TRAIN)</w:t>
      </w:r>
    </w:p>
    <w:p w:rsidR="00375108" w:rsidP="00375108" w14:paraId="64F5B2E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Britney Johnson, </w:t>
      </w:r>
      <w:r w:rsidRPr="0099221E">
        <w:rPr>
          <w:rFonts w:ascii="Times New Roman" w:hAnsi="Times New Roman" w:cs="Times New Roman"/>
          <w:bCs/>
          <w:sz w:val="24"/>
          <w:szCs w:val="24"/>
        </w:rPr>
        <w:t>404-718-5604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9" w:history="1">
        <w:r w:rsidRPr="00375108">
          <w:rPr>
            <w:rStyle w:val="Hyperlink"/>
            <w:rFonts w:ascii="Times New Roman" w:hAnsi="Times New Roman"/>
            <w:bCs/>
            <w:sz w:val="24"/>
            <w:szCs w:val="24"/>
          </w:rPr>
          <w:t>mwq4@cdc.gov</w:t>
        </w:r>
      </w:hyperlink>
      <w:r w:rsidRPr="00375108">
        <w:rPr>
          <w:rFonts w:ascii="Times New Roman" w:hAnsi="Times New Roman" w:cs="Times New Roman"/>
          <w:bCs/>
          <w:sz w:val="24"/>
          <w:szCs w:val="24"/>
        </w:rPr>
        <w:t>: analysis and reporting (CDC TRAIN)</w:t>
      </w:r>
    </w:p>
    <w:p w:rsidR="00375108" w:rsidP="0096768C" w14:paraId="7A45DB29" w14:textId="77777777">
      <w:pPr>
        <w:spacing w:after="0" w:line="240" w:lineRule="auto"/>
        <w:ind w:left="900"/>
        <w:rPr>
          <w:rFonts w:ascii="Times New Roman" w:hAnsi="Times New Roman" w:cs="Times New Roman"/>
          <w:b/>
          <w:sz w:val="24"/>
          <w:szCs w:val="24"/>
        </w:rPr>
      </w:pPr>
    </w:p>
    <w:p w:rsidR="007026AA" w:rsidRPr="00B524C5" w:rsidP="00B524C5" w14:paraId="791CAD8D" w14:textId="75E72FA3">
      <w:pPr>
        <w:jc w:val="right"/>
      </w:pPr>
    </w:p>
    <w:sectPr w:rsidSect="00675B4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080" w:right="1080" w:bottom="1080" w:left="1080" w:header="54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Franklin Gothic St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0D78" w14:paraId="2BBF598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2948" w:rsidP="002A4927" w14:paraId="7FF918D6" w14:textId="759AF442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____________________________________________________________________________________</w:t>
    </w:r>
  </w:p>
  <w:p w:rsidR="00082948" w:rsidP="002A4927" w14:paraId="123ACD52" w14:textId="77777777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Application for Training </w:t>
    </w:r>
    <w:r w:rsidRPr="000617B1">
      <w:rPr>
        <w:rFonts w:ascii="Times New Roman" w:hAnsi="Times New Roman" w:cs="Times New Roman"/>
        <w:sz w:val="24"/>
        <w:szCs w:val="24"/>
      </w:rPr>
      <w:t>OMB</w:t>
    </w:r>
    <w:r>
      <w:rPr>
        <w:rFonts w:ascii="Times New Roman" w:hAnsi="Times New Roman" w:cs="Times New Roman"/>
        <w:sz w:val="24"/>
        <w:szCs w:val="24"/>
      </w:rPr>
      <w:t xml:space="preserve"> No. </w:t>
    </w:r>
    <w:r w:rsidRPr="000617B1">
      <w:rPr>
        <w:rFonts w:ascii="Times New Roman" w:hAnsi="Times New Roman" w:cs="Times New Roman"/>
        <w:sz w:val="24"/>
        <w:szCs w:val="24"/>
      </w:rPr>
      <w:t>0920-0017</w:t>
    </w:r>
  </w:p>
  <w:p w:rsidR="00082948" w:rsidP="002A4927" w14:paraId="4E45BBDA" w14:textId="5E170B01">
    <w:pPr>
      <w:pStyle w:val="Footer"/>
      <w:tabs>
        <w:tab w:val="clear" w:pos="9360"/>
        <w:tab w:val="right" w:pos="10080"/>
      </w:tabs>
    </w:pPr>
    <w:r>
      <w:rPr>
        <w:rFonts w:ascii="Times New Roman" w:hAnsi="Times New Roman" w:cs="Times New Roman"/>
        <w:sz w:val="24"/>
        <w:szCs w:val="24"/>
      </w:rPr>
      <w:t>Supporting Statement B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sdt>
      <w:sdtPr>
        <w:id w:val="-11787241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592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082948" w:rsidRPr="008D2364" w:rsidP="002A4927" w14:paraId="74E374C3" w14:textId="12E3F549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082948" w:rsidRPr="002A4927" w:rsidP="002A4927" w14:paraId="283FE181" w14:textId="1D9BBB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0D78" w14:paraId="6C1B304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0D78" w14:paraId="7C387B8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0D78" w14:paraId="57B87E7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0D78" w14:paraId="5D3504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502A85"/>
    <w:multiLevelType w:val="hybridMultilevel"/>
    <w:tmpl w:val="BE881A3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7983"/>
    <w:multiLevelType w:val="hybridMultilevel"/>
    <w:tmpl w:val="A4500A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9614F"/>
    <w:multiLevelType w:val="hybridMultilevel"/>
    <w:tmpl w:val="6E7A9A3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9AC20DB"/>
    <w:multiLevelType w:val="hybridMultilevel"/>
    <w:tmpl w:val="CC7A3797"/>
    <w:lvl w:ilvl="0">
      <w:start w:val="1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147286732">
    <w:abstractNumId w:val="1"/>
  </w:num>
  <w:num w:numId="2" w16cid:durableId="1348676756">
    <w:abstractNumId w:val="2"/>
  </w:num>
  <w:num w:numId="3" w16cid:durableId="1210150159">
    <w:abstractNumId w:val="0"/>
  </w:num>
  <w:num w:numId="4" w16cid:durableId="729155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B2"/>
    <w:rsid w:val="00001674"/>
    <w:rsid w:val="00010736"/>
    <w:rsid w:val="00015A3A"/>
    <w:rsid w:val="00015E61"/>
    <w:rsid w:val="00020576"/>
    <w:rsid w:val="000255FD"/>
    <w:rsid w:val="00025BA6"/>
    <w:rsid w:val="000302C3"/>
    <w:rsid w:val="000305BB"/>
    <w:rsid w:val="00030D9E"/>
    <w:rsid w:val="00030EFA"/>
    <w:rsid w:val="000323B0"/>
    <w:rsid w:val="00035A3F"/>
    <w:rsid w:val="0003681B"/>
    <w:rsid w:val="00043928"/>
    <w:rsid w:val="00044CB7"/>
    <w:rsid w:val="000460CB"/>
    <w:rsid w:val="00047B14"/>
    <w:rsid w:val="0005511C"/>
    <w:rsid w:val="00056EFA"/>
    <w:rsid w:val="00060F55"/>
    <w:rsid w:val="000614C9"/>
    <w:rsid w:val="000617B1"/>
    <w:rsid w:val="00070417"/>
    <w:rsid w:val="00072BA6"/>
    <w:rsid w:val="0007389D"/>
    <w:rsid w:val="00075090"/>
    <w:rsid w:val="00082812"/>
    <w:rsid w:val="00082948"/>
    <w:rsid w:val="00084A61"/>
    <w:rsid w:val="0008793F"/>
    <w:rsid w:val="00096127"/>
    <w:rsid w:val="000A2102"/>
    <w:rsid w:val="000A71D0"/>
    <w:rsid w:val="000B68D4"/>
    <w:rsid w:val="000C2AD0"/>
    <w:rsid w:val="000C2D53"/>
    <w:rsid w:val="000D0D6B"/>
    <w:rsid w:val="000E2E26"/>
    <w:rsid w:val="000E784B"/>
    <w:rsid w:val="000F0571"/>
    <w:rsid w:val="000F3B06"/>
    <w:rsid w:val="001003A8"/>
    <w:rsid w:val="00103A78"/>
    <w:rsid w:val="00105F09"/>
    <w:rsid w:val="001067D5"/>
    <w:rsid w:val="00117D4D"/>
    <w:rsid w:val="001204AC"/>
    <w:rsid w:val="00121D3F"/>
    <w:rsid w:val="00123489"/>
    <w:rsid w:val="00123C42"/>
    <w:rsid w:val="00124FA6"/>
    <w:rsid w:val="001301D9"/>
    <w:rsid w:val="0013032F"/>
    <w:rsid w:val="00131BAC"/>
    <w:rsid w:val="00136E6B"/>
    <w:rsid w:val="001425C9"/>
    <w:rsid w:val="00147405"/>
    <w:rsid w:val="001479AB"/>
    <w:rsid w:val="00150145"/>
    <w:rsid w:val="001513CD"/>
    <w:rsid w:val="0015492F"/>
    <w:rsid w:val="00157D37"/>
    <w:rsid w:val="00164B20"/>
    <w:rsid w:val="00166537"/>
    <w:rsid w:val="001722CB"/>
    <w:rsid w:val="00173859"/>
    <w:rsid w:val="00194E5B"/>
    <w:rsid w:val="001A32F6"/>
    <w:rsid w:val="001A36DD"/>
    <w:rsid w:val="001A65D2"/>
    <w:rsid w:val="001A7158"/>
    <w:rsid w:val="001B77AB"/>
    <w:rsid w:val="001C359E"/>
    <w:rsid w:val="001C6633"/>
    <w:rsid w:val="001C7D20"/>
    <w:rsid w:val="001D0A8E"/>
    <w:rsid w:val="001D0F2E"/>
    <w:rsid w:val="001D3FC5"/>
    <w:rsid w:val="001D45F6"/>
    <w:rsid w:val="001D4FE2"/>
    <w:rsid w:val="001D536C"/>
    <w:rsid w:val="001D5792"/>
    <w:rsid w:val="001D6DEA"/>
    <w:rsid w:val="001D7228"/>
    <w:rsid w:val="001E1362"/>
    <w:rsid w:val="001E2D1F"/>
    <w:rsid w:val="001E5437"/>
    <w:rsid w:val="001E5AA1"/>
    <w:rsid w:val="001E6529"/>
    <w:rsid w:val="001F176A"/>
    <w:rsid w:val="001F21DE"/>
    <w:rsid w:val="001F32DC"/>
    <w:rsid w:val="001F57CD"/>
    <w:rsid w:val="00200C59"/>
    <w:rsid w:val="002046CD"/>
    <w:rsid w:val="00207A32"/>
    <w:rsid w:val="0021773C"/>
    <w:rsid w:val="0022583B"/>
    <w:rsid w:val="00241DCB"/>
    <w:rsid w:val="0024260C"/>
    <w:rsid w:val="00244F1A"/>
    <w:rsid w:val="00256A4C"/>
    <w:rsid w:val="002626BF"/>
    <w:rsid w:val="00280027"/>
    <w:rsid w:val="0028236A"/>
    <w:rsid w:val="002863A3"/>
    <w:rsid w:val="0028759F"/>
    <w:rsid w:val="00287870"/>
    <w:rsid w:val="00291FBF"/>
    <w:rsid w:val="00292A0B"/>
    <w:rsid w:val="00294583"/>
    <w:rsid w:val="002A05CF"/>
    <w:rsid w:val="002A4927"/>
    <w:rsid w:val="002B3F0A"/>
    <w:rsid w:val="002C3E81"/>
    <w:rsid w:val="002D4F1E"/>
    <w:rsid w:val="002F5D05"/>
    <w:rsid w:val="002F6B57"/>
    <w:rsid w:val="00305292"/>
    <w:rsid w:val="003112BB"/>
    <w:rsid w:val="0032141B"/>
    <w:rsid w:val="00342991"/>
    <w:rsid w:val="00350F54"/>
    <w:rsid w:val="00356B08"/>
    <w:rsid w:val="003656D8"/>
    <w:rsid w:val="00370C3A"/>
    <w:rsid w:val="00370D13"/>
    <w:rsid w:val="0037301F"/>
    <w:rsid w:val="00375108"/>
    <w:rsid w:val="00384BE0"/>
    <w:rsid w:val="00386C81"/>
    <w:rsid w:val="00390D5E"/>
    <w:rsid w:val="00394DD3"/>
    <w:rsid w:val="003C3866"/>
    <w:rsid w:val="003C651B"/>
    <w:rsid w:val="003D18C9"/>
    <w:rsid w:val="003D237B"/>
    <w:rsid w:val="003D7FA9"/>
    <w:rsid w:val="003E0A89"/>
    <w:rsid w:val="003F025A"/>
    <w:rsid w:val="003F1576"/>
    <w:rsid w:val="003F2082"/>
    <w:rsid w:val="003F2093"/>
    <w:rsid w:val="003F3F82"/>
    <w:rsid w:val="003F6BEE"/>
    <w:rsid w:val="003F72F8"/>
    <w:rsid w:val="00402854"/>
    <w:rsid w:val="00412508"/>
    <w:rsid w:val="00413210"/>
    <w:rsid w:val="0041649A"/>
    <w:rsid w:val="0041739F"/>
    <w:rsid w:val="004201CC"/>
    <w:rsid w:val="004269D4"/>
    <w:rsid w:val="00430142"/>
    <w:rsid w:val="00431624"/>
    <w:rsid w:val="0043295C"/>
    <w:rsid w:val="0043513C"/>
    <w:rsid w:val="00445843"/>
    <w:rsid w:val="004501B1"/>
    <w:rsid w:val="00450859"/>
    <w:rsid w:val="0045542E"/>
    <w:rsid w:val="004561E5"/>
    <w:rsid w:val="004578EE"/>
    <w:rsid w:val="0045797F"/>
    <w:rsid w:val="004607E9"/>
    <w:rsid w:val="0048484B"/>
    <w:rsid w:val="004857ED"/>
    <w:rsid w:val="004940EC"/>
    <w:rsid w:val="00497E97"/>
    <w:rsid w:val="004A7730"/>
    <w:rsid w:val="004A7AE1"/>
    <w:rsid w:val="004B3E82"/>
    <w:rsid w:val="004B4F1F"/>
    <w:rsid w:val="004B5B27"/>
    <w:rsid w:val="004D1FEC"/>
    <w:rsid w:val="004D2552"/>
    <w:rsid w:val="004D264A"/>
    <w:rsid w:val="004D2C1F"/>
    <w:rsid w:val="004D4DA9"/>
    <w:rsid w:val="004E08C1"/>
    <w:rsid w:val="004E59DC"/>
    <w:rsid w:val="004E6413"/>
    <w:rsid w:val="004E7EDF"/>
    <w:rsid w:val="005002ED"/>
    <w:rsid w:val="00501581"/>
    <w:rsid w:val="00502FD1"/>
    <w:rsid w:val="00506648"/>
    <w:rsid w:val="00507A59"/>
    <w:rsid w:val="00511592"/>
    <w:rsid w:val="00513D77"/>
    <w:rsid w:val="00514419"/>
    <w:rsid w:val="00524A93"/>
    <w:rsid w:val="00533089"/>
    <w:rsid w:val="00535707"/>
    <w:rsid w:val="00541702"/>
    <w:rsid w:val="00550A99"/>
    <w:rsid w:val="005526BE"/>
    <w:rsid w:val="00553C21"/>
    <w:rsid w:val="0055564D"/>
    <w:rsid w:val="0055710F"/>
    <w:rsid w:val="005708ED"/>
    <w:rsid w:val="0058338A"/>
    <w:rsid w:val="005836F3"/>
    <w:rsid w:val="00590AB2"/>
    <w:rsid w:val="00592113"/>
    <w:rsid w:val="005A174C"/>
    <w:rsid w:val="005A210E"/>
    <w:rsid w:val="005A4244"/>
    <w:rsid w:val="005A60F8"/>
    <w:rsid w:val="005A625C"/>
    <w:rsid w:val="005A648D"/>
    <w:rsid w:val="005B5D5D"/>
    <w:rsid w:val="005B7C1A"/>
    <w:rsid w:val="005C0840"/>
    <w:rsid w:val="005C1893"/>
    <w:rsid w:val="005C253A"/>
    <w:rsid w:val="005C497F"/>
    <w:rsid w:val="005C7B12"/>
    <w:rsid w:val="005D0195"/>
    <w:rsid w:val="005D385C"/>
    <w:rsid w:val="005D40C0"/>
    <w:rsid w:val="005D47EF"/>
    <w:rsid w:val="005D7B01"/>
    <w:rsid w:val="005E073C"/>
    <w:rsid w:val="005E1F0A"/>
    <w:rsid w:val="005E40AC"/>
    <w:rsid w:val="005E4F90"/>
    <w:rsid w:val="005E7C07"/>
    <w:rsid w:val="005F6F92"/>
    <w:rsid w:val="00604120"/>
    <w:rsid w:val="00607B2B"/>
    <w:rsid w:val="0061364E"/>
    <w:rsid w:val="00614972"/>
    <w:rsid w:val="0061746D"/>
    <w:rsid w:val="00621F87"/>
    <w:rsid w:val="006343F7"/>
    <w:rsid w:val="0063501F"/>
    <w:rsid w:val="006376B6"/>
    <w:rsid w:val="00637F21"/>
    <w:rsid w:val="006567C8"/>
    <w:rsid w:val="006663DB"/>
    <w:rsid w:val="00675B49"/>
    <w:rsid w:val="0067690B"/>
    <w:rsid w:val="006773EA"/>
    <w:rsid w:val="00686065"/>
    <w:rsid w:val="006908AE"/>
    <w:rsid w:val="006967D1"/>
    <w:rsid w:val="006A5C9C"/>
    <w:rsid w:val="006B0E0E"/>
    <w:rsid w:val="006B28B0"/>
    <w:rsid w:val="006B6A9B"/>
    <w:rsid w:val="006C2CF6"/>
    <w:rsid w:val="006C3E57"/>
    <w:rsid w:val="006C5D31"/>
    <w:rsid w:val="006C6578"/>
    <w:rsid w:val="006D101F"/>
    <w:rsid w:val="006D1BCF"/>
    <w:rsid w:val="006E1B4D"/>
    <w:rsid w:val="006E659F"/>
    <w:rsid w:val="006E6966"/>
    <w:rsid w:val="006E6F5D"/>
    <w:rsid w:val="006F363B"/>
    <w:rsid w:val="00701D85"/>
    <w:rsid w:val="007026AA"/>
    <w:rsid w:val="0070438C"/>
    <w:rsid w:val="00705439"/>
    <w:rsid w:val="0071290E"/>
    <w:rsid w:val="007200E8"/>
    <w:rsid w:val="00727A10"/>
    <w:rsid w:val="00731663"/>
    <w:rsid w:val="00732552"/>
    <w:rsid w:val="007462B5"/>
    <w:rsid w:val="007529B4"/>
    <w:rsid w:val="00756FC4"/>
    <w:rsid w:val="00761B69"/>
    <w:rsid w:val="00762650"/>
    <w:rsid w:val="007628EF"/>
    <w:rsid w:val="00773ACF"/>
    <w:rsid w:val="0078169D"/>
    <w:rsid w:val="00783DB8"/>
    <w:rsid w:val="007857A0"/>
    <w:rsid w:val="00790B9C"/>
    <w:rsid w:val="007A0228"/>
    <w:rsid w:val="007A13B4"/>
    <w:rsid w:val="007A671E"/>
    <w:rsid w:val="007C079B"/>
    <w:rsid w:val="007C27CD"/>
    <w:rsid w:val="007C2DFC"/>
    <w:rsid w:val="007D6EB8"/>
    <w:rsid w:val="007F3028"/>
    <w:rsid w:val="00804C33"/>
    <w:rsid w:val="00804F01"/>
    <w:rsid w:val="00815632"/>
    <w:rsid w:val="00822EE8"/>
    <w:rsid w:val="0083352C"/>
    <w:rsid w:val="00833658"/>
    <w:rsid w:val="008363F6"/>
    <w:rsid w:val="008365A7"/>
    <w:rsid w:val="008438C2"/>
    <w:rsid w:val="008445CE"/>
    <w:rsid w:val="00844F21"/>
    <w:rsid w:val="00863AEA"/>
    <w:rsid w:val="0086471C"/>
    <w:rsid w:val="00865491"/>
    <w:rsid w:val="00882876"/>
    <w:rsid w:val="00884C6A"/>
    <w:rsid w:val="00887C20"/>
    <w:rsid w:val="008901FA"/>
    <w:rsid w:val="008A2CBD"/>
    <w:rsid w:val="008B1A25"/>
    <w:rsid w:val="008B5D54"/>
    <w:rsid w:val="008C0909"/>
    <w:rsid w:val="008C58FE"/>
    <w:rsid w:val="008C6CA0"/>
    <w:rsid w:val="008D2364"/>
    <w:rsid w:val="008D3366"/>
    <w:rsid w:val="008D3742"/>
    <w:rsid w:val="008E02B2"/>
    <w:rsid w:val="008E1E8A"/>
    <w:rsid w:val="00905EB5"/>
    <w:rsid w:val="00911BF6"/>
    <w:rsid w:val="00924D12"/>
    <w:rsid w:val="00927290"/>
    <w:rsid w:val="009277D3"/>
    <w:rsid w:val="00940AC5"/>
    <w:rsid w:val="009444BE"/>
    <w:rsid w:val="0094568F"/>
    <w:rsid w:val="00950826"/>
    <w:rsid w:val="00952730"/>
    <w:rsid w:val="0096113B"/>
    <w:rsid w:val="0096768C"/>
    <w:rsid w:val="00975295"/>
    <w:rsid w:val="0098391F"/>
    <w:rsid w:val="00987144"/>
    <w:rsid w:val="00991C5B"/>
    <w:rsid w:val="0099221E"/>
    <w:rsid w:val="00993A9E"/>
    <w:rsid w:val="00993DFA"/>
    <w:rsid w:val="009952FF"/>
    <w:rsid w:val="00997DB6"/>
    <w:rsid w:val="009A027B"/>
    <w:rsid w:val="009B2DD0"/>
    <w:rsid w:val="009B6465"/>
    <w:rsid w:val="009C3F67"/>
    <w:rsid w:val="009C5C31"/>
    <w:rsid w:val="009D459E"/>
    <w:rsid w:val="009D4803"/>
    <w:rsid w:val="009D4C06"/>
    <w:rsid w:val="009D7CC1"/>
    <w:rsid w:val="009E0D86"/>
    <w:rsid w:val="009E7DF4"/>
    <w:rsid w:val="009F46FC"/>
    <w:rsid w:val="00A01D0C"/>
    <w:rsid w:val="00A0390B"/>
    <w:rsid w:val="00A10150"/>
    <w:rsid w:val="00A12412"/>
    <w:rsid w:val="00A1303A"/>
    <w:rsid w:val="00A32929"/>
    <w:rsid w:val="00A42F78"/>
    <w:rsid w:val="00A4759E"/>
    <w:rsid w:val="00A50069"/>
    <w:rsid w:val="00A520C6"/>
    <w:rsid w:val="00A55F7C"/>
    <w:rsid w:val="00A60FD2"/>
    <w:rsid w:val="00A622C5"/>
    <w:rsid w:val="00A62B28"/>
    <w:rsid w:val="00A62E30"/>
    <w:rsid w:val="00A75FC0"/>
    <w:rsid w:val="00A80327"/>
    <w:rsid w:val="00A809B4"/>
    <w:rsid w:val="00A83A5A"/>
    <w:rsid w:val="00A840C5"/>
    <w:rsid w:val="00A85746"/>
    <w:rsid w:val="00A858BD"/>
    <w:rsid w:val="00A86903"/>
    <w:rsid w:val="00A91F02"/>
    <w:rsid w:val="00A9293E"/>
    <w:rsid w:val="00AA17CB"/>
    <w:rsid w:val="00AA2580"/>
    <w:rsid w:val="00AA2BFF"/>
    <w:rsid w:val="00AA3461"/>
    <w:rsid w:val="00AA4D02"/>
    <w:rsid w:val="00AB0036"/>
    <w:rsid w:val="00AB25AC"/>
    <w:rsid w:val="00AB2C01"/>
    <w:rsid w:val="00AC6991"/>
    <w:rsid w:val="00AD0FA2"/>
    <w:rsid w:val="00AD11A2"/>
    <w:rsid w:val="00AD5BD8"/>
    <w:rsid w:val="00AD5D5B"/>
    <w:rsid w:val="00AE46A6"/>
    <w:rsid w:val="00AE47CF"/>
    <w:rsid w:val="00AE4DAF"/>
    <w:rsid w:val="00AF1674"/>
    <w:rsid w:val="00AF2CE8"/>
    <w:rsid w:val="00AF4CF9"/>
    <w:rsid w:val="00AF57A7"/>
    <w:rsid w:val="00AF6EC9"/>
    <w:rsid w:val="00B0113B"/>
    <w:rsid w:val="00B03973"/>
    <w:rsid w:val="00B0489C"/>
    <w:rsid w:val="00B0542D"/>
    <w:rsid w:val="00B12C9A"/>
    <w:rsid w:val="00B14C7C"/>
    <w:rsid w:val="00B15A3E"/>
    <w:rsid w:val="00B16142"/>
    <w:rsid w:val="00B25107"/>
    <w:rsid w:val="00B26260"/>
    <w:rsid w:val="00B268A9"/>
    <w:rsid w:val="00B3206F"/>
    <w:rsid w:val="00B3315D"/>
    <w:rsid w:val="00B3669E"/>
    <w:rsid w:val="00B37BB1"/>
    <w:rsid w:val="00B421D2"/>
    <w:rsid w:val="00B51647"/>
    <w:rsid w:val="00B524C5"/>
    <w:rsid w:val="00B55735"/>
    <w:rsid w:val="00B608AC"/>
    <w:rsid w:val="00B611F5"/>
    <w:rsid w:val="00B638CA"/>
    <w:rsid w:val="00B64427"/>
    <w:rsid w:val="00B75C8E"/>
    <w:rsid w:val="00B82AEE"/>
    <w:rsid w:val="00B91051"/>
    <w:rsid w:val="00B92D7F"/>
    <w:rsid w:val="00B94FD2"/>
    <w:rsid w:val="00B9617C"/>
    <w:rsid w:val="00BA27D7"/>
    <w:rsid w:val="00BA43E9"/>
    <w:rsid w:val="00BA60C8"/>
    <w:rsid w:val="00BB1149"/>
    <w:rsid w:val="00BB168C"/>
    <w:rsid w:val="00BB41DE"/>
    <w:rsid w:val="00BB5863"/>
    <w:rsid w:val="00BC0D1F"/>
    <w:rsid w:val="00BC1B54"/>
    <w:rsid w:val="00BC4FC6"/>
    <w:rsid w:val="00BC6A1B"/>
    <w:rsid w:val="00BD4FCA"/>
    <w:rsid w:val="00BE375F"/>
    <w:rsid w:val="00BE690E"/>
    <w:rsid w:val="00BE7872"/>
    <w:rsid w:val="00BF17BB"/>
    <w:rsid w:val="00BF55C6"/>
    <w:rsid w:val="00BF5F0E"/>
    <w:rsid w:val="00BF7D3A"/>
    <w:rsid w:val="00C04D06"/>
    <w:rsid w:val="00C05F04"/>
    <w:rsid w:val="00C12126"/>
    <w:rsid w:val="00C213BB"/>
    <w:rsid w:val="00C45807"/>
    <w:rsid w:val="00C52F61"/>
    <w:rsid w:val="00C55675"/>
    <w:rsid w:val="00C63A61"/>
    <w:rsid w:val="00C70F73"/>
    <w:rsid w:val="00C72962"/>
    <w:rsid w:val="00C73316"/>
    <w:rsid w:val="00C73F44"/>
    <w:rsid w:val="00C84A5A"/>
    <w:rsid w:val="00C90C00"/>
    <w:rsid w:val="00C9494A"/>
    <w:rsid w:val="00CA0197"/>
    <w:rsid w:val="00CB1B9E"/>
    <w:rsid w:val="00CB301F"/>
    <w:rsid w:val="00CB30EF"/>
    <w:rsid w:val="00CB34D5"/>
    <w:rsid w:val="00CB3830"/>
    <w:rsid w:val="00CC594A"/>
    <w:rsid w:val="00CC5BB6"/>
    <w:rsid w:val="00CD0873"/>
    <w:rsid w:val="00CD58D2"/>
    <w:rsid w:val="00CD72DF"/>
    <w:rsid w:val="00CE33EB"/>
    <w:rsid w:val="00CF402D"/>
    <w:rsid w:val="00D005C6"/>
    <w:rsid w:val="00D05F83"/>
    <w:rsid w:val="00D06425"/>
    <w:rsid w:val="00D06BD1"/>
    <w:rsid w:val="00D128EA"/>
    <w:rsid w:val="00D133A9"/>
    <w:rsid w:val="00D136DD"/>
    <w:rsid w:val="00D23868"/>
    <w:rsid w:val="00D36339"/>
    <w:rsid w:val="00D41CC0"/>
    <w:rsid w:val="00D51314"/>
    <w:rsid w:val="00D51D45"/>
    <w:rsid w:val="00D51E12"/>
    <w:rsid w:val="00D67DD8"/>
    <w:rsid w:val="00D7645C"/>
    <w:rsid w:val="00D76E08"/>
    <w:rsid w:val="00D8373D"/>
    <w:rsid w:val="00D85E7A"/>
    <w:rsid w:val="00D9065F"/>
    <w:rsid w:val="00D9147D"/>
    <w:rsid w:val="00D9305E"/>
    <w:rsid w:val="00DA1F75"/>
    <w:rsid w:val="00DA25F8"/>
    <w:rsid w:val="00DA6526"/>
    <w:rsid w:val="00DB2F6B"/>
    <w:rsid w:val="00DC2673"/>
    <w:rsid w:val="00DC2CBF"/>
    <w:rsid w:val="00DC57CC"/>
    <w:rsid w:val="00DC6B93"/>
    <w:rsid w:val="00DC79C1"/>
    <w:rsid w:val="00DF11B7"/>
    <w:rsid w:val="00DF1253"/>
    <w:rsid w:val="00DF4592"/>
    <w:rsid w:val="00DF4A67"/>
    <w:rsid w:val="00DF7485"/>
    <w:rsid w:val="00E01BB0"/>
    <w:rsid w:val="00E040D6"/>
    <w:rsid w:val="00E1503C"/>
    <w:rsid w:val="00E20E49"/>
    <w:rsid w:val="00E21D60"/>
    <w:rsid w:val="00E310B7"/>
    <w:rsid w:val="00E33F94"/>
    <w:rsid w:val="00E3523E"/>
    <w:rsid w:val="00E428B5"/>
    <w:rsid w:val="00E44D11"/>
    <w:rsid w:val="00E55A2B"/>
    <w:rsid w:val="00E57BB9"/>
    <w:rsid w:val="00E65F40"/>
    <w:rsid w:val="00E66155"/>
    <w:rsid w:val="00E74454"/>
    <w:rsid w:val="00E762C5"/>
    <w:rsid w:val="00E7635B"/>
    <w:rsid w:val="00E80054"/>
    <w:rsid w:val="00E94325"/>
    <w:rsid w:val="00E9745D"/>
    <w:rsid w:val="00E974FE"/>
    <w:rsid w:val="00EA4225"/>
    <w:rsid w:val="00EB42A8"/>
    <w:rsid w:val="00EB6417"/>
    <w:rsid w:val="00EC263F"/>
    <w:rsid w:val="00EC539A"/>
    <w:rsid w:val="00EC6177"/>
    <w:rsid w:val="00EC6900"/>
    <w:rsid w:val="00EC6A35"/>
    <w:rsid w:val="00ED014F"/>
    <w:rsid w:val="00ED0D78"/>
    <w:rsid w:val="00ED163A"/>
    <w:rsid w:val="00ED758E"/>
    <w:rsid w:val="00EE1BEC"/>
    <w:rsid w:val="00EF3DCA"/>
    <w:rsid w:val="00F016CE"/>
    <w:rsid w:val="00F020D1"/>
    <w:rsid w:val="00F02279"/>
    <w:rsid w:val="00F1479E"/>
    <w:rsid w:val="00F20C04"/>
    <w:rsid w:val="00F260F4"/>
    <w:rsid w:val="00F34F95"/>
    <w:rsid w:val="00F42C12"/>
    <w:rsid w:val="00F43253"/>
    <w:rsid w:val="00F452E4"/>
    <w:rsid w:val="00F45BAC"/>
    <w:rsid w:val="00F46A18"/>
    <w:rsid w:val="00F54337"/>
    <w:rsid w:val="00F5742C"/>
    <w:rsid w:val="00F74577"/>
    <w:rsid w:val="00F7772A"/>
    <w:rsid w:val="00F8341C"/>
    <w:rsid w:val="00F849B3"/>
    <w:rsid w:val="00F9593B"/>
    <w:rsid w:val="00FA11E7"/>
    <w:rsid w:val="00FA2C51"/>
    <w:rsid w:val="00FA30CF"/>
    <w:rsid w:val="00FA7A46"/>
    <w:rsid w:val="00FC01C0"/>
    <w:rsid w:val="00FC083F"/>
    <w:rsid w:val="00FC2C2C"/>
    <w:rsid w:val="00FC3A18"/>
    <w:rsid w:val="00FC3C34"/>
    <w:rsid w:val="00FD065E"/>
    <w:rsid w:val="00FD0B66"/>
    <w:rsid w:val="00FD1801"/>
    <w:rsid w:val="00FD4575"/>
    <w:rsid w:val="00FE4E71"/>
    <w:rsid w:val="00FE5002"/>
    <w:rsid w:val="00FF048A"/>
    <w:rsid w:val="00FF2D12"/>
    <w:rsid w:val="00FF4075"/>
    <w:rsid w:val="00FF41C1"/>
    <w:rsid w:val="00FF525B"/>
    <w:rsid w:val="00FF605E"/>
    <w:rsid w:val="1348E942"/>
    <w:rsid w:val="4868834E"/>
    <w:rsid w:val="6C1DE2A5"/>
    <w:rsid w:val="7B208F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8CEABD"/>
  <w15:chartTrackingRefBased/>
  <w15:docId w15:val="{6E1A18A1-9B51-4347-8BC2-15594FB9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AB2"/>
    <w:rPr>
      <w:rFonts w:ascii="Calibri" w:eastAsia="Times New Roman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AB2"/>
    <w:pPr>
      <w:keepNext/>
      <w:keepLines/>
      <w:spacing w:before="240" w:after="0"/>
      <w:outlineLvl w:val="0"/>
    </w:pPr>
    <w:rPr>
      <w:rFonts w:ascii="Times New Roman" w:hAnsi="Times New Roman"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rsid w:val="00590AB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0AB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AB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590AB2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0AB2"/>
    <w:rPr>
      <w:rFonts w:ascii="Times New Roman" w:hAnsi="Times New Roman" w:eastAsiaTheme="majorEastAsia" w:cstheme="majorBidi"/>
      <w:b/>
      <w:sz w:val="24"/>
      <w:szCs w:val="32"/>
    </w:rPr>
  </w:style>
  <w:style w:type="paragraph" w:styleId="TOCHeading">
    <w:name w:val="TOC Heading"/>
    <w:basedOn w:val="Heading1"/>
    <w:next w:val="Normal"/>
    <w:uiPriority w:val="99"/>
    <w:qFormat/>
    <w:rsid w:val="00590AB2"/>
    <w:pPr>
      <w:spacing w:before="480"/>
      <w:outlineLvl w:val="9"/>
    </w:pPr>
    <w:rPr>
      <w:rFonts w:eastAsia="Times New Roman" w:cs="Cambria"/>
      <w:b w:val="0"/>
      <w:bCs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705439"/>
    <w:pPr>
      <w:tabs>
        <w:tab w:val="left" w:pos="180"/>
        <w:tab w:val="left" w:pos="450"/>
        <w:tab w:val="right" w:leader="dot" w:pos="9990"/>
      </w:tabs>
      <w:spacing w:after="0"/>
      <w:ind w:left="180" w:hanging="180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rsid w:val="00590AB2"/>
    <w:pPr>
      <w:tabs>
        <w:tab w:val="left" w:pos="450"/>
        <w:tab w:val="left" w:pos="880"/>
        <w:tab w:val="right" w:leader="dot" w:pos="9422"/>
      </w:tabs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AB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0AB2"/>
    <w:pPr>
      <w:ind w:left="720"/>
      <w:contextualSpacing/>
    </w:pPr>
  </w:style>
  <w:style w:type="paragraph" w:customStyle="1" w:styleId="Default">
    <w:name w:val="Default"/>
    <w:rsid w:val="00590AB2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026AA"/>
    <w:pPr>
      <w:spacing w:line="221" w:lineRule="atLeast"/>
    </w:pPr>
    <w:rPr>
      <w:rFonts w:cstheme="minorBidi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6AA"/>
    <w:pPr>
      <w:spacing w:after="200"/>
    </w:pPr>
    <w:rPr>
      <w:rFonts w:ascii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6AA"/>
    <w:rPr>
      <w:rFonts w:ascii="Calibri" w:eastAsia="Times New Roman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BF17B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F17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rain.org/tutorials/" TargetMode="External" /><Relationship Id="rId11" Type="http://schemas.openxmlformats.org/officeDocument/2006/relationships/hyperlink" Target="https://courses.cdc.train.org/CDC_TRAIN/CDCTRAIN_FAQ_2019.pdf" TargetMode="External" /><Relationship Id="rId12" Type="http://schemas.openxmlformats.org/officeDocument/2006/relationships/hyperlink" Target="mailto:llq7@cdc.gov" TargetMode="External" /><Relationship Id="rId13" Type="http://schemas.openxmlformats.org/officeDocument/2006/relationships/hyperlink" Target="mailto:qup3@cdc.gov" TargetMode="External" /><Relationship Id="rId14" Type="http://schemas.openxmlformats.org/officeDocument/2006/relationships/hyperlink" Target="mailto:eve1@cdc.gov" TargetMode="External" /><Relationship Id="rId15" Type="http://schemas.openxmlformats.org/officeDocument/2006/relationships/header" Target="header1.xml" /><Relationship Id="rId16" Type="http://schemas.openxmlformats.org/officeDocument/2006/relationships/header" Target="header2.xml" /><Relationship Id="rId17" Type="http://schemas.openxmlformats.org/officeDocument/2006/relationships/footer" Target="footer1.xml" /><Relationship Id="rId18" Type="http://schemas.openxmlformats.org/officeDocument/2006/relationships/footer" Target="footer2.xml" /><Relationship Id="rId19" Type="http://schemas.openxmlformats.org/officeDocument/2006/relationships/header" Target="header3.xml" /><Relationship Id="rId2" Type="http://schemas.openxmlformats.org/officeDocument/2006/relationships/webSettings" Target="webSettings.xml" /><Relationship Id="rId20" Type="http://schemas.openxmlformats.org/officeDocument/2006/relationships/footer" Target="footer3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mwq4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5FE380B2B5B489760DA15E1E11C50" ma:contentTypeVersion="1315" ma:contentTypeDescription="Create a new document." ma:contentTypeScope="" ma:versionID="a0357b615607fc9eb05fe13f09716623">
  <xsd:schema xmlns:xsd="http://www.w3.org/2001/XMLSchema" xmlns:xs="http://www.w3.org/2001/XMLSchema" xmlns:p="http://schemas.microsoft.com/office/2006/metadata/properties" xmlns:ns2="0724e717-bbe7-4e48-ae6a-faff532bb476" xmlns:ns3="97986baa-4a78-4324-b8be-ae407745dc09" xmlns:ns4="2f2bfc86-f370-41b7-bbf4-f07e04abf7ff" targetNamespace="http://schemas.microsoft.com/office/2006/metadata/properties" ma:root="true" ma:fieldsID="8d59e529f79782ebdfc69a61b0107a3c" ns2:_="" ns3:_="" ns4:_="">
    <xsd:import namespace="0724e717-bbe7-4e48-ae6a-faff532bb476"/>
    <xsd:import namespace="97986baa-4a78-4324-b8be-ae407745dc09"/>
    <xsd:import namespace="2f2bfc86-f370-41b7-bbf4-f07e04abf7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86baa-4a78-4324-b8be-ae407745d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bfc86-f370-41b7-bbf4-f07e04abf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CSELS-2145539146-6263</_dlc_DocId>
    <_dlc_DocIdUrl xmlns="0724e717-bbe7-4e48-ae6a-faff532bb476">
      <Url>https://cdc.sharepoint.com/sites/CSELS/DSEPD/ETSB/Roadmap/_layouts/15/DocIdRedir.aspx?ID=CSELS-2145539146-6263</Url>
      <Description>CSELS-2145539146-6263</Description>
    </_dlc_DocIdUrl>
    <TaxCatchAll xmlns="0724e717-bbe7-4e48-ae6a-faff532bb476" xsi:nil="true"/>
    <lcf76f155ced4ddcb4097134ff3c332f xmlns="2f2bfc86-f370-41b7-bbf4-f07e04abf7ff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FB76B-4834-4161-870D-B2B526AE7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97986baa-4a78-4324-b8be-ae407745dc09"/>
    <ds:schemaRef ds:uri="2f2bfc86-f370-41b7-bbf4-f07e04abf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E423FE-D2A8-4D26-BF75-6B2E6C1FA321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2f2bfc86-f370-41b7-bbf4-f07e04abf7ff"/>
  </ds:schemaRefs>
</ds:datastoreItem>
</file>

<file path=customXml/itemProps3.xml><?xml version="1.0" encoding="utf-8"?>
<ds:datastoreItem xmlns:ds="http://schemas.openxmlformats.org/officeDocument/2006/customXml" ds:itemID="{3865BA64-5E83-40F2-A118-0B1235A359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DEA3E0-AB37-4188-BA30-BC35DBBF37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95CD68-CE12-4F11-9EAB-4F89826CAF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1397</Words>
  <Characters>7966</Characters>
  <Application>Microsoft Office Word</Application>
  <DocSecurity>0</DocSecurity>
  <Lines>66</Lines>
  <Paragraphs>18</Paragraphs>
  <ScaleCrop>false</ScaleCrop>
  <Company>Centers for Disease Control and Prevention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Greene, Elinor (CDC/OPHSS/CSELS/DSEPD)</dc:creator>
  <cp:lastModifiedBy>Joyce, Kevin J. (CDC/OD/OS)</cp:lastModifiedBy>
  <cp:revision>33</cp:revision>
  <cp:lastPrinted>2018-10-24T12:19:00Z</cp:lastPrinted>
  <dcterms:created xsi:type="dcterms:W3CDTF">2025-05-06T19:15:00Z</dcterms:created>
  <dcterms:modified xsi:type="dcterms:W3CDTF">2025-08-06T10:42:00Z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0x010100D2E5FE380B2B5B489760DA15E1E11C50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f97addca-7e76-4ae8-a652-cb63d0ab78c1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2021-01-11T20:52:14Z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5a246394-3a05-44d1-929a-36fe3d415e61</vt:lpwstr>
  </property>
</Properties>
</file>