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671A" w14:paraId="00000001" w14:textId="7777777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Public Burden Statement </w:t>
      </w:r>
    </w:p>
    <w:p w:rsidR="00D0671A" w14:paraId="00000002" w14:textId="77777777">
      <w:pPr>
        <w:shd w:val="clear" w:color="auto" w:fill="FFFFFF"/>
        <w:spacing w:after="0" w:line="240" w:lineRule="auto"/>
        <w:rPr>
          <w:rFonts w:ascii="Times New Roman" w:eastAsia="Times New Roman" w:hAnsi="Times New Roman" w:cs="Times New Roman"/>
          <w:color w:val="222222"/>
          <w:sz w:val="24"/>
          <w:szCs w:val="24"/>
        </w:rPr>
      </w:pPr>
    </w:p>
    <w:p w:rsidR="00D0671A" w:rsidRPr="005821E4" w14:paraId="00000004" w14:textId="575A3DB2">
      <w:pPr>
        <w:rPr>
          <w:rFonts w:ascii="Times New Roman" w:hAnsi="Times New Roman" w:cs="Times New Roman"/>
          <w:sz w:val="24"/>
          <w:szCs w:val="24"/>
        </w:rPr>
      </w:pPr>
      <w:bookmarkStart w:id="0" w:name="_heading=h.gjdgxs" w:colFirst="0" w:colLast="0"/>
      <w:bookmarkEnd w:id="0"/>
      <w:r w:rsidRPr="005821E4">
        <w:rPr>
          <w:rFonts w:ascii="Times New Roman" w:eastAsia="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w:t>
      </w:r>
      <w:r w:rsidRPr="005821E4">
        <w:rPr>
          <w:rFonts w:ascii="Times New Roman" w:eastAsia="Times New Roman" w:hAnsi="Times New Roman" w:cs="Times New Roman"/>
          <w:sz w:val="24"/>
          <w:szCs w:val="24"/>
        </w:rPr>
        <w:t xml:space="preserve">Paperwork Reduction Act of 1995 unless the information collection has a currently valid OMB Control Number. The approved OMB Control Number for this information collection is 0648-0782. Without this approval, we could not conduct this trawl logbook. Public reporting for this information collection is estimated to be approximately </w:t>
      </w:r>
      <w:r>
        <w:rPr>
          <w:rFonts w:ascii="Times New Roman" w:eastAsia="Times New Roman" w:hAnsi="Times New Roman" w:cs="Times New Roman"/>
          <w:sz w:val="24"/>
          <w:szCs w:val="24"/>
        </w:rPr>
        <w:t>8</w:t>
      </w:r>
      <w:r w:rsidRPr="005821E4">
        <w:rPr>
          <w:rFonts w:ascii="Times New Roman" w:eastAsia="Times New Roman" w:hAnsi="Times New Roman" w:cs="Times New Roman"/>
          <w:sz w:val="24"/>
          <w:szCs w:val="24"/>
        </w:rPr>
        <w:t xml:space="preserve"> hour</w:t>
      </w:r>
      <w:r>
        <w:rPr>
          <w:rFonts w:ascii="Times New Roman" w:eastAsia="Times New Roman" w:hAnsi="Times New Roman" w:cs="Times New Roman"/>
          <w:sz w:val="24"/>
          <w:szCs w:val="24"/>
        </w:rPr>
        <w:t>s</w:t>
      </w:r>
      <w:r w:rsidRPr="005821E4">
        <w:rPr>
          <w:rFonts w:ascii="Times New Roman" w:eastAsia="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mandatory pursuant to The Magnuson-Stevens Fishery Conservation and Management Act and federal regulation 50 CFR 660.13. The log used is a standard format developed by the Council to collect information necessary to manage the fishery on a coast-wide basis. The trawl </w:t>
      </w:r>
      <w:r w:rsidRPr="005821E4">
        <w:rPr>
          <w:rFonts w:ascii="Times New Roman" w:eastAsia="Times New Roman" w:hAnsi="Times New Roman" w:cs="Times New Roman"/>
          <w:sz w:val="24"/>
          <w:szCs w:val="24"/>
        </w:rPr>
        <w:t xml:space="preserve">logbook collects haul-level effort data including tow time, tow location, depth of catch, net type, target strategy, and estimated pounds of fish retained per tow. Send comments regarding this burden estimate or any other aspect of this information collection, including suggestions for reducing this burden to the </w:t>
      </w:r>
      <w:r w:rsidRPr="005821E4">
        <w:rPr>
          <w:rFonts w:ascii="Times New Roman" w:hAnsi="Times New Roman" w:cs="Times New Roman"/>
          <w:sz w:val="24"/>
          <w:szCs w:val="24"/>
        </w:rPr>
        <w:t>National Marine Fisheries Service at: National Marine Fisheries Service, West Coast Region, ATTN: Monica Falcon, 7600 Sand Point Way NE, Seattle, WA, 98115</w:t>
      </w:r>
    </w:p>
    <w:p w:rsidR="005821E4" w:rsidRPr="005821E4" w14:paraId="4B571741" w14:textId="77777777">
      <w:pPr>
        <w:rPr>
          <w:rFonts w:ascii="Times New Roman"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1A"/>
    <w:rsid w:val="005821E4"/>
    <w:rsid w:val="00781AAA"/>
    <w:rsid w:val="009E4B76"/>
    <w:rsid w:val="00D06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C4A95"/>
  <w15:docId w15:val="{F0CB6E7F-8EF1-4C78-A09A-4AC1C75E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l8bCUpPgjVGnNnZB04/1npatg==">CgMxLjAyCGguZ2pkZ3hzOAByITFKWjBnU0FNb09uQ1hpUWN1ZXVHeTY2UjBWc2c1UU5ERg==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Company>NOAA Fisheries - HQ</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2</cp:revision>
  <dcterms:created xsi:type="dcterms:W3CDTF">2025-09-15T19:46:00Z</dcterms:created>
  <dcterms:modified xsi:type="dcterms:W3CDTF">2025-09-15T19:46:00Z</dcterms:modified>
</cp:coreProperties>
</file>