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P="0077073A" w14:paraId="479A1C32" w14:textId="0D34D87D">
      <w:pPr>
        <w:jc w:val="center"/>
        <w:rPr>
          <w:b/>
          <w:lang w:val="en-CA"/>
        </w:rPr>
      </w:pPr>
      <w:r>
        <w:rPr>
          <w:b/>
          <w:lang w:val="en-CA"/>
        </w:rPr>
        <w:t xml:space="preserve">Generic Information Collection Request:  </w:t>
      </w:r>
      <w:r>
        <w:rPr>
          <w:b/>
          <w:lang w:val="en-CA"/>
        </w:rPr>
        <w:br/>
      </w:r>
      <w:r w:rsidR="00F972E2">
        <w:rPr>
          <w:b/>
          <w:lang w:val="en-CA"/>
        </w:rPr>
        <w:t>Usability</w:t>
      </w:r>
      <w:r>
        <w:rPr>
          <w:b/>
          <w:lang w:val="en-CA"/>
        </w:rPr>
        <w:t xml:space="preserve"> </w:t>
      </w:r>
      <w:r w:rsidR="00333336">
        <w:rPr>
          <w:b/>
          <w:lang w:val="en-CA"/>
        </w:rPr>
        <w:t>E</w:t>
      </w:r>
      <w:r w:rsidR="00FA17D2">
        <w:rPr>
          <w:b/>
          <w:lang w:val="en-CA"/>
        </w:rPr>
        <w:t>valuation</w:t>
      </w:r>
      <w:r>
        <w:rPr>
          <w:b/>
          <w:lang w:val="en-CA"/>
        </w:rPr>
        <w:t xml:space="preserve"> for the 20</w:t>
      </w:r>
      <w:r w:rsidR="000E4DC3">
        <w:rPr>
          <w:b/>
          <w:lang w:val="en-CA"/>
        </w:rPr>
        <w:t>2</w:t>
      </w:r>
      <w:r w:rsidR="00FF7A59">
        <w:rPr>
          <w:b/>
          <w:lang w:val="en-CA"/>
        </w:rPr>
        <w:t>4</w:t>
      </w:r>
      <w:r>
        <w:rPr>
          <w:b/>
          <w:lang w:val="en-CA"/>
        </w:rPr>
        <w:t xml:space="preserve"> </w:t>
      </w:r>
      <w:r w:rsidR="00A00442">
        <w:rPr>
          <w:b/>
          <w:lang w:val="en-CA"/>
        </w:rPr>
        <w:t xml:space="preserve">Annual </w:t>
      </w:r>
      <w:r w:rsidR="00F972E2">
        <w:rPr>
          <w:b/>
          <w:lang w:val="en-CA"/>
        </w:rPr>
        <w:t>Business Survey</w:t>
      </w:r>
    </w:p>
    <w:p w:rsidR="0077073A" w:rsidP="0077073A" w14:paraId="59F0633D" w14:textId="77777777">
      <w:pPr>
        <w:jc w:val="center"/>
        <w:rPr>
          <w:b/>
          <w:lang w:val="en-CA"/>
        </w:rPr>
      </w:pPr>
    </w:p>
    <w:p w:rsidR="0077073A" w:rsidP="0080757C" w14:paraId="2D86A527" w14:textId="77777777">
      <w:pPr>
        <w:rPr>
          <w:b/>
          <w:lang w:val="en-CA"/>
        </w:rPr>
      </w:pPr>
    </w:p>
    <w:p w:rsidR="004433AD" w:rsidP="0080757C" w14:paraId="42D4A385" w14:textId="3389BE37">
      <w:r w:rsidRPr="0077073A">
        <w:rPr>
          <w:b/>
          <w:lang w:val="en-CA"/>
        </w:rPr>
        <w:t>Request:</w:t>
      </w:r>
      <w:r>
        <w:rPr>
          <w:lang w:val="en-CA"/>
        </w:rPr>
        <w:t xml:space="preserve">  </w:t>
      </w:r>
      <w:r w:rsidRPr="00B32FFF" w:rsidR="0080757C">
        <w:rPr>
          <w:lang w:val="en-CA"/>
        </w:rPr>
        <w:fldChar w:fldCharType="begin"/>
      </w:r>
      <w:r w:rsidRPr="00B32FFF" w:rsidR="0080757C">
        <w:rPr>
          <w:lang w:val="en-CA"/>
        </w:rPr>
        <w:instrText xml:space="preserve"> SEQ CHAPTER \h \r 1</w:instrText>
      </w:r>
      <w:r w:rsidRPr="00B32FFF" w:rsidR="0080757C">
        <w:rPr>
          <w:lang w:val="en-CA"/>
        </w:rPr>
        <w:fldChar w:fldCharType="separate"/>
      </w:r>
      <w:r w:rsidRPr="00B32FFF" w:rsidR="0080757C">
        <w:rPr>
          <w:lang w:val="en-CA"/>
        </w:rPr>
        <w:fldChar w:fldCharType="end"/>
      </w:r>
      <w:r w:rsidRPr="00B32FFF" w:rsidR="0080757C">
        <w:t>The Census Bureau plans to conduct</w:t>
      </w:r>
      <w:r w:rsidR="00972465">
        <w:t xml:space="preserve"> additional research under the generic c</w:t>
      </w:r>
      <w:r w:rsidRPr="00B32FFF" w:rsidR="0080757C">
        <w:t>learance for questionnaire pretesting re</w:t>
      </w:r>
      <w:r w:rsidR="0080757C">
        <w:t>search (OMB number</w:t>
      </w:r>
      <w:r w:rsidR="00AF267A">
        <w:t xml:space="preserve"> </w:t>
      </w:r>
      <w:r w:rsidR="005E3CF7">
        <w:t>0607-0725</w:t>
      </w:r>
      <w:r w:rsidR="00972465">
        <w:t xml:space="preserve">).  </w:t>
      </w:r>
      <w:r>
        <w:t xml:space="preserve">The Census Bureau plans to conduct pretesting activities for the </w:t>
      </w:r>
      <w:r w:rsidR="00FA17D2">
        <w:t xml:space="preserve">online </w:t>
      </w:r>
      <w:r>
        <w:t>20</w:t>
      </w:r>
      <w:r w:rsidR="009B4403">
        <w:t>2</w:t>
      </w:r>
      <w:r w:rsidR="00FF7A59">
        <w:t>4</w:t>
      </w:r>
      <w:r>
        <w:t xml:space="preserve"> </w:t>
      </w:r>
      <w:r w:rsidR="00F972E2">
        <w:t>Annual Business Survey</w:t>
      </w:r>
      <w:r w:rsidR="00A00442">
        <w:t xml:space="preserve"> </w:t>
      </w:r>
      <w:r w:rsidR="0080757C">
        <w:t>(</w:t>
      </w:r>
      <w:r w:rsidR="00F972E2">
        <w:t>ABS</w:t>
      </w:r>
      <w:r w:rsidR="0080757C">
        <w:t>)</w:t>
      </w:r>
      <w:r w:rsidR="00FA17D2">
        <w:t xml:space="preserve"> instrument</w:t>
      </w:r>
      <w:r w:rsidR="0080757C">
        <w:t xml:space="preserve">. </w:t>
      </w:r>
    </w:p>
    <w:p w:rsidR="004433AD" w:rsidP="0080757C" w14:paraId="63950E9E" w14:textId="77777777"/>
    <w:p w:rsidR="009B4403" w:rsidRPr="0059406A" w:rsidP="009B4403" w14:paraId="5614569D" w14:textId="20C6A2F8">
      <w:pPr>
        <w:pStyle w:val="NoSpacing"/>
        <w:rPr>
          <w:rFonts w:ascii="Times New Roman" w:hAnsi="Times New Roman" w:cs="Times New Roman"/>
          <w:sz w:val="24"/>
          <w:szCs w:val="24"/>
        </w:rPr>
      </w:pPr>
      <w:r w:rsidRPr="0059406A">
        <w:rPr>
          <w:rFonts w:ascii="Times New Roman" w:hAnsi="Times New Roman" w:cs="Times New Roman"/>
          <w:sz w:val="24"/>
          <w:szCs w:val="24"/>
        </w:rPr>
        <w:t xml:space="preserve">The ABS is conducted annually as a supplement to the </w:t>
      </w:r>
      <w:r w:rsidR="00333336">
        <w:rPr>
          <w:rFonts w:ascii="Times New Roman" w:hAnsi="Times New Roman" w:cs="Times New Roman"/>
          <w:sz w:val="24"/>
          <w:szCs w:val="24"/>
        </w:rPr>
        <w:t>E</w:t>
      </w:r>
      <w:r w:rsidRPr="0059406A">
        <w:rPr>
          <w:rFonts w:ascii="Times New Roman" w:hAnsi="Times New Roman" w:cs="Times New Roman"/>
          <w:sz w:val="24"/>
          <w:szCs w:val="24"/>
        </w:rPr>
        <w:t xml:space="preserve">conomic </w:t>
      </w:r>
      <w:r w:rsidR="00333336">
        <w:rPr>
          <w:rFonts w:ascii="Times New Roman" w:hAnsi="Times New Roman" w:cs="Times New Roman"/>
          <w:sz w:val="24"/>
          <w:szCs w:val="24"/>
        </w:rPr>
        <w:t>C</w:t>
      </w:r>
      <w:r w:rsidRPr="0059406A">
        <w:rPr>
          <w:rFonts w:ascii="Times New Roman" w:hAnsi="Times New Roman" w:cs="Times New Roman"/>
          <w:sz w:val="24"/>
          <w:szCs w:val="24"/>
        </w:rPr>
        <w:t xml:space="preserve">ensus collected by the Census Bureau and sponsored by the National Center for Science and Engineering Statistics (NCSES) within the National Science Foundation (NSF).  </w:t>
      </w:r>
    </w:p>
    <w:p w:rsidR="009B4403" w:rsidRPr="0059406A" w:rsidP="009B4403" w14:paraId="654BA983" w14:textId="77777777"/>
    <w:p w:rsidR="009B4403" w:rsidRPr="0059406A" w:rsidP="009B4403" w14:paraId="22B2F6AF" w14:textId="18D9A1BE">
      <w:r w:rsidRPr="0059406A">
        <w:t xml:space="preserve">The ABS provides a detailed, regularly collected source of data on the status, nature, and scope of women-, minority-, and veteran-owned businesses. The ABS provides estimates for the number of employer firms, sales and receipts, annual payroll, and employment by owners’ gender, ethnicity, race, and veteran status. The ABS also provides information on research and development activity and cost for businesses with 1-9 employees and includes survey questions to measure business innovation in firms of all sizes. </w:t>
      </w:r>
    </w:p>
    <w:p w:rsidR="009B4403" w:rsidRPr="0059406A" w:rsidP="009B4403" w14:paraId="46AE6739" w14:textId="77777777"/>
    <w:p w:rsidR="009B4403" w:rsidRPr="0059406A" w:rsidP="009B4403" w14:paraId="2BBAD2C5" w14:textId="77777777">
      <w:r w:rsidRPr="0059406A">
        <w:t xml:space="preserve">The ABS is primarily collected via a self-administered questionnaire using the Census Bureau’s online survey reporting system. Respondents are mailed a letter informing them of the requirement to complete the survey and providing them with access information. A preview of the questionnaire is available for respondents to download to review the survey questions and instructions. For more information regarding ABS: </w:t>
      </w:r>
      <w:hyperlink r:id="rId5" w:history="1">
        <w:r w:rsidRPr="0059406A">
          <w:rPr>
            <w:rStyle w:val="Hyperlink"/>
          </w:rPr>
          <w:t>https://www.census.gov/programs-surveys/abs.html</w:t>
        </w:r>
      </w:hyperlink>
      <w:r w:rsidRPr="0059406A">
        <w:t xml:space="preserve"> </w:t>
      </w:r>
    </w:p>
    <w:p w:rsidR="0080757C" w:rsidP="0080757C" w14:paraId="5B99D530" w14:textId="77777777"/>
    <w:p w:rsidR="00D21E48" w:rsidP="0080757C" w14:paraId="45C93C78" w14:textId="4CD4D8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80757C">
        <w:t xml:space="preserve">The </w:t>
      </w:r>
      <w:r w:rsidR="00F972E2">
        <w:t>ABS</w:t>
      </w:r>
      <w:r w:rsidR="00972465">
        <w:t xml:space="preserve"> asks </w:t>
      </w:r>
      <w:r w:rsidR="0080757C">
        <w:t xml:space="preserve">questions </w:t>
      </w:r>
      <w:r w:rsidR="00972465">
        <w:t>about the business owner(s) as well as various characteristics about the business.</w:t>
      </w:r>
      <w:r w:rsidR="0080757C">
        <w:t xml:space="preserve"> </w:t>
      </w:r>
      <w:r w:rsidR="00E33258">
        <w:t xml:space="preserve">The </w:t>
      </w:r>
      <w:r w:rsidRPr="001F54B2" w:rsidR="000B4A8F">
        <w:t>2024</w:t>
      </w:r>
      <w:r w:rsidR="002F22F7">
        <w:t xml:space="preserve"> ABS</w:t>
      </w:r>
      <w:r w:rsidRPr="58A2C2C5">
        <w:t xml:space="preserve"> will be conducted via a self-administered </w:t>
      </w:r>
      <w:r w:rsidR="00333336">
        <w:t>w</w:t>
      </w:r>
      <w:r w:rsidRPr="58A2C2C5">
        <w:t>eb</w:t>
      </w:r>
      <w:r w:rsidR="00333336">
        <w:t>-</w:t>
      </w:r>
      <w:r w:rsidRPr="58A2C2C5">
        <w:t>only method</w:t>
      </w:r>
      <w:r>
        <w:t xml:space="preserve"> for all </w:t>
      </w:r>
      <w:r w:rsidR="009B4403">
        <w:t>businesses</w:t>
      </w:r>
      <w:r w:rsidRPr="58A2C2C5">
        <w:t>.</w:t>
      </w:r>
      <w:r w:rsidR="001F54B2">
        <w:t xml:space="preserve"> The ABS survey website is</w:t>
      </w:r>
      <w:r w:rsidRPr="58A2C2C5">
        <w:t xml:space="preserve"> </w:t>
      </w:r>
      <w:r w:rsidR="001F54B2">
        <w:t xml:space="preserve">moving to an updated look and feel. </w:t>
      </w:r>
      <w:r w:rsidR="00F64F72">
        <w:t>T</w:t>
      </w:r>
      <w:r w:rsidR="000B4A8F">
        <w:t xml:space="preserve">his testing will focus exclusively on Section E: </w:t>
      </w:r>
      <w:r w:rsidRPr="001F54B2" w:rsidR="000B4A8F">
        <w:rPr>
          <w:i/>
          <w:iCs/>
        </w:rPr>
        <w:t>Research Activities at Nonprofit Organizations</w:t>
      </w:r>
      <w:r w:rsidR="00F64F72">
        <w:t>, as this section has never undergone usability testing</w:t>
      </w:r>
      <w:r w:rsidR="000B4A8F">
        <w:t>.</w:t>
      </w:r>
      <w:r w:rsidR="001F54B2">
        <w:t xml:space="preserve"> </w:t>
      </w:r>
      <w:r w:rsidR="000B4A8F">
        <w:t xml:space="preserve">This section of the ABS collects information on </w:t>
      </w:r>
      <w:r w:rsidR="00FF7A59">
        <w:t>the</w:t>
      </w:r>
      <w:r w:rsidR="000B4A8F">
        <w:t xml:space="preserve"> research performed and/or funded by </w:t>
      </w:r>
      <w:r w:rsidR="001F54B2">
        <w:t>the</w:t>
      </w:r>
      <w:r w:rsidR="000B4A8F">
        <w:t xml:space="preserve"> organization.</w:t>
      </w:r>
      <w:r w:rsidR="001F54B2">
        <w:t xml:space="preserve"> </w:t>
      </w:r>
      <w:r w:rsidR="0094267D">
        <w:t>The</w:t>
      </w:r>
      <w:r w:rsidRPr="58A2C2C5">
        <w:t xml:space="preserve"> data collection </w:t>
      </w:r>
      <w:r w:rsidR="0094267D">
        <w:t xml:space="preserve">instrument </w:t>
      </w:r>
      <w:r w:rsidRPr="58A2C2C5">
        <w:t xml:space="preserve">requires pretesting to evaluate the instrument prior to its release. In addition, pretesting will help inform user centered design ensuring that key functions are </w:t>
      </w:r>
      <w:r w:rsidR="00CA66AC">
        <w:t>available</w:t>
      </w:r>
      <w:r w:rsidRPr="58A2C2C5" w:rsidR="00CA66AC">
        <w:t xml:space="preserve"> </w:t>
      </w:r>
      <w:r w:rsidRPr="58A2C2C5">
        <w:t>within the instrument, making it easy for respondents to understand and report. Additional objectives for the evaluat</w:t>
      </w:r>
      <w:r w:rsidR="002F22F7">
        <w:t xml:space="preserve">ion of the online </w:t>
      </w:r>
      <w:r w:rsidR="000B4A8F">
        <w:t>2024</w:t>
      </w:r>
      <w:r w:rsidR="002F22F7">
        <w:t xml:space="preserve"> </w:t>
      </w:r>
      <w:r w:rsidRPr="001F54B2" w:rsidR="002F22F7">
        <w:t>ABS</w:t>
      </w:r>
      <w:r w:rsidR="002F22F7">
        <w:t xml:space="preserve"> </w:t>
      </w:r>
      <w:r w:rsidRPr="58A2C2C5">
        <w:t>instrument include the following:</w:t>
      </w:r>
    </w:p>
    <w:p w:rsidR="0080757C" w:rsidP="0080757C" w14:paraId="551045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A6350" w:rsidRPr="001E3453" w:rsidP="009A6350" w14:paraId="1C86D7F9" w14:textId="77777777">
      <w:pPr>
        <w:pStyle w:val="ListParagraph"/>
        <w:widowControl/>
        <w:numPr>
          <w:ilvl w:val="0"/>
          <w:numId w:val="4"/>
        </w:numPr>
      </w:pPr>
      <w:r w:rsidRPr="58A2C2C5">
        <w:t xml:space="preserve">Identify areas of the instrument that are problematic for </w:t>
      </w:r>
      <w:r w:rsidRPr="58A2C2C5">
        <w:t>users</w:t>
      </w:r>
      <w:r w:rsidRPr="58A2C2C5">
        <w:t xml:space="preserve"> </w:t>
      </w:r>
    </w:p>
    <w:p w:rsidR="009A6350" w:rsidRPr="001E3453" w:rsidP="009A6350" w14:paraId="7C181ACF" w14:textId="77777777">
      <w:pPr>
        <w:pStyle w:val="ListParagraph"/>
        <w:widowControl/>
        <w:numPr>
          <w:ilvl w:val="0"/>
          <w:numId w:val="4"/>
        </w:numPr>
      </w:pPr>
      <w:r w:rsidRPr="58A2C2C5">
        <w:t xml:space="preserve">Identify instructions/features that are difficult for users to </w:t>
      </w:r>
      <w:r w:rsidRPr="58A2C2C5">
        <w:t>understand</w:t>
      </w:r>
      <w:r w:rsidRPr="58A2C2C5">
        <w:t xml:space="preserve"> </w:t>
      </w:r>
    </w:p>
    <w:p w:rsidR="009A6350" w:rsidRPr="001E3453" w:rsidP="009A6350" w14:paraId="43C96F9C" w14:textId="77777777">
      <w:pPr>
        <w:pStyle w:val="ListParagraph"/>
        <w:widowControl/>
        <w:numPr>
          <w:ilvl w:val="0"/>
          <w:numId w:val="4"/>
        </w:numPr>
      </w:pPr>
      <w:r w:rsidRPr="58A2C2C5">
        <w:t xml:space="preserve">Provide recommendations for improvements to the design of the instrument that will enhance its </w:t>
      </w:r>
      <w:r w:rsidRPr="58A2C2C5">
        <w:t>usability</w:t>
      </w:r>
    </w:p>
    <w:p w:rsidR="009A6350" w:rsidRPr="001E3453" w:rsidP="009A6350" w14:paraId="21CB899E" w14:textId="77777777"/>
    <w:p w:rsidR="009A6350" w:rsidRPr="001E3453" w:rsidP="009A6350" w14:paraId="186B32FD" w14:textId="77777777">
      <w:r w:rsidRPr="58A2C2C5">
        <w:t>The results from the usability evaluation will be recorded and tabulated and a report produced that outlines the findings of the pretest and recommendations for improvement.</w:t>
      </w:r>
    </w:p>
    <w:p w:rsidR="00BF4696" w:rsidP="00015730" w14:paraId="17601E21" w14:textId="3F14A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RPr="00206297" w:rsidP="00BC244F" w14:paraId="3847E226" w14:textId="4139BB1E">
      <w:pPr>
        <w:rPr>
          <w:color w:val="FF0000"/>
        </w:rPr>
      </w:pPr>
      <w:r w:rsidRPr="00D667B8">
        <w:rPr>
          <w:b/>
        </w:rPr>
        <w:t>Population of Interest:</w:t>
      </w:r>
      <w:r w:rsidRPr="00D667B8">
        <w:t xml:space="preserve"> </w:t>
      </w:r>
      <w:r w:rsidR="00B4110F">
        <w:t xml:space="preserve">Sample </w:t>
      </w:r>
      <w:r w:rsidR="00F4503B">
        <w:t>respondents</w:t>
      </w:r>
      <w:r w:rsidR="00B4110F">
        <w:t xml:space="preserve"> from </w:t>
      </w:r>
      <w:r w:rsidRPr="00B21EC1" w:rsidR="00B4110F">
        <w:t xml:space="preserve">the </w:t>
      </w:r>
      <w:r w:rsidRPr="00B21EC1" w:rsidR="008026E8">
        <w:t xml:space="preserve">2022 and 2023 </w:t>
      </w:r>
      <w:r w:rsidRPr="00B21EC1" w:rsidR="00B4110F">
        <w:t>ABS.</w:t>
      </w:r>
      <w:r w:rsidRPr="00206297" w:rsidR="00B4110F">
        <w:t xml:space="preserve"> </w:t>
      </w:r>
      <w:r w:rsidRPr="00206297" w:rsidR="008026E8">
        <w:t xml:space="preserve">Participants will </w:t>
      </w:r>
      <w:r w:rsidRPr="00206297" w:rsidR="00206297">
        <w:t>work for</w:t>
      </w:r>
      <w:r w:rsidRPr="00206297" w:rsidR="008026E8">
        <w:t xml:space="preserve"> </w:t>
      </w:r>
      <w:r w:rsidR="00CB6962">
        <w:t>n</w:t>
      </w:r>
      <w:r w:rsidRPr="00206297" w:rsidR="008026E8">
        <w:t xml:space="preserve">onprofit </w:t>
      </w:r>
      <w:r w:rsidR="003D7495">
        <w:t>o</w:t>
      </w:r>
      <w:r w:rsidRPr="00206297" w:rsidR="003D7495">
        <w:t>rganizations</w:t>
      </w:r>
      <w:r w:rsidRPr="00206297" w:rsidR="008026E8">
        <w:t xml:space="preserve">. </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016523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Testing will be conducted </w:t>
      </w:r>
      <w:r w:rsidR="000E4DC3">
        <w:t>in</w:t>
      </w:r>
      <w:r>
        <w:t xml:space="preserve"> </w:t>
      </w:r>
      <w:r w:rsidR="009A6350">
        <w:t>May 20</w:t>
      </w:r>
      <w:r w:rsidR="000E4DC3">
        <w:t>2</w:t>
      </w:r>
      <w:r w:rsidR="00333336">
        <w:t>4</w:t>
      </w:r>
      <w:r w:rsidR="000E4DC3">
        <w:t>.</w:t>
      </w:r>
    </w:p>
    <w:p w:rsidR="00BC244F"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5C95FF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5D6AEDA6" w14:textId="2E8F9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We</w:t>
      </w:r>
      <w:r w:rsidR="0080757C">
        <w:t xml:space="preserve"> will conduct </w:t>
      </w:r>
      <w:r w:rsidR="00972465">
        <w:t>one round</w:t>
      </w:r>
      <w:r w:rsidR="0080757C">
        <w:t xml:space="preserve"> of </w:t>
      </w:r>
      <w:r w:rsidR="00C33D2A">
        <w:t>usability</w:t>
      </w:r>
      <w:r w:rsidR="0080757C">
        <w:t xml:space="preserve"> </w:t>
      </w:r>
      <w:r w:rsidR="00C33D2A">
        <w:t>interviews</w:t>
      </w:r>
      <w:r>
        <w:t xml:space="preserve"> with </w:t>
      </w:r>
      <w:r w:rsidRPr="00CB6962">
        <w:t xml:space="preserve">up to </w:t>
      </w:r>
      <w:r w:rsidRPr="00CB6962" w:rsidR="009B4403">
        <w:t>15</w:t>
      </w:r>
      <w:r w:rsidRPr="00CB6962">
        <w:t xml:space="preserve"> respondents </w:t>
      </w:r>
      <w:r w:rsidRPr="00CB6962">
        <w:t>in order</w:t>
      </w:r>
      <w:r w:rsidRPr="00CB6962" w:rsidR="00C33D2A">
        <w:t xml:space="preserve"> to</w:t>
      </w:r>
      <w:r w:rsidRPr="00CB6962" w:rsidR="00C33D2A">
        <w:t xml:space="preserve"> evaluate the online instrument.</w:t>
      </w:r>
      <w:r w:rsidRPr="00CB6962" w:rsidR="00333336">
        <w:t xml:space="preserve"> </w:t>
      </w:r>
      <w:r w:rsidRPr="00CB6962" w:rsidR="009B4403">
        <w:t>We will conduct interviews over Microsoft</w:t>
      </w:r>
      <w:r w:rsidR="009B4403">
        <w:t xml:space="preserve"> Teams</w:t>
      </w:r>
      <w:r w:rsidR="00333336">
        <w:t xml:space="preserve">. Participants </w:t>
      </w:r>
      <w:r w:rsidR="00FF7A59">
        <w:t xml:space="preserve">will be </w:t>
      </w:r>
      <w:r w:rsidR="00333336">
        <w:t xml:space="preserve">instructed to share </w:t>
      </w:r>
      <w:r w:rsidRPr="008026E8" w:rsidR="00333336">
        <w:t xml:space="preserve">their screen with researchers so that their interactions with the survey website can be observed. </w:t>
      </w:r>
      <w:r w:rsidRPr="008026E8" w:rsidR="008026E8">
        <w:rPr>
          <w:rFonts w:eastAsia="Calibri"/>
        </w:rPr>
        <w:t xml:space="preserve">The interviews will follow a semi-structured interview protocol </w:t>
      </w:r>
      <w:r w:rsidRPr="00472D6A" w:rsidR="008026E8">
        <w:rPr>
          <w:rFonts w:eastAsia="Calibri"/>
        </w:rPr>
        <w:t>(Attachment A) that</w:t>
      </w:r>
      <w:r w:rsidRPr="008026E8" w:rsidR="008026E8">
        <w:rPr>
          <w:rFonts w:eastAsia="Calibri"/>
        </w:rPr>
        <w:t xml:space="preserve"> includes a suite of tasks designed to assess the usability of the instrument by having </w:t>
      </w:r>
      <w:r w:rsidRPr="008026E8" w:rsidR="008026E8">
        <w:rPr>
          <w:rFonts w:eastAsia="Calibri"/>
        </w:rPr>
        <w:t>respondents</w:t>
      </w:r>
      <w:r w:rsidRPr="008026E8" w:rsidR="008026E8">
        <w:rPr>
          <w:rFonts w:eastAsia="Calibri"/>
        </w:rPr>
        <w:t xml:space="preserve"> complete actions they would need to complete during actual data collection. </w:t>
      </w:r>
      <w:r w:rsidRPr="008026E8" w:rsidR="008026E8">
        <w:t>Answers to any data entry tasks will be provided to the participant</w:t>
      </w:r>
      <w:r w:rsidRPr="00F40B2A" w:rsidR="008026E8">
        <w:t xml:space="preserve"> so the focus of the tasks </w:t>
      </w:r>
      <w:r w:rsidR="00FF7A59">
        <w:t xml:space="preserve">will </w:t>
      </w:r>
      <w:r w:rsidRPr="00F40B2A" w:rsidR="008026E8">
        <w:t>remain on navigation and interacting with the website and not data retrieval</w:t>
      </w:r>
      <w:r w:rsidRPr="00206297" w:rsidR="008026E8">
        <w:t>.</w:t>
      </w:r>
      <w:r w:rsidRPr="00206297" w:rsidR="00206297">
        <w:t xml:space="preserve"> </w:t>
      </w:r>
      <w:r w:rsidRPr="00472D6A" w:rsidR="00206297">
        <w:t>Attachment B</w:t>
      </w:r>
      <w:r w:rsidRPr="00206297" w:rsidR="00206297">
        <w:t xml:space="preserve"> contains screenshots of the production instrument that the participants </w:t>
      </w:r>
      <w:r w:rsidR="00FF7A59">
        <w:t>will be</w:t>
      </w:r>
      <w:r w:rsidRPr="00206297" w:rsidR="00FF7A59">
        <w:t xml:space="preserve"> </w:t>
      </w:r>
      <w:r w:rsidRPr="00206297" w:rsidR="00206297">
        <w:t>evaluating.</w:t>
      </w:r>
    </w:p>
    <w:p w:rsidR="00BC244F"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4BC13E7C" w14:textId="1FAAEA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t xml:space="preserve">: We plan to conduct </w:t>
      </w:r>
      <w:r w:rsidR="00D667B8">
        <w:t xml:space="preserve">up </w:t>
      </w:r>
      <w:r w:rsidRPr="00CB6962" w:rsidR="00D667B8">
        <w:t xml:space="preserve">to </w:t>
      </w:r>
      <w:r w:rsidRPr="00CB6962" w:rsidR="00837007">
        <w:t>15</w:t>
      </w:r>
      <w:r w:rsidRPr="00CB6962" w:rsidR="00D667B8">
        <w:t xml:space="preserve"> usability</w:t>
      </w:r>
      <w:r w:rsidRPr="00CB6962">
        <w:t xml:space="preserve"> interviews.</w:t>
      </w:r>
      <w:r>
        <w:t xml:space="preserve">  </w:t>
      </w:r>
      <w:r w:rsidRPr="00385BCD" w:rsidR="00B4110F">
        <w:rPr>
          <w:rFonts w:eastAsia="Calibri"/>
        </w:rPr>
        <w:t xml:space="preserve">This number of interviews was selected because it is a manageable number of interviews for the </w:t>
      </w:r>
      <w:r w:rsidRPr="00385BCD" w:rsidR="00B4110F">
        <w:rPr>
          <w:rFonts w:eastAsia="Calibri"/>
        </w:rPr>
        <w:t>time period</w:t>
      </w:r>
      <w:r w:rsidRPr="00385BCD" w:rsidR="00B4110F">
        <w:rPr>
          <w:rFonts w:eastAsia="Calibri"/>
        </w:rPr>
        <w:t xml:space="preserve"> allotted, </w:t>
      </w:r>
      <w:r w:rsidR="00B4110F">
        <w:rPr>
          <w:rFonts w:eastAsia="Calibri"/>
        </w:rPr>
        <w:t xml:space="preserve">it should adequately cover target companies, </w:t>
      </w:r>
      <w:r w:rsidRPr="00385BCD" w:rsidR="00B4110F">
        <w:rPr>
          <w:rFonts w:eastAsia="Calibri"/>
        </w:rPr>
        <w:t xml:space="preserve">and should be large enough to provide reactions to the </w:t>
      </w:r>
      <w:r w:rsidR="00B4110F">
        <w:rPr>
          <w:rFonts w:eastAsia="Calibri"/>
        </w:rPr>
        <w:t>survey instrument in order to identify meaningful findings.</w:t>
      </w:r>
      <w:r w:rsidRPr="00472D6A" w:rsidR="00472D6A">
        <w:t xml:space="preserve"> </w:t>
      </w:r>
      <w:r w:rsidR="00472D6A">
        <w:t xml:space="preserve">We plan to conduct </w:t>
      </w:r>
      <w:r w:rsidRPr="003D7495" w:rsidR="00472D6A">
        <w:rPr>
          <w:color w:val="000000" w:themeColor="text1"/>
        </w:rPr>
        <w:t>usability interviews with nonprofit organizations.</w:t>
      </w:r>
    </w:p>
    <w:p w:rsidR="004A060E"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4110F" w:rsidP="004A060E" w14:paraId="6F30CE41" w14:textId="6F1293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4110F">
        <w:rPr>
          <w:b/>
        </w:rPr>
        <w:t>Recruitment</w:t>
      </w:r>
      <w:r w:rsidRPr="00B4110F">
        <w:t xml:space="preserve">: Participants will be recruited using </w:t>
      </w:r>
      <w:r w:rsidRPr="00B4110F" w:rsidR="00006F4F">
        <w:t>the sample file</w:t>
      </w:r>
      <w:r w:rsidRPr="00B4110F">
        <w:t>s</w:t>
      </w:r>
      <w:r w:rsidRPr="00B4110F" w:rsidR="00006F4F">
        <w:t xml:space="preserve"> from the </w:t>
      </w:r>
      <w:r w:rsidRPr="007F45A2" w:rsidR="008026E8">
        <w:t>2022</w:t>
      </w:r>
      <w:r w:rsidRPr="007F45A2">
        <w:t xml:space="preserve"> and </w:t>
      </w:r>
      <w:r w:rsidRPr="007F45A2" w:rsidR="008026E8">
        <w:t>2023</w:t>
      </w:r>
      <w:r w:rsidRPr="007F45A2" w:rsidR="00006F4F">
        <w:t xml:space="preserve"> </w:t>
      </w:r>
      <w:r w:rsidRPr="007F45A2">
        <w:t>ABS</w:t>
      </w:r>
      <w:r w:rsidRPr="007F45A2">
        <w:t>.</w:t>
      </w:r>
      <w:r w:rsidRPr="00B4110F">
        <w:t xml:space="preserve">  </w:t>
      </w:r>
    </w:p>
    <w:p w:rsidR="00B4110F" w:rsidP="004A060E" w14:paraId="5732A9B6" w14:textId="0C9B4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Participants will be recruited via email. </w:t>
      </w:r>
      <w:r w:rsidRPr="00A1573A">
        <w:t>Once interviews are scheduled, researchers will send participants a confirmation email. Before beginning the interviews, participan</w:t>
      </w:r>
      <w:r w:rsidRPr="00B32FFF">
        <w:t>ts</w:t>
      </w:r>
      <w:r w:rsidR="00333336">
        <w:t xml:space="preserve"> are</w:t>
      </w:r>
      <w:r w:rsidRPr="00333336" w:rsidR="00333336">
        <w:t xml:space="preserve"> </w:t>
      </w:r>
      <w:r w:rsidRPr="00A1573A" w:rsidR="00333336">
        <w:t>inform</w:t>
      </w:r>
      <w:r w:rsidR="00333336">
        <w:t>ed</w:t>
      </w:r>
      <w:r w:rsidRPr="00B32FFF">
        <w:t xml:space="preserve"> that their response is voluntary</w:t>
      </w:r>
      <w:r>
        <w:t xml:space="preserve"> and</w:t>
      </w:r>
      <w:r w:rsidRPr="00B32FFF">
        <w:t xml:space="preserve"> that the informat</w:t>
      </w:r>
      <w:r>
        <w:t>ion they provide is confidential under Title 13. Researchers will confirm that the respondents have read, understand, and agree to the contents of the consent form (</w:t>
      </w:r>
      <w:r w:rsidRPr="00472D6A">
        <w:t>see Attachment C).</w:t>
      </w:r>
    </w:p>
    <w:p w:rsidR="004A060E" w:rsidP="004A060E" w14:paraId="40D03379" w14:textId="0E537E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F2554" w:rsidP="004A060E" w14:paraId="777F572E" w14:textId="2B20D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A copy of</w:t>
      </w:r>
      <w:r w:rsidR="00333336">
        <w:t xml:space="preserve"> the </w:t>
      </w:r>
      <w:r>
        <w:t xml:space="preserve">interview protocol </w:t>
      </w:r>
      <w:r>
        <w:t>is</w:t>
      </w:r>
      <w:r>
        <w:t xml:space="preserve"> </w:t>
      </w:r>
      <w:r w:rsidRPr="00472D6A">
        <w:t>enclosed</w:t>
      </w:r>
      <w:r w:rsidRPr="00472D6A" w:rsidR="00333336">
        <w:t xml:space="preserve"> (see Attachment </w:t>
      </w:r>
      <w:r w:rsidRPr="00472D6A" w:rsidR="00206297">
        <w:t>A</w:t>
      </w:r>
      <w:r w:rsidRPr="00472D6A" w:rsidR="00333336">
        <w:t>)</w:t>
      </w:r>
      <w:r w:rsidRPr="00472D6A">
        <w:t>.</w:t>
      </w:r>
      <w:r>
        <w:t xml:space="preserve"> Participants will be asked to complete </w:t>
      </w:r>
      <w:r w:rsidR="00FF7A59">
        <w:t xml:space="preserve">a portion of </w:t>
      </w:r>
      <w:r>
        <w:t xml:space="preserve">the </w:t>
      </w:r>
      <w:r w:rsidR="00F972E2">
        <w:t>ABS</w:t>
      </w:r>
      <w:r>
        <w:t xml:space="preserve"> </w:t>
      </w:r>
      <w:r>
        <w:t>online instrument</w:t>
      </w:r>
      <w:r>
        <w:t>.</w:t>
      </w:r>
      <w:r>
        <w:t xml:space="preserve"> </w:t>
      </w:r>
      <w:r>
        <w:t xml:space="preserve">We anticipate all sessions will take </w:t>
      </w:r>
      <w:r w:rsidR="00CA66AC">
        <w:t xml:space="preserve">less than </w:t>
      </w:r>
      <w:r>
        <w:t xml:space="preserve">60 minutes to complete. </w:t>
      </w:r>
    </w:p>
    <w:p w:rsidR="004A060E" w:rsidP="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73F39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DF2554" w14:paraId="70E512DB" w14:textId="33EBADE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t xml:space="preserve">Below is a list of materials to be </w:t>
      </w:r>
      <w:r>
        <w:t xml:space="preserve">used in the current study: </w:t>
      </w:r>
    </w:p>
    <w:p w:rsidR="002D5366"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P="002D5366" w14:paraId="0F36E703" w14:textId="23449B8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Pr="002D5366" w:rsidR="00E019A4">
        <w:rPr>
          <w:b/>
        </w:rPr>
        <w:t>:</w:t>
      </w:r>
      <w:r w:rsidR="00E019A4">
        <w:t xml:space="preserve">  </w:t>
      </w:r>
      <w:r w:rsidRPr="00621DA5" w:rsidR="00621DA5">
        <w:rPr>
          <w:u w:val="single"/>
        </w:rPr>
        <w:t>P</w:t>
      </w:r>
      <w:r w:rsidRPr="00621DA5" w:rsidR="00E019A4">
        <w:rPr>
          <w:u w:val="single"/>
        </w:rPr>
        <w:t>r</w:t>
      </w:r>
      <w:r w:rsidRPr="002D5366" w:rsidR="00E019A4">
        <w:rPr>
          <w:u w:val="single"/>
        </w:rPr>
        <w:t xml:space="preserve">otocol </w:t>
      </w:r>
      <w:r w:rsidR="00E019A4">
        <w:t xml:space="preserve">used to outline how the research study will be </w:t>
      </w:r>
      <w:r w:rsidR="00E019A4">
        <w:t>conducted</w:t>
      </w:r>
    </w:p>
    <w:p w:rsidR="002D5366" w:rsidP="002D5366" w14:paraId="57AEFF75" w14:textId="2268F1A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B:</w:t>
      </w:r>
      <w:r>
        <w:t xml:space="preserve">  </w:t>
      </w:r>
      <w:r w:rsidR="00D667B8">
        <w:rPr>
          <w:bCs/>
          <w:color w:val="000000" w:themeColor="text1"/>
          <w:u w:val="single"/>
        </w:rPr>
        <w:t xml:space="preserve">Instrument screenshots </w:t>
      </w:r>
      <w:r w:rsidR="00D667B8">
        <w:rPr>
          <w:bCs/>
          <w:color w:val="000000" w:themeColor="text1"/>
        </w:rPr>
        <w:t xml:space="preserve">to illustrate features of the instrument that are being </w:t>
      </w:r>
      <w:r w:rsidR="00D667B8">
        <w:rPr>
          <w:bCs/>
          <w:color w:val="000000" w:themeColor="text1"/>
        </w:rPr>
        <w:t>evaluated</w:t>
      </w:r>
    </w:p>
    <w:p w:rsidR="00E019A4" w:rsidP="008862DA" w14:paraId="0B2701AF" w14:textId="4332ADA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rPr>
          <w:bCs/>
          <w:color w:val="000000" w:themeColor="text1"/>
        </w:rPr>
      </w:pPr>
      <w:r w:rsidRPr="002D5366">
        <w:rPr>
          <w:b/>
        </w:rPr>
        <w:t>Attachment C:</w:t>
      </w:r>
      <w:r>
        <w:t xml:space="preserve">  </w:t>
      </w:r>
      <w:r w:rsidRPr="002D5366" w:rsidR="00D667B8">
        <w:rPr>
          <w:u w:val="single"/>
        </w:rPr>
        <w:t>Consent form</w:t>
      </w:r>
      <w:r w:rsidR="00D667B8">
        <w:t xml:space="preserve"> to obtain participant consent for particip</w:t>
      </w:r>
      <w:r w:rsidR="00621DA5">
        <w:t xml:space="preserve">ating in the </w:t>
      </w:r>
      <w:r w:rsidR="00621DA5">
        <w:t>session</w:t>
      </w:r>
    </w:p>
    <w:p w:rsidR="00FE31B4" w:rsidRPr="00FE31B4" w:rsidP="008862DA" w14:paraId="718833A6" w14:textId="77F1CAB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D: </w:t>
      </w:r>
      <w:r w:rsidRPr="00D667B8" w:rsidR="00D667B8">
        <w:rPr>
          <w:u w:val="single"/>
        </w:rPr>
        <w:t xml:space="preserve">2022 ABS </w:t>
      </w:r>
      <w:r w:rsidR="005C21DF">
        <w:rPr>
          <w:u w:val="single"/>
        </w:rPr>
        <w:t>Survey</w:t>
      </w:r>
      <w:r w:rsidR="00D667B8">
        <w:t xml:space="preserve"> </w:t>
      </w:r>
    </w:p>
    <w:p w:rsidR="0077073A" w:rsidP="00E019A4" w14:paraId="49F963C9" w14:textId="1FF3161E">
      <w:pPr>
        <w:tabs>
          <w:tab w:val="left" w:pos="810"/>
          <w:tab w:val="left" w:pos="990"/>
        </w:tabs>
        <w:ind w:left="900" w:hanging="270"/>
      </w:pPr>
    </w:p>
    <w:p w:rsidR="00885138" w:rsidP="00885138" w14:paraId="4D283F11" w14:textId="77777777">
      <w:pPr>
        <w:rPr>
          <w:color w:val="FF0000"/>
        </w:rPr>
      </w:pPr>
      <w:r w:rsidRPr="00401B3D">
        <w:rPr>
          <w:b/>
        </w:rPr>
        <w:t>Length of interview</w:t>
      </w:r>
      <w:r>
        <w:t xml:space="preserve">:  </w:t>
      </w:r>
      <w:r w:rsidRPr="00837007">
        <w:t>For usability interviews, we expect that each interview will last no more than 60 minutes (</w:t>
      </w:r>
      <w:r>
        <w:t>15</w:t>
      </w:r>
      <w:r w:rsidRPr="00837007">
        <w:t xml:space="preserve"> cases x 60 minutes per case = </w:t>
      </w:r>
      <w:r>
        <w:t>15</w:t>
      </w:r>
      <w:r w:rsidRPr="00837007">
        <w:t xml:space="preserve"> hours). </w:t>
      </w:r>
    </w:p>
    <w:p w:rsidR="00885138" w:rsidP="00885138" w14:paraId="1C0853CF" w14:textId="77777777"/>
    <w:p w:rsidR="00885138" w:rsidRPr="00323F58" w:rsidP="00885138" w14:paraId="0683DD82" w14:textId="77777777">
      <w:r w:rsidRPr="00323F58">
        <w:t xml:space="preserve">Additionally, to recruit participants we expect to reach out via email up to 2 times per completed case. The emails are expected to take on average 2 minutes to read and act upon (2 email contacts per completed case x 15 cases x 2 minutes per case = 1 hour). Thus, the estimated burden is 16 hours (15 hours for interviews + 1 hour recruiting).  </w:t>
      </w:r>
    </w:p>
    <w:p w:rsidR="0080757C" w:rsidRPr="00B32FFF"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1858C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9A1991" w:rsidP="0080757C" w14:paraId="1090BFAC" w14:textId="1F263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837007">
        <w:t>Rebecca Keegan</w:t>
      </w:r>
    </w:p>
    <w:p w:rsidR="0080757C" w:rsidRPr="009A1991" w:rsidP="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80757C" w:rsidRPr="009A1991" w:rsidP="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80757C" w:rsidRPr="009A1991" w:rsidP="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80757C" w:rsidRPr="009A1991" w:rsidP="0080757C" w14:paraId="430F9F35" w14:textId="3C004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837007">
        <w:t>60003</w:t>
      </w:r>
    </w:p>
    <w:p w:rsidR="0080757C" w:rsidP="0080757C" w14:paraId="495B8866" w14:textId="5A8AB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837007">
        <w:t>rebecca</w:t>
      </w:r>
      <w:r w:rsidR="00447052">
        <w:t>.</w:t>
      </w:r>
      <w:r w:rsidR="00837007">
        <w:t>keegan</w:t>
      </w:r>
      <w:r w:rsidRPr="009A1991">
        <w:t>@census.gov</w:t>
      </w:r>
    </w:p>
    <w:p w:rsidR="0080757C" w:rsidP="0080757C" w14:paraId="0F19F2A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14:paraId="316C445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E4DC3" w:rsidRPr="0059406A" w:rsidP="000E4DC3" w14:paraId="36D050E6" w14:textId="345E915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rsidR="000E4DC3" w:rsidRPr="00382197" w:rsidP="000E4DC3" w14:paraId="70BC540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82197">
        <w:rPr>
          <w:color w:val="000000" w:themeColor="text1"/>
        </w:rPr>
        <w:t>Nick Orsini</w:t>
      </w:r>
      <w:r w:rsidRPr="00382197">
        <w:rPr>
          <w:color w:val="000000" w:themeColor="text1"/>
        </w:rPr>
        <w:tab/>
      </w:r>
      <w:r w:rsidRPr="00382197">
        <w:rPr>
          <w:color w:val="000000" w:themeColor="text1"/>
        </w:rPr>
        <w:tab/>
      </w:r>
      <w:r w:rsidRPr="00382197">
        <w:rPr>
          <w:color w:val="000000" w:themeColor="text1"/>
        </w:rPr>
        <w:tab/>
        <w:t>(ADEP) with enclosures</w:t>
      </w:r>
    </w:p>
    <w:p w:rsidR="000E4DC3" w:rsidRPr="00382197" w:rsidP="000E4DC3" w14:paraId="03F1886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82197">
        <w:rPr>
          <w:color w:val="000000" w:themeColor="text1"/>
        </w:rPr>
        <w:t xml:space="preserve">Stephanie </w:t>
      </w:r>
      <w:r w:rsidRPr="00382197">
        <w:rPr>
          <w:color w:val="000000" w:themeColor="text1"/>
        </w:rPr>
        <w:t>Studds</w:t>
      </w:r>
      <w:r w:rsidRPr="00382197">
        <w:rPr>
          <w:color w:val="000000" w:themeColor="text1"/>
        </w:rPr>
        <w:tab/>
      </w:r>
      <w:r w:rsidRPr="00382197">
        <w:rPr>
          <w:color w:val="000000" w:themeColor="text1"/>
        </w:rPr>
        <w:tab/>
        <w:t>(ADEP) with enclosures</w:t>
      </w:r>
    </w:p>
    <w:p w:rsidR="000E4DC3" w:rsidRPr="00382197" w:rsidP="000E4DC3" w14:paraId="6409F5A2" w14:textId="7CA9B08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82197">
        <w:rPr>
          <w:color w:val="000000" w:themeColor="text1"/>
        </w:rPr>
        <w:t xml:space="preserve">Kevin </w:t>
      </w:r>
      <w:r w:rsidRPr="00382197">
        <w:rPr>
          <w:color w:val="000000" w:themeColor="text1"/>
        </w:rPr>
        <w:t>Deardorf</w:t>
      </w:r>
      <w:r w:rsidRPr="00382197">
        <w:rPr>
          <w:color w:val="000000" w:themeColor="text1"/>
        </w:rPr>
        <w:t xml:space="preserve">          </w:t>
      </w:r>
      <w:r w:rsidRPr="00382197">
        <w:rPr>
          <w:color w:val="000000" w:themeColor="text1"/>
        </w:rPr>
        <w:tab/>
      </w:r>
      <w:r w:rsidRPr="00382197" w:rsidR="00837007">
        <w:rPr>
          <w:color w:val="000000" w:themeColor="text1"/>
        </w:rPr>
        <w:tab/>
      </w:r>
      <w:r w:rsidRPr="00382197">
        <w:rPr>
          <w:color w:val="000000" w:themeColor="text1"/>
        </w:rPr>
        <w:t>(ERD) with enclosures</w:t>
      </w:r>
    </w:p>
    <w:p w:rsidR="000E4DC3" w:rsidRPr="00382197" w:rsidP="000E4DC3" w14:paraId="3099B57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themeColor="text1"/>
        </w:rPr>
      </w:pPr>
      <w:r w:rsidRPr="00382197">
        <w:rPr>
          <w:color w:val="000000" w:themeColor="text1"/>
        </w:rPr>
        <w:t>Patrice Hall</w:t>
      </w:r>
      <w:r w:rsidRPr="00382197">
        <w:rPr>
          <w:color w:val="000000" w:themeColor="text1"/>
        </w:rPr>
        <w:tab/>
      </w:r>
      <w:r w:rsidRPr="00382197">
        <w:rPr>
          <w:color w:val="000000" w:themeColor="text1"/>
        </w:rPr>
        <w:tab/>
      </w:r>
      <w:r w:rsidRPr="00382197">
        <w:rPr>
          <w:color w:val="000000" w:themeColor="text1"/>
        </w:rPr>
        <w:tab/>
        <w:t xml:space="preserve">(ERD) with enclosures </w:t>
      </w:r>
    </w:p>
    <w:p w:rsidR="0057696E" w:rsidRPr="00382197" w:rsidP="000E4DC3" w14:paraId="7D3F13C9" w14:textId="782FDAC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382197">
        <w:rPr>
          <w:color w:val="000000" w:themeColor="text1"/>
        </w:rPr>
        <w:t>Temika Holland</w:t>
      </w:r>
      <w:r w:rsidRPr="00382197">
        <w:rPr>
          <w:color w:val="000000" w:themeColor="text1"/>
        </w:rPr>
        <w:tab/>
      </w:r>
      <w:r w:rsidRPr="00382197">
        <w:rPr>
          <w:color w:val="000000" w:themeColor="text1"/>
        </w:rPr>
        <w:tab/>
      </w:r>
      <w:r w:rsidR="00382197">
        <w:rPr>
          <w:color w:val="000000" w:themeColor="text1"/>
        </w:rPr>
        <w:t>(</w:t>
      </w:r>
      <w:r w:rsidRPr="00382197">
        <w:rPr>
          <w:color w:val="000000" w:themeColor="text1"/>
        </w:rPr>
        <w:t>ESMD</w:t>
      </w:r>
      <w:r w:rsidR="00382197">
        <w:rPr>
          <w:color w:val="000000" w:themeColor="text1"/>
        </w:rPr>
        <w:t>) with enclosures</w:t>
      </w:r>
    </w:p>
    <w:p w:rsidR="000E4DC3" w:rsidRPr="00382197" w:rsidP="000E4DC3" w14:paraId="7082C521" w14:textId="48AAE5A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382197">
        <w:rPr>
          <w:color w:val="000000" w:themeColor="text1"/>
        </w:rPr>
        <w:t>Aleia</w:t>
      </w:r>
      <w:r w:rsidRPr="00382197">
        <w:rPr>
          <w:color w:val="000000" w:themeColor="text1"/>
        </w:rPr>
        <w:t xml:space="preserve"> Clark </w:t>
      </w:r>
      <w:r w:rsidRPr="00382197">
        <w:rPr>
          <w:color w:val="000000" w:themeColor="text1"/>
        </w:rPr>
        <w:t>Fobia</w:t>
      </w:r>
      <w:r w:rsidRPr="00382197">
        <w:rPr>
          <w:color w:val="000000" w:themeColor="text1"/>
        </w:rPr>
        <w:tab/>
      </w:r>
      <w:r w:rsidRPr="00382197">
        <w:rPr>
          <w:color w:val="000000" w:themeColor="text1"/>
        </w:rPr>
        <w:tab/>
        <w:t>(ADRM) with enclosures</w:t>
      </w:r>
    </w:p>
    <w:p w:rsidR="00FF7A59" w:rsidRPr="00382197" w:rsidP="00FF7A59" w14:paraId="31A19DE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rPr>
      </w:pPr>
      <w:r w:rsidRPr="00382197">
        <w:rPr>
          <w:color w:val="000000" w:themeColor="text1"/>
        </w:rPr>
        <w:t xml:space="preserve">Jasmine Luck </w:t>
      </w:r>
      <w:r w:rsidRPr="00382197">
        <w:rPr>
          <w:color w:val="000000" w:themeColor="text1"/>
        </w:rPr>
        <w:tab/>
      </w:r>
      <w:r w:rsidRPr="00382197">
        <w:rPr>
          <w:color w:val="000000" w:themeColor="text1"/>
        </w:rPr>
        <w:tab/>
      </w:r>
      <w:r w:rsidRPr="00382197">
        <w:rPr>
          <w:color w:val="000000" w:themeColor="text1"/>
        </w:rPr>
        <w:tab/>
        <w:t>(ADRM) with enclosures</w:t>
      </w:r>
    </w:p>
    <w:p w:rsidR="00B231AC" w14:paraId="4C1B9B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E62D9"/>
    <w:multiLevelType w:val="hybridMultilevel"/>
    <w:tmpl w:val="F328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3055479">
    <w:abstractNumId w:val="1"/>
  </w:num>
  <w:num w:numId="2" w16cid:durableId="265117869">
    <w:abstractNumId w:val="2"/>
  </w:num>
  <w:num w:numId="3" w16cid:durableId="1372608965">
    <w:abstractNumId w:val="3"/>
  </w:num>
  <w:num w:numId="4" w16cid:durableId="179320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06F4F"/>
    <w:rsid w:val="00015730"/>
    <w:rsid w:val="00034E05"/>
    <w:rsid w:val="00042854"/>
    <w:rsid w:val="00067B43"/>
    <w:rsid w:val="00080FBA"/>
    <w:rsid w:val="000B4A8F"/>
    <w:rsid w:val="000C2C42"/>
    <w:rsid w:val="000E4DC3"/>
    <w:rsid w:val="000E7B1B"/>
    <w:rsid w:val="00124108"/>
    <w:rsid w:val="00132450"/>
    <w:rsid w:val="00132CC1"/>
    <w:rsid w:val="001669DA"/>
    <w:rsid w:val="0018432E"/>
    <w:rsid w:val="001937DA"/>
    <w:rsid w:val="001B045A"/>
    <w:rsid w:val="001E3453"/>
    <w:rsid w:val="001F54B2"/>
    <w:rsid w:val="00206297"/>
    <w:rsid w:val="0021205F"/>
    <w:rsid w:val="002562B6"/>
    <w:rsid w:val="002635BD"/>
    <w:rsid w:val="00287EA5"/>
    <w:rsid w:val="002B7953"/>
    <w:rsid w:val="002D5366"/>
    <w:rsid w:val="002F22F7"/>
    <w:rsid w:val="00323F58"/>
    <w:rsid w:val="00333336"/>
    <w:rsid w:val="00364254"/>
    <w:rsid w:val="0036529F"/>
    <w:rsid w:val="00382197"/>
    <w:rsid w:val="00385BCD"/>
    <w:rsid w:val="003D4BA2"/>
    <w:rsid w:val="003D7495"/>
    <w:rsid w:val="00401B3D"/>
    <w:rsid w:val="004433AD"/>
    <w:rsid w:val="00446DA4"/>
    <w:rsid w:val="00447052"/>
    <w:rsid w:val="00472D6A"/>
    <w:rsid w:val="00472F81"/>
    <w:rsid w:val="004A060E"/>
    <w:rsid w:val="004C2936"/>
    <w:rsid w:val="004C5C36"/>
    <w:rsid w:val="00533008"/>
    <w:rsid w:val="0057696E"/>
    <w:rsid w:val="0059406A"/>
    <w:rsid w:val="005C21DF"/>
    <w:rsid w:val="005C29D1"/>
    <w:rsid w:val="005E3CF7"/>
    <w:rsid w:val="00621DA5"/>
    <w:rsid w:val="006516A1"/>
    <w:rsid w:val="00687E27"/>
    <w:rsid w:val="006E5DA1"/>
    <w:rsid w:val="00724881"/>
    <w:rsid w:val="00724C89"/>
    <w:rsid w:val="0077073A"/>
    <w:rsid w:val="007D28BD"/>
    <w:rsid w:val="007D33E3"/>
    <w:rsid w:val="007D7738"/>
    <w:rsid w:val="007F45A2"/>
    <w:rsid w:val="008026E8"/>
    <w:rsid w:val="00804E78"/>
    <w:rsid w:val="0080757C"/>
    <w:rsid w:val="00837007"/>
    <w:rsid w:val="00851167"/>
    <w:rsid w:val="00863ED9"/>
    <w:rsid w:val="00885138"/>
    <w:rsid w:val="008862DA"/>
    <w:rsid w:val="008C0800"/>
    <w:rsid w:val="00901884"/>
    <w:rsid w:val="00927534"/>
    <w:rsid w:val="0093720A"/>
    <w:rsid w:val="0094267D"/>
    <w:rsid w:val="00956FC7"/>
    <w:rsid w:val="00962FBF"/>
    <w:rsid w:val="00972465"/>
    <w:rsid w:val="009A1991"/>
    <w:rsid w:val="009A61A3"/>
    <w:rsid w:val="009A6350"/>
    <w:rsid w:val="009B4403"/>
    <w:rsid w:val="00A00442"/>
    <w:rsid w:val="00A0680F"/>
    <w:rsid w:val="00A1573A"/>
    <w:rsid w:val="00A46C8B"/>
    <w:rsid w:val="00A722E4"/>
    <w:rsid w:val="00AF267A"/>
    <w:rsid w:val="00AF76C6"/>
    <w:rsid w:val="00B21EC1"/>
    <w:rsid w:val="00B231AC"/>
    <w:rsid w:val="00B2483D"/>
    <w:rsid w:val="00B32FFF"/>
    <w:rsid w:val="00B4110F"/>
    <w:rsid w:val="00B62B3D"/>
    <w:rsid w:val="00B95D90"/>
    <w:rsid w:val="00BA1D20"/>
    <w:rsid w:val="00BB43A3"/>
    <w:rsid w:val="00BC244F"/>
    <w:rsid w:val="00BE193B"/>
    <w:rsid w:val="00BF4696"/>
    <w:rsid w:val="00C016F3"/>
    <w:rsid w:val="00C143F6"/>
    <w:rsid w:val="00C33D2A"/>
    <w:rsid w:val="00C3673D"/>
    <w:rsid w:val="00C74E80"/>
    <w:rsid w:val="00C91D5B"/>
    <w:rsid w:val="00CA06E0"/>
    <w:rsid w:val="00CA0C95"/>
    <w:rsid w:val="00CA66AC"/>
    <w:rsid w:val="00CB6962"/>
    <w:rsid w:val="00CD4158"/>
    <w:rsid w:val="00D0654F"/>
    <w:rsid w:val="00D21E48"/>
    <w:rsid w:val="00D2551C"/>
    <w:rsid w:val="00D667B8"/>
    <w:rsid w:val="00D71E10"/>
    <w:rsid w:val="00D90F98"/>
    <w:rsid w:val="00DA040A"/>
    <w:rsid w:val="00DD2EF3"/>
    <w:rsid w:val="00DE477D"/>
    <w:rsid w:val="00DF2554"/>
    <w:rsid w:val="00E019A4"/>
    <w:rsid w:val="00E33258"/>
    <w:rsid w:val="00F40B2A"/>
    <w:rsid w:val="00F4503B"/>
    <w:rsid w:val="00F64F72"/>
    <w:rsid w:val="00F67A0F"/>
    <w:rsid w:val="00F76ECE"/>
    <w:rsid w:val="00F920EE"/>
    <w:rsid w:val="00F972E2"/>
    <w:rsid w:val="00FA17D2"/>
    <w:rsid w:val="00FB3745"/>
    <w:rsid w:val="00FB45F9"/>
    <w:rsid w:val="00FD6C32"/>
    <w:rsid w:val="00FE31B4"/>
    <w:rsid w:val="00FF7A59"/>
    <w:rsid w:val="58A2C2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link w:val="ListParagraphChar"/>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rsid w:val="009A6350"/>
    <w:rPr>
      <w:rFonts w:ascii="Times New Roman" w:eastAsia="Times New Roman" w:hAnsi="Times New Roman" w:cs="Times New Roman"/>
      <w:sz w:val="24"/>
      <w:szCs w:val="24"/>
    </w:rPr>
  </w:style>
  <w:style w:type="character" w:styleId="Strong">
    <w:name w:val="Strong"/>
    <w:basedOn w:val="DefaultParagraphFont"/>
    <w:uiPriority w:val="22"/>
    <w:qFormat/>
    <w:rsid w:val="00724C89"/>
    <w:rPr>
      <w:b/>
      <w:bCs/>
    </w:rPr>
  </w:style>
  <w:style w:type="paragraph" w:styleId="NoSpacing">
    <w:name w:val="No Spacing"/>
    <w:uiPriority w:val="1"/>
    <w:qFormat/>
    <w:rsid w:val="009B4403"/>
    <w:pPr>
      <w:spacing w:after="0" w:line="240" w:lineRule="auto"/>
    </w:pPr>
  </w:style>
  <w:style w:type="character" w:styleId="FollowedHyperlink">
    <w:name w:val="FollowedHyperlink"/>
    <w:basedOn w:val="DefaultParagraphFont"/>
    <w:uiPriority w:val="99"/>
    <w:semiHidden/>
    <w:unhideWhenUsed/>
    <w:rsid w:val="00333336"/>
    <w:rPr>
      <w:color w:val="954F72" w:themeColor="followedHyperlink"/>
      <w:u w:val="single"/>
    </w:rPr>
  </w:style>
  <w:style w:type="paragraph" w:styleId="Revision">
    <w:name w:val="Revision"/>
    <w:hidden/>
    <w:uiPriority w:val="99"/>
    <w:semiHidden/>
    <w:rsid w:val="00FF7A5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ensus.gov/programs-surveys/abs.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6898-E894-4BD7-938B-C38F023C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Jasmine Luck (CENSUS/CBSM FED)</cp:lastModifiedBy>
  <cp:revision>3</cp:revision>
  <dcterms:created xsi:type="dcterms:W3CDTF">2024-04-17T20:30:00Z</dcterms:created>
  <dcterms:modified xsi:type="dcterms:W3CDTF">2024-04-17T20:31:00Z</dcterms:modified>
</cp:coreProperties>
</file>