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rPr>
          <w:noProof/>
        </w:rPr>
        <mc:AlternateContent>
          <mc:Choice Requires="wps">
            <w:drawing>
              <wp:anchor distT="0" distB="0" distL="114300" distR="114300" simplePos="0" relativeHeight="251658240" behindDoc="0" locked="0" layoutInCell="1" allowOverlap="1">
                <wp:simplePos x="0" y="0"/>
                <wp:positionH relativeFrom="column">
                  <wp:posOffset>7172</wp:posOffset>
                </wp:positionH>
                <wp:positionV relativeFrom="paragraph">
                  <wp:posOffset>-394933</wp:posOffset>
                </wp:positionV>
                <wp:extent cx="2468282" cy="625513"/>
                <wp:effectExtent l="0" t="0" r="27305"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8282" cy="625513"/>
                        </a:xfrm>
                        <a:prstGeom prst="rect">
                          <a:avLst/>
                        </a:prstGeom>
                        <a:solidFill>
                          <a:schemeClr val="lt1"/>
                        </a:solidFill>
                        <a:ln w="6350">
                          <a:solidFill>
                            <a:prstClr val="black"/>
                          </a:solidFill>
                        </a:ln>
                      </wps:spPr>
                      <wps:txbx>
                        <w:txbxContent>
                          <w:p w:rsidR="00E2123D" w:rsidRPr="00E2123D" w:rsidP="00E2123D" w14:textId="02A9AB7B">
                            <w:pPr>
                              <w:spacing w:after="0" w:line="240" w:lineRule="auto"/>
                              <w:rPr>
                                <w:i/>
                                <w:iCs/>
                                <w:sz w:val="28"/>
                                <w:szCs w:val="28"/>
                              </w:rPr>
                            </w:pPr>
                            <w:r w:rsidRPr="00E2123D">
                              <w:rPr>
                                <w:i/>
                                <w:iCs/>
                                <w:sz w:val="28"/>
                                <w:szCs w:val="28"/>
                              </w:rPr>
                              <w:t xml:space="preserve">Attachment </w:t>
                            </w:r>
                            <w:r w:rsidR="00AF0AD4">
                              <w:rPr>
                                <w:i/>
                                <w:iCs/>
                                <w:sz w:val="28"/>
                                <w:szCs w:val="28"/>
                              </w:rPr>
                              <w:t>E</w:t>
                            </w:r>
                          </w:p>
                          <w:p w:rsidR="00E2123D" w:rsidRPr="00E2123D" w:rsidP="00E2123D" w14:textId="3CB94EC4">
                            <w:pPr>
                              <w:spacing w:after="0" w:line="240" w:lineRule="auto"/>
                              <w:rPr>
                                <w:i/>
                                <w:iCs/>
                              </w:rPr>
                            </w:pPr>
                            <w:r>
                              <w:rPr>
                                <w:i/>
                                <w:iCs/>
                                <w:sz w:val="28"/>
                                <w:szCs w:val="28"/>
                              </w:rPr>
                              <w:t>6</w:t>
                            </w:r>
                            <w:r w:rsidRPr="00E2123D">
                              <w:rPr>
                                <w:i/>
                                <w:iCs/>
                                <w:sz w:val="28"/>
                                <w:szCs w:val="28"/>
                              </w:rPr>
                              <w:t>/</w:t>
                            </w:r>
                            <w:r w:rsidR="00AF0AD4">
                              <w:rPr>
                                <w:i/>
                                <w:iCs/>
                                <w:sz w:val="28"/>
                                <w:szCs w:val="28"/>
                              </w:rPr>
                              <w:t>2</w:t>
                            </w:r>
                            <w:r>
                              <w:rPr>
                                <w:i/>
                                <w:iCs/>
                                <w:sz w:val="28"/>
                                <w:szCs w:val="28"/>
                              </w:rPr>
                              <w:t>9</w:t>
                            </w:r>
                            <w:r w:rsidRPr="00E2123D">
                              <w:rPr>
                                <w:i/>
                                <w:iCs/>
                                <w:sz w:val="28"/>
                                <w:szCs w:val="28"/>
                              </w:rPr>
                              <w:t>/202</w:t>
                            </w:r>
                            <w:r w:rsidR="00AF0AD4">
                              <w:rPr>
                                <w:i/>
                                <w:iCs/>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94.35pt;height:49.25pt;margin-top:-31.1pt;margin-left:0.55pt;mso-wrap-distance-bottom:0;mso-wrap-distance-left:9pt;mso-wrap-distance-right:9pt;mso-wrap-distance-top:0;mso-wrap-style:square;position:absolute;visibility:visible;v-text-anchor:top;z-index:251659264" fillcolor="white" strokeweight="0.5pt">
                <v:textbox>
                  <w:txbxContent>
                    <w:p w:rsidR="00E2123D" w:rsidRPr="00E2123D" w:rsidP="00E2123D" w14:paraId="3436658E" w14:textId="02A9AB7B">
                      <w:pPr>
                        <w:spacing w:after="0" w:line="240" w:lineRule="auto"/>
                        <w:rPr>
                          <w:i/>
                          <w:iCs/>
                          <w:sz w:val="28"/>
                          <w:szCs w:val="28"/>
                        </w:rPr>
                      </w:pPr>
                      <w:r w:rsidRPr="00E2123D">
                        <w:rPr>
                          <w:i/>
                          <w:iCs/>
                          <w:sz w:val="28"/>
                          <w:szCs w:val="28"/>
                        </w:rPr>
                        <w:t xml:space="preserve">Attachment </w:t>
                      </w:r>
                      <w:r w:rsidR="00AF0AD4">
                        <w:rPr>
                          <w:i/>
                          <w:iCs/>
                          <w:sz w:val="28"/>
                          <w:szCs w:val="28"/>
                        </w:rPr>
                        <w:t>E</w:t>
                      </w:r>
                    </w:p>
                    <w:p w:rsidR="00E2123D" w:rsidRPr="00E2123D" w:rsidP="00E2123D" w14:paraId="77487FDF" w14:textId="3CB94EC4">
                      <w:pPr>
                        <w:spacing w:after="0" w:line="240" w:lineRule="auto"/>
                        <w:rPr>
                          <w:i/>
                          <w:iCs/>
                        </w:rPr>
                      </w:pPr>
                      <w:r>
                        <w:rPr>
                          <w:i/>
                          <w:iCs/>
                          <w:sz w:val="28"/>
                          <w:szCs w:val="28"/>
                        </w:rPr>
                        <w:t>6</w:t>
                      </w:r>
                      <w:r w:rsidRPr="00E2123D">
                        <w:rPr>
                          <w:i/>
                          <w:iCs/>
                          <w:sz w:val="28"/>
                          <w:szCs w:val="28"/>
                        </w:rPr>
                        <w:t>/</w:t>
                      </w:r>
                      <w:r w:rsidR="00AF0AD4">
                        <w:rPr>
                          <w:i/>
                          <w:iCs/>
                          <w:sz w:val="28"/>
                          <w:szCs w:val="28"/>
                        </w:rPr>
                        <w:t>2</w:t>
                      </w:r>
                      <w:r>
                        <w:rPr>
                          <w:i/>
                          <w:iCs/>
                          <w:sz w:val="28"/>
                          <w:szCs w:val="28"/>
                        </w:rPr>
                        <w:t>9</w:t>
                      </w:r>
                      <w:r w:rsidRPr="00E2123D">
                        <w:rPr>
                          <w:i/>
                          <w:iCs/>
                          <w:sz w:val="28"/>
                          <w:szCs w:val="28"/>
                        </w:rPr>
                        <w:t>/202</w:t>
                      </w:r>
                      <w:r w:rsidR="00AF0AD4">
                        <w:rPr>
                          <w:i/>
                          <w:iCs/>
                          <w:sz w:val="28"/>
                          <w:szCs w:val="28"/>
                        </w:rPr>
                        <w:t>3</w:t>
                      </w:r>
                    </w:p>
                  </w:txbxContent>
                </v:textbox>
              </v:shape>
            </w:pict>
          </mc:Fallback>
        </mc:AlternateConten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100E107B">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w:t>
      </w:r>
      <w:r w:rsidRPr="009F6BF1">
        <w:rPr>
          <w:rFonts w:asciiTheme="minorHAnsi" w:eastAsiaTheme="minorEastAsia" w:hAnsiTheme="minorHAnsi" w:cstheme="minorHAnsi"/>
          <w:color w:val="auto"/>
          <w:sz w:val="22"/>
          <w:szCs w:val="22"/>
        </w:rPr>
        <w:t>in order to</w:t>
      </w:r>
      <w:r w:rsidRPr="009F6BF1">
        <w:rPr>
          <w:rFonts w:asciiTheme="minorHAnsi" w:eastAsiaTheme="minorEastAsia" w:hAnsiTheme="minorHAnsi" w:cstheme="minorHAnsi"/>
          <w:color w:val="auto"/>
          <w:sz w:val="22"/>
          <w:szCs w:val="22"/>
        </w:rPr>
        <w:t xml:space="preserve"> produce the best statistics possible. You are invited to take part in this study, which seeks to help the Census Bureau understand respondents' experiences with </w:t>
      </w:r>
      <w:r w:rsidR="00AF0AD4">
        <w:rPr>
          <w:rFonts w:asciiTheme="minorHAnsi" w:eastAsiaTheme="minorEastAsia" w:hAnsiTheme="minorHAnsi" w:cstheme="minorHAnsi"/>
          <w:color w:val="auto"/>
          <w:sz w:val="22"/>
          <w:szCs w:val="22"/>
        </w:rPr>
        <w:t>questions on the</w:t>
      </w:r>
      <w:r w:rsidRPr="009F6BF1">
        <w:rPr>
          <w:rFonts w:asciiTheme="minorHAnsi" w:eastAsiaTheme="minorEastAsia" w:hAnsiTheme="minorHAnsi" w:cstheme="minorHAnsi"/>
          <w:color w:val="auto"/>
          <w:sz w:val="22"/>
          <w:szCs w:val="22"/>
        </w:rPr>
        <w:t xml:space="preserve"> Annual Business Survey. If you agree to participate, you will be asked to review a few survey questions and discuss your experience with answering these questions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14:paraId="67952616" w14:textId="023495F7">
      <w:pPr>
        <w:rPr>
          <w:rFonts w:cstheme="minorHAnsi"/>
        </w:rPr>
      </w:pPr>
      <w:r w:rsidRPr="0093691C">
        <w:rPr>
          <w:rFonts w:cstheme="minorHAnsi"/>
        </w:rPr>
        <w:t xml:space="preserve">This study has been approved by the Office of Management and Budget (OMB). This eight-digit OMB number, </w:t>
      </w:r>
      <w:r w:rsidR="00163276">
        <w:rPr>
          <w:rFonts w:cstheme="minorHAnsi"/>
        </w:rPr>
        <w:t>0607-0725</w:t>
      </w:r>
      <w:r w:rsidRPr="0093691C">
        <w:rPr>
          <w:rFonts w:cstheme="minorHAnsi"/>
        </w:rPr>
        <w:t>, confirms this approval and expires on 12/31/202</w:t>
      </w:r>
      <w:r w:rsidR="00AF0AD4">
        <w:rPr>
          <w:rFonts w:cstheme="minorHAnsi"/>
        </w:rPr>
        <w:t>3</w:t>
      </w:r>
      <w:r w:rsidRPr="0093691C">
        <w:rPr>
          <w:rFonts w:cstheme="minorHAnsi"/>
        </w:rPr>
        <w:t>. Without this approval, we could not conduct this study.</w:t>
      </w:r>
      <w:r w:rsidRPr="0093691C" w:rsidR="00016D89">
        <w:rPr>
          <w:rFonts w:cstheme="minorHAnsi"/>
        </w:rPr>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00764CF8" w14:paraId="63CDB0B8" w14:textId="6D709956">
      <w:pPr>
        <w:rPr>
          <w:rFonts w:cstheme="minorHAnsi"/>
        </w:rPr>
      </w:pPr>
      <w:r w:rsidRPr="0093691C">
        <w:rPr>
          <w:rFonts w:cstheme="minorHAnsi"/>
        </w:rPr>
        <w:t xml:space="preserve">We estimate that completing this interview will take no more than </w:t>
      </w:r>
      <w:r w:rsidR="006B0EAB">
        <w:rPr>
          <w:rFonts w:cstheme="minorHAnsi"/>
        </w:rPr>
        <w:t>6</w:t>
      </w:r>
      <w:r w:rsidR="00AF0AD4">
        <w:rPr>
          <w:rFonts w:cstheme="minorHAnsi"/>
        </w:rPr>
        <w:t>0</w:t>
      </w:r>
      <w:r w:rsidRPr="0093691C">
        <w:rPr>
          <w:rFonts w:cstheme="minorHAnsi"/>
        </w:rPr>
        <w:t xml:space="preserve">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r w:rsidRPr="009F6BF1" w:rsidR="009F6BF1">
        <w:t>erd.surveys@census.gov.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3A3D7D4E">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w:t>
      </w:r>
      <w:r w:rsidR="006B0EAB">
        <w:rPr>
          <w:rFonts w:cstheme="minorHAnsi"/>
          <w:lang w:bidi="en-US"/>
        </w:rPr>
        <w:t>Teams</w:t>
      </w:r>
      <w:r w:rsidRPr="009F6BF1">
        <w:rPr>
          <w:rFonts w:cstheme="minorHAnsi"/>
          <w:lang w:bidi="en-US"/>
        </w:rPr>
        <w:t xml:space="preserve"> for the virtual interview, in which you will review the survey questions and then discuss your experience with the questions with the interviewer via computer audio or telephone. The interview will be conducted by a staff member from the U.S. Census Bureau. We plan to use your feedback to possibly improve </w:t>
      </w:r>
      <w:r w:rsidR="00AF0AD4">
        <w:rPr>
          <w:rFonts w:cstheme="minorHAnsi"/>
          <w:lang w:bidi="en-US"/>
        </w:rPr>
        <w:t>questions on the</w:t>
      </w:r>
      <w:r w:rsidRPr="009F6BF1">
        <w:rPr>
          <w:rFonts w:cstheme="minorHAnsi"/>
          <w:lang w:bidi="en-US"/>
        </w:rPr>
        <w:t xml:space="preserve"> Annual Business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54BDE"/>
    <w:rsid w:val="000F51C5"/>
    <w:rsid w:val="00124EBD"/>
    <w:rsid w:val="00142B70"/>
    <w:rsid w:val="00163276"/>
    <w:rsid w:val="002367B7"/>
    <w:rsid w:val="00276EB8"/>
    <w:rsid w:val="002B6200"/>
    <w:rsid w:val="002D2E51"/>
    <w:rsid w:val="002F4696"/>
    <w:rsid w:val="003801AD"/>
    <w:rsid w:val="00385BAA"/>
    <w:rsid w:val="00396262"/>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6B0EAB"/>
    <w:rsid w:val="0070011D"/>
    <w:rsid w:val="00716CD9"/>
    <w:rsid w:val="00733D84"/>
    <w:rsid w:val="0075265C"/>
    <w:rsid w:val="00764CF8"/>
    <w:rsid w:val="00812428"/>
    <w:rsid w:val="008F6FAF"/>
    <w:rsid w:val="0093691C"/>
    <w:rsid w:val="00944A14"/>
    <w:rsid w:val="00956090"/>
    <w:rsid w:val="0098274A"/>
    <w:rsid w:val="009E7645"/>
    <w:rsid w:val="009F6BF1"/>
    <w:rsid w:val="00AF0AD4"/>
    <w:rsid w:val="00B00BE6"/>
    <w:rsid w:val="00B00DA5"/>
    <w:rsid w:val="00BF15E4"/>
    <w:rsid w:val="00C065E6"/>
    <w:rsid w:val="00C37BD5"/>
    <w:rsid w:val="00C87B9E"/>
    <w:rsid w:val="00CA32F5"/>
    <w:rsid w:val="00D12EE0"/>
    <w:rsid w:val="00D47C3A"/>
    <w:rsid w:val="00D72496"/>
    <w:rsid w:val="00D740C7"/>
    <w:rsid w:val="00D75664"/>
    <w:rsid w:val="00DD4290"/>
    <w:rsid w:val="00E1584D"/>
    <w:rsid w:val="00E2123D"/>
    <w:rsid w:val="00E9789B"/>
    <w:rsid w:val="00EA64D0"/>
    <w:rsid w:val="00F130D1"/>
    <w:rsid w:val="00F311BD"/>
    <w:rsid w:val="00F94BC6"/>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305839-96E9-44B7-B4EA-F8359422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Krysten Mesner (CENSUS/ESMD FED)</cp:lastModifiedBy>
  <cp:revision>4</cp:revision>
  <dcterms:created xsi:type="dcterms:W3CDTF">2022-02-03T13:42:00Z</dcterms:created>
  <dcterms:modified xsi:type="dcterms:W3CDTF">2023-07-06T18:55:00Z</dcterms:modified>
</cp:coreProperties>
</file>