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35C7" w:rsidRPr="0076309A" w:rsidP="00457B58" w14:paraId="4922576E" w14:textId="77777777">
      <w:pPr>
        <w:tabs>
          <w:tab w:val="left" w:pos="540"/>
          <w:tab w:val="center" w:pos="4680"/>
        </w:tabs>
        <w:ind w:left="540" w:hanging="540"/>
        <w:jc w:val="center"/>
        <w:rPr>
          <w:rFonts w:ascii="Arial" w:hAnsi="Arial" w:cs="Arial"/>
          <w:sz w:val="22"/>
          <w:szCs w:val="22"/>
        </w:rPr>
      </w:pPr>
      <w:r w:rsidRPr="0076309A">
        <w:rPr>
          <w:rFonts w:ascii="Arial" w:hAnsi="Arial" w:cs="Arial"/>
          <w:sz w:val="22"/>
          <w:szCs w:val="22"/>
        </w:rPr>
        <w:t>Justification</w:t>
      </w:r>
    </w:p>
    <w:p w:rsidR="008535C7" w:rsidRPr="0076309A" w:rsidP="00457B58" w14:paraId="45810405" w14:textId="77777777">
      <w:pPr>
        <w:tabs>
          <w:tab w:val="left" w:pos="540"/>
          <w:tab w:val="center" w:pos="4680"/>
        </w:tabs>
        <w:ind w:left="540" w:hanging="540"/>
        <w:jc w:val="center"/>
        <w:rPr>
          <w:rFonts w:ascii="Arial" w:hAnsi="Arial" w:cs="Arial"/>
          <w:b/>
          <w:sz w:val="22"/>
          <w:szCs w:val="22"/>
        </w:rPr>
      </w:pPr>
      <w:r w:rsidRPr="0076309A">
        <w:rPr>
          <w:rFonts w:ascii="Arial" w:hAnsi="Arial" w:cs="Arial"/>
          <w:b/>
          <w:sz w:val="22"/>
          <w:szCs w:val="22"/>
        </w:rPr>
        <w:t>Evidence of Marital Relationship - Living with Requirements</w:t>
      </w:r>
    </w:p>
    <w:p w:rsidR="008535C7" w:rsidRPr="0076309A" w:rsidP="00457B58" w14:paraId="018408F0" w14:textId="77777777">
      <w:pPr>
        <w:tabs>
          <w:tab w:val="left" w:pos="540"/>
          <w:tab w:val="center" w:pos="4680"/>
        </w:tabs>
        <w:ind w:left="540" w:hanging="540"/>
        <w:jc w:val="center"/>
        <w:rPr>
          <w:rFonts w:ascii="Arial" w:hAnsi="Arial" w:cs="Arial"/>
          <w:sz w:val="22"/>
          <w:szCs w:val="22"/>
        </w:rPr>
      </w:pPr>
      <w:r w:rsidRPr="0076309A">
        <w:rPr>
          <w:rFonts w:ascii="Arial" w:hAnsi="Arial" w:cs="Arial"/>
          <w:sz w:val="22"/>
          <w:szCs w:val="22"/>
        </w:rPr>
        <w:t>RRB Forms G-124, G-124a, G-237, G-238 and G-238a</w:t>
      </w:r>
    </w:p>
    <w:p w:rsidR="008535C7" w:rsidRPr="0076309A" w:rsidP="00457B58" w14:paraId="41579FDA" w14:textId="77777777">
      <w:pPr>
        <w:tabs>
          <w:tab w:val="left" w:pos="540"/>
        </w:tabs>
        <w:ind w:left="540" w:hanging="540"/>
        <w:jc w:val="both"/>
        <w:rPr>
          <w:rFonts w:ascii="Arial" w:hAnsi="Arial" w:cs="Arial"/>
          <w:sz w:val="22"/>
          <w:szCs w:val="22"/>
        </w:rPr>
      </w:pPr>
    </w:p>
    <w:p w:rsidR="008535C7" w:rsidRPr="0076309A" w:rsidP="008800A1" w14:paraId="599C3EAB" w14:textId="39D275A7">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Circumstances of the collection</w:t>
      </w:r>
      <w:r w:rsidRPr="0076309A">
        <w:rPr>
          <w:rFonts w:ascii="Arial" w:hAnsi="Arial" w:cs="Arial"/>
          <w:sz w:val="22"/>
        </w:rPr>
        <w:t xml:space="preserve"> - To support an application for a spouse or widow(er)'s annuity under Sections 2(c) or 2(d) of the Railroad Retirement Act (RRA)</w:t>
      </w:r>
      <w:r w:rsidRPr="0076309A" w:rsidR="005C46D9">
        <w:rPr>
          <w:rFonts w:ascii="Arial" w:hAnsi="Arial" w:cs="Arial"/>
          <w:sz w:val="22"/>
        </w:rPr>
        <w:t xml:space="preserve"> (45 U.S.C. 231a</w:t>
      </w:r>
      <w:r w:rsidRPr="0076309A" w:rsidR="00901426">
        <w:rPr>
          <w:rFonts w:ascii="Arial" w:hAnsi="Arial" w:cs="Arial"/>
          <w:sz w:val="22"/>
        </w:rPr>
        <w:t>)</w:t>
      </w:r>
      <w:r w:rsidRPr="0076309A">
        <w:rPr>
          <w:rFonts w:ascii="Arial" w:hAnsi="Arial" w:cs="Arial"/>
          <w:sz w:val="22"/>
        </w:rPr>
        <w:t xml:space="preserve">, an applicant must submit proof of a valid marriage to a railroad employee. </w:t>
      </w:r>
      <w:r w:rsidRPr="0076309A" w:rsidR="001C7DA1">
        <w:rPr>
          <w:rFonts w:ascii="Arial" w:hAnsi="Arial" w:cs="Arial"/>
          <w:sz w:val="22"/>
        </w:rPr>
        <w:t xml:space="preserve"> </w:t>
      </w:r>
      <w:r w:rsidRPr="0076309A">
        <w:rPr>
          <w:rFonts w:ascii="Arial" w:hAnsi="Arial" w:cs="Arial"/>
          <w:sz w:val="22"/>
        </w:rPr>
        <w:t xml:space="preserve">In some cases, the existence of a marital relationship is not formalized by a civil or religious ceremony.  In other cases, questions may arise about the legal termination of a prior marriage of the employee, spouse, or widow(er). </w:t>
      </w:r>
      <w:r w:rsidRPr="0076309A" w:rsidR="00CF5E60">
        <w:rPr>
          <w:rFonts w:ascii="Arial" w:hAnsi="Arial" w:cs="Arial"/>
          <w:sz w:val="22"/>
        </w:rPr>
        <w:t xml:space="preserve"> </w:t>
      </w:r>
      <w:r w:rsidRPr="0076309A" w:rsidR="00CF5E60">
        <w:rPr>
          <w:rFonts w:ascii="Arial" w:hAnsi="Arial" w:cs="Arial"/>
          <w:sz w:val="22"/>
          <w:szCs w:val="22"/>
        </w:rPr>
        <w:t>In these instances</w:t>
      </w:r>
      <w:r w:rsidRPr="0076309A">
        <w:rPr>
          <w:rFonts w:ascii="Arial" w:hAnsi="Arial" w:cs="Arial"/>
          <w:sz w:val="22"/>
        </w:rPr>
        <w:t xml:space="preserve">, the Railroad Retirement Board (RRB) must secure additional information to resolve questionable marital relationships.  The circumstances </w:t>
      </w:r>
      <w:r w:rsidRPr="0076309A" w:rsidR="00CF5E60">
        <w:rPr>
          <w:rFonts w:ascii="Arial" w:hAnsi="Arial" w:cs="Arial"/>
          <w:sz w:val="22"/>
        </w:rPr>
        <w:t xml:space="preserve">requiring </w:t>
      </w:r>
      <w:r w:rsidRPr="0076309A">
        <w:rPr>
          <w:rFonts w:ascii="Arial" w:hAnsi="Arial" w:cs="Arial"/>
          <w:sz w:val="22"/>
        </w:rPr>
        <w:t>an applicant to submit documentary evidence of marriage are prescribed in 20 CFR 219.30.</w:t>
      </w:r>
    </w:p>
    <w:p w:rsidR="008535C7" w:rsidRPr="0076309A" w:rsidP="00D66A30" w14:paraId="5A1D0E92" w14:textId="77777777">
      <w:pPr>
        <w:tabs>
          <w:tab w:val="left" w:pos="540"/>
        </w:tabs>
        <w:ind w:left="547" w:hanging="540"/>
        <w:jc w:val="both"/>
        <w:rPr>
          <w:rFonts w:ascii="Arial" w:hAnsi="Arial" w:cs="Arial"/>
          <w:sz w:val="22"/>
        </w:rPr>
      </w:pPr>
    </w:p>
    <w:p w:rsidR="008535C7" w:rsidRPr="0076309A" w:rsidP="008800A1" w14:paraId="27C4D8D3" w14:textId="59F86015">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Purposes of collection/consequences of not collecting the information</w:t>
      </w:r>
      <w:r w:rsidRPr="0076309A">
        <w:rPr>
          <w:rFonts w:ascii="Arial" w:hAnsi="Arial" w:cs="Arial"/>
          <w:sz w:val="22"/>
        </w:rPr>
        <w:t xml:space="preserve"> - In the absence of documentary evidence</w:t>
      </w:r>
      <w:r w:rsidRPr="0076309A" w:rsidR="001C7DA1">
        <w:rPr>
          <w:rFonts w:ascii="Arial" w:hAnsi="Arial" w:cs="Arial"/>
          <w:sz w:val="22"/>
        </w:rPr>
        <w:t>,</w:t>
      </w:r>
      <w:r w:rsidRPr="0076309A">
        <w:rPr>
          <w:rFonts w:ascii="Arial" w:hAnsi="Arial" w:cs="Arial"/>
          <w:sz w:val="22"/>
        </w:rPr>
        <w:t xml:space="preserve"> </w:t>
      </w:r>
      <w:r w:rsidRPr="0076309A" w:rsidR="001C7DA1">
        <w:rPr>
          <w:rFonts w:ascii="Arial" w:hAnsi="Arial" w:cs="Arial"/>
          <w:sz w:val="22"/>
        </w:rPr>
        <w:t xml:space="preserve">the RRB needs to determine if a valid marriage existed </w:t>
      </w:r>
      <w:r w:rsidRPr="0076309A">
        <w:rPr>
          <w:rFonts w:ascii="Arial" w:hAnsi="Arial" w:cs="Arial"/>
          <w:sz w:val="22"/>
        </w:rPr>
        <w:t>between a spouse or widow(er) annuity applicant and a railroad employee.  The following five forms are used for this purpose.</w:t>
      </w:r>
    </w:p>
    <w:p w:rsidR="008535C7" w:rsidRPr="0076309A" w:rsidP="00D66A30" w14:paraId="45BECBB4" w14:textId="77777777">
      <w:pPr>
        <w:tabs>
          <w:tab w:val="left" w:pos="540"/>
        </w:tabs>
        <w:ind w:left="547" w:hanging="540"/>
        <w:jc w:val="both"/>
        <w:rPr>
          <w:rFonts w:ascii="Arial" w:hAnsi="Arial" w:cs="Arial"/>
          <w:sz w:val="22"/>
        </w:rPr>
      </w:pPr>
    </w:p>
    <w:p w:rsidR="008535C7" w:rsidRPr="0076309A" w:rsidP="00D66A30" w14:paraId="439982F2" w14:textId="77777777">
      <w:pPr>
        <w:tabs>
          <w:tab w:val="left" w:pos="540"/>
        </w:tabs>
        <w:ind w:left="547"/>
        <w:jc w:val="both"/>
        <w:rPr>
          <w:rFonts w:ascii="Arial" w:hAnsi="Arial" w:cs="Arial"/>
          <w:sz w:val="22"/>
        </w:rPr>
      </w:pPr>
      <w:r w:rsidRPr="0076309A">
        <w:rPr>
          <w:rFonts w:ascii="Arial" w:hAnsi="Arial" w:cs="Arial"/>
          <w:b/>
          <w:bCs/>
          <w:sz w:val="22"/>
        </w:rPr>
        <w:t>Form</w:t>
      </w:r>
      <w:r w:rsidRPr="0076309A" w:rsidR="001C7DA1">
        <w:rPr>
          <w:rFonts w:ascii="Arial" w:hAnsi="Arial" w:cs="Arial"/>
          <w:b/>
          <w:bCs/>
          <w:sz w:val="22"/>
        </w:rPr>
        <w:t>s</w:t>
      </w:r>
      <w:r w:rsidRPr="0076309A">
        <w:rPr>
          <w:rFonts w:ascii="Arial" w:hAnsi="Arial" w:cs="Arial"/>
          <w:b/>
          <w:bCs/>
          <w:sz w:val="22"/>
        </w:rPr>
        <w:t xml:space="preserve"> G-124, </w:t>
      </w:r>
      <w:r w:rsidRPr="0076309A" w:rsidR="001C7DA1">
        <w:rPr>
          <w:rFonts w:ascii="Arial" w:hAnsi="Arial" w:cs="Arial"/>
          <w:b/>
          <w:bCs/>
          <w:sz w:val="22"/>
        </w:rPr>
        <w:t xml:space="preserve">Individual </w:t>
      </w:r>
      <w:r w:rsidRPr="0076309A">
        <w:rPr>
          <w:rFonts w:ascii="Arial" w:hAnsi="Arial" w:cs="Arial"/>
          <w:b/>
          <w:bCs/>
          <w:sz w:val="22"/>
        </w:rPr>
        <w:t>Statement of Marital Relationship</w:t>
      </w:r>
      <w:r w:rsidRPr="0076309A" w:rsidR="001C7DA1">
        <w:rPr>
          <w:rFonts w:ascii="Arial" w:hAnsi="Arial" w:cs="Arial"/>
          <w:bCs/>
          <w:sz w:val="22"/>
        </w:rPr>
        <w:t>,</w:t>
      </w:r>
      <w:r w:rsidRPr="0076309A">
        <w:rPr>
          <w:rFonts w:ascii="Arial" w:hAnsi="Arial" w:cs="Arial"/>
          <w:sz w:val="22"/>
        </w:rPr>
        <w:t xml:space="preserve"> </w:t>
      </w:r>
      <w:r w:rsidRPr="0076309A" w:rsidR="00614871">
        <w:rPr>
          <w:rFonts w:ascii="Arial" w:hAnsi="Arial" w:cs="Arial"/>
          <w:sz w:val="22"/>
        </w:rPr>
        <w:t>is</w:t>
      </w:r>
      <w:r w:rsidRPr="0076309A" w:rsidR="005C46D9">
        <w:rPr>
          <w:rFonts w:ascii="Arial" w:hAnsi="Arial" w:cs="Arial"/>
          <w:sz w:val="22"/>
        </w:rPr>
        <w:t xml:space="preserve"> </w:t>
      </w:r>
      <w:r w:rsidRPr="0076309A">
        <w:rPr>
          <w:rFonts w:ascii="Arial" w:hAnsi="Arial" w:cs="Arial"/>
          <w:sz w:val="22"/>
        </w:rPr>
        <w:t xml:space="preserve">used by the RRB when the marital relationship was not formalized by a civil or religious ceremony.  </w:t>
      </w:r>
      <w:r w:rsidRPr="0076309A" w:rsidR="00D062C0">
        <w:rPr>
          <w:rFonts w:ascii="Arial" w:hAnsi="Arial" w:cs="Arial"/>
          <w:sz w:val="22"/>
        </w:rPr>
        <w:t>Form G-124 collects</w:t>
      </w:r>
      <w:r w:rsidRPr="0076309A">
        <w:rPr>
          <w:rFonts w:ascii="Arial" w:hAnsi="Arial" w:cs="Arial"/>
          <w:sz w:val="22"/>
        </w:rPr>
        <w:t xml:space="preserve"> information about the marriage </w:t>
      </w:r>
      <w:r w:rsidRPr="0076309A" w:rsidR="00D062C0">
        <w:rPr>
          <w:rFonts w:ascii="Arial" w:hAnsi="Arial" w:cs="Arial"/>
          <w:sz w:val="22"/>
        </w:rPr>
        <w:t xml:space="preserve">from each living </w:t>
      </w:r>
      <w:r w:rsidRPr="0076309A">
        <w:rPr>
          <w:rFonts w:ascii="Arial" w:hAnsi="Arial" w:cs="Arial"/>
          <w:sz w:val="22"/>
        </w:rPr>
        <w:t>part</w:t>
      </w:r>
      <w:r w:rsidRPr="0076309A" w:rsidR="00D062C0">
        <w:rPr>
          <w:rFonts w:ascii="Arial" w:hAnsi="Arial" w:cs="Arial"/>
          <w:sz w:val="22"/>
        </w:rPr>
        <w:t>y</w:t>
      </w:r>
      <w:r w:rsidRPr="0076309A">
        <w:rPr>
          <w:rFonts w:ascii="Arial" w:hAnsi="Arial" w:cs="Arial"/>
          <w:sz w:val="22"/>
        </w:rPr>
        <w:t xml:space="preserve"> </w:t>
      </w:r>
      <w:r w:rsidRPr="0076309A" w:rsidR="00D062C0">
        <w:rPr>
          <w:rFonts w:ascii="Arial" w:hAnsi="Arial" w:cs="Arial"/>
          <w:sz w:val="22"/>
        </w:rPr>
        <w:t>of</w:t>
      </w:r>
      <w:r w:rsidRPr="0076309A">
        <w:rPr>
          <w:rFonts w:ascii="Arial" w:hAnsi="Arial" w:cs="Arial"/>
          <w:sz w:val="22"/>
        </w:rPr>
        <w:t xml:space="preserve"> the marriage and </w:t>
      </w:r>
      <w:r w:rsidRPr="0076309A" w:rsidR="00D062C0">
        <w:rPr>
          <w:rFonts w:ascii="Arial" w:hAnsi="Arial" w:cs="Arial"/>
          <w:sz w:val="22"/>
        </w:rPr>
        <w:t xml:space="preserve">Form G-124a collects </w:t>
      </w:r>
      <w:r w:rsidRPr="0076309A">
        <w:rPr>
          <w:rFonts w:ascii="Arial" w:hAnsi="Arial" w:cs="Arial"/>
          <w:sz w:val="22"/>
        </w:rPr>
        <w:t>corroborative statements from individuals who have knowledge of the relationship.</w:t>
      </w:r>
    </w:p>
    <w:p w:rsidR="008535C7" w:rsidRPr="0076309A" w:rsidP="00D66A30" w14:paraId="73414D7C" w14:textId="77777777">
      <w:pPr>
        <w:tabs>
          <w:tab w:val="left" w:pos="540"/>
        </w:tabs>
        <w:ind w:left="547" w:hanging="540"/>
        <w:jc w:val="both"/>
        <w:rPr>
          <w:rFonts w:ascii="Arial" w:hAnsi="Arial" w:cs="Arial"/>
          <w:sz w:val="22"/>
        </w:rPr>
      </w:pPr>
    </w:p>
    <w:p w:rsidR="008535C7" w:rsidRPr="0076309A" w:rsidP="00D66A30" w14:paraId="2B468A81" w14:textId="77777777">
      <w:pPr>
        <w:tabs>
          <w:tab w:val="left" w:pos="540"/>
        </w:tabs>
        <w:ind w:left="547"/>
        <w:jc w:val="both"/>
        <w:rPr>
          <w:rFonts w:ascii="Arial" w:hAnsi="Arial" w:cs="Arial"/>
          <w:sz w:val="22"/>
        </w:rPr>
      </w:pPr>
      <w:r w:rsidRPr="0076309A">
        <w:rPr>
          <w:rFonts w:ascii="Arial" w:hAnsi="Arial" w:cs="Arial"/>
          <w:sz w:val="22"/>
        </w:rPr>
        <w:t xml:space="preserve">Form G-124 obtains </w:t>
      </w:r>
      <w:r w:rsidRPr="0076309A" w:rsidR="000504A0">
        <w:rPr>
          <w:rFonts w:ascii="Arial" w:hAnsi="Arial" w:cs="Arial"/>
          <w:sz w:val="22"/>
        </w:rPr>
        <w:t>needed</w:t>
      </w:r>
      <w:r w:rsidRPr="0076309A" w:rsidR="002D016A">
        <w:rPr>
          <w:rFonts w:ascii="Arial" w:hAnsi="Arial" w:cs="Arial"/>
          <w:sz w:val="22"/>
        </w:rPr>
        <w:t xml:space="preserve"> </w:t>
      </w:r>
      <w:r w:rsidRPr="0076309A">
        <w:rPr>
          <w:rFonts w:ascii="Arial" w:hAnsi="Arial" w:cs="Arial"/>
          <w:sz w:val="22"/>
        </w:rPr>
        <w:t xml:space="preserve">information </w:t>
      </w:r>
      <w:r w:rsidRPr="0076309A" w:rsidR="002D016A">
        <w:rPr>
          <w:rFonts w:ascii="Arial" w:hAnsi="Arial" w:cs="Arial"/>
          <w:sz w:val="22"/>
        </w:rPr>
        <w:t xml:space="preserve">from the railroad worker’s common-law “wife” or “husband” or “spouse” or “widow(er),” </w:t>
      </w:r>
      <w:r w:rsidRPr="0076309A">
        <w:rPr>
          <w:rFonts w:ascii="Arial" w:hAnsi="Arial" w:cs="Arial"/>
          <w:sz w:val="22"/>
        </w:rPr>
        <w:t>to establish the existence of a valid common-law marriage</w:t>
      </w:r>
      <w:r w:rsidRPr="0076309A" w:rsidR="00D062C0">
        <w:rPr>
          <w:rFonts w:ascii="Arial" w:hAnsi="Arial" w:cs="Arial"/>
          <w:sz w:val="22"/>
        </w:rPr>
        <w:t xml:space="preserve"> </w:t>
      </w:r>
      <w:r w:rsidRPr="0076309A" w:rsidR="000504A0">
        <w:rPr>
          <w:rFonts w:ascii="Arial" w:hAnsi="Arial" w:cs="Arial"/>
          <w:sz w:val="22"/>
        </w:rPr>
        <w:t xml:space="preserve">in </w:t>
      </w:r>
      <w:r w:rsidRPr="0076309A" w:rsidR="00D062C0">
        <w:rPr>
          <w:rFonts w:ascii="Arial" w:hAnsi="Arial" w:cs="Arial"/>
          <w:sz w:val="22"/>
        </w:rPr>
        <w:t xml:space="preserve">support </w:t>
      </w:r>
      <w:r w:rsidRPr="0076309A" w:rsidR="000504A0">
        <w:rPr>
          <w:rFonts w:ascii="Arial" w:hAnsi="Arial" w:cs="Arial"/>
          <w:sz w:val="22"/>
        </w:rPr>
        <w:t>of t</w:t>
      </w:r>
      <w:r w:rsidRPr="0076309A" w:rsidR="00962AB6">
        <w:rPr>
          <w:rFonts w:ascii="Arial" w:hAnsi="Arial" w:cs="Arial"/>
          <w:sz w:val="22"/>
        </w:rPr>
        <w:t xml:space="preserve">heir </w:t>
      </w:r>
      <w:r w:rsidRPr="0076309A" w:rsidR="00AE417A">
        <w:rPr>
          <w:rFonts w:ascii="Arial" w:hAnsi="Arial" w:cs="Arial"/>
          <w:sz w:val="22"/>
        </w:rPr>
        <w:t>annuity application.</w:t>
      </w:r>
    </w:p>
    <w:p w:rsidR="00614871" w:rsidRPr="0076309A" w:rsidP="00D66A30" w14:paraId="4C3C4576" w14:textId="77777777">
      <w:pPr>
        <w:tabs>
          <w:tab w:val="left" w:pos="540"/>
        </w:tabs>
        <w:ind w:left="547"/>
        <w:jc w:val="both"/>
        <w:rPr>
          <w:rFonts w:ascii="Arial" w:hAnsi="Arial" w:cs="Arial"/>
          <w:sz w:val="22"/>
        </w:rPr>
      </w:pPr>
    </w:p>
    <w:p w:rsidR="00614871" w:rsidRPr="0076309A" w:rsidP="00D66A30" w14:paraId="3F41AE76" w14:textId="26A73BE6">
      <w:pPr>
        <w:tabs>
          <w:tab w:val="left" w:pos="540"/>
        </w:tabs>
        <w:ind w:left="547"/>
        <w:jc w:val="both"/>
        <w:rPr>
          <w:rFonts w:ascii="Arial" w:hAnsi="Arial" w:cs="Arial"/>
          <w:b/>
          <w:sz w:val="22"/>
        </w:rPr>
      </w:pPr>
      <w:r w:rsidRPr="0076309A">
        <w:rPr>
          <w:rFonts w:ascii="Arial" w:hAnsi="Arial" w:cs="Arial"/>
          <w:b/>
          <w:sz w:val="22"/>
        </w:rPr>
        <w:t xml:space="preserve">The RRB proposes </w:t>
      </w:r>
      <w:r w:rsidRPr="0076309A" w:rsidR="00160453">
        <w:rPr>
          <w:rFonts w:ascii="Arial" w:hAnsi="Arial" w:cs="Arial"/>
          <w:b/>
          <w:sz w:val="22"/>
        </w:rPr>
        <w:t>no changes to Form G-124.</w:t>
      </w:r>
      <w:r w:rsidRPr="0076309A" w:rsidR="0084215D">
        <w:rPr>
          <w:rFonts w:ascii="Arial" w:hAnsi="Arial" w:cs="Arial"/>
          <w:b/>
          <w:sz w:val="22"/>
        </w:rPr>
        <w:t xml:space="preserve"> </w:t>
      </w:r>
    </w:p>
    <w:p w:rsidR="008535C7" w:rsidRPr="0076309A" w:rsidP="00D66A30" w14:paraId="55CEC29A" w14:textId="77777777">
      <w:pPr>
        <w:tabs>
          <w:tab w:val="left" w:pos="540"/>
        </w:tabs>
        <w:ind w:left="547" w:hanging="540"/>
        <w:jc w:val="both"/>
        <w:rPr>
          <w:rFonts w:ascii="Arial" w:hAnsi="Arial" w:cs="Arial"/>
          <w:sz w:val="22"/>
        </w:rPr>
      </w:pPr>
    </w:p>
    <w:p w:rsidR="008535C7" w:rsidRPr="0076309A" w:rsidP="00D66A30" w14:paraId="780C70B3" w14:textId="77777777">
      <w:pPr>
        <w:tabs>
          <w:tab w:val="left" w:pos="540"/>
        </w:tabs>
        <w:ind w:left="547"/>
        <w:jc w:val="both"/>
        <w:rPr>
          <w:rFonts w:ascii="Arial" w:hAnsi="Arial" w:cs="Arial"/>
          <w:sz w:val="22"/>
        </w:rPr>
      </w:pPr>
      <w:r w:rsidRPr="0076309A">
        <w:rPr>
          <w:rFonts w:ascii="Arial" w:hAnsi="Arial" w:cs="Arial"/>
          <w:b/>
          <w:bCs/>
          <w:sz w:val="22"/>
        </w:rPr>
        <w:t>G-124a, Certification of Marriage Information</w:t>
      </w:r>
      <w:r w:rsidRPr="0076309A">
        <w:rPr>
          <w:rFonts w:ascii="Arial" w:hAnsi="Arial" w:cs="Arial"/>
          <w:sz w:val="22"/>
        </w:rPr>
        <w:t xml:space="preserve">, </w:t>
      </w:r>
      <w:r w:rsidRPr="0076309A" w:rsidR="00846BFB">
        <w:rPr>
          <w:rFonts w:ascii="Arial" w:hAnsi="Arial" w:cs="Arial"/>
          <w:sz w:val="22"/>
        </w:rPr>
        <w:t xml:space="preserve">is used to </w:t>
      </w:r>
      <w:r w:rsidRPr="0076309A">
        <w:rPr>
          <w:rFonts w:ascii="Arial" w:hAnsi="Arial" w:cs="Arial"/>
          <w:sz w:val="22"/>
        </w:rPr>
        <w:t xml:space="preserve">obtain corroborative statements from </w:t>
      </w:r>
      <w:r w:rsidRPr="0076309A" w:rsidR="00846BFB">
        <w:rPr>
          <w:rFonts w:ascii="Arial" w:hAnsi="Arial" w:cs="Arial"/>
          <w:sz w:val="22"/>
        </w:rPr>
        <w:t xml:space="preserve">blood relatives </w:t>
      </w:r>
      <w:r w:rsidRPr="0076309A">
        <w:rPr>
          <w:rFonts w:ascii="Arial" w:hAnsi="Arial" w:cs="Arial"/>
          <w:sz w:val="22"/>
        </w:rPr>
        <w:t xml:space="preserve">who have knowledge of an applicant's marital relationship. </w:t>
      </w:r>
      <w:r w:rsidRPr="0076309A" w:rsidR="00962AB6">
        <w:rPr>
          <w:rFonts w:ascii="Arial" w:hAnsi="Arial" w:cs="Arial"/>
          <w:sz w:val="22"/>
        </w:rPr>
        <w:t xml:space="preserve"> </w:t>
      </w:r>
      <w:r w:rsidRPr="0076309A" w:rsidR="00846BFB">
        <w:rPr>
          <w:rFonts w:ascii="Arial" w:hAnsi="Arial" w:cs="Arial"/>
          <w:sz w:val="22"/>
        </w:rPr>
        <w:t xml:space="preserve">In a retirement case, </w:t>
      </w:r>
      <w:r w:rsidRPr="0076309A">
        <w:rPr>
          <w:rFonts w:ascii="Arial" w:hAnsi="Arial" w:cs="Arial"/>
          <w:sz w:val="22"/>
        </w:rPr>
        <w:t>Form G-124a is completed by blood relative</w:t>
      </w:r>
      <w:r w:rsidRPr="0076309A" w:rsidR="000504A0">
        <w:rPr>
          <w:rFonts w:ascii="Arial" w:hAnsi="Arial" w:cs="Arial"/>
          <w:sz w:val="22"/>
        </w:rPr>
        <w:t>s</w:t>
      </w:r>
      <w:r w:rsidRPr="0076309A">
        <w:rPr>
          <w:rFonts w:ascii="Arial" w:hAnsi="Arial" w:cs="Arial"/>
          <w:sz w:val="22"/>
        </w:rPr>
        <w:t xml:space="preserve"> of the husband and wife</w:t>
      </w:r>
      <w:r w:rsidRPr="0076309A" w:rsidR="00846BFB">
        <w:rPr>
          <w:rFonts w:ascii="Arial" w:hAnsi="Arial" w:cs="Arial"/>
          <w:sz w:val="22"/>
        </w:rPr>
        <w:t>.</w:t>
      </w:r>
      <w:r w:rsidRPr="0076309A">
        <w:rPr>
          <w:rFonts w:ascii="Arial" w:hAnsi="Arial" w:cs="Arial"/>
          <w:sz w:val="22"/>
        </w:rPr>
        <w:t xml:space="preserve"> </w:t>
      </w:r>
      <w:r w:rsidRPr="0076309A" w:rsidR="00846BFB">
        <w:rPr>
          <w:rFonts w:ascii="Arial" w:hAnsi="Arial" w:cs="Arial"/>
          <w:sz w:val="22"/>
        </w:rPr>
        <w:t xml:space="preserve"> In a survivor case, Form G-124a is completed b</w:t>
      </w:r>
      <w:r w:rsidRPr="0076309A">
        <w:rPr>
          <w:rFonts w:ascii="Arial" w:hAnsi="Arial" w:cs="Arial"/>
          <w:sz w:val="22"/>
        </w:rPr>
        <w:t>y two blood relatives of the deceased employee</w:t>
      </w:r>
      <w:r w:rsidRPr="0076309A" w:rsidR="00846BFB">
        <w:rPr>
          <w:rFonts w:ascii="Arial" w:hAnsi="Arial" w:cs="Arial"/>
          <w:sz w:val="22"/>
        </w:rPr>
        <w:t>.</w:t>
      </w:r>
      <w:r w:rsidRPr="0076309A">
        <w:rPr>
          <w:rFonts w:ascii="Arial" w:hAnsi="Arial" w:cs="Arial"/>
          <w:sz w:val="22"/>
        </w:rPr>
        <w:t xml:space="preserve">  When the G-124a cannot be secured from a blood relative, </w:t>
      </w:r>
      <w:r w:rsidRPr="0076309A" w:rsidR="00D062C0">
        <w:rPr>
          <w:rFonts w:ascii="Arial" w:hAnsi="Arial" w:cs="Arial"/>
          <w:sz w:val="22"/>
        </w:rPr>
        <w:t xml:space="preserve">it may be secured from </w:t>
      </w:r>
      <w:r w:rsidRPr="0076309A">
        <w:rPr>
          <w:rFonts w:ascii="Arial" w:hAnsi="Arial" w:cs="Arial"/>
          <w:sz w:val="22"/>
        </w:rPr>
        <w:t xml:space="preserve">another knowledgeable person if the applicant furnishes a </w:t>
      </w:r>
      <w:r w:rsidRPr="0076309A" w:rsidR="00D062C0">
        <w:rPr>
          <w:rFonts w:ascii="Arial" w:hAnsi="Arial" w:cs="Arial"/>
          <w:sz w:val="22"/>
        </w:rPr>
        <w:t xml:space="preserve">written explanation as to why </w:t>
      </w:r>
      <w:r w:rsidRPr="0076309A">
        <w:rPr>
          <w:rFonts w:ascii="Arial" w:hAnsi="Arial" w:cs="Arial"/>
          <w:sz w:val="22"/>
        </w:rPr>
        <w:t xml:space="preserve">no blood relative can complete the </w:t>
      </w:r>
      <w:r w:rsidRPr="0076309A" w:rsidR="00846BFB">
        <w:rPr>
          <w:rFonts w:ascii="Arial" w:hAnsi="Arial" w:cs="Arial"/>
          <w:sz w:val="22"/>
        </w:rPr>
        <w:t>f</w:t>
      </w:r>
      <w:r w:rsidRPr="0076309A" w:rsidR="00D062C0">
        <w:rPr>
          <w:rFonts w:ascii="Arial" w:hAnsi="Arial" w:cs="Arial"/>
          <w:sz w:val="22"/>
        </w:rPr>
        <w:t>orm</w:t>
      </w:r>
      <w:r w:rsidRPr="0076309A" w:rsidR="00846BFB">
        <w:rPr>
          <w:rFonts w:ascii="Arial" w:hAnsi="Arial" w:cs="Arial"/>
          <w:sz w:val="22"/>
        </w:rPr>
        <w:t>.</w:t>
      </w:r>
      <w:r w:rsidRPr="0076309A" w:rsidR="00D062C0">
        <w:rPr>
          <w:rFonts w:ascii="Arial" w:hAnsi="Arial" w:cs="Arial"/>
          <w:sz w:val="22"/>
        </w:rPr>
        <w:t xml:space="preserve"> </w:t>
      </w:r>
      <w:r w:rsidRPr="0076309A">
        <w:rPr>
          <w:rFonts w:ascii="Arial" w:hAnsi="Arial" w:cs="Arial"/>
          <w:sz w:val="22"/>
        </w:rPr>
        <w:t>Form G-124a is also used to obtain information from any person making an adverse claim in regard to the alleged common-law marriage.</w:t>
      </w:r>
    </w:p>
    <w:p w:rsidR="008535C7" w:rsidRPr="0076309A" w:rsidP="00D66A30" w14:paraId="104C6C4E" w14:textId="77777777">
      <w:pPr>
        <w:tabs>
          <w:tab w:val="left" w:pos="540"/>
        </w:tabs>
        <w:ind w:left="547" w:hanging="540"/>
        <w:jc w:val="both"/>
        <w:rPr>
          <w:rFonts w:ascii="Arial" w:hAnsi="Arial" w:cs="Arial"/>
          <w:sz w:val="22"/>
        </w:rPr>
      </w:pPr>
    </w:p>
    <w:p w:rsidR="00E579C3" w:rsidRPr="0076309A" w:rsidP="00D66A30" w14:paraId="5EE3A7C1" w14:textId="77777777">
      <w:pPr>
        <w:tabs>
          <w:tab w:val="left" w:pos="540"/>
        </w:tabs>
        <w:ind w:left="547"/>
        <w:jc w:val="both"/>
        <w:rPr>
          <w:rFonts w:ascii="Arial" w:hAnsi="Arial" w:cs="Arial"/>
          <w:sz w:val="22"/>
        </w:rPr>
      </w:pPr>
      <w:r w:rsidRPr="0076309A">
        <w:rPr>
          <w:rFonts w:ascii="Arial" w:hAnsi="Arial" w:cs="Arial"/>
          <w:sz w:val="22"/>
        </w:rPr>
        <w:t xml:space="preserve">Form G-124 </w:t>
      </w:r>
      <w:r w:rsidRPr="0076309A" w:rsidR="00F36108">
        <w:rPr>
          <w:rFonts w:ascii="Arial" w:hAnsi="Arial" w:cs="Arial"/>
          <w:sz w:val="22"/>
        </w:rPr>
        <w:t xml:space="preserve">is </w:t>
      </w:r>
      <w:r w:rsidRPr="0076309A">
        <w:rPr>
          <w:rFonts w:ascii="Arial" w:hAnsi="Arial" w:cs="Arial"/>
          <w:sz w:val="22"/>
        </w:rPr>
        <w:t xml:space="preserve">either completed with assistance </w:t>
      </w:r>
      <w:r w:rsidRPr="0076309A" w:rsidR="00F36108">
        <w:rPr>
          <w:rFonts w:ascii="Arial" w:hAnsi="Arial" w:cs="Arial"/>
          <w:sz w:val="22"/>
        </w:rPr>
        <w:t xml:space="preserve">from </w:t>
      </w:r>
      <w:r w:rsidRPr="0076309A">
        <w:rPr>
          <w:rFonts w:ascii="Arial" w:hAnsi="Arial" w:cs="Arial"/>
          <w:sz w:val="22"/>
        </w:rPr>
        <w:t>RRB personnel</w:t>
      </w:r>
      <w:r w:rsidRPr="0076309A" w:rsidR="00F80D0D">
        <w:rPr>
          <w:rFonts w:ascii="Arial" w:hAnsi="Arial" w:cs="Arial"/>
          <w:sz w:val="22"/>
        </w:rPr>
        <w:t xml:space="preserve"> during an in-office interview</w:t>
      </w:r>
      <w:r w:rsidRPr="0076309A">
        <w:rPr>
          <w:rFonts w:ascii="Arial" w:hAnsi="Arial" w:cs="Arial"/>
          <w:sz w:val="22"/>
        </w:rPr>
        <w:t xml:space="preserve"> or is maile</w:t>
      </w:r>
      <w:r w:rsidRPr="0076309A" w:rsidR="00F80D0D">
        <w:rPr>
          <w:rFonts w:ascii="Arial" w:hAnsi="Arial" w:cs="Arial"/>
          <w:sz w:val="22"/>
        </w:rPr>
        <w:t>d to the applicant</w:t>
      </w:r>
      <w:r w:rsidRPr="0076309A" w:rsidR="00D062C0">
        <w:rPr>
          <w:rFonts w:ascii="Arial" w:hAnsi="Arial" w:cs="Arial"/>
          <w:sz w:val="22"/>
        </w:rPr>
        <w:t>.</w:t>
      </w:r>
      <w:r w:rsidRPr="0076309A">
        <w:rPr>
          <w:rFonts w:ascii="Arial" w:hAnsi="Arial" w:cs="Arial"/>
          <w:sz w:val="22"/>
        </w:rPr>
        <w:t xml:space="preserve">  When </w:t>
      </w:r>
      <w:r w:rsidRPr="0076309A" w:rsidR="00F80D0D">
        <w:rPr>
          <w:rFonts w:ascii="Arial" w:hAnsi="Arial" w:cs="Arial"/>
          <w:sz w:val="22"/>
        </w:rPr>
        <w:t xml:space="preserve">it </w:t>
      </w:r>
      <w:r w:rsidRPr="0076309A">
        <w:rPr>
          <w:rFonts w:ascii="Arial" w:hAnsi="Arial" w:cs="Arial"/>
          <w:sz w:val="22"/>
        </w:rPr>
        <w:t xml:space="preserve">is completed </w:t>
      </w:r>
      <w:r w:rsidRPr="0076309A" w:rsidR="00F80D0D">
        <w:rPr>
          <w:rFonts w:ascii="Arial" w:hAnsi="Arial" w:cs="Arial"/>
          <w:sz w:val="22"/>
        </w:rPr>
        <w:t>in</w:t>
      </w:r>
      <w:r w:rsidRPr="0076309A">
        <w:rPr>
          <w:rFonts w:ascii="Arial" w:hAnsi="Arial" w:cs="Arial"/>
          <w:sz w:val="22"/>
        </w:rPr>
        <w:t xml:space="preserve"> a</w:t>
      </w:r>
      <w:r w:rsidRPr="0076309A" w:rsidR="00F80D0D">
        <w:rPr>
          <w:rFonts w:ascii="Arial" w:hAnsi="Arial" w:cs="Arial"/>
          <w:sz w:val="22"/>
        </w:rPr>
        <w:t>n</w:t>
      </w:r>
      <w:r w:rsidRPr="0076309A">
        <w:rPr>
          <w:rFonts w:ascii="Arial" w:hAnsi="Arial" w:cs="Arial"/>
          <w:sz w:val="22"/>
        </w:rPr>
        <w:t xml:space="preserve"> office, </w:t>
      </w:r>
      <w:r w:rsidRPr="0076309A" w:rsidR="00D062C0">
        <w:rPr>
          <w:rFonts w:ascii="Arial" w:hAnsi="Arial" w:cs="Arial"/>
          <w:sz w:val="22"/>
        </w:rPr>
        <w:t>each person</w:t>
      </w:r>
      <w:r w:rsidRPr="0076309A" w:rsidR="00D827ED">
        <w:rPr>
          <w:rFonts w:ascii="Arial" w:hAnsi="Arial" w:cs="Arial"/>
          <w:sz w:val="22"/>
        </w:rPr>
        <w:t xml:space="preserve"> is also given a Form G</w:t>
      </w:r>
      <w:r w:rsidRPr="0076309A" w:rsidR="00D827ED">
        <w:rPr>
          <w:rFonts w:ascii="Arial" w:hAnsi="Arial" w:cs="Arial"/>
          <w:sz w:val="22"/>
        </w:rPr>
        <w:noBreakHyphen/>
        <w:t>124a</w:t>
      </w:r>
      <w:r w:rsidRPr="0076309A" w:rsidR="00D062C0">
        <w:rPr>
          <w:rFonts w:ascii="Arial" w:hAnsi="Arial" w:cs="Arial"/>
          <w:sz w:val="22"/>
        </w:rPr>
        <w:t xml:space="preserve"> </w:t>
      </w:r>
      <w:r w:rsidRPr="0076309A" w:rsidR="00D827ED">
        <w:rPr>
          <w:rFonts w:ascii="Arial" w:hAnsi="Arial" w:cs="Arial"/>
          <w:sz w:val="22"/>
        </w:rPr>
        <w:t xml:space="preserve">and </w:t>
      </w:r>
      <w:r w:rsidRPr="0076309A" w:rsidR="000504A0">
        <w:rPr>
          <w:rFonts w:ascii="Arial" w:hAnsi="Arial" w:cs="Arial"/>
          <w:sz w:val="22"/>
        </w:rPr>
        <w:t>requested to have one or more blood relatives complet</w:t>
      </w:r>
      <w:r w:rsidRPr="0076309A" w:rsidR="00D827ED">
        <w:rPr>
          <w:rFonts w:ascii="Arial" w:hAnsi="Arial" w:cs="Arial"/>
          <w:sz w:val="22"/>
        </w:rPr>
        <w:t xml:space="preserve">e </w:t>
      </w:r>
      <w:r w:rsidRPr="0076309A" w:rsidR="00CD741F">
        <w:rPr>
          <w:rFonts w:ascii="Arial" w:hAnsi="Arial" w:cs="Arial"/>
          <w:sz w:val="22"/>
        </w:rPr>
        <w:t>the form</w:t>
      </w:r>
      <w:r w:rsidRPr="0076309A" w:rsidR="00D827ED">
        <w:rPr>
          <w:rFonts w:ascii="Arial" w:hAnsi="Arial" w:cs="Arial"/>
          <w:sz w:val="22"/>
        </w:rPr>
        <w:t>.</w:t>
      </w:r>
      <w:r w:rsidRPr="0076309A">
        <w:rPr>
          <w:rFonts w:ascii="Arial" w:hAnsi="Arial" w:cs="Arial"/>
          <w:sz w:val="22"/>
        </w:rPr>
        <w:t xml:space="preserve"> When </w:t>
      </w:r>
      <w:r w:rsidRPr="0076309A" w:rsidR="00D062C0">
        <w:rPr>
          <w:rFonts w:ascii="Arial" w:hAnsi="Arial" w:cs="Arial"/>
          <w:sz w:val="22"/>
        </w:rPr>
        <w:t xml:space="preserve">Form G-124 is </w:t>
      </w:r>
      <w:r w:rsidRPr="0076309A">
        <w:rPr>
          <w:rFonts w:ascii="Arial" w:hAnsi="Arial" w:cs="Arial"/>
          <w:sz w:val="22"/>
        </w:rPr>
        <w:t xml:space="preserve">mailed, Form RL-26F, </w:t>
      </w:r>
      <w:r w:rsidRPr="0076309A" w:rsidR="00D062C0">
        <w:rPr>
          <w:rFonts w:ascii="Arial" w:hAnsi="Arial" w:cs="Arial"/>
          <w:sz w:val="22"/>
        </w:rPr>
        <w:t xml:space="preserve">a </w:t>
      </w:r>
      <w:r w:rsidRPr="0076309A" w:rsidR="00437471">
        <w:rPr>
          <w:rFonts w:ascii="Arial" w:hAnsi="Arial" w:cs="Arial"/>
          <w:sz w:val="22"/>
        </w:rPr>
        <w:t xml:space="preserve">transmittal </w:t>
      </w:r>
      <w:r w:rsidRPr="0076309A" w:rsidR="00D062C0">
        <w:rPr>
          <w:rFonts w:ascii="Arial" w:hAnsi="Arial" w:cs="Arial"/>
          <w:sz w:val="22"/>
        </w:rPr>
        <w:t>letter with detailed instructions on how to complete and return both the G-124 and G-124a</w:t>
      </w:r>
      <w:r w:rsidRPr="0076309A" w:rsidR="00F36108">
        <w:rPr>
          <w:rFonts w:ascii="Arial" w:hAnsi="Arial" w:cs="Arial"/>
          <w:sz w:val="22"/>
        </w:rPr>
        <w:t>,</w:t>
      </w:r>
      <w:r w:rsidRPr="0076309A" w:rsidR="00D062C0">
        <w:rPr>
          <w:rFonts w:ascii="Arial" w:hAnsi="Arial" w:cs="Arial"/>
          <w:sz w:val="22"/>
        </w:rPr>
        <w:t xml:space="preserve"> is also enclosed</w:t>
      </w:r>
      <w:r w:rsidRPr="0076309A">
        <w:rPr>
          <w:rFonts w:ascii="Arial" w:hAnsi="Arial" w:cs="Arial"/>
          <w:sz w:val="22"/>
        </w:rPr>
        <w:t>.</w:t>
      </w:r>
      <w:r w:rsidRPr="0076309A" w:rsidR="00D062C0">
        <w:rPr>
          <w:rFonts w:ascii="Arial" w:hAnsi="Arial" w:cs="Arial"/>
          <w:sz w:val="22"/>
        </w:rPr>
        <w:t xml:space="preserve">  </w:t>
      </w:r>
      <w:r w:rsidRPr="0076309A">
        <w:rPr>
          <w:rFonts w:ascii="Arial" w:hAnsi="Arial" w:cs="Arial"/>
          <w:sz w:val="22"/>
        </w:rPr>
        <w:t xml:space="preserve">The completed forms are </w:t>
      </w:r>
      <w:r w:rsidRPr="0076309A">
        <w:rPr>
          <w:rFonts w:ascii="Arial" w:hAnsi="Arial" w:cs="Arial"/>
          <w:sz w:val="22"/>
        </w:rPr>
        <w:t xml:space="preserve">then returned </w:t>
      </w:r>
      <w:r w:rsidRPr="0076309A">
        <w:rPr>
          <w:rFonts w:ascii="Arial" w:hAnsi="Arial" w:cs="Arial"/>
          <w:sz w:val="22"/>
        </w:rPr>
        <w:t xml:space="preserve">to the </w:t>
      </w:r>
      <w:r w:rsidRPr="0076309A" w:rsidR="00F36108">
        <w:rPr>
          <w:rFonts w:ascii="Arial" w:hAnsi="Arial" w:cs="Arial"/>
          <w:sz w:val="22"/>
        </w:rPr>
        <w:t xml:space="preserve">RRB </w:t>
      </w:r>
      <w:r w:rsidRPr="0076309A">
        <w:rPr>
          <w:rFonts w:ascii="Arial" w:hAnsi="Arial" w:cs="Arial"/>
          <w:sz w:val="22"/>
        </w:rPr>
        <w:t xml:space="preserve">office in </w:t>
      </w:r>
      <w:r w:rsidRPr="0076309A">
        <w:rPr>
          <w:rFonts w:ascii="Arial" w:hAnsi="Arial" w:cs="Arial"/>
          <w:sz w:val="22"/>
        </w:rPr>
        <w:t xml:space="preserve">the </w:t>
      </w:r>
      <w:r w:rsidRPr="0076309A">
        <w:rPr>
          <w:rFonts w:ascii="Arial" w:hAnsi="Arial" w:cs="Arial"/>
          <w:sz w:val="22"/>
        </w:rPr>
        <w:t>pre-addressed return envelope</w:t>
      </w:r>
      <w:r w:rsidRPr="0076309A" w:rsidR="00846BFB">
        <w:rPr>
          <w:rFonts w:ascii="Arial" w:hAnsi="Arial" w:cs="Arial"/>
          <w:sz w:val="22"/>
        </w:rPr>
        <w:t xml:space="preserve"> included for that purpose</w:t>
      </w:r>
      <w:r w:rsidRPr="0076309A" w:rsidR="00BE4712">
        <w:rPr>
          <w:rFonts w:ascii="Arial" w:hAnsi="Arial" w:cs="Arial"/>
          <w:sz w:val="22"/>
        </w:rPr>
        <w:t>.</w:t>
      </w:r>
    </w:p>
    <w:p w:rsidR="00E579C3" w:rsidRPr="0076309A" w:rsidP="00D66A30" w14:paraId="5EA77286" w14:textId="77777777">
      <w:pPr>
        <w:tabs>
          <w:tab w:val="left" w:pos="540"/>
        </w:tabs>
        <w:ind w:left="547"/>
        <w:jc w:val="both"/>
        <w:rPr>
          <w:rFonts w:ascii="Arial" w:hAnsi="Arial" w:cs="Arial"/>
          <w:sz w:val="22"/>
        </w:rPr>
      </w:pPr>
    </w:p>
    <w:p w:rsidR="00433CCD" w:rsidRPr="0076309A" w:rsidP="00D66A30" w14:paraId="58E16F98" w14:textId="71767043">
      <w:pPr>
        <w:tabs>
          <w:tab w:val="left" w:pos="540"/>
        </w:tabs>
        <w:ind w:left="547"/>
        <w:jc w:val="both"/>
        <w:rPr>
          <w:rFonts w:ascii="Arial" w:hAnsi="Arial" w:cs="Arial"/>
          <w:b/>
          <w:sz w:val="22"/>
        </w:rPr>
      </w:pPr>
      <w:r w:rsidRPr="0076309A">
        <w:rPr>
          <w:rFonts w:ascii="Arial" w:hAnsi="Arial" w:cs="Arial"/>
          <w:b/>
          <w:sz w:val="22"/>
        </w:rPr>
        <w:t xml:space="preserve">The RRB proposes </w:t>
      </w:r>
      <w:r w:rsidRPr="0076309A" w:rsidR="00160453">
        <w:rPr>
          <w:rFonts w:ascii="Arial" w:hAnsi="Arial" w:cs="Arial"/>
          <w:b/>
          <w:sz w:val="22"/>
        </w:rPr>
        <w:t>no changes to Form G-124a.</w:t>
      </w:r>
    </w:p>
    <w:p w:rsidR="00C13055" w:rsidRPr="0076309A" w:rsidP="00D66A30" w14:paraId="6F426E4A" w14:textId="77777777">
      <w:pPr>
        <w:tabs>
          <w:tab w:val="left" w:pos="540"/>
        </w:tabs>
        <w:ind w:left="547"/>
        <w:jc w:val="both"/>
        <w:rPr>
          <w:rFonts w:ascii="Arial" w:hAnsi="Arial" w:cs="Arial"/>
          <w:b/>
          <w:sz w:val="22"/>
        </w:rPr>
      </w:pPr>
    </w:p>
    <w:p w:rsidR="00E579C3" w:rsidRPr="0076309A" w:rsidP="00D66A30" w14:paraId="4E0FA4A0" w14:textId="77777777">
      <w:pPr>
        <w:tabs>
          <w:tab w:val="left" w:pos="540"/>
        </w:tabs>
        <w:ind w:left="547"/>
        <w:jc w:val="both"/>
        <w:rPr>
          <w:rFonts w:ascii="Arial" w:hAnsi="Arial" w:cs="Arial"/>
          <w:sz w:val="22"/>
        </w:rPr>
      </w:pPr>
      <w:r w:rsidRPr="0076309A">
        <w:rPr>
          <w:rFonts w:ascii="Arial" w:hAnsi="Arial" w:cs="Arial"/>
          <w:b/>
          <w:bCs/>
          <w:sz w:val="22"/>
        </w:rPr>
        <w:t>Form G-237, Statement Regarding Marital Status</w:t>
      </w:r>
      <w:r w:rsidRPr="0076309A">
        <w:rPr>
          <w:rFonts w:ascii="Arial" w:hAnsi="Arial" w:cs="Arial"/>
          <w:bCs/>
          <w:sz w:val="22"/>
        </w:rPr>
        <w:t xml:space="preserve">, </w:t>
      </w:r>
      <w:r w:rsidRPr="0076309A">
        <w:rPr>
          <w:rFonts w:ascii="Arial" w:hAnsi="Arial" w:cs="Arial"/>
          <w:sz w:val="22"/>
        </w:rPr>
        <w:t xml:space="preserve">is used by the RRB </w:t>
      </w:r>
      <w:r w:rsidRPr="0076309A">
        <w:rPr>
          <w:rFonts w:ascii="Arial" w:hAnsi="Arial" w:cs="Arial"/>
          <w:sz w:val="22"/>
        </w:rPr>
        <w:t>when review of the annuity application shows some uncertainty about the termination of a previous marriage</w:t>
      </w:r>
      <w:r w:rsidRPr="0076309A" w:rsidR="00822341">
        <w:rPr>
          <w:rFonts w:ascii="Arial" w:hAnsi="Arial" w:cs="Arial"/>
          <w:sz w:val="22"/>
        </w:rPr>
        <w:t>.</w:t>
      </w:r>
      <w:r w:rsidRPr="0076309A">
        <w:rPr>
          <w:rFonts w:ascii="Arial" w:hAnsi="Arial" w:cs="Arial"/>
          <w:sz w:val="22"/>
        </w:rPr>
        <w:t xml:space="preserve"> </w:t>
      </w:r>
      <w:r w:rsidRPr="0076309A" w:rsidR="00822341">
        <w:rPr>
          <w:rFonts w:ascii="Arial" w:hAnsi="Arial" w:cs="Arial"/>
          <w:sz w:val="22"/>
        </w:rPr>
        <w:t xml:space="preserve">It </w:t>
      </w:r>
      <w:r w:rsidRPr="0076309A">
        <w:rPr>
          <w:rFonts w:ascii="Arial" w:hAnsi="Arial" w:cs="Arial"/>
          <w:sz w:val="22"/>
        </w:rPr>
        <w:t>obtain</w:t>
      </w:r>
      <w:r w:rsidRPr="0076309A">
        <w:rPr>
          <w:rFonts w:ascii="Arial" w:hAnsi="Arial" w:cs="Arial"/>
          <w:sz w:val="22"/>
        </w:rPr>
        <w:t>s</w:t>
      </w:r>
      <w:r w:rsidRPr="0076309A">
        <w:rPr>
          <w:rFonts w:ascii="Arial" w:hAnsi="Arial" w:cs="Arial"/>
          <w:sz w:val="22"/>
        </w:rPr>
        <w:t xml:space="preserve"> information required </w:t>
      </w:r>
      <w:r w:rsidRPr="0076309A">
        <w:rPr>
          <w:rFonts w:ascii="Arial" w:hAnsi="Arial" w:cs="Arial"/>
          <w:sz w:val="22"/>
        </w:rPr>
        <w:t xml:space="preserve">to </w:t>
      </w:r>
      <w:r w:rsidRPr="0076309A">
        <w:rPr>
          <w:rFonts w:ascii="Arial" w:hAnsi="Arial" w:cs="Arial"/>
          <w:sz w:val="22"/>
        </w:rPr>
        <w:t xml:space="preserve">establish the validity of </w:t>
      </w:r>
      <w:r w:rsidRPr="0076309A" w:rsidR="00F80D0D">
        <w:rPr>
          <w:rFonts w:ascii="Arial" w:hAnsi="Arial" w:cs="Arial"/>
          <w:sz w:val="22"/>
        </w:rPr>
        <w:t xml:space="preserve">the </w:t>
      </w:r>
      <w:r w:rsidRPr="0076309A">
        <w:rPr>
          <w:rFonts w:ascii="Arial" w:hAnsi="Arial" w:cs="Arial"/>
          <w:sz w:val="22"/>
        </w:rPr>
        <w:t xml:space="preserve">marriage or </w:t>
      </w:r>
      <w:r w:rsidRPr="0076309A">
        <w:rPr>
          <w:rFonts w:ascii="Arial" w:hAnsi="Arial" w:cs="Arial"/>
          <w:sz w:val="22"/>
        </w:rPr>
        <w:t xml:space="preserve">to </w:t>
      </w:r>
      <w:r w:rsidRPr="0076309A">
        <w:rPr>
          <w:rFonts w:ascii="Arial" w:hAnsi="Arial" w:cs="Arial"/>
          <w:sz w:val="22"/>
        </w:rPr>
        <w:t>determin</w:t>
      </w:r>
      <w:r w:rsidRPr="0076309A">
        <w:rPr>
          <w:rFonts w:ascii="Arial" w:hAnsi="Arial" w:cs="Arial"/>
          <w:sz w:val="22"/>
        </w:rPr>
        <w:t>e</w:t>
      </w:r>
      <w:r w:rsidRPr="0076309A">
        <w:rPr>
          <w:rFonts w:ascii="Arial" w:hAnsi="Arial" w:cs="Arial"/>
          <w:sz w:val="22"/>
        </w:rPr>
        <w:t xml:space="preserve"> the marital status of an employee, spouse, or widow(er) who has been unable to submit documentary proof of termination of a previous marriage.</w:t>
      </w:r>
    </w:p>
    <w:p w:rsidR="00D66A30" w:rsidRPr="0076309A" w:rsidP="00D66A30" w14:paraId="492B5CA6" w14:textId="77777777">
      <w:pPr>
        <w:tabs>
          <w:tab w:val="left" w:pos="540"/>
        </w:tabs>
        <w:ind w:left="547"/>
        <w:jc w:val="both"/>
        <w:rPr>
          <w:rFonts w:ascii="Arial" w:hAnsi="Arial" w:cs="Arial"/>
          <w:sz w:val="22"/>
        </w:rPr>
      </w:pPr>
    </w:p>
    <w:p w:rsidR="008535C7" w:rsidRPr="0076309A" w:rsidP="00B406AD" w14:paraId="1F8E33EF" w14:textId="70D32478">
      <w:pPr>
        <w:widowControl/>
        <w:ind w:left="540"/>
        <w:jc w:val="both"/>
        <w:rPr>
          <w:rFonts w:ascii="Arial" w:hAnsi="Arial" w:cs="Arial"/>
          <w:sz w:val="22"/>
        </w:rPr>
      </w:pPr>
      <w:r w:rsidRPr="0076309A">
        <w:rPr>
          <w:rFonts w:ascii="Arial" w:hAnsi="Arial" w:cs="Arial"/>
          <w:sz w:val="22"/>
        </w:rPr>
        <w:t>Form</w:t>
      </w:r>
      <w:r w:rsidRPr="0076309A">
        <w:rPr>
          <w:rFonts w:ascii="Arial" w:hAnsi="Arial" w:cs="Arial"/>
          <w:sz w:val="22"/>
        </w:rPr>
        <w:t xml:space="preserve"> G-237 </w:t>
      </w:r>
      <w:r w:rsidRPr="0076309A">
        <w:rPr>
          <w:rFonts w:ascii="Arial" w:hAnsi="Arial" w:cs="Arial"/>
          <w:sz w:val="22"/>
        </w:rPr>
        <w:t xml:space="preserve">is either completed with assistance </w:t>
      </w:r>
      <w:r w:rsidRPr="0076309A" w:rsidR="00822341">
        <w:rPr>
          <w:rFonts w:ascii="Arial" w:hAnsi="Arial" w:cs="Arial"/>
          <w:sz w:val="22"/>
        </w:rPr>
        <w:t>from RRB</w:t>
      </w:r>
      <w:r w:rsidRPr="0076309A">
        <w:rPr>
          <w:rFonts w:ascii="Arial" w:hAnsi="Arial" w:cs="Arial"/>
          <w:sz w:val="22"/>
        </w:rPr>
        <w:t xml:space="preserve"> personnel</w:t>
      </w:r>
      <w:r w:rsidRPr="0076309A" w:rsidR="00822341">
        <w:rPr>
          <w:rFonts w:ascii="Arial" w:hAnsi="Arial" w:cs="Arial"/>
          <w:sz w:val="22"/>
        </w:rPr>
        <w:t xml:space="preserve"> during an in-office </w:t>
      </w:r>
      <w:r w:rsidRPr="0076309A" w:rsidR="00CF6071">
        <w:rPr>
          <w:rFonts w:ascii="Arial" w:hAnsi="Arial" w:cs="Arial"/>
          <w:sz w:val="22"/>
        </w:rPr>
        <w:t>interview or</w:t>
      </w:r>
      <w:r w:rsidRPr="0076309A">
        <w:rPr>
          <w:rFonts w:ascii="Arial" w:hAnsi="Arial" w:cs="Arial"/>
          <w:sz w:val="22"/>
        </w:rPr>
        <w:t xml:space="preserve"> is mailed to the applicant</w:t>
      </w:r>
      <w:r w:rsidRPr="0076309A">
        <w:rPr>
          <w:rFonts w:ascii="Arial" w:hAnsi="Arial" w:cs="Arial"/>
          <w:sz w:val="22"/>
        </w:rPr>
        <w:t xml:space="preserve">. </w:t>
      </w:r>
      <w:r w:rsidRPr="0076309A" w:rsidR="00846BFB">
        <w:rPr>
          <w:rFonts w:ascii="Arial" w:hAnsi="Arial" w:cs="Arial"/>
          <w:sz w:val="22"/>
        </w:rPr>
        <w:t xml:space="preserve"> </w:t>
      </w:r>
      <w:r w:rsidRPr="0076309A">
        <w:rPr>
          <w:rFonts w:ascii="Arial" w:hAnsi="Arial" w:cs="Arial"/>
          <w:sz w:val="22"/>
        </w:rPr>
        <w:t>The instructions for completing the G-237</w:t>
      </w:r>
      <w:r w:rsidRPr="0076309A" w:rsidR="00CF579A">
        <w:rPr>
          <w:rFonts w:ascii="Arial" w:hAnsi="Arial" w:cs="Arial"/>
          <w:sz w:val="22"/>
        </w:rPr>
        <w:t xml:space="preserve"> </w:t>
      </w:r>
      <w:r w:rsidRPr="0076309A">
        <w:rPr>
          <w:rFonts w:ascii="Arial" w:hAnsi="Arial" w:cs="Arial"/>
          <w:sz w:val="22"/>
        </w:rPr>
        <w:t xml:space="preserve">are printed directly on the form. </w:t>
      </w:r>
      <w:r w:rsidRPr="0076309A" w:rsidR="00822341">
        <w:rPr>
          <w:rFonts w:ascii="Arial" w:hAnsi="Arial" w:cs="Arial"/>
          <w:sz w:val="22"/>
        </w:rPr>
        <w:t xml:space="preserve"> </w:t>
      </w:r>
      <w:r w:rsidRPr="0076309A">
        <w:rPr>
          <w:rFonts w:ascii="Arial" w:hAnsi="Arial" w:cs="Arial"/>
          <w:sz w:val="22"/>
        </w:rPr>
        <w:t xml:space="preserve">When mailed, transmittal letter, </w:t>
      </w:r>
      <w:r w:rsidRPr="0076309A" w:rsidR="00BE4712">
        <w:rPr>
          <w:rFonts w:ascii="Arial" w:hAnsi="Arial" w:cs="Arial"/>
          <w:sz w:val="22"/>
          <w:szCs w:val="22"/>
        </w:rPr>
        <w:t>Form RL-57A-F, Requesting Applicant to Furnish Evidence, and Form G-242, Notice of Information Needed in Claim Under the RRA,</w:t>
      </w:r>
      <w:r w:rsidRPr="0076309A" w:rsidR="00BE4712">
        <w:rPr>
          <w:rFonts w:ascii="Arial" w:hAnsi="Arial" w:cs="Arial"/>
          <w:sz w:val="22"/>
        </w:rPr>
        <w:t xml:space="preserve"> </w:t>
      </w:r>
      <w:r w:rsidRPr="0076309A">
        <w:rPr>
          <w:rFonts w:ascii="Arial" w:hAnsi="Arial" w:cs="Arial"/>
          <w:sz w:val="22"/>
        </w:rPr>
        <w:t>which requests specific proofs that are needed to support a claim</w:t>
      </w:r>
      <w:r w:rsidRPr="0076309A" w:rsidR="00BE4712">
        <w:rPr>
          <w:rFonts w:ascii="Arial" w:hAnsi="Arial" w:cs="Arial"/>
          <w:sz w:val="22"/>
        </w:rPr>
        <w:t xml:space="preserve">, are </w:t>
      </w:r>
      <w:r w:rsidRPr="0076309A" w:rsidR="00CD741F">
        <w:rPr>
          <w:rFonts w:ascii="Arial" w:hAnsi="Arial" w:cs="Arial"/>
          <w:sz w:val="22"/>
        </w:rPr>
        <w:t xml:space="preserve">also </w:t>
      </w:r>
      <w:r w:rsidRPr="0076309A" w:rsidR="00BE4712">
        <w:rPr>
          <w:rFonts w:ascii="Arial" w:hAnsi="Arial" w:cs="Arial"/>
          <w:sz w:val="22"/>
        </w:rPr>
        <w:t>enclosed</w:t>
      </w:r>
      <w:r w:rsidRPr="0076309A">
        <w:rPr>
          <w:rFonts w:ascii="Arial" w:hAnsi="Arial" w:cs="Arial"/>
          <w:sz w:val="22"/>
        </w:rPr>
        <w:t>. T</w:t>
      </w:r>
      <w:r w:rsidRPr="0076309A">
        <w:rPr>
          <w:rFonts w:ascii="Arial" w:hAnsi="Arial" w:cs="Arial"/>
          <w:sz w:val="22"/>
        </w:rPr>
        <w:t xml:space="preserve">he completed </w:t>
      </w:r>
      <w:r w:rsidRPr="0076309A" w:rsidR="00BE4712">
        <w:rPr>
          <w:rFonts w:ascii="Arial" w:hAnsi="Arial" w:cs="Arial"/>
          <w:sz w:val="22"/>
        </w:rPr>
        <w:t>F</w:t>
      </w:r>
      <w:r w:rsidRPr="0076309A">
        <w:rPr>
          <w:rFonts w:ascii="Arial" w:hAnsi="Arial" w:cs="Arial"/>
          <w:sz w:val="22"/>
        </w:rPr>
        <w:t xml:space="preserve">orm </w:t>
      </w:r>
      <w:r w:rsidRPr="0076309A" w:rsidR="00BE4712">
        <w:rPr>
          <w:rFonts w:ascii="Arial" w:hAnsi="Arial" w:cs="Arial"/>
          <w:sz w:val="22"/>
        </w:rPr>
        <w:t>G</w:t>
      </w:r>
      <w:r w:rsidRPr="0076309A" w:rsidR="00BE4712">
        <w:rPr>
          <w:rFonts w:ascii="Arial" w:hAnsi="Arial" w:cs="Arial"/>
          <w:sz w:val="22"/>
        </w:rPr>
        <w:noBreakHyphen/>
        <w:t xml:space="preserve">237 </w:t>
      </w:r>
      <w:r w:rsidRPr="0076309A">
        <w:rPr>
          <w:rFonts w:ascii="Arial" w:hAnsi="Arial" w:cs="Arial"/>
          <w:sz w:val="22"/>
        </w:rPr>
        <w:t xml:space="preserve">is then </w:t>
      </w:r>
      <w:r w:rsidRPr="0076309A" w:rsidR="00BE4712">
        <w:rPr>
          <w:rFonts w:ascii="Arial" w:hAnsi="Arial" w:cs="Arial"/>
          <w:sz w:val="22"/>
        </w:rPr>
        <w:t>returned to the RRB office in the pre-addressed return envelope included for that purpose</w:t>
      </w:r>
      <w:r w:rsidRPr="0076309A">
        <w:rPr>
          <w:rFonts w:ascii="Arial" w:hAnsi="Arial" w:cs="Arial"/>
          <w:sz w:val="22"/>
        </w:rPr>
        <w:t>.</w:t>
      </w:r>
    </w:p>
    <w:p w:rsidR="00E579C3" w:rsidRPr="0076309A" w:rsidP="00457B58" w14:paraId="2D6B1352" w14:textId="77777777">
      <w:pPr>
        <w:tabs>
          <w:tab w:val="left" w:pos="540"/>
        </w:tabs>
        <w:ind w:left="540"/>
        <w:jc w:val="both"/>
        <w:rPr>
          <w:rFonts w:ascii="Arial" w:hAnsi="Arial" w:cs="Arial"/>
          <w:sz w:val="22"/>
        </w:rPr>
      </w:pPr>
    </w:p>
    <w:p w:rsidR="008535C7" w:rsidRPr="0076309A" w:rsidP="00433CCD" w14:paraId="7FD0ECCE" w14:textId="1337B736">
      <w:pPr>
        <w:tabs>
          <w:tab w:val="left" w:pos="540"/>
        </w:tabs>
        <w:ind w:left="547"/>
        <w:jc w:val="both"/>
        <w:rPr>
          <w:rFonts w:ascii="Arial" w:hAnsi="Arial" w:cs="Arial"/>
          <w:b/>
          <w:sz w:val="22"/>
        </w:rPr>
      </w:pPr>
      <w:r w:rsidRPr="0076309A">
        <w:rPr>
          <w:rFonts w:ascii="Arial" w:hAnsi="Arial" w:cs="Arial"/>
          <w:b/>
          <w:sz w:val="22"/>
        </w:rPr>
        <w:t xml:space="preserve">The RRB proposes </w:t>
      </w:r>
      <w:r w:rsidRPr="0076309A" w:rsidR="00160453">
        <w:rPr>
          <w:rFonts w:ascii="Arial" w:hAnsi="Arial" w:cs="Arial"/>
          <w:b/>
          <w:sz w:val="22"/>
        </w:rPr>
        <w:t>no changes to Form G-237.</w:t>
      </w:r>
    </w:p>
    <w:p w:rsidR="00433CCD" w:rsidRPr="0076309A" w:rsidP="00433CCD" w14:paraId="0D1987A3" w14:textId="77777777">
      <w:pPr>
        <w:tabs>
          <w:tab w:val="left" w:pos="540"/>
        </w:tabs>
        <w:ind w:left="547"/>
        <w:jc w:val="both"/>
        <w:rPr>
          <w:rFonts w:ascii="Arial" w:hAnsi="Arial" w:cs="Arial"/>
          <w:sz w:val="22"/>
        </w:rPr>
      </w:pPr>
    </w:p>
    <w:p w:rsidR="00D21999" w:rsidRPr="0076309A" w:rsidP="00457B58" w14:paraId="277521CD" w14:textId="4B34E5E6">
      <w:pPr>
        <w:tabs>
          <w:tab w:val="left" w:pos="540"/>
        </w:tabs>
        <w:ind w:left="540"/>
        <w:jc w:val="both"/>
        <w:rPr>
          <w:rFonts w:ascii="Arial" w:hAnsi="Arial" w:cs="Arial"/>
          <w:sz w:val="22"/>
        </w:rPr>
      </w:pPr>
      <w:r w:rsidRPr="0076309A">
        <w:rPr>
          <w:rFonts w:ascii="Arial" w:hAnsi="Arial" w:cs="Arial"/>
          <w:b/>
          <w:bCs/>
          <w:sz w:val="22"/>
        </w:rPr>
        <w:t>Form G-238, Statement of Residence,</w:t>
      </w:r>
      <w:r w:rsidRPr="0076309A">
        <w:rPr>
          <w:rFonts w:ascii="Arial" w:hAnsi="Arial" w:cs="Arial"/>
          <w:sz w:val="22"/>
        </w:rPr>
        <w:t xml:space="preserve"> is used by the RRB to obtain information </w:t>
      </w:r>
      <w:r w:rsidRPr="0076309A" w:rsidR="00E579C3">
        <w:rPr>
          <w:rFonts w:ascii="Arial" w:hAnsi="Arial" w:cs="Arial"/>
          <w:sz w:val="22"/>
        </w:rPr>
        <w:t xml:space="preserve">needed </w:t>
      </w:r>
      <w:r w:rsidRPr="0076309A">
        <w:rPr>
          <w:rFonts w:ascii="Arial" w:hAnsi="Arial" w:cs="Arial"/>
          <w:sz w:val="22"/>
        </w:rPr>
        <w:t xml:space="preserve">to determine whether a presumption should be made in favor of the validity of the last of several conflicting marriages. </w:t>
      </w:r>
      <w:r w:rsidRPr="0076309A" w:rsidR="00BE4712">
        <w:rPr>
          <w:rFonts w:ascii="Arial" w:hAnsi="Arial" w:cs="Arial"/>
          <w:sz w:val="22"/>
        </w:rPr>
        <w:t xml:space="preserve"> </w:t>
      </w:r>
      <w:r w:rsidRPr="0076309A">
        <w:rPr>
          <w:rFonts w:ascii="Arial" w:hAnsi="Arial" w:cs="Arial"/>
          <w:sz w:val="22"/>
        </w:rPr>
        <w:t>The form provides the particular state in which the marriage participant resided so the RRB examiner can refer to the applicable state laws under which the marriage w</w:t>
      </w:r>
      <w:r w:rsidRPr="0076309A" w:rsidR="00E579C3">
        <w:rPr>
          <w:rFonts w:ascii="Arial" w:hAnsi="Arial" w:cs="Arial"/>
          <w:sz w:val="22"/>
        </w:rPr>
        <w:t>as</w:t>
      </w:r>
      <w:r w:rsidRPr="0076309A">
        <w:rPr>
          <w:rFonts w:ascii="Arial" w:hAnsi="Arial" w:cs="Arial"/>
          <w:sz w:val="22"/>
        </w:rPr>
        <w:t xml:space="preserve"> entered into and/or dissolved.  Form G-238 is completed when review of Form G-237 reveals </w:t>
      </w:r>
      <w:r w:rsidRPr="0076309A" w:rsidR="00E579C3">
        <w:rPr>
          <w:rFonts w:ascii="Arial" w:hAnsi="Arial" w:cs="Arial"/>
          <w:sz w:val="22"/>
        </w:rPr>
        <w:t>someone who has</w:t>
      </w:r>
      <w:r w:rsidRPr="0076309A">
        <w:rPr>
          <w:rFonts w:ascii="Arial" w:hAnsi="Arial" w:cs="Arial"/>
          <w:sz w:val="22"/>
        </w:rPr>
        <w:t xml:space="preserve"> knowledge of where the applicant or former spouse lived after dissolution of the marriage.  Form G-238 is either completed with assistance </w:t>
      </w:r>
      <w:r w:rsidRPr="0076309A" w:rsidR="00CD741F">
        <w:rPr>
          <w:rFonts w:ascii="Arial" w:hAnsi="Arial" w:cs="Arial"/>
          <w:sz w:val="22"/>
        </w:rPr>
        <w:t xml:space="preserve">from RRB personnel during an in-office </w:t>
      </w:r>
      <w:r w:rsidRPr="0076309A" w:rsidR="00CF6071">
        <w:rPr>
          <w:rFonts w:ascii="Arial" w:hAnsi="Arial" w:cs="Arial"/>
          <w:sz w:val="22"/>
        </w:rPr>
        <w:t>interview or</w:t>
      </w:r>
      <w:r w:rsidRPr="0076309A">
        <w:rPr>
          <w:rFonts w:ascii="Arial" w:hAnsi="Arial" w:cs="Arial"/>
          <w:sz w:val="22"/>
        </w:rPr>
        <w:t xml:space="preserve"> is mailed to the person</w:t>
      </w:r>
      <w:r w:rsidRPr="0076309A" w:rsidR="00CD741F">
        <w:rPr>
          <w:rFonts w:ascii="Arial" w:hAnsi="Arial" w:cs="Arial"/>
          <w:sz w:val="22"/>
        </w:rPr>
        <w:t>(s)</w:t>
      </w:r>
      <w:r w:rsidRPr="0076309A">
        <w:rPr>
          <w:rFonts w:ascii="Arial" w:hAnsi="Arial" w:cs="Arial"/>
          <w:sz w:val="22"/>
        </w:rPr>
        <w:t xml:space="preserve"> involved.  </w:t>
      </w:r>
      <w:r w:rsidRPr="0076309A" w:rsidR="00E579C3">
        <w:rPr>
          <w:rFonts w:ascii="Arial" w:hAnsi="Arial" w:cs="Arial"/>
          <w:sz w:val="22"/>
        </w:rPr>
        <w:t xml:space="preserve">When mailed, </w:t>
      </w:r>
      <w:r w:rsidRPr="0076309A">
        <w:rPr>
          <w:rFonts w:ascii="Arial" w:hAnsi="Arial" w:cs="Arial"/>
          <w:sz w:val="22"/>
        </w:rPr>
        <w:t>transmittal letter, Form RL-57A-F</w:t>
      </w:r>
      <w:r w:rsidRPr="0076309A" w:rsidR="00CD741F">
        <w:rPr>
          <w:rFonts w:ascii="Arial" w:hAnsi="Arial" w:cs="Arial"/>
          <w:sz w:val="22"/>
          <w:szCs w:val="22"/>
        </w:rPr>
        <w:t>, Requesting Applicant to Furnish Evidence,</w:t>
      </w:r>
      <w:r w:rsidRPr="0076309A">
        <w:rPr>
          <w:rFonts w:ascii="Arial" w:hAnsi="Arial" w:cs="Arial"/>
          <w:sz w:val="22"/>
        </w:rPr>
        <w:t xml:space="preserve"> and Form G</w:t>
      </w:r>
      <w:r w:rsidRPr="0076309A" w:rsidR="00B406AD">
        <w:rPr>
          <w:rFonts w:ascii="Arial" w:hAnsi="Arial" w:cs="Arial"/>
          <w:sz w:val="22"/>
        </w:rPr>
        <w:noBreakHyphen/>
      </w:r>
      <w:r w:rsidRPr="0076309A">
        <w:rPr>
          <w:rFonts w:ascii="Arial" w:hAnsi="Arial" w:cs="Arial"/>
          <w:sz w:val="22"/>
        </w:rPr>
        <w:t>242</w:t>
      </w:r>
      <w:r w:rsidRPr="0076309A" w:rsidR="00CD741F">
        <w:rPr>
          <w:rFonts w:ascii="Arial" w:hAnsi="Arial" w:cs="Arial"/>
          <w:sz w:val="22"/>
          <w:szCs w:val="22"/>
        </w:rPr>
        <w:t>, Notice of Information Needed in Claim Under the RRA</w:t>
      </w:r>
      <w:r w:rsidRPr="0076309A">
        <w:rPr>
          <w:rFonts w:ascii="Arial" w:hAnsi="Arial" w:cs="Arial"/>
          <w:sz w:val="22"/>
        </w:rPr>
        <w:t>, which requests specific proofs that are needed to support the claim</w:t>
      </w:r>
      <w:r w:rsidRPr="0076309A" w:rsidR="00CD741F">
        <w:rPr>
          <w:rFonts w:ascii="Arial" w:hAnsi="Arial" w:cs="Arial"/>
          <w:sz w:val="22"/>
        </w:rPr>
        <w:t>, are also enclosed</w:t>
      </w:r>
      <w:r w:rsidRPr="0076309A">
        <w:rPr>
          <w:rFonts w:ascii="Arial" w:hAnsi="Arial" w:cs="Arial"/>
          <w:sz w:val="22"/>
        </w:rPr>
        <w:t xml:space="preserve">.  One G-238 is completed by the applicant and the other G-238 is completed by a disinterested party, preferably a friend or relative of the other marriage partner. </w:t>
      </w:r>
      <w:r w:rsidRPr="0076309A">
        <w:rPr>
          <w:rFonts w:ascii="Arial" w:hAnsi="Arial" w:cs="Arial"/>
          <w:sz w:val="22"/>
        </w:rPr>
        <w:t xml:space="preserve">The completed form is then mailed to the </w:t>
      </w:r>
      <w:r w:rsidRPr="0076309A" w:rsidR="00CD741F">
        <w:rPr>
          <w:rFonts w:ascii="Arial" w:hAnsi="Arial" w:cs="Arial"/>
          <w:sz w:val="22"/>
        </w:rPr>
        <w:t>RRB</w:t>
      </w:r>
      <w:r w:rsidRPr="0076309A">
        <w:rPr>
          <w:rFonts w:ascii="Arial" w:hAnsi="Arial" w:cs="Arial"/>
          <w:sz w:val="22"/>
        </w:rPr>
        <w:t xml:space="preserve"> office in a pre-addressed return envelope</w:t>
      </w:r>
      <w:r w:rsidRPr="0076309A">
        <w:rPr>
          <w:rFonts w:ascii="Arial" w:hAnsi="Arial" w:cs="Arial"/>
          <w:sz w:val="22"/>
        </w:rPr>
        <w:t xml:space="preserve"> included for that purpose</w:t>
      </w:r>
      <w:r w:rsidRPr="0076309A">
        <w:rPr>
          <w:rFonts w:ascii="Arial" w:hAnsi="Arial" w:cs="Arial"/>
          <w:sz w:val="22"/>
        </w:rPr>
        <w:t>.</w:t>
      </w:r>
    </w:p>
    <w:p w:rsidR="00D21999" w:rsidRPr="0076309A" w:rsidP="00457B58" w14:paraId="539E880B" w14:textId="77777777">
      <w:pPr>
        <w:tabs>
          <w:tab w:val="left" w:pos="540"/>
        </w:tabs>
        <w:ind w:left="540" w:hanging="540"/>
        <w:jc w:val="both"/>
        <w:rPr>
          <w:rFonts w:ascii="Arial" w:hAnsi="Arial" w:cs="Arial"/>
          <w:sz w:val="22"/>
        </w:rPr>
      </w:pPr>
    </w:p>
    <w:p w:rsidR="00D66A30" w:rsidRPr="0076309A" w:rsidP="00D66A30" w14:paraId="03D5EE48" w14:textId="60D06DE8">
      <w:pPr>
        <w:tabs>
          <w:tab w:val="left" w:pos="540"/>
        </w:tabs>
        <w:ind w:left="547"/>
        <w:jc w:val="both"/>
        <w:rPr>
          <w:rFonts w:ascii="Arial" w:hAnsi="Arial" w:cs="Arial"/>
          <w:b/>
          <w:sz w:val="22"/>
        </w:rPr>
      </w:pPr>
      <w:r w:rsidRPr="0076309A">
        <w:rPr>
          <w:rFonts w:ascii="Arial" w:hAnsi="Arial" w:cs="Arial"/>
          <w:b/>
          <w:sz w:val="22"/>
        </w:rPr>
        <w:t xml:space="preserve">The RRB proposes </w:t>
      </w:r>
      <w:r w:rsidRPr="0076309A" w:rsidR="0084215D">
        <w:rPr>
          <w:rFonts w:ascii="Arial" w:hAnsi="Arial" w:cs="Arial"/>
          <w:b/>
          <w:sz w:val="22"/>
        </w:rPr>
        <w:t>no changes to Form G-238.</w:t>
      </w:r>
    </w:p>
    <w:p w:rsidR="008535C7" w:rsidRPr="0076309A" w:rsidP="00457B58" w14:paraId="4123034B" w14:textId="77777777">
      <w:pPr>
        <w:tabs>
          <w:tab w:val="left" w:pos="540"/>
        </w:tabs>
        <w:ind w:left="540"/>
        <w:jc w:val="both"/>
        <w:rPr>
          <w:rFonts w:ascii="Arial" w:hAnsi="Arial" w:cs="Arial"/>
          <w:sz w:val="22"/>
        </w:rPr>
      </w:pPr>
    </w:p>
    <w:p w:rsidR="00D21999" w:rsidRPr="0076309A" w:rsidP="00457B58" w14:paraId="7742247E" w14:textId="77777777">
      <w:pPr>
        <w:tabs>
          <w:tab w:val="left" w:pos="540"/>
        </w:tabs>
        <w:ind w:left="540"/>
        <w:jc w:val="both"/>
        <w:rPr>
          <w:rFonts w:ascii="Arial" w:hAnsi="Arial" w:cs="Arial"/>
          <w:sz w:val="22"/>
        </w:rPr>
      </w:pPr>
      <w:r w:rsidRPr="0076309A">
        <w:rPr>
          <w:rFonts w:ascii="Arial" w:hAnsi="Arial" w:cs="Arial"/>
          <w:b/>
          <w:bCs/>
          <w:sz w:val="22"/>
        </w:rPr>
        <w:t>Form G-238a, Statement Regarding Divorce or Annulment,</w:t>
      </w:r>
      <w:r w:rsidRPr="0076309A">
        <w:rPr>
          <w:rFonts w:ascii="Arial" w:hAnsi="Arial" w:cs="Arial"/>
          <w:sz w:val="22"/>
        </w:rPr>
        <w:t xml:space="preserve"> is used by the RRB to request a search of official records for a copy of a divorce or annulment </w:t>
      </w:r>
      <w:r w:rsidRPr="0076309A">
        <w:rPr>
          <w:rFonts w:ascii="Arial" w:hAnsi="Arial" w:cs="Arial"/>
          <w:sz w:val="22"/>
        </w:rPr>
        <w:t>decree</w:t>
      </w:r>
      <w:r w:rsidRPr="0076309A" w:rsidR="00CD741F">
        <w:rPr>
          <w:rFonts w:ascii="Arial" w:hAnsi="Arial" w:cs="Arial"/>
          <w:sz w:val="22"/>
        </w:rPr>
        <w:t>,</w:t>
      </w:r>
      <w:r w:rsidRPr="0076309A">
        <w:rPr>
          <w:rFonts w:ascii="Arial" w:hAnsi="Arial" w:cs="Arial"/>
          <w:sz w:val="22"/>
        </w:rPr>
        <w:t xml:space="preserve"> which is </w:t>
      </w:r>
      <w:r w:rsidRPr="0076309A">
        <w:rPr>
          <w:rFonts w:ascii="Arial" w:hAnsi="Arial" w:cs="Arial"/>
          <w:sz w:val="22"/>
        </w:rPr>
        <w:t>needed to support an application for a spouse annuity.  The form is released by a</w:t>
      </w:r>
      <w:r w:rsidRPr="0076309A" w:rsidR="00CD741F">
        <w:rPr>
          <w:rFonts w:ascii="Arial" w:hAnsi="Arial" w:cs="Arial"/>
          <w:sz w:val="22"/>
        </w:rPr>
        <w:t>n</w:t>
      </w:r>
      <w:r w:rsidRPr="0076309A">
        <w:rPr>
          <w:rFonts w:ascii="Arial" w:hAnsi="Arial" w:cs="Arial"/>
          <w:sz w:val="22"/>
        </w:rPr>
        <w:t xml:space="preserve"> </w:t>
      </w:r>
      <w:r w:rsidRPr="0076309A" w:rsidR="00CD741F">
        <w:rPr>
          <w:rFonts w:ascii="Arial" w:hAnsi="Arial" w:cs="Arial"/>
          <w:sz w:val="22"/>
        </w:rPr>
        <w:t>RRB</w:t>
      </w:r>
      <w:r w:rsidRPr="0076309A">
        <w:rPr>
          <w:rFonts w:ascii="Arial" w:hAnsi="Arial" w:cs="Arial"/>
          <w:sz w:val="22"/>
        </w:rPr>
        <w:t xml:space="preserve"> office only in cases where initial development cannot resolve the issue of a questionable divorce or annulment.  The form is mailed to the annuity applicant, along with transmittal letter, </w:t>
      </w:r>
      <w:r w:rsidRPr="0076309A" w:rsidR="00CD741F">
        <w:rPr>
          <w:rFonts w:ascii="Arial" w:hAnsi="Arial" w:cs="Arial"/>
          <w:sz w:val="22"/>
        </w:rPr>
        <w:t xml:space="preserve">Form </w:t>
      </w:r>
      <w:r w:rsidRPr="0076309A">
        <w:rPr>
          <w:rFonts w:ascii="Arial" w:hAnsi="Arial" w:cs="Arial"/>
          <w:sz w:val="22"/>
        </w:rPr>
        <w:t>RL</w:t>
      </w:r>
      <w:r w:rsidRPr="0076309A" w:rsidR="00B406AD">
        <w:rPr>
          <w:rFonts w:ascii="Arial" w:hAnsi="Arial" w:cs="Arial"/>
          <w:sz w:val="22"/>
        </w:rPr>
        <w:noBreakHyphen/>
      </w:r>
      <w:r w:rsidRPr="0076309A">
        <w:rPr>
          <w:rFonts w:ascii="Arial" w:hAnsi="Arial" w:cs="Arial"/>
          <w:sz w:val="22"/>
        </w:rPr>
        <w:t>57-A-F</w:t>
      </w:r>
      <w:r w:rsidRPr="0076309A" w:rsidR="00B6081B">
        <w:rPr>
          <w:rFonts w:ascii="Arial" w:hAnsi="Arial" w:cs="Arial"/>
          <w:sz w:val="22"/>
          <w:szCs w:val="22"/>
        </w:rPr>
        <w:t>, Requesting Applicant to Furnish Evidence</w:t>
      </w:r>
      <w:r w:rsidRPr="0076309A">
        <w:rPr>
          <w:rFonts w:ascii="Arial" w:hAnsi="Arial" w:cs="Arial"/>
          <w:sz w:val="22"/>
        </w:rPr>
        <w:t xml:space="preserve">.  The applicant completes Part 1 of the </w:t>
      </w:r>
      <w:r w:rsidRPr="0076309A" w:rsidR="00B6081B">
        <w:rPr>
          <w:rFonts w:ascii="Arial" w:hAnsi="Arial" w:cs="Arial"/>
          <w:sz w:val="22"/>
        </w:rPr>
        <w:t xml:space="preserve">G-238a </w:t>
      </w:r>
      <w:r w:rsidRPr="0076309A">
        <w:rPr>
          <w:rFonts w:ascii="Arial" w:hAnsi="Arial" w:cs="Arial"/>
          <w:sz w:val="22"/>
        </w:rPr>
        <w:t xml:space="preserve">and then arranges for completion of Part 2 by the custodian of records.  The custodian of records </w:t>
      </w:r>
      <w:r w:rsidRPr="0076309A" w:rsidR="00B6081B">
        <w:rPr>
          <w:rFonts w:ascii="Arial" w:hAnsi="Arial" w:cs="Arial"/>
          <w:sz w:val="22"/>
        </w:rPr>
        <w:t xml:space="preserve">mails </w:t>
      </w:r>
      <w:r w:rsidRPr="0076309A">
        <w:rPr>
          <w:rFonts w:ascii="Arial" w:hAnsi="Arial" w:cs="Arial"/>
          <w:sz w:val="22"/>
        </w:rPr>
        <w:t xml:space="preserve">the completed G-238a to the applicant who </w:t>
      </w:r>
      <w:r w:rsidRPr="0076309A" w:rsidR="00B6081B">
        <w:rPr>
          <w:rFonts w:ascii="Arial" w:hAnsi="Arial" w:cs="Arial"/>
          <w:sz w:val="22"/>
        </w:rPr>
        <w:t xml:space="preserve">returns </w:t>
      </w:r>
      <w:r w:rsidRPr="0076309A">
        <w:rPr>
          <w:rFonts w:ascii="Arial" w:hAnsi="Arial" w:cs="Arial"/>
          <w:sz w:val="22"/>
        </w:rPr>
        <w:t xml:space="preserve">the form to the </w:t>
      </w:r>
      <w:r w:rsidRPr="0076309A" w:rsidR="00B6081B">
        <w:rPr>
          <w:rFonts w:ascii="Arial" w:hAnsi="Arial" w:cs="Arial"/>
          <w:sz w:val="22"/>
        </w:rPr>
        <w:t>RRB</w:t>
      </w:r>
      <w:r w:rsidRPr="0076309A">
        <w:rPr>
          <w:rFonts w:ascii="Arial" w:hAnsi="Arial" w:cs="Arial"/>
          <w:sz w:val="22"/>
        </w:rPr>
        <w:t xml:space="preserve"> office in a </w:t>
      </w:r>
      <w:r w:rsidRPr="0076309A">
        <w:rPr>
          <w:rFonts w:ascii="Arial" w:hAnsi="Arial" w:cs="Arial"/>
          <w:sz w:val="22"/>
        </w:rPr>
        <w:t xml:space="preserve">pre-addressed </w:t>
      </w:r>
      <w:r w:rsidRPr="0076309A">
        <w:rPr>
          <w:rFonts w:ascii="Arial" w:hAnsi="Arial" w:cs="Arial"/>
          <w:sz w:val="22"/>
        </w:rPr>
        <w:t>return envelope</w:t>
      </w:r>
      <w:r w:rsidRPr="0076309A">
        <w:rPr>
          <w:rFonts w:ascii="Arial" w:hAnsi="Arial" w:cs="Arial"/>
          <w:sz w:val="22"/>
        </w:rPr>
        <w:t xml:space="preserve"> included for that purpose</w:t>
      </w:r>
      <w:r w:rsidRPr="0076309A">
        <w:rPr>
          <w:rFonts w:ascii="Arial" w:hAnsi="Arial" w:cs="Arial"/>
          <w:sz w:val="22"/>
        </w:rPr>
        <w:t>.</w:t>
      </w:r>
    </w:p>
    <w:p w:rsidR="00901426" w:rsidRPr="0076309A" w:rsidP="00457B58" w14:paraId="3F7EE438" w14:textId="77777777">
      <w:pPr>
        <w:tabs>
          <w:tab w:val="left" w:pos="540"/>
        </w:tabs>
        <w:ind w:left="540"/>
        <w:jc w:val="both"/>
        <w:rPr>
          <w:rFonts w:ascii="Arial" w:hAnsi="Arial" w:cs="Arial"/>
          <w:sz w:val="22"/>
        </w:rPr>
      </w:pPr>
    </w:p>
    <w:p w:rsidR="00433CCD" w:rsidRPr="0076309A" w:rsidP="00433CCD" w14:paraId="0206084C" w14:textId="27A73690">
      <w:pPr>
        <w:tabs>
          <w:tab w:val="left" w:pos="540"/>
        </w:tabs>
        <w:ind w:left="547"/>
        <w:jc w:val="both"/>
        <w:rPr>
          <w:rFonts w:ascii="Arial" w:hAnsi="Arial" w:cs="Arial"/>
          <w:b/>
          <w:sz w:val="22"/>
        </w:rPr>
      </w:pPr>
      <w:r w:rsidRPr="0076309A">
        <w:rPr>
          <w:rFonts w:ascii="Arial" w:hAnsi="Arial" w:cs="Arial"/>
          <w:b/>
          <w:sz w:val="22"/>
        </w:rPr>
        <w:t>The RRB proposes</w:t>
      </w:r>
      <w:r w:rsidRPr="0076309A" w:rsidR="00FA70DE">
        <w:rPr>
          <w:rFonts w:ascii="Arial" w:hAnsi="Arial" w:cs="Arial"/>
          <w:b/>
          <w:sz w:val="22"/>
        </w:rPr>
        <w:t xml:space="preserve"> </w:t>
      </w:r>
      <w:r w:rsidRPr="0076309A" w:rsidR="0084215D">
        <w:rPr>
          <w:rFonts w:ascii="Arial" w:hAnsi="Arial" w:cs="Arial"/>
          <w:b/>
          <w:sz w:val="22"/>
        </w:rPr>
        <w:t>no changes to Form G-238a.</w:t>
      </w:r>
    </w:p>
    <w:p w:rsidR="00D21999" w:rsidRPr="0076309A" w:rsidP="00457B58" w14:paraId="3C78F7D1" w14:textId="77777777">
      <w:pPr>
        <w:tabs>
          <w:tab w:val="left" w:pos="540"/>
        </w:tabs>
        <w:ind w:left="540"/>
        <w:jc w:val="both"/>
        <w:rPr>
          <w:rFonts w:ascii="Arial" w:hAnsi="Arial" w:cs="Arial"/>
          <w:sz w:val="22"/>
        </w:rPr>
      </w:pPr>
    </w:p>
    <w:p w:rsidR="00880211" w:rsidRPr="0076309A" w:rsidP="00457B58" w14:paraId="683785E6" w14:textId="48A8F389">
      <w:pPr>
        <w:tabs>
          <w:tab w:val="left" w:pos="540"/>
        </w:tabs>
        <w:ind w:left="540"/>
        <w:jc w:val="both"/>
        <w:rPr>
          <w:rFonts w:ascii="Arial" w:hAnsi="Arial" w:cs="Arial"/>
          <w:sz w:val="22"/>
        </w:rPr>
      </w:pPr>
      <w:r w:rsidRPr="0076309A">
        <w:rPr>
          <w:rFonts w:ascii="Arial" w:hAnsi="Arial" w:cs="Arial"/>
          <w:sz w:val="22"/>
        </w:rPr>
        <w:t xml:space="preserve">The employee identifying information requested in the top portion of Forms G-124, </w:t>
      </w:r>
      <w:r w:rsidRPr="0076309A" w:rsidR="00B6081B">
        <w:rPr>
          <w:rFonts w:ascii="Arial" w:hAnsi="Arial" w:cs="Arial"/>
          <w:sz w:val="22"/>
        </w:rPr>
        <w:t>G-124a, G</w:t>
      </w:r>
      <w:r w:rsidRPr="0076309A" w:rsidR="00B6081B">
        <w:rPr>
          <w:rFonts w:ascii="Arial" w:hAnsi="Arial" w:cs="Arial"/>
          <w:sz w:val="22"/>
        </w:rPr>
        <w:noBreakHyphen/>
      </w:r>
      <w:r w:rsidRPr="0076309A">
        <w:rPr>
          <w:rFonts w:ascii="Arial" w:hAnsi="Arial" w:cs="Arial"/>
          <w:sz w:val="22"/>
        </w:rPr>
        <w:t xml:space="preserve">237, G-238, G-238a, and transmittal letters RL-26-F and RL-57-A-F is entered by the </w:t>
      </w:r>
      <w:r w:rsidRPr="0076309A" w:rsidR="00B6081B">
        <w:rPr>
          <w:rFonts w:ascii="Arial" w:hAnsi="Arial" w:cs="Arial"/>
          <w:sz w:val="22"/>
        </w:rPr>
        <w:t>RRB</w:t>
      </w:r>
      <w:r w:rsidRPr="0076309A">
        <w:rPr>
          <w:rFonts w:ascii="Arial" w:hAnsi="Arial" w:cs="Arial"/>
          <w:sz w:val="22"/>
        </w:rPr>
        <w:t xml:space="preserve"> office before releasing the form.  All of the completed forms returned to the </w:t>
      </w:r>
      <w:r w:rsidRPr="0076309A" w:rsidR="00B6081B">
        <w:rPr>
          <w:rFonts w:ascii="Arial" w:hAnsi="Arial" w:cs="Arial"/>
          <w:sz w:val="22"/>
        </w:rPr>
        <w:t>RRB</w:t>
      </w:r>
      <w:r w:rsidRPr="0076309A">
        <w:rPr>
          <w:rFonts w:ascii="Arial" w:hAnsi="Arial" w:cs="Arial"/>
          <w:sz w:val="22"/>
        </w:rPr>
        <w:t xml:space="preserve"> offices are forwarded to RRB headquarters for processing.</w:t>
      </w:r>
      <w:r w:rsidRPr="0076309A" w:rsidR="006E2BE5">
        <w:rPr>
          <w:rFonts w:ascii="Arial" w:hAnsi="Arial" w:cs="Arial"/>
          <w:sz w:val="22"/>
        </w:rPr>
        <w:t xml:space="preserve"> </w:t>
      </w:r>
    </w:p>
    <w:p w:rsidR="00ED0912" w:rsidRPr="0076309A" w:rsidP="00457B58" w14:paraId="1BE40AC2" w14:textId="72209D18">
      <w:pPr>
        <w:tabs>
          <w:tab w:val="left" w:pos="540"/>
        </w:tabs>
        <w:ind w:left="540"/>
        <w:jc w:val="both"/>
        <w:rPr>
          <w:rFonts w:ascii="Arial" w:hAnsi="Arial" w:cs="Arial"/>
          <w:sz w:val="22"/>
        </w:rPr>
      </w:pPr>
      <w:r w:rsidRPr="0076309A">
        <w:rPr>
          <w:rFonts w:ascii="Arial" w:hAnsi="Arial" w:cs="Arial"/>
          <w:sz w:val="22"/>
        </w:rPr>
        <w:t xml:space="preserve">   </w:t>
      </w:r>
      <w:r w:rsidRPr="0076309A" w:rsidR="00836285">
        <w:rPr>
          <w:rFonts w:ascii="Arial" w:hAnsi="Arial" w:cs="Arial"/>
          <w:sz w:val="22"/>
        </w:rPr>
        <w:t xml:space="preserve">     </w:t>
      </w:r>
      <w:r w:rsidRPr="0076309A">
        <w:rPr>
          <w:rFonts w:ascii="Arial" w:hAnsi="Arial" w:cs="Arial"/>
          <w:sz w:val="22"/>
        </w:rPr>
        <w:t xml:space="preserve">   </w:t>
      </w:r>
    </w:p>
    <w:p w:rsidR="008535C7" w:rsidRPr="0076309A" w:rsidP="008800A1" w14:paraId="167D7BA9" w14:textId="47647415">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Planned use of improved information technology or technical/legal impediments to further burden reduction</w:t>
      </w:r>
      <w:r w:rsidRPr="0076309A">
        <w:rPr>
          <w:rFonts w:ascii="Arial" w:hAnsi="Arial" w:cs="Arial"/>
          <w:sz w:val="22"/>
        </w:rPr>
        <w:t xml:space="preserve"> - </w:t>
      </w:r>
      <w:r w:rsidRPr="0076309A" w:rsidR="00345348">
        <w:rPr>
          <w:rFonts w:ascii="Arial" w:hAnsi="Arial" w:cs="Arial"/>
          <w:sz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76309A" w:rsidR="00EB4BC9">
        <w:rPr>
          <w:rFonts w:ascii="Arial" w:hAnsi="Arial" w:cs="Arial"/>
          <w:sz w:val="22"/>
        </w:rPr>
        <w:t>.</w:t>
      </w:r>
    </w:p>
    <w:p w:rsidR="008535C7" w:rsidRPr="0076309A" w:rsidP="00457B58" w14:paraId="66FDCB4C" w14:textId="77777777">
      <w:pPr>
        <w:tabs>
          <w:tab w:val="left" w:pos="540"/>
        </w:tabs>
        <w:ind w:left="540" w:hanging="540"/>
        <w:jc w:val="both"/>
        <w:rPr>
          <w:rFonts w:ascii="Arial" w:hAnsi="Arial" w:cs="Arial"/>
          <w:sz w:val="22"/>
        </w:rPr>
      </w:pPr>
    </w:p>
    <w:p w:rsidR="008535C7" w:rsidRPr="0076309A" w:rsidP="008800A1" w14:paraId="316D18B3" w14:textId="73C62710">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Efforts to identify duplication</w:t>
      </w:r>
      <w:r w:rsidRPr="0076309A">
        <w:rPr>
          <w:rFonts w:ascii="Arial" w:hAnsi="Arial" w:cs="Arial"/>
          <w:sz w:val="22"/>
        </w:rPr>
        <w:t xml:space="preserve"> - </w:t>
      </w:r>
      <w:r w:rsidRPr="0076309A" w:rsidR="0019769D">
        <w:rPr>
          <w:rFonts w:ascii="Arial" w:hAnsi="Arial" w:cs="Arial"/>
          <w:sz w:val="22"/>
        </w:rPr>
        <w:t xml:space="preserve">To our knowledge, no other agency uses forms </w:t>
      </w:r>
      <w:r w:rsidRPr="0076309A" w:rsidR="0019769D">
        <w:rPr>
          <w:rFonts w:ascii="Arial" w:hAnsi="Arial" w:cs="Arial"/>
          <w:sz w:val="22"/>
        </w:rPr>
        <w:t>similar to</w:t>
      </w:r>
      <w:r w:rsidRPr="0076309A" w:rsidR="0019769D">
        <w:rPr>
          <w:rFonts w:ascii="Arial" w:hAnsi="Arial" w:cs="Arial"/>
          <w:sz w:val="22"/>
        </w:rPr>
        <w:t xml:space="preserve"> the forms in this collection and this information collection does not duplicate any other RRB information collection. </w:t>
      </w:r>
    </w:p>
    <w:p w:rsidR="00457B58" w:rsidRPr="0076309A" w:rsidP="00457B58" w14:paraId="415948B2" w14:textId="77777777">
      <w:pPr>
        <w:tabs>
          <w:tab w:val="left" w:pos="-1440"/>
          <w:tab w:val="left" w:pos="540"/>
        </w:tabs>
        <w:ind w:left="540" w:hanging="540"/>
        <w:jc w:val="both"/>
        <w:rPr>
          <w:rFonts w:ascii="Arial" w:hAnsi="Arial" w:cs="Arial"/>
          <w:sz w:val="22"/>
        </w:rPr>
      </w:pPr>
    </w:p>
    <w:p w:rsidR="008535C7" w:rsidRPr="0076309A" w:rsidP="008800A1" w14:paraId="19469AF3" w14:textId="13D57E10">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Small business respondents</w:t>
      </w:r>
      <w:r w:rsidRPr="0076309A">
        <w:rPr>
          <w:rFonts w:ascii="Arial" w:hAnsi="Arial" w:cs="Arial"/>
          <w:sz w:val="22"/>
        </w:rPr>
        <w:t xml:space="preserve"> - N.A.</w:t>
      </w:r>
    </w:p>
    <w:p w:rsidR="00D66A30" w:rsidRPr="0076309A" w:rsidP="00457B58" w14:paraId="44B31E4A" w14:textId="77777777">
      <w:pPr>
        <w:tabs>
          <w:tab w:val="left" w:pos="-1440"/>
          <w:tab w:val="left" w:pos="540"/>
        </w:tabs>
        <w:ind w:left="540" w:hanging="540"/>
        <w:jc w:val="both"/>
        <w:rPr>
          <w:rFonts w:ascii="Arial" w:hAnsi="Arial" w:cs="Arial"/>
          <w:sz w:val="22"/>
        </w:rPr>
      </w:pPr>
    </w:p>
    <w:p w:rsidR="008535C7" w:rsidRPr="0076309A" w:rsidP="008800A1" w14:paraId="269DD7B3" w14:textId="0051D900">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Consequences of less frequent collection</w:t>
      </w:r>
      <w:r w:rsidRPr="0076309A">
        <w:rPr>
          <w:rFonts w:ascii="Arial" w:hAnsi="Arial" w:cs="Arial"/>
          <w:sz w:val="22"/>
        </w:rPr>
        <w:t xml:space="preserve"> - Not applicable since the information is requested only once for each case involving a questionable marital relationship.</w:t>
      </w:r>
    </w:p>
    <w:p w:rsidR="008535C7" w:rsidRPr="0076309A" w:rsidP="00457B58" w14:paraId="1068A733" w14:textId="77777777">
      <w:pPr>
        <w:tabs>
          <w:tab w:val="left" w:pos="540"/>
        </w:tabs>
        <w:ind w:left="540" w:hanging="540"/>
        <w:jc w:val="both"/>
        <w:rPr>
          <w:rFonts w:ascii="Arial" w:hAnsi="Arial" w:cs="Arial"/>
          <w:sz w:val="22"/>
        </w:rPr>
      </w:pPr>
    </w:p>
    <w:p w:rsidR="008535C7" w:rsidRPr="0076309A" w:rsidP="008800A1" w14:paraId="19E319B6" w14:textId="5EFE766B">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Special circumstances</w:t>
      </w:r>
      <w:r w:rsidRPr="0076309A">
        <w:rPr>
          <w:rFonts w:ascii="Arial" w:hAnsi="Arial" w:cs="Arial"/>
          <w:sz w:val="22"/>
        </w:rPr>
        <w:t xml:space="preserve"> - None</w:t>
      </w:r>
    </w:p>
    <w:p w:rsidR="008535C7" w:rsidRPr="0076309A" w:rsidP="00457B58" w14:paraId="385E07DA" w14:textId="77777777">
      <w:pPr>
        <w:tabs>
          <w:tab w:val="left" w:pos="540"/>
        </w:tabs>
        <w:ind w:left="540" w:hanging="540"/>
        <w:jc w:val="both"/>
        <w:rPr>
          <w:rFonts w:ascii="Arial" w:hAnsi="Arial" w:cs="Arial"/>
          <w:sz w:val="22"/>
        </w:rPr>
      </w:pPr>
    </w:p>
    <w:p w:rsidR="008535C7" w:rsidRPr="0076309A" w:rsidP="008800A1" w14:paraId="0A5FFA89" w14:textId="2E42764C">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Public comments/consultation outside the agency</w:t>
      </w:r>
      <w:r w:rsidRPr="0076309A">
        <w:rPr>
          <w:rFonts w:ascii="Arial" w:hAnsi="Arial" w:cs="Arial"/>
          <w:sz w:val="22"/>
        </w:rPr>
        <w:t xml:space="preserve"> </w:t>
      </w:r>
      <w:r w:rsidRPr="0076309A" w:rsidR="00C422D3">
        <w:rPr>
          <w:rFonts w:ascii="Arial" w:hAnsi="Arial" w:cs="Arial"/>
          <w:sz w:val="22"/>
        </w:rPr>
        <w:t xml:space="preserve">- </w:t>
      </w:r>
      <w:r w:rsidRPr="0076309A" w:rsidR="00CF579A">
        <w:rPr>
          <w:rFonts w:ascii="Arial" w:hAnsi="Arial" w:cs="Arial"/>
          <w:sz w:val="22"/>
        </w:rPr>
        <w:t xml:space="preserve">In accordance with 5 CFR 1320.8(d), comments were invited from the public regarding the information collection.  The notice to the public was published on page </w:t>
      </w:r>
      <w:r w:rsidRPr="0076309A" w:rsidR="008800A1">
        <w:rPr>
          <w:rFonts w:ascii="Arial" w:hAnsi="Arial" w:cs="Arial"/>
          <w:sz w:val="22"/>
        </w:rPr>
        <w:t xml:space="preserve">58638 of the Federal Register on December 17, 2025. </w:t>
      </w:r>
      <w:r w:rsidRPr="0076309A" w:rsidR="00CF579A">
        <w:rPr>
          <w:rFonts w:ascii="Arial" w:hAnsi="Arial" w:cs="Arial"/>
          <w:sz w:val="22"/>
        </w:rPr>
        <w:t xml:space="preserve">  No comments or requests for further information were received.</w:t>
      </w:r>
    </w:p>
    <w:p w:rsidR="008535C7" w:rsidRPr="0076309A" w:rsidP="00457B58" w14:paraId="1F1B000F" w14:textId="77777777">
      <w:pPr>
        <w:tabs>
          <w:tab w:val="left" w:pos="540"/>
        </w:tabs>
        <w:ind w:left="540" w:hanging="540"/>
        <w:jc w:val="both"/>
        <w:rPr>
          <w:rFonts w:ascii="Arial" w:hAnsi="Arial" w:cs="Arial"/>
          <w:sz w:val="22"/>
        </w:rPr>
      </w:pPr>
    </w:p>
    <w:p w:rsidR="008535C7" w:rsidRPr="0076309A" w:rsidP="008800A1" w14:paraId="69DE1251" w14:textId="07CB519C">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Payments or gifts to respondents</w:t>
      </w:r>
      <w:r w:rsidRPr="0076309A">
        <w:rPr>
          <w:rFonts w:ascii="Arial" w:hAnsi="Arial" w:cs="Arial"/>
          <w:sz w:val="22"/>
        </w:rPr>
        <w:t xml:space="preserve"> - N.A.</w:t>
      </w:r>
    </w:p>
    <w:p w:rsidR="008535C7" w:rsidRPr="0076309A" w:rsidP="00457B58" w14:paraId="0771A996" w14:textId="77777777">
      <w:pPr>
        <w:tabs>
          <w:tab w:val="left" w:pos="540"/>
        </w:tabs>
        <w:ind w:left="540" w:hanging="540"/>
        <w:jc w:val="both"/>
        <w:rPr>
          <w:rFonts w:ascii="Arial" w:hAnsi="Arial" w:cs="Arial"/>
          <w:sz w:val="22"/>
        </w:rPr>
      </w:pPr>
    </w:p>
    <w:p w:rsidR="0098679C" w:rsidRPr="0076309A" w:rsidP="008800A1" w14:paraId="2E839225" w14:textId="1E067AC8">
      <w:pPr>
        <w:pStyle w:val="ListParagraph"/>
        <w:numPr>
          <w:ilvl w:val="0"/>
          <w:numId w:val="5"/>
        </w:numPr>
        <w:tabs>
          <w:tab w:val="left" w:pos="-1440"/>
          <w:tab w:val="left" w:pos="540"/>
        </w:tabs>
        <w:ind w:left="540" w:hanging="533"/>
        <w:jc w:val="both"/>
        <w:rPr>
          <w:rFonts w:ascii="Arial" w:hAnsi="Arial" w:cs="Arial"/>
          <w:sz w:val="22"/>
          <w:szCs w:val="22"/>
        </w:rPr>
      </w:pPr>
      <w:r w:rsidRPr="0076309A">
        <w:rPr>
          <w:rFonts w:ascii="Arial" w:hAnsi="Arial" w:cs="Arial"/>
          <w:sz w:val="22"/>
          <w:u w:val="single"/>
        </w:rPr>
        <w:t>Confidentiality</w:t>
      </w:r>
      <w:r w:rsidRPr="0076309A">
        <w:rPr>
          <w:rFonts w:ascii="Arial" w:hAnsi="Arial" w:cs="Arial"/>
          <w:sz w:val="22"/>
        </w:rPr>
        <w:t xml:space="preserve"> - Privacy Act System of Records, RRB-22, Railroad Retirement, Survivor and Pensioner Benefit System.</w:t>
      </w:r>
      <w:r w:rsidRPr="0076309A" w:rsidR="00B6081B">
        <w:rPr>
          <w:rFonts w:ascii="Arial" w:hAnsi="Arial" w:cs="Arial"/>
          <w:sz w:val="22"/>
        </w:rPr>
        <w:t xml:space="preserve">  </w:t>
      </w:r>
      <w:r w:rsidRPr="0076309A" w:rsidR="00B6081B">
        <w:rPr>
          <w:rFonts w:ascii="Arial" w:hAnsi="Arial" w:cs="Arial"/>
          <w:sz w:val="22"/>
          <w:szCs w:val="22"/>
        </w:rPr>
        <w:t xml:space="preserve">In accordance with OMB Circular M-03-22, a Privacy Impact Assessment for this information collection was completed and can be found at </w:t>
      </w:r>
      <w:hyperlink r:id="rId4" w:history="1">
        <w:r w:rsidRPr="0076309A">
          <w:rPr>
            <w:rStyle w:val="Hyperlink"/>
            <w:rFonts w:ascii="Arial" w:hAnsi="Arial" w:cs="Arial"/>
            <w:sz w:val="22"/>
            <w:szCs w:val="22"/>
          </w:rPr>
          <w:t>https://www.rrb.gov/sites/default/files/2017-06/PIA-BPO.pdf</w:t>
        </w:r>
      </w:hyperlink>
    </w:p>
    <w:p w:rsidR="00AB35AB" w:rsidRPr="0076309A" w:rsidP="00B406AD" w14:paraId="088A6731" w14:textId="77777777">
      <w:pPr>
        <w:tabs>
          <w:tab w:val="left" w:pos="540"/>
        </w:tabs>
        <w:ind w:left="540" w:hanging="540"/>
        <w:jc w:val="both"/>
        <w:rPr>
          <w:rFonts w:ascii="Arial" w:hAnsi="Arial" w:cs="Arial"/>
          <w:sz w:val="22"/>
          <w:szCs w:val="22"/>
        </w:rPr>
      </w:pPr>
    </w:p>
    <w:p w:rsidR="008535C7" w:rsidRPr="0076309A" w:rsidP="008800A1" w14:paraId="40A57CCC" w14:textId="79A10B77">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Sensitive questions</w:t>
      </w:r>
      <w:r w:rsidRPr="0076309A">
        <w:rPr>
          <w:rFonts w:ascii="Arial" w:hAnsi="Arial" w:cs="Arial"/>
          <w:sz w:val="22"/>
        </w:rPr>
        <w:t xml:space="preserve"> - N.A.</w:t>
      </w:r>
    </w:p>
    <w:p w:rsidR="008535C7" w:rsidRPr="0076309A" w:rsidP="00457B58" w14:paraId="27B16837" w14:textId="77777777">
      <w:pPr>
        <w:tabs>
          <w:tab w:val="left" w:pos="540"/>
        </w:tabs>
        <w:ind w:left="540" w:hanging="540"/>
        <w:jc w:val="both"/>
        <w:rPr>
          <w:rFonts w:ascii="Arial" w:hAnsi="Arial" w:cs="Arial"/>
          <w:sz w:val="22"/>
        </w:rPr>
      </w:pPr>
    </w:p>
    <w:p w:rsidR="008535C7" w:rsidRPr="0076309A" w:rsidP="008800A1" w14:paraId="5BF7D21B" w14:textId="3241D901">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Estimate of respondent burden</w:t>
      </w:r>
      <w:r w:rsidRPr="0076309A" w:rsidR="002A33E7">
        <w:rPr>
          <w:rFonts w:ascii="Arial" w:hAnsi="Arial" w:cs="Arial"/>
          <w:sz w:val="22"/>
        </w:rPr>
        <w:t xml:space="preserve"> - </w:t>
      </w:r>
      <w:r w:rsidRPr="0076309A">
        <w:rPr>
          <w:rFonts w:ascii="Arial" w:hAnsi="Arial" w:cs="Arial"/>
          <w:sz w:val="22"/>
        </w:rPr>
        <w:t>The RRB burden estimate for this collection remains unchanged as follows:</w:t>
      </w:r>
    </w:p>
    <w:p w:rsidR="002A33E7" w:rsidRPr="0076309A" w:rsidP="00C632E6" w14:paraId="4D4444A1" w14:textId="77777777">
      <w:pPr>
        <w:ind w:left="540"/>
        <w:jc w:val="center"/>
        <w:rPr>
          <w:rFonts w:ascii="Arial" w:hAnsi="Arial" w:cs="Arial"/>
          <w:sz w:val="22"/>
          <w:szCs w:val="22"/>
        </w:rPr>
      </w:pPr>
    </w:p>
    <w:p w:rsidR="00B6081B" w:rsidRPr="0076309A" w:rsidP="00C632E6" w14:paraId="4F09A0C4" w14:textId="77777777">
      <w:pPr>
        <w:ind w:left="540"/>
        <w:jc w:val="center"/>
        <w:rPr>
          <w:rFonts w:ascii="Arial" w:hAnsi="Arial" w:cs="Arial"/>
          <w:sz w:val="22"/>
          <w:szCs w:val="22"/>
        </w:rPr>
      </w:pPr>
      <w:r w:rsidRPr="0076309A">
        <w:rPr>
          <w:rFonts w:ascii="Arial" w:hAnsi="Arial" w:cs="Arial"/>
          <w:sz w:val="22"/>
          <w:szCs w:val="22"/>
        </w:rPr>
        <w:t>Current Burden</w:t>
      </w:r>
    </w:p>
    <w:tbl>
      <w:tblPr>
        <w:tblW w:w="8811" w:type="dxa"/>
        <w:tblInd w:w="690" w:type="dxa"/>
        <w:tblLayout w:type="fixed"/>
        <w:tblCellMar>
          <w:left w:w="141" w:type="dxa"/>
          <w:right w:w="141" w:type="dxa"/>
        </w:tblCellMar>
        <w:tblLook w:val="0000"/>
      </w:tblPr>
      <w:tblGrid>
        <w:gridCol w:w="2202"/>
        <w:gridCol w:w="2203"/>
        <w:gridCol w:w="2203"/>
        <w:gridCol w:w="2203"/>
      </w:tblGrid>
      <w:tr w14:paraId="4622BAB4"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double" w:sz="12" w:space="0" w:color="000000"/>
              <w:left w:val="double" w:sz="12" w:space="0" w:color="000000"/>
              <w:bottom w:val="double" w:sz="12" w:space="0" w:color="000000"/>
              <w:right w:val="single" w:sz="6" w:space="0" w:color="FFFFFF"/>
            </w:tcBorders>
            <w:vAlign w:val="center"/>
          </w:tcPr>
          <w:p w:rsidR="00B6081B" w:rsidRPr="0076309A" w:rsidP="002A33E7" w14:paraId="3F695599" w14:textId="77777777">
            <w:pPr>
              <w:keepNext/>
              <w:widowControl/>
              <w:jc w:val="center"/>
              <w:rPr>
                <w:rFonts w:ascii="Arial" w:hAnsi="Arial" w:cs="Arial"/>
                <w:sz w:val="22"/>
                <w:szCs w:val="22"/>
              </w:rPr>
            </w:pPr>
            <w:r w:rsidRPr="0076309A">
              <w:rPr>
                <w:rFonts w:ascii="Arial" w:hAnsi="Arial" w:cs="Arial"/>
                <w:sz w:val="22"/>
                <w:szCs w:val="22"/>
              </w:rPr>
              <w:t>Form Number</w:t>
            </w:r>
          </w:p>
        </w:tc>
        <w:tc>
          <w:tcPr>
            <w:tcW w:w="2203" w:type="dxa"/>
            <w:tcBorders>
              <w:top w:val="double" w:sz="12" w:space="0" w:color="000000"/>
              <w:left w:val="single" w:sz="7" w:space="0" w:color="000000"/>
              <w:bottom w:val="double" w:sz="12" w:space="0" w:color="000000"/>
              <w:right w:val="single" w:sz="6" w:space="0" w:color="FFFFFF"/>
            </w:tcBorders>
            <w:vAlign w:val="center"/>
          </w:tcPr>
          <w:p w:rsidR="00B6081B" w:rsidRPr="0076309A" w:rsidP="002A33E7" w14:paraId="4705929E" w14:textId="77777777">
            <w:pPr>
              <w:keepNext/>
              <w:widowControl/>
              <w:tabs>
                <w:tab w:val="center" w:pos="1020"/>
              </w:tabs>
              <w:jc w:val="center"/>
              <w:rPr>
                <w:rFonts w:ascii="Arial" w:hAnsi="Arial" w:cs="Arial"/>
                <w:sz w:val="22"/>
                <w:szCs w:val="22"/>
              </w:rPr>
            </w:pPr>
            <w:r w:rsidRPr="0076309A">
              <w:rPr>
                <w:rFonts w:ascii="Arial" w:hAnsi="Arial" w:cs="Arial"/>
                <w:sz w:val="22"/>
                <w:szCs w:val="22"/>
              </w:rPr>
              <w:t>Annual Responses</w:t>
            </w:r>
          </w:p>
        </w:tc>
        <w:tc>
          <w:tcPr>
            <w:tcW w:w="2203" w:type="dxa"/>
            <w:tcBorders>
              <w:top w:val="double" w:sz="12" w:space="0" w:color="000000"/>
              <w:left w:val="single" w:sz="7" w:space="0" w:color="000000"/>
              <w:bottom w:val="double" w:sz="12" w:space="0" w:color="000000"/>
              <w:right w:val="single" w:sz="6" w:space="0" w:color="FFFFFF"/>
            </w:tcBorders>
            <w:vAlign w:val="center"/>
          </w:tcPr>
          <w:p w:rsidR="00B6081B" w:rsidRPr="0076309A" w:rsidP="002A33E7" w14:paraId="3BD68E8A" w14:textId="77777777">
            <w:pPr>
              <w:keepNext/>
              <w:widowControl/>
              <w:tabs>
                <w:tab w:val="center" w:pos="723"/>
              </w:tabs>
              <w:jc w:val="center"/>
              <w:rPr>
                <w:rFonts w:ascii="Arial" w:hAnsi="Arial" w:cs="Arial"/>
                <w:sz w:val="22"/>
                <w:szCs w:val="22"/>
              </w:rPr>
            </w:pPr>
            <w:r w:rsidRPr="0076309A">
              <w:rPr>
                <w:rFonts w:ascii="Arial" w:hAnsi="Arial" w:cs="Arial"/>
                <w:sz w:val="22"/>
                <w:szCs w:val="22"/>
              </w:rPr>
              <w:t>Time (Minutes)</w:t>
            </w:r>
            <w:r w:rsidRPr="0076309A" w:rsidR="0098679C">
              <w:rPr>
                <w:rFonts w:ascii="Arial" w:hAnsi="Arial" w:cs="Arial"/>
                <w:sz w:val="22"/>
                <w:szCs w:val="22"/>
              </w:rPr>
              <w:t>1/</w:t>
            </w:r>
          </w:p>
        </w:tc>
        <w:tc>
          <w:tcPr>
            <w:tcW w:w="2203" w:type="dxa"/>
            <w:tcBorders>
              <w:top w:val="double" w:sz="12" w:space="0" w:color="000000"/>
              <w:left w:val="single" w:sz="7" w:space="0" w:color="000000"/>
              <w:bottom w:val="double" w:sz="12" w:space="0" w:color="000000"/>
              <w:right w:val="double" w:sz="12" w:space="0" w:color="000000"/>
            </w:tcBorders>
            <w:vAlign w:val="center"/>
          </w:tcPr>
          <w:p w:rsidR="00B6081B" w:rsidRPr="0076309A" w:rsidP="002A33E7" w14:paraId="3127277D" w14:textId="77777777">
            <w:pPr>
              <w:keepNext/>
              <w:widowControl/>
              <w:jc w:val="center"/>
              <w:rPr>
                <w:rFonts w:ascii="Arial" w:hAnsi="Arial" w:cs="Arial"/>
                <w:sz w:val="22"/>
                <w:szCs w:val="22"/>
              </w:rPr>
            </w:pPr>
            <w:r w:rsidRPr="0076309A">
              <w:rPr>
                <w:rFonts w:ascii="Arial" w:hAnsi="Arial" w:cs="Arial"/>
                <w:sz w:val="22"/>
                <w:szCs w:val="22"/>
              </w:rPr>
              <w:t>Burden (Hours)</w:t>
            </w:r>
          </w:p>
        </w:tc>
      </w:tr>
      <w:tr w14:paraId="4EA7992D"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double" w:sz="12" w:space="0" w:color="000000"/>
              <w:left w:val="double" w:sz="12" w:space="0" w:color="000000"/>
              <w:bottom w:val="single" w:sz="8" w:space="0" w:color="000000"/>
              <w:right w:val="single" w:sz="8" w:space="0" w:color="000000"/>
            </w:tcBorders>
            <w:vAlign w:val="center"/>
          </w:tcPr>
          <w:p w:rsidR="007246F2" w:rsidRPr="0076309A" w:rsidP="00B6081B" w14:paraId="3D61727E" w14:textId="77777777">
            <w:pPr>
              <w:tabs>
                <w:tab w:val="left" w:pos="540"/>
              </w:tabs>
              <w:ind w:left="540" w:hanging="540"/>
              <w:rPr>
                <w:rFonts w:ascii="Arial" w:hAnsi="Arial" w:cs="Arial"/>
                <w:sz w:val="22"/>
              </w:rPr>
            </w:pPr>
            <w:r w:rsidRPr="0076309A">
              <w:rPr>
                <w:rFonts w:ascii="Arial" w:hAnsi="Arial" w:cs="Arial"/>
                <w:sz w:val="22"/>
              </w:rPr>
              <w:t>G-124 (in person)</w:t>
            </w:r>
          </w:p>
        </w:tc>
        <w:tc>
          <w:tcPr>
            <w:tcW w:w="2203" w:type="dxa"/>
            <w:tcBorders>
              <w:top w:val="double" w:sz="12" w:space="0" w:color="000000"/>
              <w:left w:val="single" w:sz="8" w:space="0" w:color="000000"/>
              <w:bottom w:val="single" w:sz="8" w:space="0" w:color="000000"/>
              <w:right w:val="single" w:sz="8" w:space="0" w:color="000000"/>
            </w:tcBorders>
            <w:vAlign w:val="center"/>
          </w:tcPr>
          <w:p w:rsidR="007246F2" w:rsidRPr="0076309A" w:rsidP="007246F2" w14:paraId="5E722337" w14:textId="77777777">
            <w:pPr>
              <w:tabs>
                <w:tab w:val="right" w:pos="1248"/>
              </w:tabs>
              <w:rPr>
                <w:rFonts w:ascii="Arial" w:hAnsi="Arial" w:cs="Arial"/>
                <w:sz w:val="22"/>
              </w:rPr>
            </w:pPr>
            <w:r w:rsidRPr="0076309A">
              <w:rPr>
                <w:rFonts w:ascii="Arial" w:hAnsi="Arial" w:cs="Arial"/>
                <w:sz w:val="22"/>
              </w:rPr>
              <w:tab/>
              <w:t>125</w:t>
            </w:r>
          </w:p>
        </w:tc>
        <w:tc>
          <w:tcPr>
            <w:tcW w:w="2203" w:type="dxa"/>
            <w:tcBorders>
              <w:top w:val="double" w:sz="12" w:space="0" w:color="000000"/>
              <w:left w:val="single" w:sz="8" w:space="0" w:color="000000"/>
              <w:bottom w:val="single" w:sz="8" w:space="0" w:color="000000"/>
              <w:right w:val="single" w:sz="8" w:space="0" w:color="000000"/>
            </w:tcBorders>
            <w:vAlign w:val="center"/>
          </w:tcPr>
          <w:p w:rsidR="007246F2" w:rsidRPr="0076309A" w:rsidP="007246F2" w14:paraId="5BBDCDD8" w14:textId="77777777">
            <w:pPr>
              <w:tabs>
                <w:tab w:val="right" w:pos="1115"/>
              </w:tabs>
              <w:rPr>
                <w:rFonts w:ascii="Arial" w:hAnsi="Arial" w:cs="Arial"/>
                <w:sz w:val="22"/>
              </w:rPr>
            </w:pPr>
            <w:r w:rsidRPr="0076309A">
              <w:rPr>
                <w:rFonts w:ascii="Arial" w:hAnsi="Arial" w:cs="Arial"/>
                <w:sz w:val="22"/>
              </w:rPr>
              <w:tab/>
              <w:t>15</w:t>
            </w:r>
          </w:p>
        </w:tc>
        <w:tc>
          <w:tcPr>
            <w:tcW w:w="2203" w:type="dxa"/>
            <w:tcBorders>
              <w:top w:val="double" w:sz="12" w:space="0" w:color="000000"/>
              <w:left w:val="single" w:sz="8" w:space="0" w:color="000000"/>
              <w:bottom w:val="single" w:sz="8" w:space="0" w:color="000000"/>
              <w:right w:val="double" w:sz="12" w:space="0" w:color="000000"/>
            </w:tcBorders>
            <w:vAlign w:val="center"/>
          </w:tcPr>
          <w:p w:rsidR="007246F2" w:rsidRPr="0076309A" w:rsidP="007246F2" w14:paraId="1B8EC1A5"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31</w:t>
            </w:r>
          </w:p>
        </w:tc>
      </w:tr>
      <w:tr w14:paraId="2E893619"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0EAC4312" w14:textId="77777777">
            <w:pPr>
              <w:tabs>
                <w:tab w:val="left" w:pos="540"/>
              </w:tabs>
              <w:ind w:left="540" w:hanging="540"/>
              <w:rPr>
                <w:rFonts w:ascii="Arial" w:hAnsi="Arial" w:cs="Arial"/>
                <w:sz w:val="22"/>
              </w:rPr>
            </w:pPr>
            <w:r w:rsidRPr="0076309A">
              <w:rPr>
                <w:rFonts w:ascii="Arial" w:hAnsi="Arial" w:cs="Arial"/>
                <w:sz w:val="22"/>
              </w:rPr>
              <w:t>G-124 (by mail)</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0195B65A" w14:textId="77777777">
            <w:pPr>
              <w:tabs>
                <w:tab w:val="right" w:pos="1248"/>
              </w:tabs>
              <w:rPr>
                <w:rFonts w:ascii="Arial" w:hAnsi="Arial" w:cs="Arial"/>
                <w:sz w:val="22"/>
              </w:rPr>
            </w:pPr>
            <w:r w:rsidRPr="0076309A">
              <w:rPr>
                <w:rFonts w:ascii="Arial" w:hAnsi="Arial" w:cs="Arial"/>
                <w:sz w:val="22"/>
              </w:rPr>
              <w:tab/>
              <w:t>75</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67813FA2" w14:textId="77777777">
            <w:pPr>
              <w:tabs>
                <w:tab w:val="right" w:pos="1115"/>
              </w:tabs>
              <w:rPr>
                <w:rFonts w:ascii="Arial" w:hAnsi="Arial" w:cs="Arial"/>
                <w:sz w:val="22"/>
              </w:rPr>
            </w:pPr>
            <w:r w:rsidRPr="0076309A">
              <w:rPr>
                <w:rFonts w:ascii="Arial" w:hAnsi="Arial" w:cs="Arial"/>
                <w:sz w:val="22"/>
              </w:rPr>
              <w:tab/>
              <w:t>20</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647318BF"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25</w:t>
            </w:r>
          </w:p>
        </w:tc>
      </w:tr>
      <w:tr w14:paraId="43E81C9E"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60ED2756" w14:textId="77777777">
            <w:pPr>
              <w:tabs>
                <w:tab w:val="left" w:pos="540"/>
              </w:tabs>
              <w:ind w:left="540" w:hanging="540"/>
              <w:rPr>
                <w:rFonts w:ascii="Arial" w:hAnsi="Arial" w:cs="Arial"/>
                <w:sz w:val="22"/>
              </w:rPr>
            </w:pPr>
            <w:r w:rsidRPr="0076309A">
              <w:rPr>
                <w:rFonts w:ascii="Arial" w:hAnsi="Arial" w:cs="Arial"/>
                <w:sz w:val="22"/>
              </w:rPr>
              <w:t>G-124a</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050AE84F" w14:textId="77777777">
            <w:pPr>
              <w:tabs>
                <w:tab w:val="right" w:pos="1248"/>
              </w:tabs>
              <w:rPr>
                <w:rFonts w:ascii="Arial" w:hAnsi="Arial" w:cs="Arial"/>
                <w:sz w:val="22"/>
              </w:rPr>
            </w:pPr>
            <w:r w:rsidRPr="0076309A">
              <w:rPr>
                <w:rFonts w:ascii="Arial" w:hAnsi="Arial" w:cs="Arial"/>
                <w:sz w:val="22"/>
              </w:rPr>
              <w:tab/>
              <w:t>300</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0E7EDEEB" w14:textId="77777777">
            <w:pPr>
              <w:tabs>
                <w:tab w:val="right" w:pos="1115"/>
              </w:tabs>
              <w:rPr>
                <w:rFonts w:ascii="Arial" w:hAnsi="Arial" w:cs="Arial"/>
                <w:sz w:val="22"/>
              </w:rPr>
            </w:pPr>
            <w:r w:rsidRPr="0076309A">
              <w:rPr>
                <w:rFonts w:ascii="Arial" w:hAnsi="Arial" w:cs="Arial"/>
                <w:sz w:val="22"/>
              </w:rPr>
              <w:tab/>
              <w:t>10</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343A8409"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50</w:t>
            </w:r>
          </w:p>
        </w:tc>
      </w:tr>
      <w:tr w14:paraId="511C2306"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3A9EC0F3" w14:textId="77777777">
            <w:pPr>
              <w:tabs>
                <w:tab w:val="left" w:pos="540"/>
              </w:tabs>
              <w:ind w:left="540" w:hanging="540"/>
              <w:rPr>
                <w:rFonts w:ascii="Arial" w:hAnsi="Arial" w:cs="Arial"/>
                <w:sz w:val="22"/>
              </w:rPr>
            </w:pPr>
            <w:r w:rsidRPr="0076309A">
              <w:rPr>
                <w:rFonts w:ascii="Arial" w:hAnsi="Arial" w:cs="Arial"/>
                <w:sz w:val="22"/>
              </w:rPr>
              <w:t>G-237 (in person)</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775D052A" w14:textId="77777777">
            <w:pPr>
              <w:tabs>
                <w:tab w:val="right" w:pos="1248"/>
              </w:tabs>
              <w:rPr>
                <w:rFonts w:ascii="Arial" w:hAnsi="Arial" w:cs="Arial"/>
                <w:sz w:val="22"/>
              </w:rPr>
            </w:pPr>
            <w:r w:rsidRPr="0076309A">
              <w:rPr>
                <w:rFonts w:ascii="Arial" w:hAnsi="Arial" w:cs="Arial"/>
                <w:sz w:val="22"/>
              </w:rPr>
              <w:tab/>
              <w:t>75</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469C02C2" w14:textId="77777777">
            <w:pPr>
              <w:tabs>
                <w:tab w:val="right" w:pos="1115"/>
              </w:tabs>
              <w:rPr>
                <w:rFonts w:ascii="Arial" w:hAnsi="Arial" w:cs="Arial"/>
                <w:sz w:val="22"/>
              </w:rPr>
            </w:pPr>
            <w:r w:rsidRPr="0076309A">
              <w:rPr>
                <w:rFonts w:ascii="Arial" w:hAnsi="Arial" w:cs="Arial"/>
                <w:sz w:val="22"/>
              </w:rPr>
              <w:tab/>
              <w:t>15</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6A22B8E5"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19</w:t>
            </w:r>
          </w:p>
        </w:tc>
      </w:tr>
      <w:tr w14:paraId="60863C76"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3F78845B" w14:textId="77777777">
            <w:pPr>
              <w:tabs>
                <w:tab w:val="left" w:pos="540"/>
              </w:tabs>
              <w:ind w:left="540" w:hanging="540"/>
              <w:rPr>
                <w:rFonts w:ascii="Arial" w:hAnsi="Arial" w:cs="Arial"/>
                <w:sz w:val="22"/>
              </w:rPr>
            </w:pPr>
            <w:r w:rsidRPr="0076309A">
              <w:rPr>
                <w:rFonts w:ascii="Arial" w:hAnsi="Arial" w:cs="Arial"/>
                <w:sz w:val="22"/>
              </w:rPr>
              <w:t xml:space="preserve">G-237 (by mail) </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0D7A7579" w14:textId="77777777">
            <w:pPr>
              <w:tabs>
                <w:tab w:val="right" w:pos="1248"/>
              </w:tabs>
              <w:rPr>
                <w:rFonts w:ascii="Arial" w:hAnsi="Arial" w:cs="Arial"/>
                <w:sz w:val="22"/>
              </w:rPr>
            </w:pPr>
            <w:r w:rsidRPr="0076309A">
              <w:rPr>
                <w:rFonts w:ascii="Arial" w:hAnsi="Arial" w:cs="Arial"/>
                <w:sz w:val="22"/>
              </w:rPr>
              <w:tab/>
              <w:t>75</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2DF95157" w14:textId="77777777">
            <w:pPr>
              <w:tabs>
                <w:tab w:val="right" w:pos="1115"/>
              </w:tabs>
              <w:rPr>
                <w:rFonts w:ascii="Arial" w:hAnsi="Arial" w:cs="Arial"/>
                <w:sz w:val="22"/>
              </w:rPr>
            </w:pPr>
            <w:r w:rsidRPr="0076309A">
              <w:rPr>
                <w:rFonts w:ascii="Arial" w:hAnsi="Arial" w:cs="Arial"/>
                <w:sz w:val="22"/>
              </w:rPr>
              <w:tab/>
              <w:t>20</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50B23ACA"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25</w:t>
            </w:r>
          </w:p>
        </w:tc>
      </w:tr>
      <w:tr w14:paraId="1F6696BE"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18CA55FC" w14:textId="77777777">
            <w:pPr>
              <w:tabs>
                <w:tab w:val="left" w:pos="540"/>
              </w:tabs>
              <w:ind w:left="540" w:hanging="540"/>
              <w:rPr>
                <w:rFonts w:ascii="Arial" w:hAnsi="Arial" w:cs="Arial"/>
                <w:sz w:val="22"/>
              </w:rPr>
            </w:pPr>
            <w:r w:rsidRPr="0076309A">
              <w:rPr>
                <w:rFonts w:ascii="Arial" w:hAnsi="Arial" w:cs="Arial"/>
                <w:sz w:val="22"/>
              </w:rPr>
              <w:t>G-238 (in person)</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2551533B" w14:textId="77777777">
            <w:pPr>
              <w:tabs>
                <w:tab w:val="right" w:pos="1248"/>
              </w:tabs>
              <w:rPr>
                <w:rFonts w:ascii="Arial" w:hAnsi="Arial" w:cs="Arial"/>
                <w:sz w:val="22"/>
              </w:rPr>
            </w:pPr>
            <w:r w:rsidRPr="0076309A">
              <w:rPr>
                <w:rFonts w:ascii="Arial" w:hAnsi="Arial" w:cs="Arial"/>
                <w:sz w:val="22"/>
              </w:rPr>
              <w:tab/>
              <w:t>150</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3BF2B821" w14:textId="77777777">
            <w:pPr>
              <w:tabs>
                <w:tab w:val="right" w:pos="1115"/>
              </w:tabs>
              <w:rPr>
                <w:rFonts w:ascii="Arial" w:hAnsi="Arial" w:cs="Arial"/>
                <w:sz w:val="22"/>
              </w:rPr>
            </w:pPr>
            <w:r w:rsidRPr="0076309A">
              <w:rPr>
                <w:rFonts w:ascii="Arial" w:hAnsi="Arial" w:cs="Arial"/>
                <w:sz w:val="22"/>
              </w:rPr>
              <w:tab/>
              <w:t>3</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698E9E95"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8</w:t>
            </w:r>
          </w:p>
        </w:tc>
      </w:tr>
      <w:tr w14:paraId="4554BD23"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single" w:sz="8" w:space="0" w:color="000000"/>
              <w:right w:val="single" w:sz="8" w:space="0" w:color="000000"/>
            </w:tcBorders>
            <w:vAlign w:val="center"/>
          </w:tcPr>
          <w:p w:rsidR="007246F2" w:rsidRPr="0076309A" w:rsidP="00B6081B" w14:paraId="3DB1BDFB" w14:textId="77777777">
            <w:pPr>
              <w:tabs>
                <w:tab w:val="left" w:pos="540"/>
              </w:tabs>
              <w:ind w:left="540" w:hanging="540"/>
              <w:rPr>
                <w:rFonts w:ascii="Arial" w:hAnsi="Arial" w:cs="Arial"/>
                <w:sz w:val="22"/>
              </w:rPr>
            </w:pPr>
            <w:r w:rsidRPr="0076309A">
              <w:rPr>
                <w:rFonts w:ascii="Arial" w:hAnsi="Arial" w:cs="Arial"/>
                <w:sz w:val="22"/>
              </w:rPr>
              <w:t>G-238 (by mail)</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66D2208C" w14:textId="77777777">
            <w:pPr>
              <w:tabs>
                <w:tab w:val="right" w:pos="1248"/>
              </w:tabs>
              <w:rPr>
                <w:rFonts w:ascii="Arial" w:hAnsi="Arial" w:cs="Arial"/>
                <w:sz w:val="22"/>
              </w:rPr>
            </w:pPr>
            <w:r w:rsidRPr="0076309A">
              <w:rPr>
                <w:rFonts w:ascii="Arial" w:hAnsi="Arial" w:cs="Arial"/>
                <w:sz w:val="22"/>
              </w:rPr>
              <w:tab/>
              <w:t>150</w:t>
            </w:r>
          </w:p>
        </w:tc>
        <w:tc>
          <w:tcPr>
            <w:tcW w:w="2203" w:type="dxa"/>
            <w:tcBorders>
              <w:top w:val="single" w:sz="8" w:space="0" w:color="000000"/>
              <w:left w:val="single" w:sz="8" w:space="0" w:color="000000"/>
              <w:bottom w:val="single" w:sz="8" w:space="0" w:color="000000"/>
              <w:right w:val="single" w:sz="8" w:space="0" w:color="000000"/>
            </w:tcBorders>
            <w:vAlign w:val="center"/>
          </w:tcPr>
          <w:p w:rsidR="007246F2" w:rsidRPr="0076309A" w:rsidP="007246F2" w14:paraId="263776F3" w14:textId="77777777">
            <w:pPr>
              <w:tabs>
                <w:tab w:val="right" w:pos="1115"/>
              </w:tabs>
              <w:rPr>
                <w:rFonts w:ascii="Arial" w:hAnsi="Arial" w:cs="Arial"/>
                <w:sz w:val="22"/>
              </w:rPr>
            </w:pPr>
            <w:r w:rsidRPr="0076309A">
              <w:rPr>
                <w:rFonts w:ascii="Arial" w:hAnsi="Arial" w:cs="Arial"/>
                <w:sz w:val="22"/>
              </w:rPr>
              <w:tab/>
              <w:t>5</w:t>
            </w:r>
          </w:p>
        </w:tc>
        <w:tc>
          <w:tcPr>
            <w:tcW w:w="2203" w:type="dxa"/>
            <w:tcBorders>
              <w:top w:val="single" w:sz="8" w:space="0" w:color="000000"/>
              <w:left w:val="single" w:sz="8" w:space="0" w:color="000000"/>
              <w:bottom w:val="single" w:sz="8" w:space="0" w:color="000000"/>
              <w:right w:val="double" w:sz="12" w:space="0" w:color="000000"/>
            </w:tcBorders>
            <w:vAlign w:val="center"/>
          </w:tcPr>
          <w:p w:rsidR="007246F2" w:rsidRPr="0076309A" w:rsidP="007246F2" w14:paraId="38DB04D2"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13</w:t>
            </w:r>
          </w:p>
        </w:tc>
      </w:tr>
      <w:tr w14:paraId="69D640C8"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single" w:sz="8" w:space="0" w:color="000000"/>
              <w:left w:val="double" w:sz="12" w:space="0" w:color="000000"/>
              <w:bottom w:val="double" w:sz="12" w:space="0" w:color="000000"/>
              <w:right w:val="single" w:sz="8" w:space="0" w:color="000000"/>
            </w:tcBorders>
            <w:vAlign w:val="center"/>
          </w:tcPr>
          <w:p w:rsidR="007246F2" w:rsidRPr="0076309A" w:rsidP="00B6081B" w14:paraId="5EE8C12D" w14:textId="77777777">
            <w:pPr>
              <w:tabs>
                <w:tab w:val="left" w:pos="540"/>
              </w:tabs>
              <w:ind w:left="540" w:hanging="540"/>
              <w:rPr>
                <w:rFonts w:ascii="Arial" w:hAnsi="Arial" w:cs="Arial"/>
                <w:sz w:val="22"/>
              </w:rPr>
            </w:pPr>
            <w:r w:rsidRPr="0076309A">
              <w:rPr>
                <w:rFonts w:ascii="Arial" w:hAnsi="Arial" w:cs="Arial"/>
                <w:sz w:val="22"/>
              </w:rPr>
              <w:t>G-238a</w:t>
            </w:r>
          </w:p>
        </w:tc>
        <w:tc>
          <w:tcPr>
            <w:tcW w:w="2203" w:type="dxa"/>
            <w:tcBorders>
              <w:top w:val="single" w:sz="8" w:space="0" w:color="000000"/>
              <w:left w:val="single" w:sz="8" w:space="0" w:color="000000"/>
              <w:bottom w:val="double" w:sz="12" w:space="0" w:color="000000"/>
              <w:right w:val="single" w:sz="8" w:space="0" w:color="000000"/>
            </w:tcBorders>
            <w:vAlign w:val="center"/>
          </w:tcPr>
          <w:p w:rsidR="007246F2" w:rsidRPr="0076309A" w:rsidP="007246F2" w14:paraId="2247D6E8" w14:textId="77777777">
            <w:pPr>
              <w:tabs>
                <w:tab w:val="right" w:pos="1248"/>
              </w:tabs>
              <w:rPr>
                <w:rFonts w:ascii="Arial" w:hAnsi="Arial" w:cs="Arial"/>
                <w:sz w:val="22"/>
              </w:rPr>
            </w:pPr>
            <w:r w:rsidRPr="0076309A">
              <w:rPr>
                <w:rFonts w:ascii="Arial" w:hAnsi="Arial" w:cs="Arial"/>
                <w:sz w:val="22"/>
              </w:rPr>
              <w:tab/>
              <w:t>150</w:t>
            </w:r>
          </w:p>
        </w:tc>
        <w:tc>
          <w:tcPr>
            <w:tcW w:w="2203" w:type="dxa"/>
            <w:tcBorders>
              <w:top w:val="single" w:sz="8" w:space="0" w:color="000000"/>
              <w:left w:val="single" w:sz="8" w:space="0" w:color="000000"/>
              <w:bottom w:val="double" w:sz="12" w:space="0" w:color="000000"/>
              <w:right w:val="single" w:sz="8" w:space="0" w:color="000000"/>
            </w:tcBorders>
            <w:vAlign w:val="center"/>
          </w:tcPr>
          <w:p w:rsidR="007246F2" w:rsidRPr="0076309A" w:rsidP="007246F2" w14:paraId="390C49EA" w14:textId="77777777">
            <w:pPr>
              <w:tabs>
                <w:tab w:val="right" w:pos="1115"/>
              </w:tabs>
              <w:rPr>
                <w:rFonts w:ascii="Arial" w:hAnsi="Arial" w:cs="Arial"/>
                <w:sz w:val="22"/>
              </w:rPr>
            </w:pPr>
            <w:r w:rsidRPr="0076309A">
              <w:rPr>
                <w:rFonts w:ascii="Arial" w:hAnsi="Arial" w:cs="Arial"/>
                <w:sz w:val="22"/>
              </w:rPr>
              <w:tab/>
              <w:t>10</w:t>
            </w:r>
          </w:p>
        </w:tc>
        <w:tc>
          <w:tcPr>
            <w:tcW w:w="2203" w:type="dxa"/>
            <w:tcBorders>
              <w:top w:val="single" w:sz="8" w:space="0" w:color="000000"/>
              <w:left w:val="single" w:sz="8" w:space="0" w:color="000000"/>
              <w:bottom w:val="double" w:sz="12" w:space="0" w:color="000000"/>
              <w:right w:val="double" w:sz="12" w:space="0" w:color="000000"/>
            </w:tcBorders>
            <w:vAlign w:val="center"/>
          </w:tcPr>
          <w:p w:rsidR="007246F2" w:rsidRPr="0076309A" w:rsidP="00763330" w14:paraId="277C625D"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25</w:t>
            </w:r>
          </w:p>
        </w:tc>
      </w:tr>
      <w:tr w14:paraId="1F0028A3" w14:textId="77777777" w:rsidTr="002A33E7">
        <w:tblPrEx>
          <w:tblW w:w="8811" w:type="dxa"/>
          <w:tblInd w:w="690" w:type="dxa"/>
          <w:tblLayout w:type="fixed"/>
          <w:tblCellMar>
            <w:left w:w="141" w:type="dxa"/>
            <w:right w:w="141" w:type="dxa"/>
          </w:tblCellMar>
          <w:tblLook w:val="0000"/>
        </w:tblPrEx>
        <w:trPr>
          <w:trHeight w:hRule="exact" w:val="400"/>
        </w:trPr>
        <w:tc>
          <w:tcPr>
            <w:tcW w:w="2202" w:type="dxa"/>
            <w:tcBorders>
              <w:top w:val="double" w:sz="12" w:space="0" w:color="000000"/>
              <w:left w:val="double" w:sz="12" w:space="0" w:color="000000"/>
              <w:bottom w:val="double" w:sz="12" w:space="0" w:color="000000"/>
              <w:right w:val="single" w:sz="6" w:space="0" w:color="FFFFFF"/>
            </w:tcBorders>
            <w:vAlign w:val="center"/>
          </w:tcPr>
          <w:p w:rsidR="007246F2" w:rsidRPr="0076309A" w:rsidP="007246F2" w14:paraId="5B801EEF" w14:textId="77777777">
            <w:pPr>
              <w:tabs>
                <w:tab w:val="left" w:pos="540"/>
                <w:tab w:val="center" w:pos="1029"/>
              </w:tabs>
              <w:ind w:left="540" w:hanging="540"/>
              <w:jc w:val="center"/>
              <w:rPr>
                <w:rFonts w:ascii="Arial" w:hAnsi="Arial" w:cs="Arial"/>
                <w:sz w:val="22"/>
              </w:rPr>
            </w:pPr>
            <w:r w:rsidRPr="0076309A">
              <w:rPr>
                <w:rFonts w:ascii="Arial" w:hAnsi="Arial" w:cs="Arial"/>
                <w:sz w:val="22"/>
              </w:rPr>
              <w:t>Total</w:t>
            </w:r>
          </w:p>
        </w:tc>
        <w:tc>
          <w:tcPr>
            <w:tcW w:w="2203" w:type="dxa"/>
            <w:tcBorders>
              <w:top w:val="double" w:sz="12" w:space="0" w:color="000000"/>
              <w:left w:val="single" w:sz="7" w:space="0" w:color="000000"/>
              <w:bottom w:val="double" w:sz="12" w:space="0" w:color="000000"/>
              <w:right w:val="single" w:sz="6" w:space="0" w:color="FFFFFF"/>
            </w:tcBorders>
            <w:vAlign w:val="center"/>
          </w:tcPr>
          <w:p w:rsidR="007246F2" w:rsidRPr="0076309A" w:rsidP="007246F2" w14:paraId="5D2F8E57" w14:textId="77777777">
            <w:pPr>
              <w:tabs>
                <w:tab w:val="right" w:pos="1248"/>
              </w:tabs>
              <w:rPr>
                <w:rFonts w:ascii="Arial" w:hAnsi="Arial" w:cs="Arial"/>
                <w:sz w:val="22"/>
              </w:rPr>
            </w:pPr>
            <w:r w:rsidRPr="0076309A">
              <w:rPr>
                <w:rFonts w:ascii="Arial" w:hAnsi="Arial" w:cs="Arial"/>
                <w:sz w:val="22"/>
              </w:rPr>
              <w:tab/>
              <w:t>1,100</w:t>
            </w:r>
          </w:p>
        </w:tc>
        <w:tc>
          <w:tcPr>
            <w:tcW w:w="2203" w:type="dxa"/>
            <w:tcBorders>
              <w:top w:val="double" w:sz="12" w:space="0" w:color="000000"/>
              <w:left w:val="single" w:sz="7" w:space="0" w:color="000000"/>
              <w:bottom w:val="double" w:sz="12" w:space="0" w:color="000000"/>
              <w:right w:val="single" w:sz="6" w:space="0" w:color="FFFFFF"/>
            </w:tcBorders>
            <w:vAlign w:val="center"/>
          </w:tcPr>
          <w:p w:rsidR="007246F2" w:rsidRPr="0076309A" w:rsidP="007246F2" w14:paraId="04747F71" w14:textId="77777777">
            <w:pPr>
              <w:tabs>
                <w:tab w:val="left" w:pos="540"/>
              </w:tabs>
              <w:ind w:left="540" w:hanging="540"/>
              <w:jc w:val="center"/>
              <w:rPr>
                <w:rFonts w:ascii="Arial" w:hAnsi="Arial" w:cs="Arial"/>
                <w:sz w:val="22"/>
              </w:rPr>
            </w:pPr>
          </w:p>
        </w:tc>
        <w:tc>
          <w:tcPr>
            <w:tcW w:w="2203" w:type="dxa"/>
            <w:tcBorders>
              <w:top w:val="double" w:sz="12" w:space="0" w:color="000000"/>
              <w:left w:val="single" w:sz="7" w:space="0" w:color="000000"/>
              <w:bottom w:val="double" w:sz="12" w:space="0" w:color="000000"/>
              <w:right w:val="double" w:sz="12" w:space="0" w:color="000000"/>
            </w:tcBorders>
            <w:vAlign w:val="center"/>
          </w:tcPr>
          <w:p w:rsidR="007246F2" w:rsidRPr="0076309A" w:rsidP="00763330" w14:paraId="0449D1BE" w14:textId="77777777">
            <w:pPr>
              <w:tabs>
                <w:tab w:val="right" w:pos="1162"/>
              </w:tabs>
              <w:rPr>
                <w:rFonts w:ascii="Arial" w:hAnsi="Arial" w:cs="Arial"/>
                <w:sz w:val="22"/>
              </w:rPr>
            </w:pPr>
            <w:r w:rsidRPr="0076309A">
              <w:rPr>
                <w:rFonts w:ascii="Arial" w:hAnsi="Arial" w:cs="Arial"/>
                <w:sz w:val="22"/>
              </w:rPr>
              <w:tab/>
            </w:r>
            <w:r w:rsidRPr="0076309A">
              <w:rPr>
                <w:rFonts w:ascii="Arial" w:hAnsi="Arial" w:cs="Arial"/>
                <w:sz w:val="22"/>
              </w:rPr>
              <w:t>196</w:t>
            </w:r>
          </w:p>
        </w:tc>
      </w:tr>
    </w:tbl>
    <w:p w:rsidR="0098679C" w:rsidRPr="0076309A" w:rsidP="008800A1" w14:paraId="6423BB0C" w14:textId="77777777">
      <w:pPr>
        <w:spacing w:line="233" w:lineRule="auto"/>
        <w:ind w:left="720"/>
        <w:jc w:val="both"/>
        <w:rPr>
          <w:rFonts w:ascii="Arial" w:hAnsi="Arial" w:cs="Arial"/>
          <w:sz w:val="22"/>
          <w:szCs w:val="22"/>
        </w:rPr>
      </w:pPr>
      <w:r w:rsidRPr="0076309A">
        <w:rPr>
          <w:rFonts w:ascii="Arial" w:hAnsi="Arial" w:cs="Arial"/>
          <w:sz w:val="22"/>
          <w:szCs w:val="22"/>
          <w:u w:val="single"/>
        </w:rPr>
        <w:t>1</w:t>
      </w:r>
      <w:r w:rsidRPr="0076309A">
        <w:rPr>
          <w:rFonts w:ascii="Arial" w:hAnsi="Arial" w:cs="Arial"/>
          <w:sz w:val="22"/>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98679C" w:rsidRPr="0076309A" w:rsidP="005E0F78" w14:paraId="49CBA04A" w14:textId="77777777">
      <w:pPr>
        <w:tabs>
          <w:tab w:val="left" w:pos="-1440"/>
          <w:tab w:val="left" w:pos="540"/>
        </w:tabs>
        <w:jc w:val="both"/>
        <w:rPr>
          <w:rFonts w:ascii="Arial" w:hAnsi="Arial" w:cs="Arial"/>
          <w:sz w:val="22"/>
        </w:rPr>
      </w:pPr>
    </w:p>
    <w:p w:rsidR="008535C7" w:rsidRPr="0076309A" w:rsidP="008800A1" w14:paraId="23D10410" w14:textId="232ED01C">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Estimated annual cost to respondents or record</w:t>
      </w:r>
      <w:r w:rsidRPr="0076309A" w:rsidR="00917C19">
        <w:rPr>
          <w:rFonts w:ascii="Arial" w:hAnsi="Arial" w:cs="Arial"/>
          <w:sz w:val="22"/>
          <w:u w:val="single"/>
        </w:rPr>
        <w:t xml:space="preserve"> </w:t>
      </w:r>
      <w:r w:rsidRPr="0076309A">
        <w:rPr>
          <w:rFonts w:ascii="Arial" w:hAnsi="Arial" w:cs="Arial"/>
          <w:sz w:val="22"/>
          <w:u w:val="single"/>
        </w:rPr>
        <w:t>keepers</w:t>
      </w:r>
      <w:r w:rsidRPr="0076309A">
        <w:rPr>
          <w:rFonts w:ascii="Arial" w:hAnsi="Arial" w:cs="Arial"/>
          <w:sz w:val="22"/>
        </w:rPr>
        <w:t xml:space="preserve"> - N.A.</w:t>
      </w:r>
    </w:p>
    <w:p w:rsidR="00457B58" w:rsidRPr="0076309A" w:rsidP="00457B58" w14:paraId="249590BD" w14:textId="77777777">
      <w:pPr>
        <w:tabs>
          <w:tab w:val="left" w:pos="-1440"/>
          <w:tab w:val="left" w:pos="540"/>
        </w:tabs>
        <w:ind w:left="540" w:hanging="540"/>
        <w:jc w:val="both"/>
        <w:rPr>
          <w:rFonts w:ascii="Arial" w:hAnsi="Arial" w:cs="Arial"/>
          <w:sz w:val="22"/>
        </w:rPr>
      </w:pPr>
    </w:p>
    <w:p w:rsidR="008535C7" w:rsidRPr="0076309A" w:rsidP="008800A1" w14:paraId="18DE5B9C" w14:textId="55F2865B">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Estimated cost of the Federal G</w:t>
      </w:r>
      <w:r w:rsidRPr="0076309A">
        <w:rPr>
          <w:rFonts w:ascii="Arial" w:hAnsi="Arial" w:cs="Arial"/>
          <w:sz w:val="22"/>
          <w:u w:val="single"/>
        </w:rPr>
        <w:t>overnment</w:t>
      </w:r>
      <w:r w:rsidRPr="0076309A">
        <w:rPr>
          <w:rFonts w:ascii="Arial" w:hAnsi="Arial" w:cs="Arial"/>
          <w:sz w:val="22"/>
        </w:rPr>
        <w:t xml:space="preserve"> - N.A.</w:t>
      </w:r>
    </w:p>
    <w:p w:rsidR="008535C7" w:rsidRPr="0076309A" w:rsidP="00457B58" w14:paraId="256D24F3" w14:textId="77777777">
      <w:pPr>
        <w:tabs>
          <w:tab w:val="left" w:pos="540"/>
        </w:tabs>
        <w:ind w:left="540" w:hanging="540"/>
        <w:jc w:val="both"/>
        <w:rPr>
          <w:rFonts w:ascii="Arial" w:hAnsi="Arial" w:cs="Arial"/>
          <w:sz w:val="22"/>
        </w:rPr>
      </w:pPr>
    </w:p>
    <w:p w:rsidR="008535C7" w:rsidRPr="0076309A" w:rsidP="008800A1" w14:paraId="672F375F" w14:textId="54193623">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Explanation for change in burden</w:t>
      </w:r>
      <w:r w:rsidRPr="0076309A">
        <w:rPr>
          <w:rFonts w:ascii="Arial" w:hAnsi="Arial" w:cs="Arial"/>
          <w:sz w:val="22"/>
        </w:rPr>
        <w:t xml:space="preserve"> - N.A.</w:t>
      </w:r>
    </w:p>
    <w:p w:rsidR="00D11140" w:rsidRPr="0076309A" w:rsidP="00457B58" w14:paraId="196C2117" w14:textId="77777777">
      <w:pPr>
        <w:tabs>
          <w:tab w:val="left" w:pos="-1440"/>
          <w:tab w:val="left" w:pos="540"/>
        </w:tabs>
        <w:ind w:left="540" w:hanging="540"/>
        <w:jc w:val="both"/>
        <w:rPr>
          <w:rFonts w:ascii="Arial" w:hAnsi="Arial" w:cs="Arial"/>
          <w:sz w:val="22"/>
        </w:rPr>
      </w:pPr>
    </w:p>
    <w:p w:rsidR="008535C7" w:rsidRPr="0076309A" w:rsidP="008800A1" w14:paraId="643E2035" w14:textId="663EB7D3">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Time schedule for date collection and publication</w:t>
      </w:r>
      <w:r w:rsidRPr="0076309A">
        <w:rPr>
          <w:rFonts w:ascii="Arial" w:hAnsi="Arial" w:cs="Arial"/>
          <w:sz w:val="22"/>
        </w:rPr>
        <w:t xml:space="preserve"> - The results of this collection will not be published. </w:t>
      </w:r>
    </w:p>
    <w:p w:rsidR="008535C7" w:rsidRPr="0076309A" w:rsidP="00457B58" w14:paraId="3E667B94" w14:textId="77777777">
      <w:pPr>
        <w:tabs>
          <w:tab w:val="left" w:pos="540"/>
        </w:tabs>
        <w:ind w:left="540" w:hanging="540"/>
        <w:jc w:val="both"/>
        <w:rPr>
          <w:rFonts w:ascii="Arial" w:hAnsi="Arial" w:cs="Arial"/>
          <w:sz w:val="22"/>
        </w:rPr>
      </w:pPr>
    </w:p>
    <w:p w:rsidR="00CF6071" w:rsidRPr="0076309A" w:rsidP="008800A1" w14:paraId="581FC454" w14:textId="0F1F1510">
      <w:pPr>
        <w:pStyle w:val="ListParagraph"/>
        <w:numPr>
          <w:ilvl w:val="0"/>
          <w:numId w:val="5"/>
        </w:numPr>
        <w:tabs>
          <w:tab w:val="left" w:pos="-1440"/>
          <w:tab w:val="left" w:pos="540"/>
        </w:tabs>
        <w:ind w:left="540" w:hanging="533"/>
        <w:jc w:val="both"/>
        <w:rPr>
          <w:rFonts w:ascii="Arial" w:hAnsi="Arial" w:cs="Arial"/>
          <w:sz w:val="22"/>
          <w:u w:val="single"/>
        </w:rPr>
      </w:pPr>
      <w:r w:rsidRPr="0076309A">
        <w:rPr>
          <w:rFonts w:ascii="Arial" w:hAnsi="Arial" w:cs="Arial"/>
          <w:sz w:val="22"/>
          <w:u w:val="single"/>
        </w:rPr>
        <w:t>Request not to display OMB expiration date -</w:t>
      </w:r>
      <w:r w:rsidRPr="0076309A">
        <w:rPr>
          <w:rFonts w:ascii="Arial" w:hAnsi="Arial" w:cs="Arial"/>
          <w:sz w:val="22"/>
        </w:rPr>
        <w:t xml:space="preserve"> </w:t>
      </w:r>
      <w:r w:rsidRPr="0076309A">
        <w:rPr>
          <w:rFonts w:ascii="Arial" w:hAnsi="Arial" w:cs="Arial"/>
          <w:sz w:val="22"/>
        </w:rPr>
        <w:t xml:space="preserve">The RRB started an extensive multi-year IT </w:t>
      </w:r>
    </w:p>
    <w:p w:rsidR="00DB1B3F" w:rsidRPr="0076309A" w:rsidP="00CE07B2" w14:paraId="14BA5AAB" w14:textId="7FDD3A5E">
      <w:pPr>
        <w:tabs>
          <w:tab w:val="left" w:pos="540"/>
        </w:tabs>
        <w:ind w:left="540"/>
        <w:jc w:val="both"/>
        <w:rPr>
          <w:rFonts w:ascii="Arial" w:hAnsi="Arial" w:cs="Arial"/>
          <w:sz w:val="22"/>
          <w:szCs w:val="22"/>
        </w:rPr>
      </w:pPr>
      <w:r w:rsidRPr="0076309A">
        <w:rPr>
          <w:rFonts w:ascii="Arial" w:hAnsi="Arial" w:cs="Arial"/>
          <w:sz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w:t>
      </w:r>
      <w:r w:rsidRPr="0076309A" w:rsidR="00CE07B2">
        <w:rPr>
          <w:rFonts w:ascii="Arial" w:hAnsi="Arial" w:cs="Arial"/>
          <w:sz w:val="22"/>
          <w:szCs w:val="22"/>
        </w:rPr>
        <w:t>The RRB hired a new CIO on November 4. 2024 and was briefed on the modernization initiative status.  If requested, the RRB will provide OMB with any updates to the consolidated project timeline.</w:t>
      </w:r>
    </w:p>
    <w:p w:rsidR="00CE07B2" w:rsidRPr="0076309A" w:rsidP="00CE07B2" w14:paraId="322DF832" w14:textId="77777777">
      <w:pPr>
        <w:tabs>
          <w:tab w:val="left" w:pos="540"/>
        </w:tabs>
        <w:ind w:left="540"/>
        <w:jc w:val="both"/>
        <w:rPr>
          <w:rFonts w:ascii="Arial" w:hAnsi="Arial" w:cs="Arial"/>
          <w:sz w:val="22"/>
          <w:szCs w:val="22"/>
        </w:rPr>
      </w:pPr>
    </w:p>
    <w:p w:rsidR="00DB1B3F" w:rsidRPr="0076309A" w:rsidP="00DB1B3F" w14:paraId="4C34FFC1" w14:textId="2B8527E6">
      <w:pPr>
        <w:tabs>
          <w:tab w:val="left" w:pos="-1440"/>
          <w:tab w:val="left" w:pos="540"/>
        </w:tabs>
        <w:ind w:left="540"/>
        <w:jc w:val="both"/>
        <w:rPr>
          <w:rFonts w:ascii="Arial" w:hAnsi="Arial" w:cs="Arial"/>
          <w:sz w:val="22"/>
        </w:rPr>
      </w:pPr>
      <w:r w:rsidRPr="0076309A">
        <w:rPr>
          <w:rFonts w:ascii="Arial" w:hAnsi="Arial" w:cs="Arial"/>
          <w:sz w:val="22"/>
        </w:rPr>
        <w:t>Given that the forms in this collection are seldom revised</w:t>
      </w:r>
      <w:r w:rsidRPr="0076309A" w:rsidR="007833FA">
        <w:rPr>
          <w:rFonts w:ascii="Arial" w:hAnsi="Arial" w:cs="Arial"/>
          <w:sz w:val="22"/>
        </w:rPr>
        <w:t>, and</w:t>
      </w:r>
      <w:r w:rsidRPr="0076309A">
        <w:rPr>
          <w:rFonts w:ascii="Arial" w:hAnsi="Arial" w:cs="Arial"/>
          <w:sz w:val="22"/>
        </w:rPr>
        <w:t xml:space="preserve"> the costs associated with redrafting, reprinting, and distributing forms </w:t>
      </w:r>
      <w:r w:rsidRPr="0076309A" w:rsidR="00FA696F">
        <w:rPr>
          <w:rFonts w:ascii="Arial" w:hAnsi="Arial" w:cs="Arial"/>
          <w:sz w:val="22"/>
        </w:rPr>
        <w:t>to</w:t>
      </w:r>
      <w:r w:rsidRPr="0076309A">
        <w:rPr>
          <w:rFonts w:ascii="Arial" w:hAnsi="Arial" w:cs="Arial"/>
          <w:sz w:val="22"/>
        </w:rPr>
        <w:t xml:space="preserve"> keep the appropriate OMB expiration date in place; </w:t>
      </w:r>
      <w:r w:rsidRPr="0076309A">
        <w:rPr>
          <w:rFonts w:ascii="Arial" w:hAnsi="Arial" w:cs="Arial"/>
          <w:b/>
          <w:sz w:val="22"/>
          <w:u w:val="single"/>
        </w:rPr>
        <w:t>the RRB requests the authority to not display the expiration date on the forms</w:t>
      </w:r>
      <w:r w:rsidRPr="0076309A">
        <w:rPr>
          <w:rFonts w:ascii="Arial" w:hAnsi="Arial" w:cs="Arial"/>
          <w:sz w:val="22"/>
        </w:rPr>
        <w:t>.</w:t>
      </w:r>
    </w:p>
    <w:p w:rsidR="00DB1B3F" w:rsidRPr="0076309A" w:rsidP="005E0F78" w14:paraId="28445A58" w14:textId="77777777">
      <w:pPr>
        <w:tabs>
          <w:tab w:val="left" w:pos="-1440"/>
          <w:tab w:val="left" w:pos="540"/>
        </w:tabs>
        <w:ind w:left="540"/>
        <w:jc w:val="both"/>
        <w:rPr>
          <w:rFonts w:ascii="Arial" w:hAnsi="Arial" w:cs="Arial"/>
          <w:sz w:val="22"/>
        </w:rPr>
      </w:pPr>
    </w:p>
    <w:p w:rsidR="008535C7" w:rsidRPr="0076309A" w:rsidP="008800A1" w14:paraId="614AA388" w14:textId="30246624">
      <w:pPr>
        <w:pStyle w:val="ListParagraph"/>
        <w:numPr>
          <w:ilvl w:val="0"/>
          <w:numId w:val="5"/>
        </w:numPr>
        <w:tabs>
          <w:tab w:val="left" w:pos="-1440"/>
          <w:tab w:val="left" w:pos="540"/>
        </w:tabs>
        <w:ind w:left="540" w:hanging="533"/>
        <w:jc w:val="both"/>
        <w:rPr>
          <w:rFonts w:ascii="Arial" w:hAnsi="Arial" w:cs="Arial"/>
          <w:sz w:val="22"/>
        </w:rPr>
      </w:pPr>
      <w:r w:rsidRPr="0076309A">
        <w:rPr>
          <w:rFonts w:ascii="Arial" w:hAnsi="Arial" w:cs="Arial"/>
          <w:sz w:val="22"/>
          <w:u w:val="single"/>
        </w:rPr>
        <w:t>Exceptions to certification statement</w:t>
      </w:r>
      <w:r w:rsidRPr="0076309A">
        <w:rPr>
          <w:rFonts w:ascii="Arial" w:hAnsi="Arial" w:cs="Arial"/>
          <w:sz w:val="22"/>
        </w:rPr>
        <w:t xml:space="preserve"> - None</w:t>
      </w:r>
    </w:p>
    <w:sectPr w:rsidSect="00457B58">
      <w:headerReference w:type="default" r:id="rId5"/>
      <w:footerReference w:type="default" r:id="rId6"/>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E6" w:rsidRPr="00457B58" w14:paraId="4A6BAE1F" w14:textId="77777777">
    <w:pPr>
      <w:pStyle w:val="Footer"/>
      <w:jc w:val="center"/>
      <w:rPr>
        <w:rFonts w:ascii="Arial" w:hAnsi="Arial" w:cs="Arial"/>
        <w:sz w:val="22"/>
        <w:szCs w:val="22"/>
      </w:rPr>
    </w:pPr>
    <w:r w:rsidRPr="00457B58">
      <w:rPr>
        <w:rFonts w:ascii="Arial" w:hAnsi="Arial" w:cs="Arial"/>
        <w:sz w:val="22"/>
        <w:szCs w:val="22"/>
      </w:rPr>
      <w:t xml:space="preserve">~ </w:t>
    </w:r>
    <w:r w:rsidRPr="00457B58">
      <w:rPr>
        <w:rFonts w:ascii="Arial" w:hAnsi="Arial" w:cs="Arial"/>
        <w:sz w:val="22"/>
        <w:szCs w:val="22"/>
      </w:rPr>
      <w:fldChar w:fldCharType="begin"/>
    </w:r>
    <w:r w:rsidRPr="00457B58">
      <w:rPr>
        <w:rFonts w:ascii="Arial" w:hAnsi="Arial" w:cs="Arial"/>
        <w:sz w:val="22"/>
        <w:szCs w:val="22"/>
      </w:rPr>
      <w:instrText xml:space="preserve"> PAGE    \* MERGEFORMAT </w:instrText>
    </w:r>
    <w:r w:rsidRPr="00457B58">
      <w:rPr>
        <w:rFonts w:ascii="Arial" w:hAnsi="Arial" w:cs="Arial"/>
        <w:sz w:val="22"/>
        <w:szCs w:val="22"/>
      </w:rPr>
      <w:fldChar w:fldCharType="separate"/>
    </w:r>
    <w:r w:rsidR="009F297C">
      <w:rPr>
        <w:rFonts w:ascii="Arial" w:hAnsi="Arial" w:cs="Arial"/>
        <w:noProof/>
        <w:sz w:val="22"/>
        <w:szCs w:val="22"/>
      </w:rPr>
      <w:t>1</w:t>
    </w:r>
    <w:r w:rsidRPr="00457B58">
      <w:rPr>
        <w:rFonts w:ascii="Arial" w:hAnsi="Arial" w:cs="Arial"/>
        <w:sz w:val="22"/>
        <w:szCs w:val="22"/>
      </w:rPr>
      <w:fldChar w:fldCharType="end"/>
    </w:r>
    <w:r w:rsidRPr="00457B58">
      <w:rPr>
        <w:rFonts w:ascii="Arial" w:hAnsi="Arial" w:cs="Arial"/>
        <w:sz w:val="22"/>
        <w:szCs w:val="22"/>
      </w:rPr>
      <w:t xml:space="preserve"> ~</w:t>
    </w:r>
  </w:p>
  <w:p w:rsidR="00E759E6" w:rsidRPr="00457B58" w:rsidP="00457B58" w14:paraId="2003C9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E6" w:rsidRPr="005037B5" w:rsidP="00457B58" w14:paraId="3DF154DD" w14:textId="77777777">
    <w:pPr>
      <w:jc w:val="right"/>
      <w:rPr>
        <w:rFonts w:ascii="Arial" w:hAnsi="Arial" w:cs="Arial"/>
        <w:sz w:val="22"/>
        <w:szCs w:val="22"/>
      </w:rPr>
    </w:pPr>
    <w:r w:rsidRPr="005037B5">
      <w:rPr>
        <w:rFonts w:ascii="Arial" w:hAnsi="Arial" w:cs="Arial"/>
        <w:sz w:val="22"/>
        <w:szCs w:val="22"/>
      </w:rPr>
      <w:t>OMB NO. 3220-0021</w:t>
    </w:r>
  </w:p>
  <w:p w:rsidR="00E759E6" w:rsidP="00457B58" w14:paraId="6E516C9D" w14:textId="77777777">
    <w:pPr>
      <w:jc w:val="right"/>
      <w:rPr>
        <w:rFonts w:ascii="CG Times" w:hAnsi="CG Times" w:cs="CG Times"/>
      </w:rPr>
    </w:pPr>
  </w:p>
  <w:p w:rsidR="00E759E6" w:rsidP="00457B58" w14:paraId="44C0A411" w14:textId="77777777">
    <w:pPr>
      <w:jc w:val="righ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82CE9"/>
    <w:multiLevelType w:val="hybridMultilevel"/>
    <w:tmpl w:val="759433CC"/>
    <w:lvl w:ilvl="0">
      <w:start w:val="1"/>
      <w:numFmt w:val="decimal"/>
      <w:lvlText w:val="%1."/>
      <w:lvlJc w:val="left"/>
      <w:pPr>
        <w:ind w:left="547" w:hanging="540"/>
      </w:pPr>
      <w:rPr>
        <w:rFonts w:hint="default"/>
      </w:rPr>
    </w:lvl>
    <w:lvl w:ilvl="1" w:tentative="1">
      <w:start w:val="1"/>
      <w:numFmt w:val="lowerLetter"/>
      <w:lvlText w:val="%2."/>
      <w:lvlJc w:val="left"/>
      <w:pPr>
        <w:ind w:left="1087" w:hanging="360"/>
      </w:pPr>
    </w:lvl>
    <w:lvl w:ilvl="2" w:tentative="1">
      <w:start w:val="1"/>
      <w:numFmt w:val="lowerRoman"/>
      <w:lvlText w:val="%3."/>
      <w:lvlJc w:val="right"/>
      <w:pPr>
        <w:ind w:left="1807" w:hanging="180"/>
      </w:pPr>
    </w:lvl>
    <w:lvl w:ilvl="3" w:tentative="1">
      <w:start w:val="1"/>
      <w:numFmt w:val="decimal"/>
      <w:lvlText w:val="%4."/>
      <w:lvlJc w:val="left"/>
      <w:pPr>
        <w:ind w:left="2527" w:hanging="360"/>
      </w:pPr>
    </w:lvl>
    <w:lvl w:ilvl="4" w:tentative="1">
      <w:start w:val="1"/>
      <w:numFmt w:val="lowerLetter"/>
      <w:lvlText w:val="%5."/>
      <w:lvlJc w:val="left"/>
      <w:pPr>
        <w:ind w:left="3247" w:hanging="360"/>
      </w:pPr>
    </w:lvl>
    <w:lvl w:ilvl="5" w:tentative="1">
      <w:start w:val="1"/>
      <w:numFmt w:val="lowerRoman"/>
      <w:lvlText w:val="%6."/>
      <w:lvlJc w:val="right"/>
      <w:pPr>
        <w:ind w:left="3967" w:hanging="180"/>
      </w:pPr>
    </w:lvl>
    <w:lvl w:ilvl="6" w:tentative="1">
      <w:start w:val="1"/>
      <w:numFmt w:val="decimal"/>
      <w:lvlText w:val="%7."/>
      <w:lvlJc w:val="left"/>
      <w:pPr>
        <w:ind w:left="4687" w:hanging="360"/>
      </w:pPr>
    </w:lvl>
    <w:lvl w:ilvl="7" w:tentative="1">
      <w:start w:val="1"/>
      <w:numFmt w:val="lowerLetter"/>
      <w:lvlText w:val="%8."/>
      <w:lvlJc w:val="left"/>
      <w:pPr>
        <w:ind w:left="5407" w:hanging="360"/>
      </w:pPr>
    </w:lvl>
    <w:lvl w:ilvl="8" w:tentative="1">
      <w:start w:val="1"/>
      <w:numFmt w:val="lowerRoman"/>
      <w:lvlText w:val="%9."/>
      <w:lvlJc w:val="right"/>
      <w:pPr>
        <w:ind w:left="6127" w:hanging="180"/>
      </w:pPr>
    </w:lvl>
  </w:abstractNum>
  <w:abstractNum w:abstractNumId="1">
    <w:nsid w:val="27040D3A"/>
    <w:multiLevelType w:val="hybridMultilevel"/>
    <w:tmpl w:val="3A6C9D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ADD1C04"/>
    <w:multiLevelType w:val="hybridMultilevel"/>
    <w:tmpl w:val="ED4AAE14"/>
    <w:lvl w:ilvl="0">
      <w:start w:val="1"/>
      <w:numFmt w:val="decimal"/>
      <w:lvlText w:val="%1."/>
      <w:lvlJc w:val="left"/>
      <w:pPr>
        <w:ind w:left="367" w:hanging="360"/>
      </w:pPr>
    </w:lvl>
    <w:lvl w:ilvl="1" w:tentative="1">
      <w:start w:val="1"/>
      <w:numFmt w:val="lowerLetter"/>
      <w:lvlText w:val="%2."/>
      <w:lvlJc w:val="left"/>
      <w:pPr>
        <w:ind w:left="1087" w:hanging="360"/>
      </w:pPr>
    </w:lvl>
    <w:lvl w:ilvl="2" w:tentative="1">
      <w:start w:val="1"/>
      <w:numFmt w:val="lowerRoman"/>
      <w:lvlText w:val="%3."/>
      <w:lvlJc w:val="right"/>
      <w:pPr>
        <w:ind w:left="1807" w:hanging="180"/>
      </w:pPr>
    </w:lvl>
    <w:lvl w:ilvl="3" w:tentative="1">
      <w:start w:val="1"/>
      <w:numFmt w:val="decimal"/>
      <w:lvlText w:val="%4."/>
      <w:lvlJc w:val="left"/>
      <w:pPr>
        <w:ind w:left="2527" w:hanging="360"/>
      </w:pPr>
    </w:lvl>
    <w:lvl w:ilvl="4" w:tentative="1">
      <w:start w:val="1"/>
      <w:numFmt w:val="lowerLetter"/>
      <w:lvlText w:val="%5."/>
      <w:lvlJc w:val="left"/>
      <w:pPr>
        <w:ind w:left="3247" w:hanging="360"/>
      </w:pPr>
    </w:lvl>
    <w:lvl w:ilvl="5" w:tentative="1">
      <w:start w:val="1"/>
      <w:numFmt w:val="lowerRoman"/>
      <w:lvlText w:val="%6."/>
      <w:lvlJc w:val="right"/>
      <w:pPr>
        <w:ind w:left="3967" w:hanging="180"/>
      </w:pPr>
    </w:lvl>
    <w:lvl w:ilvl="6" w:tentative="1">
      <w:start w:val="1"/>
      <w:numFmt w:val="decimal"/>
      <w:lvlText w:val="%7."/>
      <w:lvlJc w:val="left"/>
      <w:pPr>
        <w:ind w:left="4687" w:hanging="360"/>
      </w:pPr>
    </w:lvl>
    <w:lvl w:ilvl="7" w:tentative="1">
      <w:start w:val="1"/>
      <w:numFmt w:val="lowerLetter"/>
      <w:lvlText w:val="%8."/>
      <w:lvlJc w:val="left"/>
      <w:pPr>
        <w:ind w:left="5407" w:hanging="360"/>
      </w:pPr>
    </w:lvl>
    <w:lvl w:ilvl="8" w:tentative="1">
      <w:start w:val="1"/>
      <w:numFmt w:val="lowerRoman"/>
      <w:lvlText w:val="%9."/>
      <w:lvlJc w:val="right"/>
      <w:pPr>
        <w:ind w:left="6127" w:hanging="180"/>
      </w:pPr>
    </w:lvl>
  </w:abstractNum>
  <w:abstractNum w:abstractNumId="3">
    <w:nsid w:val="5DCF0F22"/>
    <w:multiLevelType w:val="hybridMultilevel"/>
    <w:tmpl w:val="68D64BA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6DE23629"/>
    <w:multiLevelType w:val="hybridMultilevel"/>
    <w:tmpl w:val="074426F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780811BD"/>
    <w:multiLevelType w:val="hybridMultilevel"/>
    <w:tmpl w:val="643CE6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9401616">
    <w:abstractNumId w:val="5"/>
  </w:num>
  <w:num w:numId="2" w16cid:durableId="652150070">
    <w:abstractNumId w:val="1"/>
  </w:num>
  <w:num w:numId="3" w16cid:durableId="661542495">
    <w:abstractNumId w:val="4"/>
  </w:num>
  <w:num w:numId="4" w16cid:durableId="898904450">
    <w:abstractNumId w:val="3"/>
  </w:num>
  <w:num w:numId="5" w16cid:durableId="2030792028">
    <w:abstractNumId w:val="2"/>
  </w:num>
  <w:num w:numId="6" w16cid:durableId="184354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71"/>
    <w:rsid w:val="000013DB"/>
    <w:rsid w:val="00012CBF"/>
    <w:rsid w:val="00034D1F"/>
    <w:rsid w:val="00046E22"/>
    <w:rsid w:val="000504A0"/>
    <w:rsid w:val="00061BB6"/>
    <w:rsid w:val="00065D6B"/>
    <w:rsid w:val="00086061"/>
    <w:rsid w:val="000F7722"/>
    <w:rsid w:val="00124D6A"/>
    <w:rsid w:val="00134096"/>
    <w:rsid w:val="001377CD"/>
    <w:rsid w:val="0015044C"/>
    <w:rsid w:val="00160453"/>
    <w:rsid w:val="00165A71"/>
    <w:rsid w:val="00167451"/>
    <w:rsid w:val="00173DE4"/>
    <w:rsid w:val="0019769D"/>
    <w:rsid w:val="001B0997"/>
    <w:rsid w:val="001B1FC4"/>
    <w:rsid w:val="001C2B4F"/>
    <w:rsid w:val="001C7DA1"/>
    <w:rsid w:val="001F70C8"/>
    <w:rsid w:val="002034B6"/>
    <w:rsid w:val="00255480"/>
    <w:rsid w:val="00262CDE"/>
    <w:rsid w:val="00295D4A"/>
    <w:rsid w:val="002A1260"/>
    <w:rsid w:val="002A33E7"/>
    <w:rsid w:val="002A60AA"/>
    <w:rsid w:val="002D016A"/>
    <w:rsid w:val="002D34C4"/>
    <w:rsid w:val="002E0759"/>
    <w:rsid w:val="00306CCD"/>
    <w:rsid w:val="003110AD"/>
    <w:rsid w:val="00322EF2"/>
    <w:rsid w:val="00345348"/>
    <w:rsid w:val="003A55F3"/>
    <w:rsid w:val="003B0A1E"/>
    <w:rsid w:val="003E60C7"/>
    <w:rsid w:val="00414EA9"/>
    <w:rsid w:val="00422D89"/>
    <w:rsid w:val="00433B2B"/>
    <w:rsid w:val="00433CCD"/>
    <w:rsid w:val="00436952"/>
    <w:rsid w:val="00437471"/>
    <w:rsid w:val="00457B58"/>
    <w:rsid w:val="00474DEA"/>
    <w:rsid w:val="00476170"/>
    <w:rsid w:val="004858E3"/>
    <w:rsid w:val="00497352"/>
    <w:rsid w:val="004A3E10"/>
    <w:rsid w:val="004A6003"/>
    <w:rsid w:val="004C1722"/>
    <w:rsid w:val="004D65A4"/>
    <w:rsid w:val="005037B5"/>
    <w:rsid w:val="005054CE"/>
    <w:rsid w:val="00511DB9"/>
    <w:rsid w:val="005763C5"/>
    <w:rsid w:val="005B080D"/>
    <w:rsid w:val="005B34B3"/>
    <w:rsid w:val="005C46D9"/>
    <w:rsid w:val="005E0C1C"/>
    <w:rsid w:val="005E0F78"/>
    <w:rsid w:val="005E754A"/>
    <w:rsid w:val="00614871"/>
    <w:rsid w:val="006502BB"/>
    <w:rsid w:val="006742EB"/>
    <w:rsid w:val="006C3A15"/>
    <w:rsid w:val="006E2BE5"/>
    <w:rsid w:val="006E7F1C"/>
    <w:rsid w:val="00701E63"/>
    <w:rsid w:val="007233DE"/>
    <w:rsid w:val="007246F2"/>
    <w:rsid w:val="0076309A"/>
    <w:rsid w:val="00763330"/>
    <w:rsid w:val="00767967"/>
    <w:rsid w:val="007710E8"/>
    <w:rsid w:val="007722EB"/>
    <w:rsid w:val="007833FA"/>
    <w:rsid w:val="00783E72"/>
    <w:rsid w:val="007C5DCB"/>
    <w:rsid w:val="007E1B75"/>
    <w:rsid w:val="00810D87"/>
    <w:rsid w:val="008113A3"/>
    <w:rsid w:val="00822341"/>
    <w:rsid w:val="00836285"/>
    <w:rsid w:val="0084215D"/>
    <w:rsid w:val="00846BFB"/>
    <w:rsid w:val="008535C7"/>
    <w:rsid w:val="00856D03"/>
    <w:rsid w:val="008711EB"/>
    <w:rsid w:val="0087799D"/>
    <w:rsid w:val="008800A1"/>
    <w:rsid w:val="00880211"/>
    <w:rsid w:val="008C32D1"/>
    <w:rsid w:val="008D2894"/>
    <w:rsid w:val="008E1B34"/>
    <w:rsid w:val="00901426"/>
    <w:rsid w:val="00917C19"/>
    <w:rsid w:val="00962AB6"/>
    <w:rsid w:val="00967B85"/>
    <w:rsid w:val="00986074"/>
    <w:rsid w:val="0098679C"/>
    <w:rsid w:val="00986F8F"/>
    <w:rsid w:val="009A1EB6"/>
    <w:rsid w:val="009D088E"/>
    <w:rsid w:val="009E06AE"/>
    <w:rsid w:val="009F297C"/>
    <w:rsid w:val="00A155E8"/>
    <w:rsid w:val="00A3567A"/>
    <w:rsid w:val="00A60D66"/>
    <w:rsid w:val="00A776DD"/>
    <w:rsid w:val="00A80B9A"/>
    <w:rsid w:val="00AB35AB"/>
    <w:rsid w:val="00AD2A22"/>
    <w:rsid w:val="00AE417A"/>
    <w:rsid w:val="00B406AD"/>
    <w:rsid w:val="00B6081B"/>
    <w:rsid w:val="00BC2C75"/>
    <w:rsid w:val="00BD7241"/>
    <w:rsid w:val="00BE4712"/>
    <w:rsid w:val="00C13055"/>
    <w:rsid w:val="00C14D1D"/>
    <w:rsid w:val="00C35C56"/>
    <w:rsid w:val="00C422D3"/>
    <w:rsid w:val="00C632E6"/>
    <w:rsid w:val="00C9255B"/>
    <w:rsid w:val="00CA1D30"/>
    <w:rsid w:val="00CB60F5"/>
    <w:rsid w:val="00CC5B0A"/>
    <w:rsid w:val="00CD4730"/>
    <w:rsid w:val="00CD741F"/>
    <w:rsid w:val="00CE07B2"/>
    <w:rsid w:val="00CE3B24"/>
    <w:rsid w:val="00CF579A"/>
    <w:rsid w:val="00CF5E60"/>
    <w:rsid w:val="00CF6071"/>
    <w:rsid w:val="00D062C0"/>
    <w:rsid w:val="00D11140"/>
    <w:rsid w:val="00D21999"/>
    <w:rsid w:val="00D437A8"/>
    <w:rsid w:val="00D66A30"/>
    <w:rsid w:val="00D73CC8"/>
    <w:rsid w:val="00D827ED"/>
    <w:rsid w:val="00DA27CE"/>
    <w:rsid w:val="00DB1B3F"/>
    <w:rsid w:val="00DB5FC6"/>
    <w:rsid w:val="00DC412D"/>
    <w:rsid w:val="00DC4E5B"/>
    <w:rsid w:val="00E01712"/>
    <w:rsid w:val="00E15E32"/>
    <w:rsid w:val="00E41034"/>
    <w:rsid w:val="00E579C3"/>
    <w:rsid w:val="00E63D26"/>
    <w:rsid w:val="00E759E6"/>
    <w:rsid w:val="00E94268"/>
    <w:rsid w:val="00EB4BC9"/>
    <w:rsid w:val="00ED0912"/>
    <w:rsid w:val="00EE4796"/>
    <w:rsid w:val="00F26F3B"/>
    <w:rsid w:val="00F36108"/>
    <w:rsid w:val="00F439FC"/>
    <w:rsid w:val="00F80D0D"/>
    <w:rsid w:val="00FA696F"/>
    <w:rsid w:val="00FA70DE"/>
    <w:rsid w:val="00FE48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1BC48D"/>
  <w15:chartTrackingRefBased/>
  <w15:docId w15:val="{D8E6C9A9-5544-4271-8829-A4E39517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165A71"/>
    <w:pPr>
      <w:tabs>
        <w:tab w:val="center" w:pos="4320"/>
        <w:tab w:val="right" w:pos="8640"/>
      </w:tabs>
    </w:pPr>
    <w:rPr>
      <w:lang w:val="x-none" w:eastAsia="x-none"/>
    </w:rPr>
  </w:style>
  <w:style w:type="paragraph" w:styleId="Footer">
    <w:name w:val="footer"/>
    <w:basedOn w:val="Normal"/>
    <w:link w:val="FooterChar"/>
    <w:uiPriority w:val="99"/>
    <w:rsid w:val="00165A71"/>
    <w:pPr>
      <w:tabs>
        <w:tab w:val="center" w:pos="4320"/>
        <w:tab w:val="right" w:pos="8640"/>
      </w:tabs>
    </w:pPr>
    <w:rPr>
      <w:lang w:val="x-none" w:eastAsia="x-none"/>
    </w:rPr>
  </w:style>
  <w:style w:type="character" w:styleId="PageNumber">
    <w:name w:val="page number"/>
    <w:basedOn w:val="DefaultParagraphFont"/>
    <w:rsid w:val="00D11140"/>
  </w:style>
  <w:style w:type="character" w:customStyle="1" w:styleId="HeaderChar">
    <w:name w:val="Header Char"/>
    <w:link w:val="Header"/>
    <w:uiPriority w:val="99"/>
    <w:rsid w:val="00457B58"/>
    <w:rPr>
      <w:rFonts w:ascii="Courier" w:hAnsi="Courier"/>
      <w:sz w:val="24"/>
      <w:szCs w:val="24"/>
    </w:rPr>
  </w:style>
  <w:style w:type="character" w:customStyle="1" w:styleId="FooterChar">
    <w:name w:val="Footer Char"/>
    <w:link w:val="Footer"/>
    <w:uiPriority w:val="99"/>
    <w:rsid w:val="00457B58"/>
    <w:rPr>
      <w:rFonts w:ascii="Courier" w:hAnsi="Courier"/>
      <w:sz w:val="24"/>
      <w:szCs w:val="24"/>
    </w:rPr>
  </w:style>
  <w:style w:type="character" w:styleId="Hyperlink">
    <w:name w:val="Hyperlink"/>
    <w:rsid w:val="00B6081B"/>
    <w:rPr>
      <w:color w:val="0000FF"/>
      <w:u w:val="single"/>
    </w:rPr>
  </w:style>
  <w:style w:type="character" w:styleId="FollowedHyperlink">
    <w:name w:val="FollowedHyperlink"/>
    <w:rsid w:val="004A3E10"/>
    <w:rPr>
      <w:color w:val="954F72"/>
      <w:u w:val="single"/>
    </w:rPr>
  </w:style>
  <w:style w:type="character" w:styleId="CommentReference">
    <w:name w:val="annotation reference"/>
    <w:rsid w:val="00901426"/>
    <w:rPr>
      <w:sz w:val="16"/>
      <w:szCs w:val="16"/>
    </w:rPr>
  </w:style>
  <w:style w:type="paragraph" w:styleId="CommentText">
    <w:name w:val="annotation text"/>
    <w:basedOn w:val="Normal"/>
    <w:link w:val="CommentTextChar"/>
    <w:rsid w:val="00901426"/>
    <w:rPr>
      <w:sz w:val="20"/>
      <w:szCs w:val="20"/>
    </w:rPr>
  </w:style>
  <w:style w:type="character" w:customStyle="1" w:styleId="CommentTextChar">
    <w:name w:val="Comment Text Char"/>
    <w:link w:val="CommentText"/>
    <w:rsid w:val="00901426"/>
    <w:rPr>
      <w:rFonts w:ascii="Courier" w:hAnsi="Courier"/>
    </w:rPr>
  </w:style>
  <w:style w:type="paragraph" w:styleId="CommentSubject">
    <w:name w:val="annotation subject"/>
    <w:basedOn w:val="CommentText"/>
    <w:next w:val="CommentText"/>
    <w:link w:val="CommentSubjectChar"/>
    <w:rsid w:val="00901426"/>
    <w:rPr>
      <w:b/>
      <w:bCs/>
    </w:rPr>
  </w:style>
  <w:style w:type="character" w:customStyle="1" w:styleId="CommentSubjectChar">
    <w:name w:val="Comment Subject Char"/>
    <w:link w:val="CommentSubject"/>
    <w:rsid w:val="00901426"/>
    <w:rPr>
      <w:rFonts w:ascii="Courier" w:hAnsi="Courier"/>
      <w:b/>
      <w:bCs/>
    </w:rPr>
  </w:style>
  <w:style w:type="paragraph" w:styleId="Revision">
    <w:name w:val="Revision"/>
    <w:hidden/>
    <w:uiPriority w:val="99"/>
    <w:semiHidden/>
    <w:rsid w:val="00901426"/>
    <w:rPr>
      <w:rFonts w:ascii="Courier" w:hAnsi="Courier"/>
      <w:sz w:val="24"/>
      <w:szCs w:val="24"/>
    </w:rPr>
  </w:style>
  <w:style w:type="paragraph" w:styleId="ListParagraph">
    <w:name w:val="List Paragraph"/>
    <w:basedOn w:val="Normal"/>
    <w:uiPriority w:val="34"/>
    <w:qFormat/>
    <w:rsid w:val="00CF6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1560</Words>
  <Characters>8487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17</cp:revision>
  <cp:lastPrinted>2019-12-10T22:03:00Z</cp:lastPrinted>
  <dcterms:created xsi:type="dcterms:W3CDTF">2023-01-18T15:13:00Z</dcterms:created>
  <dcterms:modified xsi:type="dcterms:W3CDTF">2026-02-03T18:50:00Z</dcterms:modified>
</cp:coreProperties>
</file>