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24E0A" w:rsidRPr="00896124" w:rsidP="00324E0A" w14:paraId="6779CBE8" w14:textId="471B5B30">
      <w:pPr>
        <w:ind w:left="-360" w:right="-360"/>
        <w:jc w:val="center"/>
        <w:rPr>
          <w:rFonts w:ascii="Public Sans" w:hAnsi="Public Sans"/>
          <w:bCs/>
          <w:sz w:val="22"/>
          <w:szCs w:val="22"/>
        </w:rPr>
      </w:pPr>
      <w:r w:rsidRPr="00896124">
        <w:rPr>
          <w:rFonts w:ascii="Public Sans" w:hAnsi="Public Sans"/>
          <w:bCs/>
          <w:sz w:val="22"/>
          <w:szCs w:val="22"/>
        </w:rPr>
        <w:t>National Credit Union Administration</w:t>
      </w:r>
    </w:p>
    <w:p w:rsidR="00324E0A" w:rsidRPr="00896124" w:rsidP="00324E0A" w14:paraId="46907E50" w14:textId="77777777">
      <w:pPr>
        <w:ind w:left="-360" w:right="-360"/>
        <w:jc w:val="center"/>
        <w:rPr>
          <w:rFonts w:ascii="Public Sans" w:hAnsi="Public Sans"/>
          <w:b/>
          <w:bCs/>
          <w:sz w:val="22"/>
          <w:szCs w:val="22"/>
        </w:rPr>
      </w:pPr>
      <w:r w:rsidRPr="00896124">
        <w:rPr>
          <w:rFonts w:ascii="Public Sans" w:hAnsi="Public Sans"/>
          <w:b/>
          <w:bCs/>
          <w:sz w:val="22"/>
          <w:szCs w:val="22"/>
        </w:rPr>
        <w:t>SUPPORTING STATEMENT</w:t>
      </w:r>
    </w:p>
    <w:p w:rsidR="00324E0A" w:rsidRPr="00896124" w:rsidP="00324E0A" w14:paraId="1D837BCB" w14:textId="77777777">
      <w:pPr>
        <w:ind w:left="-360" w:right="-360"/>
        <w:jc w:val="center"/>
        <w:rPr>
          <w:rFonts w:ascii="Public Sans" w:hAnsi="Public Sans"/>
          <w:b/>
          <w:bCs/>
          <w:sz w:val="22"/>
          <w:szCs w:val="22"/>
        </w:rPr>
      </w:pPr>
    </w:p>
    <w:p w:rsidR="00324E0A" w:rsidRPr="00896124" w:rsidP="00324E0A" w14:paraId="155E89C9" w14:textId="4DCBC4E7">
      <w:pPr>
        <w:ind w:left="720" w:hanging="720"/>
        <w:jc w:val="center"/>
        <w:rPr>
          <w:rFonts w:ascii="Public Sans" w:hAnsi="Public Sans"/>
          <w:bCs/>
          <w:sz w:val="22"/>
          <w:szCs w:val="22"/>
        </w:rPr>
      </w:pPr>
      <w:r w:rsidRPr="00896124">
        <w:rPr>
          <w:rFonts w:ascii="Public Sans" w:hAnsi="Public Sans"/>
          <w:bCs/>
          <w:sz w:val="22"/>
          <w:szCs w:val="22"/>
        </w:rPr>
        <w:t>Proof of Concept Application (POC) for New Charter Organizing Groups</w:t>
      </w:r>
    </w:p>
    <w:p w:rsidR="003A0D60" w:rsidRPr="00896124" w:rsidP="00DF3017" w14:paraId="40A732D3" w14:textId="66117389">
      <w:pPr>
        <w:pStyle w:val="ListParagraph"/>
        <w:tabs>
          <w:tab w:val="num" w:pos="450"/>
        </w:tabs>
        <w:ind w:hanging="720"/>
        <w:jc w:val="center"/>
        <w:rPr>
          <w:rFonts w:ascii="Public Sans" w:hAnsi="Public Sans"/>
          <w:bCs/>
          <w:sz w:val="22"/>
          <w:szCs w:val="22"/>
        </w:rPr>
      </w:pPr>
      <w:r w:rsidRPr="00896124">
        <w:rPr>
          <w:rFonts w:ascii="Public Sans" w:hAnsi="Public Sans"/>
          <w:bCs/>
          <w:sz w:val="22"/>
          <w:szCs w:val="22"/>
        </w:rPr>
        <w:t>OMB No. 3133-</w:t>
      </w:r>
      <w:r w:rsidRPr="00896124" w:rsidR="00177AD9">
        <w:rPr>
          <w:rFonts w:ascii="Public Sans" w:hAnsi="Public Sans"/>
          <w:bCs/>
          <w:sz w:val="22"/>
          <w:szCs w:val="22"/>
        </w:rPr>
        <w:t>0202</w:t>
      </w:r>
    </w:p>
    <w:p w:rsidR="005E0C71" w:rsidRPr="00896124" w:rsidP="00DF3017" w14:paraId="4A552EC2" w14:textId="77777777">
      <w:pPr>
        <w:pStyle w:val="ListParagraph"/>
        <w:ind w:hanging="720"/>
        <w:rPr>
          <w:rFonts w:ascii="Public Sans" w:hAnsi="Public Sans"/>
          <w:b/>
          <w:sz w:val="22"/>
          <w:szCs w:val="22"/>
        </w:rPr>
      </w:pPr>
    </w:p>
    <w:p w:rsidR="00F25B8F" w:rsidRPr="00896124" w:rsidP="00DF3017" w14:paraId="014D202B" w14:textId="77777777">
      <w:pPr>
        <w:pStyle w:val="ListParagraph"/>
        <w:ind w:hanging="720"/>
        <w:rPr>
          <w:rFonts w:ascii="Public Sans" w:hAnsi="Public Sans"/>
          <w:b/>
          <w:sz w:val="22"/>
          <w:szCs w:val="22"/>
        </w:rPr>
      </w:pPr>
    </w:p>
    <w:p w:rsidR="003A0D60" w:rsidRPr="00896124" w:rsidP="00DF3017" w14:paraId="135EE36F" w14:textId="77777777">
      <w:pPr>
        <w:pStyle w:val="ListParagraph"/>
        <w:numPr>
          <w:ilvl w:val="0"/>
          <w:numId w:val="2"/>
        </w:numPr>
        <w:ind w:left="720" w:hanging="720"/>
        <w:rPr>
          <w:rFonts w:ascii="Public Sans" w:hAnsi="Public Sans"/>
          <w:b/>
          <w:sz w:val="22"/>
          <w:szCs w:val="22"/>
        </w:rPr>
      </w:pPr>
      <w:r w:rsidRPr="00896124">
        <w:rPr>
          <w:rFonts w:ascii="Public Sans" w:hAnsi="Public Sans"/>
          <w:b/>
          <w:sz w:val="22"/>
          <w:szCs w:val="22"/>
        </w:rPr>
        <w:t>JUSTIFICATION</w:t>
      </w:r>
    </w:p>
    <w:p w:rsidR="003A0D60" w:rsidRPr="00896124" w:rsidP="00DF3017" w14:paraId="3A47D664" w14:textId="77777777">
      <w:pPr>
        <w:pStyle w:val="ListParagraph"/>
        <w:ind w:hanging="720"/>
        <w:rPr>
          <w:rFonts w:ascii="Public Sans" w:hAnsi="Public Sans"/>
          <w:b/>
          <w:sz w:val="22"/>
          <w:szCs w:val="22"/>
        </w:rPr>
      </w:pPr>
    </w:p>
    <w:p w:rsidR="005E0C71" w:rsidRPr="00896124" w:rsidP="005E0C71" w14:paraId="5CA2534E" w14:textId="66229E0A">
      <w:pPr>
        <w:pStyle w:val="ListParagraph"/>
        <w:numPr>
          <w:ilvl w:val="0"/>
          <w:numId w:val="3"/>
        </w:numPr>
        <w:ind w:left="720" w:hanging="720"/>
        <w:rPr>
          <w:rFonts w:ascii="Public Sans" w:hAnsi="Public Sans"/>
          <w:b/>
          <w:sz w:val="22"/>
          <w:szCs w:val="22"/>
        </w:rPr>
      </w:pPr>
      <w:bookmarkStart w:id="0" w:name="_Hlk198190600"/>
      <w:r w:rsidRPr="00896124">
        <w:rPr>
          <w:rFonts w:ascii="Public Sans" w:hAnsi="Public Sans"/>
          <w:b/>
          <w:sz w:val="22"/>
          <w:szCs w:val="22"/>
        </w:rPr>
        <w:t>Circumstances that make the collection of information necessary</w:t>
      </w:r>
      <w:r w:rsidRPr="00896124" w:rsidR="00B72217">
        <w:rPr>
          <w:rFonts w:ascii="Public Sans" w:hAnsi="Public Sans"/>
          <w:b/>
          <w:sz w:val="22"/>
          <w:szCs w:val="22"/>
        </w:rPr>
        <w:t>.</w:t>
      </w:r>
    </w:p>
    <w:p w:rsidR="005E0C71" w:rsidRPr="00896124" w:rsidP="005E0C71" w14:paraId="16E1F0BF" w14:textId="77777777">
      <w:pPr>
        <w:pStyle w:val="ListParagraph"/>
        <w:rPr>
          <w:rFonts w:ascii="Public Sans" w:hAnsi="Public Sans"/>
          <w:sz w:val="22"/>
          <w:szCs w:val="22"/>
        </w:rPr>
      </w:pPr>
    </w:p>
    <w:p w:rsidR="0004056F" w:rsidRPr="00896124" w:rsidP="0004056F" w14:paraId="1DC731AC" w14:textId="1BB72DE0">
      <w:pPr>
        <w:pStyle w:val="ListParagraph"/>
        <w:rPr>
          <w:rFonts w:ascii="Public Sans" w:hAnsi="Public Sans"/>
          <w:sz w:val="22"/>
          <w:szCs w:val="22"/>
        </w:rPr>
      </w:pPr>
      <w:bookmarkStart w:id="1" w:name="_Hlk198191566"/>
      <w:r w:rsidRPr="00896124">
        <w:rPr>
          <w:rFonts w:ascii="Public Sans" w:hAnsi="Public Sans"/>
          <w:sz w:val="22"/>
          <w:szCs w:val="22"/>
        </w:rPr>
        <w:t xml:space="preserve">The </w:t>
      </w:r>
      <w:r w:rsidRPr="00896124" w:rsidR="006D735C">
        <w:rPr>
          <w:rFonts w:ascii="Public Sans" w:hAnsi="Public Sans"/>
          <w:sz w:val="22"/>
          <w:szCs w:val="22"/>
        </w:rPr>
        <w:t xml:space="preserve">Office of </w:t>
      </w:r>
      <w:r w:rsidRPr="00896124">
        <w:rPr>
          <w:rFonts w:ascii="Public Sans" w:hAnsi="Public Sans"/>
          <w:sz w:val="22"/>
          <w:szCs w:val="22"/>
        </w:rPr>
        <w:t>Credit Union Resources and Expansion (CURE) is responsible for review</w:t>
      </w:r>
      <w:r w:rsidRPr="00896124">
        <w:rPr>
          <w:rFonts w:ascii="Public Sans" w:hAnsi="Public Sans"/>
          <w:sz w:val="22"/>
          <w:szCs w:val="22"/>
        </w:rPr>
        <w:t>ing</w:t>
      </w:r>
      <w:r w:rsidRPr="00896124">
        <w:rPr>
          <w:rFonts w:ascii="Public Sans" w:hAnsi="Public Sans"/>
          <w:sz w:val="22"/>
          <w:szCs w:val="22"/>
        </w:rPr>
        <w:t xml:space="preserve"> and approv</w:t>
      </w:r>
      <w:r w:rsidRPr="00896124">
        <w:rPr>
          <w:rFonts w:ascii="Public Sans" w:hAnsi="Public Sans"/>
          <w:sz w:val="22"/>
          <w:szCs w:val="22"/>
        </w:rPr>
        <w:t>ing</w:t>
      </w:r>
      <w:r w:rsidRPr="00896124">
        <w:rPr>
          <w:rFonts w:ascii="Public Sans" w:hAnsi="Public Sans"/>
          <w:sz w:val="22"/>
          <w:szCs w:val="22"/>
        </w:rPr>
        <w:t xml:space="preserve"> charter application</w:t>
      </w:r>
      <w:r w:rsidRPr="00896124" w:rsidR="006D735C">
        <w:rPr>
          <w:rFonts w:ascii="Public Sans" w:hAnsi="Public Sans"/>
          <w:sz w:val="22"/>
          <w:szCs w:val="22"/>
        </w:rPr>
        <w:t>s</w:t>
      </w:r>
      <w:r w:rsidRPr="00896124">
        <w:rPr>
          <w:rFonts w:ascii="Public Sans" w:hAnsi="Public Sans"/>
          <w:sz w:val="22"/>
          <w:szCs w:val="22"/>
        </w:rPr>
        <w:t xml:space="preserve"> submitted </w:t>
      </w:r>
      <w:r w:rsidRPr="00896124" w:rsidR="00A0058B">
        <w:rPr>
          <w:rFonts w:ascii="Public Sans" w:hAnsi="Public Sans"/>
          <w:sz w:val="22"/>
          <w:szCs w:val="22"/>
        </w:rPr>
        <w:t>b</w:t>
      </w:r>
      <w:r w:rsidRPr="00896124">
        <w:rPr>
          <w:rFonts w:ascii="Public Sans" w:hAnsi="Public Sans"/>
          <w:sz w:val="22"/>
          <w:szCs w:val="22"/>
        </w:rPr>
        <w:t>y organizing groups.</w:t>
      </w:r>
      <w:r w:rsidRPr="00896124" w:rsidR="00A05525">
        <w:rPr>
          <w:rFonts w:ascii="Public Sans" w:hAnsi="Public Sans"/>
          <w:sz w:val="22"/>
          <w:szCs w:val="22"/>
        </w:rPr>
        <w:t xml:space="preserve"> </w:t>
      </w:r>
      <w:r w:rsidRPr="00896124">
        <w:rPr>
          <w:rFonts w:ascii="Public Sans" w:hAnsi="Public Sans"/>
          <w:sz w:val="22"/>
          <w:szCs w:val="22"/>
        </w:rPr>
        <w:t>In recent years, CURE has prioritized enhancing the chartering process to improve both the applicant</w:t>
      </w:r>
      <w:r w:rsidRPr="00896124" w:rsidR="00A67921">
        <w:rPr>
          <w:rFonts w:ascii="Public Sans" w:hAnsi="Public Sans"/>
          <w:sz w:val="22"/>
          <w:szCs w:val="22"/>
        </w:rPr>
        <w:t>’s</w:t>
      </w:r>
      <w:r w:rsidRPr="00896124">
        <w:rPr>
          <w:rFonts w:ascii="Public Sans" w:hAnsi="Public Sans"/>
          <w:sz w:val="22"/>
          <w:szCs w:val="22"/>
        </w:rPr>
        <w:t xml:space="preserve"> experience and the quality of applications </w:t>
      </w:r>
      <w:r w:rsidRPr="00896124" w:rsidR="003D2BB9">
        <w:rPr>
          <w:rFonts w:ascii="Public Sans" w:hAnsi="Public Sans"/>
          <w:sz w:val="22"/>
          <w:szCs w:val="22"/>
        </w:rPr>
        <w:t>received.</w:t>
      </w:r>
      <w:r w:rsidRPr="00896124">
        <w:rPr>
          <w:rFonts w:ascii="Public Sans" w:hAnsi="Public Sans"/>
          <w:sz w:val="22"/>
          <w:szCs w:val="22"/>
        </w:rPr>
        <w:t xml:space="preserve"> As part of this effort, CURE transitioned the</w:t>
      </w:r>
      <w:r w:rsidRPr="00896124" w:rsidR="00C95F3C">
        <w:rPr>
          <w:rFonts w:ascii="Public Sans" w:hAnsi="Public Sans"/>
          <w:sz w:val="22"/>
          <w:szCs w:val="22"/>
        </w:rPr>
        <w:t xml:space="preserve"> Phase 1</w:t>
      </w:r>
      <w:r w:rsidRPr="00896124" w:rsidR="004B5668">
        <w:rPr>
          <w:rFonts w:ascii="Public Sans" w:hAnsi="Public Sans"/>
          <w:sz w:val="22"/>
          <w:szCs w:val="22"/>
        </w:rPr>
        <w:t xml:space="preserve"> - </w:t>
      </w:r>
      <w:r w:rsidRPr="00896124">
        <w:rPr>
          <w:rFonts w:ascii="Public Sans" w:hAnsi="Public Sans"/>
          <w:sz w:val="22"/>
          <w:szCs w:val="22"/>
        </w:rPr>
        <w:t>Proof of Concept (P</w:t>
      </w:r>
      <w:r w:rsidRPr="00896124" w:rsidR="00F26F3D">
        <w:rPr>
          <w:rFonts w:ascii="Public Sans" w:hAnsi="Public Sans"/>
          <w:sz w:val="22"/>
          <w:szCs w:val="22"/>
        </w:rPr>
        <w:t>hase</w:t>
      </w:r>
      <w:r w:rsidRPr="00896124" w:rsidR="00A67921">
        <w:rPr>
          <w:rFonts w:ascii="Public Sans" w:hAnsi="Public Sans"/>
          <w:sz w:val="22"/>
          <w:szCs w:val="22"/>
        </w:rPr>
        <w:t xml:space="preserve"> </w:t>
      </w:r>
      <w:r w:rsidRPr="00896124" w:rsidR="00F26F3D">
        <w:rPr>
          <w:rFonts w:ascii="Public Sans" w:hAnsi="Public Sans"/>
          <w:sz w:val="22"/>
          <w:szCs w:val="22"/>
        </w:rPr>
        <w:t>1</w:t>
      </w:r>
      <w:r w:rsidRPr="00896124">
        <w:rPr>
          <w:rFonts w:ascii="Public Sans" w:hAnsi="Public Sans"/>
          <w:sz w:val="22"/>
          <w:szCs w:val="22"/>
        </w:rPr>
        <w:t xml:space="preserve">) data collection from </w:t>
      </w:r>
      <w:r w:rsidRPr="00896124">
        <w:rPr>
          <w:rFonts w:ascii="Public Sans" w:hAnsi="Public Sans"/>
          <w:sz w:val="22"/>
          <w:szCs w:val="22"/>
        </w:rPr>
        <w:t>Cybergrants</w:t>
      </w:r>
      <w:r w:rsidRPr="00896124">
        <w:rPr>
          <w:rFonts w:ascii="Public Sans" w:hAnsi="Public Sans"/>
          <w:sz w:val="22"/>
          <w:szCs w:val="22"/>
        </w:rPr>
        <w:t xml:space="preserve"> to a </w:t>
      </w:r>
      <w:r w:rsidRPr="00896124" w:rsidR="00662593">
        <w:rPr>
          <w:rFonts w:ascii="Public Sans" w:hAnsi="Public Sans"/>
          <w:sz w:val="22"/>
          <w:szCs w:val="22"/>
        </w:rPr>
        <w:t>web</w:t>
      </w:r>
      <w:r w:rsidRPr="00896124">
        <w:rPr>
          <w:rFonts w:ascii="Public Sans" w:hAnsi="Public Sans"/>
          <w:sz w:val="22"/>
          <w:szCs w:val="22"/>
        </w:rPr>
        <w:t xml:space="preserve">-based </w:t>
      </w:r>
      <w:r w:rsidRPr="00896124" w:rsidR="00662593">
        <w:rPr>
          <w:rFonts w:ascii="Public Sans" w:hAnsi="Public Sans"/>
          <w:sz w:val="22"/>
          <w:szCs w:val="22"/>
        </w:rPr>
        <w:t xml:space="preserve">online </w:t>
      </w:r>
      <w:r w:rsidRPr="00896124">
        <w:rPr>
          <w:rFonts w:ascii="Public Sans" w:hAnsi="Public Sans"/>
          <w:sz w:val="22"/>
          <w:szCs w:val="22"/>
        </w:rPr>
        <w:t>submission form. This form captures the four key elements involved in establishing a new credit union and represents “Phase 1” of the chartering process.</w:t>
      </w:r>
    </w:p>
    <w:p w:rsidR="00E24CC5" w:rsidRPr="00896124" w:rsidP="00ED5EDF" w14:paraId="106C7944" w14:textId="77777777">
      <w:pPr>
        <w:pStyle w:val="ListParagraph"/>
        <w:rPr>
          <w:rFonts w:ascii="Public Sans" w:hAnsi="Public Sans"/>
          <w:sz w:val="22"/>
          <w:szCs w:val="22"/>
        </w:rPr>
      </w:pPr>
    </w:p>
    <w:p w:rsidR="006D735C" w:rsidRPr="00896124" w:rsidP="00ED5EDF" w14:paraId="0282D31C" w14:textId="22FB3E23">
      <w:pPr>
        <w:pStyle w:val="ListParagraph"/>
        <w:rPr>
          <w:rFonts w:ascii="Public Sans" w:hAnsi="Public Sans"/>
          <w:sz w:val="22"/>
          <w:szCs w:val="22"/>
        </w:rPr>
      </w:pPr>
      <w:r w:rsidRPr="00896124">
        <w:rPr>
          <w:rFonts w:ascii="Public Sans" w:hAnsi="Public Sans"/>
          <w:sz w:val="22"/>
          <w:szCs w:val="22"/>
        </w:rPr>
        <w:t>To continue improve</w:t>
      </w:r>
      <w:r w:rsidRPr="00896124" w:rsidR="00E24CC5">
        <w:rPr>
          <w:rFonts w:ascii="Public Sans" w:hAnsi="Public Sans"/>
          <w:sz w:val="22"/>
          <w:szCs w:val="22"/>
        </w:rPr>
        <w:t>ment of</w:t>
      </w:r>
      <w:r w:rsidRPr="00896124">
        <w:rPr>
          <w:rFonts w:ascii="Public Sans" w:hAnsi="Public Sans"/>
          <w:sz w:val="22"/>
          <w:szCs w:val="22"/>
        </w:rPr>
        <w:t xml:space="preserve"> the process, </w:t>
      </w:r>
      <w:r w:rsidRPr="00896124" w:rsidR="00A05525">
        <w:rPr>
          <w:rFonts w:ascii="Public Sans" w:hAnsi="Public Sans"/>
          <w:sz w:val="22"/>
          <w:szCs w:val="22"/>
        </w:rPr>
        <w:t xml:space="preserve">The </w:t>
      </w:r>
      <w:r w:rsidRPr="00896124" w:rsidR="005909F5">
        <w:rPr>
          <w:rFonts w:ascii="Public Sans" w:hAnsi="Public Sans"/>
          <w:sz w:val="22"/>
          <w:szCs w:val="22"/>
        </w:rPr>
        <w:t xml:space="preserve">NCUA’s Board approved </w:t>
      </w:r>
      <w:r w:rsidRPr="00896124" w:rsidR="00F55246">
        <w:rPr>
          <w:rFonts w:ascii="Public Sans" w:hAnsi="Public Sans"/>
          <w:sz w:val="22"/>
          <w:szCs w:val="22"/>
        </w:rPr>
        <w:t>capital fund</w:t>
      </w:r>
      <w:r w:rsidRPr="00896124" w:rsidR="00E24CC5">
        <w:rPr>
          <w:rFonts w:ascii="Public Sans" w:hAnsi="Public Sans"/>
          <w:sz w:val="22"/>
          <w:szCs w:val="22"/>
        </w:rPr>
        <w:t>ing</w:t>
      </w:r>
      <w:r w:rsidRPr="00896124" w:rsidR="00F55246">
        <w:rPr>
          <w:rFonts w:ascii="Public Sans" w:hAnsi="Public Sans"/>
          <w:sz w:val="22"/>
          <w:szCs w:val="22"/>
        </w:rPr>
        <w:t xml:space="preserve"> to systemize the </w:t>
      </w:r>
      <w:r w:rsidRPr="00896124" w:rsidR="00E24CC5">
        <w:rPr>
          <w:rFonts w:ascii="Public Sans" w:hAnsi="Public Sans"/>
          <w:sz w:val="22"/>
          <w:szCs w:val="22"/>
        </w:rPr>
        <w:t xml:space="preserve">chartering process, including </w:t>
      </w:r>
      <w:r w:rsidRPr="00896124" w:rsidR="00F55246">
        <w:rPr>
          <w:rFonts w:ascii="Public Sans" w:hAnsi="Public Sans"/>
          <w:sz w:val="22"/>
          <w:szCs w:val="22"/>
        </w:rPr>
        <w:t>Phase 1 t</w:t>
      </w:r>
      <w:r w:rsidRPr="00896124" w:rsidR="00DE4F65">
        <w:rPr>
          <w:rFonts w:ascii="Public Sans" w:hAnsi="Public Sans"/>
          <w:sz w:val="22"/>
          <w:szCs w:val="22"/>
        </w:rPr>
        <w:t>o</w:t>
      </w:r>
      <w:r w:rsidRPr="00896124" w:rsidR="00E24CC5">
        <w:rPr>
          <w:rFonts w:ascii="Public Sans" w:hAnsi="Public Sans"/>
          <w:sz w:val="22"/>
          <w:szCs w:val="22"/>
        </w:rPr>
        <w:t xml:space="preserve"> </w:t>
      </w:r>
      <w:r w:rsidRPr="00896124" w:rsidR="00986577">
        <w:rPr>
          <w:rFonts w:ascii="Public Sans" w:hAnsi="Public Sans"/>
          <w:sz w:val="22"/>
          <w:szCs w:val="22"/>
        </w:rPr>
        <w:t xml:space="preserve">gain </w:t>
      </w:r>
      <w:r w:rsidRPr="00896124">
        <w:rPr>
          <w:rFonts w:ascii="Public Sans" w:hAnsi="Public Sans"/>
          <w:sz w:val="22"/>
          <w:szCs w:val="22"/>
        </w:rPr>
        <w:t xml:space="preserve">more </w:t>
      </w:r>
      <w:r w:rsidRPr="00896124" w:rsidR="00986577">
        <w:rPr>
          <w:rFonts w:ascii="Public Sans" w:hAnsi="Public Sans"/>
          <w:sz w:val="22"/>
          <w:szCs w:val="22"/>
        </w:rPr>
        <w:t>efficiency and</w:t>
      </w:r>
      <w:r w:rsidRPr="00896124" w:rsidR="00E24CC5">
        <w:rPr>
          <w:rFonts w:ascii="Public Sans" w:hAnsi="Public Sans"/>
          <w:sz w:val="22"/>
          <w:szCs w:val="22"/>
        </w:rPr>
        <w:t xml:space="preserve"> continue to</w:t>
      </w:r>
      <w:r w:rsidRPr="00896124" w:rsidR="00986577">
        <w:rPr>
          <w:rFonts w:ascii="Public Sans" w:hAnsi="Public Sans"/>
          <w:sz w:val="22"/>
          <w:szCs w:val="22"/>
        </w:rPr>
        <w:t xml:space="preserve"> ease burden on </w:t>
      </w:r>
      <w:r w:rsidRPr="00896124" w:rsidR="00DE4F65">
        <w:rPr>
          <w:rFonts w:ascii="Public Sans" w:hAnsi="Public Sans"/>
          <w:sz w:val="22"/>
          <w:szCs w:val="22"/>
        </w:rPr>
        <w:t>organizers</w:t>
      </w:r>
      <w:r w:rsidRPr="00896124" w:rsidR="00F55246">
        <w:rPr>
          <w:rFonts w:ascii="Public Sans" w:hAnsi="Public Sans"/>
          <w:sz w:val="22"/>
          <w:szCs w:val="22"/>
        </w:rPr>
        <w:t>.</w:t>
      </w:r>
      <w:r w:rsidRPr="00896124" w:rsidR="00986577">
        <w:rPr>
          <w:rFonts w:ascii="Public Sans" w:hAnsi="Public Sans"/>
          <w:sz w:val="22"/>
          <w:szCs w:val="22"/>
        </w:rPr>
        <w:t xml:space="preserve"> </w:t>
      </w:r>
      <w:r w:rsidRPr="00896124">
        <w:rPr>
          <w:rFonts w:ascii="Public Sans" w:hAnsi="Public Sans"/>
          <w:sz w:val="22"/>
          <w:szCs w:val="22"/>
        </w:rPr>
        <w:t xml:space="preserve">As part </w:t>
      </w:r>
      <w:r w:rsidRPr="00896124" w:rsidR="00F55246">
        <w:rPr>
          <w:rFonts w:ascii="Public Sans" w:hAnsi="Public Sans"/>
          <w:sz w:val="22"/>
          <w:szCs w:val="22"/>
        </w:rPr>
        <w:t>of the systemization</w:t>
      </w:r>
      <w:r w:rsidRPr="00896124">
        <w:rPr>
          <w:rFonts w:ascii="Public Sans" w:hAnsi="Public Sans"/>
          <w:sz w:val="22"/>
          <w:szCs w:val="22"/>
        </w:rPr>
        <w:t>,</w:t>
      </w:r>
      <w:r w:rsidRPr="00896124" w:rsidR="00F55246">
        <w:rPr>
          <w:rFonts w:ascii="Public Sans" w:hAnsi="Public Sans"/>
          <w:sz w:val="22"/>
          <w:szCs w:val="22"/>
        </w:rPr>
        <w:t xml:space="preserve"> </w:t>
      </w:r>
      <w:r w:rsidRPr="00896124" w:rsidR="00986577">
        <w:rPr>
          <w:rFonts w:ascii="Public Sans" w:hAnsi="Public Sans"/>
          <w:sz w:val="22"/>
          <w:szCs w:val="22"/>
        </w:rPr>
        <w:t xml:space="preserve">CURE </w:t>
      </w:r>
      <w:r w:rsidRPr="00896124" w:rsidR="00D0368E">
        <w:rPr>
          <w:rFonts w:ascii="Public Sans" w:hAnsi="Public Sans"/>
          <w:sz w:val="22"/>
          <w:szCs w:val="22"/>
        </w:rPr>
        <w:t xml:space="preserve">plans to eliminate </w:t>
      </w:r>
      <w:r w:rsidRPr="00896124" w:rsidR="004E2304">
        <w:rPr>
          <w:rFonts w:ascii="Public Sans" w:hAnsi="Public Sans"/>
          <w:sz w:val="22"/>
          <w:szCs w:val="22"/>
        </w:rPr>
        <w:t>two</w:t>
      </w:r>
      <w:r w:rsidRPr="00896124" w:rsidR="00D0368E">
        <w:rPr>
          <w:rFonts w:ascii="Public Sans" w:hAnsi="Public Sans"/>
          <w:sz w:val="22"/>
          <w:szCs w:val="22"/>
        </w:rPr>
        <w:t xml:space="preserve"> of the </w:t>
      </w:r>
      <w:r w:rsidRPr="00896124" w:rsidR="004E2304">
        <w:rPr>
          <w:rFonts w:ascii="Public Sans" w:hAnsi="Public Sans"/>
          <w:sz w:val="22"/>
          <w:szCs w:val="22"/>
        </w:rPr>
        <w:t>four</w:t>
      </w:r>
      <w:r w:rsidRPr="00896124" w:rsidR="00D0368E">
        <w:rPr>
          <w:rFonts w:ascii="Public Sans" w:hAnsi="Public Sans"/>
          <w:sz w:val="22"/>
          <w:szCs w:val="22"/>
        </w:rPr>
        <w:t xml:space="preserve"> sections </w:t>
      </w:r>
      <w:r w:rsidRPr="00896124" w:rsidR="00E24CC5">
        <w:rPr>
          <w:rFonts w:ascii="Public Sans" w:hAnsi="Public Sans"/>
          <w:sz w:val="22"/>
          <w:szCs w:val="22"/>
        </w:rPr>
        <w:t xml:space="preserve">required in </w:t>
      </w:r>
      <w:r w:rsidRPr="00896124" w:rsidR="00D0368E">
        <w:rPr>
          <w:rFonts w:ascii="Public Sans" w:hAnsi="Public Sans"/>
          <w:sz w:val="22"/>
          <w:szCs w:val="22"/>
        </w:rPr>
        <w:t>Phase 1</w:t>
      </w:r>
      <w:r w:rsidRPr="00896124" w:rsidR="0049435A">
        <w:rPr>
          <w:rFonts w:ascii="Public Sans" w:hAnsi="Public Sans"/>
          <w:sz w:val="22"/>
          <w:szCs w:val="22"/>
        </w:rPr>
        <w:t>.</w:t>
      </w:r>
      <w:r w:rsidRPr="00896124" w:rsidR="00A05525">
        <w:rPr>
          <w:rFonts w:ascii="Public Sans" w:hAnsi="Public Sans"/>
          <w:sz w:val="22"/>
          <w:szCs w:val="22"/>
        </w:rPr>
        <w:t xml:space="preserve"> </w:t>
      </w:r>
      <w:r w:rsidRPr="00896124" w:rsidR="0049435A">
        <w:rPr>
          <w:rFonts w:ascii="Public Sans" w:hAnsi="Public Sans"/>
          <w:sz w:val="22"/>
          <w:szCs w:val="22"/>
        </w:rPr>
        <w:t xml:space="preserve">The Phase 1 systemization is expected to be </w:t>
      </w:r>
      <w:r w:rsidRPr="00896124" w:rsidR="00FA2331">
        <w:rPr>
          <w:rFonts w:ascii="Public Sans" w:hAnsi="Public Sans"/>
          <w:sz w:val="22"/>
          <w:szCs w:val="22"/>
        </w:rPr>
        <w:t>implemented at the end of</w:t>
      </w:r>
      <w:r w:rsidRPr="00896124" w:rsidR="0049435A">
        <w:rPr>
          <w:rFonts w:ascii="Public Sans" w:hAnsi="Public Sans"/>
          <w:sz w:val="22"/>
          <w:szCs w:val="22"/>
        </w:rPr>
        <w:t xml:space="preserve"> 2025. </w:t>
      </w:r>
    </w:p>
    <w:bookmarkEnd w:id="1"/>
    <w:p w:rsidR="00D0569C" w:rsidRPr="00896124" w:rsidP="003F260C" w14:paraId="471C9E49" w14:textId="268DEA30">
      <w:pPr>
        <w:pStyle w:val="ListParagraph"/>
        <w:rPr>
          <w:rFonts w:ascii="Public Sans" w:hAnsi="Public Sans"/>
          <w:sz w:val="22"/>
          <w:szCs w:val="22"/>
        </w:rPr>
      </w:pPr>
    </w:p>
    <w:p w:rsidR="000170B8" w:rsidRPr="00896124" w:rsidP="000170B8" w14:paraId="76BEFD07" w14:textId="7799E1B7">
      <w:pPr>
        <w:ind w:left="720"/>
        <w:rPr>
          <w:rFonts w:ascii="Public Sans" w:hAnsi="Public Sans"/>
          <w:sz w:val="22"/>
          <w:szCs w:val="22"/>
        </w:rPr>
      </w:pPr>
      <w:r w:rsidRPr="00896124">
        <w:rPr>
          <w:rFonts w:ascii="Public Sans" w:hAnsi="Public Sans"/>
          <w:sz w:val="22"/>
          <w:szCs w:val="22"/>
        </w:rPr>
        <w:t>The</w:t>
      </w:r>
      <w:r w:rsidRPr="00896124" w:rsidR="00403D21">
        <w:rPr>
          <w:rFonts w:ascii="Public Sans" w:hAnsi="Public Sans"/>
          <w:sz w:val="22"/>
          <w:szCs w:val="22"/>
        </w:rPr>
        <w:t xml:space="preserve"> Phase 1</w:t>
      </w:r>
      <w:r w:rsidRPr="00896124">
        <w:rPr>
          <w:rFonts w:ascii="Public Sans" w:hAnsi="Public Sans"/>
          <w:sz w:val="22"/>
          <w:szCs w:val="22"/>
        </w:rPr>
        <w:t xml:space="preserve"> data </w:t>
      </w:r>
      <w:r w:rsidRPr="00896124" w:rsidR="00403D21">
        <w:rPr>
          <w:rFonts w:ascii="Public Sans" w:hAnsi="Public Sans"/>
          <w:sz w:val="22"/>
          <w:szCs w:val="22"/>
        </w:rPr>
        <w:t xml:space="preserve">is </w:t>
      </w:r>
      <w:r w:rsidRPr="00896124">
        <w:rPr>
          <w:rFonts w:ascii="Public Sans" w:hAnsi="Public Sans"/>
          <w:sz w:val="22"/>
          <w:szCs w:val="22"/>
        </w:rPr>
        <w:t xml:space="preserve">reviewed by NCUA to </w:t>
      </w:r>
      <w:r w:rsidRPr="00896124" w:rsidR="00EF331C">
        <w:rPr>
          <w:rFonts w:ascii="Public Sans" w:hAnsi="Public Sans"/>
          <w:sz w:val="22"/>
          <w:szCs w:val="22"/>
        </w:rPr>
        <w:t xml:space="preserve">assess </w:t>
      </w:r>
      <w:r w:rsidRPr="00896124">
        <w:rPr>
          <w:rFonts w:ascii="Public Sans" w:hAnsi="Public Sans"/>
          <w:sz w:val="22"/>
          <w:szCs w:val="22"/>
        </w:rPr>
        <w:t xml:space="preserve">the adequacy of a group’s </w:t>
      </w:r>
      <w:r w:rsidRPr="00896124" w:rsidR="00403D21">
        <w:rPr>
          <w:rFonts w:ascii="Public Sans" w:hAnsi="Public Sans"/>
          <w:sz w:val="22"/>
          <w:szCs w:val="22"/>
        </w:rPr>
        <w:t xml:space="preserve">chartering </w:t>
      </w:r>
      <w:r w:rsidRPr="00896124">
        <w:rPr>
          <w:rFonts w:ascii="Public Sans" w:hAnsi="Public Sans"/>
          <w:sz w:val="22"/>
          <w:szCs w:val="22"/>
        </w:rPr>
        <w:t xml:space="preserve">concept and </w:t>
      </w:r>
      <w:r w:rsidRPr="00896124" w:rsidR="00403D21">
        <w:rPr>
          <w:rFonts w:ascii="Public Sans" w:hAnsi="Public Sans"/>
          <w:sz w:val="22"/>
          <w:szCs w:val="22"/>
        </w:rPr>
        <w:t xml:space="preserve">to </w:t>
      </w:r>
      <w:r w:rsidRPr="00896124">
        <w:rPr>
          <w:rFonts w:ascii="Public Sans" w:hAnsi="Public Sans"/>
          <w:sz w:val="22"/>
          <w:szCs w:val="22"/>
        </w:rPr>
        <w:t>provide guidance as needed.</w:t>
      </w:r>
      <w:r w:rsidRPr="00896124" w:rsidR="00A05525">
        <w:rPr>
          <w:rFonts w:ascii="Public Sans" w:hAnsi="Public Sans"/>
          <w:sz w:val="22"/>
          <w:szCs w:val="22"/>
        </w:rPr>
        <w:t xml:space="preserve"> </w:t>
      </w:r>
      <w:r w:rsidRPr="00896124">
        <w:rPr>
          <w:rFonts w:ascii="Public Sans" w:hAnsi="Public Sans"/>
          <w:sz w:val="22"/>
          <w:szCs w:val="22"/>
        </w:rPr>
        <w:t>The purpose of this information collection is to</w:t>
      </w:r>
      <w:r w:rsidRPr="00896124" w:rsidR="00E24CC5">
        <w:rPr>
          <w:rFonts w:ascii="Public Sans" w:hAnsi="Public Sans"/>
          <w:sz w:val="22"/>
          <w:szCs w:val="22"/>
        </w:rPr>
        <w:t xml:space="preserve"> provide</w:t>
      </w:r>
      <w:r w:rsidRPr="00896124">
        <w:rPr>
          <w:rFonts w:ascii="Public Sans" w:hAnsi="Public Sans"/>
          <w:sz w:val="22"/>
          <w:szCs w:val="22"/>
        </w:rPr>
        <w:t xml:space="preserve"> </w:t>
      </w:r>
      <w:r w:rsidRPr="00896124" w:rsidR="00E24CC5">
        <w:rPr>
          <w:rFonts w:ascii="Public Sans" w:hAnsi="Public Sans"/>
          <w:sz w:val="22"/>
          <w:szCs w:val="22"/>
        </w:rPr>
        <w:t xml:space="preserve">a </w:t>
      </w:r>
      <w:r w:rsidRPr="00896124" w:rsidR="00A7372A">
        <w:rPr>
          <w:rFonts w:ascii="Public Sans" w:hAnsi="Public Sans"/>
          <w:sz w:val="22"/>
          <w:szCs w:val="22"/>
        </w:rPr>
        <w:t>preapprov</w:t>
      </w:r>
      <w:r w:rsidRPr="00896124" w:rsidR="00E24CC5">
        <w:rPr>
          <w:rFonts w:ascii="Public Sans" w:hAnsi="Public Sans"/>
          <w:sz w:val="22"/>
          <w:szCs w:val="22"/>
        </w:rPr>
        <w:t>ed</w:t>
      </w:r>
      <w:r w:rsidRPr="00896124" w:rsidR="00A7372A">
        <w:rPr>
          <w:rFonts w:ascii="Public Sans" w:hAnsi="Public Sans"/>
          <w:sz w:val="22"/>
          <w:szCs w:val="22"/>
        </w:rPr>
        <w:t xml:space="preserve"> field of membership and </w:t>
      </w:r>
      <w:r w:rsidRPr="00896124" w:rsidR="00EF331C">
        <w:rPr>
          <w:rFonts w:ascii="Public Sans" w:hAnsi="Public Sans"/>
          <w:sz w:val="22"/>
          <w:szCs w:val="22"/>
        </w:rPr>
        <w:t xml:space="preserve">evaluate </w:t>
      </w:r>
      <w:r w:rsidRPr="00896124">
        <w:rPr>
          <w:rFonts w:ascii="Public Sans" w:hAnsi="Public Sans"/>
          <w:sz w:val="22"/>
          <w:szCs w:val="22"/>
        </w:rPr>
        <w:t xml:space="preserve">the </w:t>
      </w:r>
      <w:r w:rsidRPr="00896124" w:rsidR="00EF331C">
        <w:rPr>
          <w:rFonts w:ascii="Public Sans" w:hAnsi="Public Sans"/>
          <w:sz w:val="22"/>
          <w:szCs w:val="22"/>
        </w:rPr>
        <w:t xml:space="preserve">group’s </w:t>
      </w:r>
      <w:r w:rsidRPr="00896124">
        <w:rPr>
          <w:rFonts w:ascii="Public Sans" w:hAnsi="Public Sans"/>
          <w:sz w:val="22"/>
          <w:szCs w:val="22"/>
        </w:rPr>
        <w:t xml:space="preserve">understanding </w:t>
      </w:r>
      <w:r w:rsidRPr="00896124" w:rsidR="00EF331C">
        <w:rPr>
          <w:rFonts w:ascii="Public Sans" w:hAnsi="Public Sans"/>
          <w:sz w:val="22"/>
          <w:szCs w:val="22"/>
        </w:rPr>
        <w:t xml:space="preserve">of the chartering process </w:t>
      </w:r>
      <w:r w:rsidRPr="00896124" w:rsidR="00A67921">
        <w:rPr>
          <w:rFonts w:ascii="Public Sans" w:hAnsi="Public Sans"/>
          <w:sz w:val="22"/>
          <w:szCs w:val="22"/>
        </w:rPr>
        <w:t>prior to submitting</w:t>
      </w:r>
      <w:r w:rsidRPr="00896124">
        <w:rPr>
          <w:rFonts w:ascii="Public Sans" w:hAnsi="Public Sans"/>
          <w:sz w:val="22"/>
          <w:szCs w:val="22"/>
        </w:rPr>
        <w:t xml:space="preserve"> a formal charter application submission as prescribed by Appendix B to 12 CFR Part 701 (12 U.S.C. 1758, 1759).</w:t>
      </w:r>
    </w:p>
    <w:bookmarkEnd w:id="0"/>
    <w:p w:rsidR="000170B8" w:rsidRPr="00896124" w:rsidP="003F260C" w14:paraId="2D5E008A" w14:textId="77777777">
      <w:pPr>
        <w:pStyle w:val="ListParagraph"/>
        <w:rPr>
          <w:rFonts w:ascii="Public Sans" w:hAnsi="Public Sans"/>
          <w:sz w:val="22"/>
          <w:szCs w:val="22"/>
        </w:rPr>
      </w:pPr>
    </w:p>
    <w:p w:rsidR="00055FE5" w:rsidRPr="00896124" w:rsidP="009371DF" w14:paraId="0FEAAEEB" w14:textId="21111063">
      <w:pPr>
        <w:pStyle w:val="BodyTextIndent2"/>
        <w:spacing w:after="0" w:line="240" w:lineRule="auto"/>
        <w:ind w:left="0"/>
        <w:contextualSpacing/>
        <w:rPr>
          <w:rFonts w:ascii="Public Sans" w:hAnsi="Public Sans"/>
          <w:b/>
          <w:sz w:val="22"/>
          <w:szCs w:val="22"/>
        </w:rPr>
      </w:pPr>
      <w:r w:rsidRPr="00896124">
        <w:rPr>
          <w:rFonts w:ascii="Public Sans" w:hAnsi="Public Sans"/>
          <w:b/>
          <w:sz w:val="22"/>
          <w:szCs w:val="22"/>
        </w:rPr>
        <w:t>2.</w:t>
      </w:r>
      <w:r w:rsidRPr="00896124">
        <w:rPr>
          <w:rFonts w:ascii="Public Sans" w:hAnsi="Public Sans"/>
          <w:b/>
          <w:sz w:val="22"/>
          <w:szCs w:val="22"/>
        </w:rPr>
        <w:tab/>
      </w:r>
      <w:r w:rsidRPr="00896124" w:rsidR="004C4F14">
        <w:rPr>
          <w:rFonts w:ascii="Public Sans" w:hAnsi="Public Sans"/>
          <w:b/>
          <w:sz w:val="22"/>
          <w:szCs w:val="22"/>
        </w:rPr>
        <w:t>Purpose and use of the information c</w:t>
      </w:r>
      <w:r w:rsidRPr="00896124" w:rsidR="003A0D60">
        <w:rPr>
          <w:rFonts w:ascii="Public Sans" w:hAnsi="Public Sans"/>
          <w:b/>
          <w:sz w:val="22"/>
          <w:szCs w:val="22"/>
        </w:rPr>
        <w:t>ollection</w:t>
      </w:r>
      <w:r w:rsidRPr="00896124" w:rsidR="00625090">
        <w:rPr>
          <w:rFonts w:ascii="Public Sans" w:hAnsi="Public Sans"/>
          <w:b/>
          <w:sz w:val="22"/>
          <w:szCs w:val="22"/>
        </w:rPr>
        <w:t>.</w:t>
      </w:r>
    </w:p>
    <w:p w:rsidR="00D214DB" w:rsidRPr="00896124" w:rsidP="00DA68A6" w14:paraId="0B00C85A" w14:textId="77777777">
      <w:pPr>
        <w:contextualSpacing/>
        <w:rPr>
          <w:rFonts w:ascii="Public Sans" w:hAnsi="Public Sans"/>
          <w:sz w:val="22"/>
          <w:szCs w:val="22"/>
        </w:rPr>
      </w:pPr>
    </w:p>
    <w:p w:rsidR="008A70A1" w:rsidRPr="00896124" w:rsidP="00E977F6" w14:paraId="7D6E2C19" w14:textId="4BE54986">
      <w:pPr>
        <w:pStyle w:val="ListParagraph"/>
        <w:autoSpaceDE w:val="0"/>
        <w:autoSpaceDN w:val="0"/>
        <w:adjustRightInd w:val="0"/>
        <w:rPr>
          <w:rFonts w:ascii="Public Sans" w:hAnsi="Public Sans"/>
          <w:sz w:val="22"/>
          <w:szCs w:val="22"/>
        </w:rPr>
      </w:pPr>
      <w:r w:rsidRPr="00896124">
        <w:rPr>
          <w:rFonts w:ascii="Public Sans" w:hAnsi="Public Sans"/>
          <w:sz w:val="22"/>
          <w:szCs w:val="22"/>
        </w:rPr>
        <w:t>The o</w:t>
      </w:r>
      <w:r w:rsidRPr="00896124" w:rsidR="0056053C">
        <w:rPr>
          <w:rFonts w:ascii="Public Sans" w:hAnsi="Public Sans"/>
          <w:sz w:val="22"/>
          <w:szCs w:val="22"/>
        </w:rPr>
        <w:t xml:space="preserve">nline submission form </w:t>
      </w:r>
      <w:r w:rsidRPr="00896124">
        <w:rPr>
          <w:rFonts w:ascii="Public Sans" w:hAnsi="Public Sans"/>
          <w:sz w:val="22"/>
          <w:szCs w:val="22"/>
        </w:rPr>
        <w:t xml:space="preserve">is </w:t>
      </w:r>
      <w:r w:rsidRPr="00896124" w:rsidR="00662593">
        <w:rPr>
          <w:rFonts w:ascii="Public Sans" w:hAnsi="Public Sans"/>
          <w:sz w:val="22"/>
          <w:szCs w:val="22"/>
        </w:rPr>
        <w:t xml:space="preserve">currently </w:t>
      </w:r>
      <w:r w:rsidRPr="00896124" w:rsidR="00EE5E98">
        <w:rPr>
          <w:rFonts w:ascii="Public Sans" w:hAnsi="Public Sans"/>
          <w:sz w:val="22"/>
          <w:szCs w:val="22"/>
        </w:rPr>
        <w:t>available to any organizing group wishing to charter a credit union.</w:t>
      </w:r>
      <w:r w:rsidRPr="00896124" w:rsidR="00A05525">
        <w:rPr>
          <w:rFonts w:ascii="Public Sans" w:hAnsi="Public Sans"/>
          <w:sz w:val="22"/>
          <w:szCs w:val="22"/>
        </w:rPr>
        <w:t xml:space="preserve"> </w:t>
      </w:r>
      <w:r w:rsidRPr="00896124">
        <w:rPr>
          <w:rFonts w:ascii="Public Sans" w:hAnsi="Public Sans"/>
          <w:sz w:val="22"/>
          <w:szCs w:val="22"/>
        </w:rPr>
        <w:t xml:space="preserve">The purpose of collecting data for </w:t>
      </w:r>
      <w:r w:rsidRPr="00896124" w:rsidR="00DE39AE">
        <w:rPr>
          <w:rFonts w:ascii="Public Sans" w:hAnsi="Public Sans"/>
          <w:sz w:val="22"/>
          <w:szCs w:val="22"/>
        </w:rPr>
        <w:t>Phase 1</w:t>
      </w:r>
      <w:r w:rsidRPr="00896124" w:rsidR="00A05525">
        <w:rPr>
          <w:rFonts w:ascii="Public Sans" w:hAnsi="Public Sans"/>
          <w:sz w:val="22"/>
          <w:szCs w:val="22"/>
        </w:rPr>
        <w:t xml:space="preserve"> </w:t>
      </w:r>
      <w:r w:rsidRPr="00896124" w:rsidR="00EE5E98">
        <w:rPr>
          <w:rFonts w:ascii="Public Sans" w:hAnsi="Public Sans"/>
          <w:sz w:val="22"/>
          <w:szCs w:val="22"/>
        </w:rPr>
        <w:t xml:space="preserve">is </w:t>
      </w:r>
      <w:r w:rsidRPr="00896124" w:rsidR="00592FED">
        <w:rPr>
          <w:rFonts w:ascii="Public Sans" w:hAnsi="Public Sans"/>
          <w:sz w:val="22"/>
          <w:szCs w:val="22"/>
        </w:rPr>
        <w:t xml:space="preserve">to determine whether </w:t>
      </w:r>
      <w:r w:rsidRPr="00896124" w:rsidR="00EE5E98">
        <w:rPr>
          <w:rFonts w:ascii="Public Sans" w:hAnsi="Public Sans"/>
          <w:sz w:val="22"/>
          <w:szCs w:val="22"/>
        </w:rPr>
        <w:t>organizing groups</w:t>
      </w:r>
      <w:r w:rsidRPr="00896124" w:rsidR="00AC7C62">
        <w:rPr>
          <w:rFonts w:ascii="Public Sans" w:hAnsi="Public Sans"/>
          <w:sz w:val="22"/>
          <w:szCs w:val="22"/>
        </w:rPr>
        <w:t xml:space="preserve"> </w:t>
      </w:r>
      <w:r w:rsidRPr="00896124" w:rsidR="00EE5E98">
        <w:rPr>
          <w:rFonts w:ascii="Public Sans" w:hAnsi="Public Sans"/>
          <w:sz w:val="22"/>
          <w:szCs w:val="22"/>
        </w:rPr>
        <w:t xml:space="preserve">have </w:t>
      </w:r>
      <w:r w:rsidRPr="00896124" w:rsidR="00AC7C62">
        <w:rPr>
          <w:rFonts w:ascii="Public Sans" w:hAnsi="Public Sans"/>
          <w:sz w:val="22"/>
          <w:szCs w:val="22"/>
        </w:rPr>
        <w:t xml:space="preserve">performed </w:t>
      </w:r>
      <w:r w:rsidRPr="00896124" w:rsidR="002E7F01">
        <w:rPr>
          <w:rFonts w:ascii="Public Sans" w:hAnsi="Public Sans"/>
          <w:sz w:val="22"/>
          <w:szCs w:val="22"/>
        </w:rPr>
        <w:t>their</w:t>
      </w:r>
      <w:r w:rsidRPr="00896124" w:rsidR="00AC7C62">
        <w:rPr>
          <w:rFonts w:ascii="Public Sans" w:hAnsi="Public Sans"/>
          <w:sz w:val="22"/>
          <w:szCs w:val="22"/>
        </w:rPr>
        <w:t xml:space="preserve"> due diligence</w:t>
      </w:r>
      <w:r w:rsidRPr="00896124">
        <w:rPr>
          <w:rFonts w:ascii="Public Sans" w:hAnsi="Public Sans"/>
          <w:sz w:val="22"/>
          <w:szCs w:val="22"/>
        </w:rPr>
        <w:t xml:space="preserve"> </w:t>
      </w:r>
      <w:r w:rsidRPr="00896124" w:rsidR="007871C1">
        <w:rPr>
          <w:rFonts w:ascii="Public Sans" w:hAnsi="Public Sans"/>
          <w:sz w:val="22"/>
          <w:szCs w:val="22"/>
        </w:rPr>
        <w:t xml:space="preserve">to develop </w:t>
      </w:r>
      <w:r w:rsidRPr="00896124" w:rsidR="00CC096D">
        <w:rPr>
          <w:rFonts w:ascii="Public Sans" w:hAnsi="Public Sans"/>
          <w:sz w:val="22"/>
          <w:szCs w:val="22"/>
        </w:rPr>
        <w:t>the</w:t>
      </w:r>
      <w:r w:rsidRPr="00896124" w:rsidR="007871C1">
        <w:rPr>
          <w:rFonts w:ascii="Public Sans" w:hAnsi="Public Sans"/>
          <w:sz w:val="22"/>
          <w:szCs w:val="22"/>
        </w:rPr>
        <w:t xml:space="preserve"> </w:t>
      </w:r>
      <w:r w:rsidRPr="00896124" w:rsidR="00EA64A5">
        <w:rPr>
          <w:rFonts w:ascii="Public Sans" w:hAnsi="Public Sans"/>
          <w:sz w:val="22"/>
          <w:szCs w:val="22"/>
        </w:rPr>
        <w:t>proposed credit union concept.</w:t>
      </w:r>
      <w:r w:rsidRPr="00896124" w:rsidR="00A05525">
        <w:rPr>
          <w:rFonts w:ascii="Public Sans" w:hAnsi="Public Sans"/>
          <w:sz w:val="22"/>
          <w:szCs w:val="22"/>
        </w:rPr>
        <w:t xml:space="preserve"> </w:t>
      </w:r>
      <w:r w:rsidRPr="00896124" w:rsidR="00CC096D">
        <w:rPr>
          <w:rFonts w:ascii="Public Sans" w:hAnsi="Public Sans"/>
          <w:sz w:val="22"/>
          <w:szCs w:val="22"/>
        </w:rPr>
        <w:t>T</w:t>
      </w:r>
      <w:r w:rsidRPr="00896124" w:rsidR="00EE5E98">
        <w:rPr>
          <w:rFonts w:ascii="Public Sans" w:hAnsi="Public Sans"/>
          <w:sz w:val="22"/>
          <w:szCs w:val="22"/>
        </w:rPr>
        <w:t>he</w:t>
      </w:r>
      <w:r w:rsidRPr="00896124">
        <w:rPr>
          <w:rFonts w:ascii="Public Sans" w:hAnsi="Public Sans"/>
          <w:sz w:val="22"/>
          <w:szCs w:val="22"/>
        </w:rPr>
        <w:t xml:space="preserve"> </w:t>
      </w:r>
      <w:r w:rsidRPr="00896124" w:rsidR="00291D80">
        <w:rPr>
          <w:rFonts w:ascii="Public Sans" w:hAnsi="Public Sans"/>
          <w:sz w:val="22"/>
          <w:szCs w:val="22"/>
        </w:rPr>
        <w:t xml:space="preserve">organizing group describes their plans </w:t>
      </w:r>
      <w:r w:rsidRPr="00896124" w:rsidR="00EA64A5">
        <w:rPr>
          <w:rFonts w:ascii="Public Sans" w:hAnsi="Public Sans"/>
          <w:sz w:val="22"/>
          <w:szCs w:val="22"/>
        </w:rPr>
        <w:t xml:space="preserve">for the </w:t>
      </w:r>
      <w:r w:rsidRPr="00896124">
        <w:rPr>
          <w:rFonts w:ascii="Public Sans" w:hAnsi="Public Sans"/>
          <w:sz w:val="22"/>
          <w:szCs w:val="22"/>
        </w:rPr>
        <w:t xml:space="preserve">credit union’s </w:t>
      </w:r>
      <w:r w:rsidRPr="00896124" w:rsidR="00C47C26">
        <w:rPr>
          <w:rFonts w:ascii="Public Sans" w:hAnsi="Public Sans"/>
          <w:sz w:val="22"/>
          <w:szCs w:val="22"/>
        </w:rPr>
        <w:t xml:space="preserve">four </w:t>
      </w:r>
      <w:r w:rsidRPr="00896124" w:rsidR="00FD6CF8">
        <w:rPr>
          <w:rFonts w:ascii="Public Sans" w:hAnsi="Public Sans"/>
          <w:sz w:val="22"/>
          <w:szCs w:val="22"/>
        </w:rPr>
        <w:t>c</w:t>
      </w:r>
      <w:r w:rsidRPr="00896124" w:rsidR="00C47C26">
        <w:rPr>
          <w:rFonts w:ascii="Public Sans" w:hAnsi="Public Sans"/>
          <w:sz w:val="22"/>
          <w:szCs w:val="22"/>
        </w:rPr>
        <w:t xml:space="preserve">ritical </w:t>
      </w:r>
      <w:r w:rsidRPr="00896124" w:rsidR="00FD6CF8">
        <w:rPr>
          <w:rFonts w:ascii="Public Sans" w:hAnsi="Public Sans"/>
          <w:sz w:val="22"/>
          <w:szCs w:val="22"/>
        </w:rPr>
        <w:t>e</w:t>
      </w:r>
      <w:r w:rsidRPr="00896124" w:rsidR="00C47C26">
        <w:rPr>
          <w:rFonts w:ascii="Public Sans" w:hAnsi="Public Sans"/>
          <w:sz w:val="22"/>
          <w:szCs w:val="22"/>
        </w:rPr>
        <w:t>lements</w:t>
      </w:r>
      <w:r w:rsidRPr="00896124" w:rsidR="002E7F01">
        <w:rPr>
          <w:rFonts w:ascii="Public Sans" w:hAnsi="Public Sans"/>
          <w:sz w:val="22"/>
          <w:szCs w:val="22"/>
        </w:rPr>
        <w:t>. They</w:t>
      </w:r>
      <w:r w:rsidRPr="00896124" w:rsidR="00C47C26">
        <w:rPr>
          <w:rFonts w:ascii="Public Sans" w:hAnsi="Public Sans"/>
          <w:sz w:val="22"/>
          <w:szCs w:val="22"/>
        </w:rPr>
        <w:t xml:space="preserve"> are: </w:t>
      </w:r>
      <w:r w:rsidRPr="00896124">
        <w:rPr>
          <w:rFonts w:ascii="Public Sans" w:hAnsi="Public Sans"/>
          <w:sz w:val="22"/>
          <w:szCs w:val="22"/>
        </w:rPr>
        <w:t xml:space="preserve">1.) Purpose and Core Values 2.) Field of Membership </w:t>
      </w:r>
      <w:r w:rsidRPr="00896124" w:rsidR="00EE5E98">
        <w:rPr>
          <w:rFonts w:ascii="Public Sans" w:hAnsi="Public Sans"/>
          <w:sz w:val="22"/>
          <w:szCs w:val="22"/>
        </w:rPr>
        <w:t>3.) Capital and 4.) Subscribers</w:t>
      </w:r>
      <w:r w:rsidRPr="00896124" w:rsidR="002E7B1C">
        <w:rPr>
          <w:rFonts w:ascii="Public Sans" w:hAnsi="Public Sans"/>
          <w:sz w:val="22"/>
          <w:szCs w:val="22"/>
        </w:rPr>
        <w:t>.</w:t>
      </w:r>
    </w:p>
    <w:p w:rsidR="008A70A1" w:rsidRPr="00896124" w:rsidP="00E977F6" w14:paraId="2EFC6D4D" w14:textId="79EF6F73">
      <w:pPr>
        <w:pStyle w:val="ListParagraph"/>
        <w:autoSpaceDE w:val="0"/>
        <w:autoSpaceDN w:val="0"/>
        <w:adjustRightInd w:val="0"/>
        <w:rPr>
          <w:rFonts w:ascii="Public Sans" w:hAnsi="Public Sans"/>
          <w:sz w:val="22"/>
          <w:szCs w:val="22"/>
        </w:rPr>
      </w:pPr>
    </w:p>
    <w:p w:rsidR="00BF6778" w:rsidRPr="00896124" w:rsidP="00E977F6" w14:paraId="30B25B59" w14:textId="6202601F">
      <w:pPr>
        <w:pStyle w:val="ListParagraph"/>
        <w:autoSpaceDE w:val="0"/>
        <w:autoSpaceDN w:val="0"/>
        <w:adjustRightInd w:val="0"/>
        <w:rPr>
          <w:rFonts w:ascii="Public Sans" w:hAnsi="Public Sans"/>
          <w:sz w:val="22"/>
          <w:szCs w:val="22"/>
        </w:rPr>
      </w:pPr>
      <w:r w:rsidRPr="00896124">
        <w:rPr>
          <w:rFonts w:ascii="Public Sans" w:hAnsi="Public Sans"/>
          <w:sz w:val="22"/>
          <w:szCs w:val="22"/>
        </w:rPr>
        <w:t>I</w:t>
      </w:r>
      <w:r w:rsidRPr="00896124" w:rsidR="00291D80">
        <w:rPr>
          <w:rFonts w:ascii="Public Sans" w:hAnsi="Public Sans"/>
          <w:sz w:val="22"/>
          <w:szCs w:val="22"/>
        </w:rPr>
        <w:t xml:space="preserve">nformation </w:t>
      </w:r>
      <w:r w:rsidRPr="00896124">
        <w:rPr>
          <w:rFonts w:ascii="Public Sans" w:hAnsi="Public Sans"/>
          <w:sz w:val="22"/>
          <w:szCs w:val="22"/>
        </w:rPr>
        <w:t xml:space="preserve">to guide the applicant </w:t>
      </w:r>
      <w:r w:rsidRPr="00896124" w:rsidR="00A05525">
        <w:rPr>
          <w:rFonts w:ascii="Public Sans" w:hAnsi="Public Sans"/>
          <w:sz w:val="22"/>
          <w:szCs w:val="22"/>
        </w:rPr>
        <w:t>th</w:t>
      </w:r>
      <w:r w:rsidRPr="00896124" w:rsidR="00A67921">
        <w:rPr>
          <w:rFonts w:ascii="Public Sans" w:hAnsi="Public Sans"/>
          <w:sz w:val="22"/>
          <w:szCs w:val="22"/>
        </w:rPr>
        <w:t>r</w:t>
      </w:r>
      <w:r w:rsidRPr="00896124" w:rsidR="00A05525">
        <w:rPr>
          <w:rFonts w:ascii="Public Sans" w:hAnsi="Public Sans"/>
          <w:sz w:val="22"/>
          <w:szCs w:val="22"/>
        </w:rPr>
        <w:t xml:space="preserve">ough </w:t>
      </w:r>
      <w:r w:rsidRPr="00896124" w:rsidR="00BF3C73">
        <w:rPr>
          <w:rFonts w:ascii="Public Sans" w:hAnsi="Public Sans"/>
          <w:sz w:val="22"/>
          <w:szCs w:val="22"/>
        </w:rPr>
        <w:t>the submission</w:t>
      </w:r>
      <w:r w:rsidRPr="00896124" w:rsidR="00A05525">
        <w:rPr>
          <w:rFonts w:ascii="Public Sans" w:hAnsi="Public Sans"/>
          <w:sz w:val="22"/>
          <w:szCs w:val="22"/>
        </w:rPr>
        <w:t xml:space="preserve"> is</w:t>
      </w:r>
      <w:r w:rsidRPr="00896124" w:rsidR="00291D80">
        <w:rPr>
          <w:rFonts w:ascii="Public Sans" w:hAnsi="Public Sans"/>
          <w:sz w:val="22"/>
          <w:szCs w:val="22"/>
        </w:rPr>
        <w:t xml:space="preserve"> in the Federal Credit Union Charter Application Guide </w:t>
      </w:r>
      <w:r w:rsidRPr="00896124" w:rsidR="00362EF9">
        <w:rPr>
          <w:rFonts w:ascii="Public Sans" w:hAnsi="Public Sans"/>
          <w:sz w:val="22"/>
          <w:szCs w:val="22"/>
        </w:rPr>
        <w:t>on</w:t>
      </w:r>
      <w:r w:rsidRPr="00896124" w:rsidR="00A05525">
        <w:rPr>
          <w:rFonts w:ascii="Public Sans" w:hAnsi="Public Sans"/>
          <w:sz w:val="22"/>
          <w:szCs w:val="22"/>
        </w:rPr>
        <w:t xml:space="preserve"> the</w:t>
      </w:r>
      <w:r w:rsidRPr="00896124" w:rsidR="00362EF9">
        <w:rPr>
          <w:rFonts w:ascii="Public Sans" w:hAnsi="Public Sans"/>
          <w:sz w:val="22"/>
          <w:szCs w:val="22"/>
        </w:rPr>
        <w:t xml:space="preserve"> NCUA’s website</w:t>
      </w:r>
      <w:r w:rsidRPr="00896124" w:rsidR="00291D80">
        <w:rPr>
          <w:rFonts w:ascii="Public Sans" w:hAnsi="Public Sans"/>
          <w:sz w:val="22"/>
          <w:szCs w:val="22"/>
        </w:rPr>
        <w:t>.</w:t>
      </w:r>
      <w:r w:rsidRPr="00896124" w:rsidR="00A05525">
        <w:rPr>
          <w:rFonts w:ascii="Public Sans" w:hAnsi="Public Sans"/>
          <w:sz w:val="22"/>
          <w:szCs w:val="22"/>
        </w:rPr>
        <w:t xml:space="preserve"> </w:t>
      </w:r>
      <w:r w:rsidRPr="00896124" w:rsidR="002E7B1C">
        <w:rPr>
          <w:rFonts w:ascii="Public Sans" w:hAnsi="Public Sans"/>
          <w:sz w:val="22"/>
          <w:szCs w:val="22"/>
        </w:rPr>
        <w:t xml:space="preserve">If an organizing group </w:t>
      </w:r>
      <w:r w:rsidRPr="00896124" w:rsidR="00CC096D">
        <w:rPr>
          <w:rFonts w:ascii="Public Sans" w:hAnsi="Public Sans"/>
          <w:sz w:val="22"/>
          <w:szCs w:val="22"/>
        </w:rPr>
        <w:t xml:space="preserve">reasonably </w:t>
      </w:r>
      <w:r w:rsidRPr="00896124" w:rsidR="002E7B1C">
        <w:rPr>
          <w:rFonts w:ascii="Public Sans" w:hAnsi="Public Sans"/>
          <w:sz w:val="22"/>
          <w:szCs w:val="22"/>
        </w:rPr>
        <w:t xml:space="preserve">responds to these </w:t>
      </w:r>
      <w:r w:rsidRPr="00896124" w:rsidR="00383A7D">
        <w:rPr>
          <w:rFonts w:ascii="Public Sans" w:hAnsi="Public Sans"/>
          <w:sz w:val="22"/>
          <w:szCs w:val="22"/>
        </w:rPr>
        <w:t>four</w:t>
      </w:r>
      <w:r w:rsidRPr="00896124" w:rsidR="002E7B1C">
        <w:rPr>
          <w:rFonts w:ascii="Public Sans" w:hAnsi="Public Sans"/>
          <w:sz w:val="22"/>
          <w:szCs w:val="22"/>
        </w:rPr>
        <w:t xml:space="preserve"> areas, </w:t>
      </w:r>
      <w:r w:rsidRPr="00896124" w:rsidR="00291D80">
        <w:rPr>
          <w:rFonts w:ascii="Public Sans" w:hAnsi="Public Sans"/>
          <w:sz w:val="22"/>
          <w:szCs w:val="22"/>
        </w:rPr>
        <w:t>CURE</w:t>
      </w:r>
      <w:r w:rsidRPr="00896124" w:rsidR="002E7B1C">
        <w:rPr>
          <w:rFonts w:ascii="Public Sans" w:hAnsi="Public Sans"/>
          <w:sz w:val="22"/>
          <w:szCs w:val="22"/>
        </w:rPr>
        <w:t xml:space="preserve"> </w:t>
      </w:r>
      <w:r w:rsidRPr="00896124" w:rsidR="00291D80">
        <w:rPr>
          <w:rFonts w:ascii="Public Sans" w:hAnsi="Public Sans"/>
          <w:sz w:val="22"/>
          <w:szCs w:val="22"/>
        </w:rPr>
        <w:t xml:space="preserve">invites them </w:t>
      </w:r>
      <w:r w:rsidRPr="00896124" w:rsidR="002E7B1C">
        <w:rPr>
          <w:rFonts w:ascii="Public Sans" w:hAnsi="Public Sans"/>
          <w:sz w:val="22"/>
          <w:szCs w:val="22"/>
        </w:rPr>
        <w:t>to submit a charter application.</w:t>
      </w:r>
      <w:r w:rsidRPr="00896124" w:rsidR="00A05525">
        <w:rPr>
          <w:rFonts w:ascii="Public Sans" w:hAnsi="Public Sans"/>
          <w:sz w:val="22"/>
          <w:szCs w:val="22"/>
        </w:rPr>
        <w:t xml:space="preserve"> </w:t>
      </w:r>
      <w:r w:rsidRPr="00896124">
        <w:rPr>
          <w:rFonts w:ascii="Public Sans" w:hAnsi="Public Sans"/>
          <w:sz w:val="22"/>
          <w:szCs w:val="22"/>
        </w:rPr>
        <w:t xml:space="preserve">If the organizing group is unsuccessful with their responses, CURE will advise the group </w:t>
      </w:r>
      <w:r w:rsidRPr="00896124" w:rsidR="00AB3836">
        <w:rPr>
          <w:rFonts w:ascii="Public Sans" w:hAnsi="Public Sans"/>
          <w:sz w:val="22"/>
          <w:szCs w:val="22"/>
        </w:rPr>
        <w:t xml:space="preserve">accordingly and provide guidance as necessary. </w:t>
      </w:r>
    </w:p>
    <w:p w:rsidR="003A0D60" w:rsidRPr="00896124" w:rsidP="00DF3017" w14:paraId="0369FC3E" w14:textId="77777777">
      <w:pPr>
        <w:ind w:left="720" w:hanging="720"/>
        <w:rPr>
          <w:rFonts w:ascii="Public Sans" w:hAnsi="Public Sans"/>
          <w:sz w:val="22"/>
          <w:szCs w:val="22"/>
        </w:rPr>
      </w:pPr>
    </w:p>
    <w:p w:rsidR="003A0D60" w:rsidRPr="00896124" w:rsidP="009371DF" w14:paraId="13FE8AE7" w14:textId="7F5786DE">
      <w:pPr>
        <w:rPr>
          <w:rFonts w:ascii="Public Sans" w:hAnsi="Public Sans"/>
          <w:b/>
          <w:sz w:val="22"/>
          <w:szCs w:val="22"/>
        </w:rPr>
      </w:pPr>
      <w:r w:rsidRPr="00896124">
        <w:rPr>
          <w:rFonts w:ascii="Public Sans" w:hAnsi="Public Sans"/>
          <w:b/>
          <w:sz w:val="22"/>
          <w:szCs w:val="22"/>
        </w:rPr>
        <w:t>3.</w:t>
      </w:r>
      <w:r w:rsidRPr="00896124">
        <w:rPr>
          <w:rFonts w:ascii="Public Sans" w:hAnsi="Public Sans"/>
          <w:b/>
          <w:sz w:val="22"/>
          <w:szCs w:val="22"/>
        </w:rPr>
        <w:tab/>
      </w:r>
      <w:r w:rsidRPr="00896124" w:rsidR="00822F5E">
        <w:rPr>
          <w:rFonts w:ascii="Public Sans" w:hAnsi="Public Sans"/>
          <w:b/>
          <w:sz w:val="22"/>
          <w:szCs w:val="22"/>
        </w:rPr>
        <w:t>Use of</w:t>
      </w:r>
      <w:r w:rsidRPr="00896124" w:rsidR="004C4F14">
        <w:rPr>
          <w:rFonts w:ascii="Public Sans" w:hAnsi="Public Sans"/>
          <w:b/>
          <w:sz w:val="22"/>
          <w:szCs w:val="22"/>
        </w:rPr>
        <w:t xml:space="preserve"> information t</w:t>
      </w:r>
      <w:r w:rsidRPr="00896124">
        <w:rPr>
          <w:rFonts w:ascii="Public Sans" w:hAnsi="Public Sans"/>
          <w:b/>
          <w:sz w:val="22"/>
          <w:szCs w:val="22"/>
        </w:rPr>
        <w:t>echnology</w:t>
      </w:r>
      <w:r w:rsidRPr="00896124" w:rsidR="00B72217">
        <w:rPr>
          <w:rFonts w:ascii="Public Sans" w:hAnsi="Public Sans"/>
          <w:b/>
          <w:sz w:val="22"/>
          <w:szCs w:val="22"/>
        </w:rPr>
        <w:t>.</w:t>
      </w:r>
    </w:p>
    <w:p w:rsidR="00AB3836" w:rsidRPr="00896124" w:rsidP="00823E22" w14:paraId="197CD8C7" w14:textId="644C7FAE">
      <w:pPr>
        <w:pStyle w:val="BodyText"/>
        <w:ind w:left="720" w:hanging="720"/>
        <w:rPr>
          <w:rFonts w:ascii="Public Sans" w:hAnsi="Public Sans"/>
          <w:sz w:val="22"/>
          <w:szCs w:val="22"/>
        </w:rPr>
      </w:pPr>
    </w:p>
    <w:p w:rsidR="00613BE3" w:rsidRPr="00896124" w:rsidP="00AB3836" w14:paraId="5BAA9490" w14:textId="102E6626">
      <w:pPr>
        <w:pStyle w:val="BodyText"/>
        <w:ind w:left="720"/>
        <w:rPr>
          <w:rFonts w:ascii="Public Sans" w:hAnsi="Public Sans"/>
          <w:sz w:val="22"/>
          <w:szCs w:val="22"/>
        </w:rPr>
      </w:pPr>
      <w:r w:rsidRPr="00896124">
        <w:rPr>
          <w:rFonts w:ascii="Public Sans" w:hAnsi="Public Sans"/>
          <w:sz w:val="22"/>
          <w:szCs w:val="22"/>
        </w:rPr>
        <w:t xml:space="preserve">Information is collected through </w:t>
      </w:r>
      <w:r w:rsidRPr="00896124" w:rsidR="00813750">
        <w:rPr>
          <w:rFonts w:ascii="Public Sans" w:hAnsi="Public Sans"/>
          <w:sz w:val="22"/>
          <w:szCs w:val="22"/>
        </w:rPr>
        <w:t xml:space="preserve">the online submission form </w:t>
      </w:r>
      <w:r w:rsidRPr="00896124">
        <w:rPr>
          <w:rFonts w:ascii="Public Sans" w:hAnsi="Public Sans"/>
          <w:sz w:val="22"/>
          <w:szCs w:val="22"/>
        </w:rPr>
        <w:t>and submitted to CURE electronically</w:t>
      </w:r>
      <w:r w:rsidRPr="00896124">
        <w:rPr>
          <w:rFonts w:ascii="Public Sans" w:hAnsi="Public Sans"/>
          <w:sz w:val="22"/>
          <w:szCs w:val="22"/>
        </w:rPr>
        <w:t>.</w:t>
      </w:r>
      <w:r w:rsidRPr="00896124" w:rsidR="00A05525">
        <w:rPr>
          <w:rFonts w:ascii="Public Sans" w:hAnsi="Public Sans"/>
          <w:sz w:val="22"/>
          <w:szCs w:val="22"/>
        </w:rPr>
        <w:t xml:space="preserve"> </w:t>
      </w:r>
      <w:r w:rsidRPr="00896124" w:rsidR="00BD7FA5">
        <w:rPr>
          <w:rFonts w:ascii="Public Sans" w:hAnsi="Public Sans"/>
          <w:sz w:val="22"/>
          <w:szCs w:val="22"/>
        </w:rPr>
        <w:t xml:space="preserve">CURE is working on </w:t>
      </w:r>
      <w:r w:rsidRPr="00896124" w:rsidR="00034692">
        <w:rPr>
          <w:rFonts w:ascii="Public Sans" w:hAnsi="Public Sans"/>
          <w:sz w:val="22"/>
          <w:szCs w:val="22"/>
        </w:rPr>
        <w:t xml:space="preserve">enhancing the technology by </w:t>
      </w:r>
      <w:r w:rsidRPr="00896124" w:rsidR="006D7009">
        <w:rPr>
          <w:rFonts w:ascii="Public Sans" w:hAnsi="Public Sans"/>
          <w:sz w:val="22"/>
          <w:szCs w:val="22"/>
        </w:rPr>
        <w:t>systemiz</w:t>
      </w:r>
      <w:r w:rsidRPr="00896124" w:rsidR="00A05525">
        <w:rPr>
          <w:rFonts w:ascii="Public Sans" w:hAnsi="Public Sans"/>
          <w:sz w:val="22"/>
          <w:szCs w:val="22"/>
        </w:rPr>
        <w:t>ing</w:t>
      </w:r>
      <w:r w:rsidRPr="00896124" w:rsidR="006D7009">
        <w:rPr>
          <w:rFonts w:ascii="Public Sans" w:hAnsi="Public Sans"/>
          <w:sz w:val="22"/>
          <w:szCs w:val="22"/>
        </w:rPr>
        <w:t xml:space="preserve"> </w:t>
      </w:r>
      <w:r w:rsidRPr="00896124" w:rsidR="00034692">
        <w:rPr>
          <w:rFonts w:ascii="Public Sans" w:hAnsi="Public Sans"/>
          <w:sz w:val="22"/>
          <w:szCs w:val="22"/>
        </w:rPr>
        <w:t>the application process</w:t>
      </w:r>
      <w:r w:rsidRPr="00896124" w:rsidR="004872A8">
        <w:rPr>
          <w:rFonts w:ascii="Public Sans" w:hAnsi="Public Sans"/>
          <w:sz w:val="22"/>
          <w:szCs w:val="22"/>
        </w:rPr>
        <w:t>. Phase 1</w:t>
      </w:r>
      <w:r w:rsidRPr="00896124" w:rsidR="006D7009">
        <w:rPr>
          <w:rFonts w:ascii="Public Sans" w:hAnsi="Public Sans"/>
          <w:sz w:val="22"/>
          <w:szCs w:val="22"/>
        </w:rPr>
        <w:t xml:space="preserve"> is set to be implemented by the end of 2025.</w:t>
      </w:r>
      <w:r w:rsidRPr="00896124" w:rsidR="00A05525">
        <w:rPr>
          <w:rFonts w:ascii="Public Sans" w:hAnsi="Public Sans"/>
          <w:sz w:val="22"/>
          <w:szCs w:val="22"/>
        </w:rPr>
        <w:t xml:space="preserve"> </w:t>
      </w:r>
      <w:r w:rsidRPr="00896124">
        <w:rPr>
          <w:rFonts w:ascii="Public Sans" w:hAnsi="Public Sans"/>
          <w:sz w:val="22"/>
          <w:szCs w:val="22"/>
        </w:rPr>
        <w:t xml:space="preserve">This </w:t>
      </w:r>
      <w:r w:rsidRPr="00896124" w:rsidR="0007009F">
        <w:rPr>
          <w:rFonts w:ascii="Public Sans" w:hAnsi="Public Sans"/>
          <w:sz w:val="22"/>
          <w:szCs w:val="22"/>
        </w:rPr>
        <w:t xml:space="preserve">future system </w:t>
      </w:r>
      <w:r w:rsidRPr="00896124" w:rsidR="00F201B3">
        <w:rPr>
          <w:rFonts w:ascii="Public Sans" w:hAnsi="Public Sans"/>
          <w:sz w:val="22"/>
          <w:szCs w:val="22"/>
        </w:rPr>
        <w:t xml:space="preserve">includes a dynamic form using conditional logic that adapts to user input, showing or hiding fields based on previous answers. This personalized experience streamlines </w:t>
      </w:r>
      <w:r w:rsidRPr="00896124" w:rsidR="00F201B3">
        <w:rPr>
          <w:rFonts w:ascii="Public Sans" w:hAnsi="Public Sans"/>
          <w:sz w:val="22"/>
          <w:szCs w:val="22"/>
        </w:rPr>
        <w:t>form</w:t>
      </w:r>
      <w:r w:rsidRPr="00896124" w:rsidR="00F201B3">
        <w:rPr>
          <w:rFonts w:ascii="Public Sans" w:hAnsi="Public Sans"/>
          <w:sz w:val="22"/>
          <w:szCs w:val="22"/>
        </w:rPr>
        <w:t xml:space="preserve"> completion and improves user engagement</w:t>
      </w:r>
      <w:r w:rsidRPr="00896124" w:rsidR="00A60B08">
        <w:rPr>
          <w:rFonts w:ascii="Public Sans" w:hAnsi="Public Sans"/>
          <w:sz w:val="22"/>
          <w:szCs w:val="22"/>
        </w:rPr>
        <w:t>.</w:t>
      </w:r>
      <w:r w:rsidRPr="00896124" w:rsidR="006A697F">
        <w:rPr>
          <w:rFonts w:ascii="Public Sans" w:hAnsi="Public Sans"/>
          <w:sz w:val="22"/>
          <w:szCs w:val="22"/>
        </w:rPr>
        <w:t xml:space="preserve"> The system will also provide help comments to assist organizers </w:t>
      </w:r>
      <w:r w:rsidRPr="00896124" w:rsidR="00DB6F26">
        <w:rPr>
          <w:rFonts w:ascii="Public Sans" w:hAnsi="Public Sans"/>
          <w:sz w:val="22"/>
          <w:szCs w:val="22"/>
        </w:rPr>
        <w:t xml:space="preserve">with </w:t>
      </w:r>
      <w:r w:rsidRPr="00896124" w:rsidR="006A697F">
        <w:rPr>
          <w:rFonts w:ascii="Public Sans" w:hAnsi="Public Sans"/>
          <w:sz w:val="22"/>
          <w:szCs w:val="22"/>
        </w:rPr>
        <w:t>understanding</w:t>
      </w:r>
      <w:r w:rsidRPr="00896124" w:rsidR="00EE775C">
        <w:rPr>
          <w:rFonts w:ascii="Public Sans" w:hAnsi="Public Sans"/>
          <w:sz w:val="22"/>
          <w:szCs w:val="22"/>
        </w:rPr>
        <w:t xml:space="preserve"> of</w:t>
      </w:r>
      <w:r w:rsidRPr="00896124" w:rsidR="006A697F">
        <w:rPr>
          <w:rFonts w:ascii="Public Sans" w:hAnsi="Public Sans"/>
          <w:sz w:val="22"/>
          <w:szCs w:val="22"/>
        </w:rPr>
        <w:t xml:space="preserve"> the requirements better than the current online submission form. </w:t>
      </w:r>
    </w:p>
    <w:p w:rsidR="00613BE3" w:rsidRPr="00896124" w:rsidP="00613BE3" w14:paraId="47F9B9B3" w14:textId="77777777">
      <w:pPr>
        <w:pStyle w:val="BodyText"/>
        <w:ind w:left="720"/>
        <w:rPr>
          <w:rFonts w:ascii="Public Sans" w:hAnsi="Public Sans"/>
          <w:sz w:val="22"/>
          <w:szCs w:val="22"/>
        </w:rPr>
      </w:pPr>
    </w:p>
    <w:p w:rsidR="003A0D60" w:rsidRPr="00896124" w:rsidP="009371DF" w14:paraId="7B89B008" w14:textId="2D33393C">
      <w:pPr>
        <w:rPr>
          <w:rFonts w:ascii="Public Sans" w:hAnsi="Public Sans"/>
          <w:b/>
          <w:sz w:val="22"/>
          <w:szCs w:val="22"/>
        </w:rPr>
      </w:pPr>
      <w:r w:rsidRPr="00896124">
        <w:rPr>
          <w:rFonts w:ascii="Public Sans" w:hAnsi="Public Sans"/>
          <w:b/>
          <w:sz w:val="22"/>
          <w:szCs w:val="22"/>
        </w:rPr>
        <w:t>4.</w:t>
      </w:r>
      <w:r w:rsidRPr="00896124">
        <w:rPr>
          <w:rFonts w:ascii="Public Sans" w:hAnsi="Public Sans"/>
          <w:b/>
          <w:sz w:val="22"/>
          <w:szCs w:val="22"/>
        </w:rPr>
        <w:tab/>
      </w:r>
      <w:r w:rsidRPr="00896124">
        <w:rPr>
          <w:rFonts w:ascii="Public Sans" w:hAnsi="Public Sans"/>
          <w:b/>
          <w:sz w:val="22"/>
          <w:szCs w:val="22"/>
        </w:rPr>
        <w:t xml:space="preserve">Duplication </w:t>
      </w:r>
      <w:r w:rsidRPr="00896124" w:rsidR="004C4F14">
        <w:rPr>
          <w:rFonts w:ascii="Public Sans" w:hAnsi="Public Sans"/>
          <w:b/>
          <w:sz w:val="22"/>
          <w:szCs w:val="22"/>
        </w:rPr>
        <w:t>of i</w:t>
      </w:r>
      <w:r w:rsidRPr="00896124" w:rsidR="00822F5E">
        <w:rPr>
          <w:rFonts w:ascii="Public Sans" w:hAnsi="Public Sans"/>
          <w:b/>
          <w:sz w:val="22"/>
          <w:szCs w:val="22"/>
        </w:rPr>
        <w:t>nformation</w:t>
      </w:r>
      <w:r w:rsidRPr="00896124" w:rsidR="00B72217">
        <w:rPr>
          <w:rFonts w:ascii="Public Sans" w:hAnsi="Public Sans"/>
          <w:b/>
          <w:sz w:val="22"/>
          <w:szCs w:val="22"/>
        </w:rPr>
        <w:t>.</w:t>
      </w:r>
    </w:p>
    <w:p w:rsidR="009371DF" w:rsidRPr="00896124" w:rsidP="009371DF" w14:paraId="65DCFB0A" w14:textId="77777777">
      <w:pPr>
        <w:rPr>
          <w:rFonts w:ascii="Public Sans" w:hAnsi="Public Sans"/>
          <w:b/>
          <w:sz w:val="22"/>
          <w:szCs w:val="22"/>
        </w:rPr>
      </w:pPr>
    </w:p>
    <w:p w:rsidR="00E977F6" w:rsidRPr="00896124" w:rsidP="0084436A" w14:paraId="5F6CFA37" w14:textId="15B738FC">
      <w:pPr>
        <w:pStyle w:val="ListParagraph"/>
        <w:suppressAutoHyphens/>
        <w:ind w:hanging="720"/>
        <w:rPr>
          <w:rFonts w:ascii="Public Sans" w:hAnsi="Public Sans"/>
          <w:sz w:val="22"/>
          <w:szCs w:val="22"/>
        </w:rPr>
      </w:pPr>
      <w:r w:rsidRPr="00896124">
        <w:rPr>
          <w:rFonts w:ascii="Public Sans" w:hAnsi="Public Sans"/>
          <w:sz w:val="22"/>
          <w:szCs w:val="22"/>
        </w:rPr>
        <w:tab/>
      </w:r>
      <w:r w:rsidRPr="00896124">
        <w:rPr>
          <w:rFonts w:ascii="Public Sans" w:hAnsi="Public Sans"/>
          <w:sz w:val="22"/>
          <w:szCs w:val="22"/>
        </w:rPr>
        <w:t xml:space="preserve">The information requested in </w:t>
      </w:r>
      <w:r w:rsidRPr="00896124" w:rsidR="00726661">
        <w:rPr>
          <w:rFonts w:ascii="Public Sans" w:hAnsi="Public Sans"/>
          <w:sz w:val="22"/>
          <w:szCs w:val="22"/>
        </w:rPr>
        <w:t>Phase</w:t>
      </w:r>
      <w:r w:rsidRPr="00896124" w:rsidR="00F60B90">
        <w:rPr>
          <w:rFonts w:ascii="Public Sans" w:hAnsi="Public Sans"/>
          <w:sz w:val="22"/>
          <w:szCs w:val="22"/>
        </w:rPr>
        <w:t xml:space="preserve"> 1</w:t>
      </w:r>
      <w:r w:rsidRPr="00896124" w:rsidR="00BF3C73">
        <w:rPr>
          <w:rFonts w:ascii="Public Sans" w:hAnsi="Public Sans"/>
          <w:sz w:val="22"/>
          <w:szCs w:val="22"/>
        </w:rPr>
        <w:t xml:space="preserve"> </w:t>
      </w:r>
      <w:r w:rsidRPr="00896124">
        <w:rPr>
          <w:rFonts w:ascii="Public Sans" w:hAnsi="Public Sans"/>
          <w:sz w:val="22"/>
          <w:szCs w:val="22"/>
        </w:rPr>
        <w:t>is no</w:t>
      </w:r>
      <w:r w:rsidRPr="00896124" w:rsidR="00C51099">
        <w:rPr>
          <w:rFonts w:ascii="Public Sans" w:hAnsi="Public Sans"/>
          <w:sz w:val="22"/>
          <w:szCs w:val="22"/>
        </w:rPr>
        <w:t xml:space="preserve">t available from other sources because these are organizing groups wishing to establish a credit union, </w:t>
      </w:r>
      <w:r w:rsidRPr="00896124" w:rsidR="00C51099">
        <w:rPr>
          <w:rFonts w:ascii="Public Sans" w:hAnsi="Public Sans"/>
          <w:sz w:val="22"/>
          <w:szCs w:val="22"/>
        </w:rPr>
        <w:t>not existing</w:t>
      </w:r>
      <w:r w:rsidRPr="00896124" w:rsidR="00C51099">
        <w:rPr>
          <w:rFonts w:ascii="Public Sans" w:hAnsi="Public Sans"/>
          <w:sz w:val="22"/>
          <w:szCs w:val="22"/>
        </w:rPr>
        <w:t xml:space="preserve"> credit </w:t>
      </w:r>
      <w:r w:rsidRPr="00896124" w:rsidR="00C51099">
        <w:rPr>
          <w:rFonts w:ascii="Public Sans" w:hAnsi="Public Sans"/>
          <w:sz w:val="22"/>
          <w:szCs w:val="22"/>
        </w:rPr>
        <w:t>unions</w:t>
      </w:r>
      <w:r w:rsidRPr="00896124" w:rsidR="00C51099">
        <w:rPr>
          <w:rFonts w:ascii="Public Sans" w:hAnsi="Public Sans"/>
          <w:sz w:val="22"/>
          <w:szCs w:val="22"/>
        </w:rPr>
        <w:t>.</w:t>
      </w:r>
      <w:r w:rsidRPr="00896124" w:rsidR="00A05525">
        <w:rPr>
          <w:rFonts w:ascii="Public Sans" w:hAnsi="Public Sans"/>
          <w:sz w:val="22"/>
          <w:szCs w:val="22"/>
        </w:rPr>
        <w:t xml:space="preserve"> </w:t>
      </w:r>
      <w:r w:rsidRPr="00896124" w:rsidR="007C7593">
        <w:rPr>
          <w:rFonts w:ascii="Public Sans" w:hAnsi="Public Sans"/>
          <w:sz w:val="22"/>
          <w:szCs w:val="22"/>
        </w:rPr>
        <w:t>There is no duplication with any other required submission or recordkeeping.</w:t>
      </w:r>
      <w:r w:rsidRPr="00896124" w:rsidR="00A05525">
        <w:rPr>
          <w:rFonts w:ascii="Public Sans" w:hAnsi="Public Sans"/>
          <w:sz w:val="22"/>
          <w:szCs w:val="22"/>
        </w:rPr>
        <w:t xml:space="preserve"> </w:t>
      </w:r>
    </w:p>
    <w:p w:rsidR="003A0D60" w:rsidRPr="00896124" w:rsidP="00E977F6" w14:paraId="7E24D9F4" w14:textId="3816D819">
      <w:pPr>
        <w:ind w:left="720" w:hanging="720"/>
        <w:rPr>
          <w:rFonts w:ascii="Public Sans" w:hAnsi="Public Sans"/>
          <w:sz w:val="22"/>
          <w:szCs w:val="22"/>
        </w:rPr>
      </w:pPr>
    </w:p>
    <w:p w:rsidR="003A0D60" w:rsidRPr="00896124" w:rsidP="00625090" w14:paraId="66CA640B" w14:textId="67AA136F">
      <w:pPr>
        <w:rPr>
          <w:rFonts w:ascii="Public Sans" w:hAnsi="Public Sans"/>
          <w:b/>
          <w:sz w:val="22"/>
          <w:szCs w:val="22"/>
        </w:rPr>
      </w:pPr>
      <w:r w:rsidRPr="00896124">
        <w:rPr>
          <w:rFonts w:ascii="Public Sans" w:hAnsi="Public Sans"/>
          <w:b/>
          <w:sz w:val="22"/>
          <w:szCs w:val="22"/>
        </w:rPr>
        <w:t>5.</w:t>
      </w:r>
      <w:r w:rsidRPr="00896124">
        <w:rPr>
          <w:rFonts w:ascii="Public Sans" w:hAnsi="Public Sans"/>
          <w:b/>
          <w:sz w:val="22"/>
          <w:szCs w:val="22"/>
        </w:rPr>
        <w:tab/>
      </w:r>
      <w:r w:rsidRPr="00896124">
        <w:rPr>
          <w:rFonts w:ascii="Public Sans" w:hAnsi="Public Sans"/>
          <w:b/>
          <w:sz w:val="22"/>
          <w:szCs w:val="22"/>
        </w:rPr>
        <w:t>Eff</w:t>
      </w:r>
      <w:r w:rsidRPr="00896124" w:rsidR="004C4F14">
        <w:rPr>
          <w:rFonts w:ascii="Public Sans" w:hAnsi="Public Sans"/>
          <w:b/>
          <w:sz w:val="22"/>
          <w:szCs w:val="22"/>
        </w:rPr>
        <w:t xml:space="preserve">orts to reduce </w:t>
      </w:r>
      <w:r w:rsidRPr="00896124" w:rsidR="004C4F14">
        <w:rPr>
          <w:rFonts w:ascii="Public Sans" w:hAnsi="Public Sans"/>
          <w:b/>
          <w:sz w:val="22"/>
          <w:szCs w:val="22"/>
        </w:rPr>
        <w:t>b</w:t>
      </w:r>
      <w:r w:rsidRPr="00896124" w:rsidR="00822F5E">
        <w:rPr>
          <w:rFonts w:ascii="Public Sans" w:hAnsi="Public Sans"/>
          <w:b/>
          <w:sz w:val="22"/>
          <w:szCs w:val="22"/>
        </w:rPr>
        <w:t>ur</w:t>
      </w:r>
      <w:r w:rsidRPr="00896124">
        <w:rPr>
          <w:rFonts w:ascii="Public Sans" w:hAnsi="Public Sans"/>
          <w:b/>
          <w:sz w:val="22"/>
          <w:szCs w:val="22"/>
        </w:rPr>
        <w:t>den</w:t>
      </w:r>
      <w:r w:rsidRPr="00896124">
        <w:rPr>
          <w:rFonts w:ascii="Public Sans" w:hAnsi="Public Sans"/>
          <w:b/>
          <w:sz w:val="22"/>
          <w:szCs w:val="22"/>
        </w:rPr>
        <w:t xml:space="preserve"> </w:t>
      </w:r>
      <w:r w:rsidRPr="00896124" w:rsidR="004C4F14">
        <w:rPr>
          <w:rFonts w:ascii="Public Sans" w:hAnsi="Public Sans"/>
          <w:b/>
          <w:sz w:val="22"/>
          <w:szCs w:val="22"/>
        </w:rPr>
        <w:t>on small e</w:t>
      </w:r>
      <w:r w:rsidRPr="00896124">
        <w:rPr>
          <w:rFonts w:ascii="Public Sans" w:hAnsi="Public Sans"/>
          <w:b/>
          <w:sz w:val="22"/>
          <w:szCs w:val="22"/>
        </w:rPr>
        <w:t>ntities</w:t>
      </w:r>
      <w:r w:rsidRPr="00896124" w:rsidR="00B72217">
        <w:rPr>
          <w:rFonts w:ascii="Public Sans" w:hAnsi="Public Sans"/>
          <w:b/>
          <w:sz w:val="22"/>
          <w:szCs w:val="22"/>
        </w:rPr>
        <w:t>.</w:t>
      </w:r>
    </w:p>
    <w:p w:rsidR="009D32C0" w:rsidRPr="00896124" w:rsidP="006B194E" w14:paraId="72ED9A72" w14:textId="77777777">
      <w:pPr>
        <w:pStyle w:val="ListParagraph"/>
        <w:suppressAutoHyphens/>
        <w:ind w:hanging="720"/>
        <w:rPr>
          <w:rFonts w:ascii="Public Sans" w:hAnsi="Public Sans"/>
          <w:sz w:val="22"/>
          <w:szCs w:val="22"/>
        </w:rPr>
      </w:pPr>
    </w:p>
    <w:p w:rsidR="00E977F6" w:rsidRPr="00896124" w:rsidP="006B194E" w14:paraId="3813D185" w14:textId="3AB44C03">
      <w:pPr>
        <w:pStyle w:val="ListParagraph"/>
        <w:suppressAutoHyphens/>
        <w:ind w:hanging="720"/>
        <w:rPr>
          <w:rFonts w:ascii="Public Sans" w:hAnsi="Public Sans"/>
          <w:sz w:val="22"/>
          <w:szCs w:val="22"/>
        </w:rPr>
      </w:pPr>
      <w:r w:rsidRPr="00896124">
        <w:rPr>
          <w:rFonts w:ascii="Public Sans" w:hAnsi="Public Sans"/>
          <w:sz w:val="22"/>
          <w:szCs w:val="22"/>
        </w:rPr>
        <w:tab/>
      </w:r>
      <w:r w:rsidRPr="00896124">
        <w:rPr>
          <w:rFonts w:ascii="Public Sans" w:hAnsi="Public Sans"/>
          <w:sz w:val="22"/>
          <w:szCs w:val="22"/>
        </w:rPr>
        <w:t xml:space="preserve">The use of </w:t>
      </w:r>
      <w:r w:rsidRPr="00896124" w:rsidR="00995557">
        <w:rPr>
          <w:rFonts w:ascii="Public Sans" w:hAnsi="Public Sans"/>
          <w:sz w:val="22"/>
          <w:szCs w:val="22"/>
        </w:rPr>
        <w:t xml:space="preserve">the </w:t>
      </w:r>
      <w:r w:rsidRPr="00896124" w:rsidR="00850EDF">
        <w:rPr>
          <w:rFonts w:ascii="Public Sans" w:hAnsi="Public Sans"/>
          <w:sz w:val="22"/>
          <w:szCs w:val="22"/>
        </w:rPr>
        <w:t xml:space="preserve">online submission form </w:t>
      </w:r>
      <w:r w:rsidRPr="00896124">
        <w:rPr>
          <w:rFonts w:ascii="Public Sans" w:hAnsi="Public Sans"/>
          <w:sz w:val="22"/>
          <w:szCs w:val="22"/>
        </w:rPr>
        <w:t xml:space="preserve">for the </w:t>
      </w:r>
      <w:r w:rsidRPr="00896124" w:rsidR="000E740E">
        <w:rPr>
          <w:rFonts w:ascii="Public Sans" w:hAnsi="Public Sans"/>
          <w:sz w:val="22"/>
          <w:szCs w:val="22"/>
        </w:rPr>
        <w:t>P</w:t>
      </w:r>
      <w:r w:rsidRPr="00896124" w:rsidR="00F60B90">
        <w:rPr>
          <w:rFonts w:ascii="Public Sans" w:hAnsi="Public Sans"/>
          <w:sz w:val="22"/>
          <w:szCs w:val="22"/>
        </w:rPr>
        <w:t>hase 1</w:t>
      </w:r>
      <w:r w:rsidRPr="00896124" w:rsidR="000E740E">
        <w:rPr>
          <w:rFonts w:ascii="Public Sans" w:hAnsi="Public Sans"/>
          <w:sz w:val="22"/>
          <w:szCs w:val="22"/>
        </w:rPr>
        <w:t xml:space="preserve"> </w:t>
      </w:r>
      <w:r w:rsidRPr="00896124" w:rsidR="00586875">
        <w:rPr>
          <w:rFonts w:ascii="Public Sans" w:hAnsi="Public Sans"/>
          <w:sz w:val="22"/>
          <w:szCs w:val="22"/>
        </w:rPr>
        <w:t xml:space="preserve">of the chartering </w:t>
      </w:r>
      <w:r w:rsidRPr="00896124">
        <w:rPr>
          <w:rFonts w:ascii="Public Sans" w:hAnsi="Public Sans"/>
          <w:sz w:val="22"/>
          <w:szCs w:val="22"/>
        </w:rPr>
        <w:t xml:space="preserve">process </w:t>
      </w:r>
      <w:r w:rsidRPr="00896124">
        <w:rPr>
          <w:rFonts w:ascii="Public Sans" w:hAnsi="Public Sans"/>
          <w:sz w:val="22"/>
          <w:szCs w:val="22"/>
        </w:rPr>
        <w:t>provides</w:t>
      </w:r>
      <w:r w:rsidRPr="00896124">
        <w:rPr>
          <w:rFonts w:ascii="Public Sans" w:hAnsi="Public Sans"/>
          <w:sz w:val="22"/>
          <w:szCs w:val="22"/>
        </w:rPr>
        <w:t xml:space="preserve"> </w:t>
      </w:r>
      <w:r w:rsidRPr="00896124" w:rsidR="00AB3836">
        <w:rPr>
          <w:rFonts w:ascii="Public Sans" w:hAnsi="Public Sans"/>
          <w:sz w:val="22"/>
          <w:szCs w:val="22"/>
        </w:rPr>
        <w:t xml:space="preserve">a user-friendly format to ensure minimal </w:t>
      </w:r>
      <w:r w:rsidRPr="00896124">
        <w:rPr>
          <w:rFonts w:ascii="Public Sans" w:hAnsi="Public Sans"/>
          <w:sz w:val="22"/>
          <w:szCs w:val="22"/>
        </w:rPr>
        <w:t xml:space="preserve">burden </w:t>
      </w:r>
      <w:r w:rsidRPr="00896124" w:rsidR="00AB3836">
        <w:rPr>
          <w:rFonts w:ascii="Public Sans" w:hAnsi="Public Sans"/>
          <w:sz w:val="22"/>
          <w:szCs w:val="22"/>
        </w:rPr>
        <w:t>on the respondent</w:t>
      </w:r>
      <w:r w:rsidRPr="00896124" w:rsidR="000E740E">
        <w:rPr>
          <w:rFonts w:ascii="Public Sans" w:hAnsi="Public Sans"/>
          <w:sz w:val="22"/>
          <w:szCs w:val="22"/>
        </w:rPr>
        <w:t>.</w:t>
      </w:r>
      <w:r w:rsidRPr="00896124" w:rsidR="00A05525">
        <w:rPr>
          <w:rFonts w:ascii="Public Sans" w:hAnsi="Public Sans"/>
          <w:sz w:val="22"/>
          <w:szCs w:val="22"/>
        </w:rPr>
        <w:t xml:space="preserve"> </w:t>
      </w:r>
      <w:r w:rsidRPr="00896124" w:rsidR="000E740E">
        <w:rPr>
          <w:rFonts w:ascii="Public Sans" w:hAnsi="Public Sans"/>
          <w:sz w:val="22"/>
          <w:szCs w:val="22"/>
        </w:rPr>
        <w:t xml:space="preserve">CURE believes the </w:t>
      </w:r>
      <w:r w:rsidRPr="00896124" w:rsidR="00F60B90">
        <w:rPr>
          <w:rFonts w:ascii="Public Sans" w:hAnsi="Public Sans"/>
          <w:sz w:val="22"/>
          <w:szCs w:val="22"/>
        </w:rPr>
        <w:t xml:space="preserve">Phase 1 </w:t>
      </w:r>
      <w:r w:rsidRPr="00896124" w:rsidR="000E740E">
        <w:rPr>
          <w:rFonts w:ascii="Public Sans" w:hAnsi="Public Sans"/>
          <w:sz w:val="22"/>
          <w:szCs w:val="22"/>
        </w:rPr>
        <w:t xml:space="preserve">guidance provides organizers </w:t>
      </w:r>
      <w:r w:rsidRPr="00896124" w:rsidR="00586875">
        <w:rPr>
          <w:rFonts w:ascii="Public Sans" w:hAnsi="Public Sans"/>
          <w:sz w:val="22"/>
          <w:szCs w:val="22"/>
        </w:rPr>
        <w:t xml:space="preserve">with </w:t>
      </w:r>
      <w:r w:rsidRPr="00896124" w:rsidR="000E740E">
        <w:rPr>
          <w:rFonts w:ascii="Public Sans" w:hAnsi="Public Sans"/>
          <w:sz w:val="22"/>
          <w:szCs w:val="22"/>
        </w:rPr>
        <w:t>a better understanding of the chartering requirements</w:t>
      </w:r>
      <w:r w:rsidRPr="00896124" w:rsidR="00D15C68">
        <w:rPr>
          <w:rFonts w:ascii="Public Sans" w:hAnsi="Public Sans"/>
          <w:sz w:val="22"/>
          <w:szCs w:val="22"/>
        </w:rPr>
        <w:t xml:space="preserve"> and will eliminate the submission of unrealistic, inadequate, or incomplete </w:t>
      </w:r>
      <w:r w:rsidRPr="00896124" w:rsidR="00586875">
        <w:rPr>
          <w:rFonts w:ascii="Public Sans" w:hAnsi="Public Sans"/>
          <w:sz w:val="22"/>
          <w:szCs w:val="22"/>
        </w:rPr>
        <w:t>information</w:t>
      </w:r>
      <w:r w:rsidRPr="00896124" w:rsidR="00D753E4">
        <w:rPr>
          <w:rFonts w:ascii="Public Sans" w:hAnsi="Public Sans"/>
          <w:sz w:val="22"/>
          <w:szCs w:val="22"/>
        </w:rPr>
        <w:t>, saving the respondent time.</w:t>
      </w:r>
    </w:p>
    <w:p w:rsidR="003A0D60" w:rsidRPr="00896124" w:rsidP="00DF3017" w14:paraId="557FEDF6" w14:textId="77777777">
      <w:pPr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  <w:ind w:left="720" w:hanging="720"/>
        <w:rPr>
          <w:rFonts w:ascii="Public Sans" w:hAnsi="Public Sans"/>
          <w:sz w:val="22"/>
          <w:szCs w:val="22"/>
        </w:rPr>
      </w:pPr>
    </w:p>
    <w:p w:rsidR="003A0D60" w:rsidRPr="00896124" w:rsidP="00625090" w14:paraId="27D8DDFF" w14:textId="5342B25D">
      <w:pPr>
        <w:rPr>
          <w:rFonts w:ascii="Public Sans" w:hAnsi="Public Sans"/>
          <w:b/>
          <w:sz w:val="22"/>
          <w:szCs w:val="22"/>
        </w:rPr>
      </w:pPr>
      <w:r w:rsidRPr="00896124">
        <w:rPr>
          <w:rFonts w:ascii="Public Sans" w:hAnsi="Public Sans"/>
          <w:b/>
          <w:sz w:val="22"/>
          <w:szCs w:val="22"/>
        </w:rPr>
        <w:t>6.</w:t>
      </w:r>
      <w:r w:rsidRPr="00896124">
        <w:rPr>
          <w:rFonts w:ascii="Public Sans" w:hAnsi="Public Sans"/>
          <w:b/>
          <w:sz w:val="22"/>
          <w:szCs w:val="22"/>
        </w:rPr>
        <w:tab/>
      </w:r>
      <w:r w:rsidRPr="00896124" w:rsidR="004C4F14">
        <w:rPr>
          <w:rFonts w:ascii="Public Sans" w:hAnsi="Public Sans"/>
          <w:b/>
          <w:sz w:val="22"/>
          <w:szCs w:val="22"/>
        </w:rPr>
        <w:t xml:space="preserve">Consequences of not conducting </w:t>
      </w:r>
      <w:r w:rsidRPr="00896124" w:rsidR="00C672C9">
        <w:rPr>
          <w:rFonts w:ascii="Public Sans" w:hAnsi="Public Sans"/>
          <w:b/>
          <w:sz w:val="22"/>
          <w:szCs w:val="22"/>
        </w:rPr>
        <w:t xml:space="preserve">the </w:t>
      </w:r>
      <w:r w:rsidRPr="00896124" w:rsidR="004C4F14">
        <w:rPr>
          <w:rFonts w:ascii="Public Sans" w:hAnsi="Public Sans"/>
          <w:b/>
          <w:sz w:val="22"/>
          <w:szCs w:val="22"/>
        </w:rPr>
        <w:t>c</w:t>
      </w:r>
      <w:r w:rsidRPr="00896124">
        <w:rPr>
          <w:rFonts w:ascii="Public Sans" w:hAnsi="Public Sans"/>
          <w:b/>
          <w:sz w:val="22"/>
          <w:szCs w:val="22"/>
        </w:rPr>
        <w:t>ollection</w:t>
      </w:r>
      <w:r w:rsidRPr="00896124" w:rsidR="00B72217">
        <w:rPr>
          <w:rFonts w:ascii="Public Sans" w:hAnsi="Public Sans"/>
          <w:b/>
          <w:sz w:val="22"/>
          <w:szCs w:val="22"/>
        </w:rPr>
        <w:t>.</w:t>
      </w:r>
      <w:r w:rsidRPr="00896124">
        <w:rPr>
          <w:rFonts w:ascii="Public Sans" w:hAnsi="Public Sans"/>
          <w:b/>
          <w:sz w:val="22"/>
          <w:szCs w:val="22"/>
        </w:rPr>
        <w:t xml:space="preserve"> </w:t>
      </w:r>
    </w:p>
    <w:p w:rsidR="00625090" w:rsidRPr="00896124" w:rsidP="00625090" w14:paraId="14C4F58E" w14:textId="77777777">
      <w:pPr>
        <w:rPr>
          <w:rFonts w:ascii="Public Sans" w:hAnsi="Public Sans"/>
          <w:b/>
          <w:sz w:val="22"/>
          <w:szCs w:val="22"/>
        </w:rPr>
      </w:pPr>
    </w:p>
    <w:p w:rsidR="00FF7CCB" w:rsidRPr="00896124" w:rsidP="004D4A9E" w14:paraId="57DC0220" w14:textId="78A6FCF3">
      <w:pPr>
        <w:pStyle w:val="ListParagraph"/>
        <w:suppressAutoHyphens/>
        <w:ind w:hanging="720"/>
        <w:rPr>
          <w:rFonts w:ascii="Public Sans" w:hAnsi="Public Sans"/>
          <w:sz w:val="22"/>
          <w:szCs w:val="22"/>
        </w:rPr>
      </w:pPr>
      <w:r w:rsidRPr="00896124">
        <w:rPr>
          <w:rFonts w:ascii="Public Sans" w:hAnsi="Public Sans"/>
          <w:sz w:val="22"/>
          <w:szCs w:val="22"/>
        </w:rPr>
        <w:tab/>
      </w:r>
      <w:r w:rsidRPr="00896124" w:rsidR="0086340F">
        <w:rPr>
          <w:rFonts w:ascii="Public Sans" w:hAnsi="Public Sans"/>
          <w:sz w:val="22"/>
          <w:szCs w:val="22"/>
        </w:rPr>
        <w:t xml:space="preserve">If this information were not collected, CURE would be unable to reduce the number of charter applications that are </w:t>
      </w:r>
      <w:r w:rsidRPr="00896124" w:rsidR="003C1EF8">
        <w:rPr>
          <w:rFonts w:ascii="Public Sans" w:hAnsi="Public Sans"/>
          <w:sz w:val="22"/>
          <w:szCs w:val="22"/>
        </w:rPr>
        <w:t xml:space="preserve">inadequately </w:t>
      </w:r>
      <w:r w:rsidRPr="00896124" w:rsidR="0086340F">
        <w:rPr>
          <w:rFonts w:ascii="Public Sans" w:hAnsi="Public Sans"/>
          <w:sz w:val="22"/>
          <w:szCs w:val="22"/>
        </w:rPr>
        <w:t xml:space="preserve">developed or </w:t>
      </w:r>
      <w:r w:rsidRPr="00896124" w:rsidR="004D4EDF">
        <w:rPr>
          <w:rFonts w:ascii="Public Sans" w:hAnsi="Public Sans"/>
          <w:sz w:val="22"/>
          <w:szCs w:val="22"/>
        </w:rPr>
        <w:t>are impermissible with NCUA regulation.</w:t>
      </w:r>
      <w:r w:rsidRPr="00896124" w:rsidR="0086340F">
        <w:rPr>
          <w:rFonts w:ascii="Public Sans" w:hAnsi="Public Sans"/>
          <w:sz w:val="22"/>
          <w:szCs w:val="22"/>
        </w:rPr>
        <w:t xml:space="preserve"> Without this data collection, CURE cannot assess the reasonableness of </w:t>
      </w:r>
      <w:r w:rsidRPr="00896124" w:rsidR="00726661">
        <w:rPr>
          <w:rFonts w:ascii="Public Sans" w:hAnsi="Public Sans"/>
          <w:sz w:val="22"/>
          <w:szCs w:val="22"/>
        </w:rPr>
        <w:t>the proposed</w:t>
      </w:r>
      <w:r w:rsidRPr="00896124" w:rsidR="0086340F">
        <w:rPr>
          <w:rFonts w:ascii="Public Sans" w:hAnsi="Public Sans"/>
          <w:sz w:val="22"/>
          <w:szCs w:val="22"/>
        </w:rPr>
        <w:t xml:space="preserve"> plans, which is best conducted before a charter application is submitted. The process helps </w:t>
      </w:r>
      <w:r w:rsidRPr="00896124" w:rsidR="0086340F">
        <w:rPr>
          <w:rFonts w:ascii="Public Sans" w:hAnsi="Public Sans"/>
          <w:sz w:val="22"/>
          <w:szCs w:val="22"/>
        </w:rPr>
        <w:t>organizing</w:t>
      </w:r>
      <w:r w:rsidRPr="00896124" w:rsidR="0086340F">
        <w:rPr>
          <w:rFonts w:ascii="Public Sans" w:hAnsi="Public Sans"/>
          <w:sz w:val="22"/>
          <w:szCs w:val="22"/>
        </w:rPr>
        <w:t xml:space="preserve"> groups by identifying weaknesses early, allowing them to address issues before finalizing their chartering </w:t>
      </w:r>
      <w:r w:rsidRPr="00896124" w:rsidR="0086340F">
        <w:rPr>
          <w:rFonts w:ascii="Public Sans" w:hAnsi="Public Sans"/>
          <w:sz w:val="22"/>
          <w:szCs w:val="22"/>
        </w:rPr>
        <w:t>plans. As a result, they spend less time revising and resubmitting applications, ultimately streamlining the overall process</w:t>
      </w:r>
      <w:r w:rsidRPr="00896124" w:rsidR="004D4A9E">
        <w:rPr>
          <w:rFonts w:ascii="Public Sans" w:hAnsi="Public Sans"/>
          <w:sz w:val="22"/>
          <w:szCs w:val="22"/>
        </w:rPr>
        <w:t>.</w:t>
      </w:r>
    </w:p>
    <w:p w:rsidR="004D4A9E" w:rsidRPr="00896124" w:rsidP="004D4A9E" w14:paraId="050BDC5B" w14:textId="77777777">
      <w:pPr>
        <w:pStyle w:val="ListParagraph"/>
        <w:suppressAutoHyphens/>
        <w:ind w:hanging="720"/>
        <w:rPr>
          <w:rFonts w:ascii="Public Sans" w:hAnsi="Public Sans"/>
          <w:b/>
          <w:sz w:val="22"/>
          <w:szCs w:val="22"/>
        </w:rPr>
      </w:pPr>
    </w:p>
    <w:p w:rsidR="003A0D60" w:rsidRPr="00896124" w:rsidP="008840EE" w14:paraId="769B59F1" w14:textId="7A8EEB0B">
      <w:pPr>
        <w:pStyle w:val="ListParagraph"/>
        <w:tabs>
          <w:tab w:val="left" w:pos="-4466"/>
          <w:tab w:val="left" w:pos="-3460"/>
          <w:tab w:val="left" w:pos="-3343"/>
          <w:tab w:val="left" w:pos="720"/>
        </w:tabs>
        <w:suppressAutoHyphens/>
        <w:ind w:hanging="720"/>
        <w:rPr>
          <w:rFonts w:ascii="Public Sans" w:hAnsi="Public Sans"/>
          <w:b/>
          <w:sz w:val="22"/>
          <w:szCs w:val="22"/>
        </w:rPr>
      </w:pPr>
      <w:r w:rsidRPr="00896124">
        <w:rPr>
          <w:rFonts w:ascii="Public Sans" w:hAnsi="Public Sans"/>
          <w:b/>
          <w:sz w:val="22"/>
          <w:szCs w:val="22"/>
        </w:rPr>
        <w:t>7.</w:t>
      </w:r>
      <w:r w:rsidRPr="00896124">
        <w:rPr>
          <w:rFonts w:ascii="Public Sans" w:hAnsi="Public Sans"/>
          <w:b/>
          <w:sz w:val="22"/>
          <w:szCs w:val="22"/>
        </w:rPr>
        <w:tab/>
      </w:r>
      <w:r w:rsidRPr="00896124" w:rsidR="004C4F14">
        <w:rPr>
          <w:rFonts w:ascii="Public Sans" w:hAnsi="Public Sans"/>
          <w:b/>
          <w:sz w:val="22"/>
          <w:szCs w:val="22"/>
        </w:rPr>
        <w:t>Inconsistencies with g</w:t>
      </w:r>
      <w:r w:rsidRPr="00896124">
        <w:rPr>
          <w:rFonts w:ascii="Public Sans" w:hAnsi="Public Sans"/>
          <w:b/>
          <w:sz w:val="22"/>
          <w:szCs w:val="22"/>
        </w:rPr>
        <w:t>uidelines in 5 CFR 1320.5(d)(2)</w:t>
      </w:r>
      <w:r w:rsidRPr="00896124" w:rsidR="004C4F14">
        <w:rPr>
          <w:rFonts w:ascii="Public Sans" w:hAnsi="Public Sans"/>
          <w:b/>
          <w:sz w:val="22"/>
          <w:szCs w:val="22"/>
        </w:rPr>
        <w:t>.</w:t>
      </w:r>
    </w:p>
    <w:p w:rsidR="00625090" w:rsidRPr="00896124" w:rsidP="00625090" w14:paraId="326A123C" w14:textId="77777777">
      <w:pPr>
        <w:rPr>
          <w:rFonts w:ascii="Public Sans" w:hAnsi="Public Sans"/>
          <w:b/>
          <w:sz w:val="22"/>
          <w:szCs w:val="22"/>
        </w:rPr>
      </w:pPr>
    </w:p>
    <w:p w:rsidR="003A0D60" w:rsidRPr="00896124" w:rsidP="00DF3017" w14:paraId="40D668DD" w14:textId="48A21215">
      <w:pPr>
        <w:pStyle w:val="ListParagraph"/>
        <w:ind w:hanging="720"/>
        <w:rPr>
          <w:rFonts w:ascii="Public Sans" w:hAnsi="Public Sans"/>
          <w:sz w:val="22"/>
          <w:szCs w:val="22"/>
        </w:rPr>
      </w:pPr>
      <w:r w:rsidRPr="00896124">
        <w:rPr>
          <w:rFonts w:ascii="Public Sans" w:hAnsi="Public Sans"/>
          <w:sz w:val="22"/>
          <w:szCs w:val="22"/>
        </w:rPr>
        <w:tab/>
      </w:r>
      <w:r w:rsidRPr="00896124">
        <w:rPr>
          <w:rFonts w:ascii="Public Sans" w:hAnsi="Public Sans"/>
          <w:sz w:val="22"/>
          <w:szCs w:val="22"/>
        </w:rPr>
        <w:t>There are no special circumstances.</w:t>
      </w:r>
      <w:r w:rsidRPr="00896124" w:rsidR="00A05525">
        <w:rPr>
          <w:rFonts w:ascii="Public Sans" w:hAnsi="Public Sans"/>
          <w:sz w:val="22"/>
          <w:szCs w:val="22"/>
        </w:rPr>
        <w:t xml:space="preserve"> </w:t>
      </w:r>
      <w:r w:rsidRPr="00896124">
        <w:rPr>
          <w:rFonts w:ascii="Public Sans" w:hAnsi="Public Sans"/>
          <w:sz w:val="22"/>
          <w:szCs w:val="22"/>
        </w:rPr>
        <w:t xml:space="preserve">This collection is consistent with the guidelines in 5 CFR </w:t>
      </w:r>
      <w:r w:rsidRPr="00896124" w:rsidR="008D5990">
        <w:rPr>
          <w:rFonts w:ascii="Public Sans" w:hAnsi="Public Sans"/>
          <w:sz w:val="22"/>
          <w:szCs w:val="22"/>
        </w:rPr>
        <w:t>1320.5(d)(2).</w:t>
      </w:r>
    </w:p>
    <w:p w:rsidR="003A0D60" w:rsidRPr="00896124" w:rsidP="00DF3017" w14:paraId="7C81B8ED" w14:textId="77777777">
      <w:pPr>
        <w:ind w:left="720" w:hanging="720"/>
        <w:rPr>
          <w:rFonts w:ascii="Public Sans" w:hAnsi="Public Sans"/>
          <w:sz w:val="22"/>
          <w:szCs w:val="22"/>
        </w:rPr>
      </w:pPr>
    </w:p>
    <w:p w:rsidR="003A0D60" w:rsidRPr="00896124" w:rsidP="00625090" w14:paraId="17A069B7" w14:textId="4E74CE61">
      <w:pPr>
        <w:rPr>
          <w:rFonts w:ascii="Public Sans" w:hAnsi="Public Sans"/>
          <w:b/>
          <w:sz w:val="22"/>
          <w:szCs w:val="22"/>
        </w:rPr>
      </w:pPr>
      <w:r w:rsidRPr="00896124">
        <w:rPr>
          <w:rFonts w:ascii="Public Sans" w:hAnsi="Public Sans"/>
          <w:b/>
          <w:sz w:val="22"/>
          <w:szCs w:val="22"/>
        </w:rPr>
        <w:t>8.</w:t>
      </w:r>
      <w:r w:rsidRPr="00896124">
        <w:rPr>
          <w:rFonts w:ascii="Public Sans" w:hAnsi="Public Sans"/>
          <w:b/>
          <w:sz w:val="22"/>
          <w:szCs w:val="22"/>
        </w:rPr>
        <w:tab/>
      </w:r>
      <w:r w:rsidRPr="00896124" w:rsidR="004C4F14">
        <w:rPr>
          <w:rFonts w:ascii="Public Sans" w:hAnsi="Public Sans"/>
          <w:b/>
          <w:sz w:val="22"/>
          <w:szCs w:val="22"/>
        </w:rPr>
        <w:t>Efforts to c</w:t>
      </w:r>
      <w:r w:rsidRPr="00896124" w:rsidR="00DD04A3">
        <w:rPr>
          <w:rFonts w:ascii="Public Sans" w:hAnsi="Public Sans"/>
          <w:b/>
          <w:sz w:val="22"/>
          <w:szCs w:val="22"/>
        </w:rPr>
        <w:t>onsult</w:t>
      </w:r>
      <w:r w:rsidRPr="00896124">
        <w:rPr>
          <w:rFonts w:ascii="Public Sans" w:hAnsi="Public Sans"/>
          <w:b/>
          <w:sz w:val="22"/>
          <w:szCs w:val="22"/>
        </w:rPr>
        <w:t xml:space="preserve"> </w:t>
      </w:r>
      <w:r w:rsidRPr="00896124" w:rsidR="004C4F14">
        <w:rPr>
          <w:rFonts w:ascii="Public Sans" w:hAnsi="Public Sans"/>
          <w:b/>
          <w:sz w:val="22"/>
          <w:szCs w:val="22"/>
        </w:rPr>
        <w:t xml:space="preserve">with </w:t>
      </w:r>
      <w:r w:rsidRPr="00896124" w:rsidR="004C4F14">
        <w:rPr>
          <w:rFonts w:ascii="Public Sans" w:hAnsi="Public Sans"/>
          <w:b/>
          <w:sz w:val="22"/>
          <w:szCs w:val="22"/>
        </w:rPr>
        <w:t>p</w:t>
      </w:r>
      <w:r w:rsidRPr="00896124" w:rsidR="00822F5E">
        <w:rPr>
          <w:rFonts w:ascii="Public Sans" w:hAnsi="Public Sans"/>
          <w:b/>
          <w:sz w:val="22"/>
          <w:szCs w:val="22"/>
        </w:rPr>
        <w:t>ersons</w:t>
      </w:r>
      <w:r w:rsidRPr="00896124" w:rsidR="00822F5E">
        <w:rPr>
          <w:rFonts w:ascii="Public Sans" w:hAnsi="Public Sans"/>
          <w:b/>
          <w:sz w:val="22"/>
          <w:szCs w:val="22"/>
        </w:rPr>
        <w:t xml:space="preserve"> </w:t>
      </w:r>
      <w:r w:rsidRPr="00896124" w:rsidR="004C4F14">
        <w:rPr>
          <w:rFonts w:ascii="Public Sans" w:hAnsi="Public Sans"/>
          <w:b/>
          <w:sz w:val="22"/>
          <w:szCs w:val="22"/>
        </w:rPr>
        <w:t>outside the a</w:t>
      </w:r>
      <w:r w:rsidRPr="00896124">
        <w:rPr>
          <w:rFonts w:ascii="Public Sans" w:hAnsi="Public Sans"/>
          <w:b/>
          <w:sz w:val="22"/>
          <w:szCs w:val="22"/>
        </w:rPr>
        <w:t>gency</w:t>
      </w:r>
      <w:r w:rsidRPr="00896124" w:rsidR="004C4F14">
        <w:rPr>
          <w:rFonts w:ascii="Public Sans" w:hAnsi="Public Sans"/>
          <w:b/>
          <w:sz w:val="22"/>
          <w:szCs w:val="22"/>
        </w:rPr>
        <w:t>.</w:t>
      </w:r>
    </w:p>
    <w:p w:rsidR="00625090" w:rsidRPr="00896124" w:rsidP="00625090" w14:paraId="3D2E9E36" w14:textId="77777777">
      <w:pPr>
        <w:rPr>
          <w:rFonts w:ascii="Public Sans" w:hAnsi="Public Sans"/>
          <w:b/>
          <w:sz w:val="22"/>
          <w:szCs w:val="22"/>
        </w:rPr>
      </w:pPr>
    </w:p>
    <w:p w:rsidR="00491D45" w:rsidRPr="00896124" w:rsidP="00491D45" w14:paraId="66C64966" w14:textId="06836502">
      <w:pPr>
        <w:ind w:left="720" w:hanging="720"/>
        <w:rPr>
          <w:rFonts w:ascii="Public Sans" w:hAnsi="Public Sans"/>
          <w:sz w:val="22"/>
          <w:szCs w:val="22"/>
        </w:rPr>
      </w:pPr>
      <w:r w:rsidRPr="00896124">
        <w:rPr>
          <w:rFonts w:ascii="Public Sans" w:hAnsi="Public Sans"/>
          <w:sz w:val="22"/>
          <w:szCs w:val="22"/>
        </w:rPr>
        <w:tab/>
        <w:t xml:space="preserve">A 60-day notice was published in the </w:t>
      </w:r>
      <w:r w:rsidRPr="00896124">
        <w:rPr>
          <w:rFonts w:ascii="Public Sans" w:hAnsi="Public Sans"/>
          <w:i/>
          <w:sz w:val="22"/>
          <w:szCs w:val="22"/>
        </w:rPr>
        <w:t>Federal Register</w:t>
      </w:r>
      <w:r w:rsidRPr="00896124">
        <w:rPr>
          <w:rFonts w:ascii="Public Sans" w:hAnsi="Public Sans"/>
          <w:sz w:val="22"/>
          <w:szCs w:val="22"/>
        </w:rPr>
        <w:t xml:space="preserve"> on </w:t>
      </w:r>
      <w:r w:rsidRPr="00896124" w:rsidR="002419E7">
        <w:rPr>
          <w:rFonts w:ascii="Public Sans" w:hAnsi="Public Sans"/>
          <w:sz w:val="22"/>
          <w:szCs w:val="22"/>
        </w:rPr>
        <w:t>November 29, 2024</w:t>
      </w:r>
      <w:r w:rsidRPr="00896124">
        <w:rPr>
          <w:rFonts w:ascii="Public Sans" w:hAnsi="Public Sans"/>
          <w:sz w:val="22"/>
          <w:szCs w:val="22"/>
        </w:rPr>
        <w:t xml:space="preserve">, at </w:t>
      </w:r>
      <w:r w:rsidRPr="00896124" w:rsidR="00F63D57">
        <w:rPr>
          <w:rFonts w:ascii="Public Sans" w:hAnsi="Public Sans"/>
          <w:sz w:val="22"/>
          <w:szCs w:val="22"/>
        </w:rPr>
        <w:t>8</w:t>
      </w:r>
      <w:r w:rsidRPr="00896124" w:rsidR="002419E7">
        <w:rPr>
          <w:rFonts w:ascii="Public Sans" w:hAnsi="Public Sans"/>
          <w:sz w:val="22"/>
          <w:szCs w:val="22"/>
        </w:rPr>
        <w:t>9</w:t>
      </w:r>
      <w:r w:rsidRPr="00896124">
        <w:rPr>
          <w:rFonts w:ascii="Public Sans" w:hAnsi="Public Sans"/>
          <w:sz w:val="22"/>
          <w:szCs w:val="22"/>
        </w:rPr>
        <w:t xml:space="preserve"> FR </w:t>
      </w:r>
      <w:r w:rsidRPr="00896124" w:rsidR="0083242F">
        <w:rPr>
          <w:rFonts w:ascii="Public Sans" w:hAnsi="Public Sans"/>
          <w:sz w:val="22"/>
          <w:szCs w:val="22"/>
        </w:rPr>
        <w:t>94766</w:t>
      </w:r>
      <w:r w:rsidRPr="00896124">
        <w:rPr>
          <w:rFonts w:ascii="Public Sans" w:hAnsi="Public Sans"/>
          <w:sz w:val="22"/>
          <w:szCs w:val="22"/>
        </w:rPr>
        <w:t>, soliciting comments from the public.</w:t>
      </w:r>
      <w:r w:rsidRPr="00896124" w:rsidR="00A05525">
        <w:rPr>
          <w:rFonts w:ascii="Public Sans" w:hAnsi="Public Sans"/>
          <w:sz w:val="22"/>
          <w:szCs w:val="22"/>
        </w:rPr>
        <w:t xml:space="preserve"> </w:t>
      </w:r>
      <w:r w:rsidRPr="00896124">
        <w:rPr>
          <w:rFonts w:ascii="Public Sans" w:hAnsi="Public Sans"/>
          <w:sz w:val="22"/>
          <w:szCs w:val="22"/>
        </w:rPr>
        <w:t>No public comments were rece</w:t>
      </w:r>
      <w:r w:rsidRPr="00896124" w:rsidR="00AB3836">
        <w:rPr>
          <w:rFonts w:ascii="Public Sans" w:hAnsi="Public Sans"/>
          <w:sz w:val="22"/>
          <w:szCs w:val="22"/>
        </w:rPr>
        <w:t>ived in response to this notice</w:t>
      </w:r>
      <w:r w:rsidRPr="00896124" w:rsidR="00753723">
        <w:rPr>
          <w:rFonts w:ascii="Public Sans" w:hAnsi="Public Sans"/>
          <w:sz w:val="22"/>
          <w:szCs w:val="22"/>
        </w:rPr>
        <w:t>.</w:t>
      </w:r>
    </w:p>
    <w:p w:rsidR="003A0D60" w:rsidRPr="00896124" w:rsidP="00DF3017" w14:paraId="4096A880" w14:textId="77777777">
      <w:pPr>
        <w:ind w:left="720" w:hanging="720"/>
        <w:rPr>
          <w:rFonts w:ascii="Public Sans" w:hAnsi="Public Sans"/>
          <w:b/>
          <w:sz w:val="22"/>
          <w:szCs w:val="22"/>
        </w:rPr>
      </w:pPr>
    </w:p>
    <w:p w:rsidR="003A0D60" w:rsidRPr="00896124" w:rsidP="00625090" w14:paraId="6ECB192E" w14:textId="6C24A93D">
      <w:pPr>
        <w:rPr>
          <w:rFonts w:ascii="Public Sans" w:hAnsi="Public Sans"/>
          <w:b/>
          <w:sz w:val="22"/>
          <w:szCs w:val="22"/>
        </w:rPr>
      </w:pPr>
      <w:r w:rsidRPr="00896124">
        <w:rPr>
          <w:rFonts w:ascii="Public Sans" w:hAnsi="Public Sans"/>
          <w:b/>
          <w:sz w:val="22"/>
          <w:szCs w:val="22"/>
        </w:rPr>
        <w:t>9.</w:t>
      </w:r>
      <w:r w:rsidRPr="00896124">
        <w:rPr>
          <w:rFonts w:ascii="Public Sans" w:hAnsi="Public Sans"/>
          <w:b/>
          <w:sz w:val="22"/>
          <w:szCs w:val="22"/>
        </w:rPr>
        <w:tab/>
      </w:r>
      <w:r w:rsidRPr="00896124" w:rsidR="004C4F14">
        <w:rPr>
          <w:rFonts w:ascii="Public Sans" w:hAnsi="Public Sans"/>
          <w:b/>
          <w:sz w:val="22"/>
          <w:szCs w:val="22"/>
        </w:rPr>
        <w:t>Payment or g</w:t>
      </w:r>
      <w:r w:rsidRPr="00896124">
        <w:rPr>
          <w:rFonts w:ascii="Public Sans" w:hAnsi="Public Sans"/>
          <w:b/>
          <w:sz w:val="22"/>
          <w:szCs w:val="22"/>
        </w:rPr>
        <w:t>ift</w:t>
      </w:r>
      <w:r w:rsidRPr="00896124" w:rsidR="0068366C">
        <w:rPr>
          <w:rFonts w:ascii="Public Sans" w:hAnsi="Public Sans"/>
          <w:b/>
          <w:sz w:val="22"/>
          <w:szCs w:val="22"/>
        </w:rPr>
        <w:t xml:space="preserve">s to </w:t>
      </w:r>
      <w:r w:rsidRPr="00896124" w:rsidR="004C4F14">
        <w:rPr>
          <w:rFonts w:ascii="Public Sans" w:hAnsi="Public Sans"/>
          <w:b/>
          <w:sz w:val="22"/>
          <w:szCs w:val="22"/>
        </w:rPr>
        <w:t>r</w:t>
      </w:r>
      <w:r w:rsidRPr="00896124" w:rsidR="0068366C">
        <w:rPr>
          <w:rFonts w:ascii="Public Sans" w:hAnsi="Public Sans"/>
          <w:b/>
          <w:sz w:val="22"/>
          <w:szCs w:val="22"/>
        </w:rPr>
        <w:t>espondents</w:t>
      </w:r>
      <w:r w:rsidRPr="00896124" w:rsidR="004C4F14">
        <w:rPr>
          <w:rFonts w:ascii="Public Sans" w:hAnsi="Public Sans"/>
          <w:b/>
          <w:sz w:val="22"/>
          <w:szCs w:val="22"/>
        </w:rPr>
        <w:t>.</w:t>
      </w:r>
    </w:p>
    <w:p w:rsidR="00F94991" w:rsidRPr="00896124" w:rsidP="00DF3017" w14:paraId="5814E075" w14:textId="77777777">
      <w:pPr>
        <w:suppressAutoHyphens/>
        <w:ind w:left="720" w:hanging="720"/>
        <w:rPr>
          <w:rFonts w:ascii="Public Sans" w:hAnsi="Public Sans"/>
          <w:sz w:val="22"/>
          <w:szCs w:val="22"/>
        </w:rPr>
      </w:pPr>
    </w:p>
    <w:p w:rsidR="006923ED" w:rsidRPr="00896124" w:rsidP="00DF3017" w14:paraId="0091E9E2" w14:textId="57635FBC">
      <w:pPr>
        <w:suppressAutoHyphens/>
        <w:ind w:left="720" w:hanging="720"/>
        <w:rPr>
          <w:rFonts w:ascii="Public Sans" w:hAnsi="Public Sans"/>
          <w:sz w:val="22"/>
          <w:szCs w:val="22"/>
        </w:rPr>
      </w:pPr>
      <w:r w:rsidRPr="00896124">
        <w:rPr>
          <w:rFonts w:ascii="Public Sans" w:hAnsi="Public Sans"/>
          <w:sz w:val="22"/>
          <w:szCs w:val="22"/>
        </w:rPr>
        <w:tab/>
      </w:r>
      <w:r w:rsidRPr="00896124">
        <w:rPr>
          <w:rFonts w:ascii="Public Sans" w:hAnsi="Public Sans"/>
          <w:sz w:val="22"/>
          <w:szCs w:val="22"/>
        </w:rPr>
        <w:t>There is no intent by NCUA to provide payment or g</w:t>
      </w:r>
      <w:r w:rsidRPr="00896124" w:rsidR="008D5990">
        <w:rPr>
          <w:rFonts w:ascii="Public Sans" w:hAnsi="Public Sans"/>
          <w:sz w:val="22"/>
          <w:szCs w:val="22"/>
        </w:rPr>
        <w:t>ifts for information collected.</w:t>
      </w:r>
      <w:r w:rsidRPr="00896124" w:rsidR="00A05525">
        <w:rPr>
          <w:rFonts w:ascii="Public Sans" w:hAnsi="Public Sans"/>
          <w:sz w:val="22"/>
          <w:szCs w:val="22"/>
        </w:rPr>
        <w:t xml:space="preserve"> </w:t>
      </w:r>
    </w:p>
    <w:p w:rsidR="003A0D60" w:rsidRPr="00896124" w:rsidP="00DF3017" w14:paraId="78C6336D" w14:textId="77777777">
      <w:pPr>
        <w:ind w:left="720" w:hanging="720"/>
        <w:rPr>
          <w:rFonts w:ascii="Public Sans" w:hAnsi="Public Sans"/>
          <w:sz w:val="22"/>
          <w:szCs w:val="22"/>
        </w:rPr>
      </w:pPr>
    </w:p>
    <w:p w:rsidR="003A0D60" w:rsidRPr="00896124" w:rsidP="00625090" w14:paraId="66AFE2DE" w14:textId="76485F9B">
      <w:pPr>
        <w:rPr>
          <w:rFonts w:ascii="Public Sans" w:hAnsi="Public Sans"/>
          <w:b/>
          <w:sz w:val="22"/>
          <w:szCs w:val="22"/>
        </w:rPr>
      </w:pPr>
      <w:r w:rsidRPr="00896124">
        <w:rPr>
          <w:rFonts w:ascii="Public Sans" w:hAnsi="Public Sans"/>
          <w:b/>
          <w:sz w:val="22"/>
          <w:szCs w:val="22"/>
        </w:rPr>
        <w:t>10.</w:t>
      </w:r>
      <w:r w:rsidRPr="00896124">
        <w:rPr>
          <w:rFonts w:ascii="Public Sans" w:hAnsi="Public Sans"/>
          <w:b/>
          <w:sz w:val="22"/>
          <w:szCs w:val="22"/>
        </w:rPr>
        <w:tab/>
      </w:r>
      <w:r w:rsidRPr="00896124" w:rsidR="0068366C">
        <w:rPr>
          <w:rFonts w:ascii="Public Sans" w:hAnsi="Public Sans"/>
          <w:b/>
          <w:sz w:val="22"/>
          <w:szCs w:val="22"/>
        </w:rPr>
        <w:t xml:space="preserve">Assurance of </w:t>
      </w:r>
      <w:r w:rsidRPr="00896124" w:rsidR="004C4F14">
        <w:rPr>
          <w:rFonts w:ascii="Public Sans" w:hAnsi="Public Sans"/>
          <w:b/>
          <w:sz w:val="22"/>
          <w:szCs w:val="22"/>
        </w:rPr>
        <w:t>confidentiality.</w:t>
      </w:r>
    </w:p>
    <w:p w:rsidR="00625090" w:rsidRPr="00896124" w:rsidP="00625090" w14:paraId="5E3D95AA" w14:textId="77777777">
      <w:pPr>
        <w:rPr>
          <w:rFonts w:ascii="Public Sans" w:hAnsi="Public Sans"/>
          <w:b/>
          <w:sz w:val="22"/>
          <w:szCs w:val="22"/>
        </w:rPr>
      </w:pPr>
    </w:p>
    <w:p w:rsidR="00491D45" w:rsidRPr="00896124" w:rsidP="00491D45" w14:paraId="1BC51F86" w14:textId="1A5C828B">
      <w:pPr>
        <w:suppressAutoHyphens/>
        <w:ind w:left="720" w:hanging="720"/>
        <w:rPr>
          <w:rFonts w:ascii="Public Sans" w:hAnsi="Public Sans"/>
          <w:sz w:val="22"/>
          <w:szCs w:val="22"/>
        </w:rPr>
      </w:pPr>
      <w:r w:rsidRPr="00896124">
        <w:rPr>
          <w:rFonts w:ascii="Public Sans" w:hAnsi="Public Sans"/>
          <w:sz w:val="22"/>
          <w:szCs w:val="22"/>
        </w:rPr>
        <w:tab/>
        <w:t>There is no assurance of confidentiality other than that provided by law.</w:t>
      </w:r>
      <w:r w:rsidRPr="00896124" w:rsidR="00A05525">
        <w:rPr>
          <w:rFonts w:ascii="Public Sans" w:hAnsi="Public Sans"/>
          <w:sz w:val="22"/>
          <w:szCs w:val="22"/>
        </w:rPr>
        <w:t xml:space="preserve"> </w:t>
      </w:r>
    </w:p>
    <w:p w:rsidR="003A0D60" w:rsidRPr="00896124" w:rsidP="00DF3017" w14:paraId="6FE1700E" w14:textId="23351152">
      <w:pPr>
        <w:tabs>
          <w:tab w:val="left" w:pos="6187"/>
        </w:tabs>
        <w:ind w:left="720" w:hanging="720"/>
        <w:rPr>
          <w:rFonts w:ascii="Public Sans" w:hAnsi="Public Sans"/>
          <w:sz w:val="22"/>
          <w:szCs w:val="22"/>
        </w:rPr>
      </w:pPr>
    </w:p>
    <w:p w:rsidR="006923ED" w:rsidRPr="00896124" w:rsidP="00625090" w14:paraId="3694C731" w14:textId="465BD383">
      <w:pPr>
        <w:rPr>
          <w:rFonts w:ascii="Public Sans" w:hAnsi="Public Sans"/>
          <w:b/>
          <w:sz w:val="22"/>
          <w:szCs w:val="22"/>
        </w:rPr>
      </w:pPr>
      <w:r w:rsidRPr="00896124">
        <w:rPr>
          <w:rFonts w:ascii="Public Sans" w:hAnsi="Public Sans"/>
          <w:b/>
          <w:sz w:val="22"/>
          <w:szCs w:val="22"/>
        </w:rPr>
        <w:t>11.</w:t>
      </w:r>
      <w:r w:rsidRPr="00896124">
        <w:rPr>
          <w:rFonts w:ascii="Public Sans" w:hAnsi="Public Sans"/>
          <w:b/>
          <w:sz w:val="22"/>
          <w:szCs w:val="22"/>
        </w:rPr>
        <w:tab/>
      </w:r>
      <w:r w:rsidRPr="00896124" w:rsidR="0068366C">
        <w:rPr>
          <w:rFonts w:ascii="Public Sans" w:hAnsi="Public Sans"/>
          <w:b/>
          <w:sz w:val="22"/>
          <w:szCs w:val="22"/>
        </w:rPr>
        <w:t xml:space="preserve">Questions of a </w:t>
      </w:r>
      <w:r w:rsidRPr="00896124" w:rsidR="004C4F14">
        <w:rPr>
          <w:rFonts w:ascii="Public Sans" w:hAnsi="Public Sans"/>
          <w:b/>
          <w:sz w:val="22"/>
          <w:szCs w:val="22"/>
        </w:rPr>
        <w:t>sensitive n</w:t>
      </w:r>
      <w:r w:rsidRPr="00896124" w:rsidR="0068366C">
        <w:rPr>
          <w:rFonts w:ascii="Public Sans" w:hAnsi="Public Sans"/>
          <w:b/>
          <w:sz w:val="22"/>
          <w:szCs w:val="22"/>
        </w:rPr>
        <w:t>ature</w:t>
      </w:r>
      <w:r w:rsidRPr="00896124" w:rsidR="004C4F14">
        <w:rPr>
          <w:rFonts w:ascii="Public Sans" w:hAnsi="Public Sans"/>
          <w:b/>
          <w:sz w:val="22"/>
          <w:szCs w:val="22"/>
        </w:rPr>
        <w:t>.</w:t>
      </w:r>
    </w:p>
    <w:p w:rsidR="00625090" w:rsidRPr="00896124" w:rsidP="00625090" w14:paraId="489125C4" w14:textId="77777777">
      <w:pPr>
        <w:rPr>
          <w:rFonts w:ascii="Public Sans" w:hAnsi="Public Sans"/>
          <w:b/>
          <w:sz w:val="22"/>
          <w:szCs w:val="22"/>
        </w:rPr>
      </w:pPr>
    </w:p>
    <w:p w:rsidR="003A0D60" w:rsidRPr="00896124" w:rsidP="00DF3017" w14:paraId="04AA7141" w14:textId="2C637C09">
      <w:pPr>
        <w:ind w:left="720" w:hanging="720"/>
        <w:rPr>
          <w:rFonts w:ascii="Public Sans" w:hAnsi="Public Sans"/>
          <w:sz w:val="22"/>
          <w:szCs w:val="22"/>
        </w:rPr>
      </w:pPr>
      <w:r w:rsidRPr="00896124">
        <w:rPr>
          <w:rFonts w:ascii="Public Sans" w:hAnsi="Public Sans"/>
          <w:spacing w:val="-3"/>
          <w:sz w:val="22"/>
          <w:szCs w:val="22"/>
        </w:rPr>
        <w:tab/>
      </w:r>
      <w:r w:rsidRPr="00896124">
        <w:rPr>
          <w:rFonts w:ascii="Public Sans" w:hAnsi="Public Sans"/>
          <w:spacing w:val="-3"/>
          <w:sz w:val="22"/>
          <w:szCs w:val="22"/>
        </w:rPr>
        <w:t>No questions of a sensitive nature are asked</w:t>
      </w:r>
      <w:r w:rsidRPr="00896124" w:rsidR="002E7F01">
        <w:rPr>
          <w:rFonts w:ascii="Public Sans" w:hAnsi="Public Sans"/>
          <w:spacing w:val="-3"/>
          <w:sz w:val="22"/>
          <w:szCs w:val="22"/>
        </w:rPr>
        <w:t xml:space="preserve"> in the POC</w:t>
      </w:r>
      <w:r w:rsidRPr="00896124">
        <w:rPr>
          <w:rFonts w:ascii="Public Sans" w:hAnsi="Public Sans"/>
          <w:spacing w:val="-3"/>
          <w:sz w:val="22"/>
          <w:szCs w:val="22"/>
        </w:rPr>
        <w:t>.</w:t>
      </w:r>
      <w:r w:rsidRPr="00896124" w:rsidR="00A05525">
        <w:rPr>
          <w:rFonts w:ascii="Public Sans" w:hAnsi="Public Sans"/>
          <w:spacing w:val="-3"/>
          <w:sz w:val="22"/>
          <w:szCs w:val="22"/>
        </w:rPr>
        <w:t xml:space="preserve"> </w:t>
      </w:r>
    </w:p>
    <w:p w:rsidR="003A0D60" w:rsidRPr="00896124" w:rsidP="00DF3017" w14:paraId="19C784E9" w14:textId="77777777">
      <w:pPr>
        <w:ind w:left="720" w:hanging="720"/>
        <w:rPr>
          <w:rFonts w:ascii="Public Sans" w:hAnsi="Public Sans"/>
          <w:i/>
          <w:sz w:val="22"/>
          <w:szCs w:val="22"/>
        </w:rPr>
      </w:pPr>
    </w:p>
    <w:p w:rsidR="003A0D60" w:rsidRPr="00896124" w:rsidP="00F94991" w14:paraId="16429E43" w14:textId="1C9E015A">
      <w:pPr>
        <w:rPr>
          <w:rFonts w:ascii="Public Sans" w:hAnsi="Public Sans"/>
          <w:b/>
          <w:sz w:val="22"/>
          <w:szCs w:val="22"/>
        </w:rPr>
      </w:pPr>
      <w:r w:rsidRPr="00896124">
        <w:rPr>
          <w:rFonts w:ascii="Public Sans" w:hAnsi="Public Sans"/>
          <w:b/>
          <w:sz w:val="22"/>
          <w:szCs w:val="22"/>
        </w:rPr>
        <w:t>12.</w:t>
      </w:r>
      <w:r w:rsidRPr="00896124">
        <w:rPr>
          <w:rFonts w:ascii="Public Sans" w:hAnsi="Public Sans"/>
          <w:b/>
          <w:sz w:val="22"/>
          <w:szCs w:val="22"/>
        </w:rPr>
        <w:tab/>
      </w:r>
      <w:r w:rsidRPr="00896124" w:rsidR="004C4F14">
        <w:rPr>
          <w:rFonts w:ascii="Public Sans" w:hAnsi="Public Sans"/>
          <w:b/>
          <w:sz w:val="22"/>
          <w:szCs w:val="22"/>
        </w:rPr>
        <w:t>Burden of information c</w:t>
      </w:r>
      <w:r w:rsidRPr="00896124">
        <w:rPr>
          <w:rFonts w:ascii="Public Sans" w:hAnsi="Public Sans"/>
          <w:b/>
          <w:sz w:val="22"/>
          <w:szCs w:val="22"/>
        </w:rPr>
        <w:t>ollection</w:t>
      </w:r>
      <w:r w:rsidRPr="00896124" w:rsidR="004C4F14">
        <w:rPr>
          <w:rFonts w:ascii="Public Sans" w:hAnsi="Public Sans"/>
          <w:b/>
          <w:sz w:val="22"/>
          <w:szCs w:val="22"/>
        </w:rPr>
        <w:t>.</w:t>
      </w:r>
    </w:p>
    <w:p w:rsidR="00F94991" w:rsidRPr="00896124" w:rsidP="00F94991" w14:paraId="1B024D82" w14:textId="315DD377">
      <w:pPr>
        <w:rPr>
          <w:rFonts w:ascii="Public Sans" w:hAnsi="Public Sans"/>
          <w:b/>
          <w:sz w:val="22"/>
          <w:szCs w:val="22"/>
        </w:rPr>
      </w:pPr>
    </w:p>
    <w:p w:rsidR="00491D45" w:rsidRPr="00896124" w:rsidP="00546226" w14:paraId="304D0BB3" w14:textId="3AE692BE">
      <w:pPr>
        <w:ind w:left="720"/>
        <w:rPr>
          <w:rFonts w:ascii="Public Sans" w:hAnsi="Public Sans"/>
          <w:sz w:val="22"/>
          <w:szCs w:val="22"/>
        </w:rPr>
      </w:pPr>
      <w:r w:rsidRPr="00896124">
        <w:rPr>
          <w:rFonts w:ascii="Public Sans" w:hAnsi="Public Sans"/>
          <w:sz w:val="22"/>
          <w:szCs w:val="22"/>
        </w:rPr>
        <w:t xml:space="preserve">It is estimated that </w:t>
      </w:r>
      <w:r w:rsidRPr="00896124" w:rsidR="008E16DB">
        <w:rPr>
          <w:rFonts w:ascii="Public Sans" w:hAnsi="Public Sans"/>
          <w:sz w:val="22"/>
          <w:szCs w:val="22"/>
        </w:rPr>
        <w:t>53</w:t>
      </w:r>
      <w:r w:rsidRPr="00896124" w:rsidR="00252E7C">
        <w:rPr>
          <w:rFonts w:ascii="Public Sans" w:hAnsi="Public Sans"/>
          <w:sz w:val="22"/>
          <w:szCs w:val="22"/>
        </w:rPr>
        <w:t xml:space="preserve"> </w:t>
      </w:r>
      <w:r w:rsidRPr="00896124">
        <w:rPr>
          <w:rFonts w:ascii="Public Sans" w:hAnsi="Public Sans"/>
          <w:sz w:val="22"/>
          <w:szCs w:val="22"/>
        </w:rPr>
        <w:t xml:space="preserve">organizing groups per </w:t>
      </w:r>
      <w:r w:rsidRPr="00896124" w:rsidR="0007225E">
        <w:rPr>
          <w:rFonts w:ascii="Public Sans" w:hAnsi="Public Sans"/>
          <w:sz w:val="22"/>
          <w:szCs w:val="22"/>
        </w:rPr>
        <w:t xml:space="preserve">year </w:t>
      </w:r>
      <w:r w:rsidRPr="00896124">
        <w:rPr>
          <w:rFonts w:ascii="Public Sans" w:hAnsi="Public Sans"/>
          <w:sz w:val="22"/>
          <w:szCs w:val="22"/>
        </w:rPr>
        <w:t xml:space="preserve">will submit </w:t>
      </w:r>
      <w:r w:rsidRPr="00896124" w:rsidR="004D4A9E">
        <w:rPr>
          <w:rFonts w:ascii="Public Sans" w:hAnsi="Public Sans"/>
          <w:sz w:val="22"/>
          <w:szCs w:val="22"/>
        </w:rPr>
        <w:t>a Phase 1 application</w:t>
      </w:r>
      <w:r w:rsidRPr="00896124">
        <w:rPr>
          <w:rFonts w:ascii="Public Sans" w:hAnsi="Public Sans"/>
          <w:sz w:val="22"/>
          <w:szCs w:val="22"/>
        </w:rPr>
        <w:t xml:space="preserve"> to CURE.</w:t>
      </w:r>
      <w:r w:rsidRPr="00896124" w:rsidR="00A05525">
        <w:rPr>
          <w:rFonts w:ascii="Public Sans" w:hAnsi="Public Sans"/>
          <w:sz w:val="22"/>
          <w:szCs w:val="22"/>
        </w:rPr>
        <w:t xml:space="preserve"> </w:t>
      </w:r>
      <w:r w:rsidRPr="00896124" w:rsidR="000B34B0">
        <w:rPr>
          <w:rFonts w:ascii="Public Sans" w:hAnsi="Public Sans"/>
          <w:sz w:val="22"/>
          <w:szCs w:val="22"/>
        </w:rPr>
        <w:t xml:space="preserve">Each respondent is required to answer four critical elements in </w:t>
      </w:r>
      <w:r w:rsidRPr="00896124" w:rsidR="004D4A9E">
        <w:rPr>
          <w:rFonts w:ascii="Public Sans" w:hAnsi="Public Sans"/>
          <w:sz w:val="22"/>
          <w:szCs w:val="22"/>
        </w:rPr>
        <w:t xml:space="preserve">each </w:t>
      </w:r>
      <w:r w:rsidRPr="00896124" w:rsidR="000B34B0">
        <w:rPr>
          <w:rFonts w:ascii="Public Sans" w:hAnsi="Public Sans"/>
          <w:sz w:val="22"/>
          <w:szCs w:val="22"/>
        </w:rPr>
        <w:t>submission as follows: (1) Purpose and Core Values (2) Field of Membership (3) Capital and (4) Subscribers.</w:t>
      </w:r>
      <w:r w:rsidRPr="00896124" w:rsidR="00A05525">
        <w:rPr>
          <w:rFonts w:ascii="Public Sans" w:hAnsi="Public Sans"/>
          <w:sz w:val="22"/>
          <w:szCs w:val="22"/>
        </w:rPr>
        <w:t xml:space="preserve"> </w:t>
      </w:r>
      <w:r w:rsidRPr="00896124" w:rsidR="008E16DB">
        <w:rPr>
          <w:rFonts w:ascii="Public Sans" w:hAnsi="Public Sans"/>
          <w:sz w:val="22"/>
          <w:szCs w:val="22"/>
        </w:rPr>
        <w:t xml:space="preserve">We determined this number by averaging Phase 1 submissions received during 2022, 2023, and 2024. </w:t>
      </w:r>
      <w:r w:rsidRPr="00896124" w:rsidR="00A36C6C">
        <w:rPr>
          <w:rFonts w:ascii="Public Sans" w:hAnsi="Public Sans"/>
          <w:sz w:val="22"/>
          <w:szCs w:val="22"/>
        </w:rPr>
        <w:t xml:space="preserve">In addition, for 2025, CURE has received 15 </w:t>
      </w:r>
      <w:r w:rsidRPr="00896124" w:rsidR="00426F4A">
        <w:rPr>
          <w:rFonts w:ascii="Public Sans" w:hAnsi="Public Sans"/>
          <w:sz w:val="22"/>
          <w:szCs w:val="22"/>
        </w:rPr>
        <w:t xml:space="preserve">submissions </w:t>
      </w:r>
      <w:r w:rsidRPr="00896124" w:rsidR="00A36C6C">
        <w:rPr>
          <w:rFonts w:ascii="Public Sans" w:hAnsi="Public Sans"/>
          <w:sz w:val="22"/>
          <w:szCs w:val="22"/>
        </w:rPr>
        <w:t>in the first four months.</w:t>
      </w:r>
      <w:r w:rsidRPr="00896124" w:rsidR="008E16DB">
        <w:rPr>
          <w:rFonts w:ascii="Public Sans" w:hAnsi="Public Sans"/>
          <w:sz w:val="22"/>
          <w:szCs w:val="22"/>
        </w:rPr>
        <w:t xml:space="preserve"> </w:t>
      </w:r>
      <w:r w:rsidRPr="00896124" w:rsidR="00315E1B">
        <w:rPr>
          <w:rFonts w:ascii="Public Sans" w:hAnsi="Public Sans"/>
          <w:sz w:val="22"/>
          <w:szCs w:val="22"/>
        </w:rPr>
        <w:t xml:space="preserve">The average number per respondent per year was </w:t>
      </w:r>
      <w:r w:rsidRPr="00896124" w:rsidR="00384A9A">
        <w:rPr>
          <w:rFonts w:ascii="Public Sans" w:hAnsi="Public Sans"/>
          <w:sz w:val="22"/>
          <w:szCs w:val="22"/>
        </w:rPr>
        <w:t>also determined</w:t>
      </w:r>
      <w:r w:rsidRPr="00896124" w:rsidR="00315E1B">
        <w:rPr>
          <w:rFonts w:ascii="Public Sans" w:hAnsi="Public Sans"/>
          <w:sz w:val="22"/>
          <w:szCs w:val="22"/>
        </w:rPr>
        <w:t xml:space="preserve"> based on an average of</w:t>
      </w:r>
      <w:r w:rsidRPr="00896124" w:rsidR="00384A9A">
        <w:rPr>
          <w:rFonts w:ascii="Public Sans" w:hAnsi="Public Sans"/>
          <w:sz w:val="22"/>
          <w:szCs w:val="22"/>
        </w:rPr>
        <w:t xml:space="preserve"> 2022, 2023, and 2024</w:t>
      </w:r>
      <w:r w:rsidRPr="00896124" w:rsidR="00315E1B">
        <w:rPr>
          <w:rFonts w:ascii="Public Sans" w:hAnsi="Public Sans"/>
          <w:sz w:val="22"/>
          <w:szCs w:val="22"/>
        </w:rPr>
        <w:t>.</w:t>
      </w:r>
      <w:r w:rsidRPr="00896124" w:rsidR="00A05525">
        <w:rPr>
          <w:rFonts w:ascii="Public Sans" w:hAnsi="Public Sans"/>
          <w:sz w:val="22"/>
          <w:szCs w:val="22"/>
        </w:rPr>
        <w:t xml:space="preserve"> </w:t>
      </w:r>
      <w:r w:rsidRPr="00896124" w:rsidR="00613D8E">
        <w:rPr>
          <w:rFonts w:ascii="Public Sans" w:hAnsi="Public Sans"/>
          <w:sz w:val="22"/>
          <w:szCs w:val="22"/>
        </w:rPr>
        <w:t xml:space="preserve">NCUA </w:t>
      </w:r>
      <w:r w:rsidRPr="00896124" w:rsidR="002E7F01">
        <w:rPr>
          <w:rFonts w:ascii="Public Sans" w:hAnsi="Public Sans"/>
          <w:sz w:val="22"/>
          <w:szCs w:val="22"/>
        </w:rPr>
        <w:t>estimate</w:t>
      </w:r>
      <w:r w:rsidRPr="00896124" w:rsidR="00613D8E">
        <w:rPr>
          <w:rFonts w:ascii="Public Sans" w:hAnsi="Public Sans"/>
          <w:sz w:val="22"/>
          <w:szCs w:val="22"/>
        </w:rPr>
        <w:t>s</w:t>
      </w:r>
      <w:r w:rsidRPr="00896124" w:rsidR="000D4424">
        <w:rPr>
          <w:rFonts w:ascii="Public Sans" w:hAnsi="Public Sans"/>
          <w:sz w:val="22"/>
          <w:szCs w:val="22"/>
        </w:rPr>
        <w:t xml:space="preserve"> </w:t>
      </w:r>
      <w:r w:rsidRPr="00896124" w:rsidR="00CB4F61">
        <w:rPr>
          <w:rFonts w:ascii="Public Sans" w:hAnsi="Public Sans"/>
          <w:sz w:val="22"/>
          <w:szCs w:val="22"/>
        </w:rPr>
        <w:t>four</w:t>
      </w:r>
      <w:r w:rsidRPr="00896124" w:rsidR="000D4424">
        <w:rPr>
          <w:rFonts w:ascii="Public Sans" w:hAnsi="Public Sans"/>
          <w:sz w:val="22"/>
          <w:szCs w:val="22"/>
        </w:rPr>
        <w:t xml:space="preserve"> hours per </w:t>
      </w:r>
      <w:r w:rsidRPr="00896124" w:rsidR="002E7F01">
        <w:rPr>
          <w:rFonts w:ascii="Public Sans" w:hAnsi="Public Sans"/>
          <w:sz w:val="22"/>
          <w:szCs w:val="22"/>
        </w:rPr>
        <w:t>submission</w:t>
      </w:r>
      <w:r w:rsidRPr="00896124" w:rsidR="006F4701">
        <w:rPr>
          <w:rFonts w:ascii="Public Sans" w:hAnsi="Public Sans"/>
          <w:sz w:val="22"/>
          <w:szCs w:val="22"/>
        </w:rPr>
        <w:t xml:space="preserve"> based on feedback from organizers obtained in 2022.</w:t>
      </w:r>
      <w:r w:rsidRPr="00896124" w:rsidR="00A05525">
        <w:rPr>
          <w:rFonts w:ascii="Public Sans" w:hAnsi="Public Sans"/>
          <w:sz w:val="22"/>
          <w:szCs w:val="22"/>
        </w:rPr>
        <w:t xml:space="preserve"> </w:t>
      </w:r>
      <w:r w:rsidRPr="00896124" w:rsidR="006F4701">
        <w:rPr>
          <w:rFonts w:ascii="Public Sans" w:hAnsi="Public Sans"/>
          <w:sz w:val="22"/>
          <w:szCs w:val="22"/>
        </w:rPr>
        <w:t xml:space="preserve">We estimate the hours per response will decrease </w:t>
      </w:r>
      <w:r w:rsidRPr="00896124" w:rsidR="00384A9A">
        <w:rPr>
          <w:rFonts w:ascii="Public Sans" w:hAnsi="Public Sans"/>
          <w:sz w:val="22"/>
          <w:szCs w:val="22"/>
        </w:rPr>
        <w:t xml:space="preserve">in 2026 </w:t>
      </w:r>
      <w:r w:rsidRPr="00896124" w:rsidR="00ED3EB5">
        <w:rPr>
          <w:rFonts w:ascii="Public Sans" w:hAnsi="Public Sans"/>
          <w:sz w:val="22"/>
          <w:szCs w:val="22"/>
        </w:rPr>
        <w:t>due to</w:t>
      </w:r>
      <w:r w:rsidRPr="00896124" w:rsidR="00384A9A">
        <w:rPr>
          <w:rFonts w:ascii="Public Sans" w:hAnsi="Public Sans"/>
          <w:sz w:val="22"/>
          <w:szCs w:val="22"/>
        </w:rPr>
        <w:t xml:space="preserve"> </w:t>
      </w:r>
      <w:r w:rsidRPr="00896124" w:rsidR="00BF3C73">
        <w:rPr>
          <w:rFonts w:ascii="Public Sans" w:hAnsi="Public Sans"/>
          <w:sz w:val="22"/>
          <w:szCs w:val="22"/>
        </w:rPr>
        <w:t>technology</w:t>
      </w:r>
      <w:r w:rsidRPr="00896124" w:rsidR="00BF3C73">
        <w:rPr>
          <w:rFonts w:ascii="Public Sans" w:hAnsi="Public Sans"/>
          <w:sz w:val="22"/>
          <w:szCs w:val="22"/>
        </w:rPr>
        <w:t xml:space="preserve"> enhancements. </w:t>
      </w:r>
    </w:p>
    <w:p w:rsidR="00491D45" w:rsidRPr="00896124" w:rsidP="00491D45" w14:paraId="5839A260" w14:textId="77777777">
      <w:pPr>
        <w:rPr>
          <w:rFonts w:ascii="Public Sans" w:hAnsi="Public Sans"/>
          <w:sz w:val="22"/>
          <w:szCs w:val="22"/>
        </w:rPr>
      </w:pPr>
    </w:p>
    <w:tbl>
      <w:tblPr>
        <w:tblStyle w:val="TableGrid"/>
        <w:tblW w:w="9085" w:type="dxa"/>
        <w:tblInd w:w="265" w:type="dxa"/>
        <w:tblLook w:val="04A0"/>
      </w:tblPr>
      <w:tblGrid>
        <w:gridCol w:w="1487"/>
        <w:gridCol w:w="1563"/>
        <w:gridCol w:w="1571"/>
        <w:gridCol w:w="1466"/>
        <w:gridCol w:w="1466"/>
        <w:gridCol w:w="1532"/>
      </w:tblGrid>
      <w:tr w14:paraId="1D1A3A10" w14:textId="1010A00D" w:rsidTr="00B46CCF">
        <w:tblPrEx>
          <w:tblW w:w="9085" w:type="dxa"/>
          <w:tblInd w:w="265" w:type="dxa"/>
          <w:tblLook w:val="04A0"/>
        </w:tblPrEx>
        <w:trPr>
          <w:cantSplit/>
          <w:trHeight w:val="710"/>
        </w:trPr>
        <w:tc>
          <w:tcPr>
            <w:tcW w:w="1487" w:type="dxa"/>
            <w:vAlign w:val="center"/>
          </w:tcPr>
          <w:p w:rsidR="000B4DB3" w:rsidRPr="00896124" w:rsidP="000B4DB3" w14:paraId="6BE758A2" w14:textId="0588991D">
            <w:pPr>
              <w:jc w:val="center"/>
              <w:rPr>
                <w:rFonts w:ascii="Public Sans" w:hAnsi="Public Sans"/>
                <w:sz w:val="22"/>
                <w:szCs w:val="22"/>
              </w:rPr>
            </w:pPr>
            <w:r w:rsidRPr="00896124">
              <w:rPr>
                <w:rFonts w:ascii="Public Sans" w:hAnsi="Public Sans" w:cs="Arial"/>
                <w:sz w:val="22"/>
                <w:szCs w:val="22"/>
              </w:rPr>
              <w:t>Information Collection Activity</w:t>
            </w:r>
          </w:p>
        </w:tc>
        <w:tc>
          <w:tcPr>
            <w:tcW w:w="1563" w:type="dxa"/>
            <w:vAlign w:val="center"/>
          </w:tcPr>
          <w:p w:rsidR="000B4DB3" w:rsidRPr="00896124" w:rsidP="000B4DB3" w14:paraId="7C793C40" w14:textId="119DC04F">
            <w:pPr>
              <w:jc w:val="center"/>
              <w:rPr>
                <w:rFonts w:ascii="Public Sans" w:hAnsi="Public Sans"/>
                <w:sz w:val="22"/>
                <w:szCs w:val="22"/>
              </w:rPr>
            </w:pPr>
            <w:r w:rsidRPr="00896124">
              <w:rPr>
                <w:rFonts w:ascii="Public Sans" w:hAnsi="Public Sans"/>
                <w:sz w:val="22"/>
                <w:szCs w:val="22"/>
              </w:rPr>
              <w:t>No. of Respondents</w:t>
            </w:r>
          </w:p>
        </w:tc>
        <w:tc>
          <w:tcPr>
            <w:tcW w:w="1571" w:type="dxa"/>
            <w:vAlign w:val="center"/>
          </w:tcPr>
          <w:p w:rsidR="000B4DB3" w:rsidRPr="00896124" w:rsidP="000B4DB3" w14:paraId="520951CE" w14:textId="5523253A">
            <w:pPr>
              <w:jc w:val="center"/>
              <w:rPr>
                <w:rFonts w:ascii="Public Sans" w:hAnsi="Public Sans"/>
                <w:sz w:val="22"/>
                <w:szCs w:val="22"/>
              </w:rPr>
            </w:pPr>
            <w:r w:rsidRPr="00896124">
              <w:rPr>
                <w:rFonts w:ascii="Public Sans" w:hAnsi="Public Sans"/>
                <w:sz w:val="22"/>
                <w:szCs w:val="22"/>
              </w:rPr>
              <w:t>No. of Responses per Respondent (Frequency)</w:t>
            </w:r>
          </w:p>
        </w:tc>
        <w:tc>
          <w:tcPr>
            <w:tcW w:w="1466" w:type="dxa"/>
            <w:vAlign w:val="center"/>
          </w:tcPr>
          <w:p w:rsidR="000B4DB3" w:rsidRPr="00896124" w:rsidP="000B4DB3" w14:paraId="4A94394E" w14:textId="51C15CFC">
            <w:pPr>
              <w:jc w:val="center"/>
              <w:rPr>
                <w:rFonts w:ascii="Public Sans" w:hAnsi="Public Sans"/>
                <w:sz w:val="22"/>
                <w:szCs w:val="22"/>
              </w:rPr>
            </w:pPr>
            <w:r w:rsidRPr="00896124">
              <w:rPr>
                <w:rFonts w:ascii="Public Sans" w:hAnsi="Public Sans"/>
                <w:sz w:val="22"/>
                <w:szCs w:val="22"/>
              </w:rPr>
              <w:t>Total Annual Response</w:t>
            </w:r>
          </w:p>
        </w:tc>
        <w:tc>
          <w:tcPr>
            <w:tcW w:w="1466" w:type="dxa"/>
            <w:vAlign w:val="center"/>
          </w:tcPr>
          <w:p w:rsidR="000B4DB3" w:rsidRPr="00896124" w:rsidP="000B4DB3" w14:paraId="33674DA3" w14:textId="1FB0BD1B">
            <w:pPr>
              <w:jc w:val="center"/>
              <w:rPr>
                <w:rFonts w:ascii="Public Sans" w:hAnsi="Public Sans"/>
                <w:sz w:val="22"/>
                <w:szCs w:val="22"/>
              </w:rPr>
            </w:pPr>
            <w:r w:rsidRPr="00896124">
              <w:rPr>
                <w:rFonts w:ascii="Public Sans" w:hAnsi="Public Sans"/>
                <w:sz w:val="22"/>
                <w:szCs w:val="22"/>
              </w:rPr>
              <w:t>Hours per Response</w:t>
            </w:r>
          </w:p>
        </w:tc>
        <w:tc>
          <w:tcPr>
            <w:tcW w:w="1532" w:type="dxa"/>
            <w:vAlign w:val="center"/>
          </w:tcPr>
          <w:p w:rsidR="000B4DB3" w:rsidRPr="00896124" w:rsidP="000B4DB3" w14:paraId="68D8BE41" w14:textId="5A537638">
            <w:pPr>
              <w:jc w:val="center"/>
              <w:rPr>
                <w:rFonts w:ascii="Public Sans" w:hAnsi="Public Sans"/>
                <w:sz w:val="22"/>
                <w:szCs w:val="22"/>
              </w:rPr>
            </w:pPr>
            <w:r w:rsidRPr="00896124">
              <w:rPr>
                <w:rFonts w:ascii="Public Sans" w:hAnsi="Public Sans"/>
                <w:sz w:val="22"/>
                <w:szCs w:val="22"/>
              </w:rPr>
              <w:t>Total Annual Burden</w:t>
            </w:r>
          </w:p>
        </w:tc>
      </w:tr>
      <w:tr w14:paraId="50389D41" w14:textId="5E07B1E8" w:rsidTr="00B46CCF">
        <w:tblPrEx>
          <w:tblW w:w="9085" w:type="dxa"/>
          <w:tblInd w:w="265" w:type="dxa"/>
          <w:tblLook w:val="04A0"/>
        </w:tblPrEx>
        <w:trPr>
          <w:trHeight w:val="584"/>
        </w:trPr>
        <w:tc>
          <w:tcPr>
            <w:tcW w:w="1487" w:type="dxa"/>
            <w:vAlign w:val="center"/>
          </w:tcPr>
          <w:p w:rsidR="000B4DB3" w:rsidRPr="00896124" w:rsidP="000B4DB3" w14:paraId="2BD9D82E" w14:textId="70AF99F3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Public Sans" w:hAnsi="Public Sans" w:cs="Arial"/>
                <w:sz w:val="22"/>
                <w:szCs w:val="22"/>
              </w:rPr>
            </w:pPr>
            <w:r w:rsidRPr="00896124">
              <w:rPr>
                <w:rFonts w:ascii="Public Sans" w:hAnsi="Public Sans" w:cs="Arial"/>
                <w:sz w:val="22"/>
                <w:szCs w:val="22"/>
              </w:rPr>
              <w:t>POC on-line Application</w:t>
            </w:r>
          </w:p>
        </w:tc>
        <w:tc>
          <w:tcPr>
            <w:tcW w:w="1563" w:type="dxa"/>
            <w:vAlign w:val="center"/>
          </w:tcPr>
          <w:p w:rsidR="000B4DB3" w:rsidRPr="00896124" w:rsidP="000B4DB3" w14:paraId="2B2C169D" w14:textId="7C43FA58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Public Sans" w:hAnsi="Public Sans" w:cs="Arial"/>
                <w:sz w:val="22"/>
                <w:szCs w:val="22"/>
              </w:rPr>
            </w:pPr>
            <w:r w:rsidRPr="00896124">
              <w:rPr>
                <w:rFonts w:ascii="Public Sans" w:hAnsi="Public Sans" w:cs="Arial"/>
                <w:sz w:val="22"/>
                <w:szCs w:val="22"/>
              </w:rPr>
              <w:t>53</w:t>
            </w:r>
          </w:p>
        </w:tc>
        <w:tc>
          <w:tcPr>
            <w:tcW w:w="1571" w:type="dxa"/>
            <w:vAlign w:val="center"/>
          </w:tcPr>
          <w:p w:rsidR="000B4DB3" w:rsidRPr="00896124" w:rsidP="000B4DB3" w14:paraId="556C5BA7" w14:textId="21315C54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Public Sans" w:hAnsi="Public Sans" w:cs="Arial"/>
                <w:sz w:val="22"/>
                <w:szCs w:val="22"/>
              </w:rPr>
            </w:pPr>
            <w:r w:rsidRPr="00896124">
              <w:rPr>
                <w:rFonts w:ascii="Public Sans" w:hAnsi="Public Sans" w:cs="Arial"/>
                <w:sz w:val="22"/>
                <w:szCs w:val="22"/>
              </w:rPr>
              <w:t>1</w:t>
            </w:r>
          </w:p>
        </w:tc>
        <w:tc>
          <w:tcPr>
            <w:tcW w:w="1466" w:type="dxa"/>
            <w:vAlign w:val="center"/>
          </w:tcPr>
          <w:p w:rsidR="000B4DB3" w:rsidRPr="00896124" w:rsidP="000B4DB3" w14:paraId="3904EE9C" w14:textId="1F29526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Public Sans" w:hAnsi="Public Sans" w:cs="Arial"/>
                <w:sz w:val="22"/>
                <w:szCs w:val="22"/>
              </w:rPr>
            </w:pPr>
            <w:r w:rsidRPr="00896124">
              <w:rPr>
                <w:rFonts w:ascii="Public Sans" w:hAnsi="Public Sans" w:cs="Arial"/>
                <w:sz w:val="22"/>
                <w:szCs w:val="22"/>
              </w:rPr>
              <w:t>53</w:t>
            </w:r>
          </w:p>
        </w:tc>
        <w:tc>
          <w:tcPr>
            <w:tcW w:w="1466" w:type="dxa"/>
            <w:vAlign w:val="center"/>
          </w:tcPr>
          <w:p w:rsidR="000B4DB3" w:rsidRPr="00896124" w:rsidP="000B4DB3" w14:paraId="0D42A174" w14:textId="5870932F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Public Sans" w:hAnsi="Public Sans" w:cs="Arial"/>
                <w:sz w:val="22"/>
                <w:szCs w:val="22"/>
              </w:rPr>
            </w:pPr>
            <w:r w:rsidRPr="00896124">
              <w:rPr>
                <w:rFonts w:ascii="Public Sans" w:hAnsi="Public Sans" w:cs="Arial"/>
                <w:sz w:val="22"/>
                <w:szCs w:val="22"/>
              </w:rPr>
              <w:t>4</w:t>
            </w:r>
          </w:p>
        </w:tc>
        <w:tc>
          <w:tcPr>
            <w:tcW w:w="1532" w:type="dxa"/>
            <w:vAlign w:val="center"/>
          </w:tcPr>
          <w:p w:rsidR="000B4DB3" w:rsidRPr="00896124" w:rsidP="000B4DB3" w14:paraId="6840F981" w14:textId="4CE40B85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Public Sans" w:hAnsi="Public Sans" w:cs="Arial"/>
                <w:sz w:val="22"/>
                <w:szCs w:val="22"/>
              </w:rPr>
            </w:pPr>
            <w:r w:rsidRPr="00896124">
              <w:rPr>
                <w:rFonts w:ascii="Public Sans" w:hAnsi="Public Sans" w:cs="Arial"/>
                <w:sz w:val="22"/>
                <w:szCs w:val="22"/>
              </w:rPr>
              <w:t>212 hours</w:t>
            </w:r>
          </w:p>
        </w:tc>
      </w:tr>
    </w:tbl>
    <w:p w:rsidR="00775524" w:rsidRPr="00896124" w:rsidP="00177AD9" w14:paraId="00620188" w14:textId="77777777">
      <w:pPr>
        <w:ind w:left="720"/>
        <w:rPr>
          <w:rFonts w:ascii="Public Sans" w:hAnsi="Public Sans"/>
          <w:sz w:val="22"/>
          <w:szCs w:val="22"/>
        </w:rPr>
      </w:pPr>
    </w:p>
    <w:p w:rsidR="00177AD9" w:rsidRPr="00896124" w:rsidP="00177AD9" w14:paraId="7FCA7FED" w14:textId="28091B1D">
      <w:pPr>
        <w:ind w:left="720"/>
        <w:rPr>
          <w:rFonts w:ascii="Public Sans" w:hAnsi="Public Sans"/>
          <w:sz w:val="22"/>
          <w:szCs w:val="22"/>
        </w:rPr>
      </w:pPr>
      <w:r w:rsidRPr="00896124">
        <w:rPr>
          <w:rFonts w:ascii="Public Sans" w:hAnsi="Public Sans"/>
          <w:sz w:val="22"/>
          <w:szCs w:val="22"/>
        </w:rPr>
        <w:t>The cost to respondents is based on the 2025 GS-11 RUS salary table with an hourly labor rate of $39 per hour. The total annual cost to respondents is estimated to be $8,268.</w:t>
      </w:r>
      <w:r w:rsidRPr="00896124" w:rsidR="00D12A59">
        <w:rPr>
          <w:rFonts w:ascii="Public Sans" w:hAnsi="Public Sans"/>
          <w:sz w:val="22"/>
          <w:szCs w:val="22"/>
        </w:rPr>
        <w:t xml:space="preserve"> </w:t>
      </w:r>
      <w:bookmarkStart w:id="2" w:name="_Hlk75847371"/>
    </w:p>
    <w:bookmarkEnd w:id="2"/>
    <w:p w:rsidR="002F5BFF" w:rsidRPr="00896124" w:rsidP="00071141" w14:paraId="585CD506" w14:textId="77777777">
      <w:pPr>
        <w:rPr>
          <w:rFonts w:ascii="Public Sans" w:hAnsi="Public Sans"/>
          <w:sz w:val="22"/>
          <w:szCs w:val="22"/>
        </w:rPr>
      </w:pPr>
    </w:p>
    <w:p w:rsidR="003A0D60" w:rsidRPr="00896124" w:rsidP="00F94991" w14:paraId="1A5664D0" w14:textId="557AA20A">
      <w:pPr>
        <w:rPr>
          <w:rFonts w:ascii="Public Sans" w:hAnsi="Public Sans"/>
          <w:b/>
          <w:sz w:val="22"/>
          <w:szCs w:val="22"/>
        </w:rPr>
      </w:pPr>
      <w:r w:rsidRPr="00896124">
        <w:rPr>
          <w:rFonts w:ascii="Public Sans" w:hAnsi="Public Sans"/>
          <w:b/>
          <w:sz w:val="22"/>
          <w:szCs w:val="22"/>
        </w:rPr>
        <w:t>13.</w:t>
      </w:r>
      <w:r w:rsidRPr="00896124">
        <w:rPr>
          <w:rFonts w:ascii="Public Sans" w:hAnsi="Public Sans"/>
          <w:b/>
          <w:sz w:val="22"/>
          <w:szCs w:val="22"/>
        </w:rPr>
        <w:tab/>
      </w:r>
      <w:r w:rsidRPr="00896124" w:rsidR="004C4F14">
        <w:rPr>
          <w:rFonts w:ascii="Public Sans" w:hAnsi="Public Sans"/>
          <w:b/>
          <w:sz w:val="22"/>
          <w:szCs w:val="22"/>
        </w:rPr>
        <w:t>Capital start-up or on-going operation and maintenance c</w:t>
      </w:r>
      <w:r w:rsidRPr="00896124" w:rsidR="0068366C">
        <w:rPr>
          <w:rFonts w:ascii="Public Sans" w:hAnsi="Public Sans"/>
          <w:b/>
          <w:sz w:val="22"/>
          <w:szCs w:val="22"/>
        </w:rPr>
        <w:t>osts</w:t>
      </w:r>
      <w:r w:rsidRPr="00896124" w:rsidR="004C4F14">
        <w:rPr>
          <w:rFonts w:ascii="Public Sans" w:hAnsi="Public Sans"/>
          <w:b/>
          <w:sz w:val="22"/>
          <w:szCs w:val="22"/>
        </w:rPr>
        <w:t>.</w:t>
      </w:r>
    </w:p>
    <w:p w:rsidR="00D12A59" w:rsidRPr="00896124" w:rsidP="00F94991" w14:paraId="0D3944CC" w14:textId="77777777">
      <w:pPr>
        <w:rPr>
          <w:rFonts w:ascii="Public Sans" w:hAnsi="Public Sans"/>
          <w:sz w:val="22"/>
          <w:szCs w:val="22"/>
        </w:rPr>
      </w:pPr>
    </w:p>
    <w:p w:rsidR="00A57D95" w:rsidRPr="00896124" w:rsidP="00CB4F61" w14:paraId="3FE2D3EA" w14:textId="7F5531CB">
      <w:pPr>
        <w:tabs>
          <w:tab w:val="left" w:pos="720"/>
          <w:tab w:val="left" w:pos="8010"/>
        </w:tabs>
        <w:ind w:left="720"/>
        <w:rPr>
          <w:rFonts w:ascii="Public Sans" w:hAnsi="Public Sans"/>
          <w:sz w:val="22"/>
          <w:szCs w:val="22"/>
        </w:rPr>
      </w:pPr>
      <w:r w:rsidRPr="00896124">
        <w:rPr>
          <w:rFonts w:ascii="Public Sans" w:hAnsi="Public Sans"/>
          <w:sz w:val="22"/>
          <w:szCs w:val="22"/>
        </w:rPr>
        <w:t>There are no capital start-up or maintenance costs</w:t>
      </w:r>
      <w:r w:rsidRPr="00896124" w:rsidR="00BF3C73">
        <w:rPr>
          <w:rFonts w:ascii="Public Sans" w:hAnsi="Public Sans"/>
          <w:sz w:val="22"/>
          <w:szCs w:val="22"/>
        </w:rPr>
        <w:t xml:space="preserve"> for the current internet submission form that is hosted on NCUA’s website. The future systemization capital start-up cost </w:t>
      </w:r>
      <w:r w:rsidRPr="00896124" w:rsidR="00951DBF">
        <w:rPr>
          <w:rFonts w:ascii="Public Sans" w:hAnsi="Public Sans"/>
          <w:sz w:val="22"/>
          <w:szCs w:val="22"/>
        </w:rPr>
        <w:t xml:space="preserve">for Phase 1 </w:t>
      </w:r>
      <w:r w:rsidRPr="00896124" w:rsidR="00BF3C73">
        <w:rPr>
          <w:rFonts w:ascii="Public Sans" w:hAnsi="Public Sans"/>
          <w:sz w:val="22"/>
          <w:szCs w:val="22"/>
        </w:rPr>
        <w:t xml:space="preserve">is $226,000. </w:t>
      </w:r>
    </w:p>
    <w:p w:rsidR="00CB4F61" w:rsidRPr="00896124" w:rsidP="00CB4F61" w14:paraId="0A0AFA81" w14:textId="77777777">
      <w:pPr>
        <w:tabs>
          <w:tab w:val="left" w:pos="720"/>
          <w:tab w:val="left" w:pos="8010"/>
        </w:tabs>
        <w:ind w:left="720"/>
        <w:rPr>
          <w:rFonts w:ascii="Public Sans" w:hAnsi="Public Sans"/>
          <w:b/>
          <w:sz w:val="22"/>
          <w:szCs w:val="22"/>
        </w:rPr>
      </w:pPr>
    </w:p>
    <w:p w:rsidR="003A0D60" w:rsidRPr="00896124" w:rsidP="00F94991" w14:paraId="153E3653" w14:textId="0B0452A2">
      <w:pPr>
        <w:rPr>
          <w:rFonts w:ascii="Public Sans" w:hAnsi="Public Sans"/>
          <w:b/>
          <w:sz w:val="22"/>
          <w:szCs w:val="22"/>
        </w:rPr>
      </w:pPr>
      <w:r w:rsidRPr="00896124">
        <w:rPr>
          <w:rFonts w:ascii="Public Sans" w:hAnsi="Public Sans"/>
          <w:b/>
          <w:sz w:val="22"/>
          <w:szCs w:val="22"/>
        </w:rPr>
        <w:t>14.</w:t>
      </w:r>
      <w:r w:rsidRPr="00896124">
        <w:rPr>
          <w:rFonts w:ascii="Public Sans" w:hAnsi="Public Sans"/>
          <w:b/>
          <w:sz w:val="22"/>
          <w:szCs w:val="22"/>
        </w:rPr>
        <w:tab/>
      </w:r>
      <w:r w:rsidRPr="00896124" w:rsidR="00ED172F">
        <w:rPr>
          <w:rFonts w:ascii="Public Sans" w:hAnsi="Public Sans"/>
          <w:b/>
          <w:sz w:val="22"/>
          <w:szCs w:val="22"/>
        </w:rPr>
        <w:t xml:space="preserve">Annualized </w:t>
      </w:r>
      <w:r w:rsidRPr="00896124" w:rsidR="004C4F14">
        <w:rPr>
          <w:rFonts w:ascii="Public Sans" w:hAnsi="Public Sans"/>
          <w:b/>
          <w:sz w:val="22"/>
          <w:szCs w:val="22"/>
        </w:rPr>
        <w:t xml:space="preserve">costs to </w:t>
      </w:r>
      <w:r w:rsidRPr="00896124" w:rsidR="004C4F14">
        <w:rPr>
          <w:rFonts w:ascii="Public Sans" w:hAnsi="Public Sans"/>
          <w:b/>
          <w:sz w:val="22"/>
          <w:szCs w:val="22"/>
        </w:rPr>
        <w:t>Federal</w:t>
      </w:r>
      <w:r w:rsidRPr="00896124" w:rsidR="004C4F14">
        <w:rPr>
          <w:rFonts w:ascii="Public Sans" w:hAnsi="Public Sans"/>
          <w:b/>
          <w:sz w:val="22"/>
          <w:szCs w:val="22"/>
        </w:rPr>
        <w:t xml:space="preserve"> g</w:t>
      </w:r>
      <w:r w:rsidRPr="00896124">
        <w:rPr>
          <w:rFonts w:ascii="Public Sans" w:hAnsi="Public Sans"/>
          <w:b/>
          <w:sz w:val="22"/>
          <w:szCs w:val="22"/>
        </w:rPr>
        <w:t>overnment</w:t>
      </w:r>
      <w:r w:rsidRPr="00896124" w:rsidR="004C4F14">
        <w:rPr>
          <w:rFonts w:ascii="Public Sans" w:hAnsi="Public Sans"/>
          <w:b/>
          <w:sz w:val="22"/>
          <w:szCs w:val="22"/>
        </w:rPr>
        <w:t>.</w:t>
      </w:r>
    </w:p>
    <w:p w:rsidR="002137F8" w:rsidRPr="00896124" w:rsidP="00FF3609" w14:paraId="63062BDA" w14:textId="77777777">
      <w:pPr>
        <w:ind w:left="720"/>
        <w:rPr>
          <w:rFonts w:ascii="Public Sans" w:hAnsi="Public Sans"/>
          <w:sz w:val="22"/>
          <w:szCs w:val="22"/>
        </w:rPr>
      </w:pPr>
    </w:p>
    <w:p w:rsidR="000D4424" w:rsidRPr="00896124" w:rsidP="00FF3609" w14:paraId="78D50732" w14:textId="744FBC56">
      <w:pPr>
        <w:ind w:left="720"/>
        <w:rPr>
          <w:rFonts w:ascii="Public Sans" w:hAnsi="Public Sans"/>
          <w:sz w:val="22"/>
          <w:szCs w:val="22"/>
        </w:rPr>
      </w:pPr>
      <w:r w:rsidRPr="00896124">
        <w:rPr>
          <w:rFonts w:ascii="Public Sans" w:hAnsi="Public Sans"/>
          <w:sz w:val="22"/>
          <w:szCs w:val="22"/>
        </w:rPr>
        <w:t xml:space="preserve">The </w:t>
      </w:r>
      <w:r w:rsidRPr="00896124">
        <w:rPr>
          <w:rFonts w:ascii="Public Sans" w:hAnsi="Public Sans"/>
          <w:sz w:val="22"/>
          <w:szCs w:val="22"/>
        </w:rPr>
        <w:t xml:space="preserve">NCUA staff administers the </w:t>
      </w:r>
      <w:r w:rsidRPr="00896124" w:rsidR="00827AFF">
        <w:rPr>
          <w:rFonts w:ascii="Public Sans" w:hAnsi="Public Sans"/>
          <w:sz w:val="22"/>
          <w:szCs w:val="22"/>
        </w:rPr>
        <w:t>chartering program</w:t>
      </w:r>
      <w:r w:rsidRPr="00896124">
        <w:rPr>
          <w:rFonts w:ascii="Public Sans" w:hAnsi="Public Sans"/>
          <w:sz w:val="22"/>
          <w:szCs w:val="22"/>
        </w:rPr>
        <w:t xml:space="preserve"> through the Office of Credit Union Resources and Expansion (CURE).</w:t>
      </w:r>
      <w:r w:rsidRPr="00896124" w:rsidR="00A05525">
        <w:rPr>
          <w:rFonts w:ascii="Public Sans" w:hAnsi="Public Sans"/>
          <w:sz w:val="22"/>
          <w:szCs w:val="22"/>
        </w:rPr>
        <w:t xml:space="preserve"> </w:t>
      </w:r>
      <w:r w:rsidRPr="00896124" w:rsidR="0018183D">
        <w:rPr>
          <w:rFonts w:ascii="Public Sans" w:hAnsi="Public Sans"/>
          <w:sz w:val="22"/>
          <w:szCs w:val="22"/>
        </w:rPr>
        <w:t>The hourly</w:t>
      </w:r>
      <w:r w:rsidRPr="00896124" w:rsidR="00951777">
        <w:rPr>
          <w:rFonts w:ascii="Public Sans" w:hAnsi="Public Sans"/>
          <w:sz w:val="22"/>
          <w:szCs w:val="22"/>
        </w:rPr>
        <w:t xml:space="preserve"> salaries noted below were based on average salary and benefits </w:t>
      </w:r>
      <w:r w:rsidRPr="00896124" w:rsidR="0018183D">
        <w:rPr>
          <w:rFonts w:ascii="Public Sans" w:hAnsi="Public Sans"/>
          <w:sz w:val="22"/>
          <w:szCs w:val="22"/>
        </w:rPr>
        <w:t>for staff.</w:t>
      </w:r>
      <w:r w:rsidRPr="00896124" w:rsidR="00A05525">
        <w:rPr>
          <w:rFonts w:ascii="Public Sans" w:hAnsi="Public Sans"/>
          <w:sz w:val="22"/>
          <w:szCs w:val="22"/>
        </w:rPr>
        <w:t xml:space="preserve"> </w:t>
      </w:r>
      <w:r w:rsidRPr="00896124" w:rsidR="002653BD">
        <w:rPr>
          <w:rFonts w:ascii="Public Sans" w:hAnsi="Public Sans"/>
          <w:sz w:val="22"/>
          <w:szCs w:val="22"/>
        </w:rPr>
        <w:t xml:space="preserve">CURE Coordinators are </w:t>
      </w:r>
      <w:r w:rsidRPr="00896124" w:rsidR="0018183D">
        <w:rPr>
          <w:rFonts w:ascii="Public Sans" w:hAnsi="Public Sans"/>
          <w:sz w:val="22"/>
          <w:szCs w:val="22"/>
        </w:rPr>
        <w:t>grad</w:t>
      </w:r>
      <w:r w:rsidRPr="00896124" w:rsidR="00716B99">
        <w:rPr>
          <w:rFonts w:ascii="Public Sans" w:hAnsi="Public Sans"/>
          <w:sz w:val="22"/>
          <w:szCs w:val="22"/>
        </w:rPr>
        <w:t xml:space="preserve">e </w:t>
      </w:r>
      <w:r w:rsidRPr="00896124" w:rsidR="002653BD">
        <w:rPr>
          <w:rFonts w:ascii="Public Sans" w:hAnsi="Public Sans"/>
          <w:sz w:val="22"/>
          <w:szCs w:val="22"/>
        </w:rPr>
        <w:t>CU-13</w:t>
      </w:r>
      <w:r w:rsidRPr="00896124" w:rsidR="0018183D">
        <w:rPr>
          <w:rFonts w:ascii="Public Sans" w:hAnsi="Public Sans"/>
          <w:sz w:val="22"/>
          <w:szCs w:val="22"/>
        </w:rPr>
        <w:t>s</w:t>
      </w:r>
      <w:r w:rsidRPr="00896124" w:rsidR="002653BD">
        <w:rPr>
          <w:rFonts w:ascii="Public Sans" w:hAnsi="Public Sans"/>
          <w:sz w:val="22"/>
          <w:szCs w:val="22"/>
        </w:rPr>
        <w:t xml:space="preserve">, </w:t>
      </w:r>
      <w:r w:rsidRPr="00896124" w:rsidR="0018183D">
        <w:rPr>
          <w:rFonts w:ascii="Public Sans" w:hAnsi="Public Sans"/>
          <w:sz w:val="22"/>
          <w:szCs w:val="22"/>
        </w:rPr>
        <w:t>support</w:t>
      </w:r>
      <w:r w:rsidRPr="00896124" w:rsidR="0005655E">
        <w:rPr>
          <w:rFonts w:ascii="Public Sans" w:hAnsi="Public Sans"/>
          <w:sz w:val="22"/>
          <w:szCs w:val="22"/>
        </w:rPr>
        <w:t xml:space="preserve"> staff are CU-9s</w:t>
      </w:r>
      <w:r w:rsidRPr="00896124" w:rsidR="004D70B7">
        <w:rPr>
          <w:rFonts w:ascii="Public Sans" w:hAnsi="Public Sans"/>
          <w:sz w:val="22"/>
          <w:szCs w:val="22"/>
        </w:rPr>
        <w:t xml:space="preserve">, and supervisory </w:t>
      </w:r>
      <w:r w:rsidRPr="00896124" w:rsidR="004B3B8E">
        <w:rPr>
          <w:rFonts w:ascii="Public Sans" w:hAnsi="Public Sans"/>
          <w:sz w:val="22"/>
          <w:szCs w:val="22"/>
        </w:rPr>
        <w:t xml:space="preserve">staff </w:t>
      </w:r>
      <w:r w:rsidRPr="00896124" w:rsidR="004D70B7">
        <w:rPr>
          <w:rFonts w:ascii="Public Sans" w:hAnsi="Public Sans"/>
          <w:sz w:val="22"/>
          <w:szCs w:val="22"/>
        </w:rPr>
        <w:t>are CU-15s.</w:t>
      </w:r>
    </w:p>
    <w:p w:rsidR="00322B22" w:rsidRPr="00896124" w:rsidP="00FF3609" w14:paraId="365F86B6" w14:textId="77777777">
      <w:pPr>
        <w:ind w:left="720"/>
        <w:rPr>
          <w:rFonts w:ascii="Public Sans" w:hAnsi="Public Sans"/>
          <w:sz w:val="22"/>
          <w:szCs w:val="22"/>
        </w:rPr>
      </w:pPr>
    </w:p>
    <w:p w:rsidR="004D70B7" w:rsidRPr="00896124" w:rsidP="00FF3609" w14:paraId="23F034F8" w14:textId="115AD799">
      <w:pPr>
        <w:ind w:left="720"/>
        <w:rPr>
          <w:rFonts w:ascii="Public Sans" w:hAnsi="Public Sans"/>
          <w:sz w:val="22"/>
          <w:szCs w:val="22"/>
        </w:rPr>
      </w:pPr>
      <w:r w:rsidRPr="00896124">
        <w:rPr>
          <w:rFonts w:ascii="Public Sans" w:hAnsi="Public Sans"/>
          <w:noProof/>
          <w:sz w:val="22"/>
          <w:szCs w:val="22"/>
        </w:rPr>
        <w:drawing>
          <wp:inline distT="0" distB="0" distL="0" distR="0">
            <wp:extent cx="5943600" cy="1364615"/>
            <wp:effectExtent l="0" t="0" r="0" b="6985"/>
            <wp:docPr id="172883331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83331" name="Picture 1" descr="Table&#10;&#10;AI-generated content may be incorrect.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424" w:rsidRPr="00896124" w:rsidP="000D4424" w14:paraId="1F8212CF" w14:textId="77777777">
      <w:pPr>
        <w:rPr>
          <w:rFonts w:ascii="Public Sans" w:hAnsi="Public Sans"/>
          <w:sz w:val="22"/>
          <w:szCs w:val="22"/>
        </w:rPr>
      </w:pPr>
    </w:p>
    <w:p w:rsidR="00D12A59" w:rsidRPr="00896124" w:rsidP="00D12A59" w14:paraId="65D3FC24" w14:textId="77777777">
      <w:pPr>
        <w:rPr>
          <w:rFonts w:ascii="Public Sans" w:hAnsi="Public Sans"/>
          <w:sz w:val="22"/>
          <w:szCs w:val="22"/>
        </w:rPr>
      </w:pPr>
    </w:p>
    <w:p w:rsidR="003A0D60" w:rsidRPr="00896124" w:rsidP="00F94991" w14:paraId="79C75DB7" w14:textId="3548A1EA">
      <w:pPr>
        <w:rPr>
          <w:rFonts w:ascii="Public Sans" w:hAnsi="Public Sans"/>
          <w:b/>
          <w:sz w:val="22"/>
          <w:szCs w:val="22"/>
        </w:rPr>
      </w:pPr>
      <w:r w:rsidRPr="00896124">
        <w:rPr>
          <w:rFonts w:ascii="Public Sans" w:hAnsi="Public Sans"/>
          <w:b/>
          <w:sz w:val="22"/>
          <w:szCs w:val="22"/>
        </w:rPr>
        <w:t>15.</w:t>
      </w:r>
      <w:r w:rsidRPr="00896124">
        <w:rPr>
          <w:rFonts w:ascii="Public Sans" w:hAnsi="Public Sans"/>
          <w:b/>
          <w:sz w:val="22"/>
          <w:szCs w:val="22"/>
        </w:rPr>
        <w:tab/>
      </w:r>
      <w:r w:rsidRPr="00896124" w:rsidR="004C4F14">
        <w:rPr>
          <w:rFonts w:ascii="Public Sans" w:hAnsi="Public Sans"/>
          <w:b/>
          <w:sz w:val="22"/>
          <w:szCs w:val="22"/>
        </w:rPr>
        <w:t>Changes in b</w:t>
      </w:r>
      <w:r w:rsidRPr="00896124">
        <w:rPr>
          <w:rFonts w:ascii="Public Sans" w:hAnsi="Public Sans"/>
          <w:b/>
          <w:sz w:val="22"/>
          <w:szCs w:val="22"/>
        </w:rPr>
        <w:t>urden</w:t>
      </w:r>
      <w:r w:rsidRPr="00896124" w:rsidR="004C4F14">
        <w:rPr>
          <w:rFonts w:ascii="Public Sans" w:hAnsi="Public Sans"/>
          <w:b/>
          <w:sz w:val="22"/>
          <w:szCs w:val="22"/>
        </w:rPr>
        <w:t>.</w:t>
      </w:r>
    </w:p>
    <w:p w:rsidR="009B229E" w:rsidRPr="00896124" w:rsidP="00186259" w14:paraId="33E50EDB" w14:textId="218923EB">
      <w:pPr>
        <w:ind w:left="720"/>
        <w:rPr>
          <w:rFonts w:ascii="Public Sans" w:hAnsi="Public Sans"/>
          <w:sz w:val="22"/>
          <w:szCs w:val="22"/>
        </w:rPr>
      </w:pPr>
    </w:p>
    <w:p w:rsidR="00BF013B" w:rsidRPr="00896124" w:rsidP="00BF013B" w14:paraId="4D37CCA9" w14:textId="3959A948">
      <w:r w:rsidRPr="00896124">
        <w:rPr>
          <w:rFonts w:ascii="Public Sans" w:hAnsi="Public Sans"/>
          <w:sz w:val="22"/>
          <w:szCs w:val="22"/>
        </w:rPr>
        <w:t>An adjustment was made to the estimated number of organizing groups (respondents) expected to submit a request to charter a credit union over the next 3 years. This increased the number of respondents from 26 to 53 resulting in a</w:t>
      </w:r>
      <w:r w:rsidRPr="00896124" w:rsidR="00B332AA">
        <w:rPr>
          <w:rFonts w:ascii="Public Sans" w:hAnsi="Public Sans"/>
          <w:sz w:val="22"/>
          <w:szCs w:val="22"/>
        </w:rPr>
        <w:t>n</w:t>
      </w:r>
      <w:r w:rsidRPr="00896124">
        <w:rPr>
          <w:rFonts w:ascii="Public Sans" w:hAnsi="Public Sans"/>
          <w:sz w:val="22"/>
          <w:szCs w:val="22"/>
        </w:rPr>
        <w:t xml:space="preserve"> increase in the total annual burden hours from 104 to 212</w:t>
      </w:r>
      <w:r w:rsidRPr="00896124">
        <w:t xml:space="preserve">. </w:t>
      </w:r>
    </w:p>
    <w:p w:rsidR="008D6D27" w:rsidRPr="00896124" w:rsidP="00E605EE" w14:paraId="0B48EA89" w14:textId="77777777">
      <w:pPr>
        <w:ind w:left="720"/>
        <w:rPr>
          <w:rFonts w:ascii="Public Sans" w:hAnsi="Public Sans"/>
          <w:sz w:val="22"/>
          <w:szCs w:val="22"/>
        </w:rPr>
      </w:pPr>
    </w:p>
    <w:p w:rsidR="003E6150" w:rsidRPr="00896124" w:rsidP="00E605EE" w14:paraId="5C54E254" w14:textId="05C48534">
      <w:pPr>
        <w:ind w:left="720"/>
        <w:rPr>
          <w:rFonts w:ascii="Public Sans" w:hAnsi="Public Sans"/>
          <w:sz w:val="22"/>
          <w:szCs w:val="22"/>
        </w:rPr>
      </w:pPr>
    </w:p>
    <w:p w:rsidR="003A0D60" w:rsidRPr="00896124" w:rsidP="00F94991" w14:paraId="1F80D28F" w14:textId="74CA8CCE">
      <w:pPr>
        <w:rPr>
          <w:rFonts w:ascii="Public Sans" w:hAnsi="Public Sans"/>
          <w:b/>
          <w:sz w:val="22"/>
          <w:szCs w:val="22"/>
        </w:rPr>
      </w:pPr>
      <w:r w:rsidRPr="00896124">
        <w:rPr>
          <w:rFonts w:ascii="Public Sans" w:hAnsi="Public Sans"/>
          <w:b/>
          <w:sz w:val="22"/>
          <w:szCs w:val="22"/>
        </w:rPr>
        <w:t>16.</w:t>
      </w:r>
      <w:r w:rsidRPr="00896124">
        <w:rPr>
          <w:rFonts w:ascii="Public Sans" w:hAnsi="Public Sans"/>
          <w:b/>
          <w:sz w:val="22"/>
          <w:szCs w:val="22"/>
        </w:rPr>
        <w:tab/>
      </w:r>
      <w:r w:rsidRPr="00896124" w:rsidR="004C4F14">
        <w:rPr>
          <w:rFonts w:ascii="Public Sans" w:hAnsi="Public Sans"/>
          <w:b/>
          <w:sz w:val="22"/>
          <w:szCs w:val="22"/>
        </w:rPr>
        <w:t>Information collection planned for statistical p</w:t>
      </w:r>
      <w:r w:rsidRPr="00896124">
        <w:rPr>
          <w:rFonts w:ascii="Public Sans" w:hAnsi="Public Sans"/>
          <w:b/>
          <w:sz w:val="22"/>
          <w:szCs w:val="22"/>
        </w:rPr>
        <w:t>urposes</w:t>
      </w:r>
      <w:r w:rsidRPr="00896124" w:rsidR="004C4F14">
        <w:rPr>
          <w:rFonts w:ascii="Public Sans" w:hAnsi="Public Sans"/>
          <w:b/>
          <w:sz w:val="22"/>
          <w:szCs w:val="22"/>
        </w:rPr>
        <w:t>.</w:t>
      </w:r>
    </w:p>
    <w:p w:rsidR="00F94991" w:rsidRPr="00896124" w:rsidP="00521D83" w14:paraId="2FBE6B01" w14:textId="77777777">
      <w:pPr>
        <w:suppressAutoHyphens/>
        <w:ind w:left="720" w:hanging="720"/>
        <w:rPr>
          <w:rFonts w:ascii="Public Sans" w:hAnsi="Public Sans"/>
          <w:sz w:val="22"/>
          <w:szCs w:val="22"/>
        </w:rPr>
      </w:pPr>
    </w:p>
    <w:p w:rsidR="003A0D60" w:rsidRPr="00896124" w:rsidP="00521D83" w14:paraId="2C1A7AA3" w14:textId="3C3E4461">
      <w:pPr>
        <w:suppressAutoHyphens/>
        <w:ind w:left="720" w:hanging="720"/>
        <w:rPr>
          <w:rFonts w:ascii="Public Sans" w:hAnsi="Public Sans"/>
          <w:sz w:val="22"/>
          <w:szCs w:val="22"/>
        </w:rPr>
      </w:pPr>
      <w:r w:rsidRPr="00896124">
        <w:rPr>
          <w:rFonts w:ascii="Public Sans" w:hAnsi="Public Sans"/>
          <w:sz w:val="22"/>
          <w:szCs w:val="22"/>
        </w:rPr>
        <w:tab/>
      </w:r>
      <w:r w:rsidRPr="00896124" w:rsidR="00071141">
        <w:rPr>
          <w:rFonts w:ascii="Public Sans" w:hAnsi="Public Sans"/>
          <w:sz w:val="22"/>
          <w:szCs w:val="22"/>
        </w:rPr>
        <w:t>The information is not planned for publication.</w:t>
      </w:r>
    </w:p>
    <w:p w:rsidR="00F94991" w:rsidRPr="00896124" w:rsidP="00F94991" w14:paraId="4E44BDFE" w14:textId="77777777">
      <w:pPr>
        <w:rPr>
          <w:rFonts w:ascii="Public Sans" w:hAnsi="Public Sans"/>
          <w:sz w:val="22"/>
          <w:szCs w:val="22"/>
        </w:rPr>
      </w:pPr>
    </w:p>
    <w:p w:rsidR="003A0D60" w:rsidRPr="00896124" w:rsidP="00F94991" w14:paraId="310B5643" w14:textId="406703E2">
      <w:pPr>
        <w:rPr>
          <w:rFonts w:ascii="Public Sans" w:hAnsi="Public Sans"/>
          <w:b/>
          <w:sz w:val="22"/>
          <w:szCs w:val="22"/>
        </w:rPr>
      </w:pPr>
      <w:r w:rsidRPr="00896124">
        <w:rPr>
          <w:rFonts w:ascii="Public Sans" w:hAnsi="Public Sans"/>
          <w:b/>
          <w:sz w:val="22"/>
          <w:szCs w:val="22"/>
        </w:rPr>
        <w:t>17.</w:t>
      </w:r>
      <w:r w:rsidRPr="00896124">
        <w:rPr>
          <w:rFonts w:ascii="Public Sans" w:hAnsi="Public Sans"/>
          <w:b/>
          <w:sz w:val="22"/>
          <w:szCs w:val="22"/>
        </w:rPr>
        <w:tab/>
      </w:r>
      <w:r w:rsidRPr="00896124" w:rsidR="0068366C">
        <w:rPr>
          <w:rFonts w:ascii="Public Sans" w:hAnsi="Public Sans"/>
          <w:b/>
          <w:sz w:val="22"/>
          <w:szCs w:val="22"/>
        </w:rPr>
        <w:t>Request</w:t>
      </w:r>
      <w:r w:rsidRPr="00896124" w:rsidR="004C4F14">
        <w:rPr>
          <w:rFonts w:ascii="Public Sans" w:hAnsi="Public Sans"/>
          <w:b/>
          <w:sz w:val="22"/>
          <w:szCs w:val="22"/>
        </w:rPr>
        <w:t xml:space="preserve"> n</w:t>
      </w:r>
      <w:r w:rsidRPr="00896124">
        <w:rPr>
          <w:rFonts w:ascii="Public Sans" w:hAnsi="Public Sans"/>
          <w:b/>
          <w:sz w:val="22"/>
          <w:szCs w:val="22"/>
        </w:rPr>
        <w:t>on-</w:t>
      </w:r>
      <w:r w:rsidRPr="00896124" w:rsidR="00521D83">
        <w:rPr>
          <w:rFonts w:ascii="Public Sans" w:hAnsi="Public Sans"/>
          <w:b/>
          <w:sz w:val="22"/>
          <w:szCs w:val="22"/>
        </w:rPr>
        <w:t>display the</w:t>
      </w:r>
      <w:r w:rsidRPr="00896124">
        <w:rPr>
          <w:rFonts w:ascii="Public Sans" w:hAnsi="Public Sans"/>
          <w:b/>
          <w:sz w:val="22"/>
          <w:szCs w:val="22"/>
        </w:rPr>
        <w:t xml:space="preserve"> </w:t>
      </w:r>
      <w:r w:rsidRPr="00896124" w:rsidR="004C4F14">
        <w:rPr>
          <w:rFonts w:ascii="Public Sans" w:hAnsi="Public Sans"/>
          <w:b/>
          <w:sz w:val="22"/>
          <w:szCs w:val="22"/>
        </w:rPr>
        <w:t>expiration d</w:t>
      </w:r>
      <w:r w:rsidRPr="00896124">
        <w:rPr>
          <w:rFonts w:ascii="Public Sans" w:hAnsi="Public Sans"/>
          <w:b/>
          <w:sz w:val="22"/>
          <w:szCs w:val="22"/>
        </w:rPr>
        <w:t xml:space="preserve">ate of the </w:t>
      </w:r>
      <w:r w:rsidRPr="00896124">
        <w:rPr>
          <w:rFonts w:ascii="Public Sans" w:hAnsi="Public Sans"/>
          <w:b/>
          <w:sz w:val="22"/>
          <w:szCs w:val="22"/>
        </w:rPr>
        <w:t xml:space="preserve">OMB </w:t>
      </w:r>
      <w:r w:rsidRPr="00896124" w:rsidR="004C4F14">
        <w:rPr>
          <w:rFonts w:ascii="Public Sans" w:hAnsi="Public Sans"/>
          <w:b/>
          <w:sz w:val="22"/>
          <w:szCs w:val="22"/>
        </w:rPr>
        <w:t>control n</w:t>
      </w:r>
      <w:r w:rsidRPr="00896124">
        <w:rPr>
          <w:rFonts w:ascii="Public Sans" w:hAnsi="Public Sans"/>
          <w:b/>
          <w:sz w:val="22"/>
          <w:szCs w:val="22"/>
        </w:rPr>
        <w:t>umber</w:t>
      </w:r>
      <w:r w:rsidRPr="00896124" w:rsidR="004C4F14">
        <w:rPr>
          <w:rFonts w:ascii="Public Sans" w:hAnsi="Public Sans"/>
          <w:b/>
          <w:sz w:val="22"/>
          <w:szCs w:val="22"/>
        </w:rPr>
        <w:t>.</w:t>
      </w:r>
    </w:p>
    <w:p w:rsidR="00F94991" w:rsidRPr="00896124" w:rsidP="00F94991" w14:paraId="3F608CD4" w14:textId="77777777">
      <w:pPr>
        <w:rPr>
          <w:rFonts w:ascii="Public Sans" w:hAnsi="Public Sans"/>
          <w:sz w:val="22"/>
          <w:szCs w:val="22"/>
        </w:rPr>
      </w:pPr>
    </w:p>
    <w:p w:rsidR="001E390F" w:rsidRPr="00896124" w:rsidP="001E390F" w14:paraId="61F96AE3" w14:textId="603CFF77">
      <w:pPr>
        <w:ind w:left="720"/>
        <w:rPr>
          <w:rFonts w:ascii="Public Sans" w:hAnsi="Public Sans"/>
          <w:sz w:val="22"/>
          <w:szCs w:val="22"/>
        </w:rPr>
      </w:pPr>
      <w:r w:rsidRPr="00896124">
        <w:rPr>
          <w:rFonts w:ascii="Public Sans" w:hAnsi="Public Sans"/>
          <w:sz w:val="22"/>
          <w:szCs w:val="22"/>
        </w:rPr>
        <w:t>The display of the expiration date would cause design and IT project scheduling concerns</w:t>
      </w:r>
      <w:r w:rsidRPr="00896124" w:rsidR="007D3E1E">
        <w:rPr>
          <w:rFonts w:ascii="Public Sans" w:hAnsi="Public Sans"/>
          <w:sz w:val="22"/>
          <w:szCs w:val="22"/>
        </w:rPr>
        <w:t xml:space="preserve"> and may cause confusion on the date the information is needed by the Agency.</w:t>
      </w:r>
      <w:r w:rsidRPr="00896124" w:rsidR="00A05525">
        <w:rPr>
          <w:rFonts w:ascii="Public Sans" w:hAnsi="Public Sans"/>
          <w:sz w:val="22"/>
          <w:szCs w:val="22"/>
        </w:rPr>
        <w:t xml:space="preserve"> </w:t>
      </w:r>
      <w:r w:rsidRPr="00896124">
        <w:rPr>
          <w:rFonts w:ascii="Public Sans" w:hAnsi="Public Sans"/>
          <w:sz w:val="22"/>
          <w:szCs w:val="22"/>
        </w:rPr>
        <w:t>Non-display is requested.</w:t>
      </w:r>
      <w:r w:rsidRPr="00896124" w:rsidR="00A05525">
        <w:rPr>
          <w:rFonts w:ascii="Public Sans" w:hAnsi="Public Sans"/>
          <w:sz w:val="22"/>
          <w:szCs w:val="22"/>
        </w:rPr>
        <w:t xml:space="preserve"> </w:t>
      </w:r>
    </w:p>
    <w:p w:rsidR="001E390F" w:rsidRPr="00896124" w:rsidP="001E390F" w14:paraId="256D4771" w14:textId="77777777">
      <w:pPr>
        <w:ind w:left="720"/>
        <w:rPr>
          <w:rFonts w:ascii="Public Sans" w:hAnsi="Public Sans"/>
          <w:sz w:val="22"/>
          <w:szCs w:val="22"/>
        </w:rPr>
      </w:pPr>
    </w:p>
    <w:p w:rsidR="003A0D60" w:rsidRPr="00896124" w:rsidP="00F94991" w14:paraId="32E282EC" w14:textId="323D39B8">
      <w:pPr>
        <w:rPr>
          <w:rFonts w:ascii="Public Sans" w:hAnsi="Public Sans"/>
          <w:b/>
          <w:sz w:val="22"/>
          <w:szCs w:val="22"/>
        </w:rPr>
      </w:pPr>
      <w:r w:rsidRPr="00896124">
        <w:rPr>
          <w:rFonts w:ascii="Public Sans" w:hAnsi="Public Sans"/>
          <w:b/>
          <w:sz w:val="22"/>
          <w:szCs w:val="22"/>
        </w:rPr>
        <w:t>18.</w:t>
      </w:r>
      <w:r w:rsidRPr="00896124">
        <w:rPr>
          <w:rFonts w:ascii="Public Sans" w:hAnsi="Public Sans"/>
          <w:b/>
          <w:sz w:val="22"/>
          <w:szCs w:val="22"/>
        </w:rPr>
        <w:tab/>
      </w:r>
      <w:r w:rsidRPr="00896124">
        <w:rPr>
          <w:rFonts w:ascii="Public Sans" w:hAnsi="Public Sans"/>
          <w:b/>
          <w:sz w:val="22"/>
          <w:szCs w:val="22"/>
        </w:rPr>
        <w:t>Exceptions to Certification for Paperwork Reduction Act Submissions</w:t>
      </w:r>
    </w:p>
    <w:p w:rsidR="00F94991" w:rsidRPr="00896124" w:rsidP="00F94991" w14:paraId="4406AF22" w14:textId="77777777">
      <w:pPr>
        <w:rPr>
          <w:rFonts w:ascii="Public Sans" w:hAnsi="Public Sans"/>
          <w:sz w:val="22"/>
          <w:szCs w:val="22"/>
        </w:rPr>
      </w:pPr>
    </w:p>
    <w:p w:rsidR="003A0D60" w:rsidRPr="00896124" w:rsidP="00F94991" w14:paraId="36C5753F" w14:textId="03668048">
      <w:pPr>
        <w:ind w:left="720"/>
        <w:rPr>
          <w:rFonts w:ascii="Public Sans" w:hAnsi="Public Sans"/>
          <w:sz w:val="22"/>
          <w:szCs w:val="22"/>
        </w:rPr>
      </w:pPr>
      <w:r w:rsidRPr="00896124">
        <w:rPr>
          <w:rFonts w:ascii="Public Sans" w:hAnsi="Public Sans"/>
          <w:sz w:val="22"/>
          <w:szCs w:val="22"/>
        </w:rPr>
        <w:t>There are no exceptions to the certification statement.</w:t>
      </w:r>
    </w:p>
    <w:p w:rsidR="002F29DE" w:rsidRPr="00896124" w:rsidP="009F09B2" w14:paraId="5DA17B06" w14:textId="0AEACA29">
      <w:pPr>
        <w:suppressAutoHyphens/>
        <w:rPr>
          <w:rFonts w:ascii="Public Sans" w:hAnsi="Public Sans"/>
          <w:caps/>
          <w:sz w:val="22"/>
          <w:szCs w:val="22"/>
        </w:rPr>
      </w:pPr>
    </w:p>
    <w:p w:rsidR="003E6150" w:rsidRPr="00896124" w:rsidP="001B59DC" w14:paraId="557F07A6" w14:textId="77777777">
      <w:pPr>
        <w:suppressAutoHyphens/>
        <w:rPr>
          <w:rFonts w:ascii="Public Sans" w:hAnsi="Public Sans"/>
          <w:caps/>
          <w:sz w:val="22"/>
          <w:szCs w:val="22"/>
        </w:rPr>
      </w:pPr>
    </w:p>
    <w:p w:rsidR="003A0D60" w:rsidRPr="00896124" w:rsidP="00255577" w14:paraId="4A87A568" w14:textId="77777777">
      <w:pPr>
        <w:pStyle w:val="ListParagraph"/>
        <w:numPr>
          <w:ilvl w:val="0"/>
          <w:numId w:val="2"/>
        </w:numPr>
        <w:suppressAutoHyphens/>
        <w:ind w:left="720" w:hanging="720"/>
        <w:rPr>
          <w:rFonts w:ascii="Public Sans" w:hAnsi="Public Sans"/>
          <w:b/>
          <w:caps/>
          <w:sz w:val="22"/>
          <w:szCs w:val="22"/>
        </w:rPr>
      </w:pPr>
      <w:r w:rsidRPr="00896124">
        <w:rPr>
          <w:rFonts w:ascii="Public Sans" w:hAnsi="Public Sans"/>
          <w:b/>
          <w:caps/>
          <w:sz w:val="22"/>
          <w:szCs w:val="22"/>
        </w:rPr>
        <w:t>Collections of Information Employing Statistical Methods</w:t>
      </w:r>
    </w:p>
    <w:p w:rsidR="002F29DE" w:rsidRPr="00896124" w:rsidP="00255577" w14:paraId="5D9CC179" w14:textId="77777777">
      <w:pPr>
        <w:suppressAutoHyphens/>
        <w:ind w:left="720" w:hanging="720"/>
        <w:rPr>
          <w:rFonts w:ascii="Public Sans" w:hAnsi="Public Sans"/>
          <w:sz w:val="22"/>
          <w:szCs w:val="22"/>
        </w:rPr>
      </w:pPr>
    </w:p>
    <w:p w:rsidR="00221200" w:rsidRPr="00F26F3D" w:rsidP="009F09B2" w14:paraId="6AF3F5B5" w14:textId="42C344E6">
      <w:pPr>
        <w:suppressAutoHyphens/>
        <w:ind w:left="720" w:hanging="720"/>
        <w:rPr>
          <w:rFonts w:ascii="Public Sans" w:hAnsi="Public Sans"/>
          <w:sz w:val="22"/>
          <w:szCs w:val="22"/>
        </w:rPr>
      </w:pPr>
      <w:r w:rsidRPr="00896124">
        <w:rPr>
          <w:rFonts w:ascii="Public Sans" w:hAnsi="Public Sans"/>
          <w:sz w:val="22"/>
          <w:szCs w:val="22"/>
        </w:rPr>
        <w:tab/>
      </w:r>
      <w:r w:rsidRPr="00896124" w:rsidR="003A0D60">
        <w:rPr>
          <w:rFonts w:ascii="Public Sans" w:hAnsi="Public Sans"/>
          <w:sz w:val="22"/>
          <w:szCs w:val="22"/>
        </w:rPr>
        <w:t>This collection does no</w:t>
      </w:r>
      <w:r w:rsidRPr="00896124">
        <w:rPr>
          <w:rFonts w:ascii="Public Sans" w:hAnsi="Public Sans"/>
          <w:sz w:val="22"/>
          <w:szCs w:val="22"/>
        </w:rPr>
        <w:t>t involve statistical methods.</w:t>
      </w:r>
      <w:r w:rsidRPr="00F26F3D" w:rsidR="003A0D60">
        <w:rPr>
          <w:rFonts w:ascii="Public Sans" w:hAnsi="Public Sans"/>
          <w:sz w:val="22"/>
          <w:szCs w:val="22"/>
        </w:rPr>
        <w:t xml:space="preserve"> </w:t>
      </w:r>
    </w:p>
    <w:sectPr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068079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4E0A" w:rsidP="00324E0A" w14:paraId="2BE56D16" w14:textId="5467A1C2">
        <w:pPr>
          <w:pStyle w:val="Footer"/>
        </w:pPr>
        <w:r w:rsidRPr="00324E0A">
          <w:rPr>
            <w:i/>
            <w:sz w:val="20"/>
            <w:szCs w:val="20"/>
          </w:rPr>
          <w:t>OMB #3133-</w:t>
        </w:r>
        <w:r w:rsidR="00177AD9">
          <w:rPr>
            <w:i/>
            <w:sz w:val="20"/>
            <w:szCs w:val="20"/>
          </w:rPr>
          <w:t>0202</w:t>
        </w:r>
        <w:r w:rsidR="00F63D57">
          <w:rPr>
            <w:i/>
            <w:sz w:val="20"/>
            <w:szCs w:val="20"/>
          </w:rPr>
          <w:t xml:space="preserve">; </w:t>
        </w:r>
        <w:r w:rsidR="007420B6">
          <w:rPr>
            <w:i/>
            <w:sz w:val="20"/>
            <w:szCs w:val="20"/>
          </w:rPr>
          <w:t>July</w:t>
        </w:r>
        <w:r w:rsidR="00073A0A">
          <w:rPr>
            <w:i/>
            <w:sz w:val="20"/>
            <w:szCs w:val="20"/>
          </w:rPr>
          <w:t xml:space="preserve"> 2025</w:t>
        </w:r>
        <w:r>
          <w:tab/>
        </w:r>
        <w:r>
          <w:tab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3C7E3050"/>
    <w:lvl w:ilvl="0">
      <w:start w:val="0"/>
      <w:numFmt w:val="decimal"/>
      <w:lvlText w:val="*"/>
      <w:lvlJc w:val="left"/>
    </w:lvl>
  </w:abstractNum>
  <w:abstractNum w:abstractNumId="1">
    <w:nsid w:val="00000009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722"/>
        </w:tabs>
        <w:ind w:left="722" w:hanging="361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2">
    <w:nsid w:val="056228BE"/>
    <w:multiLevelType w:val="hybridMultilevel"/>
    <w:tmpl w:val="7A86D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62E20"/>
    <w:multiLevelType w:val="hybridMultilevel"/>
    <w:tmpl w:val="8A50B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B05CA"/>
    <w:multiLevelType w:val="hybridMultilevel"/>
    <w:tmpl w:val="EB4A2640"/>
    <w:lvl w:ilvl="0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F966CB5"/>
    <w:multiLevelType w:val="hybridMultilevel"/>
    <w:tmpl w:val="7B68E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91103"/>
    <w:multiLevelType w:val="hybridMultilevel"/>
    <w:tmpl w:val="FA961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CA04C6"/>
    <w:multiLevelType w:val="hybridMultilevel"/>
    <w:tmpl w:val="7F8C9BF8"/>
    <w:lvl w:ilvl="0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8">
    <w:nsid w:val="39926033"/>
    <w:multiLevelType w:val="hybridMultilevel"/>
    <w:tmpl w:val="B05C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9B1BC1"/>
    <w:multiLevelType w:val="hybridMultilevel"/>
    <w:tmpl w:val="D2A835C4"/>
    <w:lvl w:ilvl="0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10">
    <w:nsid w:val="4A4F0487"/>
    <w:multiLevelType w:val="hybridMultilevel"/>
    <w:tmpl w:val="F2148E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7B18EA"/>
    <w:multiLevelType w:val="hybridMultilevel"/>
    <w:tmpl w:val="F6A6E33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52E3B"/>
    <w:multiLevelType w:val="hybridMultilevel"/>
    <w:tmpl w:val="36E69E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C216D8"/>
    <w:multiLevelType w:val="hybridMultilevel"/>
    <w:tmpl w:val="36E69E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412705"/>
    <w:multiLevelType w:val="hybridMultilevel"/>
    <w:tmpl w:val="76C25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A14AC9"/>
    <w:multiLevelType w:val="hybridMultilevel"/>
    <w:tmpl w:val="E328F4C2"/>
    <w:lvl w:ilvl="0">
      <w:start w:val="9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79061E7E"/>
    <w:multiLevelType w:val="hybridMultilevel"/>
    <w:tmpl w:val="0D5288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CD42F58"/>
    <w:multiLevelType w:val="hybridMultilevel"/>
    <w:tmpl w:val="E00011C6"/>
    <w:lvl w:ilvl="0">
      <w:start w:val="1"/>
      <w:numFmt w:val="bullet"/>
      <w:lvlText w:val=""/>
      <w:lvlJc w:val="left"/>
      <w:pPr>
        <w:tabs>
          <w:tab w:val="num" w:pos="865"/>
        </w:tabs>
        <w:ind w:left="865" w:hanging="144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num w:numId="1" w16cid:durableId="1752388721">
    <w:abstractNumId w:val="8"/>
  </w:num>
  <w:num w:numId="2" w16cid:durableId="779447812">
    <w:abstractNumId w:val="10"/>
  </w:num>
  <w:num w:numId="3" w16cid:durableId="2101486789">
    <w:abstractNumId w:val="14"/>
  </w:num>
  <w:num w:numId="4" w16cid:durableId="1646230163">
    <w:abstractNumId w:val="6"/>
  </w:num>
  <w:num w:numId="5" w16cid:durableId="1438020181">
    <w:abstractNumId w:val="2"/>
  </w:num>
  <w:num w:numId="6" w16cid:durableId="395978595">
    <w:abstractNumId w:val="9"/>
  </w:num>
  <w:num w:numId="7" w16cid:durableId="1415862561">
    <w:abstractNumId w:val="7"/>
  </w:num>
  <w:num w:numId="8" w16cid:durableId="435638936">
    <w:abstractNumId w:val="5"/>
  </w:num>
  <w:num w:numId="9" w16cid:durableId="2013333625">
    <w:abstractNumId w:val="11"/>
  </w:num>
  <w:num w:numId="10" w16cid:durableId="736825944">
    <w:abstractNumId w:val="13"/>
  </w:num>
  <w:num w:numId="11" w16cid:durableId="620114421">
    <w:abstractNumId w:val="12"/>
  </w:num>
  <w:num w:numId="12" w16cid:durableId="526720034">
    <w:abstractNumId w:val="1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3" w16cid:durableId="1014840402">
    <w:abstractNumId w:val="17"/>
  </w:num>
  <w:num w:numId="14" w16cid:durableId="1221868456">
    <w:abstractNumId w:val="16"/>
  </w:num>
  <w:num w:numId="15" w16cid:durableId="160857824">
    <w:abstractNumId w:val="0"/>
    <w:lvlOverride w:ilvl="0">
      <w:lvl w:ilvl="0">
        <w:start w:val="0"/>
        <w:numFmt w:val="bullet"/>
        <w:lvlText w:val="­"/>
        <w:legacy w:legacy="1" w:legacySpace="0" w:legacyIndent="361"/>
        <w:lvlJc w:val="left"/>
        <w:pPr>
          <w:ind w:left="722" w:hanging="361"/>
        </w:pPr>
        <w:rPr>
          <w:rFonts w:ascii="Times New Roman" w:hAnsi="Times New Roman" w:cs="Times New Roman" w:hint="default"/>
        </w:rPr>
      </w:lvl>
    </w:lvlOverride>
  </w:num>
  <w:num w:numId="16" w16cid:durableId="960263591">
    <w:abstractNumId w:val="4"/>
  </w:num>
  <w:num w:numId="17" w16cid:durableId="493228906">
    <w:abstractNumId w:val="15"/>
  </w:num>
  <w:num w:numId="18" w16cid:durableId="668482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60"/>
    <w:rsid w:val="00007DA7"/>
    <w:rsid w:val="000110D7"/>
    <w:rsid w:val="00012EDF"/>
    <w:rsid w:val="000170B8"/>
    <w:rsid w:val="000217E0"/>
    <w:rsid w:val="00025F70"/>
    <w:rsid w:val="000343E4"/>
    <w:rsid w:val="00034692"/>
    <w:rsid w:val="0003585E"/>
    <w:rsid w:val="0004056F"/>
    <w:rsid w:val="000419B9"/>
    <w:rsid w:val="00042EC6"/>
    <w:rsid w:val="000452A8"/>
    <w:rsid w:val="000453A4"/>
    <w:rsid w:val="000554EB"/>
    <w:rsid w:val="00055FE5"/>
    <w:rsid w:val="0005655E"/>
    <w:rsid w:val="0006260E"/>
    <w:rsid w:val="000652C6"/>
    <w:rsid w:val="000657E7"/>
    <w:rsid w:val="0007009F"/>
    <w:rsid w:val="00071141"/>
    <w:rsid w:val="000711D9"/>
    <w:rsid w:val="0007214C"/>
    <w:rsid w:val="0007225E"/>
    <w:rsid w:val="00072CF0"/>
    <w:rsid w:val="00073625"/>
    <w:rsid w:val="0007363D"/>
    <w:rsid w:val="00073A0A"/>
    <w:rsid w:val="00075F12"/>
    <w:rsid w:val="00077BB9"/>
    <w:rsid w:val="00084952"/>
    <w:rsid w:val="00086331"/>
    <w:rsid w:val="00095089"/>
    <w:rsid w:val="000A1985"/>
    <w:rsid w:val="000A49A5"/>
    <w:rsid w:val="000A54A0"/>
    <w:rsid w:val="000A5E30"/>
    <w:rsid w:val="000B093A"/>
    <w:rsid w:val="000B34B0"/>
    <w:rsid w:val="000B4DB3"/>
    <w:rsid w:val="000C1BE2"/>
    <w:rsid w:val="000D2BF9"/>
    <w:rsid w:val="000D4424"/>
    <w:rsid w:val="000E199A"/>
    <w:rsid w:val="000E740E"/>
    <w:rsid w:val="000E7D2D"/>
    <w:rsid w:val="000F5CE7"/>
    <w:rsid w:val="000F7B93"/>
    <w:rsid w:val="001060B3"/>
    <w:rsid w:val="00113D38"/>
    <w:rsid w:val="001141EE"/>
    <w:rsid w:val="001154DB"/>
    <w:rsid w:val="001368F5"/>
    <w:rsid w:val="00137230"/>
    <w:rsid w:val="00140808"/>
    <w:rsid w:val="0014341F"/>
    <w:rsid w:val="001454BE"/>
    <w:rsid w:val="00151D71"/>
    <w:rsid w:val="00152E68"/>
    <w:rsid w:val="00155E57"/>
    <w:rsid w:val="00161420"/>
    <w:rsid w:val="001700B5"/>
    <w:rsid w:val="00172329"/>
    <w:rsid w:val="00177AD9"/>
    <w:rsid w:val="0018183D"/>
    <w:rsid w:val="00183FEC"/>
    <w:rsid w:val="00186259"/>
    <w:rsid w:val="001A34C9"/>
    <w:rsid w:val="001A4295"/>
    <w:rsid w:val="001A75C0"/>
    <w:rsid w:val="001A7A1D"/>
    <w:rsid w:val="001B59DC"/>
    <w:rsid w:val="001B5B06"/>
    <w:rsid w:val="001C3140"/>
    <w:rsid w:val="001C38CE"/>
    <w:rsid w:val="001C7BEE"/>
    <w:rsid w:val="001E266F"/>
    <w:rsid w:val="001E390F"/>
    <w:rsid w:val="001E564B"/>
    <w:rsid w:val="001E7B51"/>
    <w:rsid w:val="001F0A14"/>
    <w:rsid w:val="001F395E"/>
    <w:rsid w:val="002033CD"/>
    <w:rsid w:val="002137F8"/>
    <w:rsid w:val="0021428F"/>
    <w:rsid w:val="00221200"/>
    <w:rsid w:val="002419E7"/>
    <w:rsid w:val="00241A94"/>
    <w:rsid w:val="0024652C"/>
    <w:rsid w:val="0025233B"/>
    <w:rsid w:val="00252E7C"/>
    <w:rsid w:val="00255577"/>
    <w:rsid w:val="0025598B"/>
    <w:rsid w:val="002604A7"/>
    <w:rsid w:val="00261DB2"/>
    <w:rsid w:val="002653BD"/>
    <w:rsid w:val="00266DCF"/>
    <w:rsid w:val="00291D80"/>
    <w:rsid w:val="00294E28"/>
    <w:rsid w:val="002A28CF"/>
    <w:rsid w:val="002A29EC"/>
    <w:rsid w:val="002A731E"/>
    <w:rsid w:val="002B4A32"/>
    <w:rsid w:val="002B715A"/>
    <w:rsid w:val="002C3934"/>
    <w:rsid w:val="002D160B"/>
    <w:rsid w:val="002D5991"/>
    <w:rsid w:val="002E1C7C"/>
    <w:rsid w:val="002E7B1C"/>
    <w:rsid w:val="002E7F01"/>
    <w:rsid w:val="002F29DE"/>
    <w:rsid w:val="002F5BFF"/>
    <w:rsid w:val="002F698D"/>
    <w:rsid w:val="00312EDC"/>
    <w:rsid w:val="00315E1B"/>
    <w:rsid w:val="003216BC"/>
    <w:rsid w:val="00321A5E"/>
    <w:rsid w:val="00322B22"/>
    <w:rsid w:val="003234FD"/>
    <w:rsid w:val="00323618"/>
    <w:rsid w:val="00324E0A"/>
    <w:rsid w:val="00324F8A"/>
    <w:rsid w:val="003408AA"/>
    <w:rsid w:val="00343136"/>
    <w:rsid w:val="00346018"/>
    <w:rsid w:val="003460F4"/>
    <w:rsid w:val="00353B52"/>
    <w:rsid w:val="00362EAA"/>
    <w:rsid w:val="00362EF9"/>
    <w:rsid w:val="00363E38"/>
    <w:rsid w:val="0037420A"/>
    <w:rsid w:val="00381567"/>
    <w:rsid w:val="00383A7D"/>
    <w:rsid w:val="00384A9A"/>
    <w:rsid w:val="00387F4A"/>
    <w:rsid w:val="003908D9"/>
    <w:rsid w:val="00390F21"/>
    <w:rsid w:val="0039217C"/>
    <w:rsid w:val="003A0140"/>
    <w:rsid w:val="003A0D60"/>
    <w:rsid w:val="003A3DCD"/>
    <w:rsid w:val="003A52F7"/>
    <w:rsid w:val="003B2154"/>
    <w:rsid w:val="003B4CD4"/>
    <w:rsid w:val="003C1EF8"/>
    <w:rsid w:val="003C2691"/>
    <w:rsid w:val="003D2BB9"/>
    <w:rsid w:val="003E50AB"/>
    <w:rsid w:val="003E6150"/>
    <w:rsid w:val="003E6F51"/>
    <w:rsid w:val="003E7687"/>
    <w:rsid w:val="003F260C"/>
    <w:rsid w:val="004007C5"/>
    <w:rsid w:val="0040166B"/>
    <w:rsid w:val="00402074"/>
    <w:rsid w:val="00402AE2"/>
    <w:rsid w:val="00403D21"/>
    <w:rsid w:val="00405C45"/>
    <w:rsid w:val="0041117B"/>
    <w:rsid w:val="0041728F"/>
    <w:rsid w:val="00426510"/>
    <w:rsid w:val="00426F4A"/>
    <w:rsid w:val="00431051"/>
    <w:rsid w:val="00435FC6"/>
    <w:rsid w:val="00437E42"/>
    <w:rsid w:val="004412B9"/>
    <w:rsid w:val="00447E6D"/>
    <w:rsid w:val="00453159"/>
    <w:rsid w:val="00453751"/>
    <w:rsid w:val="004714C4"/>
    <w:rsid w:val="00482DE5"/>
    <w:rsid w:val="00485C16"/>
    <w:rsid w:val="004872A8"/>
    <w:rsid w:val="00491D45"/>
    <w:rsid w:val="00492DDD"/>
    <w:rsid w:val="0049435A"/>
    <w:rsid w:val="004976E5"/>
    <w:rsid w:val="004A3DE2"/>
    <w:rsid w:val="004B3B8E"/>
    <w:rsid w:val="004B5668"/>
    <w:rsid w:val="004B5821"/>
    <w:rsid w:val="004C4F14"/>
    <w:rsid w:val="004C76C5"/>
    <w:rsid w:val="004D0FCD"/>
    <w:rsid w:val="004D3F8B"/>
    <w:rsid w:val="004D4A9E"/>
    <w:rsid w:val="004D4EDF"/>
    <w:rsid w:val="004D5CDC"/>
    <w:rsid w:val="004D70B7"/>
    <w:rsid w:val="004E2304"/>
    <w:rsid w:val="00507385"/>
    <w:rsid w:val="00512690"/>
    <w:rsid w:val="00520535"/>
    <w:rsid w:val="00521D83"/>
    <w:rsid w:val="00533EFB"/>
    <w:rsid w:val="00541AAA"/>
    <w:rsid w:val="00542B6E"/>
    <w:rsid w:val="00546226"/>
    <w:rsid w:val="00550D18"/>
    <w:rsid w:val="00554C4E"/>
    <w:rsid w:val="00557AF5"/>
    <w:rsid w:val="0056053C"/>
    <w:rsid w:val="0056115F"/>
    <w:rsid w:val="005643C4"/>
    <w:rsid w:val="005712FB"/>
    <w:rsid w:val="00571D3E"/>
    <w:rsid w:val="00571DBE"/>
    <w:rsid w:val="00575483"/>
    <w:rsid w:val="00583BA5"/>
    <w:rsid w:val="00584C35"/>
    <w:rsid w:val="00586875"/>
    <w:rsid w:val="005909F5"/>
    <w:rsid w:val="00592FED"/>
    <w:rsid w:val="005A37F9"/>
    <w:rsid w:val="005A5BDC"/>
    <w:rsid w:val="005B1801"/>
    <w:rsid w:val="005B1AF1"/>
    <w:rsid w:val="005B3E59"/>
    <w:rsid w:val="005D0290"/>
    <w:rsid w:val="005D6520"/>
    <w:rsid w:val="005D6EE1"/>
    <w:rsid w:val="005E0C71"/>
    <w:rsid w:val="005F4281"/>
    <w:rsid w:val="00604CAF"/>
    <w:rsid w:val="00613BE3"/>
    <w:rsid w:val="00613D8E"/>
    <w:rsid w:val="006150EF"/>
    <w:rsid w:val="00625090"/>
    <w:rsid w:val="00625D86"/>
    <w:rsid w:val="00633F40"/>
    <w:rsid w:val="0063740E"/>
    <w:rsid w:val="006543CD"/>
    <w:rsid w:val="006570A8"/>
    <w:rsid w:val="006609D3"/>
    <w:rsid w:val="006616FC"/>
    <w:rsid w:val="00662593"/>
    <w:rsid w:val="00667505"/>
    <w:rsid w:val="0068366C"/>
    <w:rsid w:val="006923ED"/>
    <w:rsid w:val="00696863"/>
    <w:rsid w:val="00697C4F"/>
    <w:rsid w:val="006A12DD"/>
    <w:rsid w:val="006A2D95"/>
    <w:rsid w:val="006A387B"/>
    <w:rsid w:val="006A6015"/>
    <w:rsid w:val="006A697F"/>
    <w:rsid w:val="006A71B9"/>
    <w:rsid w:val="006B194E"/>
    <w:rsid w:val="006B72B6"/>
    <w:rsid w:val="006C2793"/>
    <w:rsid w:val="006C6621"/>
    <w:rsid w:val="006D7009"/>
    <w:rsid w:val="006D735C"/>
    <w:rsid w:val="006E4FA6"/>
    <w:rsid w:val="006F4701"/>
    <w:rsid w:val="006F4E7F"/>
    <w:rsid w:val="006F6AB1"/>
    <w:rsid w:val="00712796"/>
    <w:rsid w:val="00712B23"/>
    <w:rsid w:val="00715923"/>
    <w:rsid w:val="00715D4A"/>
    <w:rsid w:val="00716B99"/>
    <w:rsid w:val="00725411"/>
    <w:rsid w:val="00726661"/>
    <w:rsid w:val="00737713"/>
    <w:rsid w:val="00740EDF"/>
    <w:rsid w:val="007420B6"/>
    <w:rsid w:val="007438DE"/>
    <w:rsid w:val="00746F2B"/>
    <w:rsid w:val="00753723"/>
    <w:rsid w:val="00765E81"/>
    <w:rsid w:val="00775524"/>
    <w:rsid w:val="00780913"/>
    <w:rsid w:val="00781E2E"/>
    <w:rsid w:val="007871C1"/>
    <w:rsid w:val="007A30C4"/>
    <w:rsid w:val="007B1CA3"/>
    <w:rsid w:val="007C28A0"/>
    <w:rsid w:val="007C39D3"/>
    <w:rsid w:val="007C7593"/>
    <w:rsid w:val="007D1E03"/>
    <w:rsid w:val="007D3E1E"/>
    <w:rsid w:val="007D5033"/>
    <w:rsid w:val="007F099E"/>
    <w:rsid w:val="007F1137"/>
    <w:rsid w:val="007F638A"/>
    <w:rsid w:val="007F67C5"/>
    <w:rsid w:val="008003D3"/>
    <w:rsid w:val="0080112B"/>
    <w:rsid w:val="00805801"/>
    <w:rsid w:val="00813750"/>
    <w:rsid w:val="0082031C"/>
    <w:rsid w:val="0082163A"/>
    <w:rsid w:val="0082175C"/>
    <w:rsid w:val="00822F5E"/>
    <w:rsid w:val="00823E22"/>
    <w:rsid w:val="00827AFF"/>
    <w:rsid w:val="0083242F"/>
    <w:rsid w:val="008325DF"/>
    <w:rsid w:val="00840247"/>
    <w:rsid w:val="0084162E"/>
    <w:rsid w:val="00843861"/>
    <w:rsid w:val="0084436A"/>
    <w:rsid w:val="00844AC3"/>
    <w:rsid w:val="00850EDF"/>
    <w:rsid w:val="00852482"/>
    <w:rsid w:val="0086340F"/>
    <w:rsid w:val="00864A1E"/>
    <w:rsid w:val="008654F2"/>
    <w:rsid w:val="008661D1"/>
    <w:rsid w:val="008678C3"/>
    <w:rsid w:val="00875B8A"/>
    <w:rsid w:val="00877197"/>
    <w:rsid w:val="008840EE"/>
    <w:rsid w:val="00895541"/>
    <w:rsid w:val="00896124"/>
    <w:rsid w:val="0089657C"/>
    <w:rsid w:val="008967D1"/>
    <w:rsid w:val="008A129B"/>
    <w:rsid w:val="008A70A1"/>
    <w:rsid w:val="008B2E0C"/>
    <w:rsid w:val="008C43D7"/>
    <w:rsid w:val="008D5990"/>
    <w:rsid w:val="008D6D27"/>
    <w:rsid w:val="008E16DB"/>
    <w:rsid w:val="00910BA1"/>
    <w:rsid w:val="00911D86"/>
    <w:rsid w:val="00920858"/>
    <w:rsid w:val="00924C49"/>
    <w:rsid w:val="009371DF"/>
    <w:rsid w:val="00950663"/>
    <w:rsid w:val="00951777"/>
    <w:rsid w:val="00951DBF"/>
    <w:rsid w:val="00963648"/>
    <w:rsid w:val="00963FAF"/>
    <w:rsid w:val="009673B7"/>
    <w:rsid w:val="0097517D"/>
    <w:rsid w:val="00977AE4"/>
    <w:rsid w:val="0098406A"/>
    <w:rsid w:val="00986577"/>
    <w:rsid w:val="00995557"/>
    <w:rsid w:val="00995D0F"/>
    <w:rsid w:val="009B229E"/>
    <w:rsid w:val="009C12F6"/>
    <w:rsid w:val="009D32C0"/>
    <w:rsid w:val="009D6762"/>
    <w:rsid w:val="009D6DAB"/>
    <w:rsid w:val="009E5BAF"/>
    <w:rsid w:val="009F0805"/>
    <w:rsid w:val="009F09B2"/>
    <w:rsid w:val="009F6631"/>
    <w:rsid w:val="00A0058B"/>
    <w:rsid w:val="00A03ADC"/>
    <w:rsid w:val="00A04EEF"/>
    <w:rsid w:val="00A05525"/>
    <w:rsid w:val="00A0767D"/>
    <w:rsid w:val="00A15512"/>
    <w:rsid w:val="00A16E79"/>
    <w:rsid w:val="00A331C5"/>
    <w:rsid w:val="00A331E4"/>
    <w:rsid w:val="00A34E84"/>
    <w:rsid w:val="00A353CD"/>
    <w:rsid w:val="00A36C6C"/>
    <w:rsid w:val="00A57D95"/>
    <w:rsid w:val="00A60B08"/>
    <w:rsid w:val="00A62F9B"/>
    <w:rsid w:val="00A67921"/>
    <w:rsid w:val="00A67A71"/>
    <w:rsid w:val="00A7372A"/>
    <w:rsid w:val="00A85C0B"/>
    <w:rsid w:val="00A94934"/>
    <w:rsid w:val="00AA7AC7"/>
    <w:rsid w:val="00AB1529"/>
    <w:rsid w:val="00AB3836"/>
    <w:rsid w:val="00AC3A32"/>
    <w:rsid w:val="00AC6ED2"/>
    <w:rsid w:val="00AC7C62"/>
    <w:rsid w:val="00AD485E"/>
    <w:rsid w:val="00AE3C51"/>
    <w:rsid w:val="00AF5B3A"/>
    <w:rsid w:val="00B03287"/>
    <w:rsid w:val="00B0439D"/>
    <w:rsid w:val="00B052B7"/>
    <w:rsid w:val="00B160D4"/>
    <w:rsid w:val="00B16A52"/>
    <w:rsid w:val="00B24692"/>
    <w:rsid w:val="00B256D9"/>
    <w:rsid w:val="00B332AA"/>
    <w:rsid w:val="00B43606"/>
    <w:rsid w:val="00B46CCF"/>
    <w:rsid w:val="00B64969"/>
    <w:rsid w:val="00B66A9C"/>
    <w:rsid w:val="00B72217"/>
    <w:rsid w:val="00B75218"/>
    <w:rsid w:val="00B86053"/>
    <w:rsid w:val="00BA607E"/>
    <w:rsid w:val="00BB0E7F"/>
    <w:rsid w:val="00BB26BD"/>
    <w:rsid w:val="00BC41DA"/>
    <w:rsid w:val="00BC6DA5"/>
    <w:rsid w:val="00BD1F6B"/>
    <w:rsid w:val="00BD7983"/>
    <w:rsid w:val="00BD7FA5"/>
    <w:rsid w:val="00BE1627"/>
    <w:rsid w:val="00BE1C8F"/>
    <w:rsid w:val="00BF013B"/>
    <w:rsid w:val="00BF3C73"/>
    <w:rsid w:val="00BF5904"/>
    <w:rsid w:val="00BF6778"/>
    <w:rsid w:val="00BF71A0"/>
    <w:rsid w:val="00C219D8"/>
    <w:rsid w:val="00C371A1"/>
    <w:rsid w:val="00C411A7"/>
    <w:rsid w:val="00C42209"/>
    <w:rsid w:val="00C47C26"/>
    <w:rsid w:val="00C51099"/>
    <w:rsid w:val="00C5387A"/>
    <w:rsid w:val="00C57087"/>
    <w:rsid w:val="00C57BC6"/>
    <w:rsid w:val="00C61E2B"/>
    <w:rsid w:val="00C6588A"/>
    <w:rsid w:val="00C672C9"/>
    <w:rsid w:val="00C82F04"/>
    <w:rsid w:val="00C86DFF"/>
    <w:rsid w:val="00C86E7D"/>
    <w:rsid w:val="00C95F3C"/>
    <w:rsid w:val="00CA4FFC"/>
    <w:rsid w:val="00CA739B"/>
    <w:rsid w:val="00CB390E"/>
    <w:rsid w:val="00CB4F61"/>
    <w:rsid w:val="00CC096D"/>
    <w:rsid w:val="00CC4D93"/>
    <w:rsid w:val="00CD1462"/>
    <w:rsid w:val="00CD38E2"/>
    <w:rsid w:val="00CD5200"/>
    <w:rsid w:val="00D01569"/>
    <w:rsid w:val="00D01916"/>
    <w:rsid w:val="00D0368E"/>
    <w:rsid w:val="00D04D4D"/>
    <w:rsid w:val="00D0569C"/>
    <w:rsid w:val="00D12A59"/>
    <w:rsid w:val="00D14AFA"/>
    <w:rsid w:val="00D15C68"/>
    <w:rsid w:val="00D214DB"/>
    <w:rsid w:val="00D35A49"/>
    <w:rsid w:val="00D37F54"/>
    <w:rsid w:val="00D55D1A"/>
    <w:rsid w:val="00D750F4"/>
    <w:rsid w:val="00D753E4"/>
    <w:rsid w:val="00D83383"/>
    <w:rsid w:val="00D8435F"/>
    <w:rsid w:val="00D8639F"/>
    <w:rsid w:val="00D8646C"/>
    <w:rsid w:val="00D873C1"/>
    <w:rsid w:val="00D960E1"/>
    <w:rsid w:val="00DA5994"/>
    <w:rsid w:val="00DA68A6"/>
    <w:rsid w:val="00DA76E3"/>
    <w:rsid w:val="00DB0E11"/>
    <w:rsid w:val="00DB2946"/>
    <w:rsid w:val="00DB6F26"/>
    <w:rsid w:val="00DC3C6B"/>
    <w:rsid w:val="00DD00B2"/>
    <w:rsid w:val="00DD04A3"/>
    <w:rsid w:val="00DD08B2"/>
    <w:rsid w:val="00DE119A"/>
    <w:rsid w:val="00DE26F1"/>
    <w:rsid w:val="00DE39AE"/>
    <w:rsid w:val="00DE4F65"/>
    <w:rsid w:val="00DF21E3"/>
    <w:rsid w:val="00DF3017"/>
    <w:rsid w:val="00E04E7D"/>
    <w:rsid w:val="00E10A04"/>
    <w:rsid w:val="00E1467D"/>
    <w:rsid w:val="00E1590D"/>
    <w:rsid w:val="00E24CC5"/>
    <w:rsid w:val="00E26FCE"/>
    <w:rsid w:val="00E30B81"/>
    <w:rsid w:val="00E34E91"/>
    <w:rsid w:val="00E43C79"/>
    <w:rsid w:val="00E45E40"/>
    <w:rsid w:val="00E605EE"/>
    <w:rsid w:val="00E63A1E"/>
    <w:rsid w:val="00E66E4A"/>
    <w:rsid w:val="00E7120A"/>
    <w:rsid w:val="00E83C66"/>
    <w:rsid w:val="00E90A64"/>
    <w:rsid w:val="00E93CD5"/>
    <w:rsid w:val="00E977F6"/>
    <w:rsid w:val="00E97FD0"/>
    <w:rsid w:val="00EA260B"/>
    <w:rsid w:val="00EA318B"/>
    <w:rsid w:val="00EA31EC"/>
    <w:rsid w:val="00EA644C"/>
    <w:rsid w:val="00EA64A5"/>
    <w:rsid w:val="00EB17AE"/>
    <w:rsid w:val="00EB2AC0"/>
    <w:rsid w:val="00EB6964"/>
    <w:rsid w:val="00EC069D"/>
    <w:rsid w:val="00EC3A64"/>
    <w:rsid w:val="00EC3B06"/>
    <w:rsid w:val="00ED0476"/>
    <w:rsid w:val="00ED172F"/>
    <w:rsid w:val="00ED3EB5"/>
    <w:rsid w:val="00ED5EDF"/>
    <w:rsid w:val="00EE1191"/>
    <w:rsid w:val="00EE1D80"/>
    <w:rsid w:val="00EE3AAB"/>
    <w:rsid w:val="00EE5E98"/>
    <w:rsid w:val="00EE74F1"/>
    <w:rsid w:val="00EE775C"/>
    <w:rsid w:val="00EF14DE"/>
    <w:rsid w:val="00EF331C"/>
    <w:rsid w:val="00F02762"/>
    <w:rsid w:val="00F04DCA"/>
    <w:rsid w:val="00F07D1D"/>
    <w:rsid w:val="00F201B3"/>
    <w:rsid w:val="00F21678"/>
    <w:rsid w:val="00F242FC"/>
    <w:rsid w:val="00F25B8F"/>
    <w:rsid w:val="00F26F3D"/>
    <w:rsid w:val="00F2773B"/>
    <w:rsid w:val="00F3176C"/>
    <w:rsid w:val="00F34718"/>
    <w:rsid w:val="00F45C41"/>
    <w:rsid w:val="00F45D90"/>
    <w:rsid w:val="00F47343"/>
    <w:rsid w:val="00F55246"/>
    <w:rsid w:val="00F60B90"/>
    <w:rsid w:val="00F621D1"/>
    <w:rsid w:val="00F63D57"/>
    <w:rsid w:val="00F653A6"/>
    <w:rsid w:val="00F67A13"/>
    <w:rsid w:val="00F83316"/>
    <w:rsid w:val="00F847FB"/>
    <w:rsid w:val="00F86061"/>
    <w:rsid w:val="00F8645F"/>
    <w:rsid w:val="00F94991"/>
    <w:rsid w:val="00F94CFD"/>
    <w:rsid w:val="00FA2331"/>
    <w:rsid w:val="00FA2C54"/>
    <w:rsid w:val="00FA3B10"/>
    <w:rsid w:val="00FA3B52"/>
    <w:rsid w:val="00FB1B87"/>
    <w:rsid w:val="00FB630C"/>
    <w:rsid w:val="00FC099E"/>
    <w:rsid w:val="00FC1A76"/>
    <w:rsid w:val="00FC2433"/>
    <w:rsid w:val="00FD0BFB"/>
    <w:rsid w:val="00FD5D6F"/>
    <w:rsid w:val="00FD615E"/>
    <w:rsid w:val="00FD6CF8"/>
    <w:rsid w:val="00FF0B9C"/>
    <w:rsid w:val="00FF1D9D"/>
    <w:rsid w:val="00FF3609"/>
    <w:rsid w:val="00FF79D2"/>
    <w:rsid w:val="00FF7CCB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4A27D2A7"/>
  <w15:docId w15:val="{51F2F6F2-51BD-4EF7-98B9-8A188E87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0D6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0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0D6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A0D60"/>
    <w:pPr>
      <w:ind w:left="720"/>
      <w:contextualSpacing/>
    </w:pPr>
  </w:style>
  <w:style w:type="paragraph" w:styleId="BodyText">
    <w:name w:val="Body Text"/>
    <w:basedOn w:val="Normal"/>
    <w:link w:val="BodyTextChar"/>
    <w:rsid w:val="008D5990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8D599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4F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DF3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21D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1D8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1D8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E0C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E0C71"/>
    <w:rPr>
      <w:rFonts w:ascii="Times New Roman" w:eastAsia="Times New Roman" w:hAnsi="Times New Roman" w:cs="Times New Roman"/>
      <w:sz w:val="24"/>
      <w:szCs w:val="24"/>
    </w:rPr>
  </w:style>
  <w:style w:type="paragraph" w:customStyle="1" w:styleId="Level1">
    <w:name w:val="Level 1"/>
    <w:basedOn w:val="Normal"/>
    <w:rsid w:val="00625090"/>
    <w:pPr>
      <w:widowControl w:val="0"/>
      <w:numPr>
        <w:numId w:val="12"/>
      </w:numPr>
      <w:autoSpaceDE w:val="0"/>
      <w:autoSpaceDN w:val="0"/>
      <w:adjustRightInd w:val="0"/>
      <w:ind w:left="474" w:hanging="186"/>
      <w:outlineLvl w:val="0"/>
    </w:pPr>
  </w:style>
  <w:style w:type="paragraph" w:customStyle="1" w:styleId="Level2">
    <w:name w:val="Level 2"/>
    <w:basedOn w:val="Normal"/>
    <w:rsid w:val="00625090"/>
    <w:pPr>
      <w:widowControl w:val="0"/>
      <w:autoSpaceDE w:val="0"/>
      <w:autoSpaceDN w:val="0"/>
      <w:adjustRightInd w:val="0"/>
      <w:ind w:left="722" w:hanging="361"/>
    </w:pPr>
  </w:style>
  <w:style w:type="paragraph" w:styleId="Header">
    <w:name w:val="header"/>
    <w:basedOn w:val="Normal"/>
    <w:link w:val="HeaderChar"/>
    <w:uiPriority w:val="99"/>
    <w:unhideWhenUsed/>
    <w:rsid w:val="00324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4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0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3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1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1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1C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5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g_x005f_x0020_Number xmlns="c8c86cb5-fc90-4a66-95ea-792629f25f40">995345</Log_x005f_x0020_Number>
    <Log_x005f_x0028__x005f_x0023__x005f_x0029_ xmlns="c8c86cb5-fc90-4a66-95ea-792629f25f40">995345</Log_x005f_x0028__x005f_x0023__x005f_x0029_>
    <Salutation_x005f_x0020_Name xmlns="c8c86cb5-fc90-4a66-95ea-792629f25f40">Honorable</Salutation_x005f_x0020_Name>
    <GENESIS_x005f_x0020_Update_x005f_x0020_Date xmlns="c8c86cb5-fc90-4a66-95ea-792629f25f40">2025-06-26T15:24:51+00:00</GENESIS_x005f_x0020_Update_x005f_x0020_Date>
    <Transaction_x005f_x0020_ID_x005f_x0028__x005f_x0023__x005f_x0029_ xmlns="c8c86cb5-fc90-4a66-95ea-792629f25f40">84</Transaction_x005f_x0020_ID_x005f_x0028__x005f_x0023__x005f_x0029_>
    <Date_x005f_x0020_Application_x005f_x0020_Received xmlns="c8c86cb5-fc90-4a66-95ea-792629f25f40">2025-05-06T04:00:00+00:00</Date_x005f_x0020_Application_x005f_x0020_Received>
    <GENESIS_x005f_x0020_Creation_x005f_x0020_Date xmlns="c8c86cb5-fc90-4a66-95ea-792629f25f40">2025-05-12T10:29:38+00:00</GENESIS_x005f_x0020_Creation_x005f_x0020_Date>
    <Log_x005f_x0020_Reviewer xmlns="c8c86cb5-fc90-4a66-95ea-792629f25f40">
      <UserInfo>
        <DisplayName>Mickley, Trisha J</DisplayName>
        <AccountId>158</AccountId>
        <AccountType/>
      </UserInfo>
    </Log_x005f_x0020_Reviewer>
    <Transaction_x005f_x0020_Description xmlns="c8c86cb5-fc90-4a66-95ea-792629f25f40">Special Projects</Transaction_x005f_x0020_Description>
    <Decision xmlns="c8c86cb5-fc90-4a66-95ea-792629f25f40">Assigned</Decision>
    <Transaction_x005f_x0020_ID xmlns="c8c86cb5-fc90-4a66-95ea-792629f25f40">84</Transaction_x005f_x0020_ID>
    <MDI xmlns="c8c86cb5-fc90-4a66-95ea-792629f25f40">0</MDI>
    <Reviewer xmlns="c8c86cb5-fc90-4a66-95ea-792629f25f40">Mickley, Trisha J</Reviewer>
    <GENESIS_x005f_x0020_State xmlns="c8c86cb5-fc90-4a66-95ea-792629f25f40" xsi:nil="true"/>
    <CAMEL_x005f_x0020_Date xmlns="c8c86cb5-fc90-4a66-95ea-792629f25f40" xsi:nil="true"/>
    <CU_x005f_x0020_FOM xmlns="c8c86cb5-fc90-4a66-95ea-792629f25f40" xsi:nil="true"/>
    <GENESIS_x005f_x0020_Due_x005f_x0020_Date xmlns="c8c86cb5-fc90-4a66-95ea-792629f25f40" xsi:nil="true"/>
    <Tom_x005f_x0020_Code_x005f_x0020_Descr. xmlns="c8c86cb5-fc90-4a66-95ea-792629f25f40" xsi:nil="true"/>
    <CAMEL_x005f_x0020_Composite xmlns="c8c86cb5-fc90-4a66-95ea-792629f25f40" xsi:nil="true"/>
    <Review xmlns="c8c86cb5-fc90-4a66-95ea-792629f25f40" xsi:nil="true"/>
    <District xmlns="c8c86cb5-fc90-4a66-95ea-792629f25f40" xsi:nil="true"/>
    <lcf76f155ced4ddcb4097134ff3c332f xmlns="f7b1106c-7558-4d42-bbf1-63a928b9fd07">
      <Terms xmlns="http://schemas.microsoft.com/office/infopath/2007/PartnerControls"/>
    </lcf76f155ced4ddcb4097134ff3c332f>
    <TaxCatchAll xmlns="c8c86cb5-fc90-4a66-95ea-792629f25f40" xsi:nil="true"/>
    <GENESIS_x005f_x0020_City xmlns="c8c86cb5-fc90-4a66-95ea-792629f25f40" xsi:nil="true"/>
    <Street xmlns="c8c86cb5-fc90-4a66-95ea-792629f25f40" xsi:nil="true"/>
    <GENISISLogOutDate xmlns="c8c86cb5-fc90-4a66-95ea-792629f25f40" xsi:nil="true"/>
    <Credit_x005f_x0020_Union_x005f_x0020_Name xmlns="c8c86cb5-fc90-4a66-95ea-792629f25f40" xsi:nil="true"/>
    <Assets xmlns="c8c86cb5-fc90-4a66-95ea-792629f25f40" xsi:nil="true"/>
    <CAMELS xmlns="c8c86cb5-fc90-4a66-95ea-792629f25f40" xsi:nil="true"/>
    <GENESIS_x005f_x0020_First_x005f_x0020_Name xmlns="c8c86cb5-fc90-4a66-95ea-792629f25f40" xsi:nil="true"/>
    <Current_x005f_x0020_Members xmlns="c8c86cb5-fc90-4a66-95ea-792629f25f40" xsi:nil="true"/>
    <CU_x005f_x0020_FOM_x005f_x0020_Email xmlns="c8c86cb5-fc90-4a66-95ea-792629f25f40" xsi:nil="true"/>
    <Join_x005f_x0020_Number xmlns="c8c86cb5-fc90-4a66-95ea-792629f25f40" xsi:nil="true"/>
    <CAMEL_x005f_x0020_Asset xmlns="c8c86cb5-fc90-4a66-95ea-792629f25f40" xsi:nil="true"/>
    <Job_x005f_x0020_Title_x005f_x0020_Name xmlns="c8c86cb5-fc90-4a66-95ea-792629f25f40" xsi:nil="true"/>
    <Potential_x005f_x0020_Members xmlns="c8c86cb5-fc90-4a66-95ea-792629f25f40" xsi:nil="true"/>
    <Call_x005f_x0020_Report_x005f_x0020_Date xmlns="c8c86cb5-fc90-4a66-95ea-792629f25f40" xsi:nil="true"/>
    <CAMEL_x005f_x0020_Liquidity xmlns="c8c86cb5-fc90-4a66-95ea-792629f25f40" xsi:nil="true"/>
    <CAMEL_x005f_x0020_Manage xmlns="c8c86cb5-fc90-4a66-95ea-792629f25f40" xsi:nil="true"/>
    <GENESIS_x005f_x0020_Last_x005f_x0020_Name xmlns="c8c86cb5-fc90-4a66-95ea-792629f25f40" xsi:nil="true"/>
    <Continue_x005f_x0020_CU_x005f_x0020_Number xmlns="c8c86cb5-fc90-4a66-95ea-792629f25f40" xsi:nil="true"/>
    <DocSetName xmlns="f7b1106c-7558-4d42-bbf1-63a928b9fd07" xsi:nil="true"/>
    <Cure_x005f_x0020_Goal_x005f_x0020_Days xmlns="c8c86cb5-fc90-4a66-95ea-792629f25f40" xsi:nil="true"/>
    <Region xmlns="c8c86cb5-fc90-4a66-95ea-792629f25f40" xsi:nil="true"/>
    <Rid xmlns="c8c86cb5-fc90-4a66-95ea-792629f25f40" xsi:nil="true"/>
    <Credit_x005f_x0020_Union_x005f_x0020_Number xmlns="c8c86cb5-fc90-4a66-95ea-792629f25f40" xsi:nil="true"/>
    <CAMEL_x005f_x0020_Capital xmlns="c8c86cb5-fc90-4a66-95ea-792629f25f40" xsi:nil="true"/>
    <GENESIS_x005f_x0020_Zipcode xmlns="c8c86cb5-fc90-4a66-95ea-792629f25f40" xsi:nil="true"/>
    <CU_x005f_x0020_Type xmlns="c8c86cb5-fc90-4a66-95ea-792629f25f40" xsi:nil="true"/>
    <Region_x005f_x0028__x005f_x0023__x005f_x0029_ xmlns="c8c86cb5-fc90-4a66-95ea-792629f25f40" xsi:nil="true"/>
    <Join_x005f_x0020_Number_x005f_x0028__x005f_x0023__x005f_x0029_ xmlns="c8c86cb5-fc90-4a66-95ea-792629f25f40" xsi:nil="true"/>
    <CAMEL_x005f_x0020_Equity xmlns="c8c86cb5-fc90-4a66-95ea-792629f25f40" xsi:nil="true"/>
    <Net_x005f_x0020_Worth xmlns="c8c86cb5-fc90-4a66-95ea-792629f25f40" xsi:nil="true"/>
    <Charter_x005f_x0028__x005f_x0023__x005f_x0029_ xmlns="c8c86cb5-fc90-4a66-95ea-792629f25f40" xsi:nil="true"/>
    <Shares xmlns="c8c86cb5-fc90-4a66-95ea-792629f25f40" xsi:nil="true"/>
    <Low_x005f_x0020_Income_x005f_x0020_Designation xmlns="c8c86cb5-fc90-4a66-95ea-792629f25f40" xsi:nil="true"/>
    <SE xmlns="c8c86cb5-fc90-4a66-95ea-792629f25f4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PRIS Documents" ma:contentTypeID="0x010100131890B6F0720641A017B521C0680CEC00D1E38D1514943841A9E95086DC7CA7E7" ma:contentTypeVersion="85" ma:contentTypeDescription="" ma:contentTypeScope="" ma:versionID="a992171809e3c07ada89c8ea5b858acf">
  <xsd:schema xmlns:xsd="http://www.w3.org/2001/XMLSchema" xmlns:xs="http://www.w3.org/2001/XMLSchema" xmlns:p="http://schemas.microsoft.com/office/2006/metadata/properties" xmlns:ns2="c8c86cb5-fc90-4a66-95ea-792629f25f40" xmlns:ns3="f7b1106c-7558-4d42-bbf1-63a928b9fd07" targetNamespace="http://schemas.microsoft.com/office/2006/metadata/properties" ma:root="true" ma:fieldsID="4c6225278fc0142af10289c0d9dbfc59" ns2:_="" ns3:_="">
    <xsd:import namespace="c8c86cb5-fc90-4a66-95ea-792629f25f40"/>
    <xsd:import namespace="f7b1106c-7558-4d42-bbf1-63a928b9fd07"/>
    <xsd:element name="properties">
      <xsd:complexType>
        <xsd:sequence>
          <xsd:element name="documentManagement">
            <xsd:complexType>
              <xsd:all>
                <xsd:element ref="ns2:Log_x005f_x0020_Number" minOccurs="0"/>
                <xsd:element ref="ns2:Join_x005f_x0020_Number" minOccurs="0"/>
                <xsd:element ref="ns2:Credit_x005f_x0020_Union_x005f_x0020_Number" minOccurs="0"/>
                <xsd:element ref="ns2:Credit_x005f_x0020_Union_x005f_x0020_Name" minOccurs="0"/>
                <xsd:element ref="ns2:Transaction_x005f_x0020_ID" minOccurs="0"/>
                <xsd:element ref="ns2:Transaction_x005f_x0020_Description" minOccurs="0"/>
                <xsd:element ref="ns2:GENESIS_x005f_x0020_City" minOccurs="0"/>
                <xsd:element ref="ns2:GENESIS_x005f_x0020_State" minOccurs="0"/>
                <xsd:element ref="ns2:Shares" minOccurs="0"/>
                <xsd:element ref="ns2:Net_x005f_x0020_Worth" minOccurs="0"/>
                <xsd:element ref="ns2:Date_x005f_x0020_Application_x005f_x0020_Received" minOccurs="0"/>
                <xsd:element ref="ns2:Assets" minOccurs="0"/>
                <xsd:element ref="ns2:CAMEL_x005f_x0020_Asset" minOccurs="0"/>
                <xsd:element ref="ns2:CAMEL_x005f_x0020_Capital" minOccurs="0"/>
                <xsd:element ref="ns2:CAMEL_x005f_x0020_Composite" minOccurs="0"/>
                <xsd:element ref="ns2:CAMEL_x005f_x0020_Date" minOccurs="0"/>
                <xsd:element ref="ns2:Potential_x005f_x0020_Members" minOccurs="0"/>
                <xsd:element ref="ns2:CAMEL_x005f_x0020_Equity" minOccurs="0"/>
                <xsd:element ref="ns2:CAMEL_x005f_x0020_Liquidity" minOccurs="0"/>
                <xsd:element ref="ns2:CAMEL_x005f_x0020_Manage" minOccurs="0"/>
                <xsd:element ref="ns2:CAMELS" minOccurs="0"/>
                <xsd:element ref="ns2:Current_x005f_x0020_Members" minOccurs="0"/>
                <xsd:element ref="ns2:CU_x005f_x0020_FOM" minOccurs="0"/>
                <xsd:element ref="ns2:GENESIS_x005f_x0020_Due_x005f_x0020_Date" minOccurs="0"/>
                <xsd:element ref="ns2:Tom_x005f_x0020_Code_x005f_x0020_Descr." minOccurs="0"/>
                <xsd:element ref="ns2:Low_x005f_x0020_Income_x005f_x0020_Designation" minOccurs="0"/>
                <xsd:element ref="ns2:GENESIS_x005f_x0020_Zipcode" minOccurs="0"/>
                <xsd:element ref="ns2:Region" minOccurs="0"/>
                <xsd:element ref="ns2:SE" minOccurs="0"/>
                <xsd:element ref="ns2:District" minOccurs="0"/>
                <xsd:element ref="ns2:CU_x005f_x0020_Type" minOccurs="0"/>
                <xsd:element ref="ns2:Salutation_x005f_x0020_Name" minOccurs="0"/>
                <xsd:element ref="ns2:GENESIS_x005f_x0020_First_x005f_x0020_Name" minOccurs="0"/>
                <xsd:element ref="ns2:GENESIS_x005f_x0020_Last_x005f_x0020_Name" minOccurs="0"/>
                <xsd:element ref="ns2:Job_x005f_x0020_Title_x005f_x0020_Name" minOccurs="0"/>
                <xsd:element ref="ns2:MDI" minOccurs="0"/>
                <xsd:element ref="ns2:CU_x005f_x0020_FOM_x005f_x0020_Email" minOccurs="0"/>
                <xsd:element ref="ns2:Street" minOccurs="0"/>
                <xsd:element ref="ns2:Charter_x005f_x0028__x005f_x0023__x005f_x0029_" minOccurs="0"/>
                <xsd:element ref="ns2:Log_x005f_x0028__x005f_x0023__x005f_x0029_" minOccurs="0"/>
                <xsd:element ref="ns2:Region_x005f_x0028__x005f_x0023__x005f_x0029_" minOccurs="0"/>
                <xsd:element ref="ns2:Log_x005f_x0020_Reviewer" minOccurs="0"/>
                <xsd:element ref="ns2:Reviewer" minOccurs="0"/>
                <xsd:element ref="ns2:Cure_x005f_x0020_Goal_x005f_x0020_Days" minOccurs="0"/>
                <xsd:element ref="ns2:Decision" minOccurs="0"/>
                <xsd:element ref="ns2:Join_x005f_x0020_Number_x005f_x0028__x005f_x0023__x005f_x0029_" minOccurs="0"/>
                <xsd:element ref="ns2:Transaction_x005f_x0020_ID_x005f_x0028__x005f_x0023__x005f_x0029_" minOccurs="0"/>
                <xsd:element ref="ns2:Review" minOccurs="0"/>
                <xsd:element ref="ns2:GENESIS_x005f_x0020_Creation_x005f_x0020_Date" minOccurs="0"/>
                <xsd:element ref="ns2:GENESIS_x005f_x0020_Update_x005f_x0020_Date" minOccurs="0"/>
                <xsd:element ref="ns2:GENISISLogOutDate" minOccurs="0"/>
                <xsd:element ref="ns2:Continue_x005f_x0020_CU_x005f_x0020_Number" minOccurs="0"/>
                <xsd:element ref="ns2:Rid" minOccurs="0"/>
                <xsd:element ref="ns2:Call_x005f_x0020_Report_x005f_x0020_Dat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DocSet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86cb5-fc90-4a66-95ea-792629f25f40" elementFormDefault="qualified">
    <xsd:import namespace="http://schemas.microsoft.com/office/2006/documentManagement/types"/>
    <xsd:import namespace="http://schemas.microsoft.com/office/infopath/2007/PartnerControls"/>
    <xsd:element name="Log_x005f_x0020_Number" ma:index="2" nillable="true" ma:displayName="Log Number" ma:indexed="true" ma:internalName="Log_x0020_Number" ma:readOnly="false">
      <xsd:simpleType>
        <xsd:restriction base="dms:Text">
          <xsd:maxLength value="255"/>
        </xsd:restriction>
      </xsd:simpleType>
    </xsd:element>
    <xsd:element name="Join_x005f_x0020_Number" ma:index="3" nillable="true" ma:displayName="Join Number" ma:internalName="Join_x0020_Number" ma:readOnly="false">
      <xsd:simpleType>
        <xsd:restriction base="dms:Text">
          <xsd:maxLength value="255"/>
        </xsd:restriction>
      </xsd:simpleType>
    </xsd:element>
    <xsd:element name="Credit_x005f_x0020_Union_x005f_x0020_Number" ma:index="4" nillable="true" ma:displayName="Credit Union Number" ma:internalName="Credit_x0020_Union_x0020_Number" ma:readOnly="false">
      <xsd:simpleType>
        <xsd:restriction base="dms:Text">
          <xsd:maxLength value="255"/>
        </xsd:restriction>
      </xsd:simpleType>
    </xsd:element>
    <xsd:element name="Credit_x005f_x0020_Union_x005f_x0020_Name" ma:index="5" nillable="true" ma:displayName="Credit Union Name" ma:internalName="Credit_x0020_Union_x0020_Name" ma:readOnly="false">
      <xsd:simpleType>
        <xsd:restriction base="dms:Text">
          <xsd:maxLength value="255"/>
        </xsd:restriction>
      </xsd:simpleType>
    </xsd:element>
    <xsd:element name="Transaction_x005f_x0020_ID" ma:index="6" nillable="true" ma:displayName="Transaction ID" ma:internalName="Transaction_x0020_ID" ma:readOnly="false">
      <xsd:simpleType>
        <xsd:restriction base="dms:Text">
          <xsd:maxLength value="255"/>
        </xsd:restriction>
      </xsd:simpleType>
    </xsd:element>
    <xsd:element name="Transaction_x005f_x0020_Description" ma:index="7" nillable="true" ma:displayName="Transaction Description" ma:internalName="Transaction_x0020_Description" ma:readOnly="false">
      <xsd:simpleType>
        <xsd:restriction base="dms:Note">
          <xsd:maxLength value="255"/>
        </xsd:restriction>
      </xsd:simpleType>
    </xsd:element>
    <xsd:element name="GENESIS_x005f_x0020_City" ma:index="8" nillable="true" ma:displayName="CAPRIS City" ma:internalName="GENESIS_x0020_City" ma:readOnly="false">
      <xsd:simpleType>
        <xsd:restriction base="dms:Text">
          <xsd:maxLength value="255"/>
        </xsd:restriction>
      </xsd:simpleType>
    </xsd:element>
    <xsd:element name="GENESIS_x005f_x0020_State" ma:index="9" nillable="true" ma:displayName="CAPRIS State" ma:internalName="GENESIS_x0020_State" ma:readOnly="false">
      <xsd:simpleType>
        <xsd:restriction base="dms:Text">
          <xsd:maxLength value="255"/>
        </xsd:restriction>
      </xsd:simpleType>
    </xsd:element>
    <xsd:element name="Shares" ma:index="10" nillable="true" ma:displayName="Shares" ma:decimals="2" ma:LCID="1033" ma:internalName="Shares" ma:readOnly="false" ma:percentage="FALSE">
      <xsd:simpleType>
        <xsd:restriction base="dms:Currency"/>
      </xsd:simpleType>
    </xsd:element>
    <xsd:element name="Net_x005f_x0020_Worth" ma:index="11" nillable="true" ma:displayName="Net Worth" ma:decimals="2" ma:internalName="Net_x0020_Worth" ma:readOnly="false" ma:percentage="FALSE">
      <xsd:simpleType>
        <xsd:restriction base="dms:Number"/>
      </xsd:simpleType>
    </xsd:element>
    <xsd:element name="Date_x005f_x0020_Application_x005f_x0020_Received" ma:index="12" nillable="true" ma:displayName="Date Application Received" ma:format="DateOnly" ma:internalName="Date_x0020_Application_x0020_Received" ma:readOnly="false">
      <xsd:simpleType>
        <xsd:restriction base="dms:DateTime"/>
      </xsd:simpleType>
    </xsd:element>
    <xsd:element name="Assets" ma:index="13" nillable="true" ma:displayName="Assets" ma:decimals="0" ma:LCID="1033" ma:internalName="Assets" ma:readOnly="false" ma:percentage="FALSE">
      <xsd:simpleType>
        <xsd:restriction base="dms:Currency"/>
      </xsd:simpleType>
    </xsd:element>
    <xsd:element name="CAMEL_x005f_x0020_Asset" ma:index="14" nillable="true" ma:displayName="CAMEL Asset" ma:decimals="0" ma:internalName="CAMEL_x0020_Asset" ma:readOnly="false" ma:percentage="FALSE">
      <xsd:simpleType>
        <xsd:restriction base="dms:Number"/>
      </xsd:simpleType>
    </xsd:element>
    <xsd:element name="CAMEL_x005f_x0020_Capital" ma:index="15" nillable="true" ma:displayName="CAMEL Capital" ma:decimals="0" ma:internalName="CAMEL_x0020_Capital" ma:readOnly="false" ma:percentage="FALSE">
      <xsd:simpleType>
        <xsd:restriction base="dms:Number"/>
      </xsd:simpleType>
    </xsd:element>
    <xsd:element name="CAMEL_x005f_x0020_Composite" ma:index="16" nillable="true" ma:displayName="CAMEL Composite" ma:decimals="0" ma:internalName="CAMEL_x0020_Composite" ma:readOnly="false" ma:percentage="FALSE">
      <xsd:simpleType>
        <xsd:restriction base="dms:Number"/>
      </xsd:simpleType>
    </xsd:element>
    <xsd:element name="CAMEL_x005f_x0020_Date" ma:index="17" nillable="true" ma:displayName="CAMEL Date" ma:format="DateTime" ma:internalName="CAMEL_x0020_Date" ma:readOnly="false">
      <xsd:simpleType>
        <xsd:restriction base="dms:DateTime"/>
      </xsd:simpleType>
    </xsd:element>
    <xsd:element name="Potential_x005f_x0020_Members" ma:index="18" nillable="true" ma:displayName="Potential Members" ma:decimals="0" ma:internalName="Potential_x0020_Members" ma:readOnly="false" ma:percentage="FALSE">
      <xsd:simpleType>
        <xsd:restriction base="dms:Number"/>
      </xsd:simpleType>
    </xsd:element>
    <xsd:element name="CAMEL_x005f_x0020_Equity" ma:index="19" nillable="true" ma:displayName="CAMEL Equity" ma:decimals="0" ma:internalName="CAMEL_x0020_Equity" ma:readOnly="false" ma:percentage="FALSE">
      <xsd:simpleType>
        <xsd:restriction base="dms:Number"/>
      </xsd:simpleType>
    </xsd:element>
    <xsd:element name="CAMEL_x005f_x0020_Liquidity" ma:index="20" nillable="true" ma:displayName="CAMEL Liquidity" ma:decimals="0" ma:internalName="CAMEL_x0020_Liquidity" ma:readOnly="false" ma:percentage="FALSE">
      <xsd:simpleType>
        <xsd:restriction base="dms:Number"/>
      </xsd:simpleType>
    </xsd:element>
    <xsd:element name="CAMEL_x005f_x0020_Manage" ma:index="21" nillable="true" ma:displayName="CAMEL Manage" ma:decimals="0" ma:internalName="CAMEL_x0020_Manage" ma:readOnly="false" ma:percentage="FALSE">
      <xsd:simpleType>
        <xsd:restriction base="dms:Number"/>
      </xsd:simpleType>
    </xsd:element>
    <xsd:element name="CAMELS" ma:index="22" nillable="true" ma:displayName="CAMEL S" ma:internalName="CAMELS" ma:percentage="FALSE">
      <xsd:simpleType>
        <xsd:restriction base="dms:Number"/>
      </xsd:simpleType>
    </xsd:element>
    <xsd:element name="Current_x005f_x0020_Members" ma:index="23" nillable="true" ma:displayName="Current Members" ma:decimals="0" ma:internalName="Current_x0020_Members" ma:readOnly="false" ma:percentage="FALSE">
      <xsd:simpleType>
        <xsd:restriction base="dms:Number"/>
      </xsd:simpleType>
    </xsd:element>
    <xsd:element name="CU_x005f_x0020_FOM" ma:index="24" nillable="true" ma:displayName="CU FOM" ma:internalName="CU_x0020_FOM" ma:readOnly="false">
      <xsd:simpleType>
        <xsd:restriction base="dms:Note">
          <xsd:maxLength value="255"/>
        </xsd:restriction>
      </xsd:simpleType>
    </xsd:element>
    <xsd:element name="GENESIS_x005f_x0020_Due_x005f_x0020_Date" ma:index="25" nillable="true" ma:displayName="CAPRIS Due Date" ma:format="DateOnly" ma:internalName="GENESIS_x0020_Due_x0020_Date" ma:readOnly="false">
      <xsd:simpleType>
        <xsd:restriction base="dms:DateTime"/>
      </xsd:simpleType>
    </xsd:element>
    <xsd:element name="Tom_x005f_x0020_Code_x005f_x0020_Descr." ma:index="26" nillable="true" ma:displayName="Tom Code Description" ma:internalName="Tom_x0020_Code_x0020_Descr_x002e_" ma:readOnly="false">
      <xsd:simpleType>
        <xsd:restriction base="dms:Note">
          <xsd:maxLength value="255"/>
        </xsd:restriction>
      </xsd:simpleType>
    </xsd:element>
    <xsd:element name="Low_x005f_x0020_Income_x005f_x0020_Designation" ma:index="27" nillable="true" ma:displayName="Low Income Designation" ma:decimals="0" ma:internalName="Low_x0020_Income_x0020_Designation" ma:readOnly="false" ma:percentage="FALSE">
      <xsd:simpleType>
        <xsd:restriction base="dms:Number"/>
      </xsd:simpleType>
    </xsd:element>
    <xsd:element name="GENESIS_x005f_x0020_Zipcode" ma:index="28" nillable="true" ma:displayName="CAPRIS Zip Code" ma:internalName="GENESIS_x0020_Zipcode" ma:readOnly="false">
      <xsd:simpleType>
        <xsd:restriction base="dms:Text">
          <xsd:maxLength value="255"/>
        </xsd:restriction>
      </xsd:simpleType>
    </xsd:element>
    <xsd:element name="Region" ma:index="29" nillable="true" ma:displayName="CAPRIS Region" ma:internalName="Region" ma:readOnly="false">
      <xsd:simpleType>
        <xsd:restriction base="dms:Text">
          <xsd:maxLength value="255"/>
        </xsd:restriction>
      </xsd:simpleType>
    </xsd:element>
    <xsd:element name="SE" ma:index="30" nillable="true" ma:displayName="SE" ma:internalName="SE" ma:readOnly="false">
      <xsd:simpleType>
        <xsd:restriction base="dms:Text">
          <xsd:maxLength value="255"/>
        </xsd:restriction>
      </xsd:simpleType>
    </xsd:element>
    <xsd:element name="District" ma:index="31" nillable="true" ma:displayName="District" ma:internalName="District" ma:readOnly="false">
      <xsd:simpleType>
        <xsd:restriction base="dms:Text">
          <xsd:maxLength value="255"/>
        </xsd:restriction>
      </xsd:simpleType>
    </xsd:element>
    <xsd:element name="CU_x005f_x0020_Type" ma:index="32" nillable="true" ma:displayName="CU Type" ma:internalName="CU_x0020_Type" ma:readOnly="false">
      <xsd:simpleType>
        <xsd:restriction base="dms:Text">
          <xsd:maxLength value="255"/>
        </xsd:restriction>
      </xsd:simpleType>
    </xsd:element>
    <xsd:element name="Salutation_x005f_x0020_Name" ma:index="33" nillable="true" ma:displayName="Salutation Name" ma:internalName="Salutation_x0020_Name" ma:readOnly="false">
      <xsd:simpleType>
        <xsd:restriction base="dms:Text">
          <xsd:maxLength value="255"/>
        </xsd:restriction>
      </xsd:simpleType>
    </xsd:element>
    <xsd:element name="GENESIS_x005f_x0020_First_x005f_x0020_Name" ma:index="34" nillable="true" ma:displayName="CAPRIS First Name" ma:internalName="GENESIS_x0020_First_x0020_Name" ma:readOnly="false">
      <xsd:simpleType>
        <xsd:restriction base="dms:Text">
          <xsd:maxLength value="255"/>
        </xsd:restriction>
      </xsd:simpleType>
    </xsd:element>
    <xsd:element name="GENESIS_x005f_x0020_Last_x005f_x0020_Name" ma:index="35" nillable="true" ma:displayName="CAPRIS Last Name" ma:internalName="GENESIS_x0020_Last_x0020_Name" ma:readOnly="false">
      <xsd:simpleType>
        <xsd:restriction base="dms:Text">
          <xsd:maxLength value="255"/>
        </xsd:restriction>
      </xsd:simpleType>
    </xsd:element>
    <xsd:element name="Job_x005f_x0020_Title_x005f_x0020_Name" ma:index="36" nillable="true" ma:displayName="Job Title Name" ma:internalName="Job_x0020_Title_x0020_Name" ma:readOnly="false">
      <xsd:simpleType>
        <xsd:restriction base="dms:Text">
          <xsd:maxLength value="255"/>
        </xsd:restriction>
      </xsd:simpleType>
    </xsd:element>
    <xsd:element name="MDI" ma:index="37" nillable="true" ma:displayName="MDI" ma:decimals="0" ma:internalName="MDI" ma:readOnly="false" ma:percentage="FALSE">
      <xsd:simpleType>
        <xsd:restriction base="dms:Number"/>
      </xsd:simpleType>
    </xsd:element>
    <xsd:element name="CU_x005f_x0020_FOM_x005f_x0020_Email" ma:index="38" nillable="true" ma:displayName="CAPRIS Email" ma:internalName="CU_x0020_FOM_x0020_Email" ma:readOnly="false">
      <xsd:simpleType>
        <xsd:restriction base="dms:Text">
          <xsd:maxLength value="255"/>
        </xsd:restriction>
      </xsd:simpleType>
    </xsd:element>
    <xsd:element name="Street" ma:index="39" nillable="true" ma:displayName="CAPRIS Street" ma:internalName="Street" ma:readOnly="false">
      <xsd:simpleType>
        <xsd:restriction base="dms:Text">
          <xsd:maxLength value="255"/>
        </xsd:restriction>
      </xsd:simpleType>
    </xsd:element>
    <xsd:element name="Charter_x005f_x0028__x005f_x0023__x005f_x0029_" ma:index="40" nillable="true" ma:displayName="Charter (#)" ma:decimals="0" ma:internalName="Charter_x0028__x0023__x0029_" ma:readOnly="false" ma:percentage="FALSE">
      <xsd:simpleType>
        <xsd:restriction base="dms:Number"/>
      </xsd:simpleType>
    </xsd:element>
    <xsd:element name="Log_x005f_x0028__x005f_x0023__x005f_x0029_" ma:index="41" nillable="true" ma:displayName="Log (#)" ma:decimals="0" ma:indexed="true" ma:internalName="Log_x0028__x0023__x0029_" ma:readOnly="false" ma:percentage="FALSE">
      <xsd:simpleType>
        <xsd:restriction base="dms:Number"/>
      </xsd:simpleType>
    </xsd:element>
    <xsd:element name="Region_x005f_x0028__x005f_x0023__x005f_x0029_" ma:index="42" nillable="true" ma:displayName="Region (#)" ma:decimals="0" ma:indexed="true" ma:internalName="Region_x0028__x0023__x0029_" ma:readOnly="false" ma:percentage="FALSE">
      <xsd:simpleType>
        <xsd:restriction base="dms:Number"/>
      </xsd:simpleType>
    </xsd:element>
    <xsd:element name="Log_x005f_x0020_Reviewer" ma:index="43" nillable="true" ma:displayName="Log Reviewer" ma:indexed="true" ma:list="UserInfo" ma:internalName="Log_x0020_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" ma:index="44" nillable="true" ma:displayName="Reviewer" ma:internalName="Reviewer" ma:readOnly="false">
      <xsd:simpleType>
        <xsd:restriction base="dms:Text">
          <xsd:maxLength value="255"/>
        </xsd:restriction>
      </xsd:simpleType>
    </xsd:element>
    <xsd:element name="Cure_x005f_x0020_Goal_x005f_x0020_Days" ma:index="45" nillable="true" ma:displayName="CURE Goal Days" ma:decimals="0" ma:internalName="Cure_x0020_Goal_x0020_Days" ma:readOnly="false" ma:percentage="FALSE">
      <xsd:simpleType>
        <xsd:restriction base="dms:Number"/>
      </xsd:simpleType>
    </xsd:element>
    <xsd:element name="Decision" ma:index="46" nillable="true" ma:displayName="Decision" ma:internalName="Decision" ma:readOnly="false">
      <xsd:simpleType>
        <xsd:restriction base="dms:Text">
          <xsd:maxLength value="255"/>
        </xsd:restriction>
      </xsd:simpleType>
    </xsd:element>
    <xsd:element name="Join_x005f_x0020_Number_x005f_x0028__x005f_x0023__x005f_x0029_" ma:index="47" nillable="true" ma:displayName="Join Number (#)" ma:decimals="0" ma:internalName="Join_x0020_Number_x0028__x0023__x0029_" ma:readOnly="false" ma:percentage="FALSE">
      <xsd:simpleType>
        <xsd:restriction base="dms:Number"/>
      </xsd:simpleType>
    </xsd:element>
    <xsd:element name="Transaction_x005f_x0020_ID_x005f_x0028__x005f_x0023__x005f_x0029_" ma:index="48" nillable="true" ma:displayName="Transaction ID (#)" ma:decimals="0" ma:indexed="true" ma:internalName="Transaction_x0020_ID_x0028__x0023__x0029_" ma:readOnly="false" ma:percentage="FALSE">
      <xsd:simpleType>
        <xsd:restriction base="dms:Number"/>
      </xsd:simpleType>
    </xsd:element>
    <xsd:element name="Review" ma:index="50" nillable="true" ma:displayName="Review" ma:description="Does this get reviewed?  What order?" ma:internalName="Review" ma:readOnly="false">
      <xsd:simpleType>
        <xsd:restriction base="dms:Text">
          <xsd:maxLength value="40"/>
        </xsd:restriction>
      </xsd:simpleType>
    </xsd:element>
    <xsd:element name="GENESIS_x005f_x0020_Creation_x005f_x0020_Date" ma:index="51" nillable="true" ma:displayName="CAPRIS Creation Date" ma:format="DateTime" ma:indexed="true" ma:internalName="GENESIS_x0020_Creation_x0020_Date" ma:readOnly="false">
      <xsd:simpleType>
        <xsd:restriction base="dms:DateTime"/>
      </xsd:simpleType>
    </xsd:element>
    <xsd:element name="GENESIS_x005f_x0020_Update_x005f_x0020_Date" ma:index="52" nillable="true" ma:displayName="CAPRIS Update Date" ma:format="DateTime" ma:internalName="GENESIS_x0020_Update_x0020_Date" ma:readOnly="false">
      <xsd:simpleType>
        <xsd:restriction base="dms:DateTime"/>
      </xsd:simpleType>
    </xsd:element>
    <xsd:element name="GENISISLogOutDate" ma:index="53" nillable="true" ma:displayName="CAPRIS Log Out Date" ma:format="DateOnly" ma:indexed="true" ma:internalName="GENISISLogOutDate" ma:readOnly="false">
      <xsd:simpleType>
        <xsd:restriction base="dms:DateTime"/>
      </xsd:simpleType>
    </xsd:element>
    <xsd:element name="Continue_x005f_x0020_CU_x005f_x0020_Number" ma:index="54" nillable="true" ma:displayName="Continue CU Number" ma:internalName="Continue_x0020_CU_x0020_Number" ma:readOnly="false">
      <xsd:simpleType>
        <xsd:restriction base="dms:Text">
          <xsd:maxLength value="255"/>
        </xsd:restriction>
      </xsd:simpleType>
    </xsd:element>
    <xsd:element name="Rid" ma:index="55" nillable="true" ma:displayName="Rid" ma:format="Dropdown" ma:internalName="Rid">
      <xsd:simpleType>
        <xsd:restriction base="dms:Choice">
          <xsd:enumeration value="Y"/>
          <xsd:enumeration value="N"/>
        </xsd:restriction>
      </xsd:simpleType>
    </xsd:element>
    <xsd:element name="Call_x005f_x0020_Report_x005f_x0020_Date" ma:index="56" nillable="true" ma:displayName="Call Report Date" ma:format="DateOnly" ma:internalName="Call_x0020_Report_x0020_Date" ma:readOnly="false">
      <xsd:simpleType>
        <xsd:restriction base="dms:DateTime"/>
      </xsd:simpleType>
    </xsd:element>
    <xsd:element name="SharedWithUsers" ma:index="6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75" nillable="true" ma:displayName="Taxonomy Catch All Column" ma:hidden="true" ma:list="{eaba62ea-373e-4faa-965c-4aa76a4162ac}" ma:internalName="TaxCatchAll" ma:showField="CatchAllData" ma:web="c8c86cb5-fc90-4a66-95ea-792629f25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1106c-7558-4d42-bbf1-63a928b9f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68" nillable="true" ma:displayName="Tags" ma:internalName="MediaServiceAutoTags" ma:readOnly="true">
      <xsd:simpleType>
        <xsd:restriction base="dms:Text"/>
      </xsd:simpleType>
    </xsd:element>
    <xsd:element name="MediaServiceOCR" ma:index="6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74" nillable="true" ma:taxonomy="true" ma:internalName="lcf76f155ced4ddcb4097134ff3c332f" ma:taxonomyFieldName="MediaServiceImageTags" ma:displayName="Image Tags" ma:readOnly="false" ma:fieldId="{5cf76f15-5ced-4ddc-b409-7134ff3c332f}" ma:taxonomyMulti="true" ma:sspId="19f6169f-0cde-43dc-9eda-4c1331085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7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7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7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SetName" ma:index="79" nillable="true" ma:displayName="Doc Set Name" ma:format="Dropdown" ma:internalName="DocSet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C9BB7F67-49A5-44C0-A9F9-41E1B98E3B2B}">
  <ds:schemaRefs>
    <ds:schemaRef ds:uri="http://schemas.microsoft.com/office/2006/metadata/properties"/>
    <ds:schemaRef ds:uri="http://schemas.microsoft.com/office/infopath/2007/PartnerControls"/>
    <ds:schemaRef ds:uri="c8c86cb5-fc90-4a66-95ea-792629f25f40"/>
    <ds:schemaRef ds:uri="f7b1106c-7558-4d42-bbf1-63a928b9fd07"/>
  </ds:schemaRefs>
</ds:datastoreItem>
</file>

<file path=customXml/itemProps2.xml><?xml version="1.0" encoding="utf-8"?>
<ds:datastoreItem xmlns:ds="http://schemas.openxmlformats.org/officeDocument/2006/customXml" ds:itemID="{C20E360C-B585-4F9D-AA60-A281105FBF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29F6D1-D4E0-4A28-ABB5-61503E5DA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86cb5-fc90-4a66-95ea-792629f25f40"/>
    <ds:schemaRef ds:uri="f7b1106c-7558-4d42-bbf1-63a928b9f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E713BC-D83F-4C46-8392-E00BA104A5E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2A7CB4-61EF-4556-9E60-0771C43B304E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]</dc:creator>
  <cp:lastModifiedBy>Rogers, Dacia A</cp:lastModifiedBy>
  <cp:revision>3</cp:revision>
  <cp:lastPrinted>2025-06-09T12:26:00Z</cp:lastPrinted>
  <dcterms:created xsi:type="dcterms:W3CDTF">2025-06-30T18:07:00Z</dcterms:created>
  <dcterms:modified xsi:type="dcterms:W3CDTF">2025-07-29T14:59:00Z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0x010100131890B6F0720641A017B521C0680CEC00D1E38D1514943841A9E95086DC7CA7E7</vt:lpwstr>
  </property>
  <property fmtid="{D5CDD505-2E9C-101B-9397-08002B2CF9AE}" pid="3" name="_docset_NoMedatataSyncRequired">
    <vt:lpwstr>True</vt:lpwstr>
  </property>
</Properties>
</file>