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29E2" w14:paraId="6D26F13A" w14:textId="77777777">
      <w:pPr>
        <w:tabs>
          <w:tab w:val="center" w:pos="4680"/>
        </w:tabs>
        <w:suppressAutoHyphens/>
        <w:jc w:val="center"/>
        <w:rPr>
          <w:rFonts w:ascii="Times New Roman" w:hAnsi="Times New Roman"/>
          <w:b/>
        </w:rPr>
      </w:pPr>
      <w:r>
        <w:rPr>
          <w:rFonts w:ascii="Times New Roman" w:hAnsi="Times New Roman"/>
          <w:b/>
        </w:rPr>
        <w:t>Supporting Statement A</w:t>
      </w:r>
    </w:p>
    <w:p w:rsidR="005F1D67" w14:paraId="799C3A56" w14:textId="32784945">
      <w:pPr>
        <w:tabs>
          <w:tab w:val="center" w:pos="4680"/>
        </w:tabs>
        <w:suppressAutoHyphens/>
        <w:jc w:val="center"/>
        <w:rPr>
          <w:rFonts w:ascii="Times New Roman" w:hAnsi="Times New Roman"/>
          <w:b/>
        </w:rPr>
      </w:pPr>
      <w:r>
        <w:rPr>
          <w:rFonts w:ascii="Times New Roman" w:hAnsi="Times New Roman"/>
          <w:b/>
        </w:rPr>
        <w:t>Federal Aviation Administration</w:t>
      </w:r>
    </w:p>
    <w:p w:rsidR="001929E2" w:rsidRPr="001929E2" w:rsidP="001929E2" w14:paraId="0A0122A1" w14:textId="77777777">
      <w:pPr>
        <w:tabs>
          <w:tab w:val="center" w:pos="4680"/>
        </w:tabs>
        <w:suppressAutoHyphens/>
        <w:jc w:val="center"/>
        <w:rPr>
          <w:rFonts w:ascii="Times New Roman" w:hAnsi="Times New Roman"/>
          <w:b/>
        </w:rPr>
      </w:pPr>
      <w:r w:rsidRPr="00C6024B">
        <w:rPr>
          <w:rFonts w:ascii="Times New Roman" w:hAnsi="Times New Roman"/>
          <w:b/>
        </w:rPr>
        <w:t xml:space="preserve"> </w:t>
      </w:r>
      <w:r w:rsidRPr="001929E2">
        <w:rPr>
          <w:rFonts w:ascii="Times New Roman" w:hAnsi="Times New Roman"/>
          <w:b/>
        </w:rPr>
        <w:t>Recording of Aircraft Conveyances and Security Documents</w:t>
      </w:r>
    </w:p>
    <w:p w:rsidR="00BE08CA" w:rsidRPr="00C6024B" w14:paraId="689A24F8" w14:textId="77777777">
      <w:pPr>
        <w:tabs>
          <w:tab w:val="center" w:pos="4680"/>
        </w:tabs>
        <w:suppressAutoHyphens/>
        <w:jc w:val="center"/>
        <w:rPr>
          <w:rFonts w:ascii="Times New Roman" w:hAnsi="Times New Roman"/>
          <w:b/>
        </w:rPr>
      </w:pPr>
      <w:r>
        <w:rPr>
          <w:rFonts w:ascii="Times New Roman" w:hAnsi="Times New Roman"/>
          <w:b/>
        </w:rPr>
        <w:t>OMB 2120-0043</w:t>
      </w:r>
    </w:p>
    <w:p w:rsidR="00BE08CA" w:rsidRPr="00C6024B" w14:paraId="7C893DEB" w14:textId="77777777">
      <w:pPr>
        <w:tabs>
          <w:tab w:val="center" w:pos="4680"/>
        </w:tabs>
        <w:suppressAutoHyphens/>
        <w:rPr>
          <w:rFonts w:ascii="Times New Roman" w:hAnsi="Times New Roman"/>
          <w:b/>
        </w:rPr>
      </w:pPr>
      <w:r w:rsidRPr="00C6024B">
        <w:rPr>
          <w:rFonts w:ascii="Times New Roman" w:hAnsi="Times New Roman"/>
          <w:b/>
        </w:rPr>
        <w:tab/>
        <w:t xml:space="preserve"> </w:t>
      </w:r>
    </w:p>
    <w:p w:rsidR="00BE08CA" w:rsidP="0081523C" w14:paraId="38195BEE" w14:textId="0AF07021">
      <w:pPr>
        <w:tabs>
          <w:tab w:val="left" w:pos="-720"/>
        </w:tabs>
        <w:suppressAutoHyphens/>
        <w:rPr>
          <w:rFonts w:ascii="Times New Roman" w:hAnsi="Times New Roman"/>
          <w:bCs/>
        </w:rPr>
      </w:pPr>
      <w:r w:rsidRPr="000B73CE">
        <w:rPr>
          <w:rFonts w:ascii="Times New Roman" w:hAnsi="Times New Roman"/>
          <w:bCs/>
        </w:rPr>
        <w:t>Item 2 revised to add AC Form 8050-98, Aircraft Security Agreement, to this collection</w:t>
      </w:r>
      <w:r w:rsidR="00836325">
        <w:rPr>
          <w:rFonts w:ascii="Times New Roman" w:hAnsi="Times New Roman"/>
          <w:bCs/>
        </w:rPr>
        <w:t xml:space="preserve"> (previously in OMB 2120-0042</w:t>
      </w:r>
      <w:r w:rsidR="009A0D53">
        <w:rPr>
          <w:rFonts w:ascii="Times New Roman" w:hAnsi="Times New Roman"/>
          <w:bCs/>
        </w:rPr>
        <w:t xml:space="preserve"> - Registration</w:t>
      </w:r>
      <w:r w:rsidR="00836325">
        <w:rPr>
          <w:rFonts w:ascii="Times New Roman" w:hAnsi="Times New Roman"/>
          <w:bCs/>
        </w:rPr>
        <w:t>)</w:t>
      </w:r>
      <w:r w:rsidRPr="000B73CE">
        <w:rPr>
          <w:rFonts w:ascii="Times New Roman" w:hAnsi="Times New Roman"/>
          <w:bCs/>
        </w:rPr>
        <w:t>.</w:t>
      </w:r>
    </w:p>
    <w:p w:rsidR="006143D7" w:rsidP="0081523C" w14:paraId="1939F377" w14:textId="77777777">
      <w:pPr>
        <w:tabs>
          <w:tab w:val="left" w:pos="-720"/>
        </w:tabs>
        <w:suppressAutoHyphens/>
        <w:rPr>
          <w:rFonts w:ascii="Times New Roman" w:hAnsi="Times New Roman"/>
          <w:bCs/>
        </w:rPr>
      </w:pPr>
    </w:p>
    <w:p w:rsidR="006143D7" w:rsidRPr="000B73CE" w:rsidP="0081523C" w14:paraId="61B50028" w14:textId="07EE0309">
      <w:pPr>
        <w:tabs>
          <w:tab w:val="left" w:pos="-720"/>
        </w:tabs>
        <w:suppressAutoHyphens/>
        <w:rPr>
          <w:rFonts w:ascii="Times New Roman" w:hAnsi="Times New Roman"/>
          <w:bCs/>
        </w:rPr>
      </w:pPr>
      <w:r>
        <w:rPr>
          <w:rFonts w:ascii="Times New Roman" w:hAnsi="Times New Roman"/>
          <w:bCs/>
        </w:rPr>
        <w:t>Items 12, 13, &amp; 14 revised to include the burden for the AC Form 8050-98.</w:t>
      </w:r>
    </w:p>
    <w:p w:rsidR="000B73CE" w:rsidRPr="00C6024B" w:rsidP="0081523C" w14:paraId="4744E7BC" w14:textId="77777777">
      <w:pPr>
        <w:tabs>
          <w:tab w:val="left" w:pos="-720"/>
        </w:tabs>
        <w:suppressAutoHyphens/>
        <w:rPr>
          <w:rFonts w:ascii="Times New Roman" w:hAnsi="Times New Roman"/>
          <w:b/>
        </w:rPr>
      </w:pPr>
    </w:p>
    <w:p w:rsidR="00BE08CA" w:rsidRPr="00C6024B" w:rsidP="0081523C" w14:paraId="3FE8812B" w14:textId="77777777">
      <w:pPr>
        <w:tabs>
          <w:tab w:val="left" w:pos="-720"/>
        </w:tabs>
        <w:suppressAutoHyphens/>
        <w:rPr>
          <w:rFonts w:ascii="Times New Roman" w:hAnsi="Times New Roman"/>
          <w:b/>
        </w:rPr>
      </w:pPr>
      <w:r w:rsidRPr="00C6024B">
        <w:rPr>
          <w:rFonts w:ascii="Times New Roman" w:hAnsi="Times New Roman"/>
          <w:b/>
        </w:rPr>
        <w:t xml:space="preserve">1.  Explain the circumstances that make the collection of information necessary.  Identify any legal or administrative requirements that necessitate the collection.  </w:t>
      </w:r>
    </w:p>
    <w:p w:rsidR="00BE08CA" w:rsidRPr="00C6024B" w:rsidP="0081523C" w14:paraId="55B021F1" w14:textId="77777777">
      <w:pPr>
        <w:tabs>
          <w:tab w:val="left" w:pos="-720"/>
        </w:tabs>
        <w:suppressAutoHyphens/>
        <w:rPr>
          <w:rFonts w:ascii="Times New Roman" w:hAnsi="Times New Roman"/>
          <w:b/>
        </w:rPr>
      </w:pPr>
    </w:p>
    <w:p w:rsidR="00BE08CA" w:rsidRPr="00C6024B" w:rsidP="0081523C" w14:paraId="6112F3CA" w14:textId="09F73A3A">
      <w:pPr>
        <w:tabs>
          <w:tab w:val="left" w:pos="-720"/>
        </w:tabs>
        <w:suppressAutoHyphens/>
        <w:rPr>
          <w:rFonts w:ascii="Times New Roman" w:hAnsi="Times New Roman"/>
        </w:rPr>
      </w:pPr>
      <w:r w:rsidRPr="00C6024B">
        <w:rPr>
          <w:rFonts w:ascii="Times New Roman" w:hAnsi="Times New Roman"/>
        </w:rPr>
        <w:t xml:space="preserve">49 U. S. C. </w:t>
      </w:r>
      <w:r w:rsidR="00CC4FD6">
        <w:rPr>
          <w:rFonts w:ascii="Times New Roman" w:hAnsi="Times New Roman"/>
        </w:rPr>
        <w:t>§</w:t>
      </w:r>
      <w:r w:rsidRPr="00C6024B">
        <w:rPr>
          <w:rFonts w:ascii="Times New Roman" w:hAnsi="Times New Roman"/>
        </w:rPr>
        <w:t xml:space="preserve"> 44108 provides for establishing and maintaining a system for the recording of security conveyances affecting title to, or interest in U.S. civil aircraft, as well as certain specifically identified </w:t>
      </w:r>
      <w:r w:rsidR="00911A60">
        <w:rPr>
          <w:rFonts w:ascii="Times New Roman" w:hAnsi="Times New Roman"/>
        </w:rPr>
        <w:t xml:space="preserve">eligible </w:t>
      </w:r>
      <w:r w:rsidRPr="00C6024B">
        <w:rPr>
          <w:rFonts w:ascii="Times New Roman" w:hAnsi="Times New Roman"/>
        </w:rPr>
        <w:t xml:space="preserve">engines, propellers, or spare part locations, and for recording of releases relating to those conveyances.  </w:t>
      </w:r>
      <w:r w:rsidR="00911A60">
        <w:rPr>
          <w:rFonts w:ascii="Times New Roman" w:hAnsi="Times New Roman"/>
        </w:rPr>
        <w:t>Federal Aviation Regulation</w:t>
      </w:r>
      <w:r w:rsidR="00273BE7">
        <w:rPr>
          <w:rFonts w:ascii="Times New Roman" w:hAnsi="Times New Roman"/>
        </w:rPr>
        <w:t>,</w:t>
      </w:r>
      <w:r w:rsidR="00C80063">
        <w:rPr>
          <w:rFonts w:ascii="Times New Roman" w:hAnsi="Times New Roman"/>
        </w:rPr>
        <w:t xml:space="preserve"> </w:t>
      </w:r>
      <w:r w:rsidRPr="00C6024B">
        <w:rPr>
          <w:rFonts w:ascii="Times New Roman" w:hAnsi="Times New Roman"/>
        </w:rPr>
        <w:t xml:space="preserve">14 CFR </w:t>
      </w:r>
      <w:r w:rsidR="00CC4FD6">
        <w:rPr>
          <w:rFonts w:ascii="Times New Roman" w:hAnsi="Times New Roman"/>
        </w:rPr>
        <w:t xml:space="preserve">Part </w:t>
      </w:r>
      <w:r w:rsidRPr="00C6024B">
        <w:rPr>
          <w:rFonts w:ascii="Times New Roman" w:hAnsi="Times New Roman"/>
        </w:rPr>
        <w:t xml:space="preserve">49 </w:t>
      </w:r>
      <w:r w:rsidR="000674B3">
        <w:rPr>
          <w:rFonts w:ascii="Times New Roman" w:hAnsi="Times New Roman"/>
        </w:rPr>
        <w:t>“Recording of Aircraft Titles and Security Documents”,</w:t>
      </w:r>
      <w:r w:rsidRPr="00C6024B">
        <w:rPr>
          <w:rFonts w:ascii="Times New Roman" w:hAnsi="Times New Roman"/>
        </w:rPr>
        <w:t xml:space="preserve"> establishes procedures for implementation of 49 U. S. C. </w:t>
      </w:r>
      <w:r w:rsidR="00CC4FD6">
        <w:rPr>
          <w:rFonts w:ascii="Times New Roman" w:hAnsi="Times New Roman"/>
        </w:rPr>
        <w:t xml:space="preserve">§ </w:t>
      </w:r>
      <w:r w:rsidRPr="00C6024B">
        <w:rPr>
          <w:rFonts w:ascii="Times New Roman" w:hAnsi="Times New Roman"/>
        </w:rPr>
        <w:t>44108</w:t>
      </w:r>
      <w:r w:rsidR="00911A60">
        <w:rPr>
          <w:rFonts w:ascii="Times New Roman" w:hAnsi="Times New Roman"/>
        </w:rPr>
        <w:t xml:space="preserve"> and</w:t>
      </w:r>
      <w:r w:rsidRPr="00C6024B">
        <w:rPr>
          <w:rFonts w:ascii="Times New Roman" w:hAnsi="Times New Roman"/>
        </w:rPr>
        <w:t xml:space="preserve"> describes </w:t>
      </w:r>
      <w:r w:rsidR="00C80063">
        <w:rPr>
          <w:rFonts w:ascii="Times New Roman" w:hAnsi="Times New Roman"/>
        </w:rPr>
        <w:t>the</w:t>
      </w:r>
      <w:r w:rsidRPr="00C6024B" w:rsidR="00C80063">
        <w:rPr>
          <w:rFonts w:ascii="Times New Roman" w:hAnsi="Times New Roman"/>
        </w:rPr>
        <w:t xml:space="preserve"> </w:t>
      </w:r>
      <w:r w:rsidRPr="00C6024B">
        <w:rPr>
          <w:rFonts w:ascii="Times New Roman" w:hAnsi="Times New Roman"/>
        </w:rPr>
        <w:t xml:space="preserve">information </w:t>
      </w:r>
      <w:r w:rsidR="00C80063">
        <w:rPr>
          <w:rFonts w:ascii="Times New Roman" w:hAnsi="Times New Roman"/>
        </w:rPr>
        <w:t xml:space="preserve">that </w:t>
      </w:r>
      <w:r w:rsidRPr="00C6024B">
        <w:rPr>
          <w:rFonts w:ascii="Times New Roman" w:hAnsi="Times New Roman"/>
        </w:rPr>
        <w:t xml:space="preserve">must be </w:t>
      </w:r>
      <w:r w:rsidRPr="00C6024B" w:rsidR="0048577F">
        <w:rPr>
          <w:rFonts w:ascii="Times New Roman" w:hAnsi="Times New Roman"/>
        </w:rPr>
        <w:t xml:space="preserve">contained in a security conveyance </w:t>
      </w:r>
      <w:r w:rsidR="00204A2F">
        <w:rPr>
          <w:rFonts w:ascii="Times New Roman" w:hAnsi="Times New Roman"/>
        </w:rPr>
        <w:t>to</w:t>
      </w:r>
      <w:r w:rsidR="0048577F">
        <w:rPr>
          <w:rFonts w:ascii="Times New Roman" w:hAnsi="Times New Roman"/>
        </w:rPr>
        <w:t xml:space="preserve"> meet FAA recording requirements. </w:t>
      </w:r>
      <w:r w:rsidRPr="00C6024B" w:rsidR="0048577F">
        <w:rPr>
          <w:rFonts w:ascii="Times New Roman" w:hAnsi="Times New Roman"/>
        </w:rPr>
        <w:t xml:space="preserve"> </w:t>
      </w:r>
      <w:r w:rsidR="0048577F">
        <w:rPr>
          <w:rFonts w:ascii="Times New Roman" w:hAnsi="Times New Roman"/>
        </w:rPr>
        <w:t>The Chicago Convention and the C</w:t>
      </w:r>
      <w:r w:rsidRPr="00C6024B" w:rsidR="0048577F">
        <w:rPr>
          <w:rFonts w:ascii="Times New Roman" w:hAnsi="Times New Roman"/>
        </w:rPr>
        <w:t xml:space="preserve">onvention on the International Recognition </w:t>
      </w:r>
      <w:r w:rsidR="0048577F">
        <w:rPr>
          <w:rFonts w:ascii="Times New Roman" w:hAnsi="Times New Roman"/>
        </w:rPr>
        <w:t xml:space="preserve">of Rights in Equipment </w:t>
      </w:r>
      <w:r w:rsidRPr="00C6024B" w:rsidR="0048577F">
        <w:rPr>
          <w:rFonts w:ascii="Times New Roman" w:hAnsi="Times New Roman"/>
        </w:rPr>
        <w:t xml:space="preserve">prevents, </w:t>
      </w:r>
      <w:r w:rsidRPr="00C6024B" w:rsidR="00025C1E">
        <w:rPr>
          <w:rFonts w:ascii="Times New Roman" w:hAnsi="Times New Roman"/>
        </w:rPr>
        <w:t xml:space="preserve">by treaty, the export of an aircraft and cancellation of its nationality marks if there is an outstanding </w:t>
      </w:r>
      <w:r w:rsidR="009A0D53">
        <w:rPr>
          <w:rFonts w:ascii="Times New Roman" w:hAnsi="Times New Roman"/>
        </w:rPr>
        <w:t>security conveyance</w:t>
      </w:r>
      <w:r w:rsidRPr="00C6024B" w:rsidR="00025C1E">
        <w:rPr>
          <w:rFonts w:ascii="Times New Roman" w:hAnsi="Times New Roman"/>
        </w:rPr>
        <w:t xml:space="preserve"> recorded.  The </w:t>
      </w:r>
      <w:r w:rsidR="00554DFA">
        <w:rPr>
          <w:rFonts w:ascii="Times New Roman" w:hAnsi="Times New Roman"/>
        </w:rPr>
        <w:t>Federal Aviation Administration (FAA)</w:t>
      </w:r>
      <w:r w:rsidRPr="00C6024B" w:rsidR="00025C1E">
        <w:rPr>
          <w:rFonts w:ascii="Times New Roman" w:hAnsi="Times New Roman"/>
        </w:rPr>
        <w:t xml:space="preserve"> Civil Aviation Registry</w:t>
      </w:r>
      <w:r w:rsidR="006D6FDC">
        <w:rPr>
          <w:rFonts w:ascii="Times New Roman" w:hAnsi="Times New Roman"/>
        </w:rPr>
        <w:t>, Aircraft Registration Branch (Registry)</w:t>
      </w:r>
      <w:r w:rsidRPr="00C6024B" w:rsidR="00025C1E">
        <w:rPr>
          <w:rFonts w:ascii="Times New Roman" w:hAnsi="Times New Roman"/>
        </w:rPr>
        <w:t xml:space="preserve"> must have consent or release of </w:t>
      </w:r>
      <w:r w:rsidR="009A0D53">
        <w:rPr>
          <w:rFonts w:ascii="Times New Roman" w:hAnsi="Times New Roman"/>
        </w:rPr>
        <w:t>the security conveyance</w:t>
      </w:r>
      <w:r w:rsidRPr="00C6024B" w:rsidR="00025C1E">
        <w:rPr>
          <w:rFonts w:ascii="Times New Roman" w:hAnsi="Times New Roman"/>
        </w:rPr>
        <w:t xml:space="preserve"> from the </w:t>
      </w:r>
      <w:r w:rsidR="009A0D53">
        <w:rPr>
          <w:rFonts w:ascii="Times New Roman" w:hAnsi="Times New Roman"/>
        </w:rPr>
        <w:t>security</w:t>
      </w:r>
      <w:r w:rsidR="00671CDE">
        <w:rPr>
          <w:rFonts w:ascii="Times New Roman" w:hAnsi="Times New Roman"/>
        </w:rPr>
        <w:t xml:space="preserve"> </w:t>
      </w:r>
      <w:r w:rsidRPr="00C6024B" w:rsidR="00025C1E">
        <w:rPr>
          <w:rFonts w:ascii="Times New Roman" w:hAnsi="Times New Roman"/>
        </w:rPr>
        <w:t xml:space="preserve">holder prior to </w:t>
      </w:r>
      <w:r w:rsidR="00EA687D">
        <w:rPr>
          <w:rFonts w:ascii="Times New Roman" w:hAnsi="Times New Roman"/>
        </w:rPr>
        <w:t xml:space="preserve">export </w:t>
      </w:r>
      <w:r w:rsidRPr="00C6024B" w:rsidR="00025C1E">
        <w:rPr>
          <w:rFonts w:ascii="Times New Roman" w:hAnsi="Times New Roman"/>
        </w:rPr>
        <w:t>cancellation</w:t>
      </w:r>
      <w:r w:rsidR="00EA687D">
        <w:rPr>
          <w:rFonts w:ascii="Times New Roman" w:hAnsi="Times New Roman"/>
        </w:rPr>
        <w:t xml:space="preserve"> and confirmation</w:t>
      </w:r>
      <w:r w:rsidRPr="00C6024B" w:rsidR="00025C1E">
        <w:rPr>
          <w:rFonts w:ascii="Times New Roman" w:hAnsi="Times New Roman"/>
        </w:rPr>
        <w:t>.</w:t>
      </w:r>
    </w:p>
    <w:p w:rsidR="00BE08CA" w:rsidRPr="00C6024B" w:rsidP="0081523C" w14:paraId="2F1F7309" w14:textId="77777777">
      <w:pPr>
        <w:tabs>
          <w:tab w:val="left" w:pos="-720"/>
        </w:tabs>
        <w:suppressAutoHyphens/>
        <w:rPr>
          <w:rFonts w:ascii="Times New Roman" w:hAnsi="Times New Roman"/>
        </w:rPr>
      </w:pPr>
    </w:p>
    <w:p w:rsidR="00BE08CA" w:rsidRPr="00C6024B" w:rsidP="0081523C" w14:paraId="648CF443" w14:textId="3E408254">
      <w:pPr>
        <w:tabs>
          <w:tab w:val="left" w:pos="-720"/>
        </w:tabs>
        <w:suppressAutoHyphens/>
        <w:rPr>
          <w:rFonts w:ascii="Times New Roman" w:hAnsi="Times New Roman"/>
          <w:b/>
        </w:rPr>
      </w:pPr>
      <w:r w:rsidRPr="00C6024B">
        <w:rPr>
          <w:rFonts w:ascii="Times New Roman" w:hAnsi="Times New Roman"/>
        </w:rPr>
        <w:t xml:space="preserve">This information collection directly supports the </w:t>
      </w:r>
      <w:r w:rsidR="003B3E3A">
        <w:rPr>
          <w:rFonts w:ascii="Times New Roman" w:hAnsi="Times New Roman"/>
        </w:rPr>
        <w:t xml:space="preserve">U.S. </w:t>
      </w:r>
      <w:r w:rsidRPr="00C6024B">
        <w:rPr>
          <w:rFonts w:ascii="Times New Roman" w:hAnsi="Times New Roman"/>
        </w:rPr>
        <w:t>Department of Transportation’s strategic goals concerning safety and security.  Recording of security conveyances is necessary to ensure proper compliance with provisions of</w:t>
      </w:r>
      <w:r w:rsidR="00CC4FD6">
        <w:rPr>
          <w:rFonts w:ascii="Times New Roman" w:hAnsi="Times New Roman"/>
        </w:rPr>
        <w:t xml:space="preserve"> </w:t>
      </w:r>
      <w:r w:rsidRPr="00C6024B" w:rsidR="00CC4FD6">
        <w:rPr>
          <w:rFonts w:ascii="Times New Roman" w:hAnsi="Times New Roman"/>
        </w:rPr>
        <w:t>49 U.</w:t>
      </w:r>
      <w:r w:rsidR="00E52DE2">
        <w:rPr>
          <w:rFonts w:ascii="Times New Roman" w:hAnsi="Times New Roman"/>
        </w:rPr>
        <w:t xml:space="preserve"> </w:t>
      </w:r>
      <w:r w:rsidRPr="00C6024B" w:rsidR="00CC4FD6">
        <w:rPr>
          <w:rFonts w:ascii="Times New Roman" w:hAnsi="Times New Roman"/>
        </w:rPr>
        <w:t>S.</w:t>
      </w:r>
      <w:r w:rsidR="00E52DE2">
        <w:rPr>
          <w:rFonts w:ascii="Times New Roman" w:hAnsi="Times New Roman"/>
        </w:rPr>
        <w:t xml:space="preserve"> </w:t>
      </w:r>
      <w:r w:rsidRPr="00C6024B" w:rsidR="00CC4FD6">
        <w:rPr>
          <w:rFonts w:ascii="Times New Roman" w:hAnsi="Times New Roman"/>
        </w:rPr>
        <w:t xml:space="preserve">C. </w:t>
      </w:r>
      <w:r w:rsidR="00CC4FD6">
        <w:rPr>
          <w:rFonts w:ascii="Times New Roman" w:hAnsi="Times New Roman"/>
        </w:rPr>
        <w:t>§</w:t>
      </w:r>
      <w:r w:rsidRPr="00C6024B" w:rsidR="00CC4FD6">
        <w:rPr>
          <w:rFonts w:ascii="Times New Roman" w:hAnsi="Times New Roman"/>
        </w:rPr>
        <w:t xml:space="preserve"> 44108</w:t>
      </w:r>
      <w:r w:rsidR="00CC4FD6">
        <w:rPr>
          <w:rFonts w:ascii="Times New Roman" w:hAnsi="Times New Roman"/>
        </w:rPr>
        <w:t>.</w:t>
      </w:r>
      <w:r w:rsidRPr="00C6024B">
        <w:rPr>
          <w:rFonts w:ascii="Times New Roman" w:hAnsi="Times New Roman"/>
        </w:rPr>
        <w:t xml:space="preserve">  Proper recording of </w:t>
      </w:r>
      <w:r w:rsidR="0056324B">
        <w:rPr>
          <w:rFonts w:ascii="Times New Roman" w:hAnsi="Times New Roman"/>
        </w:rPr>
        <w:t>security conveyances</w:t>
      </w:r>
      <w:r w:rsidRPr="00C6024B">
        <w:rPr>
          <w:rFonts w:ascii="Times New Roman" w:hAnsi="Times New Roman"/>
        </w:rPr>
        <w:t xml:space="preserve"> </w:t>
      </w:r>
      <w:r w:rsidR="006E69C5">
        <w:rPr>
          <w:rFonts w:ascii="Times New Roman" w:hAnsi="Times New Roman"/>
        </w:rPr>
        <w:t>and release</w:t>
      </w:r>
      <w:r w:rsidR="00B92C58">
        <w:rPr>
          <w:rFonts w:ascii="Times New Roman" w:hAnsi="Times New Roman"/>
        </w:rPr>
        <w:t>s of those</w:t>
      </w:r>
      <w:r w:rsidR="006E69C5">
        <w:rPr>
          <w:rFonts w:ascii="Times New Roman" w:hAnsi="Times New Roman"/>
        </w:rPr>
        <w:t xml:space="preserve"> recorded </w:t>
      </w:r>
      <w:r w:rsidR="0056324B">
        <w:rPr>
          <w:rFonts w:ascii="Times New Roman" w:hAnsi="Times New Roman"/>
        </w:rPr>
        <w:t>security conveyances</w:t>
      </w:r>
      <w:r w:rsidR="006E69C5">
        <w:rPr>
          <w:rFonts w:ascii="Times New Roman" w:hAnsi="Times New Roman"/>
        </w:rPr>
        <w:t xml:space="preserve"> </w:t>
      </w:r>
      <w:r w:rsidRPr="00C6024B">
        <w:rPr>
          <w:rFonts w:ascii="Times New Roman" w:hAnsi="Times New Roman"/>
        </w:rPr>
        <w:t>is necessary to advance the nation</w:t>
      </w:r>
      <w:r w:rsidR="00E84952">
        <w:rPr>
          <w:rFonts w:ascii="Times New Roman" w:hAnsi="Times New Roman"/>
        </w:rPr>
        <w:t>’</w:t>
      </w:r>
      <w:r w:rsidRPr="00C6024B">
        <w:rPr>
          <w:rFonts w:ascii="Times New Roman" w:hAnsi="Times New Roman"/>
        </w:rPr>
        <w:t>s vital security interest in support of national strategies</w:t>
      </w:r>
      <w:r w:rsidR="00B25033">
        <w:rPr>
          <w:rFonts w:ascii="Times New Roman" w:hAnsi="Times New Roman"/>
        </w:rPr>
        <w:t xml:space="preserve"> by protecting the interest of small and large </w:t>
      </w:r>
      <w:r w:rsidR="007811EA">
        <w:rPr>
          <w:rFonts w:ascii="Times New Roman" w:hAnsi="Times New Roman"/>
        </w:rPr>
        <w:t xml:space="preserve">aircraft </w:t>
      </w:r>
      <w:r w:rsidR="00B25033">
        <w:rPr>
          <w:rFonts w:ascii="Times New Roman" w:hAnsi="Times New Roman"/>
        </w:rPr>
        <w:t>investment companies as well as the interest of aircraft owners</w:t>
      </w:r>
      <w:r w:rsidRPr="00C6024B">
        <w:rPr>
          <w:rFonts w:ascii="Times New Roman" w:hAnsi="Times New Roman"/>
        </w:rPr>
        <w:t xml:space="preserve">.       </w:t>
      </w:r>
    </w:p>
    <w:p w:rsidR="00BE08CA" w:rsidRPr="00C6024B" w:rsidP="0081523C" w14:paraId="0E839FEF" w14:textId="77777777">
      <w:pPr>
        <w:tabs>
          <w:tab w:val="left" w:pos="-720"/>
        </w:tabs>
        <w:suppressAutoHyphens/>
        <w:rPr>
          <w:rFonts w:ascii="Times New Roman" w:hAnsi="Times New Roman"/>
          <w:b/>
        </w:rPr>
      </w:pPr>
    </w:p>
    <w:p w:rsidR="00BE08CA" w:rsidRPr="00C6024B" w:rsidP="0081523C" w14:paraId="6A9B5562" w14:textId="77777777">
      <w:pPr>
        <w:tabs>
          <w:tab w:val="left" w:pos="-720"/>
        </w:tabs>
        <w:suppressAutoHyphens/>
        <w:rPr>
          <w:rFonts w:ascii="Times New Roman" w:hAnsi="Times New Roman"/>
          <w:b/>
        </w:rPr>
      </w:pPr>
      <w:r w:rsidRPr="00C6024B">
        <w:rPr>
          <w:rFonts w:ascii="Times New Roman" w:hAnsi="Times New Roman"/>
          <w:b/>
        </w:rPr>
        <w:t xml:space="preserve">2.  Indicate how, by whom, and for what purpose the information is to be used.  Except for a new collection, indicate the actual use the agency has made of the information received from the current collection. </w:t>
      </w:r>
    </w:p>
    <w:p w:rsidR="00C90307" w:rsidP="0081523C" w14:paraId="28E2D804" w14:textId="77777777">
      <w:pPr>
        <w:tabs>
          <w:tab w:val="left" w:pos="-720"/>
        </w:tabs>
        <w:suppressAutoHyphens/>
        <w:rPr>
          <w:rFonts w:ascii="Times New Roman" w:hAnsi="Times New Roman"/>
          <w:b/>
        </w:rPr>
      </w:pPr>
    </w:p>
    <w:p w:rsidR="00A32FC7" w:rsidP="0081523C" w14:paraId="1083699E" w14:textId="06C0941E">
      <w:pPr>
        <w:tabs>
          <w:tab w:val="left" w:pos="-720"/>
        </w:tabs>
        <w:suppressAutoHyphens/>
        <w:rPr>
          <w:rFonts w:ascii="Times New Roman" w:hAnsi="Times New Roman"/>
          <w:bCs/>
        </w:rPr>
      </w:pPr>
      <w:r>
        <w:rPr>
          <w:rFonts w:ascii="Times New Roman" w:hAnsi="Times New Roman"/>
          <w:bCs/>
        </w:rPr>
        <w:t xml:space="preserve">The </w:t>
      </w:r>
      <w:r w:rsidR="00247561">
        <w:rPr>
          <w:rFonts w:ascii="Times New Roman" w:hAnsi="Times New Roman"/>
          <w:bCs/>
        </w:rPr>
        <w:t xml:space="preserve">following </w:t>
      </w:r>
      <w:r>
        <w:rPr>
          <w:rFonts w:ascii="Times New Roman" w:hAnsi="Times New Roman"/>
          <w:bCs/>
        </w:rPr>
        <w:t>forms</w:t>
      </w:r>
      <w:r w:rsidR="00247561">
        <w:rPr>
          <w:rFonts w:ascii="Times New Roman" w:hAnsi="Times New Roman"/>
          <w:bCs/>
        </w:rPr>
        <w:t xml:space="preserve"> are included</w:t>
      </w:r>
      <w:r>
        <w:rPr>
          <w:rFonts w:ascii="Times New Roman" w:hAnsi="Times New Roman"/>
          <w:bCs/>
        </w:rPr>
        <w:t xml:space="preserve"> in this collection:</w:t>
      </w:r>
    </w:p>
    <w:p w:rsidR="00A32FC7" w:rsidP="0081523C" w14:paraId="2448D53A" w14:textId="305C45B6">
      <w:pPr>
        <w:pStyle w:val="ListParagraph"/>
        <w:numPr>
          <w:ilvl w:val="0"/>
          <w:numId w:val="16"/>
        </w:numPr>
        <w:tabs>
          <w:tab w:val="left" w:pos="-720"/>
        </w:tabs>
        <w:suppressAutoHyphens/>
        <w:rPr>
          <w:rFonts w:ascii="Times New Roman" w:hAnsi="Times New Roman"/>
          <w:bCs/>
        </w:rPr>
      </w:pPr>
      <w:r>
        <w:rPr>
          <w:rFonts w:ascii="Times New Roman" w:hAnsi="Times New Roman"/>
          <w:bCs/>
        </w:rPr>
        <w:t>AC Form 8050-98, Aircraft Security Agreement</w:t>
      </w:r>
    </w:p>
    <w:p w:rsidR="00A32FC7" w:rsidRPr="00A32FC7" w:rsidP="0081523C" w14:paraId="7DF04DA0" w14:textId="3126051C">
      <w:pPr>
        <w:pStyle w:val="ListParagraph"/>
        <w:numPr>
          <w:ilvl w:val="0"/>
          <w:numId w:val="16"/>
        </w:numPr>
        <w:tabs>
          <w:tab w:val="left" w:pos="-720"/>
        </w:tabs>
        <w:suppressAutoHyphens/>
        <w:rPr>
          <w:rFonts w:ascii="Times New Roman" w:hAnsi="Times New Roman"/>
          <w:bCs/>
        </w:rPr>
      </w:pPr>
      <w:r>
        <w:rPr>
          <w:rFonts w:ascii="Times New Roman" w:hAnsi="Times New Roman"/>
          <w:bCs/>
        </w:rPr>
        <w:t>AC Form 8050-41, Notice of Recordation</w:t>
      </w:r>
      <w:r w:rsidR="00182195">
        <w:rPr>
          <w:rFonts w:ascii="Times New Roman" w:hAnsi="Times New Roman"/>
          <w:bCs/>
        </w:rPr>
        <w:t xml:space="preserve"> – Aircraft Security Conveyance</w:t>
      </w:r>
      <w:r w:rsidR="00F11786">
        <w:rPr>
          <w:rFonts w:ascii="Times New Roman" w:hAnsi="Times New Roman"/>
          <w:bCs/>
        </w:rPr>
        <w:t xml:space="preserve"> (aka Release)</w:t>
      </w:r>
    </w:p>
    <w:p w:rsidR="00A32FC7" w:rsidP="0081523C" w14:paraId="312F4A59" w14:textId="77777777">
      <w:pPr>
        <w:tabs>
          <w:tab w:val="left" w:pos="-720"/>
        </w:tabs>
        <w:suppressAutoHyphens/>
        <w:rPr>
          <w:rFonts w:ascii="Times New Roman" w:hAnsi="Times New Roman"/>
          <w:bCs/>
        </w:rPr>
      </w:pPr>
    </w:p>
    <w:p w:rsidR="0018777B" w:rsidP="0081523C" w14:paraId="73C2087D" w14:textId="68B727F6">
      <w:pPr>
        <w:tabs>
          <w:tab w:val="left" w:pos="-720"/>
        </w:tabs>
        <w:suppressAutoHyphens/>
        <w:rPr>
          <w:rFonts w:ascii="Times New Roman" w:hAnsi="Times New Roman"/>
          <w:bCs/>
        </w:rPr>
      </w:pPr>
      <w:r>
        <w:rPr>
          <w:rFonts w:ascii="Times New Roman" w:hAnsi="Times New Roman"/>
          <w:bCs/>
        </w:rPr>
        <w:t>When an aircraft owner borrows money against an aircraft and</w:t>
      </w:r>
      <w:r w:rsidR="00B4497B">
        <w:rPr>
          <w:rFonts w:ascii="Times New Roman" w:hAnsi="Times New Roman"/>
          <w:bCs/>
        </w:rPr>
        <w:t>/or</w:t>
      </w:r>
      <w:r>
        <w:rPr>
          <w:rFonts w:ascii="Times New Roman" w:hAnsi="Times New Roman"/>
          <w:bCs/>
        </w:rPr>
        <w:t xml:space="preserve"> eligible engines, propellers and spare part locations, the security holder often requires the security agreement be record</w:t>
      </w:r>
      <w:r w:rsidR="00B4497B">
        <w:rPr>
          <w:rFonts w:ascii="Times New Roman" w:hAnsi="Times New Roman"/>
          <w:bCs/>
        </w:rPr>
        <w:t>ed</w:t>
      </w:r>
      <w:r>
        <w:rPr>
          <w:rFonts w:ascii="Times New Roman" w:hAnsi="Times New Roman"/>
          <w:bCs/>
        </w:rPr>
        <w:t xml:space="preserve"> with </w:t>
      </w:r>
      <w:r>
        <w:rPr>
          <w:rFonts w:ascii="Times New Roman" w:hAnsi="Times New Roman"/>
          <w:bCs/>
        </w:rPr>
        <w:t xml:space="preserve">the FAA. </w:t>
      </w:r>
      <w:r w:rsidR="00247561">
        <w:rPr>
          <w:rFonts w:ascii="Times New Roman" w:hAnsi="Times New Roman"/>
          <w:bCs/>
        </w:rPr>
        <w:t xml:space="preserve">The Registry provides the AC Form 8050-98 for a security holder to use, or they may use their own conveyance provided it meets the requirements in 14 CFR Part 49. </w:t>
      </w:r>
      <w:r>
        <w:rPr>
          <w:rFonts w:ascii="Times New Roman" w:hAnsi="Times New Roman"/>
          <w:bCs/>
        </w:rPr>
        <w:t>Then w</w:t>
      </w:r>
      <w:r w:rsidR="00E94998">
        <w:rPr>
          <w:rFonts w:ascii="Times New Roman" w:hAnsi="Times New Roman"/>
          <w:bCs/>
        </w:rPr>
        <w:t xml:space="preserve">hen </w:t>
      </w:r>
      <w:r w:rsidR="00886DF9">
        <w:rPr>
          <w:rFonts w:ascii="Times New Roman" w:hAnsi="Times New Roman"/>
          <w:bCs/>
        </w:rPr>
        <w:t xml:space="preserve">an </w:t>
      </w:r>
      <w:r w:rsidR="00980E36">
        <w:rPr>
          <w:rFonts w:ascii="Times New Roman" w:hAnsi="Times New Roman"/>
          <w:bCs/>
        </w:rPr>
        <w:t>aircraft owner s</w:t>
      </w:r>
      <w:r w:rsidR="00886DF9">
        <w:rPr>
          <w:rFonts w:ascii="Times New Roman" w:hAnsi="Times New Roman"/>
          <w:bCs/>
        </w:rPr>
        <w:t xml:space="preserve">atisfies </w:t>
      </w:r>
      <w:r w:rsidR="00911A60">
        <w:rPr>
          <w:rFonts w:ascii="Times New Roman" w:hAnsi="Times New Roman"/>
          <w:bCs/>
        </w:rPr>
        <w:t>their</w:t>
      </w:r>
      <w:r w:rsidR="00886DF9">
        <w:rPr>
          <w:rFonts w:ascii="Times New Roman" w:hAnsi="Times New Roman"/>
          <w:bCs/>
        </w:rPr>
        <w:t xml:space="preserve"> debt</w:t>
      </w:r>
      <w:r w:rsidR="00247561">
        <w:rPr>
          <w:rFonts w:ascii="Times New Roman" w:hAnsi="Times New Roman"/>
          <w:bCs/>
        </w:rPr>
        <w:t xml:space="preserve"> </w:t>
      </w:r>
      <w:r w:rsidR="00754BE2">
        <w:rPr>
          <w:rFonts w:ascii="Times New Roman" w:hAnsi="Times New Roman"/>
          <w:bCs/>
        </w:rPr>
        <w:t>t</w:t>
      </w:r>
      <w:r w:rsidRPr="00C6024B" w:rsidR="00886DF9">
        <w:rPr>
          <w:rFonts w:ascii="Times New Roman" w:hAnsi="Times New Roman"/>
          <w:bCs/>
        </w:rPr>
        <w:t xml:space="preserve">he </w:t>
      </w:r>
      <w:r w:rsidR="00A372F0">
        <w:rPr>
          <w:rFonts w:ascii="Times New Roman" w:hAnsi="Times New Roman"/>
          <w:bCs/>
        </w:rPr>
        <w:t>security</w:t>
      </w:r>
      <w:r w:rsidR="00373CD1">
        <w:rPr>
          <w:rFonts w:ascii="Times New Roman" w:hAnsi="Times New Roman"/>
          <w:bCs/>
        </w:rPr>
        <w:t xml:space="preserve"> holder</w:t>
      </w:r>
      <w:r w:rsidR="00911A60">
        <w:rPr>
          <w:rFonts w:ascii="Times New Roman" w:hAnsi="Times New Roman"/>
          <w:bCs/>
        </w:rPr>
        <w:t xml:space="preserve"> </w:t>
      </w:r>
      <w:r w:rsidR="00247561">
        <w:rPr>
          <w:rFonts w:ascii="Times New Roman" w:hAnsi="Times New Roman"/>
          <w:bCs/>
        </w:rPr>
        <w:t xml:space="preserve">should </w:t>
      </w:r>
      <w:r w:rsidR="00886DF9">
        <w:rPr>
          <w:rFonts w:ascii="Times New Roman" w:hAnsi="Times New Roman"/>
          <w:bCs/>
        </w:rPr>
        <w:t xml:space="preserve">report </w:t>
      </w:r>
      <w:r w:rsidR="00911A60">
        <w:rPr>
          <w:rFonts w:ascii="Times New Roman" w:hAnsi="Times New Roman"/>
          <w:bCs/>
        </w:rPr>
        <w:t xml:space="preserve">the satisfaction of the </w:t>
      </w:r>
      <w:r w:rsidR="009371F1">
        <w:rPr>
          <w:rFonts w:ascii="Times New Roman" w:hAnsi="Times New Roman"/>
          <w:bCs/>
        </w:rPr>
        <w:t>conveyance</w:t>
      </w:r>
      <w:r w:rsidR="00911A60">
        <w:rPr>
          <w:rFonts w:ascii="Times New Roman" w:hAnsi="Times New Roman"/>
          <w:bCs/>
        </w:rPr>
        <w:t xml:space="preserve"> </w:t>
      </w:r>
      <w:r w:rsidR="002434DD">
        <w:rPr>
          <w:rFonts w:ascii="Times New Roman" w:hAnsi="Times New Roman"/>
          <w:bCs/>
        </w:rPr>
        <w:t xml:space="preserve">to the </w:t>
      </w:r>
      <w:r w:rsidR="006D6FDC">
        <w:rPr>
          <w:rFonts w:ascii="Times New Roman" w:hAnsi="Times New Roman"/>
          <w:bCs/>
        </w:rPr>
        <w:t>Registry</w:t>
      </w:r>
      <w:r w:rsidRPr="00C6024B" w:rsidR="00886DF9">
        <w:rPr>
          <w:rFonts w:ascii="Times New Roman" w:hAnsi="Times New Roman"/>
          <w:bCs/>
        </w:rPr>
        <w:t xml:space="preserve">.  </w:t>
      </w:r>
      <w:r>
        <w:rPr>
          <w:rFonts w:ascii="Times New Roman" w:hAnsi="Times New Roman"/>
          <w:bCs/>
        </w:rPr>
        <w:t>When</w:t>
      </w:r>
      <w:r w:rsidR="000D41E1">
        <w:rPr>
          <w:rFonts w:ascii="Times New Roman" w:hAnsi="Times New Roman"/>
          <w:bCs/>
        </w:rPr>
        <w:t xml:space="preserve"> </w:t>
      </w:r>
      <w:r w:rsidR="002D1799">
        <w:rPr>
          <w:rFonts w:ascii="Times New Roman" w:hAnsi="Times New Roman"/>
          <w:bCs/>
        </w:rPr>
        <w:t>the Registry</w:t>
      </w:r>
      <w:r w:rsidR="000D41E1">
        <w:rPr>
          <w:rFonts w:ascii="Times New Roman" w:hAnsi="Times New Roman"/>
          <w:bCs/>
        </w:rPr>
        <w:t xml:space="preserve"> </w:t>
      </w:r>
      <w:r w:rsidR="002D1799">
        <w:rPr>
          <w:rFonts w:ascii="Times New Roman" w:hAnsi="Times New Roman"/>
          <w:bCs/>
        </w:rPr>
        <w:t>record</w:t>
      </w:r>
      <w:r w:rsidR="00A372F0">
        <w:rPr>
          <w:rFonts w:ascii="Times New Roman" w:hAnsi="Times New Roman"/>
          <w:bCs/>
        </w:rPr>
        <w:t>s</w:t>
      </w:r>
      <w:r w:rsidR="002D1799">
        <w:rPr>
          <w:rFonts w:ascii="Times New Roman" w:hAnsi="Times New Roman"/>
          <w:bCs/>
        </w:rPr>
        <w:t xml:space="preserve"> a </w:t>
      </w:r>
      <w:r w:rsidR="00A372F0">
        <w:rPr>
          <w:rFonts w:ascii="Times New Roman" w:hAnsi="Times New Roman"/>
          <w:bCs/>
        </w:rPr>
        <w:t>security conveyance</w:t>
      </w:r>
      <w:r w:rsidR="00CC6894">
        <w:rPr>
          <w:rFonts w:ascii="Times New Roman" w:hAnsi="Times New Roman"/>
          <w:bCs/>
        </w:rPr>
        <w:t>,</w:t>
      </w:r>
      <w:r w:rsidR="002D1799">
        <w:rPr>
          <w:rFonts w:ascii="Times New Roman" w:hAnsi="Times New Roman"/>
          <w:bCs/>
        </w:rPr>
        <w:t xml:space="preserve"> an AC Form 8050-41</w:t>
      </w:r>
      <w:r w:rsidR="00CC6894">
        <w:rPr>
          <w:rFonts w:ascii="Times New Roman" w:hAnsi="Times New Roman"/>
          <w:bCs/>
        </w:rPr>
        <w:t xml:space="preserve"> </w:t>
      </w:r>
      <w:r w:rsidR="002D1799">
        <w:rPr>
          <w:rFonts w:ascii="Times New Roman" w:hAnsi="Times New Roman"/>
          <w:bCs/>
        </w:rPr>
        <w:t xml:space="preserve">Notice of Recordation, is </w:t>
      </w:r>
      <w:r w:rsidR="00CC6894">
        <w:rPr>
          <w:rFonts w:ascii="Times New Roman" w:hAnsi="Times New Roman"/>
          <w:bCs/>
        </w:rPr>
        <w:t xml:space="preserve">prepared </w:t>
      </w:r>
      <w:r w:rsidR="002D1799">
        <w:rPr>
          <w:rFonts w:ascii="Times New Roman" w:hAnsi="Times New Roman"/>
          <w:bCs/>
        </w:rPr>
        <w:t xml:space="preserve">to </w:t>
      </w:r>
      <w:r w:rsidR="00CC6894">
        <w:rPr>
          <w:rFonts w:ascii="Times New Roman" w:hAnsi="Times New Roman"/>
          <w:bCs/>
        </w:rPr>
        <w:t>display</w:t>
      </w:r>
      <w:r w:rsidR="002D1799">
        <w:rPr>
          <w:rFonts w:ascii="Times New Roman" w:hAnsi="Times New Roman"/>
          <w:bCs/>
        </w:rPr>
        <w:t xml:space="preserve"> the </w:t>
      </w:r>
      <w:r w:rsidR="00A372F0">
        <w:rPr>
          <w:rFonts w:ascii="Times New Roman" w:hAnsi="Times New Roman"/>
          <w:bCs/>
        </w:rPr>
        <w:t>security conveyance</w:t>
      </w:r>
      <w:r w:rsidR="002D1799">
        <w:rPr>
          <w:rFonts w:ascii="Times New Roman" w:hAnsi="Times New Roman"/>
          <w:bCs/>
        </w:rPr>
        <w:t xml:space="preserve"> and recording information</w:t>
      </w:r>
      <w:r w:rsidR="00CC6894">
        <w:rPr>
          <w:rFonts w:ascii="Times New Roman" w:hAnsi="Times New Roman"/>
          <w:bCs/>
        </w:rPr>
        <w:t xml:space="preserve"> </w:t>
      </w:r>
      <w:r w:rsidR="009A0D53">
        <w:rPr>
          <w:rFonts w:ascii="Times New Roman" w:hAnsi="Times New Roman"/>
          <w:bCs/>
        </w:rPr>
        <w:t>and sent</w:t>
      </w:r>
      <w:r w:rsidR="002D1799">
        <w:rPr>
          <w:rFonts w:ascii="Times New Roman" w:hAnsi="Times New Roman"/>
          <w:bCs/>
        </w:rPr>
        <w:t xml:space="preserve"> to the</w:t>
      </w:r>
      <w:r w:rsidR="00CB131D">
        <w:rPr>
          <w:rFonts w:ascii="Times New Roman" w:hAnsi="Times New Roman"/>
          <w:bCs/>
        </w:rPr>
        <w:t xml:space="preserve"> </w:t>
      </w:r>
      <w:r w:rsidR="00A372F0">
        <w:rPr>
          <w:rFonts w:ascii="Times New Roman" w:hAnsi="Times New Roman"/>
          <w:bCs/>
        </w:rPr>
        <w:t>security</w:t>
      </w:r>
      <w:r w:rsidR="000D41E1">
        <w:rPr>
          <w:rFonts w:ascii="Times New Roman" w:hAnsi="Times New Roman"/>
          <w:bCs/>
        </w:rPr>
        <w:t xml:space="preserve"> </w:t>
      </w:r>
      <w:r w:rsidR="002D1799">
        <w:rPr>
          <w:rFonts w:ascii="Times New Roman" w:hAnsi="Times New Roman"/>
          <w:bCs/>
        </w:rPr>
        <w:t xml:space="preserve">holder. </w:t>
      </w:r>
      <w:r w:rsidR="00373CD1">
        <w:rPr>
          <w:rFonts w:ascii="Times New Roman" w:hAnsi="Times New Roman"/>
          <w:bCs/>
        </w:rPr>
        <w:t xml:space="preserve">The </w:t>
      </w:r>
      <w:r w:rsidR="00A372F0">
        <w:rPr>
          <w:rFonts w:ascii="Times New Roman" w:hAnsi="Times New Roman"/>
          <w:bCs/>
        </w:rPr>
        <w:t>security</w:t>
      </w:r>
      <w:r w:rsidR="00204A2F">
        <w:rPr>
          <w:rFonts w:ascii="Times New Roman" w:hAnsi="Times New Roman"/>
          <w:bCs/>
        </w:rPr>
        <w:t xml:space="preserve"> </w:t>
      </w:r>
      <w:r w:rsidR="00373CD1">
        <w:rPr>
          <w:rFonts w:ascii="Times New Roman" w:hAnsi="Times New Roman"/>
          <w:bCs/>
        </w:rPr>
        <w:t>holder comple</w:t>
      </w:r>
      <w:r w:rsidR="00886DF9">
        <w:rPr>
          <w:rFonts w:ascii="Times New Roman" w:hAnsi="Times New Roman"/>
          <w:bCs/>
        </w:rPr>
        <w:t>tes Part II</w:t>
      </w:r>
      <w:r w:rsidR="00C17A65">
        <w:rPr>
          <w:rFonts w:ascii="Times New Roman" w:hAnsi="Times New Roman"/>
          <w:bCs/>
        </w:rPr>
        <w:t xml:space="preserve">, Release, </w:t>
      </w:r>
      <w:r w:rsidR="00980E36">
        <w:rPr>
          <w:rFonts w:ascii="Times New Roman" w:hAnsi="Times New Roman"/>
          <w:bCs/>
        </w:rPr>
        <w:t xml:space="preserve">at the bottom </w:t>
      </w:r>
      <w:r w:rsidR="00886DF9">
        <w:rPr>
          <w:rFonts w:ascii="Times New Roman" w:hAnsi="Times New Roman"/>
          <w:bCs/>
        </w:rPr>
        <w:t xml:space="preserve">of </w:t>
      </w:r>
      <w:r w:rsidR="00980E36">
        <w:rPr>
          <w:rFonts w:ascii="Times New Roman" w:hAnsi="Times New Roman"/>
          <w:bCs/>
        </w:rPr>
        <w:t xml:space="preserve">the </w:t>
      </w:r>
      <w:r w:rsidR="00247561">
        <w:rPr>
          <w:rFonts w:ascii="Times New Roman" w:hAnsi="Times New Roman"/>
          <w:bCs/>
        </w:rPr>
        <w:t>form;</w:t>
      </w:r>
      <w:r w:rsidR="001A3E11">
        <w:rPr>
          <w:rFonts w:ascii="Times New Roman" w:hAnsi="Times New Roman"/>
          <w:bCs/>
        </w:rPr>
        <w:t xml:space="preserve"> a</w:t>
      </w:r>
      <w:r w:rsidR="00CC6894">
        <w:rPr>
          <w:rFonts w:ascii="Times New Roman" w:hAnsi="Times New Roman"/>
          <w:bCs/>
        </w:rPr>
        <w:t xml:space="preserve"> </w:t>
      </w:r>
      <w:r w:rsidR="00A372F0">
        <w:rPr>
          <w:rFonts w:ascii="Times New Roman" w:hAnsi="Times New Roman"/>
          <w:bCs/>
        </w:rPr>
        <w:t>security</w:t>
      </w:r>
      <w:r w:rsidR="00204A2F">
        <w:rPr>
          <w:rFonts w:ascii="Times New Roman" w:hAnsi="Times New Roman"/>
          <w:bCs/>
        </w:rPr>
        <w:t xml:space="preserve"> </w:t>
      </w:r>
      <w:r w:rsidR="004B7C1D">
        <w:rPr>
          <w:rFonts w:ascii="Times New Roman" w:hAnsi="Times New Roman"/>
          <w:bCs/>
        </w:rPr>
        <w:t xml:space="preserve">holder </w:t>
      </w:r>
      <w:r w:rsidR="00CC6894">
        <w:rPr>
          <w:rFonts w:ascii="Times New Roman" w:hAnsi="Times New Roman"/>
          <w:bCs/>
        </w:rPr>
        <w:t>signature and date</w:t>
      </w:r>
      <w:r w:rsidR="001A3E11">
        <w:rPr>
          <w:rFonts w:ascii="Times New Roman" w:hAnsi="Times New Roman"/>
          <w:bCs/>
        </w:rPr>
        <w:t xml:space="preserve"> is required</w:t>
      </w:r>
      <w:r w:rsidR="00886DF9">
        <w:rPr>
          <w:rFonts w:ascii="Times New Roman" w:hAnsi="Times New Roman"/>
          <w:bCs/>
        </w:rPr>
        <w:t xml:space="preserve"> to signify release of</w:t>
      </w:r>
      <w:r w:rsidR="000C6BA4">
        <w:rPr>
          <w:rFonts w:ascii="Times New Roman" w:hAnsi="Times New Roman"/>
          <w:bCs/>
        </w:rPr>
        <w:t xml:space="preserve"> the debt. The</w:t>
      </w:r>
      <w:r w:rsidR="00FB51E9">
        <w:rPr>
          <w:rFonts w:ascii="Times New Roman" w:hAnsi="Times New Roman"/>
          <w:bCs/>
        </w:rPr>
        <w:t xml:space="preserve"> </w:t>
      </w:r>
      <w:r w:rsidR="00A372F0">
        <w:rPr>
          <w:rFonts w:ascii="Times New Roman" w:hAnsi="Times New Roman"/>
          <w:bCs/>
        </w:rPr>
        <w:t>security</w:t>
      </w:r>
      <w:r w:rsidR="00FB51E9">
        <w:rPr>
          <w:rFonts w:ascii="Times New Roman" w:hAnsi="Times New Roman"/>
          <w:bCs/>
        </w:rPr>
        <w:t xml:space="preserve"> </w:t>
      </w:r>
      <w:r w:rsidR="000C6BA4">
        <w:rPr>
          <w:rFonts w:ascii="Times New Roman" w:hAnsi="Times New Roman"/>
          <w:bCs/>
        </w:rPr>
        <w:t xml:space="preserve">holder </w:t>
      </w:r>
      <w:r w:rsidR="00836325">
        <w:rPr>
          <w:rFonts w:ascii="Times New Roman" w:hAnsi="Times New Roman"/>
          <w:bCs/>
        </w:rPr>
        <w:t>submits</w:t>
      </w:r>
      <w:r w:rsidR="00886DF9">
        <w:rPr>
          <w:rFonts w:ascii="Times New Roman" w:hAnsi="Times New Roman"/>
          <w:bCs/>
        </w:rPr>
        <w:t xml:space="preserve"> the form to the Registry so that the </w:t>
      </w:r>
      <w:r w:rsidR="00373CD1">
        <w:rPr>
          <w:rFonts w:ascii="Times New Roman" w:hAnsi="Times New Roman"/>
          <w:bCs/>
        </w:rPr>
        <w:t xml:space="preserve">interest in the aircraft </w:t>
      </w:r>
      <w:r w:rsidR="006E69C5">
        <w:rPr>
          <w:rFonts w:ascii="Times New Roman" w:hAnsi="Times New Roman"/>
          <w:bCs/>
        </w:rPr>
        <w:t>shows</w:t>
      </w:r>
      <w:r w:rsidR="000D41E1">
        <w:rPr>
          <w:rFonts w:ascii="Times New Roman" w:hAnsi="Times New Roman"/>
          <w:bCs/>
        </w:rPr>
        <w:t xml:space="preserve"> to be</w:t>
      </w:r>
      <w:r w:rsidR="00880572">
        <w:rPr>
          <w:rFonts w:ascii="Times New Roman" w:hAnsi="Times New Roman"/>
          <w:bCs/>
        </w:rPr>
        <w:t xml:space="preserve"> </w:t>
      </w:r>
      <w:r w:rsidR="00373CD1">
        <w:rPr>
          <w:rFonts w:ascii="Times New Roman" w:hAnsi="Times New Roman"/>
          <w:bCs/>
        </w:rPr>
        <w:t xml:space="preserve">released. </w:t>
      </w:r>
      <w:r>
        <w:rPr>
          <w:rFonts w:ascii="Times New Roman" w:hAnsi="Times New Roman"/>
          <w:bCs/>
        </w:rPr>
        <w:t xml:space="preserve">The AC Form 8050-98 is available at </w:t>
      </w:r>
      <w:hyperlink r:id="rId7" w:history="1">
        <w:r w:rsidRPr="00DB42CD">
          <w:rPr>
            <w:rStyle w:val="Hyperlink"/>
            <w:rFonts w:ascii="Times New Roman" w:hAnsi="Times New Roman"/>
            <w:bCs/>
          </w:rPr>
          <w:t>https://www.faa.gov/licenses_certificates/aircraft_certification/aircraft_registry/aircraft_regn_forms</w:t>
        </w:r>
      </w:hyperlink>
      <w:r>
        <w:rPr>
          <w:rFonts w:ascii="Times New Roman" w:hAnsi="Times New Roman"/>
          <w:bCs/>
        </w:rPr>
        <w:t xml:space="preserve">. The AC Form 8050-41 is issued by the Examiner that records the security </w:t>
      </w:r>
      <w:r w:rsidR="009A0D53">
        <w:rPr>
          <w:rFonts w:ascii="Times New Roman" w:hAnsi="Times New Roman"/>
          <w:bCs/>
        </w:rPr>
        <w:t>conveyance;</w:t>
      </w:r>
      <w:r>
        <w:rPr>
          <w:rFonts w:ascii="Times New Roman" w:hAnsi="Times New Roman"/>
          <w:bCs/>
        </w:rPr>
        <w:t xml:space="preserve"> therefore, it isn’t available to the public for download.</w:t>
      </w:r>
      <w:r w:rsidR="00392D53">
        <w:rPr>
          <w:rFonts w:ascii="Times New Roman" w:hAnsi="Times New Roman"/>
          <w:bCs/>
        </w:rPr>
        <w:t xml:space="preserve"> </w:t>
      </w:r>
      <w:r>
        <w:rPr>
          <w:rFonts w:ascii="Times New Roman" w:hAnsi="Times New Roman"/>
          <w:bCs/>
        </w:rPr>
        <w:t xml:space="preserve"> </w:t>
      </w:r>
      <w:r w:rsidRPr="00392D53" w:rsidR="00392D53">
        <w:rPr>
          <w:rFonts w:ascii="Times New Roman" w:hAnsi="Times New Roman"/>
          <w:bCs/>
        </w:rPr>
        <w:t>The security holder may submit their own release information without using the form.</w:t>
      </w:r>
    </w:p>
    <w:p w:rsidR="0018777B" w:rsidP="0081523C" w14:paraId="46FE0C29" w14:textId="77777777">
      <w:pPr>
        <w:tabs>
          <w:tab w:val="left" w:pos="-720"/>
        </w:tabs>
        <w:suppressAutoHyphens/>
        <w:rPr>
          <w:rFonts w:ascii="Times New Roman" w:hAnsi="Times New Roman"/>
          <w:bCs/>
        </w:rPr>
      </w:pPr>
    </w:p>
    <w:p w:rsidR="00054E45" w:rsidP="0081523C" w14:paraId="7AAC9155" w14:textId="75CCA5B5">
      <w:pPr>
        <w:tabs>
          <w:tab w:val="left" w:pos="-720"/>
        </w:tabs>
        <w:suppressAutoHyphens/>
        <w:rPr>
          <w:rFonts w:ascii="Times New Roman" w:hAnsi="Times New Roman"/>
          <w:bCs/>
        </w:rPr>
      </w:pPr>
      <w:r w:rsidRPr="00054E45">
        <w:rPr>
          <w:rFonts w:ascii="Times New Roman" w:hAnsi="Times New Roman"/>
          <w:bCs/>
        </w:rPr>
        <w:t>The information collected is maintained in a database for recordkeeping purposes. As with all information collected by the Aircraft Registry this information is available to the public upon request.</w:t>
      </w:r>
    </w:p>
    <w:p w:rsidR="00015452" w:rsidP="0081523C" w14:paraId="195EB820" w14:textId="56495052">
      <w:pPr>
        <w:tabs>
          <w:tab w:val="left" w:pos="-720"/>
        </w:tabs>
        <w:suppressAutoHyphens/>
        <w:rPr>
          <w:rFonts w:ascii="Times New Roman" w:hAnsi="Times New Roman"/>
          <w:bCs/>
        </w:rPr>
      </w:pPr>
    </w:p>
    <w:p w:rsidR="00BE08CA" w:rsidRPr="00C6024B" w:rsidP="0081523C" w14:paraId="4907A8EF" w14:textId="77777777">
      <w:pPr>
        <w:tabs>
          <w:tab w:val="left" w:pos="-720"/>
        </w:tabs>
        <w:suppressAutoHyphens/>
        <w:rPr>
          <w:rFonts w:ascii="Times New Roman" w:hAnsi="Times New Roman"/>
          <w:b/>
        </w:rPr>
      </w:pPr>
      <w:r w:rsidRPr="00C6024B">
        <w:rPr>
          <w:rFonts w:ascii="Times New Roman" w:hAnsi="Times New Roman"/>
          <w:b/>
        </w:rPr>
        <w:t xml:space="preserve">3.  Describe whether, and to what extent, the collection of information involves the use of automated, electronic, mechanical or other technological collection techniques or other forms of information technology.  </w:t>
      </w:r>
    </w:p>
    <w:p w:rsidR="009371F1" w:rsidP="0081523C" w14:paraId="14939DA5" w14:textId="77777777">
      <w:pPr>
        <w:tabs>
          <w:tab w:val="left" w:pos="-720"/>
        </w:tabs>
        <w:suppressAutoHyphens/>
        <w:rPr>
          <w:rFonts w:ascii="Times New Roman" w:hAnsi="Times New Roman"/>
          <w:b/>
          <w:bCs/>
          <w:u w:val="single"/>
        </w:rPr>
      </w:pPr>
    </w:p>
    <w:p w:rsidR="0081523C" w:rsidRPr="0081523C" w:rsidP="0081523C" w14:paraId="03D2E1AE" w14:textId="62017EFB">
      <w:pPr>
        <w:tabs>
          <w:tab w:val="left" w:pos="-720"/>
        </w:tabs>
        <w:suppressAutoHyphens/>
        <w:rPr>
          <w:rFonts w:ascii="Times New Roman" w:hAnsi="Times New Roman"/>
        </w:rPr>
      </w:pPr>
      <w:r w:rsidRPr="0081523C">
        <w:rPr>
          <w:rFonts w:ascii="Times New Roman" w:hAnsi="Times New Roman"/>
        </w:rPr>
        <w:t xml:space="preserve">When </w:t>
      </w:r>
      <w:r>
        <w:rPr>
          <w:rFonts w:ascii="Times New Roman" w:hAnsi="Times New Roman"/>
        </w:rPr>
        <w:t>Civil Aviation Registry Electronic System (</w:t>
      </w:r>
      <w:r w:rsidRPr="0081523C">
        <w:rPr>
          <w:rFonts w:ascii="Times New Roman" w:hAnsi="Times New Roman"/>
        </w:rPr>
        <w:t>CARES</w:t>
      </w:r>
      <w:r>
        <w:rPr>
          <w:rFonts w:ascii="Times New Roman" w:hAnsi="Times New Roman"/>
        </w:rPr>
        <w:t>)</w:t>
      </w:r>
      <w:r w:rsidRPr="0081523C">
        <w:rPr>
          <w:rFonts w:ascii="Times New Roman" w:hAnsi="Times New Roman"/>
        </w:rPr>
        <w:t xml:space="preserve"> is fully implemented by </w:t>
      </w:r>
      <w:r w:rsidR="005F1D67">
        <w:rPr>
          <w:rFonts w:ascii="Times New Roman" w:hAnsi="Times New Roman"/>
        </w:rPr>
        <w:t>December 10</w:t>
      </w:r>
      <w:r w:rsidRPr="0081523C">
        <w:rPr>
          <w:rFonts w:ascii="Times New Roman" w:hAnsi="Times New Roman"/>
        </w:rPr>
        <w:t>, 2025 (this is an estimated date and subject to change), it will streamline the way these forms are submitted by providing an online portal for users to submit the forms electronically.  In cases where the FAA initiates a notification to the user, such as the AC Form 8050-</w:t>
      </w:r>
      <w:r>
        <w:rPr>
          <w:rFonts w:ascii="Times New Roman" w:hAnsi="Times New Roman"/>
        </w:rPr>
        <w:t>41</w:t>
      </w:r>
      <w:r w:rsidRPr="0081523C">
        <w:rPr>
          <w:rFonts w:ascii="Times New Roman" w:hAnsi="Times New Roman"/>
        </w:rPr>
        <w:t xml:space="preserve">, CARES will send a notification directly to the user via email.  Alternatively, for public users opting to use a paper-based format, the system will send a mail-based notification to the user via the mailing address provided and anticipate any hardcopy forms be returned in a similar manner. </w:t>
      </w:r>
      <w:r>
        <w:rPr>
          <w:rFonts w:ascii="Times New Roman" w:hAnsi="Times New Roman"/>
        </w:rPr>
        <w:t>The</w:t>
      </w:r>
      <w:r w:rsidRPr="0081523C">
        <w:rPr>
          <w:rFonts w:ascii="Times New Roman" w:hAnsi="Times New Roman"/>
        </w:rPr>
        <w:t xml:space="preserve"> forms have been revised to collect the email address of the public user to help streamline processing in CARES. </w:t>
      </w:r>
    </w:p>
    <w:p w:rsidR="0081523C" w:rsidRPr="0081523C" w:rsidP="0081523C" w14:paraId="60C026A7" w14:textId="77777777">
      <w:pPr>
        <w:tabs>
          <w:tab w:val="left" w:pos="-720"/>
        </w:tabs>
        <w:suppressAutoHyphens/>
        <w:rPr>
          <w:rFonts w:ascii="Times New Roman" w:hAnsi="Times New Roman"/>
        </w:rPr>
      </w:pPr>
    </w:p>
    <w:p w:rsidR="00D87452" w:rsidRPr="00D87452" w:rsidP="00D87452" w14:paraId="09300D5A" w14:textId="03BCE6AC">
      <w:pPr>
        <w:tabs>
          <w:tab w:val="left" w:pos="-720"/>
        </w:tabs>
        <w:suppressAutoHyphens/>
        <w:rPr>
          <w:rFonts w:ascii="Times New Roman" w:hAnsi="Times New Roman"/>
          <w:bCs/>
        </w:rPr>
      </w:pPr>
      <w:r w:rsidRPr="00D87452">
        <w:rPr>
          <w:rFonts w:ascii="Times New Roman" w:hAnsi="Times New Roman"/>
          <w:bCs/>
        </w:rPr>
        <w:t>Currently, the public user submits information and images through the mail in a paper-based format, where the Registry enters this information into a file that is retained in an electronic based records management system.  The Registry maintains the records and does not affect the collection of information; collection of information must originate from each individual aircraft owner or secured party, primarily through the paper-based submission process (i.e. USPS). In 2020, the Aircraft Registry began accepting digitally signed documents through an electronic submission email portal. Documents received through the email portal are printed to a paper-based format and electronically scanned into a work packet for examination and entry into the Registry</w:t>
      </w:r>
      <w:r w:rsidR="00E7367B">
        <w:rPr>
          <w:rFonts w:ascii="Times New Roman" w:hAnsi="Times New Roman"/>
          <w:bCs/>
        </w:rPr>
        <w:t>’s</w:t>
      </w:r>
      <w:r w:rsidRPr="00D87452">
        <w:rPr>
          <w:rFonts w:ascii="Times New Roman" w:hAnsi="Times New Roman"/>
          <w:bCs/>
        </w:rPr>
        <w:t xml:space="preserve"> electronic records management system.</w:t>
      </w:r>
    </w:p>
    <w:p w:rsidR="00D87452" w:rsidRPr="00D87452" w:rsidP="00D87452" w14:paraId="137CE760" w14:textId="77777777">
      <w:pPr>
        <w:tabs>
          <w:tab w:val="left" w:pos="-720"/>
        </w:tabs>
        <w:suppressAutoHyphens/>
        <w:rPr>
          <w:rFonts w:ascii="Times New Roman" w:hAnsi="Times New Roman"/>
          <w:bCs/>
        </w:rPr>
      </w:pPr>
    </w:p>
    <w:p w:rsidR="00D87452" w:rsidRPr="00D87452" w:rsidP="00D87452" w14:paraId="39C511C3" w14:textId="4E408A5E">
      <w:pPr>
        <w:tabs>
          <w:tab w:val="left" w:pos="-720"/>
        </w:tabs>
        <w:suppressAutoHyphens/>
        <w:rPr>
          <w:rFonts w:ascii="Times New Roman" w:hAnsi="Times New Roman"/>
          <w:bCs/>
        </w:rPr>
      </w:pPr>
      <w:r w:rsidRPr="00D87452">
        <w:rPr>
          <w:rFonts w:ascii="Times New Roman" w:hAnsi="Times New Roman"/>
          <w:bCs/>
        </w:rPr>
        <w:t>CARES utilizes modern Cloud services, which includes an interactive web-based portal, allowing for immediate transmission of information between the public user and the Registry processor. This web-based portal streamlines the way the form information is populated and submitted into the Registry, while also helping to ensure that correct information is provided in full. A web-based means of submitting information allows for a more guided information exchange process (e.g., pre-populating known data, providing guidance material, client-side data validation techniques, etc.), and is expected to streamline the manner and timeframe in which the full and complete application information is provided by the public user to the Registry office for review. Currently CARES has limited capability and allows users to upload their documents for submission. However, the current legacy system is still being utilized until CARES is fully implemented.</w:t>
      </w:r>
    </w:p>
    <w:p w:rsidR="00D87452" w:rsidRPr="00D87452" w:rsidP="00D87452" w14:paraId="58472F0B" w14:textId="77777777">
      <w:pPr>
        <w:tabs>
          <w:tab w:val="left" w:pos="-720"/>
        </w:tabs>
        <w:suppressAutoHyphens/>
        <w:rPr>
          <w:rFonts w:ascii="Times New Roman" w:hAnsi="Times New Roman"/>
          <w:bCs/>
        </w:rPr>
      </w:pPr>
    </w:p>
    <w:p w:rsidR="005F1D67" w:rsidRPr="00100A30" w:rsidP="005F1D67" w14:paraId="300FF161" w14:textId="77777777">
      <w:pPr>
        <w:rPr>
          <w:rFonts w:ascii="Times New Roman" w:hAnsi="Times New Roman"/>
          <w:szCs w:val="24"/>
        </w:rPr>
      </w:pPr>
      <w:bookmarkStart w:id="0" w:name="_Hlk208378232"/>
      <w:r w:rsidRPr="00100A30">
        <w:rPr>
          <w:rFonts w:ascii="Times New Roman" w:hAnsi="Times New Roman"/>
          <w:szCs w:val="24"/>
        </w:rPr>
        <w:t>CARES utilizes Login.gov to authenticate the identities of public users, ensuring compliance with the Federal Cybersecurity Requirements statutory mandate (6 USC § 1523 — Federal cybersecurity requirements, part (b)(1)(D)). This mandate directs agencies to implement a single sign-on trusted identity platform for individuals accessing each public website of the agency that requires user authentication. Public users must verify their identity before they are allowed to create a CARES account. Multifactor authentication is also employed during each login session to prevent identity theft. Users who fail ID verification will not be allowed to access functionalities within CARES.</w:t>
      </w:r>
    </w:p>
    <w:bookmarkEnd w:id="0"/>
    <w:p w:rsidR="00D87452" w:rsidRPr="00D87452" w:rsidP="00D87452" w14:paraId="078B2EC4" w14:textId="77777777">
      <w:pPr>
        <w:tabs>
          <w:tab w:val="left" w:pos="-720"/>
        </w:tabs>
        <w:suppressAutoHyphens/>
        <w:rPr>
          <w:rFonts w:ascii="Times New Roman" w:hAnsi="Times New Roman"/>
          <w:bCs/>
        </w:rPr>
      </w:pPr>
    </w:p>
    <w:p w:rsidR="00D87452" w:rsidRPr="00D87452" w:rsidP="00D87452" w14:paraId="018DDCFD" w14:textId="4B2EF1DF">
      <w:pPr>
        <w:tabs>
          <w:tab w:val="left" w:pos="-720"/>
        </w:tabs>
        <w:suppressAutoHyphens/>
        <w:rPr>
          <w:rFonts w:ascii="Times New Roman" w:hAnsi="Times New Roman"/>
          <w:bCs/>
        </w:rPr>
      </w:pPr>
      <w:r w:rsidRPr="00D87452">
        <w:rPr>
          <w:rFonts w:ascii="Times New Roman" w:hAnsi="Times New Roman"/>
          <w:bCs/>
        </w:rPr>
        <w:t xml:space="preserve">In cases where the public user opts to mail paper-based forms to the Aircraft Registry, the CARES automation process will leverage Optical Character Recognition (OCR) and Intelligent Character Recognition (ICR) technologies to detect, extract, and analyze information provided on the paper forms. This information will then be properly formatted and imported into CARES, where it will be processed automatically, or redirected for FAA Examiner review when necessary.  </w:t>
      </w:r>
      <w:r w:rsidRPr="0081523C" w:rsidR="00E7367B">
        <w:rPr>
          <w:rFonts w:ascii="Times New Roman" w:hAnsi="Times New Roman"/>
          <w:bCs/>
        </w:rPr>
        <w:t>The use of paper forms submitted through the mail will eventually be phased out and all customers will be required to file the forms using CARES.</w:t>
      </w:r>
    </w:p>
    <w:p w:rsidR="00D87452" w:rsidP="0081523C" w14:paraId="2A93E1C2" w14:textId="77777777">
      <w:pPr>
        <w:tabs>
          <w:tab w:val="left" w:pos="-720"/>
        </w:tabs>
        <w:suppressAutoHyphens/>
        <w:rPr>
          <w:rFonts w:ascii="Times New Roman" w:hAnsi="Times New Roman"/>
          <w:b/>
        </w:rPr>
      </w:pPr>
    </w:p>
    <w:p w:rsidR="00BE08CA" w:rsidRPr="00C6024B" w:rsidP="0081523C" w14:paraId="72BF06A6" w14:textId="37AE08C9">
      <w:pPr>
        <w:tabs>
          <w:tab w:val="left" w:pos="-720"/>
        </w:tabs>
        <w:suppressAutoHyphens/>
        <w:rPr>
          <w:rFonts w:ascii="Times New Roman" w:hAnsi="Times New Roman"/>
          <w:b/>
        </w:rPr>
      </w:pPr>
      <w:r>
        <w:rPr>
          <w:rFonts w:ascii="Times New Roman" w:hAnsi="Times New Roman"/>
          <w:b/>
        </w:rPr>
        <w:t xml:space="preserve">4.  </w:t>
      </w:r>
      <w:r w:rsidRPr="00C6024B">
        <w:rPr>
          <w:rFonts w:ascii="Times New Roman" w:hAnsi="Times New Roman"/>
          <w:b/>
        </w:rPr>
        <w:t>Describe efforts to identify duplication.  Show specifically why any similar information already available can</w:t>
      </w:r>
      <w:r w:rsidR="001929E2">
        <w:rPr>
          <w:rFonts w:ascii="Times New Roman" w:hAnsi="Times New Roman"/>
          <w:b/>
        </w:rPr>
        <w:t>not</w:t>
      </w:r>
      <w:r w:rsidRPr="00C6024B">
        <w:rPr>
          <w:rFonts w:ascii="Times New Roman" w:hAnsi="Times New Roman"/>
          <w:b/>
        </w:rPr>
        <w:t xml:space="preserve"> be used </w:t>
      </w:r>
      <w:r w:rsidR="001929E2">
        <w:rPr>
          <w:rFonts w:ascii="Times New Roman" w:hAnsi="Times New Roman"/>
          <w:b/>
        </w:rPr>
        <w:t xml:space="preserve">or modified for use </w:t>
      </w:r>
      <w:r w:rsidRPr="00C6024B">
        <w:rPr>
          <w:rFonts w:ascii="Times New Roman" w:hAnsi="Times New Roman"/>
          <w:b/>
        </w:rPr>
        <w:t>for the purpose described in Item 2 above.</w:t>
      </w:r>
    </w:p>
    <w:p w:rsidR="00BE08CA" w:rsidRPr="00C6024B" w:rsidP="0081523C" w14:paraId="256EFDBA" w14:textId="77777777">
      <w:pPr>
        <w:tabs>
          <w:tab w:val="left" w:pos="-720"/>
        </w:tabs>
        <w:suppressAutoHyphens/>
        <w:rPr>
          <w:rFonts w:ascii="Times New Roman" w:hAnsi="Times New Roman"/>
          <w:b/>
        </w:rPr>
      </w:pPr>
    </w:p>
    <w:p w:rsidR="00BE08CA" w:rsidRPr="00C6024B" w:rsidP="0081523C" w14:paraId="2E087FF2" w14:textId="74C1E317">
      <w:pPr>
        <w:tabs>
          <w:tab w:val="left" w:pos="-720"/>
        </w:tabs>
        <w:suppressAutoHyphens/>
        <w:rPr>
          <w:rFonts w:ascii="Times New Roman" w:hAnsi="Times New Roman"/>
          <w:bCs/>
        </w:rPr>
      </w:pPr>
      <w:r>
        <w:rPr>
          <w:rFonts w:ascii="Times New Roman" w:hAnsi="Times New Roman"/>
          <w:bCs/>
        </w:rPr>
        <w:t xml:space="preserve">There is only one Registry. </w:t>
      </w:r>
      <w:r w:rsidR="00B92C58">
        <w:rPr>
          <w:rFonts w:ascii="Times New Roman" w:hAnsi="Times New Roman"/>
          <w:bCs/>
        </w:rPr>
        <w:t>There is n</w:t>
      </w:r>
      <w:r w:rsidRPr="00C6024B">
        <w:rPr>
          <w:rFonts w:ascii="Times New Roman" w:hAnsi="Times New Roman"/>
          <w:bCs/>
        </w:rPr>
        <w:t>o duplication of information.</w:t>
      </w:r>
    </w:p>
    <w:p w:rsidR="00BE08CA" w:rsidRPr="00C6024B" w:rsidP="0081523C" w14:paraId="1721234F" w14:textId="77777777">
      <w:pPr>
        <w:pStyle w:val="TOAHeading"/>
        <w:tabs>
          <w:tab w:val="left" w:pos="-720"/>
          <w:tab w:val="clear" w:pos="9000"/>
          <w:tab w:val="clear" w:pos="9360"/>
        </w:tabs>
        <w:rPr>
          <w:rFonts w:ascii="Times New Roman" w:hAnsi="Times New Roman"/>
        </w:rPr>
      </w:pPr>
      <w:r w:rsidRPr="00C6024B">
        <w:rPr>
          <w:rFonts w:ascii="Times New Roman" w:hAnsi="Times New Roman"/>
        </w:rPr>
        <w:t xml:space="preserve">        </w:t>
      </w:r>
    </w:p>
    <w:p w:rsidR="00BE08CA" w:rsidRPr="00C6024B" w:rsidP="0081523C" w14:paraId="6D54509C" w14:textId="77777777">
      <w:pPr>
        <w:tabs>
          <w:tab w:val="left" w:pos="-720"/>
        </w:tabs>
        <w:suppressAutoHyphens/>
        <w:rPr>
          <w:rFonts w:ascii="Times New Roman" w:hAnsi="Times New Roman"/>
          <w:b/>
        </w:rPr>
      </w:pPr>
      <w:r w:rsidRPr="00C6024B">
        <w:rPr>
          <w:rFonts w:ascii="Times New Roman" w:hAnsi="Times New Roman"/>
          <w:b/>
        </w:rPr>
        <w:t>5.  If the collection of information i</w:t>
      </w:r>
      <w:r w:rsidR="001929E2">
        <w:rPr>
          <w:rFonts w:ascii="Times New Roman" w:hAnsi="Times New Roman"/>
          <w:b/>
        </w:rPr>
        <w:t>nvolves</w:t>
      </w:r>
      <w:r w:rsidRPr="00C6024B">
        <w:rPr>
          <w:rFonts w:ascii="Times New Roman" w:hAnsi="Times New Roman"/>
          <w:b/>
        </w:rPr>
        <w:t xml:space="preserve"> small businesses or other small entities, describe </w:t>
      </w:r>
      <w:r w:rsidR="001929E2">
        <w:rPr>
          <w:rFonts w:ascii="Times New Roman" w:hAnsi="Times New Roman"/>
          <w:b/>
        </w:rPr>
        <w:t>the</w:t>
      </w:r>
      <w:r w:rsidRPr="00C6024B">
        <w:rPr>
          <w:rFonts w:ascii="Times New Roman" w:hAnsi="Times New Roman"/>
          <w:b/>
        </w:rPr>
        <w:t xml:space="preserve"> methods used to minimize burden.  </w:t>
      </w:r>
    </w:p>
    <w:p w:rsidR="00BE08CA" w:rsidRPr="00C6024B" w:rsidP="0081523C" w14:paraId="56A55261" w14:textId="77777777">
      <w:pPr>
        <w:tabs>
          <w:tab w:val="left" w:pos="-720"/>
        </w:tabs>
        <w:suppressAutoHyphens/>
        <w:rPr>
          <w:rFonts w:ascii="Times New Roman" w:hAnsi="Times New Roman"/>
          <w:b/>
        </w:rPr>
      </w:pPr>
    </w:p>
    <w:p w:rsidR="00BE08CA" w:rsidRPr="00C6024B" w:rsidP="0081523C" w14:paraId="1F5627AF" w14:textId="5BA60386">
      <w:pPr>
        <w:tabs>
          <w:tab w:val="left" w:pos="-720"/>
        </w:tabs>
        <w:suppressAutoHyphens/>
        <w:rPr>
          <w:rFonts w:ascii="Times New Roman" w:hAnsi="Times New Roman"/>
          <w:bCs/>
        </w:rPr>
      </w:pPr>
      <w:r w:rsidRPr="00C6024B">
        <w:rPr>
          <w:rFonts w:ascii="Times New Roman" w:hAnsi="Times New Roman"/>
          <w:bCs/>
        </w:rPr>
        <w:t>The</w:t>
      </w:r>
      <w:r w:rsidR="00E53ABD">
        <w:rPr>
          <w:rFonts w:ascii="Times New Roman" w:hAnsi="Times New Roman"/>
          <w:bCs/>
        </w:rPr>
        <w:t xml:space="preserve"> burden is the same for all </w:t>
      </w:r>
      <w:r w:rsidR="00EC21C4">
        <w:rPr>
          <w:rFonts w:ascii="Times New Roman" w:hAnsi="Times New Roman"/>
          <w:bCs/>
        </w:rPr>
        <w:t>security</w:t>
      </w:r>
      <w:r w:rsidR="00E53ABD">
        <w:rPr>
          <w:rFonts w:ascii="Times New Roman" w:hAnsi="Times New Roman"/>
          <w:bCs/>
        </w:rPr>
        <w:t xml:space="preserve"> </w:t>
      </w:r>
      <w:r w:rsidRPr="00C6024B">
        <w:rPr>
          <w:rFonts w:ascii="Times New Roman" w:hAnsi="Times New Roman"/>
          <w:bCs/>
        </w:rPr>
        <w:t>holders and is the minimum necessary</w:t>
      </w:r>
      <w:r w:rsidR="004F7ADA">
        <w:rPr>
          <w:rFonts w:ascii="Times New Roman" w:hAnsi="Times New Roman"/>
          <w:bCs/>
        </w:rPr>
        <w:t xml:space="preserve"> information gathered</w:t>
      </w:r>
      <w:r w:rsidRPr="00C6024B">
        <w:rPr>
          <w:rFonts w:ascii="Times New Roman" w:hAnsi="Times New Roman"/>
          <w:bCs/>
        </w:rPr>
        <w:t xml:space="preserve"> to establish a security interest in an aircraft, engine, propeller, or spare parts location</w:t>
      </w:r>
      <w:r w:rsidR="006E69C5">
        <w:rPr>
          <w:rFonts w:ascii="Times New Roman" w:hAnsi="Times New Roman"/>
          <w:bCs/>
        </w:rPr>
        <w:t xml:space="preserve"> and to release </w:t>
      </w:r>
      <w:r w:rsidR="00EC21C4">
        <w:rPr>
          <w:rFonts w:ascii="Times New Roman" w:hAnsi="Times New Roman"/>
          <w:bCs/>
        </w:rPr>
        <w:t>the</w:t>
      </w:r>
      <w:r w:rsidR="004F7ADA">
        <w:rPr>
          <w:rFonts w:ascii="Times New Roman" w:hAnsi="Times New Roman"/>
          <w:bCs/>
        </w:rPr>
        <w:t xml:space="preserve"> </w:t>
      </w:r>
      <w:r w:rsidR="006E69C5">
        <w:rPr>
          <w:rFonts w:ascii="Times New Roman" w:hAnsi="Times New Roman"/>
          <w:bCs/>
        </w:rPr>
        <w:t xml:space="preserve">subject </w:t>
      </w:r>
      <w:r w:rsidR="00EC21C4">
        <w:rPr>
          <w:rFonts w:ascii="Times New Roman" w:hAnsi="Times New Roman"/>
          <w:bCs/>
        </w:rPr>
        <w:t>conveyance</w:t>
      </w:r>
      <w:r w:rsidRPr="00C6024B">
        <w:rPr>
          <w:rFonts w:ascii="Times New Roman" w:hAnsi="Times New Roman"/>
          <w:bCs/>
        </w:rPr>
        <w:t>.</w:t>
      </w:r>
    </w:p>
    <w:p w:rsidR="00BE08CA" w:rsidRPr="00C6024B" w:rsidP="0081523C" w14:paraId="473D3340" w14:textId="77777777">
      <w:pPr>
        <w:tabs>
          <w:tab w:val="left" w:pos="-720"/>
        </w:tabs>
        <w:suppressAutoHyphens/>
        <w:rPr>
          <w:rFonts w:ascii="Times New Roman" w:hAnsi="Times New Roman"/>
          <w:b/>
        </w:rPr>
      </w:pPr>
    </w:p>
    <w:p w:rsidR="00BE08CA" w:rsidRPr="00C6024B" w:rsidP="0081523C" w14:paraId="11E3ED74" w14:textId="77777777">
      <w:pPr>
        <w:tabs>
          <w:tab w:val="left" w:pos="-720"/>
        </w:tabs>
        <w:suppressAutoHyphens/>
        <w:rPr>
          <w:rFonts w:ascii="Times New Roman" w:hAnsi="Times New Roman"/>
          <w:b/>
        </w:rPr>
      </w:pPr>
      <w:r w:rsidRPr="00C6024B">
        <w:rPr>
          <w:rFonts w:ascii="Times New Roman" w:hAnsi="Times New Roman"/>
          <w:b/>
        </w:rPr>
        <w:t>6.  Describe the consequence to Federal program or policy activities if the collection is not conducted or is conducted less frequently, as well as any technical or legal obstacles to reducing burden.</w:t>
      </w:r>
    </w:p>
    <w:p w:rsidR="00BE08CA" w:rsidRPr="00C6024B" w:rsidP="0081523C" w14:paraId="70192E64" w14:textId="77777777">
      <w:pPr>
        <w:tabs>
          <w:tab w:val="left" w:pos="-720"/>
        </w:tabs>
        <w:suppressAutoHyphens/>
        <w:rPr>
          <w:rFonts w:ascii="Times New Roman" w:hAnsi="Times New Roman"/>
          <w:b/>
        </w:rPr>
      </w:pPr>
    </w:p>
    <w:p w:rsidR="00BE08CA" w:rsidRPr="00C6024B" w:rsidP="0081523C" w14:paraId="11159576" w14:textId="0094AAF4">
      <w:pPr>
        <w:tabs>
          <w:tab w:val="left" w:pos="-720"/>
        </w:tabs>
        <w:suppressAutoHyphens/>
        <w:rPr>
          <w:rFonts w:ascii="Times New Roman" w:hAnsi="Times New Roman"/>
        </w:rPr>
      </w:pPr>
      <w:r>
        <w:rPr>
          <w:rFonts w:ascii="Times New Roman" w:hAnsi="Times New Roman"/>
        </w:rPr>
        <w:t>There would be no consequence to the FAA. S</w:t>
      </w:r>
      <w:r w:rsidRPr="00C6024B">
        <w:rPr>
          <w:rFonts w:ascii="Times New Roman" w:hAnsi="Times New Roman"/>
        </w:rPr>
        <w:t xml:space="preserve">ecurity conveyances are </w:t>
      </w:r>
      <w:r>
        <w:rPr>
          <w:rFonts w:ascii="Times New Roman" w:hAnsi="Times New Roman"/>
        </w:rPr>
        <w:t xml:space="preserve">not required to be </w:t>
      </w:r>
      <w:r w:rsidRPr="00C6024B">
        <w:rPr>
          <w:rFonts w:ascii="Times New Roman" w:hAnsi="Times New Roman"/>
        </w:rPr>
        <w:t>submitted</w:t>
      </w:r>
      <w:r>
        <w:rPr>
          <w:rFonts w:ascii="Times New Roman" w:hAnsi="Times New Roman"/>
        </w:rPr>
        <w:t xml:space="preserve">. It is up to the security holder whether to submit their security interest. The consequence of the security holder not filing their security interest would be the possibility of the owner selling </w:t>
      </w:r>
      <w:r w:rsidR="00134ED4">
        <w:rPr>
          <w:rFonts w:ascii="Times New Roman" w:hAnsi="Times New Roman"/>
        </w:rPr>
        <w:t xml:space="preserve">or exporting </w:t>
      </w:r>
      <w:r>
        <w:rPr>
          <w:rFonts w:ascii="Times New Roman" w:hAnsi="Times New Roman"/>
        </w:rPr>
        <w:t xml:space="preserve">the aircraft without the secured </w:t>
      </w:r>
      <w:r w:rsidR="00134ED4">
        <w:rPr>
          <w:rFonts w:ascii="Times New Roman" w:hAnsi="Times New Roman"/>
        </w:rPr>
        <w:t>party’s</w:t>
      </w:r>
      <w:r>
        <w:rPr>
          <w:rFonts w:ascii="Times New Roman" w:hAnsi="Times New Roman"/>
        </w:rPr>
        <w:t xml:space="preserve"> knowledge. And the new owner would not have the knowledge that there is a security interest</w:t>
      </w:r>
      <w:r w:rsidR="00134ED4">
        <w:rPr>
          <w:rFonts w:ascii="Times New Roman" w:hAnsi="Times New Roman"/>
        </w:rPr>
        <w:t xml:space="preserve"> in the aircraft</w:t>
      </w:r>
      <w:r>
        <w:rPr>
          <w:rFonts w:ascii="Times New Roman" w:hAnsi="Times New Roman"/>
        </w:rPr>
        <w:t xml:space="preserve">. </w:t>
      </w:r>
    </w:p>
    <w:p w:rsidR="00BE08CA" w:rsidRPr="00C6024B" w:rsidP="0081523C" w14:paraId="04138F56" w14:textId="77777777">
      <w:pPr>
        <w:tabs>
          <w:tab w:val="left" w:pos="-720"/>
        </w:tabs>
        <w:suppressAutoHyphens/>
        <w:rPr>
          <w:rFonts w:ascii="Times New Roman" w:hAnsi="Times New Roman"/>
        </w:rPr>
      </w:pPr>
      <w:r w:rsidRPr="00C6024B">
        <w:rPr>
          <w:rFonts w:ascii="Times New Roman" w:hAnsi="Times New Roman"/>
        </w:rPr>
        <w:t xml:space="preserve">    </w:t>
      </w:r>
    </w:p>
    <w:p w:rsidR="00BE08CA" w:rsidP="0081523C" w14:paraId="7D6E83F2" w14:textId="77777777">
      <w:pPr>
        <w:tabs>
          <w:tab w:val="left" w:pos="-720"/>
        </w:tabs>
        <w:suppressAutoHyphens/>
        <w:rPr>
          <w:rFonts w:ascii="Times New Roman" w:hAnsi="Times New Roman"/>
          <w:b/>
        </w:rPr>
      </w:pPr>
      <w:r w:rsidRPr="00C6024B">
        <w:rPr>
          <w:rFonts w:ascii="Times New Roman" w:hAnsi="Times New Roman"/>
          <w:b/>
        </w:rPr>
        <w:t>7.  Explain any special circumstances that would cause an information collection to be conducted in a manner</w:t>
      </w:r>
      <w:r w:rsidR="001929E2">
        <w:rPr>
          <w:rFonts w:ascii="Times New Roman" w:hAnsi="Times New Roman"/>
          <w:b/>
        </w:rPr>
        <w:t>:</w:t>
      </w:r>
    </w:p>
    <w:p w:rsidR="001929E2" w:rsidRPr="001929E2" w:rsidP="0081523C" w14:paraId="13C8D37A" w14:textId="77777777">
      <w:pPr>
        <w:numPr>
          <w:ilvl w:val="0"/>
          <w:numId w:val="9"/>
        </w:numPr>
        <w:tabs>
          <w:tab w:val="left" w:pos="-720"/>
        </w:tabs>
        <w:suppressAutoHyphens/>
        <w:rPr>
          <w:rFonts w:ascii="Times New Roman" w:hAnsi="Times New Roman"/>
          <w:b/>
        </w:rPr>
      </w:pPr>
      <w:r w:rsidRPr="001929E2">
        <w:rPr>
          <w:rFonts w:ascii="Times New Roman" w:hAnsi="Times New Roman"/>
          <w:b/>
          <w:bCs/>
          <w:iCs/>
        </w:rPr>
        <w:t>requiring respondents to report information to the agency more often than quarterly;</w:t>
      </w:r>
    </w:p>
    <w:p w:rsidR="001929E2" w:rsidRPr="001929E2" w:rsidP="0081523C" w14:paraId="1A65ACD7" w14:textId="77777777">
      <w:pPr>
        <w:numPr>
          <w:ilvl w:val="0"/>
          <w:numId w:val="9"/>
        </w:numPr>
        <w:tabs>
          <w:tab w:val="left" w:pos="-720"/>
        </w:tabs>
        <w:suppressAutoHyphens/>
        <w:rPr>
          <w:rFonts w:ascii="Times New Roman" w:hAnsi="Times New Roman"/>
          <w:b/>
        </w:rPr>
      </w:pPr>
      <w:r w:rsidRPr="001929E2">
        <w:rPr>
          <w:rFonts w:ascii="Times New Roman" w:hAnsi="Times New Roman"/>
          <w:b/>
          <w:bCs/>
          <w:iCs/>
        </w:rPr>
        <w:t>requiring respondents to prepare a written response to a collection of information in fewer than 30 days after receipt of it;</w:t>
      </w:r>
    </w:p>
    <w:p w:rsidR="001929E2" w:rsidRPr="001929E2" w:rsidP="0081523C" w14:paraId="49A46C74" w14:textId="77777777">
      <w:pPr>
        <w:numPr>
          <w:ilvl w:val="0"/>
          <w:numId w:val="9"/>
        </w:numPr>
        <w:tabs>
          <w:tab w:val="left" w:pos="-720"/>
        </w:tabs>
        <w:suppressAutoHyphens/>
        <w:rPr>
          <w:rFonts w:ascii="Times New Roman" w:hAnsi="Times New Roman"/>
          <w:b/>
        </w:rPr>
      </w:pPr>
      <w:r w:rsidRPr="001929E2">
        <w:rPr>
          <w:rFonts w:ascii="Times New Roman" w:hAnsi="Times New Roman"/>
          <w:b/>
          <w:bCs/>
          <w:iCs/>
        </w:rPr>
        <w:t>requiring respondents to submit more than an original and two copies of any document; requiring respondents to retain records, other than health, medical, government contract, grant-in-aid, or tax records, for more than three years;</w:t>
      </w:r>
    </w:p>
    <w:p w:rsidR="001929E2" w:rsidRPr="001929E2" w:rsidP="0081523C" w14:paraId="43E16865" w14:textId="77777777">
      <w:pPr>
        <w:numPr>
          <w:ilvl w:val="0"/>
          <w:numId w:val="9"/>
        </w:numPr>
        <w:tabs>
          <w:tab w:val="left" w:pos="-720"/>
        </w:tabs>
        <w:suppressAutoHyphens/>
        <w:rPr>
          <w:rFonts w:ascii="Times New Roman" w:hAnsi="Times New Roman"/>
          <w:b/>
        </w:rPr>
      </w:pPr>
      <w:r w:rsidRPr="001929E2">
        <w:rPr>
          <w:rFonts w:ascii="Times New Roman" w:hAnsi="Times New Roman"/>
          <w:b/>
          <w:bCs/>
          <w:iCs/>
        </w:rPr>
        <w:t>in connection with a statistical survey, that is not designed to produce valid and reliable results that can be generalized to the universe of study;</w:t>
      </w:r>
    </w:p>
    <w:p w:rsidR="001929E2" w:rsidRPr="001929E2" w:rsidP="0081523C" w14:paraId="396EC4C2" w14:textId="77777777">
      <w:pPr>
        <w:numPr>
          <w:ilvl w:val="0"/>
          <w:numId w:val="9"/>
        </w:numPr>
        <w:tabs>
          <w:tab w:val="left" w:pos="-720"/>
        </w:tabs>
        <w:suppressAutoHyphens/>
        <w:rPr>
          <w:rFonts w:ascii="Times New Roman" w:hAnsi="Times New Roman"/>
          <w:b/>
        </w:rPr>
      </w:pPr>
      <w:r w:rsidRPr="001929E2">
        <w:rPr>
          <w:rFonts w:ascii="Times New Roman" w:hAnsi="Times New Roman"/>
          <w:b/>
          <w:bCs/>
          <w:iCs/>
        </w:rPr>
        <w:t>requiring the use of a statistical data classification that has not been reviewed and approved by OMB;</w:t>
      </w:r>
    </w:p>
    <w:p w:rsidR="001929E2" w:rsidRPr="001929E2" w:rsidP="0081523C" w14:paraId="697F06B0" w14:textId="77777777">
      <w:pPr>
        <w:numPr>
          <w:ilvl w:val="0"/>
          <w:numId w:val="9"/>
        </w:numPr>
        <w:tabs>
          <w:tab w:val="left" w:pos="-720"/>
        </w:tabs>
        <w:suppressAutoHyphens/>
        <w:rPr>
          <w:rFonts w:ascii="Times New Roman" w:hAnsi="Times New Roman"/>
          <w:b/>
        </w:rPr>
      </w:pPr>
      <w:r w:rsidRPr="001929E2">
        <w:rPr>
          <w:rFonts w:ascii="Times New Roman" w:hAnsi="Times New Roman"/>
          <w:b/>
          <w:bCs/>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b/>
          <w:bCs/>
          <w:iCs/>
        </w:rPr>
        <w:t>.</w:t>
      </w:r>
    </w:p>
    <w:p w:rsidR="001929E2" w:rsidP="0081523C" w14:paraId="49308154" w14:textId="77777777">
      <w:pPr>
        <w:tabs>
          <w:tab w:val="left" w:pos="-720"/>
        </w:tabs>
        <w:suppressAutoHyphens/>
        <w:rPr>
          <w:rFonts w:ascii="Times New Roman" w:hAnsi="Times New Roman"/>
        </w:rPr>
      </w:pPr>
    </w:p>
    <w:p w:rsidR="00BE08CA" w:rsidP="0081523C" w14:paraId="64DE42DD" w14:textId="77777777">
      <w:pPr>
        <w:tabs>
          <w:tab w:val="left" w:pos="-720"/>
        </w:tabs>
        <w:suppressAutoHyphens/>
        <w:rPr>
          <w:rFonts w:ascii="Times New Roman" w:hAnsi="Times New Roman"/>
        </w:rPr>
      </w:pPr>
      <w:r w:rsidRPr="00C6024B">
        <w:rPr>
          <w:rFonts w:ascii="Times New Roman" w:hAnsi="Times New Roman"/>
        </w:rPr>
        <w:t>The</w:t>
      </w:r>
      <w:r w:rsidR="00823028">
        <w:rPr>
          <w:rFonts w:ascii="Times New Roman" w:hAnsi="Times New Roman"/>
        </w:rPr>
        <w:t>re are no special circumstances</w:t>
      </w:r>
      <w:r w:rsidR="00F57F6E">
        <w:rPr>
          <w:rFonts w:ascii="Times New Roman" w:hAnsi="Times New Roman"/>
        </w:rPr>
        <w:t>.</w:t>
      </w:r>
    </w:p>
    <w:p w:rsidR="00F57F6E" w:rsidRPr="00C6024B" w:rsidP="0081523C" w14:paraId="3DB7FFD6" w14:textId="77777777">
      <w:pPr>
        <w:tabs>
          <w:tab w:val="left" w:pos="-720"/>
        </w:tabs>
        <w:suppressAutoHyphens/>
        <w:rPr>
          <w:rFonts w:ascii="Times New Roman" w:hAnsi="Times New Roman"/>
        </w:rPr>
      </w:pPr>
    </w:p>
    <w:p w:rsidR="00BE08CA" w:rsidP="0081523C" w14:paraId="56DE8FA1" w14:textId="77777777">
      <w:pPr>
        <w:tabs>
          <w:tab w:val="left" w:pos="-720"/>
        </w:tabs>
        <w:suppressAutoHyphens/>
        <w:rPr>
          <w:rFonts w:ascii="Times New Roman" w:hAnsi="Times New Roman"/>
          <w:b/>
        </w:rPr>
      </w:pPr>
      <w:r>
        <w:rPr>
          <w:rFonts w:ascii="Times New Roman" w:hAnsi="Times New Roman"/>
          <w:b/>
        </w:rPr>
        <w:t xml:space="preserve">8.  </w:t>
      </w:r>
      <w:r w:rsidRPr="00294266" w:rsidR="00294266">
        <w:rPr>
          <w:rFonts w:ascii="Times New Roman" w:hAnsi="Times New Roman"/>
          <w:b/>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94266" w:rsidRPr="00C6024B" w:rsidP="0081523C" w14:paraId="3338F9FE" w14:textId="77777777">
      <w:pPr>
        <w:tabs>
          <w:tab w:val="left" w:pos="-720"/>
        </w:tabs>
        <w:suppressAutoHyphens/>
        <w:rPr>
          <w:rFonts w:ascii="Times New Roman" w:hAnsi="Times New Roman"/>
          <w:bCs/>
        </w:rPr>
      </w:pPr>
    </w:p>
    <w:p w:rsidR="005973CB" w:rsidRPr="005973CB" w:rsidP="005973CB" w14:paraId="1B837D60" w14:textId="320CEB02">
      <w:pPr>
        <w:tabs>
          <w:tab w:val="left" w:pos="-720"/>
        </w:tabs>
        <w:suppressAutoHyphens/>
        <w:rPr>
          <w:rFonts w:ascii="Times New Roman" w:hAnsi="Times New Roman"/>
          <w:bCs/>
        </w:rPr>
      </w:pPr>
      <w:r w:rsidRPr="005973CB">
        <w:rPr>
          <w:rFonts w:ascii="Times New Roman" w:hAnsi="Times New Roman"/>
          <w:bCs/>
        </w:rPr>
        <w:t>A 60-day comment period was published on (June 24, 2025) (90 FR 2689</w:t>
      </w:r>
      <w:r>
        <w:rPr>
          <w:rFonts w:ascii="Times New Roman" w:hAnsi="Times New Roman"/>
          <w:bCs/>
        </w:rPr>
        <w:t>8</w:t>
      </w:r>
      <w:r w:rsidRPr="005973CB">
        <w:rPr>
          <w:rFonts w:ascii="Times New Roman" w:hAnsi="Times New Roman"/>
          <w:bCs/>
        </w:rPr>
        <w:t>) solicited public comment.  No comments were received.</w:t>
      </w:r>
      <w:r w:rsidRPr="005973CB">
        <w:rPr>
          <w:rFonts w:ascii="Times New Roman" w:hAnsi="Times New Roman"/>
          <w:bCs/>
        </w:rPr>
        <w:br/>
      </w:r>
      <w:r w:rsidRPr="005973CB">
        <w:rPr>
          <w:rFonts w:ascii="Times New Roman" w:hAnsi="Times New Roman"/>
          <w:bCs/>
        </w:rPr>
        <w:br/>
        <w:t>The Aircraft Registry has an email portal whereby customers can submit any comments or suggestions at any time. Any comments or suggestions are reviewed and considered for possible improvements to the forms or processes in this collection.</w:t>
      </w:r>
    </w:p>
    <w:p w:rsidR="00BE08CA" w:rsidRPr="00C6024B" w:rsidP="0081523C" w14:paraId="2BDB4B55" w14:textId="424DBB00">
      <w:pPr>
        <w:tabs>
          <w:tab w:val="left" w:pos="-720"/>
        </w:tabs>
        <w:suppressAutoHyphens/>
        <w:rPr>
          <w:rFonts w:ascii="Times New Roman" w:hAnsi="Times New Roman"/>
          <w:bCs/>
        </w:rPr>
      </w:pPr>
      <w:r w:rsidRPr="0049341E">
        <w:rPr>
          <w:rFonts w:ascii="Times New Roman" w:hAnsi="Times New Roman"/>
          <w:bCs/>
        </w:rPr>
        <w:t xml:space="preserve">  </w:t>
      </w:r>
    </w:p>
    <w:p w:rsidR="00BE08CA" w:rsidRPr="00C6024B" w:rsidP="0081523C" w14:paraId="16E5CF5A" w14:textId="77777777">
      <w:pPr>
        <w:tabs>
          <w:tab w:val="left" w:pos="-720"/>
        </w:tabs>
        <w:suppressAutoHyphens/>
        <w:rPr>
          <w:rFonts w:ascii="Times New Roman" w:hAnsi="Times New Roman"/>
        </w:rPr>
      </w:pPr>
      <w:r w:rsidRPr="00C6024B">
        <w:rPr>
          <w:rFonts w:ascii="Times New Roman" w:hAnsi="Times New Roman"/>
        </w:rPr>
        <w:t xml:space="preserve">  </w:t>
      </w:r>
    </w:p>
    <w:p w:rsidR="00BE08CA" w:rsidRPr="00C6024B" w:rsidP="0081523C" w14:paraId="09507083" w14:textId="77777777">
      <w:pPr>
        <w:tabs>
          <w:tab w:val="left" w:pos="-720"/>
        </w:tabs>
        <w:suppressAutoHyphens/>
        <w:rPr>
          <w:rFonts w:ascii="Times New Roman" w:hAnsi="Times New Roman"/>
          <w:b/>
        </w:rPr>
      </w:pPr>
      <w:r w:rsidRPr="0049341E">
        <w:rPr>
          <w:rFonts w:ascii="Times New Roman" w:hAnsi="Times New Roman"/>
          <w:b/>
        </w:rPr>
        <w:t>9.  Explain any decision</w:t>
      </w:r>
      <w:r w:rsidRPr="0049341E" w:rsidR="00695C3D">
        <w:rPr>
          <w:rFonts w:ascii="Times New Roman" w:hAnsi="Times New Roman"/>
          <w:b/>
        </w:rPr>
        <w:t>s</w:t>
      </w:r>
      <w:r w:rsidRPr="0049341E">
        <w:rPr>
          <w:rFonts w:ascii="Times New Roman" w:hAnsi="Times New Roman"/>
          <w:b/>
        </w:rPr>
        <w:t xml:space="preserve"> to provide payment</w:t>
      </w:r>
      <w:r w:rsidRPr="0049341E" w:rsidR="00695C3D">
        <w:rPr>
          <w:rFonts w:ascii="Times New Roman" w:hAnsi="Times New Roman"/>
          <w:b/>
        </w:rPr>
        <w:t>s</w:t>
      </w:r>
      <w:r w:rsidRPr="0049341E">
        <w:rPr>
          <w:rFonts w:ascii="Times New Roman" w:hAnsi="Times New Roman"/>
          <w:b/>
        </w:rPr>
        <w:t xml:space="preserve"> or gift</w:t>
      </w:r>
      <w:r w:rsidRPr="0049341E" w:rsidR="00695C3D">
        <w:rPr>
          <w:rFonts w:ascii="Times New Roman" w:hAnsi="Times New Roman"/>
          <w:b/>
        </w:rPr>
        <w:t>s</w:t>
      </w:r>
      <w:r w:rsidRPr="0049341E">
        <w:rPr>
          <w:rFonts w:ascii="Times New Roman" w:hAnsi="Times New Roman"/>
          <w:b/>
        </w:rPr>
        <w:t xml:space="preserve"> to respondents, other than</w:t>
      </w:r>
      <w:r w:rsidRPr="00C6024B">
        <w:rPr>
          <w:rFonts w:ascii="Times New Roman" w:hAnsi="Times New Roman"/>
          <w:b/>
        </w:rPr>
        <w:t xml:space="preserve"> remuneration of contractors or grantees.</w:t>
      </w:r>
    </w:p>
    <w:p w:rsidR="00BE08CA" w:rsidRPr="00C6024B" w:rsidP="0081523C" w14:paraId="6DF909A2" w14:textId="77777777">
      <w:pPr>
        <w:tabs>
          <w:tab w:val="left" w:pos="-720"/>
        </w:tabs>
        <w:suppressAutoHyphens/>
        <w:rPr>
          <w:rFonts w:ascii="Times New Roman" w:hAnsi="Times New Roman"/>
          <w:b/>
        </w:rPr>
      </w:pPr>
    </w:p>
    <w:p w:rsidR="00BE08CA" w:rsidRPr="00C6024B" w:rsidP="0081523C" w14:paraId="05F386F6" w14:textId="77777777">
      <w:pPr>
        <w:tabs>
          <w:tab w:val="left" w:pos="-720"/>
        </w:tabs>
        <w:suppressAutoHyphens/>
        <w:rPr>
          <w:rFonts w:ascii="Times New Roman" w:hAnsi="Times New Roman"/>
        </w:rPr>
      </w:pPr>
      <w:r w:rsidRPr="00C6024B">
        <w:rPr>
          <w:rFonts w:ascii="Times New Roman" w:hAnsi="Times New Roman"/>
        </w:rPr>
        <w:t xml:space="preserve">There are no payments or gifts </w:t>
      </w:r>
      <w:r w:rsidR="008A0D93">
        <w:rPr>
          <w:rFonts w:ascii="Times New Roman" w:hAnsi="Times New Roman"/>
        </w:rPr>
        <w:t xml:space="preserve">provided </w:t>
      </w:r>
      <w:r w:rsidRPr="00C6024B">
        <w:rPr>
          <w:rFonts w:ascii="Times New Roman" w:hAnsi="Times New Roman"/>
        </w:rPr>
        <w:t>to respondents.</w:t>
      </w:r>
    </w:p>
    <w:p w:rsidR="00BE08CA" w:rsidRPr="00C6024B" w:rsidP="0081523C" w14:paraId="6A8D4FA0" w14:textId="77777777">
      <w:pPr>
        <w:tabs>
          <w:tab w:val="left" w:pos="-720"/>
        </w:tabs>
        <w:suppressAutoHyphens/>
        <w:rPr>
          <w:rFonts w:ascii="Times New Roman" w:hAnsi="Times New Roman"/>
        </w:rPr>
      </w:pPr>
      <w:r w:rsidRPr="00C6024B">
        <w:rPr>
          <w:rFonts w:ascii="Times New Roman" w:hAnsi="Times New Roman"/>
        </w:rPr>
        <w:t xml:space="preserve">        </w:t>
      </w:r>
    </w:p>
    <w:p w:rsidR="00BE08CA" w:rsidRPr="00C6024B" w:rsidP="0081523C" w14:paraId="4A34992C" w14:textId="77777777">
      <w:pPr>
        <w:tabs>
          <w:tab w:val="left" w:pos="-720"/>
        </w:tabs>
        <w:suppressAutoHyphens/>
        <w:rPr>
          <w:rFonts w:ascii="Times New Roman" w:hAnsi="Times New Roman"/>
          <w:b/>
        </w:rPr>
      </w:pPr>
      <w:r w:rsidRPr="00C6024B">
        <w:rPr>
          <w:rFonts w:ascii="Times New Roman" w:hAnsi="Times New Roman"/>
          <w:b/>
        </w:rPr>
        <w:t>10.  Describe any assurance of confidentiality provided to respondents and the basis for the assurance in statute, regulation, or agency policy.</w:t>
      </w:r>
    </w:p>
    <w:p w:rsidR="00BE08CA" w:rsidRPr="00C6024B" w:rsidP="0081523C" w14:paraId="5EE503F9" w14:textId="77777777">
      <w:pPr>
        <w:tabs>
          <w:tab w:val="left" w:pos="-720"/>
        </w:tabs>
        <w:suppressAutoHyphens/>
        <w:rPr>
          <w:rFonts w:ascii="Times New Roman" w:hAnsi="Times New Roman"/>
          <w:b/>
        </w:rPr>
      </w:pPr>
      <w:r w:rsidRPr="00C6024B">
        <w:rPr>
          <w:rFonts w:ascii="Times New Roman" w:hAnsi="Times New Roman"/>
        </w:rPr>
        <w:t xml:space="preserve">        </w:t>
      </w:r>
    </w:p>
    <w:p w:rsidR="00BE08CA" w:rsidRPr="00C6024B" w:rsidP="0081523C" w14:paraId="12D6633E" w14:textId="77777777">
      <w:pPr>
        <w:tabs>
          <w:tab w:val="left" w:pos="-720"/>
        </w:tabs>
        <w:suppressAutoHyphens/>
        <w:rPr>
          <w:rFonts w:ascii="Times New Roman" w:hAnsi="Times New Roman"/>
          <w:bCs/>
        </w:rPr>
      </w:pPr>
      <w:r>
        <w:rPr>
          <w:rFonts w:ascii="Times New Roman" w:hAnsi="Times New Roman"/>
          <w:bCs/>
        </w:rPr>
        <w:t>There is no assurance of</w:t>
      </w:r>
      <w:r w:rsidRPr="00C6024B">
        <w:rPr>
          <w:rFonts w:ascii="Times New Roman" w:hAnsi="Times New Roman"/>
          <w:bCs/>
        </w:rPr>
        <w:t xml:space="preserve"> confidentiality </w:t>
      </w:r>
      <w:r w:rsidR="002434DD">
        <w:rPr>
          <w:rFonts w:ascii="Times New Roman" w:hAnsi="Times New Roman"/>
          <w:bCs/>
        </w:rPr>
        <w:t xml:space="preserve">to </w:t>
      </w:r>
      <w:r w:rsidRPr="00C6024B">
        <w:rPr>
          <w:rFonts w:ascii="Times New Roman" w:hAnsi="Times New Roman"/>
          <w:bCs/>
        </w:rPr>
        <w:t>the respondents</w:t>
      </w:r>
      <w:r w:rsidR="002434DD">
        <w:rPr>
          <w:rFonts w:ascii="Times New Roman" w:hAnsi="Times New Roman"/>
          <w:bCs/>
        </w:rPr>
        <w:t>.</w:t>
      </w:r>
    </w:p>
    <w:p w:rsidR="00BE08CA" w:rsidRPr="00C6024B" w:rsidP="0081523C" w14:paraId="45A9F7B2" w14:textId="77777777">
      <w:pPr>
        <w:tabs>
          <w:tab w:val="left" w:pos="-720"/>
        </w:tabs>
        <w:suppressAutoHyphens/>
        <w:rPr>
          <w:rFonts w:ascii="Times New Roman" w:hAnsi="Times New Roman"/>
          <w:bCs/>
        </w:rPr>
      </w:pPr>
    </w:p>
    <w:p w:rsidR="00BE08CA" w:rsidRPr="00C6024B" w:rsidP="0081523C" w14:paraId="24904E05" w14:textId="77777777">
      <w:pPr>
        <w:tabs>
          <w:tab w:val="left" w:pos="-720"/>
        </w:tabs>
        <w:suppressAutoHyphens/>
        <w:rPr>
          <w:rFonts w:ascii="Times New Roman" w:hAnsi="Times New Roman"/>
          <w:b/>
        </w:rPr>
      </w:pPr>
      <w:r w:rsidRPr="00C6024B">
        <w:rPr>
          <w:rFonts w:ascii="Times New Roman" w:hAnsi="Times New Roman"/>
          <w:b/>
        </w:rPr>
        <w:t>11.  Provide additional justification for any questions of a sensitive nature</w:t>
      </w:r>
      <w:r w:rsidR="00695C3D">
        <w:rPr>
          <w:rFonts w:ascii="Times New Roman" w:hAnsi="Times New Roman"/>
          <w:b/>
        </w:rPr>
        <w:t xml:space="preserve">, </w:t>
      </w:r>
      <w:r w:rsidRPr="00695C3D" w:rsidR="00695C3D">
        <w:rPr>
          <w:rFonts w:ascii="Times New Roman" w:hAnsi="Times New Roman"/>
          <w:b/>
          <w:bCs/>
        </w:rPr>
        <w:t>such as sexual behavior and attitudes, religious beliefs, and other matters that are commonly considered private.</w:t>
      </w:r>
    </w:p>
    <w:p w:rsidR="00BE08CA" w:rsidRPr="00C6024B" w:rsidP="0081523C" w14:paraId="4F0DCDF0" w14:textId="77777777">
      <w:pPr>
        <w:tabs>
          <w:tab w:val="left" w:pos="-720"/>
        </w:tabs>
        <w:suppressAutoHyphens/>
        <w:rPr>
          <w:rFonts w:ascii="Times New Roman" w:hAnsi="Times New Roman"/>
          <w:b/>
        </w:rPr>
      </w:pPr>
    </w:p>
    <w:p w:rsidR="00BE08CA" w:rsidRPr="00C6024B" w:rsidP="0081523C" w14:paraId="5FA24BE6" w14:textId="77777777">
      <w:pPr>
        <w:tabs>
          <w:tab w:val="left" w:pos="-720"/>
        </w:tabs>
        <w:suppressAutoHyphens/>
        <w:rPr>
          <w:rFonts w:ascii="Times New Roman" w:hAnsi="Times New Roman"/>
          <w:bCs/>
        </w:rPr>
      </w:pPr>
      <w:r w:rsidRPr="00C6024B">
        <w:rPr>
          <w:rFonts w:ascii="Times New Roman" w:hAnsi="Times New Roman"/>
          <w:bCs/>
        </w:rPr>
        <w:t>There are no questions of a sensitive nature.</w:t>
      </w:r>
    </w:p>
    <w:p w:rsidR="00BE08CA" w:rsidRPr="00C6024B" w:rsidP="0081523C" w14:paraId="70469CFB" w14:textId="77777777">
      <w:pPr>
        <w:tabs>
          <w:tab w:val="left" w:pos="-720"/>
        </w:tabs>
        <w:suppressAutoHyphens/>
        <w:rPr>
          <w:rFonts w:ascii="Times New Roman" w:hAnsi="Times New Roman"/>
        </w:rPr>
      </w:pPr>
      <w:r w:rsidRPr="00C6024B">
        <w:rPr>
          <w:rFonts w:ascii="Times New Roman" w:hAnsi="Times New Roman"/>
          <w:b/>
        </w:rPr>
        <w:t xml:space="preserve">      </w:t>
      </w:r>
      <w:r w:rsidRPr="00C6024B">
        <w:rPr>
          <w:rFonts w:ascii="Times New Roman" w:hAnsi="Times New Roman"/>
        </w:rPr>
        <w:t xml:space="preserve"> </w:t>
      </w:r>
    </w:p>
    <w:p w:rsidR="00BE08CA" w:rsidP="0081523C" w14:paraId="60012EA3" w14:textId="77777777">
      <w:pPr>
        <w:tabs>
          <w:tab w:val="left" w:pos="-720"/>
        </w:tabs>
        <w:suppressAutoHyphens/>
        <w:rPr>
          <w:rFonts w:ascii="Times New Roman" w:hAnsi="Times New Roman"/>
          <w:b/>
        </w:rPr>
      </w:pPr>
      <w:r w:rsidRPr="00C6024B">
        <w:rPr>
          <w:rFonts w:ascii="Times New Roman" w:hAnsi="Times New Roman"/>
          <w:b/>
        </w:rPr>
        <w:t xml:space="preserve">12.  Provide estimates of </w:t>
      </w:r>
      <w:r w:rsidR="00695C3D">
        <w:rPr>
          <w:rFonts w:ascii="Times New Roman" w:hAnsi="Times New Roman"/>
          <w:b/>
        </w:rPr>
        <w:t xml:space="preserve">the </w:t>
      </w:r>
      <w:r w:rsidRPr="00C6024B">
        <w:rPr>
          <w:rFonts w:ascii="Times New Roman" w:hAnsi="Times New Roman"/>
          <w:b/>
        </w:rPr>
        <w:t xml:space="preserve">hour burden of the collection information.  </w:t>
      </w:r>
      <w:r w:rsidR="00695C3D">
        <w:rPr>
          <w:rFonts w:ascii="Times New Roman" w:hAnsi="Times New Roman"/>
          <w:b/>
        </w:rPr>
        <w:t>The statement should:</w:t>
      </w:r>
    </w:p>
    <w:p w:rsidR="00695C3D" w:rsidRPr="00695C3D" w:rsidP="0081523C" w14:paraId="2866FAF5" w14:textId="77777777">
      <w:pPr>
        <w:tabs>
          <w:tab w:val="left" w:pos="-720"/>
        </w:tabs>
        <w:suppressAutoHyphens/>
        <w:ind w:left="720"/>
        <w:rPr>
          <w:rFonts w:ascii="Times New Roman" w:hAnsi="Times New Roman"/>
          <w:b/>
        </w:rPr>
      </w:pPr>
      <w:r>
        <w:rPr>
          <w:rFonts w:ascii="Times New Roman" w:hAnsi="Times New Roman"/>
          <w:b/>
        </w:rPr>
        <w:t xml:space="preserve">• </w:t>
      </w:r>
      <w:r w:rsidRPr="00695C3D">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695C3D" w:rsidRPr="00C6024B" w:rsidP="0081523C" w14:paraId="11B65762" w14:textId="77777777">
      <w:pPr>
        <w:tabs>
          <w:tab w:val="left" w:pos="-720"/>
        </w:tabs>
        <w:suppressAutoHyphens/>
        <w:ind w:left="720"/>
        <w:rPr>
          <w:rFonts w:ascii="Times New Roman" w:hAnsi="Times New Roman"/>
          <w:b/>
        </w:rPr>
      </w:pPr>
      <w:r>
        <w:rPr>
          <w:rFonts w:ascii="Times New Roman" w:hAnsi="Times New Roman"/>
          <w:b/>
        </w:rPr>
        <w:t xml:space="preserve">• </w:t>
      </w:r>
      <w:r w:rsidRPr="00695C3D">
        <w:rPr>
          <w:rFonts w:ascii="Times New Roman" w:hAnsi="Times New Roman"/>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BE08CA" w:rsidRPr="00C6024B" w:rsidP="0081523C" w14:paraId="1B42FDEE" w14:textId="77777777">
      <w:pPr>
        <w:tabs>
          <w:tab w:val="left" w:pos="-720"/>
        </w:tabs>
        <w:suppressAutoHyphens/>
        <w:rPr>
          <w:rFonts w:ascii="Times New Roman" w:hAnsi="Times New Roman"/>
        </w:rPr>
      </w:pPr>
    </w:p>
    <w:p w:rsidR="00294266" w:rsidRPr="00C6024B" w:rsidP="0081523C" w14:paraId="7580FA28" w14:textId="2C612066">
      <w:pPr>
        <w:tabs>
          <w:tab w:val="left" w:pos="-720"/>
        </w:tabs>
        <w:suppressAutoHyphens/>
        <w:rPr>
          <w:rFonts w:ascii="Times New Roman" w:hAnsi="Times New Roman"/>
        </w:rPr>
      </w:pPr>
      <w:r w:rsidRPr="00C04529">
        <w:rPr>
          <w:rFonts w:ascii="Times New Roman" w:hAnsi="Times New Roman"/>
        </w:rPr>
        <w:t xml:space="preserve">The </w:t>
      </w:r>
      <w:r w:rsidR="00DD507B">
        <w:rPr>
          <w:rFonts w:ascii="Times New Roman" w:hAnsi="Times New Roman"/>
        </w:rPr>
        <w:t xml:space="preserve">Registry estimates the </w:t>
      </w:r>
      <w:r w:rsidRPr="00C04529">
        <w:rPr>
          <w:rFonts w:ascii="Times New Roman" w:hAnsi="Times New Roman"/>
        </w:rPr>
        <w:t>burden based on statistical information collected</w:t>
      </w:r>
      <w:r w:rsidR="00735980">
        <w:rPr>
          <w:rFonts w:ascii="Times New Roman" w:hAnsi="Times New Roman"/>
        </w:rPr>
        <w:t xml:space="preserve"> by the Registry</w:t>
      </w:r>
      <w:r w:rsidRPr="00C04529">
        <w:rPr>
          <w:rFonts w:ascii="Times New Roman" w:hAnsi="Times New Roman"/>
        </w:rPr>
        <w:t xml:space="preserve"> each fiscal year. In </w:t>
      </w:r>
      <w:r w:rsidRPr="00C04529" w:rsidR="0080687D">
        <w:rPr>
          <w:rFonts w:ascii="Times New Roman" w:hAnsi="Times New Roman"/>
        </w:rPr>
        <w:t>FY</w:t>
      </w:r>
      <w:r w:rsidR="00134ED4">
        <w:rPr>
          <w:rFonts w:ascii="Times New Roman" w:hAnsi="Times New Roman"/>
        </w:rPr>
        <w:t>2024</w:t>
      </w:r>
      <w:r w:rsidRPr="00C04529" w:rsidR="0080687D">
        <w:rPr>
          <w:rFonts w:ascii="Times New Roman" w:hAnsi="Times New Roman"/>
        </w:rPr>
        <w:t>,</w:t>
      </w:r>
      <w:r w:rsidR="00735980">
        <w:rPr>
          <w:rFonts w:ascii="Times New Roman" w:hAnsi="Times New Roman"/>
        </w:rPr>
        <w:t xml:space="preserve"> respondents filed </w:t>
      </w:r>
      <w:r w:rsidR="00134ED4">
        <w:rPr>
          <w:rFonts w:ascii="Times New Roman" w:hAnsi="Times New Roman"/>
        </w:rPr>
        <w:t>25,216 security conveyances and 18,252</w:t>
      </w:r>
      <w:r>
        <w:rPr>
          <w:rFonts w:ascii="Times New Roman" w:hAnsi="Times New Roman"/>
        </w:rPr>
        <w:t xml:space="preserve"> releases</w:t>
      </w:r>
      <w:r w:rsidR="00182195">
        <w:rPr>
          <w:rFonts w:ascii="Times New Roman" w:hAnsi="Times New Roman"/>
        </w:rPr>
        <w:t xml:space="preserve"> for a total of 43,468 filings</w:t>
      </w:r>
      <w:r w:rsidRPr="00C04529">
        <w:rPr>
          <w:rFonts w:ascii="Times New Roman" w:hAnsi="Times New Roman"/>
        </w:rPr>
        <w:t xml:space="preserve">.  </w:t>
      </w:r>
      <w:r w:rsidR="003C4431">
        <w:rPr>
          <w:rFonts w:ascii="Times New Roman" w:hAnsi="Times New Roman"/>
        </w:rPr>
        <w:t xml:space="preserve">The Registry estimates the time to complete the AC Form 8050-98 is 45 </w:t>
      </w:r>
      <w:r w:rsidR="003C4431">
        <w:rPr>
          <w:rFonts w:ascii="Times New Roman" w:hAnsi="Times New Roman"/>
        </w:rPr>
        <w:t xml:space="preserve">minutes. </w:t>
      </w:r>
      <w:r w:rsidRPr="00C6024B" w:rsidR="00BE08CA">
        <w:rPr>
          <w:rFonts w:ascii="Times New Roman" w:hAnsi="Times New Roman"/>
        </w:rPr>
        <w:t xml:space="preserve">The </w:t>
      </w:r>
      <w:r w:rsidR="003C4431">
        <w:rPr>
          <w:rFonts w:ascii="Times New Roman" w:hAnsi="Times New Roman"/>
        </w:rPr>
        <w:t>burden</w:t>
      </w:r>
      <w:r w:rsidRPr="00C6024B" w:rsidR="00BE08CA">
        <w:rPr>
          <w:rFonts w:ascii="Times New Roman" w:hAnsi="Times New Roman"/>
        </w:rPr>
        <w:t xml:space="preserve"> estimate does not relate to the actual completion of the AC Form 8050-41, </w:t>
      </w:r>
      <w:r w:rsidR="00554BCD">
        <w:rPr>
          <w:rFonts w:ascii="Times New Roman" w:hAnsi="Times New Roman"/>
        </w:rPr>
        <w:t xml:space="preserve">Notice of </w:t>
      </w:r>
      <w:r w:rsidRPr="00C6024B" w:rsidR="00BE08CA">
        <w:rPr>
          <w:rFonts w:ascii="Times New Roman" w:hAnsi="Times New Roman"/>
        </w:rPr>
        <w:t xml:space="preserve">Recordation.  FAA personnel at the Registry </w:t>
      </w:r>
      <w:r w:rsidR="00554BCD">
        <w:rPr>
          <w:rFonts w:ascii="Times New Roman" w:hAnsi="Times New Roman"/>
        </w:rPr>
        <w:t xml:space="preserve">fill out </w:t>
      </w:r>
      <w:r w:rsidRPr="00C6024B" w:rsidR="00BE08CA">
        <w:rPr>
          <w:rFonts w:ascii="Times New Roman" w:hAnsi="Times New Roman"/>
        </w:rPr>
        <w:t>the form</w:t>
      </w:r>
      <w:r w:rsidR="00554BCD">
        <w:rPr>
          <w:rFonts w:ascii="Times New Roman" w:hAnsi="Times New Roman"/>
        </w:rPr>
        <w:t xml:space="preserve"> and the secured party signs the bottom when it’s time to release their interest</w:t>
      </w:r>
      <w:r w:rsidRPr="00C6024B" w:rsidR="00BE08CA">
        <w:rPr>
          <w:rFonts w:ascii="Times New Roman" w:hAnsi="Times New Roman"/>
        </w:rPr>
        <w:t xml:space="preserve">.  </w:t>
      </w:r>
      <w:r w:rsidR="003C4431">
        <w:rPr>
          <w:rFonts w:ascii="Times New Roman" w:hAnsi="Times New Roman"/>
        </w:rPr>
        <w:t xml:space="preserve">The Registry estimates the time to complete the </w:t>
      </w:r>
      <w:r w:rsidR="00C51E6C">
        <w:rPr>
          <w:rFonts w:ascii="Times New Roman" w:hAnsi="Times New Roman"/>
        </w:rPr>
        <w:t xml:space="preserve">Release </w:t>
      </w:r>
      <w:r w:rsidR="003C4431">
        <w:rPr>
          <w:rFonts w:ascii="Times New Roman" w:hAnsi="Times New Roman"/>
        </w:rPr>
        <w:t>is 15 minutes.</w:t>
      </w:r>
    </w:p>
    <w:p w:rsidR="00BE08CA" w:rsidRPr="00C6024B" w:rsidP="0081523C" w14:paraId="3B886A6B" w14:textId="77777777">
      <w:pPr>
        <w:tabs>
          <w:tab w:val="left" w:pos="-720"/>
        </w:tabs>
        <w:suppressAutoHyphens/>
        <w:rPr>
          <w:rFonts w:ascii="Times New Roman" w:hAnsi="Times New Roman"/>
        </w:rPr>
      </w:pPr>
    </w:p>
    <w:p w:rsidR="008A0D93" w:rsidP="0081523C" w14:paraId="7B675A84" w14:textId="39BE317D">
      <w:pPr>
        <w:tabs>
          <w:tab w:val="left" w:pos="-720"/>
        </w:tabs>
        <w:suppressAutoHyphens/>
        <w:rPr>
          <w:rFonts w:ascii="Times New Roman" w:hAnsi="Times New Roman"/>
        </w:rPr>
      </w:pPr>
      <w:r>
        <w:rPr>
          <w:rFonts w:ascii="Times New Roman" w:hAnsi="Times New Roman"/>
        </w:rPr>
        <w:t>(Security Conveyance</w:t>
      </w:r>
      <w:r w:rsidR="009B29FC">
        <w:rPr>
          <w:rFonts w:ascii="Times New Roman" w:hAnsi="Times New Roman"/>
        </w:rPr>
        <w:t>)</w:t>
      </w:r>
    </w:p>
    <w:tbl>
      <w:tblPr>
        <w:tblW w:w="6176" w:type="dxa"/>
        <w:tblLook w:val="04A0"/>
      </w:tblPr>
      <w:tblGrid>
        <w:gridCol w:w="1900"/>
        <w:gridCol w:w="1118"/>
        <w:gridCol w:w="1579"/>
        <w:gridCol w:w="1579"/>
      </w:tblGrid>
      <w:tr w14:paraId="4402EEA0" w14:textId="77777777" w:rsidTr="0069313F">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0D93" w:rsidRPr="008A0D93" w:rsidP="0081523C" w14:paraId="47087D61" w14:textId="720F95DD">
            <w:pPr>
              <w:rPr>
                <w:rFonts w:asciiTheme="minorHAnsi" w:eastAsiaTheme="minorHAnsi" w:hAnsiTheme="minorHAnsi" w:cs="Calibri"/>
                <w:color w:val="000000"/>
                <w:sz w:val="22"/>
                <w:szCs w:val="22"/>
              </w:rPr>
            </w:pPr>
            <w:r w:rsidRPr="008A0D93">
              <w:rPr>
                <w:rFonts w:asciiTheme="minorHAnsi" w:eastAsiaTheme="minorHAnsi" w:hAnsiTheme="minorHAnsi" w:cs="Calibri"/>
                <w:color w:val="000000"/>
                <w:sz w:val="22"/>
                <w:szCs w:val="22"/>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8A0D93" w:rsidRPr="008A0D93" w:rsidP="0081523C" w14:paraId="2BBEBCCB" w14:textId="77777777">
            <w:pPr>
              <w:rPr>
                <w:rFonts w:asciiTheme="minorHAnsi" w:eastAsiaTheme="minorHAnsi" w:hAnsiTheme="minorHAnsi" w:cs="Calibri"/>
                <w:b/>
                <w:bCs/>
                <w:color w:val="000000"/>
                <w:sz w:val="22"/>
                <w:szCs w:val="22"/>
              </w:rPr>
            </w:pPr>
            <w:r w:rsidRPr="008A0D93">
              <w:rPr>
                <w:rFonts w:asciiTheme="minorHAnsi" w:eastAsiaTheme="minorHAnsi" w:hAnsiTheme="minorHAnsi" w:cs="Calibri"/>
                <w:b/>
                <w:bCs/>
                <w:color w:val="000000"/>
                <w:sz w:val="22"/>
                <w:szCs w:val="22"/>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8A0D93" w:rsidRPr="008A0D93" w:rsidP="0081523C" w14:paraId="4F5D8752" w14:textId="77777777">
            <w:pPr>
              <w:rPr>
                <w:rFonts w:asciiTheme="minorHAnsi" w:eastAsiaTheme="minorHAnsi" w:hAnsiTheme="minorHAnsi" w:cs="Calibri"/>
                <w:b/>
                <w:bCs/>
                <w:color w:val="000000"/>
                <w:sz w:val="22"/>
                <w:szCs w:val="22"/>
              </w:rPr>
            </w:pPr>
            <w:r w:rsidRPr="008A0D93">
              <w:rPr>
                <w:rFonts w:asciiTheme="minorHAnsi" w:eastAsiaTheme="minorHAnsi" w:hAnsiTheme="minorHAnsi" w:cs="Calibri"/>
                <w:b/>
                <w:bCs/>
                <w:color w:val="000000"/>
                <w:sz w:val="22"/>
                <w:szCs w:val="22"/>
              </w:rPr>
              <w:t>Recordkeeping</w:t>
            </w:r>
          </w:p>
        </w:tc>
        <w:tc>
          <w:tcPr>
            <w:tcW w:w="1579" w:type="dxa"/>
            <w:tcBorders>
              <w:top w:val="single" w:sz="4" w:space="0" w:color="auto"/>
              <w:left w:val="nil"/>
              <w:bottom w:val="single" w:sz="4" w:space="0" w:color="auto"/>
              <w:right w:val="single" w:sz="4" w:space="0" w:color="auto"/>
            </w:tcBorders>
            <w:vAlign w:val="bottom"/>
          </w:tcPr>
          <w:p w:rsidR="008A0D93" w:rsidRPr="008A0D93" w:rsidP="0081523C" w14:paraId="521D2AE2" w14:textId="77777777">
            <w:pPr>
              <w:rPr>
                <w:rFonts w:asciiTheme="minorHAnsi" w:eastAsiaTheme="minorHAnsi" w:hAnsiTheme="minorHAnsi" w:cs="Calibri"/>
                <w:b/>
                <w:bCs/>
                <w:color w:val="000000"/>
                <w:sz w:val="22"/>
                <w:szCs w:val="22"/>
              </w:rPr>
            </w:pPr>
            <w:r w:rsidRPr="008A0D93">
              <w:rPr>
                <w:rFonts w:asciiTheme="minorHAnsi" w:eastAsiaTheme="minorHAnsi" w:hAnsiTheme="minorHAnsi" w:cs="Calibri"/>
                <w:b/>
                <w:bCs/>
                <w:color w:val="000000"/>
                <w:sz w:val="22"/>
                <w:szCs w:val="22"/>
              </w:rPr>
              <w:t>Disclosure</w:t>
            </w:r>
          </w:p>
        </w:tc>
      </w:tr>
      <w:tr w14:paraId="6226DE3E" w14:textId="77777777" w:rsidTr="0069313F">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A0D93" w:rsidRPr="008A0D93" w:rsidP="0081523C" w14:paraId="3F8957C0" w14:textId="77777777">
            <w:pPr>
              <w:rPr>
                <w:rFonts w:asciiTheme="minorHAnsi" w:eastAsiaTheme="minorHAnsi" w:hAnsiTheme="minorHAnsi" w:cs="Calibri"/>
                <w:b/>
                <w:bCs/>
                <w:color w:val="000000"/>
                <w:sz w:val="22"/>
                <w:szCs w:val="22"/>
              </w:rPr>
            </w:pPr>
            <w:r w:rsidRPr="008A0D93">
              <w:rPr>
                <w:rFonts w:asciiTheme="minorHAnsi" w:eastAsiaTheme="minorHAnsi" w:hAnsiTheme="minorHAnsi" w:cs="Calibri"/>
                <w:b/>
                <w:bCs/>
                <w:color w:val="000000"/>
                <w:sz w:val="22"/>
                <w:szCs w:val="22"/>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8A0D93" w:rsidRPr="008A0D93" w:rsidP="0081523C" w14:paraId="12F8429C" w14:textId="36C1EFBF">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25,216</w:t>
            </w:r>
          </w:p>
        </w:tc>
        <w:tc>
          <w:tcPr>
            <w:tcW w:w="1579" w:type="dxa"/>
            <w:tcBorders>
              <w:top w:val="nil"/>
              <w:left w:val="nil"/>
              <w:bottom w:val="single" w:sz="4" w:space="0" w:color="auto"/>
              <w:right w:val="single" w:sz="4" w:space="0" w:color="auto"/>
            </w:tcBorders>
            <w:shd w:val="clear" w:color="auto" w:fill="auto"/>
            <w:noWrap/>
            <w:vAlign w:val="bottom"/>
          </w:tcPr>
          <w:p w:rsidR="008A0D93" w:rsidRPr="008A0D93" w:rsidP="0081523C" w14:paraId="592016B0" w14:textId="77777777">
            <w:pPr>
              <w:rPr>
                <w:rFonts w:asciiTheme="minorHAnsi" w:eastAsiaTheme="minorHAnsi" w:hAnsiTheme="minorHAnsi" w:cs="Calibri"/>
                <w:color w:val="000000"/>
                <w:sz w:val="22"/>
                <w:szCs w:val="22"/>
              </w:rPr>
            </w:pPr>
          </w:p>
        </w:tc>
        <w:tc>
          <w:tcPr>
            <w:tcW w:w="1579" w:type="dxa"/>
            <w:tcBorders>
              <w:top w:val="nil"/>
              <w:left w:val="nil"/>
              <w:bottom w:val="single" w:sz="4" w:space="0" w:color="auto"/>
              <w:right w:val="single" w:sz="4" w:space="0" w:color="auto"/>
            </w:tcBorders>
          </w:tcPr>
          <w:p w:rsidR="008A0D93" w:rsidRPr="008A0D93" w:rsidP="0081523C" w14:paraId="3F134ABC" w14:textId="77777777">
            <w:pPr>
              <w:rPr>
                <w:rFonts w:asciiTheme="minorHAnsi" w:eastAsiaTheme="minorHAnsi" w:hAnsiTheme="minorHAnsi" w:cs="Calibri"/>
                <w:color w:val="000000"/>
                <w:sz w:val="22"/>
                <w:szCs w:val="22"/>
              </w:rPr>
            </w:pPr>
          </w:p>
        </w:tc>
      </w:tr>
      <w:tr w14:paraId="23EA11D5" w14:textId="77777777" w:rsidTr="0069313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A0D93" w:rsidRPr="008A0D93" w:rsidP="0081523C" w14:paraId="0828E976" w14:textId="77777777">
            <w:pPr>
              <w:rPr>
                <w:rFonts w:asciiTheme="minorHAnsi" w:eastAsiaTheme="minorHAnsi" w:hAnsiTheme="minorHAnsi" w:cs="Calibri"/>
                <w:b/>
                <w:bCs/>
                <w:color w:val="000000"/>
                <w:sz w:val="22"/>
                <w:szCs w:val="22"/>
              </w:rPr>
            </w:pPr>
            <w:r w:rsidRPr="008A0D93">
              <w:rPr>
                <w:rFonts w:asciiTheme="minorHAnsi" w:eastAsiaTheme="minorHAnsi" w:hAnsiTheme="minorHAnsi" w:cs="Calibri"/>
                <w:b/>
                <w:bCs/>
                <w:color w:val="000000"/>
                <w:sz w:val="22"/>
                <w:szCs w:val="22"/>
              </w:rPr>
              <w:t># of Responses</w:t>
            </w:r>
            <w:r w:rsidRPr="008A0D93">
              <w:rPr>
                <w:rFonts w:asciiTheme="minorHAnsi" w:eastAsiaTheme="minorHAnsi" w:hAnsiTheme="minorHAnsi" w:cs="Calibri"/>
                <w:b/>
                <w:bCs/>
                <w:noProof/>
                <w:color w:val="000000"/>
                <w:sz w:val="22"/>
                <w:szCs w:val="22"/>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8A0D93" w:rsidRPr="008A0D93" w:rsidP="0081523C" w14:paraId="24910DCA" w14:textId="77777777">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1</w:t>
            </w:r>
          </w:p>
        </w:tc>
        <w:tc>
          <w:tcPr>
            <w:tcW w:w="1579" w:type="dxa"/>
            <w:tcBorders>
              <w:top w:val="nil"/>
              <w:left w:val="nil"/>
              <w:bottom w:val="single" w:sz="4" w:space="0" w:color="auto"/>
              <w:right w:val="single" w:sz="4" w:space="0" w:color="auto"/>
            </w:tcBorders>
            <w:shd w:val="clear" w:color="auto" w:fill="auto"/>
            <w:noWrap/>
            <w:vAlign w:val="bottom"/>
          </w:tcPr>
          <w:p w:rsidR="008A0D93" w:rsidRPr="008A0D93" w:rsidP="0081523C" w14:paraId="6BCAC184" w14:textId="77777777">
            <w:pPr>
              <w:rPr>
                <w:rFonts w:asciiTheme="minorHAnsi" w:eastAsiaTheme="minorHAnsi" w:hAnsiTheme="minorHAnsi" w:cs="Calibri"/>
                <w:color w:val="000000"/>
                <w:sz w:val="22"/>
                <w:szCs w:val="22"/>
              </w:rPr>
            </w:pPr>
          </w:p>
        </w:tc>
        <w:tc>
          <w:tcPr>
            <w:tcW w:w="1579" w:type="dxa"/>
            <w:tcBorders>
              <w:top w:val="nil"/>
              <w:left w:val="nil"/>
              <w:bottom w:val="single" w:sz="4" w:space="0" w:color="auto"/>
              <w:right w:val="single" w:sz="4" w:space="0" w:color="auto"/>
            </w:tcBorders>
          </w:tcPr>
          <w:p w:rsidR="008A0D93" w:rsidRPr="008A0D93" w:rsidP="0081523C" w14:paraId="5C6EDB90" w14:textId="77777777">
            <w:pPr>
              <w:rPr>
                <w:rFonts w:asciiTheme="minorHAnsi" w:eastAsiaTheme="minorHAnsi" w:hAnsiTheme="minorHAnsi" w:cs="Calibri"/>
                <w:color w:val="000000"/>
                <w:sz w:val="22"/>
                <w:szCs w:val="22"/>
              </w:rPr>
            </w:pPr>
          </w:p>
        </w:tc>
      </w:tr>
      <w:tr w14:paraId="78A61849" w14:textId="77777777" w:rsidTr="0069313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A0D93" w:rsidRPr="008A0D93" w:rsidP="0081523C" w14:paraId="65BAEF25" w14:textId="77777777">
            <w:pPr>
              <w:rPr>
                <w:rFonts w:asciiTheme="minorHAnsi" w:eastAsiaTheme="minorHAnsi" w:hAnsiTheme="minorHAnsi" w:cs="Calibri"/>
                <w:b/>
                <w:bCs/>
                <w:color w:val="000000"/>
                <w:sz w:val="22"/>
                <w:szCs w:val="22"/>
              </w:rPr>
            </w:pPr>
            <w:r w:rsidRPr="008A0D93">
              <w:rPr>
                <w:rFonts w:asciiTheme="minorHAnsi" w:eastAsiaTheme="minorHAnsi" w:hAnsiTheme="minorHAnsi" w:cs="Calibri"/>
                <w:b/>
                <w:bCs/>
                <w:color w:val="000000"/>
                <w:sz w:val="22"/>
                <w:szCs w:val="22"/>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8A0D93" w:rsidRPr="008A0D93" w:rsidP="0081523C" w14:paraId="4F754551" w14:textId="1EBC30BE">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.75 hours</w:t>
            </w:r>
          </w:p>
        </w:tc>
        <w:tc>
          <w:tcPr>
            <w:tcW w:w="1579" w:type="dxa"/>
            <w:tcBorders>
              <w:top w:val="nil"/>
              <w:left w:val="nil"/>
              <w:bottom w:val="single" w:sz="4" w:space="0" w:color="auto"/>
              <w:right w:val="single" w:sz="4" w:space="0" w:color="auto"/>
            </w:tcBorders>
            <w:shd w:val="clear" w:color="auto" w:fill="auto"/>
            <w:noWrap/>
            <w:vAlign w:val="bottom"/>
          </w:tcPr>
          <w:p w:rsidR="008A0D93" w:rsidRPr="008A0D93" w:rsidP="0081523C" w14:paraId="60F11D53" w14:textId="77777777">
            <w:pPr>
              <w:rPr>
                <w:rFonts w:asciiTheme="minorHAnsi" w:eastAsiaTheme="minorHAnsi" w:hAnsiTheme="minorHAnsi" w:cs="Calibri"/>
                <w:color w:val="000000"/>
                <w:sz w:val="22"/>
                <w:szCs w:val="22"/>
              </w:rPr>
            </w:pPr>
          </w:p>
        </w:tc>
        <w:tc>
          <w:tcPr>
            <w:tcW w:w="1579" w:type="dxa"/>
            <w:tcBorders>
              <w:top w:val="nil"/>
              <w:left w:val="nil"/>
              <w:bottom w:val="single" w:sz="4" w:space="0" w:color="auto"/>
              <w:right w:val="single" w:sz="4" w:space="0" w:color="auto"/>
            </w:tcBorders>
          </w:tcPr>
          <w:p w:rsidR="008A0D93" w:rsidRPr="008A0D93" w:rsidP="0081523C" w14:paraId="1CFEDE62" w14:textId="77777777">
            <w:pPr>
              <w:rPr>
                <w:rFonts w:asciiTheme="minorHAnsi" w:eastAsiaTheme="minorHAnsi" w:hAnsiTheme="minorHAnsi" w:cs="Calibri"/>
                <w:color w:val="000000"/>
                <w:sz w:val="22"/>
                <w:szCs w:val="22"/>
              </w:rPr>
            </w:pPr>
          </w:p>
        </w:tc>
      </w:tr>
      <w:tr w14:paraId="29B86ACF" w14:textId="77777777" w:rsidTr="0069313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A0D93" w:rsidRPr="008A0D93" w:rsidP="0081523C" w14:paraId="16FE9BB0" w14:textId="77777777">
            <w:pPr>
              <w:rPr>
                <w:rFonts w:asciiTheme="minorHAnsi" w:eastAsiaTheme="minorHAnsi" w:hAnsiTheme="minorHAnsi" w:cs="Calibri"/>
                <w:b/>
                <w:bCs/>
                <w:color w:val="000000"/>
                <w:sz w:val="22"/>
                <w:szCs w:val="22"/>
              </w:rPr>
            </w:pPr>
            <w:r w:rsidRPr="008A0D93">
              <w:rPr>
                <w:rFonts w:asciiTheme="minorHAnsi" w:eastAsiaTheme="minorHAnsi" w:hAnsiTheme="minorHAnsi" w:cs="Calibri"/>
                <w:b/>
                <w:bCs/>
                <w:color w:val="000000"/>
                <w:sz w:val="22"/>
                <w:szCs w:val="22"/>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8A0D93" w:rsidRPr="008A0D93" w:rsidP="0081523C" w14:paraId="40A76975" w14:textId="06200B59">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25,216</w:t>
            </w:r>
          </w:p>
        </w:tc>
        <w:tc>
          <w:tcPr>
            <w:tcW w:w="1579" w:type="dxa"/>
            <w:tcBorders>
              <w:top w:val="nil"/>
              <w:left w:val="nil"/>
              <w:bottom w:val="single" w:sz="4" w:space="0" w:color="auto"/>
              <w:right w:val="single" w:sz="4" w:space="0" w:color="auto"/>
            </w:tcBorders>
            <w:shd w:val="clear" w:color="auto" w:fill="auto"/>
            <w:noWrap/>
            <w:vAlign w:val="bottom"/>
          </w:tcPr>
          <w:p w:rsidR="008A0D93" w:rsidRPr="008A0D93" w:rsidP="0081523C" w14:paraId="71858205" w14:textId="77777777">
            <w:pPr>
              <w:rPr>
                <w:rFonts w:asciiTheme="minorHAnsi" w:eastAsiaTheme="minorHAnsi" w:hAnsiTheme="minorHAnsi" w:cs="Calibri"/>
                <w:color w:val="000000"/>
                <w:sz w:val="22"/>
                <w:szCs w:val="22"/>
              </w:rPr>
            </w:pPr>
          </w:p>
        </w:tc>
        <w:tc>
          <w:tcPr>
            <w:tcW w:w="1579" w:type="dxa"/>
            <w:tcBorders>
              <w:top w:val="nil"/>
              <w:left w:val="nil"/>
              <w:bottom w:val="single" w:sz="4" w:space="0" w:color="auto"/>
              <w:right w:val="single" w:sz="4" w:space="0" w:color="auto"/>
            </w:tcBorders>
          </w:tcPr>
          <w:p w:rsidR="008A0D93" w:rsidRPr="008A0D93" w:rsidP="0081523C" w14:paraId="29D9F5D3" w14:textId="77777777">
            <w:pPr>
              <w:rPr>
                <w:rFonts w:asciiTheme="minorHAnsi" w:eastAsiaTheme="minorHAnsi" w:hAnsiTheme="minorHAnsi" w:cs="Calibri"/>
                <w:color w:val="000000"/>
                <w:sz w:val="22"/>
                <w:szCs w:val="22"/>
              </w:rPr>
            </w:pPr>
          </w:p>
        </w:tc>
      </w:tr>
      <w:tr w14:paraId="19B5BCFE" w14:textId="77777777" w:rsidTr="0069313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8A0D93" w:rsidRPr="008A0D93" w:rsidP="0081523C" w14:paraId="22E641CC" w14:textId="77777777">
            <w:pPr>
              <w:rPr>
                <w:rFonts w:asciiTheme="minorHAnsi" w:eastAsiaTheme="minorHAnsi" w:hAnsiTheme="minorHAnsi" w:cs="Calibri"/>
                <w:b/>
                <w:bCs/>
                <w:color w:val="000000"/>
                <w:sz w:val="22"/>
                <w:szCs w:val="22"/>
              </w:rPr>
            </w:pPr>
            <w:r w:rsidRPr="008A0D93">
              <w:rPr>
                <w:rFonts w:asciiTheme="minorHAnsi" w:eastAsiaTheme="minorHAnsi" w:hAnsiTheme="minorHAnsi" w:cs="Calibri"/>
                <w:b/>
                <w:bCs/>
                <w:color w:val="000000"/>
                <w:sz w:val="22"/>
                <w:szCs w:val="22"/>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8A0D93" w:rsidRPr="008A0D93" w:rsidP="0081523C" w14:paraId="7676E43B" w14:textId="5C9D95A9">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18,912</w:t>
            </w:r>
          </w:p>
        </w:tc>
        <w:tc>
          <w:tcPr>
            <w:tcW w:w="1579" w:type="dxa"/>
            <w:tcBorders>
              <w:top w:val="nil"/>
              <w:left w:val="nil"/>
              <w:bottom w:val="single" w:sz="4" w:space="0" w:color="auto"/>
              <w:right w:val="single" w:sz="4" w:space="0" w:color="auto"/>
            </w:tcBorders>
            <w:shd w:val="clear" w:color="auto" w:fill="auto"/>
            <w:noWrap/>
            <w:vAlign w:val="bottom"/>
          </w:tcPr>
          <w:p w:rsidR="008A0D93" w:rsidRPr="008A0D93" w:rsidP="0081523C" w14:paraId="4A1EA352" w14:textId="77777777">
            <w:pPr>
              <w:rPr>
                <w:rFonts w:asciiTheme="minorHAnsi" w:eastAsiaTheme="minorHAnsi" w:hAnsiTheme="minorHAnsi" w:cs="Calibri"/>
                <w:color w:val="000000"/>
                <w:sz w:val="22"/>
                <w:szCs w:val="22"/>
              </w:rPr>
            </w:pPr>
          </w:p>
        </w:tc>
        <w:tc>
          <w:tcPr>
            <w:tcW w:w="1579" w:type="dxa"/>
            <w:tcBorders>
              <w:top w:val="nil"/>
              <w:left w:val="nil"/>
              <w:bottom w:val="single" w:sz="4" w:space="0" w:color="auto"/>
              <w:right w:val="single" w:sz="4" w:space="0" w:color="auto"/>
            </w:tcBorders>
          </w:tcPr>
          <w:p w:rsidR="008A0D93" w:rsidRPr="008A0D93" w:rsidP="0081523C" w14:paraId="146C4C3F" w14:textId="77777777">
            <w:pPr>
              <w:rPr>
                <w:rFonts w:asciiTheme="minorHAnsi" w:eastAsiaTheme="minorHAnsi" w:hAnsiTheme="minorHAnsi" w:cs="Calibri"/>
                <w:color w:val="000000"/>
                <w:sz w:val="22"/>
                <w:szCs w:val="22"/>
              </w:rPr>
            </w:pPr>
          </w:p>
        </w:tc>
      </w:tr>
    </w:tbl>
    <w:p w:rsidR="00633F99" w:rsidP="0081523C" w14:paraId="2B700068" w14:textId="77777777">
      <w:pPr>
        <w:tabs>
          <w:tab w:val="left" w:pos="-720"/>
        </w:tabs>
        <w:suppressAutoHyphens/>
        <w:rPr>
          <w:rFonts w:ascii="Times New Roman" w:hAnsi="Times New Roman"/>
        </w:rPr>
      </w:pPr>
    </w:p>
    <w:p w:rsidR="009B29FC" w:rsidP="009B29FC" w14:paraId="1234D1AD" w14:textId="40F69FA8">
      <w:pPr>
        <w:tabs>
          <w:tab w:val="left" w:pos="-720"/>
        </w:tabs>
        <w:suppressAutoHyphens/>
        <w:rPr>
          <w:rFonts w:ascii="Times New Roman" w:hAnsi="Times New Roman"/>
        </w:rPr>
      </w:pPr>
      <w:r>
        <w:rPr>
          <w:rFonts w:ascii="Times New Roman" w:hAnsi="Times New Roman"/>
        </w:rPr>
        <w:t>(Release)</w:t>
      </w:r>
    </w:p>
    <w:tbl>
      <w:tblPr>
        <w:tblW w:w="6176" w:type="dxa"/>
        <w:tblLook w:val="04A0"/>
      </w:tblPr>
      <w:tblGrid>
        <w:gridCol w:w="1900"/>
        <w:gridCol w:w="1118"/>
        <w:gridCol w:w="1579"/>
        <w:gridCol w:w="1579"/>
      </w:tblGrid>
      <w:tr w14:paraId="24537DFB" w14:textId="77777777" w:rsidTr="00466561">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9FC" w:rsidRPr="008A0D93" w:rsidP="00466561" w14:paraId="0F5C895B" w14:textId="77777777">
            <w:pPr>
              <w:rPr>
                <w:rFonts w:asciiTheme="minorHAnsi" w:eastAsiaTheme="minorHAnsi" w:hAnsiTheme="minorHAnsi" w:cs="Calibri"/>
                <w:color w:val="000000"/>
                <w:sz w:val="22"/>
                <w:szCs w:val="22"/>
              </w:rPr>
            </w:pPr>
            <w:r w:rsidRPr="008A0D93">
              <w:rPr>
                <w:rFonts w:asciiTheme="minorHAnsi" w:eastAsiaTheme="minorHAnsi" w:hAnsiTheme="minorHAnsi" w:cs="Calibri"/>
                <w:color w:val="000000"/>
                <w:sz w:val="22"/>
                <w:szCs w:val="22"/>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9B29FC" w:rsidRPr="008A0D93" w:rsidP="00466561" w14:paraId="6C0E21AD" w14:textId="77777777">
            <w:pPr>
              <w:rPr>
                <w:rFonts w:asciiTheme="minorHAnsi" w:eastAsiaTheme="minorHAnsi" w:hAnsiTheme="minorHAnsi" w:cs="Calibri"/>
                <w:b/>
                <w:bCs/>
                <w:color w:val="000000"/>
                <w:sz w:val="22"/>
                <w:szCs w:val="22"/>
              </w:rPr>
            </w:pPr>
            <w:r w:rsidRPr="008A0D93">
              <w:rPr>
                <w:rFonts w:asciiTheme="minorHAnsi" w:eastAsiaTheme="minorHAnsi" w:hAnsiTheme="minorHAnsi" w:cs="Calibri"/>
                <w:b/>
                <w:bCs/>
                <w:color w:val="000000"/>
                <w:sz w:val="22"/>
                <w:szCs w:val="22"/>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9B29FC" w:rsidRPr="008A0D93" w:rsidP="00466561" w14:paraId="752EDDD5" w14:textId="77777777">
            <w:pPr>
              <w:rPr>
                <w:rFonts w:asciiTheme="minorHAnsi" w:eastAsiaTheme="minorHAnsi" w:hAnsiTheme="minorHAnsi" w:cs="Calibri"/>
                <w:b/>
                <w:bCs/>
                <w:color w:val="000000"/>
                <w:sz w:val="22"/>
                <w:szCs w:val="22"/>
              </w:rPr>
            </w:pPr>
            <w:r w:rsidRPr="008A0D93">
              <w:rPr>
                <w:rFonts w:asciiTheme="minorHAnsi" w:eastAsiaTheme="minorHAnsi" w:hAnsiTheme="minorHAnsi" w:cs="Calibri"/>
                <w:b/>
                <w:bCs/>
                <w:color w:val="000000"/>
                <w:sz w:val="22"/>
                <w:szCs w:val="22"/>
              </w:rPr>
              <w:t>Recordkeeping</w:t>
            </w:r>
          </w:p>
        </w:tc>
        <w:tc>
          <w:tcPr>
            <w:tcW w:w="1579" w:type="dxa"/>
            <w:tcBorders>
              <w:top w:val="single" w:sz="4" w:space="0" w:color="auto"/>
              <w:left w:val="nil"/>
              <w:bottom w:val="single" w:sz="4" w:space="0" w:color="auto"/>
              <w:right w:val="single" w:sz="4" w:space="0" w:color="auto"/>
            </w:tcBorders>
            <w:vAlign w:val="bottom"/>
          </w:tcPr>
          <w:p w:rsidR="009B29FC" w:rsidRPr="008A0D93" w:rsidP="00466561" w14:paraId="22013B7A" w14:textId="77777777">
            <w:pPr>
              <w:rPr>
                <w:rFonts w:asciiTheme="minorHAnsi" w:eastAsiaTheme="minorHAnsi" w:hAnsiTheme="minorHAnsi" w:cs="Calibri"/>
                <w:b/>
                <w:bCs/>
                <w:color w:val="000000"/>
                <w:sz w:val="22"/>
                <w:szCs w:val="22"/>
              </w:rPr>
            </w:pPr>
            <w:r w:rsidRPr="008A0D93">
              <w:rPr>
                <w:rFonts w:asciiTheme="minorHAnsi" w:eastAsiaTheme="minorHAnsi" w:hAnsiTheme="minorHAnsi" w:cs="Calibri"/>
                <w:b/>
                <w:bCs/>
                <w:color w:val="000000"/>
                <w:sz w:val="22"/>
                <w:szCs w:val="22"/>
              </w:rPr>
              <w:t>Disclosure</w:t>
            </w:r>
          </w:p>
        </w:tc>
      </w:tr>
      <w:tr w14:paraId="09EE8BEB" w14:textId="77777777" w:rsidTr="00466561">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9B29FC" w:rsidRPr="008A0D93" w:rsidP="00466561" w14:paraId="3214C4AD" w14:textId="77777777">
            <w:pPr>
              <w:rPr>
                <w:rFonts w:asciiTheme="minorHAnsi" w:eastAsiaTheme="minorHAnsi" w:hAnsiTheme="minorHAnsi" w:cs="Calibri"/>
                <w:b/>
                <w:bCs/>
                <w:color w:val="000000"/>
                <w:sz w:val="22"/>
                <w:szCs w:val="22"/>
              </w:rPr>
            </w:pPr>
            <w:r w:rsidRPr="008A0D93">
              <w:rPr>
                <w:rFonts w:asciiTheme="minorHAnsi" w:eastAsiaTheme="minorHAnsi" w:hAnsiTheme="minorHAnsi" w:cs="Calibri"/>
                <w:b/>
                <w:bCs/>
                <w:color w:val="000000"/>
                <w:sz w:val="22"/>
                <w:szCs w:val="22"/>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9B29FC" w:rsidRPr="008A0D93" w:rsidP="00466561" w14:paraId="61C9E70E" w14:textId="26081842">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18,252</w:t>
            </w:r>
          </w:p>
        </w:tc>
        <w:tc>
          <w:tcPr>
            <w:tcW w:w="1579" w:type="dxa"/>
            <w:tcBorders>
              <w:top w:val="nil"/>
              <w:left w:val="nil"/>
              <w:bottom w:val="single" w:sz="4" w:space="0" w:color="auto"/>
              <w:right w:val="single" w:sz="4" w:space="0" w:color="auto"/>
            </w:tcBorders>
            <w:shd w:val="clear" w:color="auto" w:fill="auto"/>
            <w:noWrap/>
            <w:vAlign w:val="bottom"/>
          </w:tcPr>
          <w:p w:rsidR="009B29FC" w:rsidRPr="008A0D93" w:rsidP="00466561" w14:paraId="19B1E57F" w14:textId="77777777">
            <w:pPr>
              <w:rPr>
                <w:rFonts w:asciiTheme="minorHAnsi" w:eastAsiaTheme="minorHAnsi" w:hAnsiTheme="minorHAnsi" w:cs="Calibri"/>
                <w:color w:val="000000"/>
                <w:sz w:val="22"/>
                <w:szCs w:val="22"/>
              </w:rPr>
            </w:pPr>
          </w:p>
        </w:tc>
        <w:tc>
          <w:tcPr>
            <w:tcW w:w="1579" w:type="dxa"/>
            <w:tcBorders>
              <w:top w:val="nil"/>
              <w:left w:val="nil"/>
              <w:bottom w:val="single" w:sz="4" w:space="0" w:color="auto"/>
              <w:right w:val="single" w:sz="4" w:space="0" w:color="auto"/>
            </w:tcBorders>
          </w:tcPr>
          <w:p w:rsidR="009B29FC" w:rsidRPr="008A0D93" w:rsidP="00466561" w14:paraId="58BDF1B5" w14:textId="77777777">
            <w:pPr>
              <w:rPr>
                <w:rFonts w:asciiTheme="minorHAnsi" w:eastAsiaTheme="minorHAnsi" w:hAnsiTheme="minorHAnsi" w:cs="Calibri"/>
                <w:color w:val="000000"/>
                <w:sz w:val="22"/>
                <w:szCs w:val="22"/>
              </w:rPr>
            </w:pPr>
          </w:p>
        </w:tc>
      </w:tr>
      <w:tr w14:paraId="61B2BE14" w14:textId="77777777" w:rsidTr="0046656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9B29FC" w:rsidRPr="008A0D93" w:rsidP="00466561" w14:paraId="1F7A5DB6" w14:textId="77777777">
            <w:pPr>
              <w:rPr>
                <w:rFonts w:asciiTheme="minorHAnsi" w:eastAsiaTheme="minorHAnsi" w:hAnsiTheme="minorHAnsi" w:cs="Calibri"/>
                <w:b/>
                <w:bCs/>
                <w:color w:val="000000"/>
                <w:sz w:val="22"/>
                <w:szCs w:val="22"/>
              </w:rPr>
            </w:pPr>
            <w:r w:rsidRPr="008A0D93">
              <w:rPr>
                <w:rFonts w:asciiTheme="minorHAnsi" w:eastAsiaTheme="minorHAnsi" w:hAnsiTheme="minorHAnsi" w:cs="Calibri"/>
                <w:b/>
                <w:bCs/>
                <w:color w:val="000000"/>
                <w:sz w:val="22"/>
                <w:szCs w:val="22"/>
              </w:rPr>
              <w:t># of Responses</w:t>
            </w:r>
            <w:r w:rsidRPr="008A0D93">
              <w:rPr>
                <w:rFonts w:asciiTheme="minorHAnsi" w:eastAsiaTheme="minorHAnsi" w:hAnsiTheme="minorHAnsi" w:cs="Calibri"/>
                <w:b/>
                <w:bCs/>
                <w:noProof/>
                <w:color w:val="000000"/>
                <w:sz w:val="22"/>
                <w:szCs w:val="22"/>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9B29FC" w:rsidRPr="008A0D93" w:rsidP="00466561" w14:paraId="3469D075" w14:textId="77777777">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1</w:t>
            </w:r>
          </w:p>
        </w:tc>
        <w:tc>
          <w:tcPr>
            <w:tcW w:w="1579" w:type="dxa"/>
            <w:tcBorders>
              <w:top w:val="nil"/>
              <w:left w:val="nil"/>
              <w:bottom w:val="single" w:sz="4" w:space="0" w:color="auto"/>
              <w:right w:val="single" w:sz="4" w:space="0" w:color="auto"/>
            </w:tcBorders>
            <w:shd w:val="clear" w:color="auto" w:fill="auto"/>
            <w:noWrap/>
            <w:vAlign w:val="bottom"/>
          </w:tcPr>
          <w:p w:rsidR="009B29FC" w:rsidRPr="008A0D93" w:rsidP="00466561" w14:paraId="5A6EDAF7" w14:textId="77777777">
            <w:pPr>
              <w:rPr>
                <w:rFonts w:asciiTheme="minorHAnsi" w:eastAsiaTheme="minorHAnsi" w:hAnsiTheme="minorHAnsi" w:cs="Calibri"/>
                <w:color w:val="000000"/>
                <w:sz w:val="22"/>
                <w:szCs w:val="22"/>
              </w:rPr>
            </w:pPr>
          </w:p>
        </w:tc>
        <w:tc>
          <w:tcPr>
            <w:tcW w:w="1579" w:type="dxa"/>
            <w:tcBorders>
              <w:top w:val="nil"/>
              <w:left w:val="nil"/>
              <w:bottom w:val="single" w:sz="4" w:space="0" w:color="auto"/>
              <w:right w:val="single" w:sz="4" w:space="0" w:color="auto"/>
            </w:tcBorders>
          </w:tcPr>
          <w:p w:rsidR="009B29FC" w:rsidRPr="008A0D93" w:rsidP="00466561" w14:paraId="69D313FD" w14:textId="77777777">
            <w:pPr>
              <w:rPr>
                <w:rFonts w:asciiTheme="minorHAnsi" w:eastAsiaTheme="minorHAnsi" w:hAnsiTheme="minorHAnsi" w:cs="Calibri"/>
                <w:color w:val="000000"/>
                <w:sz w:val="22"/>
                <w:szCs w:val="22"/>
              </w:rPr>
            </w:pPr>
          </w:p>
        </w:tc>
      </w:tr>
      <w:tr w14:paraId="4AB8769E" w14:textId="77777777" w:rsidTr="0046656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9B29FC" w:rsidRPr="008A0D93" w:rsidP="00466561" w14:paraId="2132F80F" w14:textId="77777777">
            <w:pPr>
              <w:rPr>
                <w:rFonts w:asciiTheme="minorHAnsi" w:eastAsiaTheme="minorHAnsi" w:hAnsiTheme="minorHAnsi" w:cs="Calibri"/>
                <w:b/>
                <w:bCs/>
                <w:color w:val="000000"/>
                <w:sz w:val="22"/>
                <w:szCs w:val="22"/>
              </w:rPr>
            </w:pPr>
            <w:r w:rsidRPr="008A0D93">
              <w:rPr>
                <w:rFonts w:asciiTheme="minorHAnsi" w:eastAsiaTheme="minorHAnsi" w:hAnsiTheme="minorHAnsi" w:cs="Calibri"/>
                <w:b/>
                <w:bCs/>
                <w:color w:val="000000"/>
                <w:sz w:val="22"/>
                <w:szCs w:val="22"/>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9B29FC" w:rsidRPr="008A0D93" w:rsidP="00466561" w14:paraId="3B63156A" w14:textId="0E4BCA37">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w:t>
            </w:r>
            <w:r w:rsidR="003C4431">
              <w:rPr>
                <w:rFonts w:asciiTheme="minorHAnsi" w:eastAsiaTheme="minorHAnsi" w:hAnsiTheme="minorHAnsi" w:cs="Calibri"/>
                <w:color w:val="000000"/>
                <w:sz w:val="22"/>
                <w:szCs w:val="22"/>
              </w:rPr>
              <w:t>25</w:t>
            </w:r>
            <w:r>
              <w:rPr>
                <w:rFonts w:asciiTheme="minorHAnsi" w:eastAsiaTheme="minorHAnsi" w:hAnsiTheme="minorHAnsi" w:cs="Calibri"/>
                <w:color w:val="000000"/>
                <w:sz w:val="22"/>
                <w:szCs w:val="22"/>
              </w:rPr>
              <w:t xml:space="preserve"> hours</w:t>
            </w:r>
          </w:p>
        </w:tc>
        <w:tc>
          <w:tcPr>
            <w:tcW w:w="1579" w:type="dxa"/>
            <w:tcBorders>
              <w:top w:val="nil"/>
              <w:left w:val="nil"/>
              <w:bottom w:val="single" w:sz="4" w:space="0" w:color="auto"/>
              <w:right w:val="single" w:sz="4" w:space="0" w:color="auto"/>
            </w:tcBorders>
            <w:shd w:val="clear" w:color="auto" w:fill="auto"/>
            <w:noWrap/>
            <w:vAlign w:val="bottom"/>
          </w:tcPr>
          <w:p w:rsidR="009B29FC" w:rsidRPr="008A0D93" w:rsidP="00466561" w14:paraId="633965A9" w14:textId="77777777">
            <w:pPr>
              <w:rPr>
                <w:rFonts w:asciiTheme="minorHAnsi" w:eastAsiaTheme="minorHAnsi" w:hAnsiTheme="minorHAnsi" w:cs="Calibri"/>
                <w:color w:val="000000"/>
                <w:sz w:val="22"/>
                <w:szCs w:val="22"/>
              </w:rPr>
            </w:pPr>
          </w:p>
        </w:tc>
        <w:tc>
          <w:tcPr>
            <w:tcW w:w="1579" w:type="dxa"/>
            <w:tcBorders>
              <w:top w:val="nil"/>
              <w:left w:val="nil"/>
              <w:bottom w:val="single" w:sz="4" w:space="0" w:color="auto"/>
              <w:right w:val="single" w:sz="4" w:space="0" w:color="auto"/>
            </w:tcBorders>
          </w:tcPr>
          <w:p w:rsidR="009B29FC" w:rsidRPr="008A0D93" w:rsidP="00466561" w14:paraId="2BFE02A6" w14:textId="77777777">
            <w:pPr>
              <w:rPr>
                <w:rFonts w:asciiTheme="minorHAnsi" w:eastAsiaTheme="minorHAnsi" w:hAnsiTheme="minorHAnsi" w:cs="Calibri"/>
                <w:color w:val="000000"/>
                <w:sz w:val="22"/>
                <w:szCs w:val="22"/>
              </w:rPr>
            </w:pPr>
          </w:p>
        </w:tc>
      </w:tr>
      <w:tr w14:paraId="2ABF472C" w14:textId="77777777" w:rsidTr="0046656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9B29FC" w:rsidRPr="008A0D93" w:rsidP="00466561" w14:paraId="21AB5CD9" w14:textId="77777777">
            <w:pPr>
              <w:rPr>
                <w:rFonts w:asciiTheme="minorHAnsi" w:eastAsiaTheme="minorHAnsi" w:hAnsiTheme="minorHAnsi" w:cs="Calibri"/>
                <w:b/>
                <w:bCs/>
                <w:color w:val="000000"/>
                <w:sz w:val="22"/>
                <w:szCs w:val="22"/>
              </w:rPr>
            </w:pPr>
            <w:r w:rsidRPr="008A0D93">
              <w:rPr>
                <w:rFonts w:asciiTheme="minorHAnsi" w:eastAsiaTheme="minorHAnsi" w:hAnsiTheme="minorHAnsi" w:cs="Calibri"/>
                <w:b/>
                <w:bCs/>
                <w:color w:val="000000"/>
                <w:sz w:val="22"/>
                <w:szCs w:val="22"/>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9B29FC" w:rsidRPr="008A0D93" w:rsidP="00466561" w14:paraId="4615B551" w14:textId="1A8BF922">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18,252</w:t>
            </w:r>
          </w:p>
        </w:tc>
        <w:tc>
          <w:tcPr>
            <w:tcW w:w="1579" w:type="dxa"/>
            <w:tcBorders>
              <w:top w:val="nil"/>
              <w:left w:val="nil"/>
              <w:bottom w:val="single" w:sz="4" w:space="0" w:color="auto"/>
              <w:right w:val="single" w:sz="4" w:space="0" w:color="auto"/>
            </w:tcBorders>
            <w:shd w:val="clear" w:color="auto" w:fill="auto"/>
            <w:noWrap/>
            <w:vAlign w:val="bottom"/>
          </w:tcPr>
          <w:p w:rsidR="009B29FC" w:rsidRPr="008A0D93" w:rsidP="00466561" w14:paraId="49D9BF04" w14:textId="77777777">
            <w:pPr>
              <w:rPr>
                <w:rFonts w:asciiTheme="minorHAnsi" w:eastAsiaTheme="minorHAnsi" w:hAnsiTheme="minorHAnsi" w:cs="Calibri"/>
                <w:color w:val="000000"/>
                <w:sz w:val="22"/>
                <w:szCs w:val="22"/>
              </w:rPr>
            </w:pPr>
          </w:p>
        </w:tc>
        <w:tc>
          <w:tcPr>
            <w:tcW w:w="1579" w:type="dxa"/>
            <w:tcBorders>
              <w:top w:val="nil"/>
              <w:left w:val="nil"/>
              <w:bottom w:val="single" w:sz="4" w:space="0" w:color="auto"/>
              <w:right w:val="single" w:sz="4" w:space="0" w:color="auto"/>
            </w:tcBorders>
          </w:tcPr>
          <w:p w:rsidR="009B29FC" w:rsidRPr="008A0D93" w:rsidP="00466561" w14:paraId="4181C715" w14:textId="77777777">
            <w:pPr>
              <w:rPr>
                <w:rFonts w:asciiTheme="minorHAnsi" w:eastAsiaTheme="minorHAnsi" w:hAnsiTheme="minorHAnsi" w:cs="Calibri"/>
                <w:color w:val="000000"/>
                <w:sz w:val="22"/>
                <w:szCs w:val="22"/>
              </w:rPr>
            </w:pPr>
          </w:p>
        </w:tc>
      </w:tr>
      <w:tr w14:paraId="0F208638" w14:textId="77777777" w:rsidTr="0046656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9B29FC" w:rsidRPr="008A0D93" w:rsidP="00466561" w14:paraId="071A34F6" w14:textId="77777777">
            <w:pPr>
              <w:rPr>
                <w:rFonts w:asciiTheme="minorHAnsi" w:eastAsiaTheme="minorHAnsi" w:hAnsiTheme="minorHAnsi" w:cs="Calibri"/>
                <w:b/>
                <w:bCs/>
                <w:color w:val="000000"/>
                <w:sz w:val="22"/>
                <w:szCs w:val="22"/>
              </w:rPr>
            </w:pPr>
            <w:r w:rsidRPr="008A0D93">
              <w:rPr>
                <w:rFonts w:asciiTheme="minorHAnsi" w:eastAsiaTheme="minorHAnsi" w:hAnsiTheme="minorHAnsi" w:cs="Calibri"/>
                <w:b/>
                <w:bCs/>
                <w:color w:val="000000"/>
                <w:sz w:val="22"/>
                <w:szCs w:val="22"/>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9B29FC" w:rsidRPr="008A0D93" w:rsidP="00466561" w14:paraId="136E69E8" w14:textId="553CCC94">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4,563</w:t>
            </w:r>
          </w:p>
        </w:tc>
        <w:tc>
          <w:tcPr>
            <w:tcW w:w="1579" w:type="dxa"/>
            <w:tcBorders>
              <w:top w:val="nil"/>
              <w:left w:val="nil"/>
              <w:bottom w:val="single" w:sz="4" w:space="0" w:color="auto"/>
              <w:right w:val="single" w:sz="4" w:space="0" w:color="auto"/>
            </w:tcBorders>
            <w:shd w:val="clear" w:color="auto" w:fill="auto"/>
            <w:noWrap/>
            <w:vAlign w:val="bottom"/>
          </w:tcPr>
          <w:p w:rsidR="009B29FC" w:rsidRPr="008A0D93" w:rsidP="00466561" w14:paraId="0DE1A707" w14:textId="77777777">
            <w:pPr>
              <w:rPr>
                <w:rFonts w:asciiTheme="minorHAnsi" w:eastAsiaTheme="minorHAnsi" w:hAnsiTheme="minorHAnsi" w:cs="Calibri"/>
                <w:color w:val="000000"/>
                <w:sz w:val="22"/>
                <w:szCs w:val="22"/>
              </w:rPr>
            </w:pPr>
          </w:p>
        </w:tc>
        <w:tc>
          <w:tcPr>
            <w:tcW w:w="1579" w:type="dxa"/>
            <w:tcBorders>
              <w:top w:val="nil"/>
              <w:left w:val="nil"/>
              <w:bottom w:val="single" w:sz="4" w:space="0" w:color="auto"/>
              <w:right w:val="single" w:sz="4" w:space="0" w:color="auto"/>
            </w:tcBorders>
          </w:tcPr>
          <w:p w:rsidR="009B29FC" w:rsidRPr="008A0D93" w:rsidP="00466561" w14:paraId="24D15E6F" w14:textId="77777777">
            <w:pPr>
              <w:rPr>
                <w:rFonts w:asciiTheme="minorHAnsi" w:eastAsiaTheme="minorHAnsi" w:hAnsiTheme="minorHAnsi" w:cs="Calibri"/>
                <w:color w:val="000000"/>
                <w:sz w:val="22"/>
                <w:szCs w:val="22"/>
              </w:rPr>
            </w:pPr>
          </w:p>
        </w:tc>
      </w:tr>
    </w:tbl>
    <w:p w:rsidR="009B29FC" w:rsidP="0081523C" w14:paraId="5C1E4BCD" w14:textId="77777777">
      <w:pPr>
        <w:tabs>
          <w:tab w:val="left" w:pos="-720"/>
        </w:tabs>
        <w:suppressAutoHyphens/>
        <w:rPr>
          <w:rFonts w:ascii="Times New Roman" w:hAnsi="Times New Roman"/>
        </w:rPr>
      </w:pPr>
    </w:p>
    <w:p w:rsidR="009B29FC" w:rsidP="0081523C" w14:paraId="1C94C420" w14:textId="77777777">
      <w:pPr>
        <w:tabs>
          <w:tab w:val="left" w:pos="-720"/>
        </w:tabs>
        <w:suppressAutoHyphens/>
        <w:rPr>
          <w:rFonts w:ascii="Times New Roman" w:hAnsi="Times New Roman"/>
        </w:rPr>
      </w:pPr>
    </w:p>
    <w:p w:rsidR="008A0D93" w:rsidP="0081523C" w14:paraId="6C202746" w14:textId="06F74584">
      <w:pPr>
        <w:tabs>
          <w:tab w:val="left" w:pos="-720"/>
        </w:tabs>
        <w:suppressAutoHyphens/>
        <w:rPr>
          <w:rFonts w:ascii="Times New Roman" w:hAnsi="Times New Roman"/>
        </w:rPr>
      </w:pPr>
      <w:r>
        <w:rPr>
          <w:rFonts w:ascii="Times New Roman" w:hAnsi="Times New Roman"/>
        </w:rPr>
        <w:t>Based upon the U.S. Bureau of Labor Statistics Occupational Handbook</w:t>
      </w:r>
      <w:r w:rsidR="00AC41F7">
        <w:rPr>
          <w:rFonts w:ascii="Times New Roman" w:hAnsi="Times New Roman"/>
        </w:rPr>
        <w:t xml:space="preserve"> the estimated median wage for a</w:t>
      </w:r>
      <w:r w:rsidR="00595061">
        <w:rPr>
          <w:rFonts w:ascii="Times New Roman" w:hAnsi="Times New Roman"/>
        </w:rPr>
        <w:t xml:space="preserve"> Loan Officer is </w:t>
      </w:r>
      <w:r w:rsidR="00AC41F7">
        <w:rPr>
          <w:rFonts w:ascii="Times New Roman" w:hAnsi="Times New Roman"/>
        </w:rPr>
        <w:t>$</w:t>
      </w:r>
      <w:r w:rsidR="00633343">
        <w:rPr>
          <w:rFonts w:ascii="Times New Roman" w:hAnsi="Times New Roman"/>
        </w:rPr>
        <w:t>3</w:t>
      </w:r>
      <w:r w:rsidR="00554BCD">
        <w:rPr>
          <w:rFonts w:ascii="Times New Roman" w:hAnsi="Times New Roman"/>
        </w:rPr>
        <w:t>3.65</w:t>
      </w:r>
      <w:r w:rsidR="00AC41F7">
        <w:rPr>
          <w:rFonts w:ascii="Times New Roman" w:hAnsi="Times New Roman"/>
        </w:rPr>
        <w:t xml:space="preserve"> </w:t>
      </w:r>
      <w:r>
        <w:rPr>
          <w:rFonts w:ascii="Times New Roman" w:hAnsi="Times New Roman"/>
        </w:rPr>
        <w:t>per hour.</w:t>
      </w:r>
      <w:r>
        <w:rPr>
          <w:rStyle w:val="FootnoteReference"/>
          <w:rFonts w:ascii="Times New Roman" w:hAnsi="Times New Roman"/>
        </w:rPr>
        <w:footnoteReference w:id="3"/>
      </w:r>
      <w:r>
        <w:rPr>
          <w:rFonts w:ascii="Times New Roman" w:hAnsi="Times New Roman"/>
        </w:rPr>
        <w:t xml:space="preserve"> </w:t>
      </w:r>
      <w:r w:rsidRPr="00633343" w:rsidR="00633343">
        <w:rPr>
          <w:rFonts w:ascii="Times New Roman" w:hAnsi="Times New Roman"/>
        </w:rPr>
        <w:t>Using BLS's Employer Costs for Employee Compensation me</w:t>
      </w:r>
      <w:r w:rsidR="00633343">
        <w:rPr>
          <w:rFonts w:ascii="Times New Roman" w:hAnsi="Times New Roman"/>
        </w:rPr>
        <w:t xml:space="preserve">mo released </w:t>
      </w:r>
      <w:r w:rsidR="00554BCD">
        <w:rPr>
          <w:rFonts w:ascii="Times New Roman" w:hAnsi="Times New Roman"/>
        </w:rPr>
        <w:t>March 14, 2025</w:t>
      </w:r>
      <w:r w:rsidR="00633343">
        <w:rPr>
          <w:rFonts w:ascii="Times New Roman" w:hAnsi="Times New Roman"/>
        </w:rPr>
        <w:t>,</w:t>
      </w:r>
      <w:r>
        <w:rPr>
          <w:rStyle w:val="FootnoteReference"/>
          <w:rFonts w:ascii="Times New Roman" w:hAnsi="Times New Roman"/>
        </w:rPr>
        <w:footnoteReference w:id="4"/>
      </w:r>
      <w:r w:rsidRPr="00633343" w:rsidR="00633343">
        <w:rPr>
          <w:rFonts w:ascii="Times New Roman" w:hAnsi="Times New Roman"/>
        </w:rPr>
        <w:t xml:space="preserve"> the FAA calculated the mean hourly wage, plus benefits, for these </w:t>
      </w:r>
      <w:r w:rsidR="00526FA0">
        <w:rPr>
          <w:rFonts w:ascii="Times New Roman" w:hAnsi="Times New Roman"/>
        </w:rPr>
        <w:t>officers</w:t>
      </w:r>
      <w:r w:rsidRPr="00633343" w:rsidR="00633343">
        <w:rPr>
          <w:rFonts w:ascii="Times New Roman" w:hAnsi="Times New Roman"/>
        </w:rPr>
        <w:t xml:space="preserve"> to be $</w:t>
      </w:r>
      <w:r w:rsidR="00554BCD">
        <w:rPr>
          <w:rFonts w:ascii="Times New Roman" w:hAnsi="Times New Roman"/>
        </w:rPr>
        <w:t>48.33</w:t>
      </w:r>
      <w:r w:rsidRPr="00633343" w:rsidR="00633343">
        <w:rPr>
          <w:rFonts w:ascii="Times New Roman" w:hAnsi="Times New Roman"/>
        </w:rPr>
        <w:t xml:space="preserve"> ($</w:t>
      </w:r>
      <w:r w:rsidR="00633343">
        <w:rPr>
          <w:rFonts w:ascii="Times New Roman" w:hAnsi="Times New Roman"/>
        </w:rPr>
        <w:t>3</w:t>
      </w:r>
      <w:r w:rsidR="00554BCD">
        <w:rPr>
          <w:rFonts w:ascii="Times New Roman" w:hAnsi="Times New Roman"/>
        </w:rPr>
        <w:t>3.65</w:t>
      </w:r>
      <w:r w:rsidRPr="00633343" w:rsidR="00633343">
        <w:rPr>
          <w:rFonts w:ascii="Times New Roman" w:hAnsi="Times New Roman"/>
        </w:rPr>
        <w:t xml:space="preserve"> + $</w:t>
      </w:r>
      <w:r w:rsidR="00633343">
        <w:rPr>
          <w:rFonts w:ascii="Times New Roman" w:hAnsi="Times New Roman"/>
        </w:rPr>
        <w:t>1</w:t>
      </w:r>
      <w:r w:rsidR="00554BCD">
        <w:rPr>
          <w:rFonts w:ascii="Times New Roman" w:hAnsi="Times New Roman"/>
        </w:rPr>
        <w:t>4.68</w:t>
      </w:r>
      <w:r w:rsidRPr="00633343" w:rsidR="00633343">
        <w:rPr>
          <w:rFonts w:ascii="Times New Roman" w:hAnsi="Times New Roman"/>
        </w:rPr>
        <w:t xml:space="preserve">). </w:t>
      </w:r>
      <w:r w:rsidR="00A6389C">
        <w:rPr>
          <w:rFonts w:ascii="Times New Roman" w:hAnsi="Times New Roman"/>
        </w:rPr>
        <w:t>The total estimated annual cost burden to the respondent</w:t>
      </w:r>
      <w:r w:rsidR="00DD507B">
        <w:rPr>
          <w:rFonts w:ascii="Times New Roman" w:hAnsi="Times New Roman"/>
        </w:rPr>
        <w:t>s</w:t>
      </w:r>
      <w:r w:rsidR="003C4431">
        <w:rPr>
          <w:rFonts w:ascii="Times New Roman" w:hAnsi="Times New Roman"/>
        </w:rPr>
        <w:t xml:space="preserve"> to complete the AC Form 8050-98</w:t>
      </w:r>
      <w:r w:rsidR="00A6389C">
        <w:rPr>
          <w:rFonts w:ascii="Times New Roman" w:hAnsi="Times New Roman"/>
        </w:rPr>
        <w:t xml:space="preserve"> is</w:t>
      </w:r>
      <w:r w:rsidR="00554BCD">
        <w:rPr>
          <w:rFonts w:ascii="Times New Roman" w:hAnsi="Times New Roman"/>
        </w:rPr>
        <w:t xml:space="preserve"> </w:t>
      </w:r>
      <w:r w:rsidR="009B29FC">
        <w:rPr>
          <w:rFonts w:ascii="Times New Roman" w:hAnsi="Times New Roman"/>
        </w:rPr>
        <w:t>2</w:t>
      </w:r>
      <w:r w:rsidR="00493DBC">
        <w:rPr>
          <w:rFonts w:ascii="Times New Roman" w:hAnsi="Times New Roman"/>
        </w:rPr>
        <w:t>4,658.88</w:t>
      </w:r>
      <w:r w:rsidR="009B29FC">
        <w:rPr>
          <w:rFonts w:ascii="Times New Roman" w:hAnsi="Times New Roman"/>
        </w:rPr>
        <w:t xml:space="preserve"> X</w:t>
      </w:r>
      <w:r w:rsidR="006C171B">
        <w:rPr>
          <w:rFonts w:ascii="Times New Roman" w:hAnsi="Times New Roman"/>
        </w:rPr>
        <w:t xml:space="preserve"> $</w:t>
      </w:r>
      <w:r w:rsidR="00554BCD">
        <w:rPr>
          <w:rFonts w:ascii="Times New Roman" w:hAnsi="Times New Roman"/>
        </w:rPr>
        <w:t>48.33</w:t>
      </w:r>
      <w:r w:rsidR="006C171B">
        <w:rPr>
          <w:rFonts w:ascii="Times New Roman" w:hAnsi="Times New Roman"/>
        </w:rPr>
        <w:t xml:space="preserve"> for a total </w:t>
      </w:r>
      <w:r w:rsidR="006C171B">
        <w:rPr>
          <w:rFonts w:ascii="Times New Roman" w:hAnsi="Times New Roman"/>
        </w:rPr>
        <w:t xml:space="preserve">annual cost of </w:t>
      </w:r>
      <w:r w:rsidR="00A6389C">
        <w:rPr>
          <w:rFonts w:ascii="Times New Roman" w:hAnsi="Times New Roman"/>
        </w:rPr>
        <w:t>$</w:t>
      </w:r>
      <w:r w:rsidR="00554BCD">
        <w:rPr>
          <w:rFonts w:ascii="Times New Roman" w:hAnsi="Times New Roman"/>
        </w:rPr>
        <w:t>1,</w:t>
      </w:r>
      <w:r w:rsidR="00493DBC">
        <w:rPr>
          <w:rFonts w:ascii="Times New Roman" w:hAnsi="Times New Roman"/>
        </w:rPr>
        <w:t>191,763.67</w:t>
      </w:r>
      <w:r w:rsidR="00A6389C">
        <w:rPr>
          <w:rFonts w:ascii="Times New Roman" w:hAnsi="Times New Roman"/>
        </w:rPr>
        <w:t>.</w:t>
      </w:r>
      <w:r w:rsidR="003C4431">
        <w:rPr>
          <w:rFonts w:ascii="Times New Roman" w:hAnsi="Times New Roman"/>
        </w:rPr>
        <w:t xml:space="preserve"> The total estimated annual cost burden to the respondents to complete the AC Form 8050-41 is 18,252 X $48.33 for a total annual cost of $882,119.16. The overall total cost is $2,073,882.83.</w:t>
      </w:r>
    </w:p>
    <w:p w:rsidR="003C4431" w:rsidP="0081523C" w14:paraId="2CE69186" w14:textId="77777777">
      <w:pPr>
        <w:tabs>
          <w:tab w:val="left" w:pos="-720"/>
        </w:tabs>
        <w:suppressAutoHyphens/>
        <w:rPr>
          <w:rFonts w:ascii="Times New Roman" w:hAnsi="Times New Roman"/>
        </w:rPr>
      </w:pPr>
    </w:p>
    <w:p w:rsidR="00C04529" w:rsidP="0081523C" w14:paraId="293F8C4B" w14:textId="77777777">
      <w:pPr>
        <w:tabs>
          <w:tab w:val="left" w:pos="-720"/>
        </w:tabs>
        <w:suppressAutoHyphens/>
        <w:rPr>
          <w:rFonts w:ascii="Times New Roman" w:hAnsi="Times New Roman"/>
          <w:b/>
        </w:rPr>
      </w:pPr>
      <w:r>
        <w:rPr>
          <w:rFonts w:ascii="Times New Roman" w:hAnsi="Times New Roman"/>
          <w:b/>
        </w:rPr>
        <w:t xml:space="preserve">13.  </w:t>
      </w:r>
      <w:r w:rsidRPr="00C6024B" w:rsidR="00BE08CA">
        <w:rPr>
          <w:rFonts w:ascii="Times New Roman" w:hAnsi="Times New Roman"/>
          <w:b/>
        </w:rPr>
        <w:t xml:space="preserve">Provide </w:t>
      </w:r>
      <w:r w:rsidR="008A0D93">
        <w:rPr>
          <w:rFonts w:ascii="Times New Roman" w:hAnsi="Times New Roman"/>
          <w:b/>
        </w:rPr>
        <w:t xml:space="preserve">an </w:t>
      </w:r>
      <w:r w:rsidRPr="00C6024B" w:rsidR="00BE08CA">
        <w:rPr>
          <w:rFonts w:ascii="Times New Roman" w:hAnsi="Times New Roman"/>
          <w:b/>
        </w:rPr>
        <w:t>estimate</w:t>
      </w:r>
      <w:r w:rsidR="008A0D93">
        <w:rPr>
          <w:rFonts w:ascii="Times New Roman" w:hAnsi="Times New Roman"/>
          <w:b/>
        </w:rPr>
        <w:t xml:space="preserve"> for </w:t>
      </w:r>
      <w:r w:rsidRPr="00C6024B" w:rsidR="00BE08CA">
        <w:rPr>
          <w:rFonts w:ascii="Times New Roman" w:hAnsi="Times New Roman"/>
          <w:b/>
        </w:rPr>
        <w:t>the total annual cost burden to respondents or record</w:t>
      </w:r>
      <w:r w:rsidR="008A0D93">
        <w:rPr>
          <w:rFonts w:ascii="Times New Roman" w:hAnsi="Times New Roman"/>
          <w:b/>
        </w:rPr>
        <w:t xml:space="preserve"> </w:t>
      </w:r>
      <w:r w:rsidRPr="00C6024B" w:rsidR="00BE08CA">
        <w:rPr>
          <w:rFonts w:ascii="Times New Roman" w:hAnsi="Times New Roman"/>
          <w:b/>
        </w:rPr>
        <w:t xml:space="preserve">keepers resulting from the collection of information. </w:t>
      </w:r>
    </w:p>
    <w:p w:rsidR="00D06542" w:rsidP="0081523C" w14:paraId="05F5EA06" w14:textId="77777777">
      <w:pPr>
        <w:tabs>
          <w:tab w:val="left" w:pos="-720"/>
        </w:tabs>
        <w:suppressAutoHyphens/>
        <w:rPr>
          <w:rFonts w:ascii="Times New Roman" w:hAnsi="Times New Roman"/>
          <w:b/>
        </w:rPr>
      </w:pPr>
    </w:p>
    <w:p w:rsidR="00554BCD" w:rsidRPr="00554BCD" w:rsidP="00554BCD" w14:paraId="2B7A7CBF" w14:textId="50E9D28F">
      <w:pPr>
        <w:tabs>
          <w:tab w:val="left" w:pos="-720"/>
        </w:tabs>
        <w:suppressAutoHyphens/>
        <w:rPr>
          <w:rFonts w:ascii="Times New Roman" w:hAnsi="Times New Roman"/>
          <w:bCs/>
        </w:rPr>
      </w:pPr>
      <w:r>
        <w:rPr>
          <w:rFonts w:ascii="Times New Roman" w:hAnsi="Times New Roman"/>
          <w:bCs/>
        </w:rPr>
        <w:t>There is an a</w:t>
      </w:r>
      <w:r w:rsidRPr="00554BCD">
        <w:rPr>
          <w:rFonts w:ascii="Times New Roman" w:hAnsi="Times New Roman"/>
          <w:bCs/>
        </w:rPr>
        <w:t>dditional cost for postage if the form</w:t>
      </w:r>
      <w:r>
        <w:rPr>
          <w:rFonts w:ascii="Times New Roman" w:hAnsi="Times New Roman"/>
          <w:bCs/>
        </w:rPr>
        <w:t>s</w:t>
      </w:r>
      <w:r w:rsidRPr="00554BCD">
        <w:rPr>
          <w:rFonts w:ascii="Times New Roman" w:hAnsi="Times New Roman"/>
          <w:bCs/>
        </w:rPr>
        <w:t xml:space="preserve"> </w:t>
      </w:r>
      <w:r>
        <w:rPr>
          <w:rFonts w:ascii="Times New Roman" w:hAnsi="Times New Roman"/>
          <w:bCs/>
        </w:rPr>
        <w:t>are</w:t>
      </w:r>
      <w:r w:rsidRPr="00554BCD">
        <w:rPr>
          <w:rFonts w:ascii="Times New Roman" w:hAnsi="Times New Roman"/>
          <w:bCs/>
        </w:rPr>
        <w:t xml:space="preserve"> mailed: $0.68 X </w:t>
      </w:r>
      <w:r w:rsidR="009D3B8C">
        <w:rPr>
          <w:rFonts w:ascii="Times New Roman" w:hAnsi="Times New Roman"/>
          <w:bCs/>
        </w:rPr>
        <w:t>43,468</w:t>
      </w:r>
      <w:r w:rsidRPr="00554BCD">
        <w:rPr>
          <w:rFonts w:ascii="Times New Roman" w:hAnsi="Times New Roman"/>
          <w:bCs/>
        </w:rPr>
        <w:t xml:space="preserve"> = $</w:t>
      </w:r>
      <w:r w:rsidR="009D3B8C">
        <w:rPr>
          <w:rFonts w:ascii="Times New Roman" w:hAnsi="Times New Roman"/>
          <w:bCs/>
        </w:rPr>
        <w:t>29,558.24</w:t>
      </w:r>
      <w:r w:rsidRPr="00554BCD">
        <w:rPr>
          <w:rFonts w:ascii="Times New Roman" w:hAnsi="Times New Roman"/>
          <w:bCs/>
        </w:rPr>
        <w:t xml:space="preserve">.  The cost would be significantly less if respondents submit the </w:t>
      </w:r>
      <w:r>
        <w:rPr>
          <w:rFonts w:ascii="Times New Roman" w:hAnsi="Times New Roman"/>
          <w:bCs/>
        </w:rPr>
        <w:t>forms</w:t>
      </w:r>
      <w:r w:rsidRPr="00554BCD">
        <w:rPr>
          <w:rFonts w:ascii="Times New Roman" w:hAnsi="Times New Roman"/>
          <w:bCs/>
        </w:rPr>
        <w:t xml:space="preserve"> through the email portal or CARES</w:t>
      </w:r>
      <w:r>
        <w:rPr>
          <w:rFonts w:ascii="Times New Roman" w:hAnsi="Times New Roman"/>
          <w:bCs/>
        </w:rPr>
        <w:t>.</w:t>
      </w:r>
    </w:p>
    <w:p w:rsidR="00C04529" w:rsidP="0081523C" w14:paraId="3045004C" w14:textId="77777777">
      <w:pPr>
        <w:tabs>
          <w:tab w:val="left" w:pos="-720"/>
        </w:tabs>
        <w:suppressAutoHyphens/>
        <w:rPr>
          <w:rFonts w:ascii="Times New Roman" w:hAnsi="Times New Roman"/>
          <w:b/>
        </w:rPr>
      </w:pPr>
    </w:p>
    <w:p w:rsidR="00554BCD" w:rsidP="0081523C" w14:paraId="162F3114" w14:textId="77777777">
      <w:pPr>
        <w:tabs>
          <w:tab w:val="left" w:pos="-720"/>
        </w:tabs>
        <w:suppressAutoHyphens/>
        <w:rPr>
          <w:rFonts w:ascii="Times New Roman" w:hAnsi="Times New Roman"/>
          <w:b/>
        </w:rPr>
      </w:pPr>
    </w:p>
    <w:p w:rsidR="00042E5B" w:rsidP="0081523C" w14:paraId="62293820" w14:textId="77777777">
      <w:pPr>
        <w:tabs>
          <w:tab w:val="left" w:pos="-720"/>
        </w:tabs>
        <w:suppressAutoHyphens/>
        <w:rPr>
          <w:rFonts w:ascii="Times New Roman" w:hAnsi="Times New Roman"/>
          <w:b/>
        </w:rPr>
      </w:pPr>
      <w:r w:rsidRPr="00C6024B">
        <w:rPr>
          <w:rFonts w:ascii="Times New Roman" w:hAnsi="Times New Roman"/>
          <w:b/>
        </w:rPr>
        <w:t xml:space="preserve">14.  </w:t>
      </w:r>
      <w:r w:rsidRPr="00B90133" w:rsidR="00B90133">
        <w:rPr>
          <w:rFonts w:ascii="Times New Roman" w:hAnsi="Times New Roman"/>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90133" w:rsidRPr="00C6024B" w:rsidP="0081523C" w14:paraId="625B1FA1" w14:textId="77777777">
      <w:pPr>
        <w:tabs>
          <w:tab w:val="left" w:pos="-720"/>
        </w:tabs>
        <w:suppressAutoHyphens/>
        <w:rPr>
          <w:rFonts w:ascii="Times New Roman" w:hAnsi="Times New Roman"/>
          <w:bCs/>
        </w:rPr>
      </w:pPr>
    </w:p>
    <w:p w:rsidR="00554BCD" w:rsidRPr="00554BCD" w:rsidP="00554BCD" w14:paraId="44FCDE51" w14:textId="37915217">
      <w:pPr>
        <w:tabs>
          <w:tab w:val="left" w:pos="-720"/>
        </w:tabs>
        <w:suppressAutoHyphens/>
        <w:rPr>
          <w:rFonts w:ascii="Times New Roman" w:hAnsi="Times New Roman"/>
        </w:rPr>
      </w:pPr>
      <w:r w:rsidRPr="00554BCD">
        <w:rPr>
          <w:rFonts w:ascii="Times New Roman" w:hAnsi="Times New Roman"/>
        </w:rPr>
        <w:t>FAA Aircraft Registration Branch Legal Instruments Examiners and contract staff process all incoming documents. Based on workload statistics from FY2024, the chart below shows a breakout of processing time in hours for both Legal Instruments Examiner ($31.64 per hour) and contractor ($33.75 per hour).  It’s estimated an Examiner spends approximately .5 hours processing a document and a contractor spends approximately .3 hours. The total annualized cost to the Federal government is $</w:t>
      </w:r>
      <w:r w:rsidR="00EE4471">
        <w:rPr>
          <w:rFonts w:ascii="Times New Roman" w:hAnsi="Times New Roman"/>
        </w:rPr>
        <w:t>1,127,777.26</w:t>
      </w:r>
      <w:r w:rsidRPr="00554BCD">
        <w:rPr>
          <w:rFonts w:ascii="Times New Roman" w:hAnsi="Times New Roman"/>
        </w:rPr>
        <w:t>.</w:t>
      </w:r>
    </w:p>
    <w:p w:rsidR="00554BCD" w:rsidRPr="00554BCD" w:rsidP="00554BCD" w14:paraId="33E99D6C" w14:textId="77777777">
      <w:pPr>
        <w:tabs>
          <w:tab w:val="left" w:pos="-720"/>
        </w:tabs>
        <w:suppressAutoHyphens/>
        <w:rPr>
          <w:rFonts w:ascii="Times New Roman" w:hAnsi="Times New Roman"/>
        </w:rPr>
      </w:pPr>
    </w:p>
    <w:tbl>
      <w:tblPr>
        <w:tblStyle w:val="TableGrid"/>
        <w:tblW w:w="0" w:type="auto"/>
        <w:tblLook w:val="04A0"/>
      </w:tblPr>
      <w:tblGrid>
        <w:gridCol w:w="2157"/>
        <w:gridCol w:w="2157"/>
        <w:gridCol w:w="2158"/>
        <w:gridCol w:w="2158"/>
      </w:tblGrid>
      <w:tr w14:paraId="2D9DA842" w14:textId="77777777" w:rsidTr="00466561">
        <w:tblPrEx>
          <w:tblW w:w="0" w:type="auto"/>
          <w:tblLook w:val="04A0"/>
        </w:tblPrEx>
        <w:tc>
          <w:tcPr>
            <w:tcW w:w="2157" w:type="dxa"/>
          </w:tcPr>
          <w:p w:rsidR="00554BCD" w:rsidRPr="00554BCD" w:rsidP="00554BCD" w14:paraId="24490377" w14:textId="77777777">
            <w:pPr>
              <w:tabs>
                <w:tab w:val="left" w:pos="-720"/>
              </w:tabs>
              <w:suppressAutoHyphens/>
              <w:rPr>
                <w:rFonts w:ascii="Times New Roman" w:hAnsi="Times New Roman"/>
              </w:rPr>
            </w:pPr>
            <w:r w:rsidRPr="00554BCD">
              <w:rPr>
                <w:rFonts w:ascii="Times New Roman" w:hAnsi="Times New Roman"/>
              </w:rPr>
              <w:t>Employee</w:t>
            </w:r>
          </w:p>
        </w:tc>
        <w:tc>
          <w:tcPr>
            <w:tcW w:w="2157" w:type="dxa"/>
          </w:tcPr>
          <w:p w:rsidR="00554BCD" w:rsidRPr="00554BCD" w:rsidP="00554BCD" w14:paraId="2016ADCC" w14:textId="751CBBFE">
            <w:pPr>
              <w:tabs>
                <w:tab w:val="left" w:pos="-720"/>
              </w:tabs>
              <w:suppressAutoHyphens/>
              <w:rPr>
                <w:rFonts w:ascii="Times New Roman" w:hAnsi="Times New Roman"/>
              </w:rPr>
            </w:pPr>
            <w:r>
              <w:rPr>
                <w:rFonts w:ascii="Times New Roman" w:hAnsi="Times New Roman"/>
              </w:rPr>
              <w:t>Filings</w:t>
            </w:r>
          </w:p>
        </w:tc>
        <w:tc>
          <w:tcPr>
            <w:tcW w:w="2158" w:type="dxa"/>
          </w:tcPr>
          <w:p w:rsidR="00554BCD" w:rsidRPr="00554BCD" w:rsidP="00554BCD" w14:paraId="21161C1D" w14:textId="77777777">
            <w:pPr>
              <w:tabs>
                <w:tab w:val="left" w:pos="-720"/>
              </w:tabs>
              <w:suppressAutoHyphens/>
              <w:rPr>
                <w:rFonts w:ascii="Times New Roman" w:hAnsi="Times New Roman"/>
              </w:rPr>
            </w:pPr>
            <w:r w:rsidRPr="00554BCD">
              <w:rPr>
                <w:rFonts w:ascii="Times New Roman" w:hAnsi="Times New Roman"/>
              </w:rPr>
              <w:t>Time in Hours</w:t>
            </w:r>
          </w:p>
        </w:tc>
        <w:tc>
          <w:tcPr>
            <w:tcW w:w="2158" w:type="dxa"/>
          </w:tcPr>
          <w:p w:rsidR="00554BCD" w:rsidRPr="00554BCD" w:rsidP="00554BCD" w14:paraId="6841566E" w14:textId="77777777">
            <w:pPr>
              <w:tabs>
                <w:tab w:val="left" w:pos="-720"/>
              </w:tabs>
              <w:suppressAutoHyphens/>
              <w:rPr>
                <w:rFonts w:ascii="Times New Roman" w:hAnsi="Times New Roman"/>
              </w:rPr>
            </w:pPr>
            <w:r w:rsidRPr="00554BCD">
              <w:rPr>
                <w:rFonts w:ascii="Times New Roman" w:hAnsi="Times New Roman"/>
              </w:rPr>
              <w:t>Cost</w:t>
            </w:r>
          </w:p>
        </w:tc>
      </w:tr>
      <w:tr w14:paraId="082BAF40" w14:textId="77777777" w:rsidTr="00466561">
        <w:tblPrEx>
          <w:tblW w:w="0" w:type="auto"/>
          <w:tblLook w:val="04A0"/>
        </w:tblPrEx>
        <w:tc>
          <w:tcPr>
            <w:tcW w:w="2157" w:type="dxa"/>
          </w:tcPr>
          <w:p w:rsidR="00554BCD" w:rsidRPr="00554BCD" w:rsidP="00554BCD" w14:paraId="144CADD7" w14:textId="77777777">
            <w:pPr>
              <w:tabs>
                <w:tab w:val="left" w:pos="-720"/>
              </w:tabs>
              <w:suppressAutoHyphens/>
              <w:rPr>
                <w:rFonts w:ascii="Times New Roman" w:hAnsi="Times New Roman"/>
              </w:rPr>
            </w:pPr>
            <w:r w:rsidRPr="00554BCD">
              <w:rPr>
                <w:rFonts w:ascii="Times New Roman" w:hAnsi="Times New Roman"/>
              </w:rPr>
              <w:t>Examiner</w:t>
            </w:r>
          </w:p>
        </w:tc>
        <w:tc>
          <w:tcPr>
            <w:tcW w:w="2157" w:type="dxa"/>
          </w:tcPr>
          <w:p w:rsidR="00554BCD" w:rsidRPr="00554BCD" w:rsidP="00554BCD" w14:paraId="5CB5DDFB" w14:textId="0F92BF7E">
            <w:pPr>
              <w:tabs>
                <w:tab w:val="left" w:pos="-720"/>
              </w:tabs>
              <w:suppressAutoHyphens/>
              <w:rPr>
                <w:rFonts w:ascii="Times New Roman" w:hAnsi="Times New Roman"/>
              </w:rPr>
            </w:pPr>
            <w:r>
              <w:rPr>
                <w:rFonts w:ascii="Times New Roman" w:hAnsi="Times New Roman"/>
              </w:rPr>
              <w:t>43,468</w:t>
            </w:r>
          </w:p>
        </w:tc>
        <w:tc>
          <w:tcPr>
            <w:tcW w:w="2158" w:type="dxa"/>
          </w:tcPr>
          <w:p w:rsidR="00554BCD" w:rsidRPr="00554BCD" w:rsidP="00554BCD" w14:paraId="4811CDF6" w14:textId="4EA1B001">
            <w:pPr>
              <w:tabs>
                <w:tab w:val="left" w:pos="-720"/>
              </w:tabs>
              <w:suppressAutoHyphens/>
              <w:rPr>
                <w:rFonts w:ascii="Times New Roman" w:hAnsi="Times New Roman"/>
              </w:rPr>
            </w:pPr>
            <w:r>
              <w:rPr>
                <w:rFonts w:ascii="Times New Roman" w:hAnsi="Times New Roman"/>
              </w:rPr>
              <w:t>21,734</w:t>
            </w:r>
          </w:p>
        </w:tc>
        <w:tc>
          <w:tcPr>
            <w:tcW w:w="2158" w:type="dxa"/>
          </w:tcPr>
          <w:p w:rsidR="00554BCD" w:rsidRPr="00554BCD" w:rsidP="00554BCD" w14:paraId="6E171FCB" w14:textId="657C1E50">
            <w:pPr>
              <w:tabs>
                <w:tab w:val="left" w:pos="-720"/>
              </w:tabs>
              <w:suppressAutoHyphens/>
              <w:rPr>
                <w:rFonts w:ascii="Times New Roman" w:hAnsi="Times New Roman"/>
              </w:rPr>
            </w:pPr>
            <w:r w:rsidRPr="00554BCD">
              <w:rPr>
                <w:rFonts w:ascii="Times New Roman" w:hAnsi="Times New Roman"/>
              </w:rPr>
              <w:t>$</w:t>
            </w:r>
            <w:r w:rsidR="000C5A92">
              <w:rPr>
                <w:rFonts w:ascii="Times New Roman" w:hAnsi="Times New Roman"/>
              </w:rPr>
              <w:t>687,663.76</w:t>
            </w:r>
          </w:p>
        </w:tc>
      </w:tr>
      <w:tr w14:paraId="46AE22D6" w14:textId="77777777" w:rsidTr="00466561">
        <w:tblPrEx>
          <w:tblW w:w="0" w:type="auto"/>
          <w:tblLook w:val="04A0"/>
        </w:tblPrEx>
        <w:tc>
          <w:tcPr>
            <w:tcW w:w="2157" w:type="dxa"/>
          </w:tcPr>
          <w:p w:rsidR="00554BCD" w:rsidRPr="00554BCD" w:rsidP="00554BCD" w14:paraId="0EEEF183" w14:textId="77777777">
            <w:pPr>
              <w:tabs>
                <w:tab w:val="left" w:pos="-720"/>
              </w:tabs>
              <w:suppressAutoHyphens/>
              <w:rPr>
                <w:rFonts w:ascii="Times New Roman" w:hAnsi="Times New Roman"/>
              </w:rPr>
            </w:pPr>
            <w:r w:rsidRPr="00554BCD">
              <w:rPr>
                <w:rFonts w:ascii="Times New Roman" w:hAnsi="Times New Roman"/>
              </w:rPr>
              <w:t>Contractor</w:t>
            </w:r>
          </w:p>
        </w:tc>
        <w:tc>
          <w:tcPr>
            <w:tcW w:w="2157" w:type="dxa"/>
          </w:tcPr>
          <w:p w:rsidR="00554BCD" w:rsidRPr="00554BCD" w:rsidP="00554BCD" w14:paraId="7FB3D819" w14:textId="414FD643">
            <w:pPr>
              <w:tabs>
                <w:tab w:val="left" w:pos="-720"/>
              </w:tabs>
              <w:suppressAutoHyphens/>
              <w:rPr>
                <w:rFonts w:ascii="Times New Roman" w:hAnsi="Times New Roman"/>
              </w:rPr>
            </w:pPr>
            <w:r>
              <w:rPr>
                <w:rFonts w:ascii="Times New Roman" w:hAnsi="Times New Roman"/>
              </w:rPr>
              <w:t>43,468</w:t>
            </w:r>
          </w:p>
        </w:tc>
        <w:tc>
          <w:tcPr>
            <w:tcW w:w="2158" w:type="dxa"/>
          </w:tcPr>
          <w:p w:rsidR="00554BCD" w:rsidRPr="00554BCD" w:rsidP="00554BCD" w14:paraId="3176290D" w14:textId="26970749">
            <w:pPr>
              <w:tabs>
                <w:tab w:val="left" w:pos="-720"/>
              </w:tabs>
              <w:suppressAutoHyphens/>
              <w:rPr>
                <w:rFonts w:ascii="Times New Roman" w:hAnsi="Times New Roman"/>
              </w:rPr>
            </w:pPr>
            <w:r>
              <w:rPr>
                <w:rFonts w:ascii="Times New Roman" w:hAnsi="Times New Roman"/>
              </w:rPr>
              <w:t>13,040.40</w:t>
            </w:r>
          </w:p>
        </w:tc>
        <w:tc>
          <w:tcPr>
            <w:tcW w:w="2158" w:type="dxa"/>
          </w:tcPr>
          <w:p w:rsidR="00554BCD" w:rsidRPr="00554BCD" w:rsidP="00554BCD" w14:paraId="1D1195D7" w14:textId="7310C82E">
            <w:pPr>
              <w:tabs>
                <w:tab w:val="left" w:pos="-720"/>
              </w:tabs>
              <w:suppressAutoHyphens/>
              <w:rPr>
                <w:rFonts w:ascii="Times New Roman" w:hAnsi="Times New Roman"/>
              </w:rPr>
            </w:pPr>
            <w:r w:rsidRPr="00554BCD">
              <w:rPr>
                <w:rFonts w:ascii="Times New Roman" w:hAnsi="Times New Roman"/>
              </w:rPr>
              <w:t>$</w:t>
            </w:r>
            <w:r w:rsidR="000C5A92">
              <w:rPr>
                <w:rFonts w:ascii="Times New Roman" w:hAnsi="Times New Roman"/>
              </w:rPr>
              <w:t>440,113.50</w:t>
            </w:r>
          </w:p>
        </w:tc>
      </w:tr>
    </w:tbl>
    <w:p w:rsidR="008344EE" w:rsidRPr="00C6024B" w:rsidP="0081523C" w14:paraId="0CECF955" w14:textId="77777777">
      <w:pPr>
        <w:tabs>
          <w:tab w:val="left" w:pos="-720"/>
        </w:tabs>
        <w:suppressAutoHyphens/>
        <w:rPr>
          <w:rFonts w:ascii="Times New Roman" w:hAnsi="Times New Roman"/>
          <w:b/>
        </w:rPr>
      </w:pPr>
    </w:p>
    <w:p w:rsidR="000A1294" w:rsidP="0081523C" w14:paraId="6FE049A2" w14:textId="77777777">
      <w:pPr>
        <w:tabs>
          <w:tab w:val="left" w:pos="-720"/>
        </w:tabs>
        <w:suppressAutoHyphens/>
        <w:rPr>
          <w:rFonts w:ascii="Times New Roman" w:hAnsi="Times New Roman"/>
          <w:b/>
        </w:rPr>
      </w:pPr>
    </w:p>
    <w:p w:rsidR="00BE08CA" w:rsidRPr="00C6024B" w:rsidP="0081523C" w14:paraId="7A25E6B3" w14:textId="1EF67481">
      <w:pPr>
        <w:tabs>
          <w:tab w:val="left" w:pos="-720"/>
        </w:tabs>
        <w:suppressAutoHyphens/>
        <w:rPr>
          <w:rFonts w:ascii="Times New Roman" w:hAnsi="Times New Roman"/>
          <w:b/>
        </w:rPr>
      </w:pPr>
      <w:r>
        <w:rPr>
          <w:rFonts w:ascii="Times New Roman" w:hAnsi="Times New Roman"/>
          <w:b/>
        </w:rPr>
        <w:t xml:space="preserve">15.  </w:t>
      </w:r>
      <w:r w:rsidRPr="00B90133" w:rsidR="00B90133">
        <w:rPr>
          <w:rFonts w:ascii="Times New Roman" w:hAnsi="Times New Roman"/>
          <w:b/>
        </w:rPr>
        <w:t>Explain the reasons for any program changes or adjustments.</w:t>
      </w:r>
    </w:p>
    <w:p w:rsidR="00BE08CA" w:rsidRPr="00C6024B" w:rsidP="0081523C" w14:paraId="1B106368" w14:textId="77777777">
      <w:pPr>
        <w:tabs>
          <w:tab w:val="left" w:pos="-720"/>
        </w:tabs>
        <w:suppressAutoHyphens/>
        <w:ind w:left="435"/>
        <w:rPr>
          <w:rFonts w:ascii="Times New Roman" w:hAnsi="Times New Roman"/>
          <w:bCs/>
        </w:rPr>
      </w:pPr>
    </w:p>
    <w:p w:rsidR="00BE2CD1" w:rsidP="0081523C" w14:paraId="264C8016" w14:textId="73E6FE6F">
      <w:pPr>
        <w:overflowPunct w:val="0"/>
        <w:autoSpaceDE w:val="0"/>
        <w:autoSpaceDN w:val="0"/>
        <w:adjustRightInd w:val="0"/>
        <w:textAlignment w:val="baseline"/>
        <w:rPr>
          <w:rFonts w:ascii="Times New Roman" w:hAnsi="Times New Roman"/>
          <w:szCs w:val="24"/>
        </w:rPr>
      </w:pPr>
      <w:r w:rsidRPr="00BE2CD1">
        <w:rPr>
          <w:rFonts w:ascii="Times New Roman" w:hAnsi="Times New Roman"/>
          <w:szCs w:val="24"/>
        </w:rPr>
        <w:t xml:space="preserve">The burden is based on customer submissions which fluctuates up or down from year to year. </w:t>
      </w:r>
      <w:r w:rsidR="00CA5E81">
        <w:rPr>
          <w:rFonts w:ascii="Times New Roman" w:hAnsi="Times New Roman"/>
          <w:szCs w:val="24"/>
        </w:rPr>
        <w:t>The AC Form 8050-98 was moved from OMB collection 2120-0042 – Aircraft Registration since it is applicable to security conveyances and not a registration requirement.</w:t>
      </w:r>
    </w:p>
    <w:p w:rsidR="00EC0FCD" w:rsidP="0081523C" w14:paraId="3F6AB0C1" w14:textId="6B79952B">
      <w:pPr>
        <w:overflowPunct w:val="0"/>
        <w:autoSpaceDE w:val="0"/>
        <w:autoSpaceDN w:val="0"/>
        <w:adjustRightInd w:val="0"/>
        <w:textAlignment w:val="baseline"/>
        <w:rPr>
          <w:rFonts w:ascii="Times New Roman" w:hAnsi="Times New Roman"/>
          <w:szCs w:val="24"/>
        </w:rPr>
      </w:pPr>
    </w:p>
    <w:p w:rsidR="00BE08CA" w:rsidRPr="00C6024B" w:rsidP="0081523C" w14:paraId="70BB4FA1" w14:textId="77777777">
      <w:pPr>
        <w:tabs>
          <w:tab w:val="left" w:pos="-720"/>
        </w:tabs>
        <w:suppressAutoHyphens/>
        <w:rPr>
          <w:rFonts w:ascii="Times New Roman" w:hAnsi="Times New Roman"/>
          <w:b/>
        </w:rPr>
      </w:pPr>
      <w:r>
        <w:rPr>
          <w:rFonts w:ascii="Times New Roman" w:hAnsi="Times New Roman"/>
          <w:b/>
        </w:rPr>
        <w:t xml:space="preserve">16.  </w:t>
      </w:r>
      <w:r w:rsidRPr="00C6024B">
        <w:rPr>
          <w:rFonts w:ascii="Times New Roman" w:hAnsi="Times New Roman"/>
          <w:b/>
        </w:rPr>
        <w:t xml:space="preserve">For collections of information whose results will be published, outline plans for tabulation and publication. Address any complex analytical techniques that will be used. </w:t>
      </w:r>
      <w:r w:rsidRPr="008A0D93" w:rsidR="008A0D93">
        <w:rPr>
          <w:rFonts w:ascii="Times New Roman" w:hAnsi="Times New Roman"/>
          <w:b/>
          <w:bCs/>
        </w:rPr>
        <w:t>Provide the time schedule for the entire project, including beginning and ending dates of the collection of information, completion of report, publication dates, and other actions.</w:t>
      </w:r>
    </w:p>
    <w:p w:rsidR="00BE08CA" w:rsidRPr="00C6024B" w:rsidP="0081523C" w14:paraId="5CEAD291" w14:textId="77777777">
      <w:pPr>
        <w:tabs>
          <w:tab w:val="left" w:pos="-720"/>
        </w:tabs>
        <w:suppressAutoHyphens/>
        <w:ind w:left="435"/>
        <w:rPr>
          <w:rFonts w:ascii="Times New Roman" w:hAnsi="Times New Roman"/>
          <w:b/>
        </w:rPr>
      </w:pPr>
    </w:p>
    <w:p w:rsidR="00BE08CA" w:rsidRPr="00C6024B" w:rsidP="0081523C" w14:paraId="379CE0EA" w14:textId="3B8D230A">
      <w:pPr>
        <w:pStyle w:val="BodyTextIndent"/>
        <w:ind w:left="0"/>
        <w:rPr>
          <w:rFonts w:ascii="Times New Roman" w:hAnsi="Times New Roman"/>
        </w:rPr>
      </w:pPr>
      <w:r w:rsidRPr="00C6024B">
        <w:rPr>
          <w:rFonts w:ascii="Times New Roman" w:hAnsi="Times New Roman"/>
        </w:rPr>
        <w:t xml:space="preserve">There are no </w:t>
      </w:r>
      <w:r w:rsidR="00CD3724">
        <w:rPr>
          <w:rFonts w:ascii="Times New Roman" w:hAnsi="Times New Roman"/>
        </w:rPr>
        <w:t xml:space="preserve">planned </w:t>
      </w:r>
      <w:r w:rsidRPr="00C6024B">
        <w:rPr>
          <w:rFonts w:ascii="Times New Roman" w:hAnsi="Times New Roman"/>
        </w:rPr>
        <w:t>publications.</w:t>
      </w:r>
    </w:p>
    <w:p w:rsidR="00BE08CA" w:rsidRPr="00C6024B" w:rsidP="0081523C" w14:paraId="186D3B7D" w14:textId="77777777">
      <w:pPr>
        <w:tabs>
          <w:tab w:val="left" w:pos="-720"/>
        </w:tabs>
        <w:suppressAutoHyphens/>
        <w:rPr>
          <w:rFonts w:ascii="Times New Roman" w:hAnsi="Times New Roman"/>
        </w:rPr>
      </w:pPr>
      <w:r w:rsidRPr="00C6024B">
        <w:rPr>
          <w:rFonts w:ascii="Times New Roman" w:hAnsi="Times New Roman"/>
          <w:b/>
        </w:rPr>
        <w:t xml:space="preserve">  </w:t>
      </w:r>
    </w:p>
    <w:p w:rsidR="00BE08CA" w:rsidRPr="00C6024B" w:rsidP="0081523C" w14:paraId="318FF304" w14:textId="77777777">
      <w:pPr>
        <w:tabs>
          <w:tab w:val="left" w:pos="-720"/>
        </w:tabs>
        <w:suppressAutoHyphens/>
        <w:rPr>
          <w:rFonts w:ascii="Times New Roman" w:hAnsi="Times New Roman"/>
          <w:b/>
        </w:rPr>
      </w:pPr>
      <w:r>
        <w:rPr>
          <w:rFonts w:ascii="Times New Roman" w:hAnsi="Times New Roman"/>
          <w:b/>
        </w:rPr>
        <w:t xml:space="preserve">17.  </w:t>
      </w:r>
      <w:r w:rsidRPr="00C6024B">
        <w:rPr>
          <w:rFonts w:ascii="Times New Roman" w:hAnsi="Times New Roman"/>
          <w:b/>
        </w:rPr>
        <w:t>If seeking approval to not display the expiration date for OMB approval of the information collection, explain the reasons that display would be inappropriate.</w:t>
      </w:r>
    </w:p>
    <w:p w:rsidR="00BE08CA" w:rsidRPr="00C6024B" w:rsidP="0081523C" w14:paraId="7A6ABAAA" w14:textId="77777777">
      <w:pPr>
        <w:tabs>
          <w:tab w:val="left" w:pos="-720"/>
        </w:tabs>
        <w:suppressAutoHyphens/>
        <w:ind w:left="435"/>
        <w:rPr>
          <w:rFonts w:ascii="Times New Roman" w:hAnsi="Times New Roman"/>
          <w:b/>
        </w:rPr>
      </w:pPr>
    </w:p>
    <w:p w:rsidR="00BE08CA" w:rsidRPr="00C6024B" w:rsidP="0081523C" w14:paraId="6B880045" w14:textId="369DD502">
      <w:pPr>
        <w:pStyle w:val="BodyTextIndent"/>
        <w:ind w:left="0"/>
        <w:rPr>
          <w:rFonts w:ascii="Times New Roman" w:hAnsi="Times New Roman"/>
        </w:rPr>
      </w:pPr>
      <w:r>
        <w:rPr>
          <w:rFonts w:ascii="Times New Roman" w:hAnsi="Times New Roman"/>
        </w:rPr>
        <w:t>The Registry is</w:t>
      </w:r>
      <w:r w:rsidRPr="00C6024B">
        <w:rPr>
          <w:rFonts w:ascii="Times New Roman" w:hAnsi="Times New Roman"/>
        </w:rPr>
        <w:t xml:space="preserve"> not seeking an exemption.</w:t>
      </w:r>
    </w:p>
    <w:p w:rsidR="00BE08CA" w:rsidRPr="00C6024B" w:rsidP="0081523C" w14:paraId="5B7F424A" w14:textId="77777777">
      <w:pPr>
        <w:tabs>
          <w:tab w:val="left" w:pos="-720"/>
        </w:tabs>
        <w:suppressAutoHyphens/>
        <w:rPr>
          <w:rFonts w:ascii="Times New Roman" w:hAnsi="Times New Roman"/>
          <w:b/>
        </w:rPr>
      </w:pPr>
    </w:p>
    <w:p w:rsidR="00BE08CA" w:rsidRPr="00C6024B" w:rsidP="0081523C" w14:paraId="3C1EE806" w14:textId="77777777">
      <w:pPr>
        <w:tabs>
          <w:tab w:val="left" w:pos="-720"/>
        </w:tabs>
        <w:suppressAutoHyphens/>
        <w:rPr>
          <w:rFonts w:ascii="Times New Roman" w:hAnsi="Times New Roman"/>
          <w:b/>
        </w:rPr>
      </w:pPr>
      <w:r w:rsidRPr="00C6024B">
        <w:rPr>
          <w:rFonts w:ascii="Times New Roman" w:hAnsi="Times New Roman"/>
          <w:b/>
        </w:rPr>
        <w:t>18.  Explain each exception to the certification statement identified in Item “Certification for Paperwork Reduction Act Submissions</w:t>
      </w:r>
      <w:r w:rsidR="008A0D93">
        <w:rPr>
          <w:rFonts w:ascii="Times New Roman" w:hAnsi="Times New Roman"/>
          <w:b/>
        </w:rPr>
        <w:t>.</w:t>
      </w:r>
      <w:r w:rsidRPr="00C6024B">
        <w:rPr>
          <w:rFonts w:ascii="Times New Roman" w:hAnsi="Times New Roman"/>
          <w:b/>
        </w:rPr>
        <w:t xml:space="preserve">” </w:t>
      </w:r>
    </w:p>
    <w:p w:rsidR="00F96460" w:rsidP="0081523C" w14:paraId="08B8118A" w14:textId="77777777">
      <w:pPr>
        <w:tabs>
          <w:tab w:val="left" w:pos="-720"/>
        </w:tabs>
        <w:suppressAutoHyphens/>
        <w:rPr>
          <w:rFonts w:ascii="Times New Roman" w:hAnsi="Times New Roman"/>
          <w:b/>
        </w:rPr>
      </w:pPr>
    </w:p>
    <w:p w:rsidR="00BE08CA" w:rsidRPr="00C6024B" w:rsidP="0081523C" w14:paraId="18858911" w14:textId="77777777">
      <w:pPr>
        <w:tabs>
          <w:tab w:val="left" w:pos="-720"/>
        </w:tabs>
        <w:suppressAutoHyphens/>
        <w:rPr>
          <w:rFonts w:ascii="Times New Roman" w:hAnsi="Times New Roman"/>
          <w:bCs/>
        </w:rPr>
      </w:pPr>
      <w:r w:rsidRPr="00C6024B">
        <w:rPr>
          <w:rFonts w:ascii="Times New Roman" w:hAnsi="Times New Roman"/>
          <w:bCs/>
        </w:rPr>
        <w:t>There are no exceptions.</w:t>
      </w:r>
    </w:p>
    <w:p w:rsidR="00BE08CA" w:rsidRPr="00C6024B" w:rsidP="0081523C" w14:paraId="55E811EA" w14:textId="77777777">
      <w:pPr>
        <w:tabs>
          <w:tab w:val="left" w:pos="-720"/>
        </w:tabs>
        <w:suppressAutoHyphens/>
        <w:rPr>
          <w:rFonts w:ascii="Times New Roman" w:hAnsi="Times New Roman"/>
        </w:rPr>
      </w:pPr>
    </w:p>
    <w:sectPr>
      <w:headerReference w:type="default"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223E8" w14:paraId="2B08C733" w14:textId="77777777">
      <w:pPr>
        <w:spacing w:line="20" w:lineRule="exact"/>
      </w:pPr>
    </w:p>
  </w:endnote>
  <w:endnote w:type="continuationSeparator" w:id="1">
    <w:p w:rsidR="00B223E8" w14:paraId="3621DA16" w14:textId="77777777">
      <w:r>
        <w:t xml:space="preserve"> </w:t>
      </w:r>
    </w:p>
  </w:endnote>
  <w:endnote w:type="continuationNotice" w:id="2">
    <w:p w:rsidR="00B223E8" w14:paraId="77ACF37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08CA" w14:paraId="6D842884" w14:textId="77777777">
    <w:pPr>
      <w:spacing w:before="140" w:line="100" w:lineRule="exact"/>
      <w:rPr>
        <w:sz w:val="10"/>
      </w:rPr>
    </w:pPr>
  </w:p>
  <w:p w:rsidR="00BE08CA" w14:paraId="021330B1" w14:textId="77777777">
    <w:pPr>
      <w:suppressAutoHyphens/>
    </w:pPr>
  </w:p>
  <w:p w:rsidR="00BE08CA" w14:paraId="353F9699" w14:textId="77777777">
    <w:r>
      <w:rPr>
        <w:rFonts w:ascii="Times New Roman" w:hAnsi="Times New Roman"/>
        <w:noProof/>
        <w:sz w:val="20"/>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BE08CA" w14:textId="6B6CE586">
                          <w:pPr>
                            <w:tabs>
                              <w:tab w:val="center" w:pos="4680"/>
                              <w:tab w:val="right" w:pos="9360"/>
                            </w:tabs>
                          </w:pPr>
                          <w:r>
                            <w:tab/>
                          </w:r>
                          <w:r>
                            <w:fldChar w:fldCharType="begin"/>
                          </w:r>
                          <w:r>
                            <w:instrText>page \* arabic</w:instrText>
                          </w:r>
                          <w:r>
                            <w:fldChar w:fldCharType="separate"/>
                          </w:r>
                          <w:r w:rsidR="00DF32F6">
                            <w:rPr>
                              <w:noProof/>
                            </w:rPr>
                            <w:t>9</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BE08CA" w14:paraId="5B358B70" w14:textId="6B6CE586">
                    <w:pPr>
                      <w:tabs>
                        <w:tab w:val="center" w:pos="4680"/>
                        <w:tab w:val="right" w:pos="9360"/>
                      </w:tabs>
                    </w:pPr>
                    <w:r>
                      <w:tab/>
                    </w:r>
                    <w:r>
                      <w:fldChar w:fldCharType="begin"/>
                    </w:r>
                    <w:r>
                      <w:instrText>page \* arabic</w:instrText>
                    </w:r>
                    <w:r>
                      <w:fldChar w:fldCharType="separate"/>
                    </w:r>
                    <w:r w:rsidR="00DF32F6">
                      <w:rPr>
                        <w:noProof/>
                      </w:rPr>
                      <w:t>9</w:t>
                    </w:r>
                    <w: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23E8" w14:paraId="42BA2D3D" w14:textId="77777777">
      <w:r>
        <w:separator/>
      </w:r>
    </w:p>
  </w:footnote>
  <w:footnote w:type="continuationSeparator" w:id="1">
    <w:p w:rsidR="00B223E8" w14:paraId="2157FED6" w14:textId="77777777">
      <w:r>
        <w:continuationSeparator/>
      </w:r>
    </w:p>
  </w:footnote>
  <w:footnote w:type="continuationNotice" w:id="2">
    <w:p w:rsidR="00B223E8" w14:paraId="490D542B" w14:textId="77777777"/>
  </w:footnote>
  <w:footnote w:id="3">
    <w:p w:rsidR="00633343" w:rsidRPr="00554BCD" w:rsidP="00E168D2" w14:paraId="64806C4E" w14:textId="2BA2C0E6">
      <w:pPr>
        <w:rPr>
          <w:rFonts w:ascii="Calibri" w:hAnsi="Calibri" w:cs="Calibri"/>
          <w:color w:val="0563C1"/>
          <w:sz w:val="20"/>
          <w:u w:val="single"/>
        </w:rPr>
      </w:pPr>
      <w:r w:rsidRPr="00554BCD">
        <w:rPr>
          <w:rStyle w:val="FootnoteReference"/>
          <w:sz w:val="20"/>
        </w:rPr>
        <w:footnoteRef/>
      </w:r>
      <w:r w:rsidRPr="00554BCD">
        <w:rPr>
          <w:sz w:val="20"/>
        </w:rPr>
        <w:t xml:space="preserve"> </w:t>
      </w:r>
      <w:hyperlink r:id="rId1" w:history="1">
        <w:r w:rsidRPr="00554BCD" w:rsidR="00554BCD">
          <w:rPr>
            <w:rStyle w:val="Hyperlink"/>
            <w:sz w:val="20"/>
          </w:rPr>
          <w:t>Loan Officers : Occupational Outlook Handbook: : U.S. Bureau of Labor Statistics</w:t>
        </w:r>
      </w:hyperlink>
      <w:r w:rsidRPr="00554BCD" w:rsidR="00554BCD">
        <w:rPr>
          <w:sz w:val="20"/>
        </w:rPr>
        <w:t xml:space="preserve"> </w:t>
      </w:r>
    </w:p>
  </w:footnote>
  <w:footnote w:id="4">
    <w:p w:rsidR="00633343" w:rsidRPr="00554BCD" w14:paraId="2DC7D550" w14:textId="60CD4C60">
      <w:pPr>
        <w:pStyle w:val="FootnoteText"/>
      </w:pPr>
      <w:r w:rsidRPr="00554BCD">
        <w:rPr>
          <w:rStyle w:val="FootnoteReference"/>
        </w:rPr>
        <w:footnoteRef/>
      </w:r>
      <w:r w:rsidRPr="00554BCD">
        <w:t xml:space="preserve"> </w:t>
      </w:r>
      <w:hyperlink r:id="rId2" w:history="1">
        <w:r w:rsidRPr="00554BCD" w:rsidR="00554BCD">
          <w:rPr>
            <w:rStyle w:val="Hyperlink"/>
          </w:rPr>
          <w:t>Employer Costs for Employee Compensation – December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1715" w14:paraId="0E6F5B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5045D"/>
    <w:multiLevelType w:val="hybridMultilevel"/>
    <w:tmpl w:val="17267D5E"/>
    <w:lvl w:ilvl="0">
      <w:start w:val="8"/>
      <w:numFmt w:val="decimal"/>
      <w:lvlText w:val="%1."/>
      <w:lvlJc w:val="left"/>
      <w:pPr>
        <w:tabs>
          <w:tab w:val="num" w:pos="1155"/>
        </w:tabs>
        <w:ind w:left="1155" w:hanging="570"/>
      </w:pPr>
      <w:rPr>
        <w:rFonts w:hint="default"/>
      </w:rPr>
    </w:lvl>
    <w:lvl w:ilvl="1" w:tentative="1">
      <w:start w:val="1"/>
      <w:numFmt w:val="lowerLetter"/>
      <w:lvlText w:val="%2."/>
      <w:lvlJc w:val="left"/>
      <w:pPr>
        <w:tabs>
          <w:tab w:val="num" w:pos="1665"/>
        </w:tabs>
        <w:ind w:left="1665" w:hanging="360"/>
      </w:pPr>
    </w:lvl>
    <w:lvl w:ilvl="2" w:tentative="1">
      <w:start w:val="1"/>
      <w:numFmt w:val="lowerRoman"/>
      <w:lvlText w:val="%3."/>
      <w:lvlJc w:val="right"/>
      <w:pPr>
        <w:tabs>
          <w:tab w:val="num" w:pos="2385"/>
        </w:tabs>
        <w:ind w:left="2385" w:hanging="180"/>
      </w:pPr>
    </w:lvl>
    <w:lvl w:ilvl="3" w:tentative="1">
      <w:start w:val="1"/>
      <w:numFmt w:val="decimal"/>
      <w:lvlText w:val="%4."/>
      <w:lvlJc w:val="left"/>
      <w:pPr>
        <w:tabs>
          <w:tab w:val="num" w:pos="3105"/>
        </w:tabs>
        <w:ind w:left="3105" w:hanging="360"/>
      </w:pPr>
    </w:lvl>
    <w:lvl w:ilvl="4" w:tentative="1">
      <w:start w:val="1"/>
      <w:numFmt w:val="lowerLetter"/>
      <w:lvlText w:val="%5."/>
      <w:lvlJc w:val="left"/>
      <w:pPr>
        <w:tabs>
          <w:tab w:val="num" w:pos="3825"/>
        </w:tabs>
        <w:ind w:left="3825" w:hanging="360"/>
      </w:pPr>
    </w:lvl>
    <w:lvl w:ilvl="5" w:tentative="1">
      <w:start w:val="1"/>
      <w:numFmt w:val="lowerRoman"/>
      <w:lvlText w:val="%6."/>
      <w:lvlJc w:val="right"/>
      <w:pPr>
        <w:tabs>
          <w:tab w:val="num" w:pos="4545"/>
        </w:tabs>
        <w:ind w:left="4545" w:hanging="180"/>
      </w:pPr>
    </w:lvl>
    <w:lvl w:ilvl="6" w:tentative="1">
      <w:start w:val="1"/>
      <w:numFmt w:val="decimal"/>
      <w:lvlText w:val="%7."/>
      <w:lvlJc w:val="left"/>
      <w:pPr>
        <w:tabs>
          <w:tab w:val="num" w:pos="5265"/>
        </w:tabs>
        <w:ind w:left="5265" w:hanging="360"/>
      </w:pPr>
    </w:lvl>
    <w:lvl w:ilvl="7" w:tentative="1">
      <w:start w:val="1"/>
      <w:numFmt w:val="lowerLetter"/>
      <w:lvlText w:val="%8."/>
      <w:lvlJc w:val="left"/>
      <w:pPr>
        <w:tabs>
          <w:tab w:val="num" w:pos="5985"/>
        </w:tabs>
        <w:ind w:left="5985" w:hanging="360"/>
      </w:pPr>
    </w:lvl>
    <w:lvl w:ilvl="8" w:tentative="1">
      <w:start w:val="1"/>
      <w:numFmt w:val="lowerRoman"/>
      <w:lvlText w:val="%9."/>
      <w:lvlJc w:val="right"/>
      <w:pPr>
        <w:tabs>
          <w:tab w:val="num" w:pos="6705"/>
        </w:tabs>
        <w:ind w:left="6705" w:hanging="180"/>
      </w:pPr>
    </w:lvl>
  </w:abstractNum>
  <w:abstractNum w:abstractNumId="1">
    <w:nsid w:val="088225A2"/>
    <w:multiLevelType w:val="hybridMultilevel"/>
    <w:tmpl w:val="E154E490"/>
    <w:lvl w:ilvl="0">
      <w:start w:val="15"/>
      <w:numFmt w:val="decimal"/>
      <w:lvlText w:val="%1."/>
      <w:lvlJc w:val="left"/>
      <w:pPr>
        <w:tabs>
          <w:tab w:val="num" w:pos="870"/>
        </w:tabs>
        <w:ind w:left="870" w:hanging="435"/>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2">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4821A0"/>
    <w:multiLevelType w:val="hybridMultilevel"/>
    <w:tmpl w:val="49DE3B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126CD1"/>
    <w:multiLevelType w:val="hybridMultilevel"/>
    <w:tmpl w:val="C59A2D92"/>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D961405"/>
    <w:multiLevelType w:val="multilevel"/>
    <w:tmpl w:val="6CBA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E52499"/>
    <w:multiLevelType w:val="hybridMultilevel"/>
    <w:tmpl w:val="818AF4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F8055FC"/>
    <w:multiLevelType w:val="hybridMultilevel"/>
    <w:tmpl w:val="C9B25082"/>
    <w:lvl w:ilvl="0">
      <w:start w:val="13"/>
      <w:numFmt w:val="decimal"/>
      <w:lvlText w:val="%1."/>
      <w:lvlJc w:val="left"/>
      <w:pPr>
        <w:tabs>
          <w:tab w:val="num" w:pos="1155"/>
        </w:tabs>
        <w:ind w:left="1155" w:hanging="72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8">
    <w:nsid w:val="4760049E"/>
    <w:multiLevelType w:val="hybridMultilevel"/>
    <w:tmpl w:val="3AA4006C"/>
    <w:lvl w:ilvl="0">
      <w:start w:val="1"/>
      <w:numFmt w:val="decimal"/>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8FC2C9A"/>
    <w:multiLevelType w:val="hybridMultilevel"/>
    <w:tmpl w:val="BBAEB6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0C0A8A"/>
    <w:multiLevelType w:val="hybridMultilevel"/>
    <w:tmpl w:val="467C99CC"/>
    <w:lvl w:ilvl="0">
      <w:start w:val="1"/>
      <w:numFmt w:val="lowerLetter"/>
      <w:lvlText w:val="%1."/>
      <w:lvlJc w:val="left"/>
      <w:pPr>
        <w:tabs>
          <w:tab w:val="num" w:pos="2010"/>
        </w:tabs>
        <w:ind w:left="2010" w:hanging="57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
    <w:nsid w:val="51835BC1"/>
    <w:multiLevelType w:val="hybridMultilevel"/>
    <w:tmpl w:val="CF72E5F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1D50287"/>
    <w:multiLevelType w:val="hybridMultilevel"/>
    <w:tmpl w:val="71A43F58"/>
    <w:lvl w:ilvl="0">
      <w:start w:val="3"/>
      <w:numFmt w:val="lowerLetter"/>
      <w:lvlText w:val="%1."/>
      <w:lvlJc w:val="left"/>
      <w:pPr>
        <w:tabs>
          <w:tab w:val="num" w:pos="1290"/>
        </w:tabs>
        <w:ind w:left="1290" w:hanging="57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6B6F4ADC"/>
    <w:multiLevelType w:val="hybridMultilevel"/>
    <w:tmpl w:val="62E8B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4FA6A89"/>
    <w:multiLevelType w:val="hybridMultilevel"/>
    <w:tmpl w:val="3416BC38"/>
    <w:lvl w:ilvl="0">
      <w:start w:val="4"/>
      <w:numFmt w:val="decimal"/>
      <w:lvlText w:val="%1."/>
      <w:lvlJc w:val="left"/>
      <w:pPr>
        <w:tabs>
          <w:tab w:val="num" w:pos="1155"/>
        </w:tabs>
        <w:ind w:left="1155" w:hanging="570"/>
      </w:pPr>
      <w:rPr>
        <w:rFonts w:hint="default"/>
      </w:rPr>
    </w:lvl>
    <w:lvl w:ilvl="1" w:tentative="1">
      <w:start w:val="1"/>
      <w:numFmt w:val="lowerLetter"/>
      <w:lvlText w:val="%2."/>
      <w:lvlJc w:val="left"/>
      <w:pPr>
        <w:tabs>
          <w:tab w:val="num" w:pos="1665"/>
        </w:tabs>
        <w:ind w:left="1665" w:hanging="360"/>
      </w:pPr>
    </w:lvl>
    <w:lvl w:ilvl="2" w:tentative="1">
      <w:start w:val="1"/>
      <w:numFmt w:val="lowerRoman"/>
      <w:lvlText w:val="%3."/>
      <w:lvlJc w:val="right"/>
      <w:pPr>
        <w:tabs>
          <w:tab w:val="num" w:pos="2385"/>
        </w:tabs>
        <w:ind w:left="2385" w:hanging="180"/>
      </w:pPr>
    </w:lvl>
    <w:lvl w:ilvl="3" w:tentative="1">
      <w:start w:val="1"/>
      <w:numFmt w:val="decimal"/>
      <w:lvlText w:val="%4."/>
      <w:lvlJc w:val="left"/>
      <w:pPr>
        <w:tabs>
          <w:tab w:val="num" w:pos="3105"/>
        </w:tabs>
        <w:ind w:left="3105" w:hanging="360"/>
      </w:pPr>
    </w:lvl>
    <w:lvl w:ilvl="4" w:tentative="1">
      <w:start w:val="1"/>
      <w:numFmt w:val="lowerLetter"/>
      <w:lvlText w:val="%5."/>
      <w:lvlJc w:val="left"/>
      <w:pPr>
        <w:tabs>
          <w:tab w:val="num" w:pos="3825"/>
        </w:tabs>
        <w:ind w:left="3825" w:hanging="360"/>
      </w:pPr>
    </w:lvl>
    <w:lvl w:ilvl="5" w:tentative="1">
      <w:start w:val="1"/>
      <w:numFmt w:val="lowerRoman"/>
      <w:lvlText w:val="%6."/>
      <w:lvlJc w:val="right"/>
      <w:pPr>
        <w:tabs>
          <w:tab w:val="num" w:pos="4545"/>
        </w:tabs>
        <w:ind w:left="4545" w:hanging="180"/>
      </w:pPr>
    </w:lvl>
    <w:lvl w:ilvl="6" w:tentative="1">
      <w:start w:val="1"/>
      <w:numFmt w:val="decimal"/>
      <w:lvlText w:val="%7."/>
      <w:lvlJc w:val="left"/>
      <w:pPr>
        <w:tabs>
          <w:tab w:val="num" w:pos="5265"/>
        </w:tabs>
        <w:ind w:left="5265" w:hanging="360"/>
      </w:pPr>
    </w:lvl>
    <w:lvl w:ilvl="7" w:tentative="1">
      <w:start w:val="1"/>
      <w:numFmt w:val="lowerLetter"/>
      <w:lvlText w:val="%8."/>
      <w:lvlJc w:val="left"/>
      <w:pPr>
        <w:tabs>
          <w:tab w:val="num" w:pos="5985"/>
        </w:tabs>
        <w:ind w:left="5985" w:hanging="360"/>
      </w:pPr>
    </w:lvl>
    <w:lvl w:ilvl="8" w:tentative="1">
      <w:start w:val="1"/>
      <w:numFmt w:val="lowerRoman"/>
      <w:lvlText w:val="%9."/>
      <w:lvlJc w:val="right"/>
      <w:pPr>
        <w:tabs>
          <w:tab w:val="num" w:pos="6705"/>
        </w:tabs>
        <w:ind w:left="6705" w:hanging="180"/>
      </w:pPr>
    </w:lvl>
  </w:abstractNum>
  <w:abstractNum w:abstractNumId="15">
    <w:nsid w:val="794936B4"/>
    <w:multiLevelType w:val="hybridMultilevel"/>
    <w:tmpl w:val="9F38B0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55311464">
    <w:abstractNumId w:val="14"/>
  </w:num>
  <w:num w:numId="2" w16cid:durableId="37246245">
    <w:abstractNumId w:val="4"/>
  </w:num>
  <w:num w:numId="3" w16cid:durableId="182717059">
    <w:abstractNumId w:val="10"/>
  </w:num>
  <w:num w:numId="4" w16cid:durableId="332801006">
    <w:abstractNumId w:val="12"/>
  </w:num>
  <w:num w:numId="5" w16cid:durableId="1228881727">
    <w:abstractNumId w:val="7"/>
  </w:num>
  <w:num w:numId="6" w16cid:durableId="1206328307">
    <w:abstractNumId w:val="1"/>
  </w:num>
  <w:num w:numId="7" w16cid:durableId="958684626">
    <w:abstractNumId w:val="0"/>
  </w:num>
  <w:num w:numId="8" w16cid:durableId="1717387918">
    <w:abstractNumId w:val="8"/>
  </w:num>
  <w:num w:numId="9" w16cid:durableId="1587618325">
    <w:abstractNumId w:val="2"/>
  </w:num>
  <w:num w:numId="10" w16cid:durableId="1568373871">
    <w:abstractNumId w:val="13"/>
  </w:num>
  <w:num w:numId="11" w16cid:durableId="2041851941">
    <w:abstractNumId w:val="15"/>
  </w:num>
  <w:num w:numId="12" w16cid:durableId="1937588717">
    <w:abstractNumId w:val="9"/>
  </w:num>
  <w:num w:numId="13" w16cid:durableId="213347603">
    <w:abstractNumId w:val="5"/>
  </w:num>
  <w:num w:numId="14" w16cid:durableId="95830038">
    <w:abstractNumId w:val="6"/>
  </w:num>
  <w:num w:numId="15" w16cid:durableId="516701131">
    <w:abstractNumId w:val="11"/>
  </w:num>
  <w:num w:numId="16" w16cid:durableId="1270503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7F"/>
    <w:rsid w:val="00004499"/>
    <w:rsid w:val="0001127E"/>
    <w:rsid w:val="00015452"/>
    <w:rsid w:val="000163CB"/>
    <w:rsid w:val="00025C1E"/>
    <w:rsid w:val="00032DC4"/>
    <w:rsid w:val="00042E5B"/>
    <w:rsid w:val="00044607"/>
    <w:rsid w:val="00054E45"/>
    <w:rsid w:val="000615CA"/>
    <w:rsid w:val="000674B3"/>
    <w:rsid w:val="0007084E"/>
    <w:rsid w:val="000723F2"/>
    <w:rsid w:val="00073A97"/>
    <w:rsid w:val="000A0F20"/>
    <w:rsid w:val="000A1294"/>
    <w:rsid w:val="000A1B32"/>
    <w:rsid w:val="000B73CE"/>
    <w:rsid w:val="000C5A92"/>
    <w:rsid w:val="000C6BA4"/>
    <w:rsid w:val="000D41E1"/>
    <w:rsid w:val="000E04B3"/>
    <w:rsid w:val="000F0C44"/>
    <w:rsid w:val="000F39BA"/>
    <w:rsid w:val="00100A30"/>
    <w:rsid w:val="0011568D"/>
    <w:rsid w:val="001258CA"/>
    <w:rsid w:val="00125A2C"/>
    <w:rsid w:val="00134ED4"/>
    <w:rsid w:val="00153F06"/>
    <w:rsid w:val="001611A8"/>
    <w:rsid w:val="00182195"/>
    <w:rsid w:val="001824E7"/>
    <w:rsid w:val="0018777B"/>
    <w:rsid w:val="00187CA2"/>
    <w:rsid w:val="001929E2"/>
    <w:rsid w:val="001A3E11"/>
    <w:rsid w:val="001A4B13"/>
    <w:rsid w:val="001A7CA2"/>
    <w:rsid w:val="001B5C81"/>
    <w:rsid w:val="001D10F4"/>
    <w:rsid w:val="001D3E01"/>
    <w:rsid w:val="001E30BF"/>
    <w:rsid w:val="001E3DAB"/>
    <w:rsid w:val="00204A2F"/>
    <w:rsid w:val="002165A5"/>
    <w:rsid w:val="00224040"/>
    <w:rsid w:val="00226147"/>
    <w:rsid w:val="002261BE"/>
    <w:rsid w:val="00227824"/>
    <w:rsid w:val="00230968"/>
    <w:rsid w:val="0023475C"/>
    <w:rsid w:val="002379A1"/>
    <w:rsid w:val="002434DD"/>
    <w:rsid w:val="00247561"/>
    <w:rsid w:val="00253E25"/>
    <w:rsid w:val="002630B4"/>
    <w:rsid w:val="0026637D"/>
    <w:rsid w:val="00273215"/>
    <w:rsid w:val="00273BE7"/>
    <w:rsid w:val="00276529"/>
    <w:rsid w:val="00294266"/>
    <w:rsid w:val="00295EB6"/>
    <w:rsid w:val="002B13EC"/>
    <w:rsid w:val="002B1820"/>
    <w:rsid w:val="002B6438"/>
    <w:rsid w:val="002B7AD6"/>
    <w:rsid w:val="002C3F65"/>
    <w:rsid w:val="002C6E25"/>
    <w:rsid w:val="002D0FA4"/>
    <w:rsid w:val="002D1799"/>
    <w:rsid w:val="002D43B7"/>
    <w:rsid w:val="002E4837"/>
    <w:rsid w:val="002E69D2"/>
    <w:rsid w:val="002F6F89"/>
    <w:rsid w:val="002F7616"/>
    <w:rsid w:val="0030107F"/>
    <w:rsid w:val="00313B64"/>
    <w:rsid w:val="00321E9B"/>
    <w:rsid w:val="003272D3"/>
    <w:rsid w:val="00334EAF"/>
    <w:rsid w:val="00336D96"/>
    <w:rsid w:val="00342507"/>
    <w:rsid w:val="00363753"/>
    <w:rsid w:val="003661D6"/>
    <w:rsid w:val="00373CD1"/>
    <w:rsid w:val="003807F7"/>
    <w:rsid w:val="00383F00"/>
    <w:rsid w:val="003877EE"/>
    <w:rsid w:val="00387E93"/>
    <w:rsid w:val="00392D53"/>
    <w:rsid w:val="003B3E3A"/>
    <w:rsid w:val="003C2E37"/>
    <w:rsid w:val="003C395B"/>
    <w:rsid w:val="003C4431"/>
    <w:rsid w:val="003D1679"/>
    <w:rsid w:val="003E4161"/>
    <w:rsid w:val="003E6E61"/>
    <w:rsid w:val="003F4243"/>
    <w:rsid w:val="00414A48"/>
    <w:rsid w:val="0041614E"/>
    <w:rsid w:val="004204F4"/>
    <w:rsid w:val="00430E0A"/>
    <w:rsid w:val="00433476"/>
    <w:rsid w:val="00441548"/>
    <w:rsid w:val="00445A38"/>
    <w:rsid w:val="00461BAA"/>
    <w:rsid w:val="00466561"/>
    <w:rsid w:val="00482433"/>
    <w:rsid w:val="0048577F"/>
    <w:rsid w:val="00485EC9"/>
    <w:rsid w:val="0049341E"/>
    <w:rsid w:val="00493DBC"/>
    <w:rsid w:val="004A2003"/>
    <w:rsid w:val="004B1715"/>
    <w:rsid w:val="004B7C1D"/>
    <w:rsid w:val="004E6224"/>
    <w:rsid w:val="004F45C5"/>
    <w:rsid w:val="004F7676"/>
    <w:rsid w:val="004F7ADA"/>
    <w:rsid w:val="0050091D"/>
    <w:rsid w:val="005119FF"/>
    <w:rsid w:val="00526FA0"/>
    <w:rsid w:val="00530E2B"/>
    <w:rsid w:val="005316C3"/>
    <w:rsid w:val="0053251B"/>
    <w:rsid w:val="00554BCD"/>
    <w:rsid w:val="00554DFA"/>
    <w:rsid w:val="005631A3"/>
    <w:rsid w:val="0056324B"/>
    <w:rsid w:val="00563AB0"/>
    <w:rsid w:val="00574E5A"/>
    <w:rsid w:val="00575172"/>
    <w:rsid w:val="00575FA4"/>
    <w:rsid w:val="00591568"/>
    <w:rsid w:val="00595061"/>
    <w:rsid w:val="005973CB"/>
    <w:rsid w:val="005A1C33"/>
    <w:rsid w:val="005A6128"/>
    <w:rsid w:val="005A61A5"/>
    <w:rsid w:val="005B08B6"/>
    <w:rsid w:val="005D469D"/>
    <w:rsid w:val="005E46C1"/>
    <w:rsid w:val="005F1D67"/>
    <w:rsid w:val="005F41E5"/>
    <w:rsid w:val="005F44E9"/>
    <w:rsid w:val="006079DE"/>
    <w:rsid w:val="00610A04"/>
    <w:rsid w:val="00612D26"/>
    <w:rsid w:val="006143D7"/>
    <w:rsid w:val="00616252"/>
    <w:rsid w:val="00622E31"/>
    <w:rsid w:val="00633343"/>
    <w:rsid w:val="00633F99"/>
    <w:rsid w:val="006344C3"/>
    <w:rsid w:val="00655B32"/>
    <w:rsid w:val="0066352D"/>
    <w:rsid w:val="0066389E"/>
    <w:rsid w:val="00671CDE"/>
    <w:rsid w:val="00687B93"/>
    <w:rsid w:val="0069313F"/>
    <w:rsid w:val="00694B3E"/>
    <w:rsid w:val="00695881"/>
    <w:rsid w:val="00695C3D"/>
    <w:rsid w:val="006A32BB"/>
    <w:rsid w:val="006B09E6"/>
    <w:rsid w:val="006B2584"/>
    <w:rsid w:val="006C171B"/>
    <w:rsid w:val="006C631B"/>
    <w:rsid w:val="006D6FDC"/>
    <w:rsid w:val="006E0B00"/>
    <w:rsid w:val="006E154D"/>
    <w:rsid w:val="006E69C5"/>
    <w:rsid w:val="00706E7F"/>
    <w:rsid w:val="00711CDC"/>
    <w:rsid w:val="00716D26"/>
    <w:rsid w:val="00730FC7"/>
    <w:rsid w:val="00735980"/>
    <w:rsid w:val="00752AA5"/>
    <w:rsid w:val="00754BE2"/>
    <w:rsid w:val="007811EA"/>
    <w:rsid w:val="00791FE6"/>
    <w:rsid w:val="0079481B"/>
    <w:rsid w:val="007A1D2E"/>
    <w:rsid w:val="007B5FDF"/>
    <w:rsid w:val="007E0278"/>
    <w:rsid w:val="007F2C9A"/>
    <w:rsid w:val="007F3B17"/>
    <w:rsid w:val="007F494A"/>
    <w:rsid w:val="007F7355"/>
    <w:rsid w:val="0080687D"/>
    <w:rsid w:val="0081523C"/>
    <w:rsid w:val="00822204"/>
    <w:rsid w:val="00823028"/>
    <w:rsid w:val="0083150D"/>
    <w:rsid w:val="00833318"/>
    <w:rsid w:val="008344EE"/>
    <w:rsid w:val="00836325"/>
    <w:rsid w:val="0083739A"/>
    <w:rsid w:val="0083761F"/>
    <w:rsid w:val="00841D3E"/>
    <w:rsid w:val="0084591D"/>
    <w:rsid w:val="00846C52"/>
    <w:rsid w:val="00854C70"/>
    <w:rsid w:val="0085609A"/>
    <w:rsid w:val="008612FC"/>
    <w:rsid w:val="008636AC"/>
    <w:rsid w:val="00880572"/>
    <w:rsid w:val="008838C3"/>
    <w:rsid w:val="00884B0F"/>
    <w:rsid w:val="00886DF9"/>
    <w:rsid w:val="00892002"/>
    <w:rsid w:val="008940CF"/>
    <w:rsid w:val="008942F2"/>
    <w:rsid w:val="0089606B"/>
    <w:rsid w:val="008A0D93"/>
    <w:rsid w:val="008A6D53"/>
    <w:rsid w:val="008B19BD"/>
    <w:rsid w:val="008B648E"/>
    <w:rsid w:val="008E454A"/>
    <w:rsid w:val="008F33A0"/>
    <w:rsid w:val="008F4D19"/>
    <w:rsid w:val="008F6FBB"/>
    <w:rsid w:val="00901ED9"/>
    <w:rsid w:val="00906EBD"/>
    <w:rsid w:val="00911A60"/>
    <w:rsid w:val="00911E4C"/>
    <w:rsid w:val="009178C4"/>
    <w:rsid w:val="0092404A"/>
    <w:rsid w:val="009256D0"/>
    <w:rsid w:val="009315AE"/>
    <w:rsid w:val="009371F1"/>
    <w:rsid w:val="0095162C"/>
    <w:rsid w:val="00951858"/>
    <w:rsid w:val="00954A11"/>
    <w:rsid w:val="009653E9"/>
    <w:rsid w:val="00980E36"/>
    <w:rsid w:val="00984B3E"/>
    <w:rsid w:val="00986166"/>
    <w:rsid w:val="00992C6A"/>
    <w:rsid w:val="009A0D53"/>
    <w:rsid w:val="009B29FC"/>
    <w:rsid w:val="009C6AD9"/>
    <w:rsid w:val="009C7237"/>
    <w:rsid w:val="009D3B8C"/>
    <w:rsid w:val="009D4032"/>
    <w:rsid w:val="009D4B53"/>
    <w:rsid w:val="009E3ED0"/>
    <w:rsid w:val="009F42F5"/>
    <w:rsid w:val="00A02B36"/>
    <w:rsid w:val="00A06C47"/>
    <w:rsid w:val="00A2292C"/>
    <w:rsid w:val="00A24705"/>
    <w:rsid w:val="00A32FC7"/>
    <w:rsid w:val="00A34CE8"/>
    <w:rsid w:val="00A372F0"/>
    <w:rsid w:val="00A443C4"/>
    <w:rsid w:val="00A6389C"/>
    <w:rsid w:val="00A667A4"/>
    <w:rsid w:val="00A8449A"/>
    <w:rsid w:val="00A8564D"/>
    <w:rsid w:val="00A9211C"/>
    <w:rsid w:val="00AC001B"/>
    <w:rsid w:val="00AC260C"/>
    <w:rsid w:val="00AC41F7"/>
    <w:rsid w:val="00AC4E7D"/>
    <w:rsid w:val="00AD0623"/>
    <w:rsid w:val="00AD25F5"/>
    <w:rsid w:val="00AD4501"/>
    <w:rsid w:val="00AD48FB"/>
    <w:rsid w:val="00AF01AC"/>
    <w:rsid w:val="00B07B19"/>
    <w:rsid w:val="00B16F63"/>
    <w:rsid w:val="00B17D60"/>
    <w:rsid w:val="00B223E8"/>
    <w:rsid w:val="00B25033"/>
    <w:rsid w:val="00B4497B"/>
    <w:rsid w:val="00B614ED"/>
    <w:rsid w:val="00B61BF7"/>
    <w:rsid w:val="00B62581"/>
    <w:rsid w:val="00B77491"/>
    <w:rsid w:val="00B77D0D"/>
    <w:rsid w:val="00B90133"/>
    <w:rsid w:val="00B90676"/>
    <w:rsid w:val="00B92C58"/>
    <w:rsid w:val="00B9472D"/>
    <w:rsid w:val="00BA24D9"/>
    <w:rsid w:val="00BC1ECD"/>
    <w:rsid w:val="00BE0434"/>
    <w:rsid w:val="00BE08CA"/>
    <w:rsid w:val="00BE2CD1"/>
    <w:rsid w:val="00BF4E52"/>
    <w:rsid w:val="00BF55ED"/>
    <w:rsid w:val="00C04529"/>
    <w:rsid w:val="00C17950"/>
    <w:rsid w:val="00C17A65"/>
    <w:rsid w:val="00C36273"/>
    <w:rsid w:val="00C51E6C"/>
    <w:rsid w:val="00C54007"/>
    <w:rsid w:val="00C55266"/>
    <w:rsid w:val="00C6024B"/>
    <w:rsid w:val="00C70894"/>
    <w:rsid w:val="00C7150B"/>
    <w:rsid w:val="00C77287"/>
    <w:rsid w:val="00C80063"/>
    <w:rsid w:val="00C8033B"/>
    <w:rsid w:val="00C8682F"/>
    <w:rsid w:val="00C90094"/>
    <w:rsid w:val="00C90307"/>
    <w:rsid w:val="00CA5E81"/>
    <w:rsid w:val="00CB131D"/>
    <w:rsid w:val="00CB7EC6"/>
    <w:rsid w:val="00CC4FD6"/>
    <w:rsid w:val="00CC6894"/>
    <w:rsid w:val="00CC7F74"/>
    <w:rsid w:val="00CD007C"/>
    <w:rsid w:val="00CD3724"/>
    <w:rsid w:val="00D023D8"/>
    <w:rsid w:val="00D02CA6"/>
    <w:rsid w:val="00D06542"/>
    <w:rsid w:val="00D1097F"/>
    <w:rsid w:val="00D13CA5"/>
    <w:rsid w:val="00D326C6"/>
    <w:rsid w:val="00D4603A"/>
    <w:rsid w:val="00D471BE"/>
    <w:rsid w:val="00D47235"/>
    <w:rsid w:val="00D5203D"/>
    <w:rsid w:val="00D54109"/>
    <w:rsid w:val="00D73F8B"/>
    <w:rsid w:val="00D81D5B"/>
    <w:rsid w:val="00D83E0F"/>
    <w:rsid w:val="00D87452"/>
    <w:rsid w:val="00D972FF"/>
    <w:rsid w:val="00DA4E2C"/>
    <w:rsid w:val="00DB42CD"/>
    <w:rsid w:val="00DC3BFE"/>
    <w:rsid w:val="00DC6F29"/>
    <w:rsid w:val="00DC7609"/>
    <w:rsid w:val="00DD46B7"/>
    <w:rsid w:val="00DD507B"/>
    <w:rsid w:val="00DE1541"/>
    <w:rsid w:val="00DF0DC7"/>
    <w:rsid w:val="00DF2307"/>
    <w:rsid w:val="00DF32F6"/>
    <w:rsid w:val="00E00FEC"/>
    <w:rsid w:val="00E076A4"/>
    <w:rsid w:val="00E126EF"/>
    <w:rsid w:val="00E14FB2"/>
    <w:rsid w:val="00E168D2"/>
    <w:rsid w:val="00E178B3"/>
    <w:rsid w:val="00E32208"/>
    <w:rsid w:val="00E3434B"/>
    <w:rsid w:val="00E36898"/>
    <w:rsid w:val="00E52DE2"/>
    <w:rsid w:val="00E53ABD"/>
    <w:rsid w:val="00E54078"/>
    <w:rsid w:val="00E6132F"/>
    <w:rsid w:val="00E615E9"/>
    <w:rsid w:val="00E6760F"/>
    <w:rsid w:val="00E7367B"/>
    <w:rsid w:val="00E839FC"/>
    <w:rsid w:val="00E84952"/>
    <w:rsid w:val="00E94998"/>
    <w:rsid w:val="00E94AAB"/>
    <w:rsid w:val="00E95EE5"/>
    <w:rsid w:val="00EA353B"/>
    <w:rsid w:val="00EA52B8"/>
    <w:rsid w:val="00EA687D"/>
    <w:rsid w:val="00EA6BAF"/>
    <w:rsid w:val="00EB417C"/>
    <w:rsid w:val="00EC0FCD"/>
    <w:rsid w:val="00EC21C4"/>
    <w:rsid w:val="00EC7471"/>
    <w:rsid w:val="00ED25FF"/>
    <w:rsid w:val="00ED3628"/>
    <w:rsid w:val="00ED3A58"/>
    <w:rsid w:val="00ED6667"/>
    <w:rsid w:val="00EE4471"/>
    <w:rsid w:val="00EE48D3"/>
    <w:rsid w:val="00EF7FEB"/>
    <w:rsid w:val="00F11690"/>
    <w:rsid w:val="00F11786"/>
    <w:rsid w:val="00F169D9"/>
    <w:rsid w:val="00F31EC3"/>
    <w:rsid w:val="00F57F6E"/>
    <w:rsid w:val="00F60A88"/>
    <w:rsid w:val="00F676BE"/>
    <w:rsid w:val="00F74B8C"/>
    <w:rsid w:val="00F86406"/>
    <w:rsid w:val="00F906DF"/>
    <w:rsid w:val="00F96460"/>
    <w:rsid w:val="00FA4496"/>
    <w:rsid w:val="00FA6E6D"/>
    <w:rsid w:val="00FB51E9"/>
    <w:rsid w:val="00FC016C"/>
    <w:rsid w:val="00FC03BA"/>
    <w:rsid w:val="00FD1316"/>
    <w:rsid w:val="00FE63EA"/>
    <w:rsid w:val="00FF1CEF"/>
    <w:rsid w:val="00FF2252"/>
    <w:rsid w:val="00FF3C05"/>
    <w:rsid w:val="00FF56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441808"/>
  <w15:docId w15:val="{D80A3C3E-A005-4D94-B154-57C13A0F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paragraph" w:styleId="BodyTextIndent">
    <w:name w:val="Body Text Indent"/>
    <w:basedOn w:val="Normal"/>
    <w:pPr>
      <w:tabs>
        <w:tab w:val="left" w:pos="-720"/>
      </w:tabs>
      <w:suppressAutoHyphens/>
      <w:ind w:left="435"/>
    </w:pPr>
    <w:rPr>
      <w:bCs/>
    </w:rPr>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w:hAnsi="Times New Roman"/>
      <w:b/>
      <w:u w:val="single"/>
    </w:rPr>
  </w:style>
  <w:style w:type="paragraph" w:styleId="Subtitle">
    <w:name w:val="Subtitle"/>
    <w:basedOn w:val="Normal"/>
    <w:qFormat/>
    <w:pPr>
      <w:jc w:val="center"/>
    </w:pPr>
    <w:rPr>
      <w:rFonts w:ascii="Times New Roman" w:hAnsi="Times New Roman"/>
      <w:b/>
      <w:sz w:val="20"/>
      <w:u w:val="single"/>
    </w:rPr>
  </w:style>
  <w:style w:type="character" w:styleId="FollowedHyperlink">
    <w:name w:val="FollowedHyperlink"/>
    <w:rsid w:val="00706E7F"/>
    <w:rPr>
      <w:color w:val="800080"/>
      <w:u w:val="single"/>
    </w:rPr>
  </w:style>
  <w:style w:type="table" w:styleId="TableGrid">
    <w:name w:val="Table Grid"/>
    <w:basedOn w:val="TableNormal"/>
    <w:rsid w:val="00823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33343"/>
    <w:rPr>
      <w:sz w:val="16"/>
      <w:szCs w:val="16"/>
    </w:rPr>
  </w:style>
  <w:style w:type="paragraph" w:styleId="CommentText">
    <w:name w:val="annotation text"/>
    <w:basedOn w:val="Normal"/>
    <w:link w:val="CommentTextChar"/>
    <w:unhideWhenUsed/>
    <w:rsid w:val="00633343"/>
    <w:rPr>
      <w:sz w:val="20"/>
    </w:rPr>
  </w:style>
  <w:style w:type="character" w:customStyle="1" w:styleId="CommentTextChar">
    <w:name w:val="Comment Text Char"/>
    <w:basedOn w:val="DefaultParagraphFont"/>
    <w:link w:val="CommentText"/>
    <w:rsid w:val="00633343"/>
    <w:rPr>
      <w:rFonts w:ascii="Courier" w:hAnsi="Courier"/>
    </w:rPr>
  </w:style>
  <w:style w:type="paragraph" w:styleId="CommentSubject">
    <w:name w:val="annotation subject"/>
    <w:basedOn w:val="CommentText"/>
    <w:next w:val="CommentText"/>
    <w:link w:val="CommentSubjectChar"/>
    <w:semiHidden/>
    <w:unhideWhenUsed/>
    <w:rsid w:val="00633343"/>
    <w:rPr>
      <w:b/>
      <w:bCs/>
    </w:rPr>
  </w:style>
  <w:style w:type="character" w:customStyle="1" w:styleId="CommentSubjectChar">
    <w:name w:val="Comment Subject Char"/>
    <w:basedOn w:val="CommentTextChar"/>
    <w:link w:val="CommentSubject"/>
    <w:semiHidden/>
    <w:rsid w:val="00633343"/>
    <w:rPr>
      <w:rFonts w:ascii="Courier" w:hAnsi="Courier"/>
      <w:b/>
      <w:bCs/>
    </w:rPr>
  </w:style>
  <w:style w:type="paragraph" w:styleId="BalloonText">
    <w:name w:val="Balloon Text"/>
    <w:basedOn w:val="Normal"/>
    <w:link w:val="BalloonTextChar"/>
    <w:semiHidden/>
    <w:unhideWhenUsed/>
    <w:rsid w:val="00633343"/>
    <w:rPr>
      <w:rFonts w:ascii="Segoe UI" w:hAnsi="Segoe UI" w:cs="Segoe UI"/>
      <w:sz w:val="18"/>
      <w:szCs w:val="18"/>
    </w:rPr>
  </w:style>
  <w:style w:type="character" w:customStyle="1" w:styleId="BalloonTextChar">
    <w:name w:val="Balloon Text Char"/>
    <w:basedOn w:val="DefaultParagraphFont"/>
    <w:link w:val="BalloonText"/>
    <w:semiHidden/>
    <w:rsid w:val="00633343"/>
    <w:rPr>
      <w:rFonts w:ascii="Segoe UI" w:hAnsi="Segoe UI" w:cs="Segoe UI"/>
      <w:sz w:val="18"/>
      <w:szCs w:val="18"/>
    </w:rPr>
  </w:style>
  <w:style w:type="paragraph" w:styleId="FootnoteText">
    <w:name w:val="footnote text"/>
    <w:basedOn w:val="Normal"/>
    <w:link w:val="FootnoteTextChar"/>
    <w:uiPriority w:val="99"/>
    <w:unhideWhenUsed/>
    <w:rsid w:val="00633343"/>
    <w:rPr>
      <w:sz w:val="20"/>
    </w:rPr>
  </w:style>
  <w:style w:type="character" w:customStyle="1" w:styleId="FootnoteTextChar">
    <w:name w:val="Footnote Text Char"/>
    <w:basedOn w:val="DefaultParagraphFont"/>
    <w:link w:val="FootnoteText"/>
    <w:uiPriority w:val="99"/>
    <w:rsid w:val="00633343"/>
    <w:rPr>
      <w:rFonts w:ascii="Courier" w:hAnsi="Courier"/>
    </w:rPr>
  </w:style>
  <w:style w:type="character" w:styleId="FootnoteReference">
    <w:name w:val="footnote reference"/>
    <w:basedOn w:val="DefaultParagraphFont"/>
    <w:uiPriority w:val="99"/>
    <w:unhideWhenUsed/>
    <w:rsid w:val="00633343"/>
    <w:rPr>
      <w:vertAlign w:val="superscript"/>
    </w:rPr>
  </w:style>
  <w:style w:type="paragraph" w:styleId="ListParagraph">
    <w:name w:val="List Paragraph"/>
    <w:basedOn w:val="Normal"/>
    <w:uiPriority w:val="34"/>
    <w:qFormat/>
    <w:rsid w:val="007F3B17"/>
    <w:pPr>
      <w:ind w:left="720"/>
      <w:contextualSpacing/>
    </w:pPr>
  </w:style>
  <w:style w:type="character" w:customStyle="1" w:styleId="UnresolvedMention1">
    <w:name w:val="Unresolved Mention1"/>
    <w:basedOn w:val="DefaultParagraphFont"/>
    <w:uiPriority w:val="99"/>
    <w:semiHidden/>
    <w:unhideWhenUsed/>
    <w:rsid w:val="00FF1CEF"/>
    <w:rPr>
      <w:color w:val="605E5C"/>
      <w:shd w:val="clear" w:color="auto" w:fill="E1DFDD"/>
    </w:rPr>
  </w:style>
  <w:style w:type="paragraph" w:styleId="Revision">
    <w:name w:val="Revision"/>
    <w:hidden/>
    <w:uiPriority w:val="99"/>
    <w:semiHidden/>
    <w:rsid w:val="008612FC"/>
    <w:rPr>
      <w:rFonts w:ascii="Courier" w:hAnsi="Courier"/>
      <w:sz w:val="24"/>
    </w:rPr>
  </w:style>
  <w:style w:type="character" w:styleId="UnresolvedMention">
    <w:name w:val="Unresolved Mention"/>
    <w:basedOn w:val="DefaultParagraphFont"/>
    <w:uiPriority w:val="99"/>
    <w:semiHidden/>
    <w:unhideWhenUsed/>
    <w:rsid w:val="00187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faa.gov/licenses_certificates/aircraft_certification/aircraft_registry/aircraft_regn_forms"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business-and-financial/loan-officers.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722A0-DA72-48BB-842D-67454F56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8</Pages>
  <Words>2661</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OMB Clearance</vt:lpstr>
    </vt:vector>
  </TitlesOfParts>
  <Company>DOT/FAA</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dc:title>
  <dc:subject>2120-0044, Rotorcraft External- Load Operator Certificate Application</dc:subject>
  <dc:creator>SDI Enterprises</dc:creator>
  <cp:keywords>OMB Clearance, Rotorcraft External Load</cp:keywords>
  <cp:lastModifiedBy>Young, Shantel (FAA)</cp:lastModifiedBy>
  <cp:revision>49</cp:revision>
  <cp:lastPrinted>2006-05-09T18:24:00Z</cp:lastPrinted>
  <dcterms:created xsi:type="dcterms:W3CDTF">2022-02-07T15:01:00Z</dcterms:created>
  <dcterms:modified xsi:type="dcterms:W3CDTF">2025-09-10T11:33:00Z</dcterms:modified>
</cp:coreProperties>
</file>