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7E90" w:rsidP="00017E90" w14:paraId="3C704171" w14:textId="77777777">
      <w:pPr>
        <w:widowControl/>
        <w:tabs>
          <w:tab w:val="center" w:pos="4680"/>
        </w:tabs>
        <w:jc w:val="center"/>
        <w:rPr>
          <w:rFonts w:ascii="Times New Roman" w:hAnsi="Times New Roman"/>
          <w:b/>
        </w:rPr>
      </w:pPr>
      <w:r w:rsidRPr="00017E90">
        <w:rPr>
          <w:rFonts w:ascii="Times New Roman" w:hAnsi="Times New Roman"/>
          <w:b/>
        </w:rPr>
        <w:t xml:space="preserve">Supporting Statement </w:t>
      </w:r>
      <w:r w:rsidRPr="00017E90" w:rsidR="00705357">
        <w:rPr>
          <w:rFonts w:ascii="Times New Roman" w:hAnsi="Times New Roman"/>
          <w:b/>
        </w:rPr>
        <w:t>A</w:t>
      </w:r>
    </w:p>
    <w:p w:rsidR="00407487" w:rsidP="00017E90" w14:paraId="49FCE081" w14:textId="0459C7D6">
      <w:pPr>
        <w:widowControl/>
        <w:tabs>
          <w:tab w:val="center" w:pos="4680"/>
        </w:tabs>
        <w:jc w:val="center"/>
        <w:rPr>
          <w:rFonts w:ascii="Times New Roman" w:hAnsi="Times New Roman"/>
          <w:b/>
        </w:rPr>
      </w:pPr>
      <w:r w:rsidRPr="00EE560F">
        <w:rPr>
          <w:rFonts w:ascii="Times New Roman" w:hAnsi="Times New Roman"/>
          <w:b/>
          <w:bCs/>
          <w:snapToGrid/>
          <w:szCs w:val="24"/>
        </w:rPr>
        <w:t>Renewable</w:t>
      </w:r>
      <w:r>
        <w:rPr>
          <w:rFonts w:ascii="Times New Roman" w:hAnsi="Times New Roman"/>
          <w:b/>
          <w:bCs/>
          <w:snapToGrid/>
          <w:szCs w:val="24"/>
        </w:rPr>
        <w:t xml:space="preserve"> Energy</w:t>
      </w:r>
      <w:r w:rsidR="00B67B4A">
        <w:rPr>
          <w:rFonts w:ascii="Times New Roman" w:hAnsi="Times New Roman"/>
          <w:b/>
          <w:bCs/>
          <w:snapToGrid/>
          <w:szCs w:val="24"/>
        </w:rPr>
        <w:t xml:space="preserve"> on the Outer Continental Shelf</w:t>
      </w:r>
      <w:r>
        <w:rPr>
          <w:rFonts w:ascii="Times New Roman" w:hAnsi="Times New Roman"/>
          <w:b/>
          <w:bCs/>
          <w:snapToGrid/>
          <w:szCs w:val="24"/>
        </w:rPr>
        <w:t xml:space="preserve"> and Alternate Uses of Existing Facilities on the Outer Continental Shelf</w:t>
      </w:r>
      <w:r w:rsidR="00086626">
        <w:rPr>
          <w:rFonts w:ascii="Times New Roman" w:hAnsi="Times New Roman"/>
          <w:b/>
          <w:bCs/>
          <w:snapToGrid/>
          <w:szCs w:val="24"/>
        </w:rPr>
        <w:t xml:space="preserve"> (30 CFR 585 and 586)</w:t>
      </w:r>
    </w:p>
    <w:p w:rsidR="002E2B95" w:rsidP="003825F1" w14:paraId="053D8843" w14:textId="0E60C527">
      <w:pPr>
        <w:widowControl/>
        <w:tabs>
          <w:tab w:val="center" w:pos="4680"/>
          <w:tab w:val="left" w:pos="6480"/>
        </w:tabs>
        <w:jc w:val="center"/>
        <w:rPr>
          <w:rFonts w:ascii="Times New Roman" w:hAnsi="Times New Roman"/>
          <w:b/>
        </w:rPr>
      </w:pPr>
      <w:r>
        <w:rPr>
          <w:rFonts w:ascii="Times New Roman" w:hAnsi="Times New Roman"/>
          <w:b/>
        </w:rPr>
        <w:t xml:space="preserve">Forms </w:t>
      </w:r>
      <w:r w:rsidR="00506B03">
        <w:rPr>
          <w:rFonts w:ascii="Times New Roman" w:hAnsi="Times New Roman"/>
          <w:b/>
        </w:rPr>
        <w:t>BOEM</w:t>
      </w:r>
      <w:r>
        <w:rPr>
          <w:rFonts w:ascii="Times New Roman" w:hAnsi="Times New Roman"/>
          <w:b/>
        </w:rPr>
        <w:t>-</w:t>
      </w:r>
      <w:r w:rsidR="00C34B06">
        <w:rPr>
          <w:rFonts w:ascii="Times New Roman" w:hAnsi="Times New Roman"/>
          <w:b/>
        </w:rPr>
        <w:t>0002</w:t>
      </w:r>
      <w:r>
        <w:rPr>
          <w:rFonts w:ascii="Times New Roman" w:hAnsi="Times New Roman"/>
          <w:b/>
        </w:rPr>
        <w:t xml:space="preserve">, </w:t>
      </w:r>
      <w:r w:rsidR="00506B03">
        <w:rPr>
          <w:rFonts w:ascii="Times New Roman" w:hAnsi="Times New Roman"/>
          <w:b/>
        </w:rPr>
        <w:t>BOEM</w:t>
      </w:r>
      <w:r>
        <w:rPr>
          <w:rFonts w:ascii="Times New Roman" w:hAnsi="Times New Roman"/>
          <w:b/>
        </w:rPr>
        <w:t>-</w:t>
      </w:r>
      <w:r w:rsidR="00C34B06">
        <w:rPr>
          <w:rFonts w:ascii="Times New Roman" w:hAnsi="Times New Roman"/>
          <w:b/>
        </w:rPr>
        <w:t>0003</w:t>
      </w:r>
      <w:r>
        <w:rPr>
          <w:rFonts w:ascii="Times New Roman" w:hAnsi="Times New Roman"/>
          <w:b/>
        </w:rPr>
        <w:t xml:space="preserve">, </w:t>
      </w:r>
      <w:r w:rsidR="00506B03">
        <w:rPr>
          <w:rFonts w:ascii="Times New Roman" w:hAnsi="Times New Roman"/>
          <w:b/>
        </w:rPr>
        <w:t>BOEM</w:t>
      </w:r>
      <w:r>
        <w:rPr>
          <w:rFonts w:ascii="Times New Roman" w:hAnsi="Times New Roman"/>
          <w:b/>
        </w:rPr>
        <w:t>-</w:t>
      </w:r>
      <w:r w:rsidR="00C34B06">
        <w:rPr>
          <w:rFonts w:ascii="Times New Roman" w:hAnsi="Times New Roman"/>
          <w:b/>
        </w:rPr>
        <w:t>0004</w:t>
      </w:r>
      <w:r>
        <w:rPr>
          <w:rFonts w:ascii="Times New Roman" w:hAnsi="Times New Roman"/>
          <w:b/>
        </w:rPr>
        <w:t xml:space="preserve">, </w:t>
      </w:r>
      <w:r w:rsidR="00506B03">
        <w:rPr>
          <w:rFonts w:ascii="Times New Roman" w:hAnsi="Times New Roman"/>
          <w:b/>
        </w:rPr>
        <w:t>BOEM</w:t>
      </w:r>
      <w:r>
        <w:rPr>
          <w:rFonts w:ascii="Times New Roman" w:hAnsi="Times New Roman"/>
          <w:b/>
        </w:rPr>
        <w:t>-</w:t>
      </w:r>
      <w:r w:rsidR="00C34B06">
        <w:rPr>
          <w:rFonts w:ascii="Times New Roman" w:hAnsi="Times New Roman"/>
          <w:b/>
        </w:rPr>
        <w:t>0005</w:t>
      </w:r>
      <w:r>
        <w:rPr>
          <w:rFonts w:ascii="Times New Roman" w:hAnsi="Times New Roman"/>
          <w:b/>
        </w:rPr>
        <w:t xml:space="preserve">, and </w:t>
      </w:r>
      <w:r w:rsidR="00506B03">
        <w:rPr>
          <w:rFonts w:ascii="Times New Roman" w:hAnsi="Times New Roman"/>
          <w:b/>
        </w:rPr>
        <w:t>BOEM</w:t>
      </w:r>
      <w:r>
        <w:rPr>
          <w:rFonts w:ascii="Times New Roman" w:hAnsi="Times New Roman"/>
          <w:b/>
        </w:rPr>
        <w:t>-</w:t>
      </w:r>
      <w:r w:rsidR="00C34B06">
        <w:rPr>
          <w:rFonts w:ascii="Times New Roman" w:hAnsi="Times New Roman"/>
          <w:b/>
        </w:rPr>
        <w:t>0006</w:t>
      </w:r>
    </w:p>
    <w:p w:rsidR="00430D76" w:rsidRPr="003825F1" w:rsidP="003825F1" w14:paraId="24A12C30" w14:textId="77777777">
      <w:pPr>
        <w:widowControl/>
        <w:tabs>
          <w:tab w:val="center" w:pos="4680"/>
          <w:tab w:val="left" w:pos="6480"/>
        </w:tabs>
        <w:jc w:val="center"/>
        <w:rPr>
          <w:rFonts w:ascii="Times New Roman" w:hAnsi="Times New Roman"/>
          <w:b/>
        </w:rPr>
      </w:pPr>
      <w:r w:rsidRPr="003825F1">
        <w:rPr>
          <w:rFonts w:ascii="Times New Roman" w:hAnsi="Times New Roman"/>
          <w:b/>
        </w:rPr>
        <w:t>OMB Control Number 1010-</w:t>
      </w:r>
      <w:r w:rsidR="002D711A">
        <w:rPr>
          <w:rFonts w:ascii="Times New Roman" w:hAnsi="Times New Roman"/>
          <w:b/>
        </w:rPr>
        <w:t>0176</w:t>
      </w:r>
    </w:p>
    <w:p w:rsidR="00430D76" w:rsidRPr="003825F1" w:rsidP="003825F1" w14:paraId="5628E99B" w14:textId="3F72432A">
      <w:pPr>
        <w:widowControl/>
        <w:tabs>
          <w:tab w:val="center" w:pos="4680"/>
          <w:tab w:val="left" w:pos="6480"/>
        </w:tabs>
        <w:jc w:val="center"/>
        <w:rPr>
          <w:rFonts w:ascii="Times New Roman" w:hAnsi="Times New Roman"/>
          <w:b/>
        </w:rPr>
      </w:pPr>
      <w:r w:rsidRPr="003825F1">
        <w:rPr>
          <w:rFonts w:ascii="Times New Roman" w:hAnsi="Times New Roman"/>
          <w:b/>
        </w:rPr>
        <w:t>Current Expiration Date</w:t>
      </w:r>
      <w:r w:rsidRPr="003825F1" w:rsidR="00880084">
        <w:rPr>
          <w:rFonts w:ascii="Times New Roman" w:hAnsi="Times New Roman"/>
          <w:b/>
        </w:rPr>
        <w:t xml:space="preserve">: </w:t>
      </w:r>
      <w:r w:rsidR="00B67B4A">
        <w:rPr>
          <w:rFonts w:ascii="Times New Roman" w:hAnsi="Times New Roman"/>
          <w:b/>
        </w:rPr>
        <w:t>January</w:t>
      </w:r>
      <w:r w:rsidR="00F6568D">
        <w:rPr>
          <w:rFonts w:ascii="Times New Roman" w:hAnsi="Times New Roman"/>
          <w:b/>
        </w:rPr>
        <w:t xml:space="preserve"> 31, 202</w:t>
      </w:r>
      <w:r w:rsidR="00B67B4A">
        <w:rPr>
          <w:rFonts w:ascii="Times New Roman" w:hAnsi="Times New Roman"/>
          <w:b/>
        </w:rPr>
        <w:t>6</w:t>
      </w:r>
    </w:p>
    <w:p w:rsidR="008C3B42" w:rsidRPr="003825F1" w:rsidP="003825F1" w14:paraId="7A96B3AD" w14:textId="77777777">
      <w:pPr>
        <w:widowControl/>
        <w:tabs>
          <w:tab w:val="center" w:pos="4680"/>
          <w:tab w:val="left" w:pos="6480"/>
        </w:tabs>
        <w:jc w:val="center"/>
        <w:rPr>
          <w:rFonts w:ascii="Times New Roman" w:hAnsi="Times New Roman"/>
          <w:b/>
        </w:rPr>
      </w:pPr>
    </w:p>
    <w:p w:rsidR="002D711A" w:rsidRPr="002D711A" w:rsidP="002D711A" w14:paraId="0277E1EC" w14:textId="3F0F22B8">
      <w:pPr>
        <w:widowControl/>
        <w:tabs>
          <w:tab w:val="center" w:pos="4680"/>
        </w:tabs>
        <w:rPr>
          <w:rFonts w:ascii="Times New Roman" w:hAnsi="Times New Roman"/>
          <w:szCs w:val="24"/>
        </w:rPr>
      </w:pPr>
      <w:r w:rsidRPr="002D711A">
        <w:rPr>
          <w:rFonts w:ascii="Times New Roman" w:hAnsi="Times New Roman"/>
          <w:b/>
          <w:szCs w:val="24"/>
        </w:rPr>
        <w:t>Terms of Clearance:</w:t>
      </w:r>
      <w:r w:rsidRPr="00C055C4">
        <w:rPr>
          <w:rFonts w:ascii="Times New Roman" w:hAnsi="Times New Roman"/>
          <w:b/>
          <w:szCs w:val="24"/>
        </w:rPr>
        <w:t xml:space="preserve"> </w:t>
      </w:r>
      <w:r w:rsidR="000C33A9">
        <w:rPr>
          <w:rFonts w:ascii="Times New Roman" w:hAnsi="Times New Roman"/>
          <w:szCs w:val="24"/>
        </w:rPr>
        <w:t xml:space="preserve">For OMB Control Number 1010-0195, </w:t>
      </w:r>
      <w:r w:rsidRPr="000C33A9" w:rsidR="000C33A9">
        <w:rPr>
          <w:rFonts w:ascii="Times New Roman" w:hAnsi="Times New Roman"/>
          <w:szCs w:val="24"/>
        </w:rPr>
        <w:t>BOEM will transfer the hour burden and non-hour cost burden from this collection to OMB Control Number 1010-0176, which expires January 31, 2026, then discontinue the new number (OMB Control No. 1010-0195) associated with this rulemaking. Because the agency sought comments only on the changes associated with the regulation, the expiration date is the same as OMB Control Number 1010-0176.</w:t>
      </w:r>
    </w:p>
    <w:p w:rsidR="00B9760A" w:rsidRPr="00C055C4" w:rsidP="003825F1" w14:paraId="4C22C7C4" w14:textId="77777777">
      <w:pPr>
        <w:widowControl/>
        <w:tabs>
          <w:tab w:val="center" w:pos="4680"/>
        </w:tabs>
        <w:rPr>
          <w:rFonts w:ascii="Times New Roman" w:hAnsi="Times New Roman"/>
          <w:szCs w:val="24"/>
        </w:rPr>
      </w:pPr>
    </w:p>
    <w:p w:rsidR="00D41D05" w:rsidRPr="00C055C4" w:rsidP="003825F1" w14:paraId="6D568A69" w14:textId="77777777">
      <w:pPr>
        <w:widowControl/>
        <w:tabs>
          <w:tab w:val="center" w:pos="4680"/>
        </w:tabs>
        <w:rPr>
          <w:rFonts w:ascii="Times New Roman" w:hAnsi="Times New Roman"/>
          <w:b/>
          <w:szCs w:val="24"/>
        </w:rPr>
      </w:pPr>
      <w:r w:rsidRPr="00C055C4">
        <w:rPr>
          <w:rFonts w:ascii="Times New Roman" w:hAnsi="Times New Roman"/>
          <w:b/>
          <w:szCs w:val="24"/>
        </w:rPr>
        <w:t>General Instructions</w:t>
      </w:r>
    </w:p>
    <w:p w:rsidR="00D41D05" w:rsidRPr="003825F1" w:rsidP="003825F1" w14:paraId="2C08D7AE" w14:textId="77777777">
      <w:pPr>
        <w:widowControl/>
        <w:tabs>
          <w:tab w:val="center" w:pos="4680"/>
        </w:tabs>
        <w:rPr>
          <w:rFonts w:ascii="Times New Roman" w:hAnsi="Times New Roman"/>
          <w:b/>
        </w:rPr>
      </w:pPr>
    </w:p>
    <w:p w:rsidR="00D41D05" w:rsidRPr="003825F1" w:rsidP="003825F1" w14:paraId="6A46F9A9" w14:textId="68B255DC">
      <w:pPr>
        <w:widowControl/>
        <w:tabs>
          <w:tab w:val="center" w:pos="4680"/>
        </w:tabs>
        <w:rPr>
          <w:rFonts w:ascii="Times New Roman" w:hAnsi="Times New Roman"/>
        </w:rPr>
      </w:pPr>
      <w:r w:rsidRPr="003825F1">
        <w:rPr>
          <w:rFonts w:ascii="Times New Roman" w:hAnsi="Times New Roman"/>
        </w:rPr>
        <w:t xml:space="preserve">A Supporting Statement, including the text of the notice to the public required by 5 CFR 1320.5(a)(i)(iv) and its actual or estimated date of publication in the </w:t>
      </w:r>
      <w:r w:rsidRPr="00647571">
        <w:rPr>
          <w:rFonts w:ascii="Times New Roman" w:hAnsi="Times New Roman"/>
          <w:i/>
        </w:rPr>
        <w:t>Federal Register</w:t>
      </w:r>
      <w:r w:rsidRPr="003825F1">
        <w:rPr>
          <w:rFonts w:ascii="Times New Roman" w:hAnsi="Times New Roman"/>
        </w:rPr>
        <w:t>, must accompany each request for approval of a collection of information. The Supporting Statement must be prepared in the format described below and must contain the information specified in Section A below.  If an</w:t>
      </w:r>
      <w:r w:rsidR="00E434B3">
        <w:rPr>
          <w:rFonts w:ascii="Times New Roman" w:hAnsi="Times New Roman"/>
        </w:rPr>
        <w:t>y</w:t>
      </w:r>
      <w:r w:rsidRPr="003825F1">
        <w:rPr>
          <w:rFonts w:ascii="Times New Roman" w:hAnsi="Times New Roman"/>
        </w:rPr>
        <w:t xml:space="preserve"> item is not applicable, provide a brief explanation. When </w:t>
      </w:r>
      <w:r w:rsidRPr="003825F1" w:rsidR="00461801">
        <w:rPr>
          <w:rFonts w:ascii="Times New Roman" w:hAnsi="Times New Roman"/>
        </w:rPr>
        <w:t xml:space="preserve">statistical methods are employed, </w:t>
      </w:r>
      <w:r w:rsidRPr="003825F1">
        <w:rPr>
          <w:rFonts w:ascii="Times New Roman" w:hAnsi="Times New Roman"/>
        </w:rPr>
        <w:t xml:space="preserve">Section B of the Supporting Statement must be completed. </w:t>
      </w:r>
      <w:r w:rsidR="001D4471">
        <w:rPr>
          <w:rFonts w:ascii="Times New Roman" w:hAnsi="Times New Roman"/>
        </w:rPr>
        <w:t>The O</w:t>
      </w:r>
      <w:r w:rsidR="00560546">
        <w:rPr>
          <w:rFonts w:ascii="Times New Roman" w:hAnsi="Times New Roman"/>
        </w:rPr>
        <w:t>ffice of Management and Budget (O</w:t>
      </w:r>
      <w:r w:rsidR="001D4471">
        <w:rPr>
          <w:rFonts w:ascii="Times New Roman" w:hAnsi="Times New Roman"/>
        </w:rPr>
        <w:t>MB</w:t>
      </w:r>
      <w:r w:rsidR="00560546">
        <w:rPr>
          <w:rFonts w:ascii="Times New Roman" w:hAnsi="Times New Roman"/>
        </w:rPr>
        <w:t>)</w:t>
      </w:r>
      <w:r w:rsidRPr="003825F1">
        <w:rPr>
          <w:rFonts w:ascii="Times New Roman" w:hAnsi="Times New Roman"/>
        </w:rPr>
        <w:t xml:space="preserve"> reserves the right to require the submission of additional information with respect to any request for approval.</w:t>
      </w:r>
    </w:p>
    <w:p w:rsidR="00D41D05" w:rsidRPr="003825F1" w:rsidP="003825F1" w14:paraId="3FE4C53A" w14:textId="77777777">
      <w:pPr>
        <w:widowControl/>
        <w:tabs>
          <w:tab w:val="center" w:pos="4680"/>
        </w:tabs>
        <w:rPr>
          <w:rFonts w:ascii="Times New Roman" w:hAnsi="Times New Roman"/>
        </w:rPr>
      </w:pPr>
    </w:p>
    <w:p w:rsidR="00D41D05" w:rsidRPr="003825F1" w:rsidP="003825F1" w14:paraId="466F0D13" w14:textId="77777777">
      <w:pPr>
        <w:widowControl/>
        <w:tabs>
          <w:tab w:val="center" w:pos="4680"/>
        </w:tabs>
        <w:rPr>
          <w:rFonts w:ascii="Times New Roman" w:hAnsi="Times New Roman"/>
          <w:b/>
          <w:sz w:val="22"/>
          <w:szCs w:val="22"/>
        </w:rPr>
      </w:pPr>
      <w:r w:rsidRPr="003825F1">
        <w:rPr>
          <w:rFonts w:ascii="Times New Roman" w:hAnsi="Times New Roman"/>
          <w:b/>
          <w:sz w:val="22"/>
          <w:szCs w:val="22"/>
        </w:rPr>
        <w:t>Specific Instructions</w:t>
      </w:r>
    </w:p>
    <w:p w:rsidR="00D41D05" w:rsidRPr="003825F1" w:rsidP="003825F1" w14:paraId="2D5564ED" w14:textId="77777777">
      <w:pPr>
        <w:widowControl/>
        <w:tabs>
          <w:tab w:val="center" w:pos="4680"/>
        </w:tabs>
        <w:rPr>
          <w:rFonts w:ascii="Times New Roman" w:hAnsi="Times New Roman"/>
          <w:b/>
        </w:rPr>
      </w:pPr>
    </w:p>
    <w:p w:rsidR="00D41D05" w:rsidRPr="003825F1" w:rsidP="003825F1" w14:paraId="400D9577" w14:textId="77777777">
      <w:pPr>
        <w:widowControl/>
        <w:tabs>
          <w:tab w:val="left" w:pos="-1080"/>
          <w:tab w:val="left" w:pos="-720"/>
          <w:tab w:val="left" w:pos="360"/>
          <w:tab w:val="left" w:pos="720"/>
        </w:tabs>
        <w:rPr>
          <w:rFonts w:ascii="Times New Roman" w:hAnsi="Times New Roman"/>
          <w:b/>
          <w:u w:val="single"/>
        </w:rPr>
      </w:pPr>
      <w:r w:rsidRPr="003825F1">
        <w:rPr>
          <w:rFonts w:ascii="Times New Roman" w:hAnsi="Times New Roman"/>
          <w:b/>
        </w:rPr>
        <w:t>A.</w:t>
      </w:r>
      <w:r w:rsidRPr="003825F1">
        <w:rPr>
          <w:rFonts w:ascii="Times New Roman" w:hAnsi="Times New Roman"/>
          <w:b/>
        </w:rPr>
        <w:tab/>
      </w:r>
      <w:r w:rsidRPr="003825F1">
        <w:rPr>
          <w:rFonts w:ascii="Times New Roman" w:hAnsi="Times New Roman"/>
          <w:b/>
          <w:u w:val="single"/>
        </w:rPr>
        <w:t>Justification</w:t>
      </w:r>
    </w:p>
    <w:p w:rsidR="00D41D05" w:rsidRPr="003825F1" w:rsidP="003825F1" w14:paraId="642BC700" w14:textId="77777777">
      <w:pPr>
        <w:widowControl/>
        <w:tabs>
          <w:tab w:val="left" w:pos="-1080"/>
          <w:tab w:val="left" w:pos="-720"/>
          <w:tab w:val="left" w:pos="360"/>
          <w:tab w:val="left" w:pos="720"/>
        </w:tabs>
        <w:rPr>
          <w:rFonts w:ascii="Times New Roman" w:hAnsi="Times New Roman"/>
        </w:rPr>
      </w:pPr>
    </w:p>
    <w:p w:rsidR="00D875E6" w:rsidRPr="003825F1" w:rsidP="003825F1" w14:paraId="7E7E43DB" w14:textId="77777777">
      <w:pPr>
        <w:widowControl/>
        <w:tabs>
          <w:tab w:val="left" w:pos="-1080"/>
          <w:tab w:val="left" w:pos="-720"/>
          <w:tab w:val="left" w:pos="360"/>
          <w:tab w:val="left" w:pos="720"/>
        </w:tabs>
        <w:rPr>
          <w:rFonts w:ascii="Times New Roman" w:hAnsi="Times New Roman"/>
        </w:rPr>
      </w:pPr>
      <w:r w:rsidRPr="003825F1">
        <w:rPr>
          <w:rFonts w:ascii="Times New Roman" w:hAnsi="Times New Roman"/>
          <w:b/>
          <w:i/>
        </w:rPr>
        <w:t xml:space="preserve">1.  Explain the circumstances that make the collection of information necessary.  Identify any legal or administrative requirements that necessitate the collection.  </w:t>
      </w:r>
    </w:p>
    <w:p w:rsidR="00D875E6" w:rsidRPr="003825F1" w:rsidP="003825F1" w14:paraId="4CFE283C" w14:textId="77777777">
      <w:pPr>
        <w:widowControl/>
        <w:tabs>
          <w:tab w:val="left" w:pos="-1080"/>
          <w:tab w:val="left" w:pos="-720"/>
          <w:tab w:val="left" w:pos="360"/>
          <w:tab w:val="left" w:pos="720"/>
        </w:tabs>
        <w:rPr>
          <w:rFonts w:ascii="Times New Roman" w:hAnsi="Times New Roman"/>
        </w:rPr>
      </w:pPr>
    </w:p>
    <w:p w:rsidR="00F8085F" w:rsidP="002E2B95" w14:paraId="4D5A736B" w14:textId="7204DB8D">
      <w:pPr>
        <w:widowControl/>
        <w:tabs>
          <w:tab w:val="left" w:pos="360"/>
          <w:tab w:val="left" w:pos="720"/>
        </w:tabs>
        <w:rPr>
          <w:rFonts w:ascii="Times New Roman" w:hAnsi="Times New Roman"/>
        </w:rPr>
      </w:pPr>
      <w:r>
        <w:rPr>
          <w:rFonts w:ascii="Times New Roman" w:hAnsi="Times New Roman"/>
        </w:rPr>
        <w:t xml:space="preserve">The Outer Continental Shelf (OCS) Lands Act, as amended (43 U.S.C. 1331 </w:t>
      </w:r>
      <w:r>
        <w:rPr>
          <w:rFonts w:ascii="Times New Roman" w:hAnsi="Times New Roman"/>
          <w:u w:val="single"/>
        </w:rPr>
        <w:t>et</w:t>
      </w:r>
      <w:r>
        <w:rPr>
          <w:rFonts w:ascii="Times New Roman" w:hAnsi="Times New Roman"/>
        </w:rPr>
        <w:t xml:space="preserve"> </w:t>
      </w:r>
      <w:r>
        <w:rPr>
          <w:rFonts w:ascii="Times New Roman" w:hAnsi="Times New Roman"/>
          <w:u w:val="single"/>
        </w:rPr>
        <w:t>seq</w:t>
      </w:r>
      <w:r>
        <w:rPr>
          <w:rFonts w:ascii="Times New Roman" w:hAnsi="Times New Roman"/>
        </w:rPr>
        <w:t xml:space="preserve">. and 43 U.S.C. 1801 </w:t>
      </w:r>
      <w:r>
        <w:rPr>
          <w:rFonts w:ascii="Times New Roman" w:hAnsi="Times New Roman"/>
          <w:u w:val="single"/>
        </w:rPr>
        <w:t>et</w:t>
      </w:r>
      <w:r>
        <w:rPr>
          <w:rFonts w:ascii="Times New Roman" w:hAnsi="Times New Roman"/>
        </w:rPr>
        <w:t xml:space="preserve"> </w:t>
      </w:r>
      <w:r>
        <w:rPr>
          <w:rFonts w:ascii="Times New Roman" w:hAnsi="Times New Roman"/>
          <w:u w:val="single"/>
        </w:rPr>
        <w:t>seq</w:t>
      </w:r>
      <w:r>
        <w:rPr>
          <w:rFonts w:ascii="Times New Roman" w:hAnsi="Times New Roman"/>
        </w:rPr>
        <w:t xml:space="preserve">.), authorizes the Secretary of the Interior to issue leases, easements, or rights-of-way on the OCS for activities that produce or support production, transportation, or transmission of energy from </w:t>
      </w:r>
      <w:r w:rsidR="00345983">
        <w:rPr>
          <w:rFonts w:ascii="Times New Roman" w:hAnsi="Times New Roman"/>
        </w:rPr>
        <w:t>oil, gas, other mineral resources</w:t>
      </w:r>
      <w:r w:rsidR="00523CE7">
        <w:rPr>
          <w:rFonts w:ascii="Times New Roman" w:hAnsi="Times New Roman"/>
        </w:rPr>
        <w:t>, and alternat</w:t>
      </w:r>
      <w:r w:rsidR="00DF446C">
        <w:rPr>
          <w:rFonts w:ascii="Times New Roman" w:hAnsi="Times New Roman"/>
        </w:rPr>
        <w:t>ive</w:t>
      </w:r>
      <w:r w:rsidR="00523CE7">
        <w:rPr>
          <w:rFonts w:ascii="Times New Roman" w:hAnsi="Times New Roman"/>
        </w:rPr>
        <w:t xml:space="preserve"> energy </w:t>
      </w:r>
      <w:r w:rsidR="00B92740">
        <w:rPr>
          <w:rFonts w:ascii="Times New Roman" w:hAnsi="Times New Roman"/>
        </w:rPr>
        <w:t>sources</w:t>
      </w:r>
      <w:r>
        <w:rPr>
          <w:rFonts w:ascii="Times New Roman" w:hAnsi="Times New Roman"/>
        </w:rPr>
        <w:t>(</w:t>
      </w:r>
      <w:r w:rsidR="007271DA">
        <w:rPr>
          <w:rFonts w:ascii="Times New Roman" w:hAnsi="Times New Roman"/>
        </w:rPr>
        <w:t xml:space="preserve">e.g., </w:t>
      </w:r>
      <w:r>
        <w:rPr>
          <w:rFonts w:ascii="Times New Roman" w:hAnsi="Times New Roman"/>
        </w:rPr>
        <w:t xml:space="preserve">renewable energy). Specifically, subsection 8(p) of the OCS Lands Act, as amended </w:t>
      </w:r>
      <w:r w:rsidRPr="0044002D" w:rsidR="0044002D">
        <w:rPr>
          <w:rFonts w:ascii="Times New Roman" w:hAnsi="Times New Roman"/>
        </w:rPr>
        <w:t>(43 U.S.C 1337(p)</w:t>
      </w:r>
      <w:r w:rsidR="003D1513">
        <w:rPr>
          <w:rFonts w:ascii="Times New Roman" w:hAnsi="Times New Roman"/>
        </w:rPr>
        <w:t>)</w:t>
      </w:r>
      <w:r w:rsidRPr="0044002D" w:rsidR="0044002D">
        <w:rPr>
          <w:rFonts w:ascii="Times New Roman" w:hAnsi="Times New Roman"/>
        </w:rPr>
        <w:t xml:space="preserve">, </w:t>
      </w:r>
      <w:r>
        <w:rPr>
          <w:rFonts w:ascii="Times New Roman" w:hAnsi="Times New Roman"/>
        </w:rPr>
        <w:t xml:space="preserve">directs the Secretary of the Interior to issue any necessary regulations to carry out the OCS renewable energy program. The Secretary delegated the authority to issue such regulations and implement an OCS renewable energy program to the </w:t>
      </w:r>
      <w:r w:rsidR="00506B03">
        <w:rPr>
          <w:rFonts w:ascii="Times New Roman" w:hAnsi="Times New Roman"/>
        </w:rPr>
        <w:t>Bureau of Ocean Energy Management</w:t>
      </w:r>
      <w:r>
        <w:rPr>
          <w:rFonts w:ascii="Times New Roman" w:hAnsi="Times New Roman"/>
        </w:rPr>
        <w:t xml:space="preserve"> (</w:t>
      </w:r>
      <w:r w:rsidR="00506B03">
        <w:rPr>
          <w:rFonts w:ascii="Times New Roman" w:hAnsi="Times New Roman"/>
        </w:rPr>
        <w:t>BOEM</w:t>
      </w:r>
      <w:r w:rsidR="00A943C6">
        <w:rPr>
          <w:rFonts w:ascii="Times New Roman" w:hAnsi="Times New Roman"/>
        </w:rPr>
        <w:t xml:space="preserve">). </w:t>
      </w:r>
      <w:r w:rsidRPr="00FF76E4" w:rsidR="00FF76E4">
        <w:rPr>
          <w:rFonts w:ascii="Times New Roman" w:hAnsi="Times New Roman"/>
        </w:rPr>
        <w:t>BOEM has issued regulations at 30 CFR Part 585 that establish procedures for administering the renewable energy program on the OCS and 30 CFR Part 586 for authorizing other energy and marine-related activities that involve the use of existing facilities on the OCS.</w:t>
      </w:r>
    </w:p>
    <w:p w:rsidR="00FF76E4" w:rsidP="002E2B95" w14:paraId="60C208C3" w14:textId="77777777">
      <w:pPr>
        <w:widowControl/>
        <w:tabs>
          <w:tab w:val="left" w:pos="360"/>
          <w:tab w:val="left" w:pos="720"/>
        </w:tabs>
        <w:rPr>
          <w:rFonts w:ascii="Times New Roman" w:hAnsi="Times New Roman"/>
        </w:rPr>
      </w:pPr>
    </w:p>
    <w:p w:rsidR="002E2B95" w:rsidP="002E2B95" w14:paraId="0C9F2DFE" w14:textId="7BBEC909">
      <w:pPr>
        <w:widowControl/>
        <w:tabs>
          <w:tab w:val="left" w:pos="360"/>
          <w:tab w:val="left" w:pos="720"/>
        </w:tabs>
        <w:rPr>
          <w:rFonts w:ascii="Times New Roman" w:hAnsi="Times New Roman"/>
        </w:rPr>
      </w:pPr>
      <w:r w:rsidRPr="003825F1">
        <w:rPr>
          <w:rFonts w:ascii="Times New Roman" w:hAnsi="Times New Roman"/>
        </w:rPr>
        <w:t>R</w:t>
      </w:r>
      <w:r>
        <w:rPr>
          <w:rFonts w:ascii="Times New Roman" w:hAnsi="Times New Roman"/>
        </w:rPr>
        <w:t>espondents operating under these regulations conduct</w:t>
      </w:r>
      <w:r w:rsidRPr="003825F1">
        <w:rPr>
          <w:rFonts w:ascii="Times New Roman" w:hAnsi="Times New Roman"/>
        </w:rPr>
        <w:t xml:space="preserve"> commercial and noncommercial</w:t>
      </w:r>
      <w:r w:rsidR="00574175">
        <w:rPr>
          <w:rFonts w:ascii="Times New Roman" w:hAnsi="Times New Roman"/>
        </w:rPr>
        <w:t xml:space="preserve"> energy</w:t>
      </w:r>
      <w:r w:rsidRPr="003825F1">
        <w:rPr>
          <w:rFonts w:ascii="Times New Roman" w:hAnsi="Times New Roman"/>
        </w:rPr>
        <w:t xml:space="preserve"> projects that include installation, construction, operation and maintenance, and decommissioning of offshore facilities, as well as possible onshore support facilities. </w:t>
      </w:r>
      <w:r w:rsidRPr="00F92803" w:rsidR="00F92803">
        <w:rPr>
          <w:rFonts w:ascii="Times New Roman" w:hAnsi="Times New Roman"/>
          <w:bCs/>
          <w:iCs/>
        </w:rPr>
        <w:t xml:space="preserve">Respondents are also </w:t>
      </w:r>
      <w:r w:rsidRPr="00F92803" w:rsidR="00F92803">
        <w:rPr>
          <w:rFonts w:ascii="Times New Roman" w:hAnsi="Times New Roman"/>
          <w:bCs/>
          <w:iCs/>
        </w:rPr>
        <w:t>applicants for, or holders of, rights-of-use and easement for alternate uses of existing facilities on the OCS.</w:t>
      </w:r>
      <w:r w:rsidRPr="003825F1">
        <w:rPr>
          <w:rFonts w:ascii="Times New Roman" w:hAnsi="Times New Roman"/>
        </w:rPr>
        <w:t xml:space="preserve"> </w:t>
      </w:r>
      <w:r>
        <w:rPr>
          <w:rFonts w:ascii="Times New Roman" w:hAnsi="Times New Roman"/>
        </w:rPr>
        <w:t>BOEM</w:t>
      </w:r>
      <w:r w:rsidRPr="003825F1">
        <w:rPr>
          <w:rFonts w:ascii="Times New Roman" w:hAnsi="Times New Roman"/>
        </w:rPr>
        <w:t xml:space="preserve"> must ensure that these activities and operations on the OCS are carried out </w:t>
      </w:r>
      <w:r w:rsidRPr="00855BF2" w:rsidR="00855BF2">
        <w:rPr>
          <w:rFonts w:ascii="Times New Roman" w:hAnsi="Times New Roman"/>
        </w:rPr>
        <w:t xml:space="preserve">in a manner that provides for (1) safety; (2) protection of the environment; (3) prevention of waste; (4) conservation of the natural resources of the OCS; (5) coordination with relevant Federal agencies; (6) protection of national security interests of the United States; (7) protection of correlative rights in the OCS; (8) a fair return to the U.S.; (9) prevention of interference with reasonable uses of the exclusive economic zone, the high seas, and the territorial seas; (10) consideration of the location of and any schedule relating to a lease or grant for an areas of the OCS, and any other use of the sea or seabed; (11) public notice and comment on any proposal submitted for a lease or grant under the regulations; and (12) oversight, inspection, research, monitoring, and enforcement of activities authorized by a lease or </w:t>
      </w:r>
      <w:r w:rsidRPr="004454EA" w:rsidR="00855BF2">
        <w:rPr>
          <w:rFonts w:ascii="Times New Roman" w:hAnsi="Times New Roman"/>
        </w:rPr>
        <w:t>grant.</w:t>
      </w:r>
      <w:r w:rsidRPr="004454EA" w:rsidR="004454EA">
        <w:rPr>
          <w:rFonts w:ascii="Times New Roman" w:hAnsi="Times New Roman"/>
        </w:rPr>
        <w:t xml:space="preserve"> </w:t>
      </w:r>
      <w:r w:rsidRPr="004454EA">
        <w:rPr>
          <w:rFonts w:ascii="Times New Roman" w:hAnsi="Times New Roman"/>
        </w:rPr>
        <w:t>To</w:t>
      </w:r>
      <w:r w:rsidRPr="003825F1">
        <w:rPr>
          <w:rFonts w:ascii="Times New Roman" w:hAnsi="Times New Roman"/>
        </w:rPr>
        <w:t xml:space="preserve"> do this, </w:t>
      </w:r>
      <w:r>
        <w:rPr>
          <w:rFonts w:ascii="Times New Roman" w:hAnsi="Times New Roman"/>
        </w:rPr>
        <w:t>BOEM</w:t>
      </w:r>
      <w:r w:rsidRPr="003825F1">
        <w:rPr>
          <w:rFonts w:ascii="Times New Roman" w:hAnsi="Times New Roman"/>
        </w:rPr>
        <w:t xml:space="preserve"> needs information concerning the proposed activities, facilities, safety equipment, inspections and tests, and natural and manmade hazards near the site, as well as assurance of fiscal responsibility.  </w:t>
      </w:r>
    </w:p>
    <w:p w:rsidR="002E2B95" w:rsidP="002E2B95" w14:paraId="51B42750" w14:textId="77777777">
      <w:pPr>
        <w:widowControl/>
        <w:tabs>
          <w:tab w:val="left" w:pos="-1080"/>
          <w:tab w:val="left" w:pos="-720"/>
          <w:tab w:val="left" w:pos="360"/>
          <w:tab w:val="left" w:pos="720"/>
        </w:tabs>
        <w:rPr>
          <w:rFonts w:ascii="Times New Roman" w:hAnsi="Times New Roman"/>
        </w:rPr>
      </w:pPr>
    </w:p>
    <w:p w:rsidR="00D41D05" w:rsidRPr="003825F1" w:rsidP="003825F1" w14:paraId="07551131" w14:textId="77777777">
      <w:pPr>
        <w:widowControl/>
        <w:tabs>
          <w:tab w:val="left" w:pos="-1080"/>
          <w:tab w:val="left" w:pos="-720"/>
          <w:tab w:val="left" w:pos="360"/>
          <w:tab w:val="left" w:pos="720"/>
        </w:tabs>
        <w:rPr>
          <w:rFonts w:ascii="Times New Roman" w:hAnsi="Times New Roman"/>
          <w:i/>
        </w:rPr>
      </w:pPr>
      <w:r w:rsidRPr="003825F1">
        <w:rPr>
          <w:rFonts w:ascii="Times New Roman" w:hAnsi="Times New Roman"/>
          <w:b/>
          <w:i/>
        </w:rPr>
        <w:t>2.</w:t>
      </w:r>
      <w:r w:rsidRPr="003825F1" w:rsidR="001F0CD9">
        <w:rPr>
          <w:rFonts w:ascii="Times New Roman" w:hAnsi="Times New Roman"/>
          <w:b/>
          <w:i/>
        </w:rPr>
        <w:tab/>
      </w:r>
      <w:r w:rsidRPr="003825F1">
        <w:rPr>
          <w:rFonts w:ascii="Times New Roman" w:hAnsi="Times New Roman"/>
          <w:b/>
          <w:i/>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3825F1">
        <w:rPr>
          <w:rFonts w:ascii="Times New Roman" w:hAnsi="Times New Roman"/>
          <w:i/>
        </w:rPr>
        <w:t xml:space="preserve">  </w:t>
      </w:r>
    </w:p>
    <w:p w:rsidR="00D41D05" w:rsidP="003825F1" w14:paraId="65813235" w14:textId="77777777">
      <w:pPr>
        <w:tabs>
          <w:tab w:val="left" w:pos="360"/>
          <w:tab w:val="left" w:pos="720"/>
          <w:tab w:val="left" w:pos="3960"/>
        </w:tabs>
        <w:rPr>
          <w:rFonts w:ascii="Times New Roman" w:hAnsi="Times New Roman"/>
          <w:b/>
        </w:rPr>
      </w:pPr>
    </w:p>
    <w:p w:rsidR="00CA510D" w:rsidRPr="0049577E" w:rsidP="00CA510D" w14:paraId="07188DFE" w14:textId="3793742A">
      <w:pPr>
        <w:rPr>
          <w:rFonts w:ascii="Times New Roman" w:hAnsi="Times New Roman"/>
          <w:b/>
          <w:bCs/>
          <w:u w:val="single"/>
        </w:rPr>
      </w:pPr>
      <w:r w:rsidRPr="0049577E">
        <w:rPr>
          <w:rFonts w:ascii="Times New Roman" w:hAnsi="Times New Roman"/>
          <w:b/>
          <w:bCs/>
          <w:u w:val="single"/>
        </w:rPr>
        <w:t>30 CFR 58</w:t>
      </w:r>
      <w:r w:rsidRPr="0049577E" w:rsidR="002D6031">
        <w:rPr>
          <w:rFonts w:ascii="Times New Roman" w:hAnsi="Times New Roman"/>
          <w:b/>
          <w:bCs/>
          <w:u w:val="single"/>
        </w:rPr>
        <w:t>5</w:t>
      </w:r>
      <w:r w:rsidRPr="0049577E">
        <w:rPr>
          <w:rFonts w:ascii="Times New Roman" w:hAnsi="Times New Roman"/>
          <w:b/>
          <w:bCs/>
          <w:u w:val="single"/>
        </w:rPr>
        <w:t xml:space="preserve">, </w:t>
      </w:r>
      <w:r w:rsidRPr="0049577E" w:rsidR="00633C0C">
        <w:rPr>
          <w:rFonts w:ascii="Times New Roman" w:hAnsi="Times New Roman"/>
          <w:b/>
          <w:bCs/>
          <w:u w:val="single"/>
        </w:rPr>
        <w:t xml:space="preserve">Renewable Energy on the </w:t>
      </w:r>
      <w:r w:rsidRPr="0049577E" w:rsidR="00287B29">
        <w:rPr>
          <w:rFonts w:ascii="Times New Roman" w:hAnsi="Times New Roman"/>
          <w:b/>
          <w:bCs/>
          <w:u w:val="single"/>
        </w:rPr>
        <w:t>OCS</w:t>
      </w:r>
      <w:r w:rsidRPr="0049577E">
        <w:rPr>
          <w:rFonts w:ascii="Times New Roman" w:hAnsi="Times New Roman"/>
          <w:b/>
          <w:bCs/>
          <w:u w:val="single"/>
        </w:rPr>
        <w:t xml:space="preserve"> </w:t>
      </w:r>
    </w:p>
    <w:p w:rsidR="00003F82" w:rsidP="003825F1" w14:paraId="286FF7F1" w14:textId="5F60F9FE">
      <w:pPr>
        <w:widowControl/>
        <w:tabs>
          <w:tab w:val="left" w:pos="360"/>
          <w:tab w:val="left" w:pos="720"/>
          <w:tab w:val="left" w:pos="1080"/>
        </w:tabs>
        <w:rPr>
          <w:rFonts w:ascii="Times New Roman" w:hAnsi="Times New Roman"/>
        </w:rPr>
      </w:pPr>
      <w:r>
        <w:rPr>
          <w:rFonts w:ascii="Times New Roman" w:hAnsi="Times New Roman"/>
        </w:rPr>
        <w:t>BOEM</w:t>
      </w:r>
      <w:r w:rsidRPr="003825F1" w:rsidR="00C223A5">
        <w:rPr>
          <w:rFonts w:ascii="Times New Roman" w:hAnsi="Times New Roman"/>
        </w:rPr>
        <w:t xml:space="preserve"> will use the information collected under </w:t>
      </w:r>
      <w:r w:rsidR="00D869C1">
        <w:rPr>
          <w:rFonts w:ascii="Times New Roman" w:hAnsi="Times New Roman"/>
        </w:rPr>
        <w:t xml:space="preserve">30 CFR </w:t>
      </w:r>
      <w:r w:rsidR="00F7678B">
        <w:rPr>
          <w:rFonts w:ascii="Times New Roman" w:hAnsi="Times New Roman"/>
        </w:rPr>
        <w:t>585</w:t>
      </w:r>
      <w:r w:rsidRPr="003825F1" w:rsidR="00C16815">
        <w:rPr>
          <w:rFonts w:ascii="Times New Roman" w:hAnsi="Times New Roman"/>
        </w:rPr>
        <w:t xml:space="preserve"> to</w:t>
      </w:r>
      <w:r w:rsidRPr="003825F1" w:rsidR="00BA3284">
        <w:rPr>
          <w:rFonts w:ascii="Times New Roman" w:hAnsi="Times New Roman"/>
        </w:rPr>
        <w:t>:</w:t>
      </w:r>
      <w:r w:rsidRPr="003825F1" w:rsidR="00C223A5">
        <w:rPr>
          <w:rFonts w:ascii="Times New Roman" w:hAnsi="Times New Roman"/>
        </w:rPr>
        <w:t xml:space="preserve">  </w:t>
      </w:r>
    </w:p>
    <w:p w:rsidR="00541F3D" w:rsidP="003825F1" w14:paraId="6A87A679" w14:textId="77777777">
      <w:pPr>
        <w:widowControl/>
        <w:tabs>
          <w:tab w:val="left" w:pos="360"/>
          <w:tab w:val="left" w:pos="720"/>
          <w:tab w:val="left" w:pos="1080"/>
        </w:tabs>
        <w:rPr>
          <w:rFonts w:ascii="Times New Roman" w:hAnsi="Times New Roman"/>
        </w:rPr>
      </w:pPr>
    </w:p>
    <w:p w:rsidR="00541F3D" w:rsidRPr="00DC6BDD" w:rsidP="003825F1" w14:paraId="710A6C8F" w14:textId="319C3802">
      <w:pPr>
        <w:widowControl/>
        <w:tabs>
          <w:tab w:val="left" w:pos="360"/>
          <w:tab w:val="left" w:pos="720"/>
          <w:tab w:val="left" w:pos="1080"/>
        </w:tabs>
        <w:rPr>
          <w:rFonts w:ascii="Times New Roman" w:hAnsi="Times New Roman"/>
          <w:b/>
          <w:bCs/>
        </w:rPr>
      </w:pPr>
      <w:r w:rsidRPr="00DC6BDD">
        <w:rPr>
          <w:rFonts w:ascii="Times New Roman" w:hAnsi="Times New Roman"/>
          <w:b/>
          <w:bCs/>
        </w:rPr>
        <w:t>Subpart A</w:t>
      </w:r>
      <w:r w:rsidRPr="00DC6BDD" w:rsidR="00DC6BDD">
        <w:rPr>
          <w:rFonts w:ascii="Times New Roman" w:hAnsi="Times New Roman"/>
          <w:b/>
          <w:bCs/>
        </w:rPr>
        <w:t>, General Provisions</w:t>
      </w:r>
      <w:r w:rsidRPr="00DC6BDD">
        <w:rPr>
          <w:rFonts w:ascii="Times New Roman" w:hAnsi="Times New Roman"/>
          <w:b/>
          <w:bCs/>
        </w:rPr>
        <w:t xml:space="preserve"> and </w:t>
      </w:r>
      <w:r w:rsidRPr="00DC6BDD" w:rsidR="00DC6BDD">
        <w:rPr>
          <w:rFonts w:ascii="Times New Roman" w:hAnsi="Times New Roman"/>
          <w:b/>
          <w:bCs/>
        </w:rPr>
        <w:t>C, Issuance of OCS Renewable Energy Leases</w:t>
      </w:r>
    </w:p>
    <w:p w:rsidR="002C0970" w:rsidP="003825F1" w14:paraId="4F658C12" w14:textId="2F9851B2">
      <w:pPr>
        <w:pStyle w:val="ListParagraph"/>
        <w:widowControl/>
        <w:numPr>
          <w:ilvl w:val="0"/>
          <w:numId w:val="36"/>
        </w:numPr>
        <w:tabs>
          <w:tab w:val="left" w:pos="-1080"/>
          <w:tab w:val="left" w:pos="-720"/>
          <w:tab w:val="left" w:pos="360"/>
          <w:tab w:val="left" w:pos="720"/>
        </w:tabs>
        <w:rPr>
          <w:rFonts w:ascii="Times New Roman" w:hAnsi="Times New Roman"/>
        </w:rPr>
      </w:pPr>
      <w:r>
        <w:rPr>
          <w:rFonts w:ascii="Times New Roman" w:hAnsi="Times New Roman"/>
        </w:rPr>
        <w:t>D</w:t>
      </w:r>
      <w:r w:rsidRPr="002C0970">
        <w:rPr>
          <w:rFonts w:ascii="Times New Roman" w:hAnsi="Times New Roman"/>
        </w:rPr>
        <w:t>etermine when to use a competitive process for issuing a renewable energy lease, to identify auction formats and bidding systems and variables that BOEM may use when that determination is affirmative, and to determine the terms under which BOEM will issue renewable energy leases.</w:t>
      </w:r>
    </w:p>
    <w:p w:rsidR="002C0970" w:rsidRPr="002C0970" w:rsidP="002C0970" w14:paraId="171523D0" w14:textId="1EC1333F">
      <w:pPr>
        <w:pStyle w:val="ListParagraph"/>
        <w:widowControl/>
        <w:numPr>
          <w:ilvl w:val="0"/>
          <w:numId w:val="36"/>
        </w:numPr>
        <w:tabs>
          <w:tab w:val="left" w:pos="-1080"/>
          <w:tab w:val="left" w:pos="-720"/>
          <w:tab w:val="left" w:pos="360"/>
          <w:tab w:val="left" w:pos="720"/>
        </w:tabs>
        <w:rPr>
          <w:rFonts w:ascii="Times New Roman" w:hAnsi="Times New Roman"/>
        </w:rPr>
      </w:pPr>
      <w:r w:rsidRPr="002C0970">
        <w:rPr>
          <w:rFonts w:ascii="Times New Roman" w:hAnsi="Times New Roman"/>
        </w:rPr>
        <w:t xml:space="preserve">Determine if applicants and assignees are qualified to hold leases on the OCS. </w:t>
      </w:r>
    </w:p>
    <w:p w:rsidR="007D4C4A" w:rsidRPr="002C0970" w:rsidP="003825F1" w14:paraId="37F3ACC6" w14:textId="2ADFC9DA">
      <w:pPr>
        <w:pStyle w:val="ListParagraph"/>
        <w:widowControl/>
        <w:numPr>
          <w:ilvl w:val="0"/>
          <w:numId w:val="36"/>
        </w:numPr>
        <w:tabs>
          <w:tab w:val="left" w:pos="-1080"/>
          <w:tab w:val="left" w:pos="-720"/>
          <w:tab w:val="left" w:pos="360"/>
          <w:tab w:val="left" w:pos="720"/>
        </w:tabs>
        <w:rPr>
          <w:rFonts w:ascii="Times New Roman" w:hAnsi="Times New Roman"/>
        </w:rPr>
      </w:pPr>
      <w:r>
        <w:rPr>
          <w:rFonts w:ascii="Times New Roman" w:hAnsi="Times New Roman"/>
        </w:rPr>
        <w:t>T</w:t>
      </w:r>
      <w:r w:rsidRPr="002C0970" w:rsidR="00C16815">
        <w:rPr>
          <w:rFonts w:ascii="Times New Roman" w:hAnsi="Times New Roman"/>
        </w:rPr>
        <w:t xml:space="preserve">rack </w:t>
      </w:r>
      <w:r w:rsidRPr="002C0970" w:rsidR="00D90F86">
        <w:rPr>
          <w:rFonts w:ascii="Times New Roman" w:hAnsi="Times New Roman"/>
        </w:rPr>
        <w:t xml:space="preserve">ownership of leases as to record title, operating rights, and </w:t>
      </w:r>
      <w:r w:rsidRPr="002C0970" w:rsidR="006403A7">
        <w:rPr>
          <w:rFonts w:ascii="Times New Roman" w:hAnsi="Times New Roman"/>
        </w:rPr>
        <w:t>right-of-way (ROW) or right</w:t>
      </w:r>
      <w:r w:rsidRPr="002C0970" w:rsidR="00606243">
        <w:rPr>
          <w:rFonts w:ascii="Times New Roman" w:hAnsi="Times New Roman"/>
        </w:rPr>
        <w:t>-</w:t>
      </w:r>
      <w:r w:rsidRPr="002C0970" w:rsidR="00F71FFD">
        <w:rPr>
          <w:rFonts w:ascii="Times New Roman" w:hAnsi="Times New Roman"/>
        </w:rPr>
        <w:t>of</w:t>
      </w:r>
      <w:r w:rsidRPr="002C0970" w:rsidR="00606243">
        <w:rPr>
          <w:rFonts w:ascii="Times New Roman" w:hAnsi="Times New Roman"/>
        </w:rPr>
        <w:t>-</w:t>
      </w:r>
      <w:r w:rsidRPr="002C0970" w:rsidR="006403A7">
        <w:rPr>
          <w:rFonts w:ascii="Times New Roman" w:hAnsi="Times New Roman"/>
        </w:rPr>
        <w:t>use and easement (RUE),</w:t>
      </w:r>
      <w:r w:rsidRPr="002C0970" w:rsidR="00BA3284">
        <w:rPr>
          <w:rFonts w:ascii="Times New Roman" w:hAnsi="Times New Roman"/>
        </w:rPr>
        <w:t xml:space="preserve"> </w:t>
      </w:r>
      <w:r w:rsidRPr="002C0970" w:rsidR="00D90F86">
        <w:rPr>
          <w:rFonts w:ascii="Times New Roman" w:hAnsi="Times New Roman"/>
        </w:rPr>
        <w:t xml:space="preserve">as well as to </w:t>
      </w:r>
      <w:r w:rsidRPr="002C0970" w:rsidR="00C16815">
        <w:rPr>
          <w:rFonts w:ascii="Times New Roman" w:hAnsi="Times New Roman"/>
        </w:rPr>
        <w:t>approve request</w:t>
      </w:r>
      <w:r w:rsidRPr="002C0970" w:rsidR="00D90F86">
        <w:rPr>
          <w:rFonts w:ascii="Times New Roman" w:hAnsi="Times New Roman"/>
        </w:rPr>
        <w:t>s</w:t>
      </w:r>
      <w:r w:rsidRPr="002C0970" w:rsidR="00C16815">
        <w:rPr>
          <w:rFonts w:ascii="Times New Roman" w:hAnsi="Times New Roman"/>
        </w:rPr>
        <w:t xml:space="preserve"> to designate an operator to act on the lessee’s behalf. </w:t>
      </w:r>
      <w:r w:rsidRPr="002C0970" w:rsidR="00F71FFD">
        <w:rPr>
          <w:rFonts w:ascii="Times New Roman" w:hAnsi="Times New Roman"/>
        </w:rPr>
        <w:t xml:space="preserve">Information is necessary to approve assignment, relinquishment, or cancellation requests. Information is used to document that a lease, ROW, or RUE has been surrendered by the record title holder and to ensure that all legal obligations are met and facilities are properly decommissioned.  </w:t>
      </w:r>
    </w:p>
    <w:p w:rsidR="00541F3D" w:rsidP="003825F1" w14:paraId="1A380777" w14:textId="77777777">
      <w:pPr>
        <w:widowControl/>
        <w:tabs>
          <w:tab w:val="left" w:pos="-1080"/>
          <w:tab w:val="left" w:pos="-720"/>
          <w:tab w:val="left" w:pos="360"/>
          <w:tab w:val="left" w:pos="720"/>
        </w:tabs>
        <w:rPr>
          <w:rFonts w:ascii="Times New Roman" w:hAnsi="Times New Roman"/>
        </w:rPr>
      </w:pPr>
    </w:p>
    <w:p w:rsidR="00541F3D" w:rsidRPr="00DC6BDD" w:rsidP="003825F1" w14:paraId="72832A68" w14:textId="2AB06919">
      <w:pPr>
        <w:widowControl/>
        <w:tabs>
          <w:tab w:val="left" w:pos="-1080"/>
          <w:tab w:val="left" w:pos="-720"/>
          <w:tab w:val="left" w:pos="360"/>
          <w:tab w:val="left" w:pos="720"/>
        </w:tabs>
        <w:rPr>
          <w:rFonts w:ascii="Times New Roman" w:hAnsi="Times New Roman"/>
          <w:b/>
          <w:bCs/>
        </w:rPr>
      </w:pPr>
      <w:r w:rsidRPr="00DC6BDD">
        <w:rPr>
          <w:rFonts w:ascii="Times New Roman" w:hAnsi="Times New Roman"/>
          <w:b/>
          <w:bCs/>
        </w:rPr>
        <w:t xml:space="preserve">Subpart </w:t>
      </w:r>
      <w:r w:rsidRPr="00DC6BDD" w:rsidR="00DC6BDD">
        <w:rPr>
          <w:rFonts w:ascii="Times New Roman" w:hAnsi="Times New Roman"/>
          <w:b/>
          <w:bCs/>
        </w:rPr>
        <w:t>D, ROW Grants and RUE Grants for Renewable Energy Activities</w:t>
      </w:r>
    </w:p>
    <w:p w:rsidR="00480773" w:rsidRPr="002C0970" w:rsidP="002C0970" w14:paraId="2CFED13E" w14:textId="45F2346E">
      <w:pPr>
        <w:pStyle w:val="ListParagraph"/>
        <w:widowControl/>
        <w:numPr>
          <w:ilvl w:val="0"/>
          <w:numId w:val="37"/>
        </w:numPr>
        <w:tabs>
          <w:tab w:val="left" w:pos="-1080"/>
          <w:tab w:val="left" w:pos="-720"/>
          <w:tab w:val="left" w:pos="360"/>
          <w:tab w:val="left" w:pos="720"/>
        </w:tabs>
        <w:rPr>
          <w:rFonts w:ascii="Times New Roman" w:hAnsi="Times New Roman"/>
        </w:rPr>
      </w:pPr>
      <w:r w:rsidRPr="002C0970">
        <w:rPr>
          <w:rFonts w:ascii="Times New Roman" w:hAnsi="Times New Roman"/>
        </w:rPr>
        <w:t>Determine if an applicatio</w:t>
      </w:r>
      <w:r w:rsidRPr="002C0970" w:rsidR="00F71FFD">
        <w:rPr>
          <w:rFonts w:ascii="Times New Roman" w:hAnsi="Times New Roman"/>
        </w:rPr>
        <w:t>n for a</w:t>
      </w:r>
      <w:r w:rsidRPr="002C0970" w:rsidR="00907807">
        <w:rPr>
          <w:rFonts w:ascii="Times New Roman" w:hAnsi="Times New Roman"/>
        </w:rPr>
        <w:t>n</w:t>
      </w:r>
      <w:r w:rsidRPr="002C0970" w:rsidR="00F71FFD">
        <w:rPr>
          <w:rFonts w:ascii="Times New Roman" w:hAnsi="Times New Roman"/>
        </w:rPr>
        <w:t xml:space="preserve"> ROW or RUE </w:t>
      </w:r>
      <w:r w:rsidRPr="002C0970">
        <w:rPr>
          <w:rFonts w:ascii="Times New Roman" w:hAnsi="Times New Roman"/>
        </w:rPr>
        <w:t>serves the purpose specified in the grant</w:t>
      </w:r>
      <w:r w:rsidRPr="002C0970" w:rsidR="00F71FFD">
        <w:rPr>
          <w:rFonts w:ascii="Times New Roman" w:hAnsi="Times New Roman"/>
        </w:rPr>
        <w:t>.</w:t>
      </w:r>
    </w:p>
    <w:p w:rsidR="00E75095" w:rsidP="003825F1" w14:paraId="46ADFBEF" w14:textId="77777777">
      <w:pPr>
        <w:widowControl/>
        <w:tabs>
          <w:tab w:val="left" w:pos="-1080"/>
          <w:tab w:val="left" w:pos="-720"/>
          <w:tab w:val="left" w:pos="360"/>
          <w:tab w:val="left" w:pos="720"/>
        </w:tabs>
        <w:rPr>
          <w:rFonts w:ascii="Times New Roman" w:hAnsi="Times New Roman"/>
        </w:rPr>
      </w:pPr>
    </w:p>
    <w:p w:rsidR="00DC6BDD" w:rsidP="003825F1" w14:paraId="29F6D855" w14:textId="77777777">
      <w:pPr>
        <w:widowControl/>
        <w:tabs>
          <w:tab w:val="left" w:pos="-1080"/>
          <w:tab w:val="left" w:pos="-720"/>
          <w:tab w:val="left" w:pos="360"/>
          <w:tab w:val="left" w:pos="720"/>
        </w:tabs>
        <w:rPr>
          <w:rFonts w:ascii="Times New Roman" w:hAnsi="Times New Roman"/>
          <w:b/>
          <w:bCs/>
        </w:rPr>
      </w:pPr>
      <w:r>
        <w:rPr>
          <w:rFonts w:ascii="Times New Roman" w:hAnsi="Times New Roman"/>
          <w:b/>
          <w:bCs/>
        </w:rPr>
        <w:t>Subpart E, Lease and Grant Administration</w:t>
      </w:r>
    </w:p>
    <w:p w:rsidR="00DC6BDD" w:rsidP="002C0970" w14:paraId="14480553" w14:textId="285C2C19">
      <w:pPr>
        <w:pStyle w:val="ListParagraph"/>
        <w:widowControl/>
        <w:numPr>
          <w:ilvl w:val="0"/>
          <w:numId w:val="37"/>
        </w:numPr>
        <w:tabs>
          <w:tab w:val="left" w:pos="-1080"/>
          <w:tab w:val="left" w:pos="-720"/>
          <w:tab w:val="left" w:pos="360"/>
          <w:tab w:val="left" w:pos="720"/>
        </w:tabs>
        <w:rPr>
          <w:rFonts w:ascii="Times New Roman" w:hAnsi="Times New Roman"/>
        </w:rPr>
      </w:pPr>
      <w:r w:rsidRPr="00C74DE5">
        <w:rPr>
          <w:rFonts w:ascii="Times New Roman" w:hAnsi="Times New Roman"/>
        </w:rPr>
        <w:t>Outline the procedures related to lease and grant actions, including the assignment and designation of operators, and the suspension, renewal, termination, relinquishment, or cancellation of leases and grants</w:t>
      </w:r>
      <w:r w:rsidRPr="002C0970" w:rsidR="002C0970">
        <w:rPr>
          <w:rFonts w:ascii="Times New Roman" w:hAnsi="Times New Roman"/>
        </w:rPr>
        <w:t xml:space="preserve">.  </w:t>
      </w:r>
    </w:p>
    <w:p w:rsidR="002C0970" w:rsidRPr="002C0970" w:rsidP="002C0970" w14:paraId="303FD10D" w14:textId="77777777">
      <w:pPr>
        <w:pStyle w:val="ListParagraph"/>
        <w:widowControl/>
        <w:tabs>
          <w:tab w:val="left" w:pos="-1080"/>
          <w:tab w:val="left" w:pos="-720"/>
          <w:tab w:val="left" w:pos="360"/>
          <w:tab w:val="left" w:pos="720"/>
        </w:tabs>
        <w:ind w:left="360"/>
        <w:rPr>
          <w:rFonts w:ascii="Times New Roman" w:hAnsi="Times New Roman"/>
        </w:rPr>
      </w:pPr>
    </w:p>
    <w:p w:rsidR="00DC6BDD" w:rsidRPr="00DC6BDD" w:rsidP="00DC6BDD" w14:paraId="6C7D93FD" w14:textId="551FD02D">
      <w:pPr>
        <w:widowControl/>
        <w:tabs>
          <w:tab w:val="left" w:pos="-1080"/>
          <w:tab w:val="left" w:pos="-720"/>
          <w:tab w:val="left" w:pos="360"/>
          <w:tab w:val="left" w:pos="720"/>
        </w:tabs>
        <w:rPr>
          <w:rFonts w:ascii="Times New Roman" w:hAnsi="Times New Roman"/>
          <w:b/>
          <w:bCs/>
        </w:rPr>
      </w:pPr>
      <w:r>
        <w:rPr>
          <w:rFonts w:ascii="Times New Roman" w:hAnsi="Times New Roman"/>
          <w:b/>
          <w:bCs/>
        </w:rPr>
        <w:t>Subpart F, Payments and Financial Assurance Requirements</w:t>
      </w:r>
    </w:p>
    <w:p w:rsidR="00134BD3" w:rsidRPr="00B16E17" w:rsidP="00B16E17" w14:paraId="324604FC" w14:textId="07AC10C5">
      <w:pPr>
        <w:pStyle w:val="ListParagraph"/>
        <w:widowControl/>
        <w:numPr>
          <w:ilvl w:val="0"/>
          <w:numId w:val="37"/>
        </w:numPr>
        <w:tabs>
          <w:tab w:val="left" w:pos="-1080"/>
          <w:tab w:val="left" w:pos="-720"/>
          <w:tab w:val="left" w:pos="360"/>
          <w:tab w:val="left" w:pos="720"/>
        </w:tabs>
        <w:rPr>
          <w:rFonts w:ascii="Times New Roman" w:hAnsi="Times New Roman"/>
        </w:rPr>
      </w:pPr>
      <w:r w:rsidRPr="00B16E17">
        <w:rPr>
          <w:rFonts w:ascii="Times New Roman" w:hAnsi="Times New Roman"/>
        </w:rPr>
        <w:t>Set requirements for developers to make specified rent and fee payments, provide financial assurance, and share revenues with eligible coastal states.</w:t>
      </w:r>
    </w:p>
    <w:p w:rsidR="00C74DE5" w:rsidRPr="00134BD3" w:rsidP="00134BD3" w14:paraId="061458DB" w14:textId="77777777">
      <w:pPr>
        <w:widowControl/>
        <w:tabs>
          <w:tab w:val="left" w:pos="-1080"/>
          <w:tab w:val="left" w:pos="-720"/>
          <w:tab w:val="left" w:pos="360"/>
          <w:tab w:val="left" w:pos="720"/>
        </w:tabs>
        <w:rPr>
          <w:rFonts w:ascii="Times New Roman" w:hAnsi="Times New Roman"/>
        </w:rPr>
      </w:pPr>
    </w:p>
    <w:p w:rsidR="00DC6BDD" w:rsidP="00DC6BDD" w14:paraId="5E9F9056" w14:textId="7394B694">
      <w:pPr>
        <w:widowControl/>
        <w:tabs>
          <w:tab w:val="left" w:pos="-1080"/>
          <w:tab w:val="left" w:pos="-720"/>
          <w:tab w:val="left" w:pos="360"/>
          <w:tab w:val="left" w:pos="720"/>
        </w:tabs>
        <w:rPr>
          <w:rFonts w:ascii="Times New Roman" w:hAnsi="Times New Roman"/>
          <w:b/>
          <w:bCs/>
        </w:rPr>
      </w:pPr>
      <w:r>
        <w:rPr>
          <w:rFonts w:ascii="Times New Roman" w:hAnsi="Times New Roman"/>
          <w:b/>
          <w:bCs/>
        </w:rPr>
        <w:t>Subpart G, Plans and Information Requirements</w:t>
      </w:r>
    </w:p>
    <w:p w:rsidR="00B16E17" w:rsidRPr="00B16E17" w:rsidP="00B16E17" w14:paraId="2364883B" w14:textId="77777777">
      <w:pPr>
        <w:numPr>
          <w:ilvl w:val="0"/>
          <w:numId w:val="42"/>
        </w:numPr>
        <w:tabs>
          <w:tab w:val="num" w:pos="720"/>
        </w:tabs>
        <w:rPr>
          <w:rFonts w:ascii="Times New Roman" w:hAnsi="Times New Roman"/>
        </w:rPr>
      </w:pPr>
      <w:r w:rsidRPr="00B16E17">
        <w:rPr>
          <w:rFonts w:ascii="Times New Roman" w:hAnsi="Times New Roman"/>
        </w:rPr>
        <w:t>Review and approve Site Assessment Plans (SAPs), Construction and Operations Plans (COPs), and General Activities Plans (GAPs) to ensure that proposed activities protect human, marine, and coastal environments.</w:t>
      </w:r>
    </w:p>
    <w:p w:rsidR="00B16E17" w:rsidRPr="00B16E17" w:rsidP="00B16E17" w14:paraId="62CB0950" w14:textId="77777777">
      <w:pPr>
        <w:numPr>
          <w:ilvl w:val="0"/>
          <w:numId w:val="42"/>
        </w:numPr>
        <w:tabs>
          <w:tab w:val="num" w:pos="720"/>
        </w:tabs>
        <w:rPr>
          <w:rFonts w:ascii="Times New Roman" w:hAnsi="Times New Roman"/>
        </w:rPr>
      </w:pPr>
      <w:r w:rsidRPr="00B16E17">
        <w:rPr>
          <w:rFonts w:ascii="Times New Roman" w:hAnsi="Times New Roman"/>
        </w:rPr>
        <w:t>Evaluate the adequacy of site characterization data submitted with each plan, including geological, geotechnical, geophysical, biological, archaeological, meteorological, and oceanographic information.</w:t>
      </w:r>
    </w:p>
    <w:p w:rsidR="00B16E17" w:rsidRPr="00B16E17" w:rsidP="00B16E17" w14:paraId="22311FA6" w14:textId="77777777">
      <w:pPr>
        <w:numPr>
          <w:ilvl w:val="0"/>
          <w:numId w:val="42"/>
        </w:numPr>
        <w:tabs>
          <w:tab w:val="num" w:pos="720"/>
        </w:tabs>
        <w:rPr>
          <w:rFonts w:ascii="Times New Roman" w:hAnsi="Times New Roman"/>
        </w:rPr>
      </w:pPr>
      <w:r w:rsidRPr="00B16E17">
        <w:rPr>
          <w:rFonts w:ascii="Times New Roman" w:hAnsi="Times New Roman"/>
        </w:rPr>
        <w:t>Provide flexibility through plan revisions and departures by allowing lessees to propose modifications or alternative approaches, provided they demonstrate that the changes meet applicable performance standards and regulatory objectives.</w:t>
      </w:r>
    </w:p>
    <w:p w:rsidR="00B16E17" w:rsidRPr="00B16E17" w:rsidP="00B16E17" w14:paraId="5197F81F" w14:textId="77777777">
      <w:pPr>
        <w:numPr>
          <w:ilvl w:val="0"/>
          <w:numId w:val="42"/>
        </w:numPr>
        <w:tabs>
          <w:tab w:val="num" w:pos="720"/>
        </w:tabs>
        <w:rPr>
          <w:rFonts w:ascii="Times New Roman" w:hAnsi="Times New Roman"/>
        </w:rPr>
      </w:pPr>
      <w:r w:rsidRPr="00B16E17">
        <w:rPr>
          <w:rFonts w:ascii="Times New Roman" w:hAnsi="Times New Roman"/>
        </w:rPr>
        <w:t>Coordinate with other federal and state agencies to ensure that lessees meet applicable environmental and archaeological requirements.</w:t>
      </w:r>
    </w:p>
    <w:p w:rsidR="000A65B1" w:rsidP="00134BD3" w14:paraId="5D0DB4BA" w14:textId="77777777">
      <w:pPr>
        <w:rPr>
          <w:rFonts w:ascii="Times New Roman" w:hAnsi="Times New Roman"/>
          <w:b/>
          <w:bCs/>
        </w:rPr>
      </w:pPr>
    </w:p>
    <w:p w:rsidR="00134BD3" w:rsidRPr="0049577E" w:rsidP="00134BD3" w14:paraId="7373C6DD" w14:textId="3F092643">
      <w:pPr>
        <w:rPr>
          <w:rFonts w:ascii="Times New Roman" w:hAnsi="Times New Roman"/>
          <w:b/>
          <w:bCs/>
          <w:u w:val="single"/>
        </w:rPr>
      </w:pPr>
      <w:r w:rsidRPr="0049577E">
        <w:rPr>
          <w:rFonts w:ascii="Times New Roman" w:hAnsi="Times New Roman"/>
          <w:b/>
          <w:bCs/>
          <w:u w:val="single"/>
        </w:rPr>
        <w:t xml:space="preserve">30 CFR </w:t>
      </w:r>
      <w:r w:rsidRPr="0049577E">
        <w:rPr>
          <w:rFonts w:ascii="Times New Roman" w:hAnsi="Times New Roman"/>
          <w:b/>
          <w:bCs/>
          <w:u w:val="single"/>
        </w:rPr>
        <w:t xml:space="preserve">586, </w:t>
      </w:r>
      <w:r w:rsidRPr="0049577E" w:rsidR="00287B29">
        <w:rPr>
          <w:rFonts w:ascii="Times New Roman" w:hAnsi="Times New Roman"/>
          <w:b/>
          <w:bCs/>
          <w:u w:val="single"/>
        </w:rPr>
        <w:t>Alternate Uses of</w:t>
      </w:r>
      <w:r w:rsidRPr="0049577E">
        <w:rPr>
          <w:rFonts w:ascii="Times New Roman" w:hAnsi="Times New Roman"/>
          <w:b/>
          <w:bCs/>
          <w:u w:val="single"/>
        </w:rPr>
        <w:t xml:space="preserve"> Existing Facilities </w:t>
      </w:r>
      <w:r w:rsidRPr="0049577E" w:rsidR="00287B29">
        <w:rPr>
          <w:rFonts w:ascii="Times New Roman" w:hAnsi="Times New Roman"/>
          <w:b/>
          <w:bCs/>
          <w:u w:val="single"/>
        </w:rPr>
        <w:t>on the OCS</w:t>
      </w:r>
    </w:p>
    <w:p w:rsidR="00134BD3" w:rsidP="00134BD3" w14:paraId="4F8D15EB" w14:textId="5D4F6686">
      <w:pPr>
        <w:rPr>
          <w:rFonts w:ascii="Times New Roman" w:hAnsi="Times New Roman"/>
        </w:rPr>
      </w:pPr>
      <w:r w:rsidRPr="002C0970">
        <w:rPr>
          <w:rFonts w:ascii="Times New Roman" w:hAnsi="Times New Roman"/>
        </w:rPr>
        <w:t xml:space="preserve">BOEM will use the information collected under </w:t>
      </w:r>
      <w:r w:rsidR="00FC2940">
        <w:rPr>
          <w:rFonts w:ascii="Times New Roman" w:hAnsi="Times New Roman"/>
        </w:rPr>
        <w:t xml:space="preserve">30 CFR </w:t>
      </w:r>
      <w:r w:rsidRPr="002C0970">
        <w:rPr>
          <w:rFonts w:ascii="Times New Roman" w:hAnsi="Times New Roman"/>
        </w:rPr>
        <w:t xml:space="preserve"> 58</w:t>
      </w:r>
      <w:r>
        <w:rPr>
          <w:rFonts w:ascii="Times New Roman" w:hAnsi="Times New Roman"/>
        </w:rPr>
        <w:t xml:space="preserve">6, </w:t>
      </w:r>
      <w:r w:rsidR="008C2560">
        <w:rPr>
          <w:rFonts w:ascii="Times New Roman" w:hAnsi="Times New Roman"/>
        </w:rPr>
        <w:t>Alternate Uses of Existing Facilities on the OCS</w:t>
      </w:r>
      <w:r>
        <w:rPr>
          <w:rFonts w:ascii="Times New Roman" w:hAnsi="Times New Roman"/>
        </w:rPr>
        <w:t>:</w:t>
      </w:r>
    </w:p>
    <w:p w:rsidR="00134BD3" w:rsidRPr="00134BD3" w:rsidP="00134BD3" w14:paraId="1AC952E8" w14:textId="46BE0FCD">
      <w:pPr>
        <w:pStyle w:val="ListParagraph"/>
        <w:numPr>
          <w:ilvl w:val="0"/>
          <w:numId w:val="38"/>
        </w:numPr>
        <w:rPr>
          <w:rFonts w:ascii="Times New Roman" w:hAnsi="Times New Roman"/>
        </w:rPr>
      </w:pPr>
      <w:r w:rsidRPr="00134BD3">
        <w:rPr>
          <w:rFonts w:ascii="Times New Roman" w:hAnsi="Times New Roman"/>
        </w:rPr>
        <w:t xml:space="preserve">Determine if all facilities, project easements, cables, pipelines, and obstructions, when they are no longer needed, are properly removed or decommissioned, and that the seafloor is cleared of all obstructions created by operations on the lease, project easement, RUE or ROW.  </w:t>
      </w:r>
    </w:p>
    <w:p w:rsidR="00134BD3" w:rsidRPr="00134BD3" w:rsidP="00134BD3" w14:paraId="387E47FA" w14:textId="77777777">
      <w:pPr>
        <w:widowControl/>
        <w:numPr>
          <w:ilvl w:val="0"/>
          <w:numId w:val="37"/>
        </w:numPr>
        <w:tabs>
          <w:tab w:val="left" w:pos="360"/>
          <w:tab w:val="left" w:pos="720"/>
        </w:tabs>
        <w:rPr>
          <w:rFonts w:ascii="Times New Roman" w:hAnsi="Times New Roman"/>
        </w:rPr>
      </w:pPr>
      <w:r w:rsidRPr="00134BD3">
        <w:rPr>
          <w:rFonts w:ascii="Times New Roman" w:hAnsi="Times New Roman"/>
        </w:rPr>
        <w:t xml:space="preserve">Ensure that, if granted, proposed routes of an ROW or RUE do not conflict with any State requirements or unduly interfere with other OCS activities.  </w:t>
      </w:r>
    </w:p>
    <w:p w:rsidR="00DC6BDD" w:rsidP="00E75095" w14:paraId="5DB11924" w14:textId="77777777">
      <w:pPr>
        <w:widowControl/>
        <w:tabs>
          <w:tab w:val="left" w:pos="360"/>
          <w:tab w:val="left" w:pos="720"/>
        </w:tabs>
        <w:rPr>
          <w:rFonts w:ascii="Times New Roman" w:hAnsi="Times New Roman"/>
        </w:rPr>
      </w:pPr>
    </w:p>
    <w:p w:rsidR="004D5F20" w:rsidRPr="0049577E" w:rsidP="00E75095" w14:paraId="3189A06D" w14:textId="60CBBFD9">
      <w:pPr>
        <w:widowControl/>
        <w:tabs>
          <w:tab w:val="left" w:pos="360"/>
          <w:tab w:val="left" w:pos="720"/>
        </w:tabs>
        <w:rPr>
          <w:rFonts w:ascii="Times New Roman" w:hAnsi="Times New Roman"/>
          <w:b/>
          <w:bCs/>
          <w:u w:val="single"/>
        </w:rPr>
      </w:pPr>
      <w:r w:rsidRPr="0049577E">
        <w:rPr>
          <w:rFonts w:ascii="Times New Roman" w:hAnsi="Times New Roman"/>
          <w:b/>
          <w:bCs/>
          <w:u w:val="single"/>
        </w:rPr>
        <w:t>F</w:t>
      </w:r>
      <w:r>
        <w:rPr>
          <w:rFonts w:ascii="Times New Roman" w:hAnsi="Times New Roman"/>
          <w:b/>
          <w:bCs/>
          <w:u w:val="single"/>
        </w:rPr>
        <w:t>orms</w:t>
      </w:r>
    </w:p>
    <w:p w:rsidR="004D5F20" w:rsidP="004D5F20" w14:paraId="07DC4B18" w14:textId="67C12982">
      <w:pPr>
        <w:widowControl/>
        <w:tabs>
          <w:tab w:val="left" w:pos="360"/>
          <w:tab w:val="left" w:pos="720"/>
          <w:tab w:val="left" w:pos="1080"/>
        </w:tabs>
        <w:rPr>
          <w:rFonts w:ascii="Times New Roman" w:hAnsi="Times New Roman"/>
        </w:rPr>
      </w:pPr>
      <w:r w:rsidRPr="00D737C5">
        <w:rPr>
          <w:rFonts w:ascii="Times New Roman" w:hAnsi="Times New Roman"/>
        </w:rPr>
        <w:t xml:space="preserve">Respondents submit the following forms to </w:t>
      </w:r>
      <w:r>
        <w:rPr>
          <w:rFonts w:ascii="Times New Roman" w:hAnsi="Times New Roman"/>
        </w:rPr>
        <w:t>BOEM</w:t>
      </w:r>
      <w:r w:rsidRPr="00D737C5">
        <w:rPr>
          <w:rFonts w:ascii="Times New Roman" w:hAnsi="Times New Roman"/>
        </w:rPr>
        <w:t xml:space="preserve"> under 30 CFR </w:t>
      </w:r>
      <w:r>
        <w:rPr>
          <w:rFonts w:ascii="Times New Roman" w:hAnsi="Times New Roman"/>
        </w:rPr>
        <w:t>585</w:t>
      </w:r>
      <w:r w:rsidR="00DC6BDD">
        <w:rPr>
          <w:rFonts w:ascii="Times New Roman" w:hAnsi="Times New Roman"/>
        </w:rPr>
        <w:t>:</w:t>
      </w:r>
      <w:r w:rsidRPr="00D737C5">
        <w:rPr>
          <w:rFonts w:ascii="Times New Roman" w:hAnsi="Times New Roman"/>
        </w:rPr>
        <w:t xml:space="preserve">  </w:t>
      </w:r>
    </w:p>
    <w:p w:rsidR="004D5F20" w:rsidP="004D5F20" w14:paraId="293994DD" w14:textId="77777777">
      <w:pPr>
        <w:widowControl/>
        <w:tabs>
          <w:tab w:val="left" w:pos="360"/>
          <w:tab w:val="left" w:pos="720"/>
          <w:tab w:val="left" w:pos="1080"/>
        </w:tabs>
        <w:rPr>
          <w:rFonts w:ascii="Times New Roman" w:hAnsi="Times New Roman"/>
        </w:rPr>
      </w:pPr>
    </w:p>
    <w:p w:rsidR="004D5F20" w:rsidRPr="0049577E" w:rsidP="004D5F20" w14:paraId="21109E28" w14:textId="77777777">
      <w:pPr>
        <w:widowControl/>
        <w:tabs>
          <w:tab w:val="left" w:pos="360"/>
          <w:tab w:val="left" w:pos="720"/>
        </w:tabs>
        <w:ind w:left="360" w:hanging="360"/>
        <w:rPr>
          <w:rFonts w:ascii="Times New Roman" w:hAnsi="Times New Roman"/>
          <w:b/>
          <w:szCs w:val="24"/>
        </w:rPr>
      </w:pPr>
      <w:r w:rsidRPr="0049577E">
        <w:rPr>
          <w:rFonts w:ascii="Times New Roman" w:hAnsi="Times New Roman"/>
          <w:b/>
          <w:szCs w:val="24"/>
        </w:rPr>
        <w:t>OCS Renewable Energy Assignment of Grant, Form BOEM-0002</w:t>
      </w:r>
    </w:p>
    <w:p w:rsidR="004D5F20" w:rsidRPr="00D737C5" w:rsidP="004D5F20" w14:paraId="54B66DBC" w14:textId="77777777">
      <w:pPr>
        <w:widowControl/>
        <w:tabs>
          <w:tab w:val="left" w:pos="360"/>
          <w:tab w:val="left" w:pos="720"/>
        </w:tabs>
        <w:ind w:left="360" w:hanging="360"/>
        <w:rPr>
          <w:rFonts w:ascii="Times New Roman" w:hAnsi="Times New Roman"/>
        </w:rPr>
      </w:pPr>
      <w:r>
        <w:rPr>
          <w:rFonts w:ascii="Times New Roman" w:hAnsi="Times New Roman"/>
        </w:rPr>
        <w:t>BOEM</w:t>
      </w:r>
      <w:r w:rsidRPr="00D737C5">
        <w:rPr>
          <w:rFonts w:ascii="Times New Roman" w:hAnsi="Times New Roman"/>
        </w:rPr>
        <w:t xml:space="preserve"> uses the information in this form as the official record </w:t>
      </w:r>
      <w:r>
        <w:rPr>
          <w:rFonts w:ascii="Times New Roman" w:hAnsi="Times New Roman"/>
        </w:rPr>
        <w:t xml:space="preserve">of </w:t>
      </w:r>
      <w:r w:rsidRPr="00D737C5">
        <w:rPr>
          <w:rFonts w:ascii="Times New Roman" w:hAnsi="Times New Roman"/>
        </w:rPr>
        <w:t>the assignment of rec</w:t>
      </w:r>
      <w:r>
        <w:rPr>
          <w:rFonts w:ascii="Times New Roman" w:hAnsi="Times New Roman"/>
        </w:rPr>
        <w:t>ord title</w:t>
      </w:r>
    </w:p>
    <w:p w:rsidR="004D5F20" w:rsidRPr="00134BD3" w:rsidP="00134BD3" w14:paraId="21F91421" w14:textId="664F731B">
      <w:pPr>
        <w:widowControl/>
        <w:tabs>
          <w:tab w:val="left" w:pos="360"/>
          <w:tab w:val="left" w:pos="720"/>
          <w:tab w:val="left" w:pos="1080"/>
        </w:tabs>
        <w:rPr>
          <w:rFonts w:ascii="Times New Roman" w:hAnsi="Times New Roman"/>
        </w:rPr>
      </w:pPr>
      <w:r w:rsidRPr="00D737C5">
        <w:rPr>
          <w:rFonts w:ascii="Times New Roman" w:hAnsi="Times New Roman"/>
        </w:rPr>
        <w:t xml:space="preserve">interest in a renewable energy grant (Right-of-Way or Right-of-Use and Easement). </w:t>
      </w:r>
      <w:r>
        <w:rPr>
          <w:rFonts w:ascii="Times New Roman" w:hAnsi="Times New Roman"/>
        </w:rPr>
        <w:t>Form BOEM-0002 is required under 30 CFR 585.409.</w:t>
      </w:r>
    </w:p>
    <w:p w:rsidR="004D5F20" w:rsidRPr="00D737C5" w:rsidP="004D5F20" w14:paraId="6B860975" w14:textId="77777777">
      <w:pPr>
        <w:widowControl/>
        <w:tabs>
          <w:tab w:val="left" w:pos="360"/>
          <w:tab w:val="left" w:pos="720"/>
        </w:tabs>
        <w:ind w:left="360" w:hanging="360"/>
        <w:rPr>
          <w:rFonts w:ascii="Times New Roman" w:hAnsi="Times New Roman"/>
        </w:rPr>
      </w:pPr>
    </w:p>
    <w:p w:rsidR="00FF76E4" w:rsidP="00FF76E4" w14:paraId="51F9560A" w14:textId="77777777">
      <w:pPr>
        <w:widowControl/>
        <w:tabs>
          <w:tab w:val="left" w:pos="360"/>
          <w:tab w:val="left" w:pos="720"/>
        </w:tabs>
        <w:rPr>
          <w:rFonts w:ascii="Times New Roman" w:hAnsi="Times New Roman"/>
        </w:rPr>
      </w:pPr>
      <w:r w:rsidRPr="003825F1">
        <w:rPr>
          <w:rFonts w:ascii="Times New Roman" w:hAnsi="Times New Roman"/>
        </w:rPr>
        <w:t>●</w:t>
      </w:r>
      <w:r>
        <w:rPr>
          <w:rFonts w:ascii="Times New Roman" w:hAnsi="Times New Roman"/>
        </w:rPr>
        <w:t xml:space="preserve"> </w:t>
      </w:r>
      <w:r>
        <w:rPr>
          <w:rFonts w:ascii="Times New Roman" w:hAnsi="Times New Roman"/>
        </w:rPr>
        <w:t xml:space="preserve">Heading: </w:t>
      </w:r>
    </w:p>
    <w:p w:rsidR="004D5F20" w:rsidP="00FF76E4" w14:paraId="119155B3" w14:textId="735E48CD">
      <w:pPr>
        <w:widowControl/>
        <w:tabs>
          <w:tab w:val="left" w:pos="360"/>
          <w:tab w:val="left" w:pos="720"/>
        </w:tabs>
        <w:ind w:left="360"/>
        <w:rPr>
          <w:rFonts w:ascii="Times New Roman" w:hAnsi="Times New Roman"/>
        </w:rPr>
      </w:pPr>
      <w:r>
        <w:rPr>
          <w:rFonts w:ascii="Times New Roman" w:hAnsi="Times New Roman"/>
        </w:rPr>
        <w:t>BOEM</w:t>
      </w:r>
      <w:r w:rsidRPr="00D737C5" w:rsidR="00D70DBE">
        <w:rPr>
          <w:rFonts w:ascii="Times New Roman" w:hAnsi="Times New Roman"/>
        </w:rPr>
        <w:t xml:space="preserve"> uses the information to identify the assigned grant interest and any new grant resulting from the assignment. The grantee will enter information in the fields identifying grant number, grant effective date, and the name of </w:t>
      </w:r>
      <w:r>
        <w:rPr>
          <w:rFonts w:ascii="Times New Roman" w:hAnsi="Times New Roman"/>
        </w:rPr>
        <w:t>BOEM</w:t>
      </w:r>
      <w:r w:rsidRPr="00D737C5" w:rsidR="00D70DBE">
        <w:rPr>
          <w:rFonts w:ascii="Times New Roman" w:hAnsi="Times New Roman"/>
        </w:rPr>
        <w:t xml:space="preserve"> regional office in which Form </w:t>
      </w:r>
      <w:r w:rsidR="00D70DBE">
        <w:rPr>
          <w:rFonts w:ascii="Times New Roman" w:hAnsi="Times New Roman"/>
        </w:rPr>
        <w:t>BOEM</w:t>
      </w:r>
      <w:r w:rsidRPr="00D737C5" w:rsidR="00D70DBE">
        <w:rPr>
          <w:rFonts w:ascii="Times New Roman" w:hAnsi="Times New Roman"/>
        </w:rPr>
        <w:t xml:space="preserve">-0002 will be filed and maintained. </w:t>
      </w:r>
      <w:r>
        <w:rPr>
          <w:rFonts w:ascii="Times New Roman" w:hAnsi="Times New Roman"/>
        </w:rPr>
        <w:t>BOEM</w:t>
      </w:r>
      <w:r w:rsidRPr="00D737C5" w:rsidR="00D70DBE">
        <w:rPr>
          <w:rFonts w:ascii="Times New Roman" w:hAnsi="Times New Roman"/>
        </w:rPr>
        <w:t xml:space="preserve"> will provide any new grant number.</w:t>
      </w:r>
    </w:p>
    <w:p w:rsidR="00FF76E4" w:rsidRPr="00D737C5" w:rsidP="00FF76E4" w14:paraId="21272E8F" w14:textId="77777777">
      <w:pPr>
        <w:widowControl/>
        <w:tabs>
          <w:tab w:val="left" w:pos="360"/>
          <w:tab w:val="left" w:pos="720"/>
        </w:tabs>
        <w:rPr>
          <w:rFonts w:ascii="Times New Roman" w:hAnsi="Times New Roman"/>
        </w:rPr>
      </w:pPr>
    </w:p>
    <w:p w:rsidR="004D5F20" w:rsidRPr="00D737C5" w:rsidP="004D5F20" w14:paraId="0F916961" w14:textId="77777777">
      <w:pPr>
        <w:widowControl/>
        <w:tabs>
          <w:tab w:val="left" w:pos="360"/>
          <w:tab w:val="left" w:pos="720"/>
        </w:tabs>
        <w:ind w:left="360" w:hanging="360"/>
        <w:rPr>
          <w:rFonts w:ascii="Times New Roman" w:hAnsi="Times New Roman"/>
        </w:rPr>
      </w:pPr>
      <w:r w:rsidRPr="003825F1">
        <w:rPr>
          <w:rFonts w:ascii="Times New Roman" w:hAnsi="Times New Roman"/>
        </w:rPr>
        <w:t>●</w:t>
      </w:r>
      <w:r>
        <w:rPr>
          <w:rFonts w:ascii="Times New Roman" w:hAnsi="Times New Roman"/>
        </w:rPr>
        <w:t xml:space="preserve"> </w:t>
      </w:r>
      <w:r w:rsidRPr="00D737C5">
        <w:rPr>
          <w:rFonts w:ascii="Times New Roman" w:hAnsi="Times New Roman"/>
        </w:rPr>
        <w:t>Part A</w:t>
      </w:r>
      <w:r>
        <w:rPr>
          <w:rFonts w:ascii="Times New Roman" w:hAnsi="Times New Roman"/>
        </w:rPr>
        <w:t xml:space="preserve">—Assignment: </w:t>
      </w:r>
    </w:p>
    <w:p w:rsidR="004D5F20" w:rsidRPr="00134BD3" w:rsidP="00134BD3" w14:paraId="6AA7DE30" w14:textId="5BA1AB65">
      <w:pPr>
        <w:widowControl/>
        <w:tabs>
          <w:tab w:val="left" w:pos="360"/>
          <w:tab w:val="left" w:pos="720"/>
        </w:tabs>
        <w:ind w:left="360" w:hanging="360"/>
        <w:rPr>
          <w:rFonts w:ascii="Times New Roman" w:hAnsi="Times New Roman"/>
        </w:rPr>
      </w:pPr>
      <w:r w:rsidRPr="00D737C5">
        <w:rPr>
          <w:rFonts w:ascii="Times New Roman" w:hAnsi="Times New Roman"/>
        </w:rPr>
        <w:tab/>
        <w:t>The grantee will enter right, title</w:t>
      </w:r>
      <w:r>
        <w:rPr>
          <w:rFonts w:ascii="Times New Roman" w:hAnsi="Times New Roman"/>
        </w:rPr>
        <w:t>,</w:t>
      </w:r>
      <w:r w:rsidRPr="00D737C5">
        <w:rPr>
          <w:rFonts w:ascii="Times New Roman" w:hAnsi="Times New Roman"/>
        </w:rPr>
        <w:t xml:space="preserve"> and interest being assigned and the name and company number of each Assignor and Assignee along with the percentage interests conveyed and received. The grantee may attach other provisions between Assignor(s) and Assignee(s) if it so wishes.  </w:t>
      </w:r>
      <w:r w:rsidR="00607D36">
        <w:rPr>
          <w:rFonts w:ascii="Times New Roman" w:hAnsi="Times New Roman"/>
        </w:rPr>
        <w:t>BOEM</w:t>
      </w:r>
      <w:r w:rsidRPr="00D737C5">
        <w:rPr>
          <w:rFonts w:ascii="Times New Roman" w:hAnsi="Times New Roman"/>
        </w:rPr>
        <w:t xml:space="preserve"> will enter the Authorized Official for </w:t>
      </w:r>
      <w:r>
        <w:rPr>
          <w:rFonts w:ascii="Times New Roman" w:hAnsi="Times New Roman"/>
        </w:rPr>
        <w:t>BOEM</w:t>
      </w:r>
      <w:r w:rsidRPr="00D737C5">
        <w:rPr>
          <w:rFonts w:ascii="Times New Roman" w:hAnsi="Times New Roman"/>
        </w:rPr>
        <w:t xml:space="preserve">, Title, and Approval Date. Assignment is effective on the date of </w:t>
      </w:r>
      <w:r>
        <w:rPr>
          <w:rFonts w:ascii="Times New Roman" w:hAnsi="Times New Roman"/>
        </w:rPr>
        <w:t>BOEM</w:t>
      </w:r>
      <w:r w:rsidRPr="00D737C5">
        <w:rPr>
          <w:rFonts w:ascii="Times New Roman" w:hAnsi="Times New Roman"/>
        </w:rPr>
        <w:t xml:space="preserve"> approval.</w:t>
      </w:r>
    </w:p>
    <w:p w:rsidR="004D5F20" w:rsidRPr="00D737C5" w:rsidP="004D5F20" w14:paraId="4503BE50" w14:textId="77777777">
      <w:pPr>
        <w:widowControl/>
        <w:tabs>
          <w:tab w:val="left" w:pos="360"/>
          <w:tab w:val="left" w:pos="720"/>
        </w:tabs>
        <w:ind w:left="360" w:hanging="360"/>
        <w:rPr>
          <w:rFonts w:ascii="Times New Roman" w:hAnsi="Times New Roman"/>
        </w:rPr>
      </w:pPr>
    </w:p>
    <w:p w:rsidR="004D5F20" w:rsidRPr="00D737C5" w:rsidP="004D5F20" w14:paraId="3BA8EBF6" w14:textId="77777777">
      <w:pPr>
        <w:widowControl/>
        <w:tabs>
          <w:tab w:val="left" w:pos="360"/>
          <w:tab w:val="left" w:pos="720"/>
        </w:tabs>
        <w:ind w:left="360" w:hanging="360"/>
        <w:rPr>
          <w:rFonts w:ascii="Times New Roman" w:hAnsi="Times New Roman"/>
        </w:rPr>
      </w:pPr>
      <w:r w:rsidRPr="003825F1">
        <w:rPr>
          <w:rFonts w:ascii="Times New Roman" w:hAnsi="Times New Roman"/>
        </w:rPr>
        <w:t>●</w:t>
      </w:r>
      <w:r>
        <w:rPr>
          <w:rFonts w:ascii="Times New Roman" w:hAnsi="Times New Roman"/>
        </w:rPr>
        <w:t xml:space="preserve"> Part B—Cert</w:t>
      </w:r>
      <w:r w:rsidRPr="00D737C5">
        <w:rPr>
          <w:rFonts w:ascii="Times New Roman" w:hAnsi="Times New Roman"/>
        </w:rPr>
        <w:t>ification and Acceptance:</w:t>
      </w:r>
    </w:p>
    <w:p w:rsidR="004D5F20" w:rsidRPr="00D737C5" w:rsidP="004D5F20" w14:paraId="5A712198" w14:textId="643925A5">
      <w:pPr>
        <w:widowControl/>
        <w:tabs>
          <w:tab w:val="left" w:pos="360"/>
          <w:tab w:val="left" w:pos="720"/>
        </w:tabs>
        <w:ind w:left="360" w:hanging="360"/>
        <w:rPr>
          <w:rFonts w:ascii="Times New Roman" w:hAnsi="Times New Roman"/>
          <w:szCs w:val="24"/>
        </w:rPr>
      </w:pPr>
      <w:r w:rsidRPr="00D737C5">
        <w:rPr>
          <w:rFonts w:ascii="Times New Roman" w:hAnsi="Times New Roman"/>
        </w:rPr>
        <w:tab/>
        <w:t xml:space="preserve">The grantee, as Assignor, will enter an effective date for the assignment, upon approval by </w:t>
      </w:r>
      <w:r>
        <w:rPr>
          <w:rFonts w:ascii="Times New Roman" w:hAnsi="Times New Roman"/>
        </w:rPr>
        <w:t>BOEM</w:t>
      </w:r>
      <w:r w:rsidRPr="00D737C5">
        <w:rPr>
          <w:rFonts w:ascii="Times New Roman" w:hAnsi="Times New Roman"/>
        </w:rPr>
        <w:t xml:space="preserve">.  The Assignor(s) and Assignee(s) will complete the fields for By, Name, Title, and Execution Date, and in so doing will provide the certifications required:  (1) Assignor certification that it owns the interest being assigned; (2) Assignee compliance with applicable debarment and suspension regulations and communication requirements; (3) Assignor and Assignee compliance with Equal Opportunity and Affirmative Action requirements; and (4) Assignee acceptance of all applicable terms, conditions, stipulations, and restrictions pertaining to the grant. </w:t>
      </w:r>
      <w:r w:rsidRPr="00D737C5">
        <w:rPr>
          <w:rFonts w:ascii="Times New Roman" w:hAnsi="Times New Roman"/>
          <w:szCs w:val="24"/>
        </w:rPr>
        <w:t>The parties to the Assignment may provide for witnesses, notarial acknowledgements, or corporate seals if they so wish.</w:t>
      </w:r>
    </w:p>
    <w:p w:rsidR="004D5F20" w:rsidRPr="00D737C5" w:rsidP="004D5F20" w14:paraId="4122AD45" w14:textId="77777777">
      <w:pPr>
        <w:widowControl/>
        <w:tabs>
          <w:tab w:val="left" w:pos="360"/>
          <w:tab w:val="left" w:pos="720"/>
          <w:tab w:val="left" w:pos="1080"/>
        </w:tabs>
        <w:rPr>
          <w:rFonts w:ascii="Times New Roman" w:hAnsi="Times New Roman"/>
        </w:rPr>
      </w:pPr>
    </w:p>
    <w:p w:rsidR="004D5F20" w:rsidRPr="0049577E" w:rsidP="00627585" w14:paraId="6A5DFCDE" w14:textId="385F9B35">
      <w:pPr>
        <w:widowControl/>
        <w:tabs>
          <w:tab w:val="left" w:pos="360"/>
          <w:tab w:val="left" w:pos="720"/>
        </w:tabs>
        <w:rPr>
          <w:rFonts w:ascii="Times New Roman" w:hAnsi="Times New Roman"/>
          <w:b/>
          <w:szCs w:val="24"/>
        </w:rPr>
      </w:pPr>
      <w:r w:rsidRPr="0049577E">
        <w:rPr>
          <w:rFonts w:ascii="Times New Roman" w:hAnsi="Times New Roman"/>
          <w:b/>
          <w:szCs w:val="24"/>
        </w:rPr>
        <w:t xml:space="preserve">OCS Renewable Energy Assignment of </w:t>
      </w:r>
      <w:r w:rsidRPr="0049577E" w:rsidR="00082806">
        <w:rPr>
          <w:rFonts w:ascii="Times New Roman" w:hAnsi="Times New Roman"/>
          <w:b/>
          <w:szCs w:val="24"/>
        </w:rPr>
        <w:t xml:space="preserve">Record Title </w:t>
      </w:r>
      <w:r w:rsidRPr="0049577E">
        <w:rPr>
          <w:rFonts w:ascii="Times New Roman" w:hAnsi="Times New Roman"/>
          <w:b/>
          <w:szCs w:val="24"/>
        </w:rPr>
        <w:t xml:space="preserve">Interest in </w:t>
      </w:r>
      <w:r w:rsidRPr="0049577E" w:rsidR="00082806">
        <w:rPr>
          <w:rFonts w:ascii="Times New Roman" w:hAnsi="Times New Roman"/>
          <w:b/>
          <w:szCs w:val="24"/>
        </w:rPr>
        <w:t>Federal OCS Renewable</w:t>
      </w:r>
      <w:r w:rsidR="0049577E">
        <w:rPr>
          <w:rFonts w:ascii="Times New Roman" w:hAnsi="Times New Roman"/>
          <w:b/>
          <w:szCs w:val="24"/>
        </w:rPr>
        <w:t xml:space="preserve"> </w:t>
      </w:r>
      <w:r w:rsidRPr="0049577E" w:rsidR="00082806">
        <w:rPr>
          <w:rFonts w:ascii="Times New Roman" w:hAnsi="Times New Roman"/>
          <w:b/>
          <w:szCs w:val="24"/>
        </w:rPr>
        <w:t xml:space="preserve">Energy </w:t>
      </w:r>
      <w:r w:rsidRPr="0049577E">
        <w:rPr>
          <w:rFonts w:ascii="Times New Roman" w:hAnsi="Times New Roman"/>
          <w:b/>
          <w:szCs w:val="24"/>
        </w:rPr>
        <w:t>Lease, Form BOEM-0003</w:t>
      </w:r>
    </w:p>
    <w:p w:rsidR="004D5F20" w:rsidRPr="00D737C5" w:rsidP="004D5F20" w14:paraId="3F36A30E" w14:textId="00A252F0">
      <w:pPr>
        <w:widowControl/>
        <w:tabs>
          <w:tab w:val="left" w:pos="360"/>
          <w:tab w:val="left" w:pos="720"/>
        </w:tabs>
        <w:ind w:left="360" w:hanging="360"/>
        <w:rPr>
          <w:rFonts w:ascii="Times New Roman" w:hAnsi="Times New Roman"/>
        </w:rPr>
      </w:pPr>
      <w:r>
        <w:rPr>
          <w:rFonts w:ascii="Times New Roman" w:hAnsi="Times New Roman"/>
        </w:rPr>
        <w:t>BOEM</w:t>
      </w:r>
      <w:r w:rsidRPr="00D737C5">
        <w:rPr>
          <w:rFonts w:ascii="Times New Roman" w:hAnsi="Times New Roman"/>
        </w:rPr>
        <w:t xml:space="preserve"> uses the information in this form as the official record </w:t>
      </w:r>
      <w:r>
        <w:rPr>
          <w:rFonts w:ascii="Times New Roman" w:hAnsi="Times New Roman"/>
        </w:rPr>
        <w:t xml:space="preserve">of </w:t>
      </w:r>
      <w:r w:rsidRPr="00D737C5">
        <w:rPr>
          <w:rFonts w:ascii="Times New Roman" w:hAnsi="Times New Roman"/>
        </w:rPr>
        <w:t xml:space="preserve">the assignment of record title </w:t>
      </w:r>
    </w:p>
    <w:p w:rsidR="004D5F20" w:rsidRPr="00134BD3" w:rsidP="00134BD3" w14:paraId="53E00710" w14:textId="7F66279E">
      <w:pPr>
        <w:widowControl/>
        <w:tabs>
          <w:tab w:val="left" w:pos="360"/>
          <w:tab w:val="left" w:pos="720"/>
        </w:tabs>
        <w:ind w:left="360" w:hanging="360"/>
        <w:rPr>
          <w:rFonts w:ascii="Times New Roman" w:hAnsi="Times New Roman"/>
        </w:rPr>
      </w:pPr>
      <w:r w:rsidRPr="00D737C5">
        <w:rPr>
          <w:rFonts w:ascii="Times New Roman" w:hAnsi="Times New Roman"/>
        </w:rPr>
        <w:t xml:space="preserve">interest in a renewable energy lease. Form </w:t>
      </w:r>
      <w:r>
        <w:rPr>
          <w:rFonts w:ascii="Times New Roman" w:hAnsi="Times New Roman"/>
        </w:rPr>
        <w:t>BOEM</w:t>
      </w:r>
      <w:r w:rsidRPr="00D737C5">
        <w:rPr>
          <w:rFonts w:ascii="Times New Roman" w:hAnsi="Times New Roman"/>
        </w:rPr>
        <w:t xml:space="preserve">-0003 is required pursuant to 30 CFR </w:t>
      </w:r>
      <w:r>
        <w:rPr>
          <w:rFonts w:ascii="Times New Roman" w:hAnsi="Times New Roman"/>
        </w:rPr>
        <w:t>585</w:t>
      </w:r>
      <w:r w:rsidRPr="00D737C5">
        <w:rPr>
          <w:rFonts w:ascii="Times New Roman" w:hAnsi="Times New Roman"/>
        </w:rPr>
        <w:t>.409.</w:t>
      </w:r>
    </w:p>
    <w:p w:rsidR="004D5F20" w:rsidRPr="00D737C5" w:rsidP="004D5F20" w14:paraId="547BE506" w14:textId="77777777">
      <w:pPr>
        <w:widowControl/>
        <w:tabs>
          <w:tab w:val="left" w:pos="360"/>
          <w:tab w:val="left" w:pos="720"/>
        </w:tabs>
        <w:ind w:left="360" w:hanging="360"/>
        <w:rPr>
          <w:rFonts w:ascii="Times New Roman" w:hAnsi="Times New Roman"/>
        </w:rPr>
      </w:pPr>
    </w:p>
    <w:p w:rsidR="004D5F20" w:rsidRPr="00D737C5" w:rsidP="004D5F20" w14:paraId="300E0CD2" w14:textId="77777777">
      <w:pPr>
        <w:widowControl/>
        <w:tabs>
          <w:tab w:val="left" w:pos="360"/>
          <w:tab w:val="left" w:pos="720"/>
        </w:tabs>
        <w:ind w:left="360" w:hanging="360"/>
        <w:rPr>
          <w:rFonts w:ascii="Times New Roman" w:hAnsi="Times New Roman"/>
        </w:rPr>
      </w:pPr>
      <w:r w:rsidRPr="003825F1">
        <w:rPr>
          <w:rFonts w:ascii="Times New Roman" w:hAnsi="Times New Roman"/>
        </w:rPr>
        <w:t>●</w:t>
      </w:r>
      <w:r>
        <w:rPr>
          <w:rFonts w:ascii="Times New Roman" w:hAnsi="Times New Roman"/>
        </w:rPr>
        <w:t xml:space="preserve"> </w:t>
      </w:r>
      <w:r w:rsidRPr="00D737C5">
        <w:rPr>
          <w:rFonts w:ascii="Times New Roman" w:hAnsi="Times New Roman"/>
        </w:rPr>
        <w:t>Heading:</w:t>
      </w:r>
    </w:p>
    <w:p w:rsidR="004D5F20" w:rsidP="004D5F20" w14:paraId="260E8E83" w14:textId="75944D23">
      <w:pPr>
        <w:widowControl/>
        <w:tabs>
          <w:tab w:val="left" w:pos="360"/>
          <w:tab w:val="left" w:pos="720"/>
        </w:tabs>
        <w:ind w:left="360" w:hanging="360"/>
        <w:rPr>
          <w:rFonts w:ascii="Times New Roman" w:hAnsi="Times New Roman"/>
        </w:rPr>
      </w:pPr>
      <w:r w:rsidRPr="00D737C5">
        <w:rPr>
          <w:rFonts w:ascii="Times New Roman" w:hAnsi="Times New Roman"/>
        </w:rPr>
        <w:tab/>
      </w:r>
      <w:r>
        <w:rPr>
          <w:rFonts w:ascii="Times New Roman" w:hAnsi="Times New Roman"/>
        </w:rPr>
        <w:t>BOEM</w:t>
      </w:r>
      <w:r w:rsidRPr="00D737C5">
        <w:rPr>
          <w:rFonts w:ascii="Times New Roman" w:hAnsi="Times New Roman"/>
        </w:rPr>
        <w:t xml:space="preserve"> uses the information to identify the assigned lease interest and any new lease resulting from the assignment. The lessee will enter information in the fields identifying lease number, lease effe</w:t>
      </w:r>
      <w:r w:rsidR="00607D36">
        <w:rPr>
          <w:rFonts w:ascii="Times New Roman" w:hAnsi="Times New Roman"/>
        </w:rPr>
        <w:t xml:space="preserve">ctive date, and the name of </w:t>
      </w:r>
      <w:r>
        <w:rPr>
          <w:rFonts w:ascii="Times New Roman" w:hAnsi="Times New Roman"/>
        </w:rPr>
        <w:t>BOEM</w:t>
      </w:r>
      <w:r w:rsidRPr="00D737C5">
        <w:rPr>
          <w:rFonts w:ascii="Times New Roman" w:hAnsi="Times New Roman"/>
        </w:rPr>
        <w:t xml:space="preserve"> regional office in which Form </w:t>
      </w:r>
      <w:r>
        <w:rPr>
          <w:rFonts w:ascii="Times New Roman" w:hAnsi="Times New Roman"/>
        </w:rPr>
        <w:t>BOEM</w:t>
      </w:r>
      <w:r w:rsidRPr="00D737C5">
        <w:rPr>
          <w:rFonts w:ascii="Times New Roman" w:hAnsi="Times New Roman"/>
        </w:rPr>
        <w:t>-0003 wil</w:t>
      </w:r>
      <w:r w:rsidR="00607D36">
        <w:rPr>
          <w:rFonts w:ascii="Times New Roman" w:hAnsi="Times New Roman"/>
        </w:rPr>
        <w:t xml:space="preserve">l be filed and maintained. </w:t>
      </w:r>
      <w:r>
        <w:rPr>
          <w:rFonts w:ascii="Times New Roman" w:hAnsi="Times New Roman"/>
        </w:rPr>
        <w:t>BOEM</w:t>
      </w:r>
      <w:r w:rsidRPr="00D737C5">
        <w:rPr>
          <w:rFonts w:ascii="Times New Roman" w:hAnsi="Times New Roman"/>
        </w:rPr>
        <w:t xml:space="preserve"> will provide any new lease number.</w:t>
      </w:r>
    </w:p>
    <w:p w:rsidR="00134BD3" w:rsidRPr="00D737C5" w:rsidP="004D5F20" w14:paraId="6F472F11" w14:textId="77777777">
      <w:pPr>
        <w:widowControl/>
        <w:tabs>
          <w:tab w:val="left" w:pos="360"/>
          <w:tab w:val="left" w:pos="720"/>
        </w:tabs>
        <w:ind w:left="360" w:hanging="360"/>
        <w:rPr>
          <w:rFonts w:ascii="Times New Roman" w:hAnsi="Times New Roman"/>
        </w:rPr>
      </w:pPr>
    </w:p>
    <w:p w:rsidR="004D5F20" w:rsidRPr="00D737C5" w:rsidP="004D5F20" w14:paraId="177DF03D" w14:textId="77777777">
      <w:pPr>
        <w:widowControl/>
        <w:tabs>
          <w:tab w:val="left" w:pos="360"/>
          <w:tab w:val="left" w:pos="720"/>
        </w:tabs>
        <w:ind w:left="360" w:hanging="360"/>
        <w:rPr>
          <w:rFonts w:ascii="Times New Roman" w:hAnsi="Times New Roman"/>
        </w:rPr>
      </w:pPr>
      <w:r w:rsidRPr="003825F1">
        <w:rPr>
          <w:rFonts w:ascii="Times New Roman" w:hAnsi="Times New Roman"/>
        </w:rPr>
        <w:t>●</w:t>
      </w:r>
      <w:r>
        <w:rPr>
          <w:rFonts w:ascii="Times New Roman" w:hAnsi="Times New Roman"/>
        </w:rPr>
        <w:t xml:space="preserve"> </w:t>
      </w:r>
      <w:r w:rsidRPr="00D737C5">
        <w:rPr>
          <w:rFonts w:ascii="Times New Roman" w:hAnsi="Times New Roman"/>
        </w:rPr>
        <w:t>Part A</w:t>
      </w:r>
      <w:r>
        <w:rPr>
          <w:rFonts w:ascii="Times New Roman" w:hAnsi="Times New Roman"/>
        </w:rPr>
        <w:t>—Assignment:</w:t>
      </w:r>
    </w:p>
    <w:p w:rsidR="004D5F20" w:rsidRPr="00134BD3" w:rsidP="00134BD3" w14:paraId="43AF1B0A" w14:textId="556021AA">
      <w:pPr>
        <w:widowControl/>
        <w:tabs>
          <w:tab w:val="left" w:pos="360"/>
          <w:tab w:val="left" w:pos="720"/>
        </w:tabs>
        <w:ind w:left="360" w:hanging="360"/>
        <w:rPr>
          <w:rFonts w:ascii="Times New Roman" w:hAnsi="Times New Roman"/>
        </w:rPr>
      </w:pPr>
      <w:r w:rsidRPr="00D737C5">
        <w:rPr>
          <w:rFonts w:ascii="Times New Roman" w:hAnsi="Times New Roman"/>
        </w:rPr>
        <w:tab/>
        <w:t>The lessee will enter right, title and interest being assigned and the name and company number of each Assignor and Assignee along with the percentage interests conveyed and received.  The lessee may attach other provisions between Assignor(s) and Assignee(s) if it so wishes.</w:t>
      </w:r>
      <w:r>
        <w:rPr>
          <w:rFonts w:ascii="Times New Roman" w:hAnsi="Times New Roman"/>
        </w:rPr>
        <w:t xml:space="preserve"> </w:t>
      </w:r>
      <w:r w:rsidR="00607D36">
        <w:rPr>
          <w:rFonts w:ascii="Times New Roman" w:hAnsi="Times New Roman"/>
        </w:rPr>
        <w:t>BOEM</w:t>
      </w:r>
      <w:r w:rsidRPr="00D737C5">
        <w:rPr>
          <w:rFonts w:ascii="Times New Roman" w:hAnsi="Times New Roman"/>
        </w:rPr>
        <w:t xml:space="preserve"> will </w:t>
      </w:r>
      <w:r>
        <w:rPr>
          <w:rFonts w:ascii="Times New Roman" w:hAnsi="Times New Roman"/>
        </w:rPr>
        <w:t xml:space="preserve">enter </w:t>
      </w:r>
      <w:r w:rsidRPr="00D737C5">
        <w:rPr>
          <w:rFonts w:ascii="Times New Roman" w:hAnsi="Times New Roman"/>
        </w:rPr>
        <w:t xml:space="preserve">the Authorized Official for </w:t>
      </w:r>
      <w:r>
        <w:rPr>
          <w:rFonts w:ascii="Times New Roman" w:hAnsi="Times New Roman"/>
        </w:rPr>
        <w:t>BOEM</w:t>
      </w:r>
      <w:r w:rsidRPr="00D737C5">
        <w:rPr>
          <w:rFonts w:ascii="Times New Roman" w:hAnsi="Times New Roman"/>
        </w:rPr>
        <w:t xml:space="preserve">, Title, and Approval Date. Assignment is effective on the date of </w:t>
      </w:r>
      <w:r>
        <w:rPr>
          <w:rFonts w:ascii="Times New Roman" w:hAnsi="Times New Roman"/>
        </w:rPr>
        <w:t>BOEM</w:t>
      </w:r>
      <w:r w:rsidRPr="00D737C5">
        <w:rPr>
          <w:rFonts w:ascii="Times New Roman" w:hAnsi="Times New Roman"/>
        </w:rPr>
        <w:t xml:space="preserve"> approval.</w:t>
      </w:r>
    </w:p>
    <w:p w:rsidR="004D5F20" w:rsidRPr="00D737C5" w:rsidP="004D5F20" w14:paraId="2FAD184A" w14:textId="77777777">
      <w:pPr>
        <w:widowControl/>
        <w:tabs>
          <w:tab w:val="left" w:pos="360"/>
          <w:tab w:val="left" w:pos="720"/>
        </w:tabs>
        <w:ind w:left="360" w:hanging="360"/>
        <w:rPr>
          <w:rFonts w:ascii="Times New Roman" w:hAnsi="Times New Roman"/>
        </w:rPr>
      </w:pPr>
    </w:p>
    <w:p w:rsidR="004D5F20" w:rsidRPr="00D737C5" w:rsidP="004D5F20" w14:paraId="1E899791" w14:textId="77777777">
      <w:pPr>
        <w:widowControl/>
        <w:tabs>
          <w:tab w:val="left" w:pos="360"/>
          <w:tab w:val="left" w:pos="720"/>
        </w:tabs>
        <w:ind w:left="360" w:hanging="360"/>
        <w:rPr>
          <w:rFonts w:ascii="Times New Roman" w:hAnsi="Times New Roman"/>
        </w:rPr>
      </w:pPr>
      <w:r w:rsidRPr="003825F1">
        <w:rPr>
          <w:rFonts w:ascii="Times New Roman" w:hAnsi="Times New Roman"/>
        </w:rPr>
        <w:t>●</w:t>
      </w:r>
      <w:r>
        <w:rPr>
          <w:rFonts w:ascii="Times New Roman" w:hAnsi="Times New Roman"/>
        </w:rPr>
        <w:t xml:space="preserve"> Part B—Cert</w:t>
      </w:r>
      <w:r w:rsidRPr="00D737C5">
        <w:rPr>
          <w:rFonts w:ascii="Times New Roman" w:hAnsi="Times New Roman"/>
        </w:rPr>
        <w:t>ification and Acceptance:</w:t>
      </w:r>
    </w:p>
    <w:p w:rsidR="004D5F20" w:rsidRPr="00D737C5" w:rsidP="004D5F20" w14:paraId="1F88507F" w14:textId="63F84A9A">
      <w:pPr>
        <w:widowControl/>
        <w:tabs>
          <w:tab w:val="left" w:pos="360"/>
          <w:tab w:val="left" w:pos="720"/>
        </w:tabs>
        <w:ind w:left="360" w:hanging="360"/>
        <w:rPr>
          <w:rFonts w:ascii="Times New Roman" w:hAnsi="Times New Roman"/>
          <w:szCs w:val="24"/>
        </w:rPr>
      </w:pPr>
      <w:r w:rsidRPr="00D737C5">
        <w:rPr>
          <w:rFonts w:ascii="Times New Roman" w:hAnsi="Times New Roman"/>
        </w:rPr>
        <w:tab/>
        <w:t xml:space="preserve">The lessee, as Assignor, will enter an effective date for the Assignment, upon approval by </w:t>
      </w:r>
      <w:r>
        <w:rPr>
          <w:rFonts w:ascii="Times New Roman" w:hAnsi="Times New Roman"/>
        </w:rPr>
        <w:t>BOEM</w:t>
      </w:r>
      <w:r w:rsidRPr="00D737C5">
        <w:rPr>
          <w:rFonts w:ascii="Times New Roman" w:hAnsi="Times New Roman"/>
        </w:rPr>
        <w:t xml:space="preserve">.  The Assignor(s) and Assignee(s) will complete the fields for By, Name, Title, and Execution Date, and in so doing will provide the certifications required:  (1) Assignor certification that it owns the interest being assigned; (2) Assignee compliance with applicable debarment and suspension regulations and communication requirements; (3) Assignor and Assignee compliance with Equal Opportunity and Affirmative Action requirements; and (4) Assignees acceptance of all applicable terms, conditions, stipulations, and restrictions pertaining to the lease. </w:t>
      </w:r>
      <w:r w:rsidRPr="00D737C5">
        <w:rPr>
          <w:rFonts w:ascii="Times New Roman" w:hAnsi="Times New Roman"/>
          <w:szCs w:val="24"/>
        </w:rPr>
        <w:t>The parties to the Assignment may provide for witnesses, notarial acknowledgements, or corporate seals if they so wish.</w:t>
      </w:r>
    </w:p>
    <w:p w:rsidR="004D5F20" w:rsidRPr="00D737C5" w:rsidP="004D5F20" w14:paraId="4B84E22A" w14:textId="77777777">
      <w:pPr>
        <w:widowControl/>
        <w:tabs>
          <w:tab w:val="left" w:pos="360"/>
          <w:tab w:val="left" w:pos="720"/>
        </w:tabs>
        <w:ind w:left="360" w:hanging="360"/>
        <w:rPr>
          <w:rFonts w:ascii="Times New Roman" w:hAnsi="Times New Roman"/>
        </w:rPr>
      </w:pPr>
    </w:p>
    <w:p w:rsidR="004D5F20" w:rsidRPr="0049577E" w:rsidP="004D5F20" w14:paraId="43E550C8" w14:textId="77777777">
      <w:pPr>
        <w:widowControl/>
        <w:tabs>
          <w:tab w:val="left" w:pos="360"/>
          <w:tab w:val="left" w:pos="720"/>
        </w:tabs>
        <w:ind w:left="360" w:hanging="360"/>
        <w:rPr>
          <w:rFonts w:ascii="Times New Roman" w:hAnsi="Times New Roman"/>
          <w:b/>
        </w:rPr>
      </w:pPr>
      <w:r w:rsidRPr="0049577E">
        <w:rPr>
          <w:rFonts w:ascii="Times New Roman" w:hAnsi="Times New Roman"/>
          <w:b/>
        </w:rPr>
        <w:t>OCS Renewable Energy Lease or Grant Relinquishment Application, Form BOEM-0004</w:t>
      </w:r>
    </w:p>
    <w:p w:rsidR="004D5F20" w:rsidRPr="00D737C5" w:rsidP="00820D1C" w14:paraId="1DF92AB4" w14:textId="77777777">
      <w:pPr>
        <w:widowControl/>
        <w:tabs>
          <w:tab w:val="left" w:pos="360"/>
          <w:tab w:val="left" w:pos="720"/>
        </w:tabs>
        <w:ind w:left="360" w:hanging="360"/>
        <w:jc w:val="both"/>
        <w:rPr>
          <w:rFonts w:ascii="Times New Roman" w:hAnsi="Times New Roman"/>
        </w:rPr>
      </w:pPr>
      <w:r>
        <w:rPr>
          <w:rFonts w:ascii="Times New Roman" w:hAnsi="Times New Roman"/>
        </w:rPr>
        <w:t>BOEM</w:t>
      </w:r>
      <w:r w:rsidRPr="00D737C5">
        <w:rPr>
          <w:rFonts w:ascii="Times New Roman" w:hAnsi="Times New Roman"/>
        </w:rPr>
        <w:t xml:space="preserve"> uses the information in this form as the official record </w:t>
      </w:r>
      <w:r>
        <w:rPr>
          <w:rFonts w:ascii="Times New Roman" w:hAnsi="Times New Roman"/>
        </w:rPr>
        <w:t>of</w:t>
      </w:r>
      <w:r w:rsidRPr="00D737C5">
        <w:rPr>
          <w:rFonts w:ascii="Times New Roman" w:hAnsi="Times New Roman"/>
        </w:rPr>
        <w:t xml:space="preserve"> the relinquishment of a renewable </w:t>
      </w:r>
    </w:p>
    <w:p w:rsidR="004D5F20" w:rsidRPr="00D737C5" w:rsidP="00820D1C" w14:paraId="7AE7EEF0" w14:textId="5072B2C0">
      <w:pPr>
        <w:widowControl/>
        <w:tabs>
          <w:tab w:val="left" w:pos="360"/>
          <w:tab w:val="left" w:pos="720"/>
        </w:tabs>
        <w:jc w:val="both"/>
        <w:rPr>
          <w:rFonts w:ascii="Times New Roman" w:hAnsi="Times New Roman"/>
        </w:rPr>
      </w:pPr>
      <w:r w:rsidRPr="00D737C5">
        <w:rPr>
          <w:rFonts w:ascii="Times New Roman" w:hAnsi="Times New Roman"/>
        </w:rPr>
        <w:t xml:space="preserve">energy lease or grant. Although relinquishment may be required by </w:t>
      </w:r>
      <w:r>
        <w:rPr>
          <w:rFonts w:ascii="Times New Roman" w:hAnsi="Times New Roman"/>
        </w:rPr>
        <w:t>BOEM</w:t>
      </w:r>
      <w:r w:rsidRPr="00D737C5">
        <w:rPr>
          <w:rFonts w:ascii="Times New Roman" w:hAnsi="Times New Roman"/>
        </w:rPr>
        <w:t xml:space="preserve"> under 30 CFR </w:t>
      </w:r>
      <w:r>
        <w:rPr>
          <w:rFonts w:ascii="Times New Roman" w:hAnsi="Times New Roman"/>
        </w:rPr>
        <w:t>585</w:t>
      </w:r>
      <w:r w:rsidR="00820D1C">
        <w:rPr>
          <w:rFonts w:ascii="Times New Roman" w:hAnsi="Times New Roman"/>
        </w:rPr>
        <w:t xml:space="preserve">.658(c), </w:t>
      </w:r>
      <w:r w:rsidRPr="00D737C5">
        <w:rPr>
          <w:rFonts w:ascii="Times New Roman" w:hAnsi="Times New Roman"/>
        </w:rPr>
        <w:t>in</w:t>
      </w:r>
      <w:r w:rsidR="00820D1C">
        <w:rPr>
          <w:rFonts w:ascii="Times New Roman" w:hAnsi="Times New Roman"/>
        </w:rPr>
        <w:t xml:space="preserve"> </w:t>
      </w:r>
      <w:r w:rsidRPr="00D737C5">
        <w:rPr>
          <w:rFonts w:ascii="Times New Roman" w:hAnsi="Times New Roman"/>
        </w:rPr>
        <w:t xml:space="preserve">most cases relinquishments will be filed voluntarily. Pursuant to 30 CFR </w:t>
      </w:r>
      <w:r>
        <w:rPr>
          <w:rFonts w:ascii="Times New Roman" w:hAnsi="Times New Roman"/>
        </w:rPr>
        <w:t>585</w:t>
      </w:r>
      <w:r w:rsidRPr="00D737C5">
        <w:rPr>
          <w:rFonts w:ascii="Times New Roman" w:hAnsi="Times New Roman"/>
        </w:rPr>
        <w:t xml:space="preserve">.435, Form </w:t>
      </w:r>
      <w:r>
        <w:rPr>
          <w:rFonts w:ascii="Times New Roman" w:hAnsi="Times New Roman"/>
        </w:rPr>
        <w:t>BOEM</w:t>
      </w:r>
      <w:r w:rsidRPr="00D737C5">
        <w:rPr>
          <w:rFonts w:ascii="Times New Roman" w:hAnsi="Times New Roman"/>
        </w:rPr>
        <w:t>-0004 is required for any relinquishment.</w:t>
      </w:r>
    </w:p>
    <w:p w:rsidR="004D5F20" w:rsidRPr="00134BD3" w:rsidP="00134BD3" w14:paraId="3B9B8603" w14:textId="057872F1">
      <w:pPr>
        <w:widowControl/>
        <w:tabs>
          <w:tab w:val="left" w:pos="360"/>
          <w:tab w:val="left" w:pos="720"/>
        </w:tabs>
        <w:rPr>
          <w:rFonts w:ascii="Times New Roman" w:hAnsi="Times New Roman"/>
          <w:i/>
        </w:rPr>
      </w:pPr>
    </w:p>
    <w:p w:rsidR="00FF76E4" w:rsidP="004D5F20" w14:paraId="09C08B12" w14:textId="293E2E66">
      <w:pPr>
        <w:widowControl/>
        <w:tabs>
          <w:tab w:val="left" w:pos="360"/>
          <w:tab w:val="left" w:pos="720"/>
        </w:tabs>
        <w:ind w:left="360" w:hanging="360"/>
        <w:rPr>
          <w:rFonts w:ascii="Times New Roman" w:hAnsi="Times New Roman"/>
        </w:rPr>
      </w:pPr>
      <w:r w:rsidRPr="003825F1">
        <w:rPr>
          <w:rFonts w:ascii="Times New Roman" w:hAnsi="Times New Roman"/>
        </w:rPr>
        <w:t>●</w:t>
      </w:r>
      <w:r>
        <w:rPr>
          <w:rFonts w:ascii="Times New Roman" w:hAnsi="Times New Roman"/>
        </w:rPr>
        <w:t xml:space="preserve"> </w:t>
      </w:r>
      <w:r w:rsidRPr="00D737C5">
        <w:rPr>
          <w:rFonts w:ascii="Times New Roman" w:hAnsi="Times New Roman"/>
        </w:rPr>
        <w:t xml:space="preserve">Heading: </w:t>
      </w:r>
      <w:r w:rsidRPr="1A8D87F9" w:rsidR="3D226B19">
        <w:rPr>
          <w:rFonts w:ascii="Times New Roman" w:hAnsi="Times New Roman"/>
        </w:rPr>
        <w:t>B</w:t>
      </w:r>
      <w:r w:rsidR="11A74C0D">
        <w:rPr>
          <w:rFonts w:ascii="Times New Roman" w:hAnsi="Times New Roman"/>
        </w:rPr>
        <w:t>OEM</w:t>
      </w:r>
      <w:r w:rsidRPr="00D737C5">
        <w:rPr>
          <w:rFonts w:ascii="Times New Roman" w:hAnsi="Times New Roman"/>
        </w:rPr>
        <w:t xml:space="preserve"> uses the information to identify the relinquished lease or grant. The lessee or grantee will enter the lease or grant number and the name of the regional office in which Form </w:t>
      </w:r>
      <w:r>
        <w:rPr>
          <w:rFonts w:ascii="Times New Roman" w:hAnsi="Times New Roman"/>
        </w:rPr>
        <w:t>BOEM</w:t>
      </w:r>
      <w:r w:rsidRPr="00D737C5">
        <w:rPr>
          <w:rFonts w:ascii="Times New Roman" w:hAnsi="Times New Roman"/>
        </w:rPr>
        <w:t>-0004 will be filed and maintained.</w:t>
      </w:r>
    </w:p>
    <w:p w:rsidR="004D5F20" w:rsidRPr="00D737C5" w:rsidP="004D5F20" w14:paraId="21995373" w14:textId="77777777">
      <w:pPr>
        <w:widowControl/>
        <w:tabs>
          <w:tab w:val="left" w:pos="360"/>
          <w:tab w:val="left" w:pos="720"/>
        </w:tabs>
        <w:ind w:left="360" w:hanging="360"/>
        <w:rPr>
          <w:rFonts w:ascii="Times New Roman" w:hAnsi="Times New Roman"/>
          <w:szCs w:val="24"/>
        </w:rPr>
      </w:pPr>
      <w:r w:rsidRPr="003825F1">
        <w:rPr>
          <w:rFonts w:ascii="Times New Roman" w:hAnsi="Times New Roman"/>
        </w:rPr>
        <w:t>●</w:t>
      </w:r>
      <w:r>
        <w:rPr>
          <w:rFonts w:ascii="Times New Roman" w:hAnsi="Times New Roman"/>
        </w:rPr>
        <w:t xml:space="preserve"> </w:t>
      </w:r>
      <w:r w:rsidRPr="00D737C5">
        <w:rPr>
          <w:rFonts w:ascii="Times New Roman" w:hAnsi="Times New Roman"/>
          <w:szCs w:val="24"/>
        </w:rPr>
        <w:t>Company Name and Number, By, Name, Title, and Execution Date.</w:t>
      </w:r>
    </w:p>
    <w:p w:rsidR="004D5F20" w:rsidRPr="00D737C5" w:rsidP="004D5F20" w14:paraId="12233786" w14:textId="77777777">
      <w:pPr>
        <w:widowControl/>
        <w:tabs>
          <w:tab w:val="left" w:pos="360"/>
          <w:tab w:val="left" w:pos="720"/>
        </w:tabs>
        <w:ind w:left="360" w:hanging="360"/>
        <w:rPr>
          <w:rFonts w:ascii="Times New Roman" w:hAnsi="Times New Roman"/>
          <w:szCs w:val="24"/>
        </w:rPr>
      </w:pPr>
      <w:r w:rsidRPr="003825F1">
        <w:rPr>
          <w:rFonts w:ascii="Times New Roman" w:hAnsi="Times New Roman"/>
        </w:rPr>
        <w:t>●</w:t>
      </w:r>
      <w:r>
        <w:rPr>
          <w:rFonts w:ascii="Times New Roman" w:hAnsi="Times New Roman"/>
        </w:rPr>
        <w:t xml:space="preserve"> </w:t>
      </w:r>
      <w:r w:rsidRPr="00D737C5">
        <w:rPr>
          <w:rFonts w:ascii="Times New Roman" w:hAnsi="Times New Roman"/>
          <w:szCs w:val="24"/>
        </w:rPr>
        <w:t xml:space="preserve">By, Authorized Official for </w:t>
      </w:r>
      <w:r>
        <w:rPr>
          <w:rFonts w:ascii="Times New Roman" w:hAnsi="Times New Roman"/>
          <w:szCs w:val="24"/>
        </w:rPr>
        <w:t>BOEM</w:t>
      </w:r>
      <w:r w:rsidRPr="00D737C5">
        <w:rPr>
          <w:rFonts w:ascii="Times New Roman" w:hAnsi="Times New Roman"/>
          <w:szCs w:val="24"/>
        </w:rPr>
        <w:t xml:space="preserve">, Title, and Approval Date.  Relinquishment is effective on the date of </w:t>
      </w:r>
      <w:r>
        <w:rPr>
          <w:rFonts w:ascii="Times New Roman" w:hAnsi="Times New Roman"/>
          <w:szCs w:val="24"/>
        </w:rPr>
        <w:t>BOEM</w:t>
      </w:r>
      <w:r w:rsidRPr="00D737C5">
        <w:rPr>
          <w:rFonts w:ascii="Times New Roman" w:hAnsi="Times New Roman"/>
          <w:szCs w:val="24"/>
        </w:rPr>
        <w:t xml:space="preserve"> approval.</w:t>
      </w:r>
    </w:p>
    <w:p w:rsidR="004D5F20" w:rsidRPr="00D737C5" w:rsidP="004D5F20" w14:paraId="6C15D3DD" w14:textId="77777777">
      <w:pPr>
        <w:widowControl/>
        <w:tabs>
          <w:tab w:val="left" w:pos="360"/>
          <w:tab w:val="left" w:pos="720"/>
        </w:tabs>
        <w:ind w:left="360" w:hanging="360"/>
        <w:rPr>
          <w:rFonts w:ascii="Times New Roman" w:hAnsi="Times New Roman"/>
          <w:szCs w:val="24"/>
        </w:rPr>
      </w:pPr>
      <w:r w:rsidRPr="003825F1">
        <w:rPr>
          <w:rFonts w:ascii="Times New Roman" w:hAnsi="Times New Roman"/>
        </w:rPr>
        <w:t>●</w:t>
      </w:r>
      <w:r>
        <w:rPr>
          <w:rFonts w:ascii="Times New Roman" w:hAnsi="Times New Roman"/>
        </w:rPr>
        <w:t xml:space="preserve"> </w:t>
      </w:r>
      <w:r w:rsidRPr="00D737C5">
        <w:rPr>
          <w:rFonts w:ascii="Times New Roman" w:hAnsi="Times New Roman"/>
          <w:szCs w:val="24"/>
        </w:rPr>
        <w:t>Attach Notary Acknowledgement (not mandatory):</w:t>
      </w:r>
    </w:p>
    <w:p w:rsidR="004D5F20" w:rsidRPr="00134BD3" w:rsidP="00134BD3" w14:paraId="0C860879" w14:textId="200E78F5">
      <w:pPr>
        <w:widowControl/>
        <w:tabs>
          <w:tab w:val="left" w:pos="360"/>
          <w:tab w:val="left" w:pos="720"/>
        </w:tabs>
        <w:ind w:left="360" w:hanging="360"/>
        <w:rPr>
          <w:rFonts w:ascii="Times New Roman" w:hAnsi="Times New Roman"/>
          <w:szCs w:val="24"/>
        </w:rPr>
      </w:pPr>
      <w:r w:rsidRPr="00D737C5">
        <w:rPr>
          <w:rFonts w:ascii="Times New Roman" w:hAnsi="Times New Roman"/>
          <w:szCs w:val="24"/>
        </w:rPr>
        <w:tab/>
        <w:t>The entity relinquishing the lease or grant may provide for witnesses, notarial acknowledgements, or corporate seals if it so wishes.</w:t>
      </w:r>
    </w:p>
    <w:p w:rsidR="004D5F20" w:rsidRPr="00D737C5" w:rsidP="00134BD3" w14:paraId="16006C73" w14:textId="77777777">
      <w:pPr>
        <w:widowControl/>
        <w:tabs>
          <w:tab w:val="left" w:pos="360"/>
          <w:tab w:val="left" w:pos="720"/>
        </w:tabs>
        <w:rPr>
          <w:rFonts w:ascii="Times New Roman" w:hAnsi="Times New Roman"/>
          <w:szCs w:val="24"/>
        </w:rPr>
      </w:pPr>
      <w:r w:rsidRPr="003825F1">
        <w:rPr>
          <w:rFonts w:ascii="Times New Roman" w:hAnsi="Times New Roman"/>
        </w:rPr>
        <w:t>●</w:t>
      </w:r>
      <w:r>
        <w:rPr>
          <w:rFonts w:ascii="Times New Roman" w:hAnsi="Times New Roman"/>
        </w:rPr>
        <w:t xml:space="preserve"> Lease Number, ROW, or RUE Grant Number; Name of Facility.</w:t>
      </w:r>
    </w:p>
    <w:p w:rsidR="004D5F20" w:rsidP="004D5F20" w14:paraId="294D2DA7" w14:textId="77777777">
      <w:pPr>
        <w:widowControl/>
        <w:tabs>
          <w:tab w:val="left" w:pos="360"/>
          <w:tab w:val="left" w:pos="720"/>
        </w:tabs>
        <w:ind w:left="360" w:hanging="360"/>
        <w:rPr>
          <w:rFonts w:ascii="Times New Roman" w:hAnsi="Times New Roman"/>
          <w:szCs w:val="24"/>
        </w:rPr>
      </w:pPr>
      <w:r w:rsidRPr="003825F1">
        <w:rPr>
          <w:rFonts w:ascii="Times New Roman" w:hAnsi="Times New Roman"/>
        </w:rPr>
        <w:t>●</w:t>
      </w:r>
      <w:r>
        <w:rPr>
          <w:rFonts w:ascii="Times New Roman" w:hAnsi="Times New Roman"/>
        </w:rPr>
        <w:t xml:space="preserve"> </w:t>
      </w:r>
      <w:r w:rsidRPr="00D737C5">
        <w:rPr>
          <w:rFonts w:ascii="Times New Roman" w:hAnsi="Times New Roman"/>
          <w:szCs w:val="24"/>
        </w:rPr>
        <w:t xml:space="preserve">Area Name or Protraction Diagram, Block, </w:t>
      </w:r>
      <w:r>
        <w:rPr>
          <w:rFonts w:ascii="Times New Roman" w:hAnsi="Times New Roman"/>
          <w:szCs w:val="24"/>
        </w:rPr>
        <w:t xml:space="preserve">and </w:t>
      </w:r>
      <w:r w:rsidRPr="00D737C5">
        <w:rPr>
          <w:rFonts w:ascii="Times New Roman" w:hAnsi="Times New Roman"/>
          <w:szCs w:val="24"/>
        </w:rPr>
        <w:t>Subdivision or Aliquot Part.</w:t>
      </w:r>
    </w:p>
    <w:p w:rsidR="004D5F20" w:rsidP="004D5F20" w14:paraId="10DD2A26" w14:textId="77777777">
      <w:pPr>
        <w:widowControl/>
        <w:tabs>
          <w:tab w:val="left" w:pos="360"/>
          <w:tab w:val="left" w:pos="720"/>
        </w:tabs>
        <w:ind w:left="360" w:hanging="360"/>
        <w:rPr>
          <w:rFonts w:ascii="Times New Roman" w:hAnsi="Times New Roman"/>
          <w:szCs w:val="24"/>
        </w:rPr>
      </w:pPr>
    </w:p>
    <w:p w:rsidR="004D5F20" w:rsidRPr="0049577E" w:rsidP="004D5F20" w14:paraId="0FA6BC6A" w14:textId="77777777">
      <w:pPr>
        <w:widowControl/>
        <w:tabs>
          <w:tab w:val="left" w:pos="-1080"/>
          <w:tab w:val="left" w:pos="-720"/>
          <w:tab w:val="left" w:pos="360"/>
          <w:tab w:val="left" w:pos="720"/>
        </w:tabs>
        <w:rPr>
          <w:rFonts w:ascii="Times New Roman" w:hAnsi="Times New Roman"/>
          <w:b/>
        </w:rPr>
      </w:pPr>
      <w:r w:rsidRPr="0049577E">
        <w:rPr>
          <w:rFonts w:ascii="Times New Roman" w:hAnsi="Times New Roman"/>
          <w:b/>
        </w:rPr>
        <w:t>OCS Renewable Energy Lease or Grant Designation of Operator, Form BOEM-0006</w:t>
      </w:r>
    </w:p>
    <w:p w:rsidR="004D5F20" w:rsidRPr="00134BD3" w:rsidP="004D5F20" w14:paraId="0EDE168A" w14:textId="4BD85D17">
      <w:pPr>
        <w:widowControl/>
        <w:tabs>
          <w:tab w:val="left" w:pos="360"/>
          <w:tab w:val="left" w:pos="720"/>
        </w:tabs>
        <w:rPr>
          <w:rFonts w:ascii="Times New Roman" w:hAnsi="Times New Roman"/>
        </w:rPr>
      </w:pPr>
      <w:r>
        <w:rPr>
          <w:rFonts w:ascii="Times New Roman" w:hAnsi="Times New Roman"/>
        </w:rPr>
        <w:t>BOEM</w:t>
      </w:r>
      <w:r w:rsidRPr="00D737C5">
        <w:rPr>
          <w:rFonts w:ascii="Times New Roman" w:hAnsi="Times New Roman"/>
        </w:rPr>
        <w:t xml:space="preserve"> uses the information in this form as the official record </w:t>
      </w:r>
      <w:r>
        <w:rPr>
          <w:rFonts w:ascii="Times New Roman" w:hAnsi="Times New Roman"/>
        </w:rPr>
        <w:t xml:space="preserve">of the </w:t>
      </w:r>
      <w:r w:rsidRPr="00D737C5">
        <w:rPr>
          <w:rFonts w:ascii="Times New Roman" w:hAnsi="Times New Roman"/>
        </w:rPr>
        <w:t xml:space="preserve">designation of the individual, corporation, or association having control or management of activities on a renewable energy lease or grant. Form </w:t>
      </w:r>
      <w:r>
        <w:rPr>
          <w:rFonts w:ascii="Times New Roman" w:hAnsi="Times New Roman"/>
        </w:rPr>
        <w:t>BOEM</w:t>
      </w:r>
      <w:r w:rsidRPr="00D737C5">
        <w:rPr>
          <w:rFonts w:ascii="Times New Roman" w:hAnsi="Times New Roman"/>
        </w:rPr>
        <w:t xml:space="preserve">-0006 is required to designate an operator or to notify </w:t>
      </w:r>
      <w:r>
        <w:rPr>
          <w:rFonts w:ascii="Times New Roman" w:hAnsi="Times New Roman"/>
        </w:rPr>
        <w:t>BOEM</w:t>
      </w:r>
      <w:r w:rsidRPr="00D737C5">
        <w:rPr>
          <w:rFonts w:ascii="Times New Roman" w:hAnsi="Times New Roman"/>
        </w:rPr>
        <w:t xml:space="preserve"> of a change in the designated operator pursuant to 30 CFR </w:t>
      </w:r>
      <w:r>
        <w:rPr>
          <w:rFonts w:ascii="Times New Roman" w:hAnsi="Times New Roman"/>
        </w:rPr>
        <w:t>585</w:t>
      </w:r>
      <w:r w:rsidRPr="00D737C5">
        <w:rPr>
          <w:rFonts w:ascii="Times New Roman" w:hAnsi="Times New Roman"/>
        </w:rPr>
        <w:t xml:space="preserve">.405.  </w:t>
      </w:r>
    </w:p>
    <w:p w:rsidR="004D5F20" w:rsidRPr="00D737C5" w:rsidP="004D5F20" w14:paraId="79136646" w14:textId="77777777">
      <w:pPr>
        <w:widowControl/>
        <w:tabs>
          <w:tab w:val="left" w:pos="360"/>
          <w:tab w:val="left" w:pos="720"/>
        </w:tabs>
        <w:rPr>
          <w:rFonts w:ascii="Times New Roman" w:hAnsi="Times New Roman"/>
          <w:u w:val="single"/>
        </w:rPr>
      </w:pPr>
    </w:p>
    <w:p w:rsidR="004D5F20" w:rsidRPr="00D737C5" w:rsidP="004D5F20" w14:paraId="784789D5" w14:textId="306B7A98">
      <w:pPr>
        <w:widowControl/>
        <w:tabs>
          <w:tab w:val="left" w:pos="360"/>
          <w:tab w:val="left" w:pos="720"/>
        </w:tabs>
        <w:ind w:left="1440" w:hanging="1440"/>
        <w:rPr>
          <w:rFonts w:ascii="Times New Roman" w:hAnsi="Times New Roman"/>
        </w:rPr>
      </w:pPr>
      <w:r w:rsidRPr="003825F1">
        <w:rPr>
          <w:rFonts w:ascii="Times New Roman" w:hAnsi="Times New Roman"/>
        </w:rPr>
        <w:t>●</w:t>
      </w:r>
      <w:r>
        <w:rPr>
          <w:rFonts w:ascii="Times New Roman" w:hAnsi="Times New Roman"/>
        </w:rPr>
        <w:t xml:space="preserve"> </w:t>
      </w:r>
      <w:r w:rsidRPr="00D737C5">
        <w:rPr>
          <w:rFonts w:ascii="Times New Roman" w:hAnsi="Times New Roman"/>
        </w:rPr>
        <w:t>Heading:</w:t>
      </w:r>
    </w:p>
    <w:p w:rsidR="004D5F20" w:rsidP="004D5F20" w14:paraId="6B7F9AB3" w14:textId="77777777">
      <w:pPr>
        <w:widowControl/>
        <w:tabs>
          <w:tab w:val="left" w:pos="360"/>
          <w:tab w:val="left" w:pos="720"/>
        </w:tabs>
        <w:ind w:left="360" w:hanging="360"/>
        <w:rPr>
          <w:rFonts w:ascii="Times New Roman" w:hAnsi="Times New Roman"/>
        </w:rPr>
      </w:pPr>
      <w:r w:rsidRPr="00D737C5">
        <w:rPr>
          <w:rFonts w:ascii="Times New Roman" w:hAnsi="Times New Roman"/>
        </w:rPr>
        <w:tab/>
      </w:r>
      <w:r>
        <w:rPr>
          <w:rFonts w:ascii="Times New Roman" w:hAnsi="Times New Roman"/>
        </w:rPr>
        <w:t>BOEM</w:t>
      </w:r>
      <w:r w:rsidRPr="00D737C5">
        <w:rPr>
          <w:rFonts w:ascii="Times New Roman" w:hAnsi="Times New Roman"/>
        </w:rPr>
        <w:t xml:space="preserve"> uses the information to identify the operator of a lease or grant.</w:t>
      </w:r>
    </w:p>
    <w:p w:rsidR="00D64EAA" w:rsidP="1A8D87F9" w14:paraId="3A3D699E" w14:textId="77777777">
      <w:pPr>
        <w:widowControl/>
        <w:tabs>
          <w:tab w:val="left" w:pos="360"/>
          <w:tab w:val="left" w:pos="720"/>
        </w:tabs>
        <w:ind w:left="1440" w:hanging="1440"/>
        <w:rPr>
          <w:rFonts w:ascii="Times New Roman" w:hAnsi="Times New Roman"/>
        </w:rPr>
      </w:pPr>
      <w:r w:rsidRPr="003825F1">
        <w:rPr>
          <w:rFonts w:ascii="Times New Roman" w:hAnsi="Times New Roman"/>
        </w:rPr>
        <w:t>●</w:t>
      </w:r>
      <w:r>
        <w:rPr>
          <w:rFonts w:ascii="Times New Roman" w:hAnsi="Times New Roman"/>
        </w:rPr>
        <w:t xml:space="preserve"> </w:t>
      </w:r>
      <w:r w:rsidRPr="00D737C5">
        <w:rPr>
          <w:rFonts w:ascii="Times New Roman" w:hAnsi="Times New Roman"/>
        </w:rPr>
        <w:t>Lease or Grant Number:</w:t>
      </w:r>
      <w:r w:rsidRPr="1A8D87F9" w:rsidR="28C129C3">
        <w:rPr>
          <w:rFonts w:ascii="Times New Roman" w:hAnsi="Times New Roman"/>
        </w:rPr>
        <w:t xml:space="preserve"> </w:t>
      </w:r>
    </w:p>
    <w:p w:rsidR="004D5F20" w:rsidRPr="00D737C5" w:rsidP="00D64EAA" w14:paraId="62514ABB" w14:textId="43E2C883">
      <w:pPr>
        <w:widowControl/>
        <w:tabs>
          <w:tab w:val="left" w:pos="360"/>
          <w:tab w:val="left" w:pos="720"/>
        </w:tabs>
        <w:ind w:left="360" w:hanging="360"/>
        <w:rPr>
          <w:rFonts w:ascii="Times New Roman" w:hAnsi="Times New Roman"/>
        </w:rPr>
      </w:pPr>
      <w:r>
        <w:rPr>
          <w:rFonts w:ascii="Times New Roman" w:hAnsi="Times New Roman"/>
        </w:rPr>
        <w:tab/>
      </w:r>
      <w:r w:rsidRPr="00D737C5" w:rsidR="00D70DBE">
        <w:rPr>
          <w:rFonts w:ascii="Times New Roman" w:hAnsi="Times New Roman"/>
        </w:rPr>
        <w:t xml:space="preserve">Each OCS renewable energy lease has a unique number assigned by </w:t>
      </w:r>
      <w:r w:rsidR="00D70DBE">
        <w:rPr>
          <w:rFonts w:ascii="Times New Roman" w:hAnsi="Times New Roman"/>
        </w:rPr>
        <w:t>BOEM</w:t>
      </w:r>
      <w:r w:rsidRPr="00D737C5" w:rsidR="00D70DBE">
        <w:rPr>
          <w:rFonts w:ascii="Times New Roman" w:hAnsi="Times New Roman"/>
        </w:rPr>
        <w:t xml:space="preserve"> that will be entered in</w:t>
      </w:r>
      <w:r>
        <w:rPr>
          <w:rFonts w:ascii="Times New Roman" w:hAnsi="Times New Roman"/>
        </w:rPr>
        <w:t xml:space="preserve"> </w:t>
      </w:r>
      <w:r w:rsidRPr="00D737C5" w:rsidR="00D70DBE">
        <w:rPr>
          <w:rFonts w:ascii="Times New Roman" w:hAnsi="Times New Roman"/>
        </w:rPr>
        <w:t xml:space="preserve">this field by the lessee or grantee.  </w:t>
      </w:r>
    </w:p>
    <w:p w:rsidR="004D5F20" w:rsidRPr="00D737C5" w:rsidP="004D5F20" w14:paraId="63ACE510" w14:textId="77777777">
      <w:pPr>
        <w:widowControl/>
        <w:tabs>
          <w:tab w:val="left" w:pos="360"/>
          <w:tab w:val="left" w:pos="720"/>
        </w:tabs>
        <w:ind w:left="360" w:hanging="360"/>
        <w:rPr>
          <w:rFonts w:ascii="Times New Roman" w:hAnsi="Times New Roman"/>
        </w:rPr>
      </w:pPr>
      <w:r w:rsidRPr="003825F1">
        <w:rPr>
          <w:rFonts w:ascii="Times New Roman" w:hAnsi="Times New Roman"/>
        </w:rPr>
        <w:t>●</w:t>
      </w:r>
      <w:r>
        <w:rPr>
          <w:rFonts w:ascii="Times New Roman" w:hAnsi="Times New Roman"/>
        </w:rPr>
        <w:t xml:space="preserve"> </w:t>
      </w:r>
      <w:r w:rsidRPr="00D737C5">
        <w:rPr>
          <w:rFonts w:ascii="Times New Roman" w:hAnsi="Times New Roman"/>
        </w:rPr>
        <w:t xml:space="preserve">Regional </w:t>
      </w:r>
      <w:r>
        <w:rPr>
          <w:rFonts w:ascii="Times New Roman" w:hAnsi="Times New Roman"/>
        </w:rPr>
        <w:t>BOEM</w:t>
      </w:r>
      <w:r w:rsidRPr="00D737C5">
        <w:rPr>
          <w:rFonts w:ascii="Times New Roman" w:hAnsi="Times New Roman"/>
        </w:rPr>
        <w:t xml:space="preserve"> Office:</w:t>
      </w:r>
    </w:p>
    <w:p w:rsidR="004D5F20" w:rsidRPr="00D737C5" w:rsidP="004D5F20" w14:paraId="7ADC7DB0" w14:textId="77777777">
      <w:pPr>
        <w:widowControl/>
        <w:tabs>
          <w:tab w:val="left" w:pos="360"/>
          <w:tab w:val="left" w:pos="720"/>
        </w:tabs>
        <w:ind w:left="360" w:hanging="360"/>
        <w:rPr>
          <w:rFonts w:ascii="Times New Roman" w:hAnsi="Times New Roman"/>
        </w:rPr>
      </w:pPr>
      <w:r w:rsidRPr="00D737C5">
        <w:rPr>
          <w:rFonts w:ascii="Times New Roman" w:hAnsi="Times New Roman"/>
        </w:rPr>
        <w:tab/>
      </w:r>
      <w:r>
        <w:rPr>
          <w:rFonts w:ascii="Times New Roman" w:hAnsi="Times New Roman"/>
        </w:rPr>
        <w:t>The</w:t>
      </w:r>
      <w:r w:rsidRPr="00D737C5">
        <w:rPr>
          <w:rFonts w:ascii="Times New Roman" w:hAnsi="Times New Roman"/>
        </w:rPr>
        <w:t xml:space="preserve"> </w:t>
      </w:r>
      <w:r>
        <w:rPr>
          <w:rFonts w:ascii="Times New Roman" w:hAnsi="Times New Roman"/>
        </w:rPr>
        <w:t xml:space="preserve">office where </w:t>
      </w:r>
      <w:r w:rsidRPr="00D737C5">
        <w:rPr>
          <w:rFonts w:ascii="Times New Roman" w:hAnsi="Times New Roman"/>
        </w:rPr>
        <w:t xml:space="preserve">Form </w:t>
      </w:r>
      <w:r>
        <w:rPr>
          <w:rFonts w:ascii="Times New Roman" w:hAnsi="Times New Roman"/>
        </w:rPr>
        <w:t>BOEM</w:t>
      </w:r>
      <w:r w:rsidRPr="00D737C5">
        <w:rPr>
          <w:rFonts w:ascii="Times New Roman" w:hAnsi="Times New Roman"/>
        </w:rPr>
        <w:t>-0006 will be filed and maintained—Alaska, Pacific, Gulf of Mexico, or Atlantic.</w:t>
      </w:r>
      <w:r>
        <w:rPr>
          <w:rFonts w:ascii="Times New Roman" w:hAnsi="Times New Roman"/>
        </w:rPr>
        <w:t xml:space="preserve"> </w:t>
      </w:r>
    </w:p>
    <w:p w:rsidR="004D5F20" w:rsidRPr="00D737C5" w:rsidP="004D5F20" w14:paraId="77CEB1D6" w14:textId="77777777">
      <w:pPr>
        <w:widowControl/>
        <w:tabs>
          <w:tab w:val="left" w:pos="360"/>
          <w:tab w:val="left" w:pos="720"/>
        </w:tabs>
        <w:ind w:left="360" w:hanging="360"/>
        <w:rPr>
          <w:rFonts w:ascii="Times New Roman" w:hAnsi="Times New Roman"/>
        </w:rPr>
      </w:pPr>
      <w:r w:rsidRPr="003825F1">
        <w:rPr>
          <w:rFonts w:ascii="Times New Roman" w:hAnsi="Times New Roman"/>
        </w:rPr>
        <w:t>●</w:t>
      </w:r>
      <w:r>
        <w:rPr>
          <w:rFonts w:ascii="Times New Roman" w:hAnsi="Times New Roman"/>
        </w:rPr>
        <w:t xml:space="preserve"> </w:t>
      </w:r>
      <w:r w:rsidRPr="00D737C5">
        <w:rPr>
          <w:rFonts w:ascii="Times New Roman" w:hAnsi="Times New Roman"/>
        </w:rPr>
        <w:t>Authorized Signatory of Designated Operator and Printed or Typed Name and Title, and Date.</w:t>
      </w:r>
    </w:p>
    <w:p w:rsidR="004D5F20" w:rsidRPr="00D64EAA" w:rsidP="00134BD3" w14:paraId="1A74C739" w14:textId="774AEA9C">
      <w:pPr>
        <w:widowControl/>
        <w:tabs>
          <w:tab w:val="left" w:pos="720"/>
        </w:tabs>
        <w:rPr>
          <w:rFonts w:ascii="Times New Roman" w:hAnsi="Times New Roman"/>
        </w:rPr>
      </w:pPr>
      <w:r w:rsidRPr="003825F1">
        <w:rPr>
          <w:rFonts w:ascii="Times New Roman" w:hAnsi="Times New Roman"/>
        </w:rPr>
        <w:t>●</w:t>
      </w:r>
      <w:r>
        <w:rPr>
          <w:rFonts w:ascii="Times New Roman" w:hAnsi="Times New Roman"/>
        </w:rPr>
        <w:t xml:space="preserve"> Name</w:t>
      </w:r>
      <w:r w:rsidRPr="00D737C5">
        <w:rPr>
          <w:rFonts w:ascii="Times New Roman" w:hAnsi="Times New Roman"/>
        </w:rPr>
        <w:t xml:space="preserve"> of Lessee or Grantee</w:t>
      </w:r>
      <w:r>
        <w:rPr>
          <w:rFonts w:ascii="Times New Roman" w:hAnsi="Times New Roman"/>
        </w:rPr>
        <w:t xml:space="preserve"> and Operator</w:t>
      </w:r>
      <w:r w:rsidRPr="00D737C5">
        <w:rPr>
          <w:rFonts w:ascii="Times New Roman" w:hAnsi="Times New Roman"/>
        </w:rPr>
        <w:t xml:space="preserve">, </w:t>
      </w:r>
      <w:r>
        <w:rPr>
          <w:rFonts w:ascii="Times New Roman" w:hAnsi="Times New Roman"/>
        </w:rPr>
        <w:t>Qualification Number</w:t>
      </w:r>
      <w:r w:rsidRPr="00D737C5">
        <w:rPr>
          <w:rFonts w:ascii="Times New Roman" w:hAnsi="Times New Roman"/>
        </w:rPr>
        <w:t>, Authorized Signatory, Printed or</w:t>
      </w:r>
      <w:r w:rsidR="00D64EAA">
        <w:rPr>
          <w:rFonts w:ascii="Times New Roman" w:hAnsi="Times New Roman"/>
        </w:rPr>
        <w:t xml:space="preserve"> </w:t>
      </w:r>
      <w:r w:rsidRPr="00D737C5">
        <w:rPr>
          <w:rFonts w:ascii="Times New Roman" w:hAnsi="Times New Roman"/>
        </w:rPr>
        <w:t>Typed Name and Title, and Date.</w:t>
      </w:r>
    </w:p>
    <w:p w:rsidR="004D5F20" w:rsidRPr="00D737C5" w:rsidP="004D5F20" w14:paraId="0D0BA3A3" w14:textId="77777777">
      <w:pPr>
        <w:widowControl/>
        <w:tabs>
          <w:tab w:val="left" w:pos="360"/>
          <w:tab w:val="left" w:pos="720"/>
        </w:tabs>
        <w:ind w:left="360" w:hanging="360"/>
        <w:rPr>
          <w:rFonts w:ascii="Times New Roman" w:hAnsi="Times New Roman"/>
        </w:rPr>
      </w:pPr>
      <w:r w:rsidRPr="003825F1">
        <w:rPr>
          <w:rFonts w:ascii="Times New Roman" w:hAnsi="Times New Roman"/>
        </w:rPr>
        <w:t>●</w:t>
      </w:r>
      <w:r>
        <w:rPr>
          <w:rFonts w:ascii="Times New Roman" w:hAnsi="Times New Roman"/>
        </w:rPr>
        <w:t xml:space="preserve"> </w:t>
      </w:r>
      <w:r w:rsidRPr="00D737C5">
        <w:rPr>
          <w:rFonts w:ascii="Times New Roman" w:hAnsi="Times New Roman"/>
        </w:rPr>
        <w:t>Lease or Grant Number.</w:t>
      </w:r>
    </w:p>
    <w:p w:rsidR="004D5F20" w:rsidRPr="00D737C5" w:rsidP="004D5F20" w14:paraId="12915419" w14:textId="77777777">
      <w:pPr>
        <w:widowControl/>
        <w:tabs>
          <w:tab w:val="left" w:pos="360"/>
          <w:tab w:val="left" w:pos="720"/>
        </w:tabs>
        <w:ind w:left="360" w:hanging="360"/>
        <w:rPr>
          <w:rFonts w:ascii="Times New Roman" w:hAnsi="Times New Roman"/>
        </w:rPr>
      </w:pPr>
      <w:r w:rsidRPr="003825F1">
        <w:rPr>
          <w:rFonts w:ascii="Times New Roman" w:hAnsi="Times New Roman"/>
        </w:rPr>
        <w:t>●</w:t>
      </w:r>
      <w:r>
        <w:rPr>
          <w:rFonts w:ascii="Times New Roman" w:hAnsi="Times New Roman"/>
        </w:rPr>
        <w:t xml:space="preserve"> </w:t>
      </w:r>
      <w:r w:rsidRPr="00D737C5">
        <w:rPr>
          <w:rFonts w:ascii="Times New Roman" w:hAnsi="Times New Roman"/>
        </w:rPr>
        <w:t xml:space="preserve">Area Name or Protraction Diagram, Block, </w:t>
      </w:r>
      <w:r>
        <w:rPr>
          <w:rFonts w:ascii="Times New Roman" w:hAnsi="Times New Roman"/>
        </w:rPr>
        <w:t xml:space="preserve">and </w:t>
      </w:r>
      <w:r w:rsidRPr="00D737C5">
        <w:rPr>
          <w:rFonts w:ascii="Times New Roman" w:hAnsi="Times New Roman"/>
        </w:rPr>
        <w:t>Subdivision or Aliquot Part:</w:t>
      </w:r>
    </w:p>
    <w:p w:rsidR="004D5F20" w:rsidP="004D5F20" w14:paraId="6C53F92E" w14:textId="77777777">
      <w:pPr>
        <w:widowControl/>
        <w:tabs>
          <w:tab w:val="left" w:pos="360"/>
          <w:tab w:val="left" w:pos="720"/>
        </w:tabs>
        <w:ind w:left="360" w:hanging="360"/>
        <w:rPr>
          <w:rFonts w:ascii="Times New Roman" w:hAnsi="Times New Roman"/>
        </w:rPr>
      </w:pPr>
      <w:r w:rsidRPr="00D737C5">
        <w:rPr>
          <w:rFonts w:ascii="Times New Roman" w:hAnsi="Times New Roman"/>
        </w:rPr>
        <w:tab/>
        <w:t xml:space="preserve">Each OCS lease or grant is identified in the relevant instrument by an area name or official protraction diagram and block number, and if applicable, by a description of a subdivision, segment, aliquot part, or other portion.  </w:t>
      </w:r>
    </w:p>
    <w:p w:rsidR="004D5F20" w:rsidP="004D5F20" w14:paraId="6C8B3918" w14:textId="77777777">
      <w:pPr>
        <w:widowControl/>
        <w:tabs>
          <w:tab w:val="left" w:pos="360"/>
          <w:tab w:val="left" w:pos="720"/>
        </w:tabs>
        <w:ind w:left="360" w:hanging="360"/>
        <w:rPr>
          <w:rFonts w:ascii="Times New Roman" w:hAnsi="Times New Roman"/>
        </w:rPr>
      </w:pPr>
    </w:p>
    <w:p w:rsidR="004D5F20" w:rsidP="004D5F20" w14:paraId="341A3066" w14:textId="77777777">
      <w:pPr>
        <w:widowControl/>
        <w:tabs>
          <w:tab w:val="left" w:pos="360"/>
          <w:tab w:val="left" w:pos="720"/>
        </w:tabs>
        <w:ind w:left="360" w:hanging="360"/>
        <w:rPr>
          <w:rFonts w:ascii="Times New Roman" w:hAnsi="Times New Roman"/>
        </w:rPr>
      </w:pPr>
      <w:r w:rsidRPr="00D737C5">
        <w:rPr>
          <w:rFonts w:ascii="Times New Roman" w:hAnsi="Times New Roman"/>
        </w:rPr>
        <w:t>Respondents submit t</w:t>
      </w:r>
      <w:r>
        <w:rPr>
          <w:rFonts w:ascii="Times New Roman" w:hAnsi="Times New Roman"/>
        </w:rPr>
        <w:t>he following form</w:t>
      </w:r>
      <w:r w:rsidRPr="00D737C5">
        <w:rPr>
          <w:rFonts w:ascii="Times New Roman" w:hAnsi="Times New Roman"/>
        </w:rPr>
        <w:t xml:space="preserve"> to </w:t>
      </w:r>
      <w:r>
        <w:rPr>
          <w:rFonts w:ascii="Times New Roman" w:hAnsi="Times New Roman"/>
        </w:rPr>
        <w:t>BOEM</w:t>
      </w:r>
      <w:r w:rsidRPr="00D737C5">
        <w:rPr>
          <w:rFonts w:ascii="Times New Roman" w:hAnsi="Times New Roman"/>
        </w:rPr>
        <w:t xml:space="preserve"> under 30 CFR </w:t>
      </w:r>
      <w:r>
        <w:rPr>
          <w:rFonts w:ascii="Times New Roman" w:hAnsi="Times New Roman"/>
        </w:rPr>
        <w:t>585, subpart E</w:t>
      </w:r>
      <w:r w:rsidR="00AC1D04">
        <w:rPr>
          <w:rFonts w:ascii="Times New Roman" w:hAnsi="Times New Roman"/>
        </w:rPr>
        <w:t>.</w:t>
      </w:r>
    </w:p>
    <w:p w:rsidR="00607D36" w:rsidP="004D5F20" w14:paraId="6BBF9B6F" w14:textId="77777777">
      <w:pPr>
        <w:widowControl/>
        <w:tabs>
          <w:tab w:val="left" w:pos="360"/>
          <w:tab w:val="left" w:pos="720"/>
        </w:tabs>
        <w:ind w:left="360" w:hanging="360"/>
        <w:rPr>
          <w:rFonts w:ascii="Times New Roman" w:hAnsi="Times New Roman"/>
        </w:rPr>
      </w:pPr>
    </w:p>
    <w:p w:rsidR="00607D36" w:rsidRPr="0049577E" w:rsidP="00607D36" w14:paraId="30BADE1F" w14:textId="77777777">
      <w:pPr>
        <w:widowControl/>
        <w:tabs>
          <w:tab w:val="left" w:pos="360"/>
          <w:tab w:val="left" w:pos="720"/>
        </w:tabs>
        <w:ind w:left="360" w:hanging="360"/>
        <w:rPr>
          <w:rFonts w:ascii="Times New Roman" w:hAnsi="Times New Roman"/>
          <w:b/>
          <w:szCs w:val="24"/>
        </w:rPr>
      </w:pPr>
      <w:r w:rsidRPr="0049577E">
        <w:rPr>
          <w:rFonts w:ascii="Times New Roman" w:hAnsi="Times New Roman"/>
          <w:b/>
          <w:szCs w:val="24"/>
        </w:rPr>
        <w:t>OCS Renewable Energy Lessee’s, Grantee’s, and Operator’s Bond, Form BOEM-0005</w:t>
      </w:r>
    </w:p>
    <w:p w:rsidR="00607D36" w:rsidRPr="00D737C5" w:rsidP="00607D36" w14:paraId="6268B930" w14:textId="77777777">
      <w:pPr>
        <w:widowControl/>
        <w:tabs>
          <w:tab w:val="left" w:pos="360"/>
          <w:tab w:val="left" w:pos="720"/>
        </w:tabs>
        <w:ind w:left="360" w:hanging="360"/>
        <w:jc w:val="both"/>
        <w:rPr>
          <w:rFonts w:ascii="Times New Roman" w:hAnsi="Times New Roman"/>
          <w:szCs w:val="24"/>
        </w:rPr>
      </w:pPr>
      <w:r>
        <w:rPr>
          <w:rFonts w:ascii="Times New Roman" w:hAnsi="Times New Roman"/>
          <w:szCs w:val="24"/>
        </w:rPr>
        <w:t>BOEM</w:t>
      </w:r>
      <w:r w:rsidRPr="00D737C5">
        <w:rPr>
          <w:rFonts w:ascii="Times New Roman" w:hAnsi="Times New Roman"/>
          <w:szCs w:val="24"/>
        </w:rPr>
        <w:t xml:space="preserve"> uses this form as the official instrument for filing and maintaining a bond for financial </w:t>
      </w:r>
    </w:p>
    <w:p w:rsidR="00607D36" w:rsidRPr="00D737C5" w:rsidP="00607D36" w14:paraId="669546B8" w14:textId="77777777">
      <w:pPr>
        <w:widowControl/>
        <w:tabs>
          <w:tab w:val="left" w:pos="360"/>
          <w:tab w:val="left" w:pos="720"/>
        </w:tabs>
        <w:ind w:left="360" w:hanging="360"/>
        <w:jc w:val="both"/>
        <w:rPr>
          <w:rFonts w:ascii="Times New Roman" w:hAnsi="Times New Roman"/>
          <w:szCs w:val="24"/>
        </w:rPr>
      </w:pPr>
      <w:r w:rsidRPr="00D737C5">
        <w:rPr>
          <w:rFonts w:ascii="Times New Roman" w:hAnsi="Times New Roman"/>
          <w:szCs w:val="24"/>
        </w:rPr>
        <w:t xml:space="preserve">assurance relating to a lease or grant in compliance with the requirements of 30 CFR </w:t>
      </w:r>
      <w:r>
        <w:rPr>
          <w:rFonts w:ascii="Times New Roman" w:hAnsi="Times New Roman"/>
          <w:szCs w:val="24"/>
        </w:rPr>
        <w:t>585</w:t>
      </w:r>
      <w:r w:rsidRPr="00D737C5">
        <w:rPr>
          <w:rFonts w:ascii="Times New Roman" w:hAnsi="Times New Roman"/>
          <w:szCs w:val="24"/>
        </w:rPr>
        <w:t xml:space="preserve">, subpart E.  </w:t>
      </w:r>
    </w:p>
    <w:p w:rsidR="00607D36" w:rsidRPr="00D737C5" w:rsidP="00607D36" w14:paraId="07C6EA59" w14:textId="77777777">
      <w:pPr>
        <w:widowControl/>
        <w:tabs>
          <w:tab w:val="left" w:pos="360"/>
          <w:tab w:val="left" w:pos="720"/>
        </w:tabs>
        <w:ind w:left="360" w:hanging="360"/>
        <w:rPr>
          <w:rFonts w:ascii="Times New Roman" w:hAnsi="Times New Roman"/>
          <w:szCs w:val="24"/>
        </w:rPr>
      </w:pPr>
      <w:r w:rsidRPr="00D737C5">
        <w:rPr>
          <w:rFonts w:ascii="Times New Roman" w:hAnsi="Times New Roman"/>
          <w:szCs w:val="24"/>
        </w:rPr>
        <w:t xml:space="preserve">Section </w:t>
      </w:r>
      <w:r>
        <w:rPr>
          <w:rFonts w:ascii="Times New Roman" w:hAnsi="Times New Roman"/>
          <w:szCs w:val="24"/>
        </w:rPr>
        <w:t>585</w:t>
      </w:r>
      <w:r w:rsidRPr="00D737C5">
        <w:rPr>
          <w:rFonts w:ascii="Times New Roman" w:hAnsi="Times New Roman"/>
          <w:szCs w:val="24"/>
        </w:rPr>
        <w:t xml:space="preserve">.525 requires that all bonds and other forms of financial assurance must be in a form </w:t>
      </w:r>
    </w:p>
    <w:p w:rsidR="00607D36" w:rsidP="00607D36" w14:paraId="75190237" w14:textId="77777777">
      <w:pPr>
        <w:widowControl/>
        <w:tabs>
          <w:tab w:val="left" w:pos="360"/>
          <w:tab w:val="left" w:pos="720"/>
        </w:tabs>
        <w:rPr>
          <w:rFonts w:ascii="Times New Roman" w:hAnsi="Times New Roman"/>
          <w:szCs w:val="24"/>
        </w:rPr>
      </w:pPr>
      <w:r w:rsidRPr="00D737C5">
        <w:rPr>
          <w:rFonts w:ascii="Times New Roman" w:hAnsi="Times New Roman"/>
          <w:szCs w:val="24"/>
        </w:rPr>
        <w:t xml:space="preserve">approved by </w:t>
      </w:r>
      <w:r>
        <w:rPr>
          <w:rFonts w:ascii="Times New Roman" w:hAnsi="Times New Roman"/>
          <w:szCs w:val="24"/>
        </w:rPr>
        <w:t xml:space="preserve">BOEM. </w:t>
      </w:r>
    </w:p>
    <w:p w:rsidR="00607D36" w:rsidRPr="00D737C5" w:rsidP="00607D36" w14:paraId="5B76E66C" w14:textId="77777777">
      <w:pPr>
        <w:widowControl/>
        <w:tabs>
          <w:tab w:val="left" w:pos="360"/>
          <w:tab w:val="left" w:pos="720"/>
        </w:tabs>
        <w:rPr>
          <w:rFonts w:ascii="Times New Roman" w:hAnsi="Times New Roman"/>
          <w:szCs w:val="24"/>
        </w:rPr>
      </w:pPr>
    </w:p>
    <w:p w:rsidR="00607D36" w:rsidRPr="00D737C5" w:rsidP="00607D36" w14:paraId="23086065" w14:textId="77777777">
      <w:pPr>
        <w:widowControl/>
        <w:tabs>
          <w:tab w:val="left" w:pos="360"/>
          <w:tab w:val="left" w:pos="720"/>
        </w:tabs>
        <w:ind w:left="360" w:hanging="360"/>
        <w:rPr>
          <w:rFonts w:ascii="Times New Roman" w:hAnsi="Times New Roman"/>
          <w:szCs w:val="24"/>
        </w:rPr>
      </w:pPr>
      <w:r w:rsidRPr="003825F1">
        <w:rPr>
          <w:rFonts w:ascii="Times New Roman" w:hAnsi="Times New Roman"/>
        </w:rPr>
        <w:t>●</w:t>
      </w:r>
      <w:r>
        <w:rPr>
          <w:rFonts w:ascii="Times New Roman" w:hAnsi="Times New Roman"/>
        </w:rPr>
        <w:t xml:space="preserve"> </w:t>
      </w:r>
      <w:r w:rsidRPr="00D737C5">
        <w:rPr>
          <w:rFonts w:ascii="Times New Roman" w:hAnsi="Times New Roman"/>
          <w:szCs w:val="24"/>
        </w:rPr>
        <w:t>Heading:</w:t>
      </w:r>
    </w:p>
    <w:p w:rsidR="00607D36" w:rsidRPr="00D737C5" w:rsidP="00607D36" w14:paraId="1366D3D7" w14:textId="7F59D114">
      <w:pPr>
        <w:widowControl/>
        <w:tabs>
          <w:tab w:val="left" w:pos="360"/>
          <w:tab w:val="left" w:pos="720"/>
        </w:tabs>
        <w:ind w:left="360" w:hanging="360"/>
        <w:rPr>
          <w:rFonts w:ascii="Times New Roman" w:hAnsi="Times New Roman"/>
          <w:szCs w:val="24"/>
        </w:rPr>
      </w:pPr>
      <w:r w:rsidRPr="00D737C5">
        <w:rPr>
          <w:rFonts w:ascii="Times New Roman" w:hAnsi="Times New Roman"/>
          <w:szCs w:val="24"/>
        </w:rPr>
        <w:tab/>
      </w:r>
      <w:r>
        <w:rPr>
          <w:rFonts w:ascii="Times New Roman" w:hAnsi="Times New Roman"/>
          <w:szCs w:val="24"/>
        </w:rPr>
        <w:t>BOEM</w:t>
      </w:r>
      <w:r w:rsidRPr="00D737C5">
        <w:rPr>
          <w:rFonts w:ascii="Times New Roman" w:hAnsi="Times New Roman"/>
          <w:szCs w:val="24"/>
        </w:rPr>
        <w:t xml:space="preserve"> uses the information for basic description of the bond. The Principal (lessee, grantee, or operator) will enter the Bond Number, Amount, and Type (Lease- or Grant-Specific, Supplemental, or Decommissioning) and the name of the regional office </w:t>
      </w:r>
      <w:r>
        <w:rPr>
          <w:rFonts w:ascii="Times New Roman" w:hAnsi="Times New Roman"/>
          <w:szCs w:val="24"/>
        </w:rPr>
        <w:t>where</w:t>
      </w:r>
      <w:r w:rsidRPr="00D737C5">
        <w:rPr>
          <w:rFonts w:ascii="Times New Roman" w:hAnsi="Times New Roman"/>
          <w:szCs w:val="24"/>
        </w:rPr>
        <w:t xml:space="preserve"> </w:t>
      </w:r>
      <w:r>
        <w:rPr>
          <w:rFonts w:ascii="Times New Roman" w:hAnsi="Times New Roman"/>
          <w:szCs w:val="24"/>
        </w:rPr>
        <w:t>BOEM</w:t>
      </w:r>
      <w:r w:rsidRPr="00D737C5">
        <w:rPr>
          <w:rFonts w:ascii="Times New Roman" w:hAnsi="Times New Roman"/>
          <w:szCs w:val="24"/>
        </w:rPr>
        <w:t xml:space="preserve"> Form-0005 will be filed and maintained.</w:t>
      </w:r>
    </w:p>
    <w:p w:rsidR="00607D36" w:rsidRPr="00D737C5" w:rsidP="00607D36" w14:paraId="6AD9AE14" w14:textId="77777777">
      <w:pPr>
        <w:widowControl/>
        <w:tabs>
          <w:tab w:val="left" w:pos="360"/>
          <w:tab w:val="left" w:pos="720"/>
        </w:tabs>
        <w:ind w:left="360" w:hanging="360"/>
        <w:rPr>
          <w:rFonts w:ascii="Times New Roman" w:hAnsi="Times New Roman"/>
          <w:szCs w:val="24"/>
        </w:rPr>
      </w:pPr>
      <w:r w:rsidRPr="003825F1">
        <w:rPr>
          <w:rFonts w:ascii="Times New Roman" w:hAnsi="Times New Roman"/>
        </w:rPr>
        <w:t>●</w:t>
      </w:r>
      <w:r>
        <w:rPr>
          <w:rFonts w:ascii="Times New Roman" w:hAnsi="Times New Roman"/>
        </w:rPr>
        <w:t xml:space="preserve"> </w:t>
      </w:r>
      <w:r w:rsidRPr="00D737C5">
        <w:rPr>
          <w:rFonts w:ascii="Times New Roman" w:hAnsi="Times New Roman"/>
          <w:szCs w:val="24"/>
        </w:rPr>
        <w:t>Form Information:</w:t>
      </w:r>
    </w:p>
    <w:p w:rsidR="00607D36" w:rsidRPr="00D737C5" w:rsidP="00607D36" w14:paraId="3BF82057" w14:textId="33B6F0E4">
      <w:pPr>
        <w:widowControl/>
        <w:tabs>
          <w:tab w:val="left" w:pos="360"/>
          <w:tab w:val="left" w:pos="720"/>
        </w:tabs>
        <w:ind w:left="360" w:hanging="360"/>
        <w:rPr>
          <w:rFonts w:ascii="Times New Roman" w:hAnsi="Times New Roman"/>
          <w:szCs w:val="24"/>
        </w:rPr>
      </w:pPr>
      <w:r w:rsidRPr="00D737C5">
        <w:rPr>
          <w:rFonts w:ascii="Times New Roman" w:hAnsi="Times New Roman"/>
          <w:szCs w:val="24"/>
        </w:rPr>
        <w:tab/>
        <w:t>Name of Surety and Mailing Address, and if it is a corporation, the State and County or Parish in which it is located. If it is certified by the U.S. Treasury as an acceptable surety on Federal bonds and listed in the current U.S. Treasury Circular No. 570, the surety will mark the box provided.</w:t>
      </w:r>
    </w:p>
    <w:p w:rsidR="00607D36" w:rsidRPr="00D737C5" w:rsidP="00607D36" w14:paraId="38FD72D0" w14:textId="77777777">
      <w:pPr>
        <w:widowControl/>
        <w:tabs>
          <w:tab w:val="left" w:pos="360"/>
          <w:tab w:val="left" w:pos="720"/>
        </w:tabs>
        <w:ind w:left="360" w:hanging="360"/>
        <w:rPr>
          <w:rFonts w:ascii="Times New Roman" w:hAnsi="Times New Roman"/>
          <w:szCs w:val="24"/>
        </w:rPr>
      </w:pPr>
    </w:p>
    <w:p w:rsidR="00607D36" w:rsidRPr="00D737C5" w:rsidP="00607D36" w14:paraId="6E2A5ACB" w14:textId="77777777">
      <w:pPr>
        <w:widowControl/>
        <w:tabs>
          <w:tab w:val="left" w:pos="360"/>
          <w:tab w:val="left" w:pos="720"/>
        </w:tabs>
        <w:ind w:left="360" w:hanging="360"/>
        <w:rPr>
          <w:rFonts w:ascii="Times New Roman" w:hAnsi="Times New Roman"/>
          <w:szCs w:val="24"/>
        </w:rPr>
      </w:pPr>
      <w:r w:rsidRPr="00D737C5">
        <w:rPr>
          <w:rFonts w:ascii="Times New Roman" w:hAnsi="Times New Roman"/>
          <w:szCs w:val="24"/>
        </w:rPr>
        <w:tab/>
        <w:t>The Principal will enter its Name and Mailing Address.</w:t>
      </w:r>
    </w:p>
    <w:p w:rsidR="00607D36" w:rsidRPr="00D737C5" w:rsidP="00607D36" w14:paraId="69EA17A7" w14:textId="77777777">
      <w:pPr>
        <w:widowControl/>
        <w:tabs>
          <w:tab w:val="left" w:pos="360"/>
          <w:tab w:val="left" w:pos="720"/>
        </w:tabs>
        <w:ind w:left="360" w:hanging="360"/>
        <w:rPr>
          <w:rFonts w:ascii="Times New Roman" w:hAnsi="Times New Roman"/>
          <w:szCs w:val="24"/>
        </w:rPr>
      </w:pPr>
    </w:p>
    <w:p w:rsidR="00607D36" w:rsidRPr="00D737C5" w:rsidP="00607D36" w14:paraId="549A4FE3" w14:textId="77777777">
      <w:pPr>
        <w:widowControl/>
        <w:tabs>
          <w:tab w:val="left" w:pos="360"/>
          <w:tab w:val="left" w:pos="720"/>
        </w:tabs>
        <w:ind w:left="360" w:hanging="360"/>
        <w:rPr>
          <w:rFonts w:ascii="Times New Roman" w:hAnsi="Times New Roman"/>
          <w:szCs w:val="24"/>
        </w:rPr>
      </w:pPr>
      <w:r w:rsidRPr="00D737C5">
        <w:rPr>
          <w:rFonts w:ascii="Times New Roman" w:hAnsi="Times New Roman"/>
          <w:szCs w:val="24"/>
        </w:rPr>
        <w:tab/>
        <w:t xml:space="preserve">The Principal will mark the appropriate box and enter the </w:t>
      </w:r>
      <w:r>
        <w:rPr>
          <w:rFonts w:ascii="Times New Roman" w:hAnsi="Times New Roman"/>
          <w:szCs w:val="24"/>
        </w:rPr>
        <w:t>type of lease or grant and number</w:t>
      </w:r>
      <w:r w:rsidRPr="00D737C5">
        <w:rPr>
          <w:rFonts w:ascii="Times New Roman" w:hAnsi="Times New Roman"/>
          <w:szCs w:val="24"/>
        </w:rPr>
        <w:t>.</w:t>
      </w:r>
    </w:p>
    <w:p w:rsidR="00607D36" w:rsidRPr="00D737C5" w:rsidP="00607D36" w14:paraId="3EF798B9" w14:textId="77777777">
      <w:pPr>
        <w:widowControl/>
        <w:tabs>
          <w:tab w:val="left" w:pos="360"/>
          <w:tab w:val="left" w:pos="720"/>
        </w:tabs>
        <w:ind w:left="360" w:hanging="360"/>
        <w:rPr>
          <w:rFonts w:ascii="Times New Roman" w:hAnsi="Times New Roman"/>
          <w:szCs w:val="24"/>
        </w:rPr>
      </w:pPr>
    </w:p>
    <w:p w:rsidR="00607D36" w:rsidRPr="00D737C5" w:rsidP="00607D36" w14:paraId="3BAAC235" w14:textId="77777777">
      <w:pPr>
        <w:widowControl/>
        <w:tabs>
          <w:tab w:val="left" w:pos="360"/>
          <w:tab w:val="left" w:pos="720"/>
        </w:tabs>
        <w:ind w:left="360" w:hanging="360"/>
        <w:rPr>
          <w:rFonts w:ascii="Times New Roman" w:hAnsi="Times New Roman"/>
          <w:szCs w:val="24"/>
        </w:rPr>
      </w:pPr>
      <w:r w:rsidRPr="00D737C5">
        <w:rPr>
          <w:rFonts w:ascii="Times New Roman" w:hAnsi="Times New Roman"/>
          <w:szCs w:val="24"/>
        </w:rPr>
        <w:tab/>
        <w:t>The Surety will mark the appropriate box concerning additional obligations it is accepting, and may list exceptions or limitations if it chooses to accept the obligations of previous Sureties or guarantors.</w:t>
      </w:r>
    </w:p>
    <w:p w:rsidR="00607D36" w:rsidRPr="00D737C5" w:rsidP="00607D36" w14:paraId="20E92C4B" w14:textId="77777777">
      <w:pPr>
        <w:widowControl/>
        <w:tabs>
          <w:tab w:val="left" w:pos="360"/>
          <w:tab w:val="left" w:pos="720"/>
        </w:tabs>
        <w:ind w:left="360" w:hanging="360"/>
        <w:rPr>
          <w:rFonts w:ascii="Times New Roman" w:hAnsi="Times New Roman"/>
          <w:szCs w:val="24"/>
        </w:rPr>
      </w:pPr>
    </w:p>
    <w:p w:rsidR="00607D36" w:rsidRPr="00D737C5" w:rsidP="00607D36" w14:paraId="2C550633" w14:textId="77777777">
      <w:pPr>
        <w:widowControl/>
        <w:tabs>
          <w:tab w:val="left" w:pos="360"/>
          <w:tab w:val="left" w:pos="720"/>
        </w:tabs>
        <w:ind w:left="360" w:hanging="360"/>
        <w:rPr>
          <w:rFonts w:ascii="Times New Roman" w:hAnsi="Times New Roman"/>
          <w:szCs w:val="24"/>
        </w:rPr>
      </w:pPr>
      <w:r w:rsidRPr="00D737C5">
        <w:rPr>
          <w:rFonts w:ascii="Times New Roman" w:hAnsi="Times New Roman"/>
          <w:szCs w:val="24"/>
        </w:rPr>
        <w:tab/>
        <w:t>The Form includes definitions of the terms Obligation, Instrument, and Person for the purposes of the bond document.</w:t>
      </w:r>
    </w:p>
    <w:p w:rsidR="00607D36" w:rsidRPr="00D737C5" w:rsidP="00607D36" w14:paraId="54DB9AE8" w14:textId="77777777">
      <w:pPr>
        <w:widowControl/>
        <w:tabs>
          <w:tab w:val="left" w:pos="360"/>
          <w:tab w:val="left" w:pos="720"/>
        </w:tabs>
        <w:ind w:left="360" w:hanging="360"/>
        <w:rPr>
          <w:rFonts w:ascii="Times New Roman" w:hAnsi="Times New Roman"/>
          <w:szCs w:val="24"/>
        </w:rPr>
      </w:pPr>
    </w:p>
    <w:p w:rsidR="00607D36" w:rsidRPr="00D737C5" w:rsidP="00607D36" w14:paraId="07D2A1F5" w14:textId="01C01A52">
      <w:pPr>
        <w:widowControl/>
        <w:tabs>
          <w:tab w:val="left" w:pos="360"/>
          <w:tab w:val="left" w:pos="720"/>
        </w:tabs>
        <w:ind w:left="360" w:hanging="360"/>
        <w:rPr>
          <w:rFonts w:ascii="Times New Roman" w:hAnsi="Times New Roman"/>
          <w:szCs w:val="24"/>
        </w:rPr>
      </w:pPr>
      <w:r w:rsidRPr="00D737C5">
        <w:rPr>
          <w:rFonts w:ascii="Times New Roman" w:hAnsi="Times New Roman"/>
          <w:szCs w:val="24"/>
        </w:rPr>
        <w:tab/>
        <w:t>The Form states that by signing</w:t>
      </w:r>
      <w:r>
        <w:rPr>
          <w:rFonts w:ascii="Times New Roman" w:hAnsi="Times New Roman"/>
          <w:szCs w:val="24"/>
        </w:rPr>
        <w:t>, the principal</w:t>
      </w:r>
      <w:r w:rsidRPr="00D737C5">
        <w:rPr>
          <w:rFonts w:ascii="Times New Roman" w:hAnsi="Times New Roman"/>
          <w:szCs w:val="24"/>
        </w:rPr>
        <w:t xml:space="preserve"> agrees to fulfill all Obligations for the entire lease or grant</w:t>
      </w:r>
      <w:r>
        <w:rPr>
          <w:rFonts w:ascii="Times New Roman" w:hAnsi="Times New Roman"/>
          <w:szCs w:val="24"/>
        </w:rPr>
        <w:t xml:space="preserve">. </w:t>
      </w:r>
      <w:r w:rsidRPr="00D737C5">
        <w:rPr>
          <w:rFonts w:ascii="Times New Roman" w:hAnsi="Times New Roman"/>
          <w:szCs w:val="24"/>
        </w:rPr>
        <w:t>The Principal may list such limitations and exceptions.</w:t>
      </w:r>
    </w:p>
    <w:p w:rsidR="00607D36" w:rsidRPr="00D737C5" w:rsidP="00607D36" w14:paraId="369BE828" w14:textId="77777777">
      <w:pPr>
        <w:widowControl/>
        <w:tabs>
          <w:tab w:val="left" w:pos="360"/>
          <w:tab w:val="left" w:pos="720"/>
        </w:tabs>
        <w:rPr>
          <w:rFonts w:ascii="Times New Roman" w:hAnsi="Times New Roman"/>
          <w:szCs w:val="24"/>
        </w:rPr>
      </w:pPr>
    </w:p>
    <w:p w:rsidR="00607D36" w:rsidRPr="00D737C5" w:rsidP="00607D36" w14:paraId="6020AAD3" w14:textId="77777777">
      <w:pPr>
        <w:widowControl/>
        <w:tabs>
          <w:tab w:val="left" w:pos="360"/>
          <w:tab w:val="left" w:pos="720"/>
        </w:tabs>
        <w:ind w:left="360" w:hanging="360"/>
        <w:rPr>
          <w:rFonts w:ascii="Times New Roman" w:hAnsi="Times New Roman"/>
          <w:szCs w:val="24"/>
        </w:rPr>
      </w:pPr>
      <w:r w:rsidRPr="003825F1">
        <w:rPr>
          <w:rFonts w:ascii="Times New Roman" w:hAnsi="Times New Roman"/>
        </w:rPr>
        <w:t>●</w:t>
      </w:r>
      <w:r>
        <w:rPr>
          <w:rFonts w:ascii="Times New Roman" w:hAnsi="Times New Roman"/>
        </w:rPr>
        <w:t xml:space="preserve"> </w:t>
      </w:r>
      <w:r w:rsidRPr="00D737C5">
        <w:rPr>
          <w:rFonts w:ascii="Times New Roman" w:hAnsi="Times New Roman"/>
          <w:szCs w:val="24"/>
        </w:rPr>
        <w:t>Form Information:</w:t>
      </w:r>
    </w:p>
    <w:p w:rsidR="00607D36" w:rsidRPr="00D737C5" w:rsidP="00607D36" w14:paraId="05E1F00A" w14:textId="6788E9B0">
      <w:pPr>
        <w:widowControl/>
        <w:tabs>
          <w:tab w:val="num" w:pos="720"/>
        </w:tabs>
        <w:ind w:left="360"/>
        <w:rPr>
          <w:rFonts w:ascii="Times New Roman" w:hAnsi="Times New Roman"/>
        </w:rPr>
      </w:pPr>
      <w:r w:rsidRPr="00D737C5">
        <w:rPr>
          <w:rFonts w:ascii="Times New Roman" w:hAnsi="Times New Roman"/>
          <w:szCs w:val="24"/>
        </w:rPr>
        <w:t xml:space="preserve">The </w:t>
      </w:r>
      <w:r>
        <w:rPr>
          <w:rFonts w:ascii="Times New Roman" w:hAnsi="Times New Roman"/>
          <w:szCs w:val="24"/>
        </w:rPr>
        <w:t xml:space="preserve">form </w:t>
      </w:r>
      <w:r w:rsidRPr="00D737C5">
        <w:rPr>
          <w:rFonts w:ascii="Times New Roman" w:hAnsi="Times New Roman"/>
          <w:szCs w:val="24"/>
        </w:rPr>
        <w:t>list</w:t>
      </w:r>
      <w:r>
        <w:rPr>
          <w:rFonts w:ascii="Times New Roman" w:hAnsi="Times New Roman"/>
          <w:szCs w:val="24"/>
        </w:rPr>
        <w:t>s</w:t>
      </w:r>
      <w:r w:rsidRPr="00D737C5">
        <w:rPr>
          <w:rFonts w:ascii="Times New Roman" w:hAnsi="Times New Roman"/>
          <w:szCs w:val="24"/>
        </w:rPr>
        <w:t xml:space="preserve"> </w:t>
      </w:r>
      <w:r>
        <w:rPr>
          <w:rFonts w:ascii="Times New Roman" w:hAnsi="Times New Roman"/>
          <w:szCs w:val="24"/>
        </w:rPr>
        <w:t xml:space="preserve">specific </w:t>
      </w:r>
      <w:r w:rsidRPr="00D737C5">
        <w:rPr>
          <w:rFonts w:ascii="Times New Roman" w:hAnsi="Times New Roman"/>
          <w:szCs w:val="24"/>
        </w:rPr>
        <w:t>items that the Surety agrees to</w:t>
      </w:r>
      <w:r>
        <w:rPr>
          <w:rFonts w:ascii="Times New Roman" w:hAnsi="Times New Roman"/>
          <w:szCs w:val="24"/>
        </w:rPr>
        <w:t>.</w:t>
      </w:r>
      <w:r w:rsidRPr="00D737C5">
        <w:rPr>
          <w:rFonts w:ascii="Times New Roman" w:hAnsi="Times New Roman"/>
          <w:szCs w:val="24"/>
        </w:rPr>
        <w:t xml:space="preserve"> </w:t>
      </w:r>
      <w:r w:rsidRPr="00D737C5">
        <w:rPr>
          <w:rFonts w:ascii="Times New Roman" w:hAnsi="Times New Roman"/>
        </w:rPr>
        <w:t xml:space="preserve">The Surety will enter the Name of Surety, Signature of Person Executing for Surety, Typed or Printed Name or Title for Surety, and Business Address for Surety. </w:t>
      </w:r>
    </w:p>
    <w:p w:rsidR="00607D36" w:rsidRPr="00D737C5" w:rsidP="00607D36" w14:paraId="47C254A6" w14:textId="77777777">
      <w:pPr>
        <w:widowControl/>
        <w:tabs>
          <w:tab w:val="num" w:pos="720"/>
        </w:tabs>
        <w:ind w:left="360"/>
        <w:rPr>
          <w:rFonts w:ascii="Times New Roman" w:hAnsi="Times New Roman"/>
        </w:rPr>
      </w:pPr>
    </w:p>
    <w:p w:rsidR="00607D36" w:rsidRPr="00D737C5" w:rsidP="00607D36" w14:paraId="053633CF" w14:textId="77777777">
      <w:pPr>
        <w:widowControl/>
        <w:tabs>
          <w:tab w:val="num" w:pos="720"/>
        </w:tabs>
        <w:ind w:left="360"/>
        <w:rPr>
          <w:rFonts w:ascii="Times New Roman" w:hAnsi="Times New Roman"/>
        </w:rPr>
      </w:pPr>
      <w:r w:rsidRPr="00D737C5">
        <w:rPr>
          <w:rFonts w:ascii="Times New Roman" w:hAnsi="Times New Roman"/>
        </w:rPr>
        <w:t xml:space="preserve">The Principal will enter the Name of Principal, Signature of Person Executing for Principal, Typed or Printed Name or Title for Principal, and Business Address for Principal. </w:t>
      </w:r>
    </w:p>
    <w:p w:rsidR="00607D36" w:rsidRPr="00D737C5" w:rsidP="00607D36" w14:paraId="0B6E34F7" w14:textId="77777777">
      <w:pPr>
        <w:widowControl/>
        <w:tabs>
          <w:tab w:val="num" w:pos="720"/>
        </w:tabs>
        <w:ind w:left="360"/>
        <w:rPr>
          <w:rFonts w:ascii="Times New Roman" w:hAnsi="Times New Roman"/>
        </w:rPr>
      </w:pPr>
    </w:p>
    <w:p w:rsidR="00607D36" w:rsidRPr="00D737C5" w:rsidP="00607D36" w14:paraId="1DF29404" w14:textId="0A79E7D9">
      <w:pPr>
        <w:widowControl/>
        <w:tabs>
          <w:tab w:val="num" w:pos="720"/>
        </w:tabs>
        <w:ind w:left="360"/>
        <w:rPr>
          <w:rFonts w:ascii="Times New Roman" w:hAnsi="Times New Roman"/>
        </w:rPr>
      </w:pPr>
      <w:r w:rsidRPr="00D737C5">
        <w:rPr>
          <w:rFonts w:ascii="Times New Roman" w:hAnsi="Times New Roman"/>
        </w:rPr>
        <w:t>The final section of the Form also includes fields for entering the date and the location (State) the form is signed by the Surety and Principal in the presence of Witnesses for the Surety and the Principal. Each Witness will enter its Signature, Typed or Printed Name, and Address.</w:t>
      </w:r>
      <w:r>
        <w:rPr>
          <w:rFonts w:ascii="Times New Roman" w:hAnsi="Times New Roman"/>
        </w:rPr>
        <w:t xml:space="preserve">  </w:t>
      </w:r>
    </w:p>
    <w:p w:rsidR="00683E7D" w:rsidRPr="00D737C5" w:rsidP="00607D36" w14:paraId="6FF65716" w14:textId="77777777">
      <w:pPr>
        <w:widowControl/>
        <w:tabs>
          <w:tab w:val="left" w:pos="360"/>
          <w:tab w:val="left" w:pos="720"/>
        </w:tabs>
        <w:ind w:left="360" w:hanging="360"/>
        <w:rPr>
          <w:rFonts w:ascii="Times New Roman" w:hAnsi="Times New Roman"/>
          <w:szCs w:val="24"/>
        </w:rPr>
      </w:pPr>
    </w:p>
    <w:p w:rsidR="00514B55" w:rsidRPr="003825F1" w:rsidP="003825F1" w14:paraId="4B2DE3B8" w14:textId="77777777">
      <w:pPr>
        <w:widowControl/>
        <w:tabs>
          <w:tab w:val="left" w:pos="360"/>
          <w:tab w:val="left" w:pos="720"/>
          <w:tab w:val="left" w:pos="1080"/>
        </w:tabs>
        <w:rPr>
          <w:rFonts w:ascii="Times New Roman" w:hAnsi="Times New Roman"/>
        </w:rPr>
      </w:pPr>
      <w:r w:rsidRPr="003825F1">
        <w:rPr>
          <w:rFonts w:ascii="Times New Roman" w:hAnsi="Times New Roman"/>
          <w:b/>
          <w:i/>
        </w:rPr>
        <w:t>3.</w:t>
      </w:r>
      <w:r w:rsidRPr="003825F1">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3825F1">
        <w:rPr>
          <w:rFonts w:ascii="Times New Roman" w:hAnsi="Times New Roman"/>
          <w:i/>
        </w:rPr>
        <w:t xml:space="preserve"> </w:t>
      </w:r>
    </w:p>
    <w:p w:rsidR="00D41D05" w:rsidRPr="003825F1" w:rsidP="003825F1" w14:paraId="3A85F8E3" w14:textId="77777777">
      <w:pPr>
        <w:widowControl/>
        <w:tabs>
          <w:tab w:val="left" w:pos="-1080"/>
          <w:tab w:val="left" w:pos="-720"/>
          <w:tab w:val="left" w:pos="360"/>
          <w:tab w:val="left" w:pos="720"/>
        </w:tabs>
        <w:rPr>
          <w:rFonts w:ascii="Times New Roman" w:hAnsi="Times New Roman"/>
          <w:i/>
        </w:rPr>
      </w:pPr>
    </w:p>
    <w:p w:rsidR="00134BD3" w:rsidRPr="00134BD3" w:rsidP="00134BD3" w14:paraId="53773A3E" w14:textId="77777777">
      <w:pPr>
        <w:widowControl/>
        <w:tabs>
          <w:tab w:val="left" w:pos="-1080"/>
          <w:tab w:val="left" w:pos="-720"/>
          <w:tab w:val="left" w:pos="360"/>
          <w:tab w:val="left" w:pos="720"/>
          <w:tab w:val="left" w:pos="1080"/>
        </w:tabs>
        <w:rPr>
          <w:rFonts w:ascii="Times New Roman" w:hAnsi="Times New Roman"/>
        </w:rPr>
      </w:pPr>
      <w:r w:rsidRPr="00134BD3">
        <w:rPr>
          <w:rFonts w:ascii="Times New Roman" w:hAnsi="Times New Roman"/>
        </w:rPr>
        <w:t xml:space="preserve">BOEM is eliminating its paper copy requirement and will rely primarily on electronic submissions where possible. However, BOEM will retain the paper copy requirement for applications which are necessary for official record purposes. Paper copies contain original </w:t>
      </w:r>
      <w:r w:rsidRPr="00134BD3">
        <w:rPr>
          <w:rFonts w:ascii="Times New Roman" w:hAnsi="Times New Roman"/>
        </w:rPr>
        <w:t xml:space="preserve">signatures needed for legal purposes. In addition, some items such as plats and engineering designs are better viewed in paper copy format, although we request electronic versions for long-term storage. We estimate that 90 percent of the information will be collected in electronic format.  </w:t>
      </w:r>
    </w:p>
    <w:p w:rsidR="0049451B" w:rsidRPr="003825F1" w:rsidP="003825F1" w14:paraId="54749355" w14:textId="77777777">
      <w:pPr>
        <w:widowControl/>
        <w:tabs>
          <w:tab w:val="left" w:pos="-1080"/>
          <w:tab w:val="left" w:pos="-720"/>
          <w:tab w:val="left" w:pos="360"/>
          <w:tab w:val="left" w:pos="720"/>
          <w:tab w:val="left" w:pos="1080"/>
        </w:tabs>
        <w:rPr>
          <w:rFonts w:ascii="Times New Roman" w:hAnsi="Times New Roman"/>
        </w:rPr>
      </w:pPr>
    </w:p>
    <w:p w:rsidR="00D41D05" w:rsidRPr="003825F1" w:rsidP="003825F1" w14:paraId="17450F67" w14:textId="77777777">
      <w:pPr>
        <w:widowControl/>
        <w:tabs>
          <w:tab w:val="left" w:pos="-1080"/>
          <w:tab w:val="left" w:pos="-720"/>
          <w:tab w:val="left" w:pos="360"/>
          <w:tab w:val="left" w:pos="720"/>
        </w:tabs>
        <w:rPr>
          <w:rFonts w:ascii="Times New Roman" w:hAnsi="Times New Roman"/>
          <w:b/>
          <w:i/>
        </w:rPr>
      </w:pPr>
      <w:r w:rsidRPr="003825F1">
        <w:rPr>
          <w:rFonts w:ascii="Times New Roman" w:hAnsi="Times New Roman"/>
          <w:b/>
          <w:i/>
        </w:rPr>
        <w:t>4.</w:t>
      </w:r>
      <w:r w:rsidRPr="003825F1">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D41D05" w:rsidP="003825F1" w14:paraId="4F6CAEFE" w14:textId="77777777">
      <w:pPr>
        <w:widowControl/>
        <w:tabs>
          <w:tab w:val="left" w:pos="-1080"/>
          <w:tab w:val="left" w:pos="-720"/>
          <w:tab w:val="left" w:pos="360"/>
          <w:tab w:val="left" w:pos="720"/>
        </w:tabs>
        <w:rPr>
          <w:rFonts w:ascii="Times New Roman" w:hAnsi="Times New Roman"/>
        </w:rPr>
      </w:pPr>
    </w:p>
    <w:p w:rsidR="00134BD3" w:rsidRPr="00134BD3" w:rsidP="00134BD3" w14:paraId="789CB4B9" w14:textId="159C6457">
      <w:pPr>
        <w:widowControl/>
        <w:tabs>
          <w:tab w:val="left" w:pos="-1080"/>
          <w:tab w:val="left" w:pos="-720"/>
          <w:tab w:val="left" w:pos="360"/>
          <w:tab w:val="left" w:pos="720"/>
        </w:tabs>
        <w:rPr>
          <w:rFonts w:ascii="Times New Roman" w:hAnsi="Times New Roman"/>
        </w:rPr>
      </w:pPr>
      <w:r w:rsidRPr="00134BD3">
        <w:rPr>
          <w:rFonts w:ascii="Times New Roman" w:hAnsi="Times New Roman"/>
        </w:rPr>
        <w:t xml:space="preserve">There is not a duplication burden on the lessee related to </w:t>
      </w:r>
      <w:r>
        <w:rPr>
          <w:rFonts w:ascii="Times New Roman" w:hAnsi="Times New Roman"/>
        </w:rPr>
        <w:t>the regulation</w:t>
      </w:r>
      <w:r w:rsidR="00E627C3">
        <w:rPr>
          <w:rFonts w:ascii="Times New Roman" w:hAnsi="Times New Roman"/>
        </w:rPr>
        <w:t>s</w:t>
      </w:r>
      <w:r w:rsidRPr="00134BD3">
        <w:rPr>
          <w:rFonts w:ascii="Times New Roman" w:hAnsi="Times New Roman"/>
        </w:rPr>
        <w:t xml:space="preserve"> in 30 CFR 585 and 586. </w:t>
      </w:r>
    </w:p>
    <w:p w:rsidR="00134BD3" w:rsidRPr="003825F1" w:rsidP="003825F1" w14:paraId="37F2CC84" w14:textId="77777777">
      <w:pPr>
        <w:widowControl/>
        <w:tabs>
          <w:tab w:val="left" w:pos="-1080"/>
          <w:tab w:val="left" w:pos="-720"/>
          <w:tab w:val="left" w:pos="360"/>
          <w:tab w:val="left" w:pos="720"/>
        </w:tabs>
        <w:rPr>
          <w:rFonts w:ascii="Times New Roman" w:hAnsi="Times New Roman"/>
        </w:rPr>
      </w:pPr>
    </w:p>
    <w:p w:rsidR="00D41D05" w:rsidRPr="00220CCF" w:rsidP="006C6912" w14:paraId="67715389" w14:textId="2E020E20">
      <w:pPr>
        <w:widowControl/>
        <w:tabs>
          <w:tab w:val="left" w:pos="360"/>
          <w:tab w:val="left" w:pos="720"/>
        </w:tabs>
        <w:rPr>
          <w:rFonts w:ascii="Times New Roman" w:hAnsi="Times New Roman"/>
          <w:b/>
        </w:rPr>
      </w:pPr>
      <w:r w:rsidRPr="00220CCF">
        <w:rPr>
          <w:rFonts w:ascii="Times New Roman" w:hAnsi="Times New Roman"/>
          <w:b/>
          <w:i/>
        </w:rPr>
        <w:t>5.</w:t>
      </w:r>
      <w:r w:rsidRPr="00220CCF">
        <w:rPr>
          <w:rFonts w:ascii="Times New Roman" w:hAnsi="Times New Roman"/>
          <w:b/>
          <w:i/>
        </w:rPr>
        <w:tab/>
        <w:t>If the collection of information impacts small businesses or other small entities, describe any methods used to minimize burden.</w:t>
      </w:r>
    </w:p>
    <w:p w:rsidR="00552937" w:rsidRPr="00220CCF" w:rsidP="003825F1" w14:paraId="019E9966" w14:textId="77777777">
      <w:pPr>
        <w:pStyle w:val="Default"/>
        <w:rPr>
          <w:rFonts w:ascii="Times New Roman" w:hAnsi="Times New Roman" w:cs="Times New Roman"/>
          <w:color w:val="auto"/>
        </w:rPr>
      </w:pPr>
    </w:p>
    <w:p w:rsidR="00E232E9" w:rsidP="792A7D74" w14:paraId="73C935A7" w14:textId="34502828">
      <w:pPr>
        <w:widowControl/>
        <w:tabs>
          <w:tab w:val="left" w:pos="360"/>
          <w:tab w:val="left" w:pos="720"/>
        </w:tabs>
        <w:rPr>
          <w:rFonts w:ascii="Times New Roman" w:hAnsi="Times New Roman"/>
          <w:bCs/>
        </w:rPr>
      </w:pPr>
      <w:r w:rsidRPr="00220CCF">
        <w:rPr>
          <w:rFonts w:ascii="Times New Roman" w:hAnsi="Times New Roman"/>
        </w:rPr>
        <w:t xml:space="preserve">This collection of information </w:t>
      </w:r>
      <w:r w:rsidRPr="00220CCF" w:rsidR="008F41E0">
        <w:rPr>
          <w:rFonts w:ascii="Times New Roman" w:hAnsi="Times New Roman"/>
        </w:rPr>
        <w:t>will impact s</w:t>
      </w:r>
      <w:r w:rsidRPr="00220CCF">
        <w:rPr>
          <w:rFonts w:ascii="Times New Roman" w:hAnsi="Times New Roman"/>
        </w:rPr>
        <w:t xml:space="preserve">mall entities. </w:t>
      </w:r>
      <w:bookmarkStart w:id="0" w:name="OLE_LINK1"/>
      <w:bookmarkStart w:id="1" w:name="OLE_LINK2"/>
      <w:r w:rsidRPr="00220CCF" w:rsidR="00847D7D">
        <w:rPr>
          <w:rFonts w:ascii="Times New Roman" w:hAnsi="Times New Roman"/>
        </w:rPr>
        <w:t>These entities fall under</w:t>
      </w:r>
      <w:r w:rsidRPr="003825F1" w:rsidR="00847D7D">
        <w:rPr>
          <w:rFonts w:ascii="Times New Roman" w:hAnsi="Times New Roman"/>
        </w:rPr>
        <w:t xml:space="preserve"> North American Industry Classification System (NAICS) Code 22111</w:t>
      </w:r>
      <w:r w:rsidR="00E627C3">
        <w:rPr>
          <w:rFonts w:ascii="Times New Roman" w:hAnsi="Times New Roman"/>
        </w:rPr>
        <w:t>5</w:t>
      </w:r>
      <w:r w:rsidRPr="003825F1" w:rsidR="00847D7D">
        <w:rPr>
          <w:rFonts w:ascii="Times New Roman" w:hAnsi="Times New Roman"/>
        </w:rPr>
        <w:t xml:space="preserve">, </w:t>
      </w:r>
      <w:r w:rsidR="00E627C3">
        <w:rPr>
          <w:rFonts w:ascii="Times New Roman" w:hAnsi="Times New Roman"/>
        </w:rPr>
        <w:t xml:space="preserve">Wind </w:t>
      </w:r>
      <w:r w:rsidRPr="003825F1" w:rsidR="00847D7D">
        <w:rPr>
          <w:rFonts w:ascii="Times New Roman" w:hAnsi="Times New Roman"/>
        </w:rPr>
        <w:t xml:space="preserve">Electric Power Generation. </w:t>
      </w:r>
      <w:r w:rsidRPr="003825F1" w:rsidR="006403A7">
        <w:rPr>
          <w:rFonts w:ascii="Times New Roman" w:hAnsi="Times New Roman"/>
        </w:rPr>
        <w:t>T</w:t>
      </w:r>
      <w:r w:rsidRPr="003825F1" w:rsidR="00847D7D">
        <w:rPr>
          <w:rFonts w:ascii="Times New Roman" w:hAnsi="Times New Roman"/>
          <w:bCs/>
        </w:rPr>
        <w:t xml:space="preserve">he Small </w:t>
      </w:r>
      <w:r w:rsidRPr="003825F1" w:rsidR="006403A7">
        <w:rPr>
          <w:rFonts w:ascii="Times New Roman" w:hAnsi="Times New Roman"/>
          <w:bCs/>
        </w:rPr>
        <w:t>Business Administration’s (SBA)</w:t>
      </w:r>
      <w:r w:rsidRPr="003825F1" w:rsidR="00847D7D">
        <w:rPr>
          <w:rFonts w:ascii="Times New Roman" w:hAnsi="Times New Roman"/>
          <w:bCs/>
        </w:rPr>
        <w:t xml:space="preserve"> size standard for NAICS Code 22111</w:t>
      </w:r>
      <w:r>
        <w:rPr>
          <w:rFonts w:ascii="Times New Roman" w:hAnsi="Times New Roman"/>
          <w:bCs/>
        </w:rPr>
        <w:t>5</w:t>
      </w:r>
      <w:r w:rsidR="00627585">
        <w:rPr>
          <w:rFonts w:ascii="Times New Roman" w:hAnsi="Times New Roman"/>
          <w:bCs/>
        </w:rPr>
        <w:t xml:space="preserve"> is 1,160. This number includes affiliates. A</w:t>
      </w:r>
      <w:r w:rsidRPr="003825F1" w:rsidR="00847D7D">
        <w:rPr>
          <w:rFonts w:ascii="Times New Roman" w:hAnsi="Times New Roman"/>
          <w:bCs/>
        </w:rPr>
        <w:t xml:space="preserve"> firm is small if it is primarily engaged in the generation, transmission, and/or distribution of electric energy for sale and its total electric output for the preceding fiscal year did not exceed 4 million megawatt hours. </w:t>
      </w:r>
      <w:r>
        <w:rPr>
          <w:rFonts w:ascii="Times New Roman" w:hAnsi="Times New Roman"/>
          <w:bCs/>
        </w:rPr>
        <w:t xml:space="preserve">Large energy companies dominate the large-scale wind market that focus on utility-scale projects. </w:t>
      </w:r>
    </w:p>
    <w:bookmarkEnd w:id="0"/>
    <w:bookmarkEnd w:id="1"/>
    <w:p w:rsidR="00E232E9" w:rsidP="792A7D74" w14:paraId="6577C195" w14:textId="77777777">
      <w:pPr>
        <w:widowControl/>
        <w:tabs>
          <w:tab w:val="left" w:pos="360"/>
          <w:tab w:val="left" w:pos="720"/>
        </w:tabs>
        <w:rPr>
          <w:rFonts w:ascii="Times New Roman" w:hAnsi="Times New Roman"/>
        </w:rPr>
      </w:pPr>
    </w:p>
    <w:p w:rsidR="00551870" w:rsidRPr="003825F1" w:rsidP="792A7D74" w14:paraId="3C6F7D60" w14:textId="392A63A2">
      <w:pPr>
        <w:widowControl/>
        <w:tabs>
          <w:tab w:val="left" w:pos="360"/>
          <w:tab w:val="left" w:pos="720"/>
        </w:tabs>
        <w:rPr>
          <w:rFonts w:ascii="Times New Roman" w:hAnsi="Times New Roman"/>
        </w:rPr>
      </w:pPr>
      <w:r w:rsidRPr="003825F1">
        <w:rPr>
          <w:rFonts w:ascii="Times New Roman" w:hAnsi="Times New Roman"/>
        </w:rPr>
        <w:t xml:space="preserve">The paperwork burden on any small entity subject to these regulations cannot be reduced to accommodate them. </w:t>
      </w:r>
      <w:r w:rsidR="00627585">
        <w:rPr>
          <w:rFonts w:ascii="Times New Roman" w:hAnsi="Times New Roman"/>
        </w:rPr>
        <w:t>Most of the entities holding leases on the OCS for renewable energy are not small entities.</w:t>
      </w:r>
    </w:p>
    <w:p w:rsidR="005C2EA5" w:rsidRPr="003825F1" w:rsidP="003825F1" w14:paraId="1C29A2DF" w14:textId="77777777">
      <w:pPr>
        <w:widowControl/>
        <w:tabs>
          <w:tab w:val="left" w:pos="360"/>
          <w:tab w:val="left" w:pos="720"/>
        </w:tabs>
        <w:rPr>
          <w:rFonts w:ascii="Times New Roman" w:hAnsi="Times New Roman"/>
          <w:strike/>
          <w:szCs w:val="24"/>
        </w:rPr>
      </w:pPr>
      <w:bookmarkStart w:id="2" w:name="OLE_LINK23"/>
      <w:bookmarkStart w:id="3" w:name="OLE_LINK24"/>
    </w:p>
    <w:bookmarkEnd w:id="2"/>
    <w:bookmarkEnd w:id="3"/>
    <w:p w:rsidR="00D41D05" w:rsidRPr="003825F1" w:rsidP="003825F1" w14:paraId="010AD1BF" w14:textId="77777777">
      <w:pPr>
        <w:widowControl/>
        <w:tabs>
          <w:tab w:val="left" w:pos="-1080"/>
          <w:tab w:val="left" w:pos="-720"/>
          <w:tab w:val="left" w:pos="360"/>
          <w:tab w:val="left" w:pos="720"/>
        </w:tabs>
        <w:rPr>
          <w:rFonts w:ascii="Times New Roman" w:hAnsi="Times New Roman"/>
          <w:b/>
        </w:rPr>
      </w:pPr>
      <w:r w:rsidRPr="003825F1">
        <w:rPr>
          <w:rFonts w:ascii="Times New Roman" w:hAnsi="Times New Roman"/>
          <w:b/>
          <w:i/>
        </w:rPr>
        <w:t>6.</w:t>
      </w:r>
      <w:r w:rsidRPr="003825F1">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sidRPr="003825F1">
        <w:rPr>
          <w:rFonts w:ascii="Times New Roman" w:hAnsi="Times New Roman"/>
        </w:rPr>
        <w:t xml:space="preserve">  </w:t>
      </w:r>
    </w:p>
    <w:p w:rsidR="00D41D05" w:rsidRPr="003825F1" w:rsidP="003825F1" w14:paraId="171D311B" w14:textId="77777777">
      <w:pPr>
        <w:widowControl/>
        <w:tabs>
          <w:tab w:val="left" w:pos="-1080"/>
          <w:tab w:val="left" w:pos="-720"/>
          <w:tab w:val="left" w:pos="360"/>
          <w:tab w:val="left" w:pos="720"/>
        </w:tabs>
        <w:rPr>
          <w:rFonts w:ascii="Times New Roman" w:hAnsi="Times New Roman"/>
        </w:rPr>
      </w:pPr>
    </w:p>
    <w:p w:rsidR="009716E0" w:rsidRPr="003825F1" w:rsidP="003825F1" w14:paraId="55F18C6F" w14:textId="0B65C58C">
      <w:pPr>
        <w:widowControl/>
        <w:tabs>
          <w:tab w:val="left" w:pos="360"/>
          <w:tab w:val="left" w:pos="720"/>
          <w:tab w:val="left" w:pos="1080"/>
        </w:tabs>
        <w:rPr>
          <w:rFonts w:ascii="Times New Roman" w:hAnsi="Times New Roman"/>
        </w:rPr>
      </w:pPr>
      <w:r w:rsidRPr="003825F1">
        <w:rPr>
          <w:rFonts w:ascii="Times New Roman" w:hAnsi="Times New Roman"/>
        </w:rPr>
        <w:t xml:space="preserve">If we did not collect the information, </w:t>
      </w:r>
      <w:r w:rsidR="00506B03">
        <w:rPr>
          <w:rFonts w:ascii="Times New Roman" w:hAnsi="Times New Roman"/>
        </w:rPr>
        <w:t>BOEM</w:t>
      </w:r>
      <w:r w:rsidRPr="003825F1">
        <w:rPr>
          <w:rFonts w:ascii="Times New Roman" w:hAnsi="Times New Roman"/>
        </w:rPr>
        <w:t xml:space="preserve"> could not carry out the mandate of the </w:t>
      </w:r>
      <w:r w:rsidRPr="003825F1" w:rsidR="004D502B">
        <w:rPr>
          <w:rFonts w:ascii="Times New Roman" w:hAnsi="Times New Roman"/>
        </w:rPr>
        <w:t>OCS Lands Act</w:t>
      </w:r>
      <w:r w:rsidRPr="003825F1" w:rsidR="00CB759B">
        <w:rPr>
          <w:rFonts w:ascii="Times New Roman" w:hAnsi="Times New Roman"/>
        </w:rPr>
        <w:t>,</w:t>
      </w:r>
      <w:r w:rsidRPr="003825F1" w:rsidR="00940A58">
        <w:rPr>
          <w:rFonts w:ascii="Times New Roman" w:hAnsi="Times New Roman"/>
        </w:rPr>
        <w:t xml:space="preserve"> as amended by the EPAct</w:t>
      </w:r>
      <w:r w:rsidRPr="003825F1" w:rsidR="0058683F">
        <w:rPr>
          <w:rFonts w:ascii="Times New Roman" w:hAnsi="Times New Roman"/>
        </w:rPr>
        <w:t>.</w:t>
      </w:r>
      <w:r w:rsidRPr="003825F1">
        <w:rPr>
          <w:rFonts w:ascii="Times New Roman" w:hAnsi="Times New Roman"/>
        </w:rPr>
        <w:t xml:space="preserve"> </w:t>
      </w:r>
      <w:r w:rsidRPr="003825F1" w:rsidR="008A64BA">
        <w:rPr>
          <w:rFonts w:ascii="Times New Roman" w:hAnsi="Times New Roman"/>
        </w:rPr>
        <w:t xml:space="preserve">For instance, </w:t>
      </w:r>
      <w:r w:rsidR="00506B03">
        <w:rPr>
          <w:rFonts w:ascii="Times New Roman" w:hAnsi="Times New Roman"/>
        </w:rPr>
        <w:t>BOEM</w:t>
      </w:r>
      <w:r w:rsidRPr="003825F1">
        <w:rPr>
          <w:rFonts w:ascii="Times New Roman" w:hAnsi="Times New Roman"/>
        </w:rPr>
        <w:t xml:space="preserve"> would not have the information to make informed decisions on </w:t>
      </w:r>
      <w:r w:rsidRPr="003825F1" w:rsidR="00940A58">
        <w:rPr>
          <w:rFonts w:ascii="Times New Roman" w:hAnsi="Times New Roman"/>
        </w:rPr>
        <w:t>facility</w:t>
      </w:r>
      <w:r w:rsidRPr="003825F1">
        <w:rPr>
          <w:rFonts w:ascii="Times New Roman" w:hAnsi="Times New Roman"/>
        </w:rPr>
        <w:t xml:space="preserve"> design, construction, </w:t>
      </w:r>
      <w:r w:rsidRPr="003825F1" w:rsidR="0058683F">
        <w:rPr>
          <w:rFonts w:ascii="Times New Roman" w:hAnsi="Times New Roman"/>
        </w:rPr>
        <w:t>operations and maintenance, or modification; to ensure safety and environmental protection during OCS operations; to determine qualification of bidders and assignees to hold leases or their financial ability to carry out decommissioning responsibilitie</w:t>
      </w:r>
      <w:r w:rsidRPr="003825F1" w:rsidR="009B0547">
        <w:rPr>
          <w:rFonts w:ascii="Times New Roman" w:hAnsi="Times New Roman"/>
        </w:rPr>
        <w:t>s</w:t>
      </w:r>
      <w:r w:rsidRPr="003825F1" w:rsidR="008A64BA">
        <w:rPr>
          <w:rFonts w:ascii="Times New Roman" w:hAnsi="Times New Roman"/>
        </w:rPr>
        <w:t>.</w:t>
      </w:r>
      <w:r w:rsidRPr="003825F1" w:rsidR="009B0547">
        <w:rPr>
          <w:rFonts w:ascii="Times New Roman" w:hAnsi="Times New Roman"/>
        </w:rPr>
        <w:t xml:space="preserve"> </w:t>
      </w:r>
      <w:r w:rsidR="00AF677A">
        <w:rPr>
          <w:rFonts w:ascii="Times New Roman" w:hAnsi="Times New Roman"/>
        </w:rPr>
        <w:t>Submission frequency is dependent on regulatory requirements.</w:t>
      </w:r>
      <w:r w:rsidRPr="003825F1">
        <w:rPr>
          <w:rFonts w:ascii="Times New Roman" w:hAnsi="Times New Roman"/>
        </w:rPr>
        <w:t xml:space="preserve">  </w:t>
      </w:r>
    </w:p>
    <w:p w:rsidR="009716E0" w:rsidRPr="003825F1" w:rsidP="003825F1" w14:paraId="2EA56970" w14:textId="77777777">
      <w:pPr>
        <w:widowControl/>
        <w:tabs>
          <w:tab w:val="left" w:pos="360"/>
          <w:tab w:val="left" w:pos="720"/>
          <w:tab w:val="left" w:pos="1080"/>
        </w:tabs>
        <w:rPr>
          <w:rFonts w:ascii="Times New Roman" w:hAnsi="Times New Roman"/>
        </w:rPr>
      </w:pPr>
    </w:p>
    <w:p w:rsidR="00D41D05" w:rsidRPr="003825F1" w:rsidP="003825F1" w14:paraId="1ACAA716" w14:textId="77777777">
      <w:pPr>
        <w:widowControl/>
        <w:tabs>
          <w:tab w:val="left" w:pos="-1080"/>
          <w:tab w:val="left" w:pos="-720"/>
          <w:tab w:val="left" w:pos="360"/>
          <w:tab w:val="left" w:pos="720"/>
        </w:tabs>
        <w:rPr>
          <w:rFonts w:ascii="Times New Roman" w:hAnsi="Times New Roman"/>
          <w:i/>
        </w:rPr>
      </w:pPr>
      <w:r w:rsidRPr="003825F1">
        <w:rPr>
          <w:rFonts w:ascii="Times New Roman" w:hAnsi="Times New Roman"/>
          <w:b/>
          <w:i/>
        </w:rPr>
        <w:t>7.</w:t>
      </w:r>
      <w:r w:rsidRPr="003825F1">
        <w:rPr>
          <w:rFonts w:ascii="Times New Roman" w:hAnsi="Times New Roman"/>
          <w:b/>
          <w:i/>
        </w:rPr>
        <w:tab/>
        <w:t>Explain any special circumstances that would cause an information collection to be conducted in a manner:</w:t>
      </w:r>
      <w:r w:rsidRPr="003825F1">
        <w:rPr>
          <w:rFonts w:ascii="Times New Roman" w:hAnsi="Times New Roman"/>
          <w:i/>
        </w:rPr>
        <w:t xml:space="preserve">  </w:t>
      </w:r>
    </w:p>
    <w:p w:rsidR="00D41D05" w:rsidRPr="003825F1" w:rsidP="003825F1" w14:paraId="6B78AFB6" w14:textId="77777777">
      <w:pPr>
        <w:widowControl/>
        <w:tabs>
          <w:tab w:val="left" w:pos="-1080"/>
          <w:tab w:val="left" w:pos="-720"/>
          <w:tab w:val="left" w:pos="360"/>
          <w:tab w:val="left" w:pos="720"/>
        </w:tabs>
        <w:rPr>
          <w:rFonts w:ascii="Times New Roman" w:hAnsi="Times New Roman"/>
        </w:rPr>
      </w:pPr>
    </w:p>
    <w:p w:rsidR="00D41D05" w:rsidRPr="009514FE" w:rsidP="003825F1" w14:paraId="0FF9C637" w14:textId="77777777">
      <w:pPr>
        <w:widowControl/>
        <w:tabs>
          <w:tab w:val="left" w:pos="-1080"/>
          <w:tab w:val="left" w:pos="-720"/>
          <w:tab w:val="left" w:pos="360"/>
          <w:tab w:val="left" w:pos="720"/>
        </w:tabs>
        <w:rPr>
          <w:rFonts w:ascii="Times New Roman" w:hAnsi="Times New Roman"/>
          <w:b/>
        </w:rPr>
      </w:pPr>
      <w:r w:rsidRPr="003825F1">
        <w:rPr>
          <w:rFonts w:ascii="Times New Roman" w:hAnsi="Times New Roman"/>
        </w:rPr>
        <w:tab/>
      </w:r>
      <w:r w:rsidRPr="009514FE">
        <w:rPr>
          <w:rFonts w:ascii="Times New Roman" w:hAnsi="Times New Roman"/>
          <w:b/>
          <w:i/>
        </w:rPr>
        <w:t>(a)</w:t>
      </w:r>
      <w:r w:rsidRPr="009514FE" w:rsidR="00405BF3">
        <w:rPr>
          <w:rFonts w:ascii="Times New Roman" w:hAnsi="Times New Roman"/>
          <w:b/>
          <w:i/>
        </w:rPr>
        <w:t xml:space="preserve"> </w:t>
      </w:r>
      <w:r w:rsidRPr="009514FE" w:rsidR="004309B2">
        <w:rPr>
          <w:rFonts w:ascii="Times New Roman" w:hAnsi="Times New Roman"/>
          <w:b/>
          <w:i/>
        </w:rPr>
        <w:t>R</w:t>
      </w:r>
      <w:r w:rsidRPr="009514FE">
        <w:rPr>
          <w:rFonts w:ascii="Times New Roman" w:hAnsi="Times New Roman"/>
          <w:b/>
          <w:i/>
        </w:rPr>
        <w:t>equiring respondents to report information to the agency more often than quarterly.</w:t>
      </w:r>
    </w:p>
    <w:p w:rsidR="00DB1F09" w:rsidRPr="003825F1" w:rsidP="00DB1F09" w14:paraId="7C35F170" w14:textId="77777777">
      <w:pPr>
        <w:widowControl/>
        <w:tabs>
          <w:tab w:val="left" w:pos="-1080"/>
          <w:tab w:val="left" w:pos="-720"/>
          <w:tab w:val="left" w:pos="360"/>
          <w:tab w:val="left" w:pos="720"/>
        </w:tabs>
        <w:rPr>
          <w:rFonts w:ascii="Times New Roman" w:hAnsi="Times New Roman"/>
        </w:rPr>
      </w:pPr>
      <w:r w:rsidRPr="003825F1">
        <w:rPr>
          <w:rFonts w:ascii="Times New Roman" w:hAnsi="Times New Roman"/>
        </w:rPr>
        <w:t xml:space="preserve">Not applicable in this collection.  </w:t>
      </w:r>
    </w:p>
    <w:p w:rsidR="009E111D" w:rsidRPr="00DB1F09" w:rsidP="003825F1" w14:paraId="3C7C3E23" w14:textId="77777777">
      <w:pPr>
        <w:widowControl/>
        <w:tabs>
          <w:tab w:val="left" w:pos="360"/>
          <w:tab w:val="left" w:pos="720"/>
        </w:tabs>
        <w:rPr>
          <w:rFonts w:ascii="Times New Roman" w:hAnsi="Times New Roman"/>
          <w:b/>
          <w:i/>
        </w:rPr>
      </w:pPr>
    </w:p>
    <w:p w:rsidR="00D41D05" w:rsidRPr="00345784" w:rsidP="003825F1" w14:paraId="0568A6A6" w14:textId="77777777">
      <w:pPr>
        <w:widowControl/>
        <w:tabs>
          <w:tab w:val="left" w:pos="-1080"/>
          <w:tab w:val="left" w:pos="-720"/>
          <w:tab w:val="left" w:pos="360"/>
          <w:tab w:val="left" w:pos="720"/>
        </w:tabs>
        <w:rPr>
          <w:rFonts w:ascii="Times New Roman" w:hAnsi="Times New Roman"/>
          <w:b/>
          <w:i/>
        </w:rPr>
      </w:pPr>
      <w:r w:rsidRPr="00345784">
        <w:rPr>
          <w:rFonts w:ascii="Times New Roman" w:hAnsi="Times New Roman"/>
          <w:b/>
        </w:rPr>
        <w:tab/>
      </w:r>
      <w:r w:rsidRPr="00345784">
        <w:rPr>
          <w:rFonts w:ascii="Times New Roman" w:hAnsi="Times New Roman"/>
          <w:b/>
          <w:i/>
        </w:rPr>
        <w:t>b)</w:t>
      </w:r>
      <w:r w:rsidRPr="00345784" w:rsidR="004309B2">
        <w:rPr>
          <w:rFonts w:ascii="Times New Roman" w:hAnsi="Times New Roman"/>
          <w:b/>
          <w:i/>
        </w:rPr>
        <w:t xml:space="preserve"> R</w:t>
      </w:r>
      <w:r w:rsidRPr="00345784">
        <w:rPr>
          <w:rFonts w:ascii="Times New Roman" w:hAnsi="Times New Roman"/>
          <w:b/>
          <w:i/>
        </w:rPr>
        <w:t>equiring respondents to prepare a written response to a collection of information in fewer than 30 days after receipt of it.</w:t>
      </w:r>
    </w:p>
    <w:p w:rsidR="004F6826" w:rsidP="003825F1" w14:paraId="69AE8C8E" w14:textId="2A3D05DC">
      <w:pPr>
        <w:widowControl/>
        <w:tabs>
          <w:tab w:val="left" w:pos="-1080"/>
          <w:tab w:val="left" w:pos="-720"/>
          <w:tab w:val="left" w:pos="360"/>
          <w:tab w:val="left" w:pos="720"/>
        </w:tabs>
        <w:rPr>
          <w:rFonts w:ascii="Times New Roman" w:hAnsi="Times New Roman"/>
        </w:rPr>
      </w:pPr>
      <w:r w:rsidRPr="001E00FF">
        <w:rPr>
          <w:rFonts w:ascii="Times New Roman" w:hAnsi="Times New Roman"/>
        </w:rPr>
        <w:t>There are several instances in which BOEM requires a response within 10 or 15 business days during the bid and lease issuance process. The specified response time periods are not unreasonable in these instances and ensure timely lease issuance. In addition, if BOEM determines that a respondent is in non-compliance and calls for forfeiture of the bond or pledged security, BOEM will notify the respondent. A respondent may avoid forfeiture if within 10 business days, respondent agrees to, and demonstrates to BOEM, that they will bring the lease or grant into compliance. This immediate response allows respondents to maintain their lease or grant and avoid forfeiture of bonds or pledged securities.</w:t>
      </w:r>
    </w:p>
    <w:p w:rsidR="001E00FF" w:rsidRPr="003825F1" w:rsidP="003825F1" w14:paraId="36232174" w14:textId="77777777">
      <w:pPr>
        <w:widowControl/>
        <w:tabs>
          <w:tab w:val="left" w:pos="-1080"/>
          <w:tab w:val="left" w:pos="-720"/>
          <w:tab w:val="left" w:pos="360"/>
          <w:tab w:val="left" w:pos="720"/>
        </w:tabs>
        <w:rPr>
          <w:rFonts w:ascii="Times New Roman" w:hAnsi="Times New Roman"/>
        </w:rPr>
      </w:pPr>
    </w:p>
    <w:p w:rsidR="00D41D05" w:rsidRPr="003825F1" w:rsidP="003825F1" w14:paraId="68531A45" w14:textId="77777777">
      <w:pPr>
        <w:widowControl/>
        <w:tabs>
          <w:tab w:val="left" w:pos="-1080"/>
          <w:tab w:val="left" w:pos="-720"/>
          <w:tab w:val="left" w:pos="360"/>
          <w:tab w:val="left" w:pos="720"/>
        </w:tabs>
        <w:rPr>
          <w:rFonts w:ascii="Times New Roman" w:hAnsi="Times New Roman"/>
          <w:b/>
          <w:i/>
        </w:rPr>
      </w:pPr>
      <w:r w:rsidRPr="003825F1">
        <w:rPr>
          <w:rFonts w:ascii="Times New Roman" w:hAnsi="Times New Roman"/>
          <w:b/>
        </w:rPr>
        <w:tab/>
      </w:r>
      <w:r w:rsidRPr="003825F1" w:rsidR="004309B2">
        <w:rPr>
          <w:rFonts w:ascii="Times New Roman" w:hAnsi="Times New Roman"/>
          <w:b/>
          <w:i/>
        </w:rPr>
        <w:t>(c) R</w:t>
      </w:r>
      <w:r w:rsidRPr="003825F1">
        <w:rPr>
          <w:rFonts w:ascii="Times New Roman" w:hAnsi="Times New Roman"/>
          <w:b/>
          <w:i/>
        </w:rPr>
        <w:t>equiring respondents to submit more than an original and two copies of any document.</w:t>
      </w:r>
    </w:p>
    <w:p w:rsidR="00162E26" w:rsidRPr="003825F1" w:rsidP="003825F1" w14:paraId="5723BE7A" w14:textId="77777777">
      <w:pPr>
        <w:widowControl/>
        <w:tabs>
          <w:tab w:val="left" w:pos="-1080"/>
          <w:tab w:val="left" w:pos="-720"/>
          <w:tab w:val="left" w:pos="360"/>
          <w:tab w:val="left" w:pos="720"/>
        </w:tabs>
        <w:rPr>
          <w:rFonts w:ascii="Times New Roman" w:hAnsi="Times New Roman"/>
        </w:rPr>
      </w:pPr>
      <w:r w:rsidRPr="003825F1">
        <w:rPr>
          <w:rFonts w:ascii="Times New Roman" w:hAnsi="Times New Roman"/>
        </w:rPr>
        <w:t>Not applicable in this collection.</w:t>
      </w:r>
      <w:r w:rsidRPr="003825F1" w:rsidR="004B29F4">
        <w:rPr>
          <w:rFonts w:ascii="Times New Roman" w:hAnsi="Times New Roman"/>
        </w:rPr>
        <w:t xml:space="preserve">  </w:t>
      </w:r>
    </w:p>
    <w:p w:rsidR="00FE1ABC" w:rsidRPr="003825F1" w:rsidP="003825F1" w14:paraId="114F405D" w14:textId="77777777">
      <w:pPr>
        <w:widowControl/>
        <w:tabs>
          <w:tab w:val="left" w:pos="-1080"/>
          <w:tab w:val="left" w:pos="-720"/>
          <w:tab w:val="left" w:pos="360"/>
          <w:tab w:val="left" w:pos="720"/>
        </w:tabs>
        <w:rPr>
          <w:rFonts w:ascii="Times New Roman" w:hAnsi="Times New Roman"/>
        </w:rPr>
      </w:pPr>
    </w:p>
    <w:p w:rsidR="00D41D05" w:rsidRPr="003825F1" w:rsidP="003825F1" w14:paraId="2864F4CC" w14:textId="77777777">
      <w:pPr>
        <w:widowControl/>
        <w:tabs>
          <w:tab w:val="left" w:pos="-1080"/>
          <w:tab w:val="left" w:pos="-720"/>
          <w:tab w:val="left" w:pos="360"/>
          <w:tab w:val="left" w:pos="720"/>
        </w:tabs>
        <w:rPr>
          <w:rFonts w:ascii="Times New Roman" w:hAnsi="Times New Roman"/>
          <w:b/>
          <w:i/>
        </w:rPr>
      </w:pPr>
      <w:r w:rsidRPr="003825F1">
        <w:rPr>
          <w:rFonts w:ascii="Times New Roman" w:hAnsi="Times New Roman"/>
          <w:b/>
        </w:rPr>
        <w:tab/>
      </w:r>
      <w:r w:rsidRPr="003825F1" w:rsidR="004309B2">
        <w:rPr>
          <w:rFonts w:ascii="Times New Roman" w:hAnsi="Times New Roman"/>
          <w:b/>
          <w:i/>
        </w:rPr>
        <w:t>(d) R</w:t>
      </w:r>
      <w:r w:rsidRPr="003825F1">
        <w:rPr>
          <w:rFonts w:ascii="Times New Roman" w:hAnsi="Times New Roman"/>
          <w:b/>
          <w:i/>
        </w:rPr>
        <w:t>equiring respondents to retain records, other than health, medical, government contract, grant-in-aid, or tax records, for more than 3 years.</w:t>
      </w:r>
    </w:p>
    <w:p w:rsidR="001E00FF" w:rsidP="001E00FF" w14:paraId="38D3D2B2" w14:textId="7A39FE1E">
      <w:pPr>
        <w:widowControl/>
        <w:tabs>
          <w:tab w:val="left" w:pos="-1080"/>
          <w:tab w:val="left" w:pos="-720"/>
          <w:tab w:val="left" w:pos="360"/>
          <w:tab w:val="left" w:pos="720"/>
        </w:tabs>
        <w:rPr>
          <w:rFonts w:ascii="Times New Roman" w:hAnsi="Times New Roman"/>
        </w:rPr>
      </w:pPr>
      <w:r w:rsidRPr="001E00FF">
        <w:rPr>
          <w:rFonts w:ascii="Times New Roman" w:hAnsi="Times New Roman"/>
        </w:rPr>
        <w:tab/>
        <w:t xml:space="preserve">The regulations require respondents to retain the original material test results of all primary structural materials and all records of design, construction, operation, maintenance, repairs, or investigations on or related to the area. As structures age, BOEM and BSEE must have access to the initial structural properties and inspection results to determine whether necessary standards for safety are maintained.  </w:t>
      </w:r>
    </w:p>
    <w:p w:rsidR="001E00FF" w:rsidRPr="001E00FF" w:rsidP="001E00FF" w14:paraId="5237B4EB" w14:textId="77777777">
      <w:pPr>
        <w:widowControl/>
        <w:tabs>
          <w:tab w:val="left" w:pos="-1080"/>
          <w:tab w:val="left" w:pos="-720"/>
          <w:tab w:val="left" w:pos="360"/>
          <w:tab w:val="left" w:pos="720"/>
        </w:tabs>
        <w:rPr>
          <w:rFonts w:ascii="Times New Roman" w:hAnsi="Times New Roman"/>
        </w:rPr>
      </w:pPr>
    </w:p>
    <w:p w:rsidR="001E00FF" w:rsidRPr="001E00FF" w:rsidP="001E00FF" w14:paraId="3146D72C" w14:textId="77777777">
      <w:pPr>
        <w:widowControl/>
        <w:tabs>
          <w:tab w:val="left" w:pos="-1080"/>
          <w:tab w:val="left" w:pos="-720"/>
          <w:tab w:val="left" w:pos="360"/>
          <w:tab w:val="left" w:pos="720"/>
        </w:tabs>
        <w:rPr>
          <w:rFonts w:ascii="Times New Roman" w:hAnsi="Times New Roman"/>
        </w:rPr>
      </w:pPr>
      <w:r w:rsidRPr="001E00FF">
        <w:rPr>
          <w:rFonts w:ascii="Times New Roman" w:hAnsi="Times New Roman"/>
        </w:rPr>
        <w:tab/>
        <w:t xml:space="preserve">Until respondents have discharged all decommission obligations and responsibilities and BOEM releases respondents’ financial assurance, it is important that these records be available for BOEM review. The type of recordkeeping is such that it is not unreasonable to expect that respondents would retain these records as usual and customary business practice, even if not required in regulations.  </w:t>
      </w:r>
    </w:p>
    <w:p w:rsidR="001E00FF" w:rsidRPr="001E00FF" w:rsidP="001E00FF" w14:paraId="05B98B07" w14:textId="77777777">
      <w:pPr>
        <w:widowControl/>
        <w:tabs>
          <w:tab w:val="left" w:pos="-1080"/>
          <w:tab w:val="left" w:pos="-720"/>
          <w:tab w:val="left" w:pos="360"/>
          <w:tab w:val="left" w:pos="720"/>
        </w:tabs>
        <w:rPr>
          <w:rFonts w:ascii="Times New Roman" w:hAnsi="Times New Roman"/>
          <w:b/>
        </w:rPr>
      </w:pPr>
    </w:p>
    <w:p w:rsidR="00D41D05" w:rsidRPr="003825F1" w:rsidP="003825F1" w14:paraId="69AC535B" w14:textId="77777777">
      <w:pPr>
        <w:widowControl/>
        <w:tabs>
          <w:tab w:val="left" w:pos="-1080"/>
          <w:tab w:val="left" w:pos="-720"/>
          <w:tab w:val="left" w:pos="360"/>
          <w:tab w:val="left" w:pos="720"/>
        </w:tabs>
        <w:rPr>
          <w:rFonts w:ascii="Times New Roman" w:hAnsi="Times New Roman"/>
          <w:b/>
          <w:i/>
        </w:rPr>
      </w:pPr>
      <w:r w:rsidRPr="003825F1">
        <w:rPr>
          <w:rFonts w:ascii="Times New Roman" w:hAnsi="Times New Roman"/>
          <w:b/>
          <w:i/>
        </w:rPr>
        <w:tab/>
        <w:t>(e) In connection with a statistical survey, that is not designed to produce valid and reliable results that can be generalized to the universe of study.</w:t>
      </w:r>
    </w:p>
    <w:p w:rsidR="00D41D05" w:rsidRPr="003825F1" w:rsidP="003825F1" w14:paraId="1306A9BF" w14:textId="77777777">
      <w:pPr>
        <w:widowControl/>
        <w:tabs>
          <w:tab w:val="left" w:pos="-1080"/>
          <w:tab w:val="left" w:pos="-720"/>
          <w:tab w:val="left" w:pos="360"/>
          <w:tab w:val="left" w:pos="720"/>
        </w:tabs>
        <w:rPr>
          <w:rFonts w:ascii="Times New Roman" w:hAnsi="Times New Roman"/>
        </w:rPr>
      </w:pPr>
      <w:r w:rsidRPr="003825F1">
        <w:rPr>
          <w:rFonts w:ascii="Times New Roman" w:hAnsi="Times New Roman"/>
        </w:rPr>
        <w:t>Not applicable in this collection.</w:t>
      </w:r>
    </w:p>
    <w:p w:rsidR="004B29F4" w:rsidRPr="003825F1" w:rsidP="003825F1" w14:paraId="01AAB625" w14:textId="77777777">
      <w:pPr>
        <w:widowControl/>
        <w:tabs>
          <w:tab w:val="left" w:pos="-1080"/>
          <w:tab w:val="left" w:pos="-720"/>
          <w:tab w:val="left" w:pos="360"/>
          <w:tab w:val="left" w:pos="720"/>
        </w:tabs>
        <w:rPr>
          <w:rFonts w:ascii="Times New Roman" w:hAnsi="Times New Roman"/>
          <w:b/>
        </w:rPr>
      </w:pPr>
    </w:p>
    <w:p w:rsidR="00D41D05" w:rsidP="003825F1" w14:paraId="0D1A4DEF" w14:textId="77777777">
      <w:pPr>
        <w:widowControl/>
        <w:tabs>
          <w:tab w:val="left" w:pos="-1080"/>
          <w:tab w:val="left" w:pos="-720"/>
          <w:tab w:val="left" w:pos="360"/>
          <w:tab w:val="left" w:pos="720"/>
        </w:tabs>
        <w:rPr>
          <w:rFonts w:ascii="Times New Roman" w:hAnsi="Times New Roman"/>
          <w:b/>
          <w:i/>
        </w:rPr>
      </w:pPr>
      <w:r w:rsidRPr="003825F1">
        <w:rPr>
          <w:rFonts w:ascii="Times New Roman" w:hAnsi="Times New Roman"/>
          <w:b/>
          <w:i/>
        </w:rPr>
        <w:tab/>
        <w:t>(f) Requiring the use of statistical data classification that has been reviewed and approved by OMB.</w:t>
      </w:r>
    </w:p>
    <w:p w:rsidR="00D41D05" w:rsidRPr="003825F1" w:rsidP="003825F1" w14:paraId="452C8EE9" w14:textId="77777777">
      <w:pPr>
        <w:widowControl/>
        <w:tabs>
          <w:tab w:val="left" w:pos="-1080"/>
          <w:tab w:val="left" w:pos="-720"/>
          <w:tab w:val="left" w:pos="360"/>
          <w:tab w:val="left" w:pos="720"/>
        </w:tabs>
        <w:rPr>
          <w:rFonts w:ascii="Times New Roman" w:hAnsi="Times New Roman"/>
        </w:rPr>
      </w:pPr>
      <w:r w:rsidRPr="003825F1">
        <w:rPr>
          <w:rFonts w:ascii="Times New Roman" w:hAnsi="Times New Roman"/>
        </w:rPr>
        <w:t>There are no special circumstances with respect to 5 CFR 1320.5(d)(2)(v) through (viii) as the collection is not a statistical survey and does not use statistical data classification.</w:t>
      </w:r>
    </w:p>
    <w:p w:rsidR="00D41D05" w:rsidRPr="003825F1" w:rsidP="003825F1" w14:paraId="59735D3F" w14:textId="77777777">
      <w:pPr>
        <w:widowControl/>
        <w:tabs>
          <w:tab w:val="left" w:pos="-1080"/>
          <w:tab w:val="left" w:pos="-720"/>
          <w:tab w:val="left" w:pos="360"/>
          <w:tab w:val="left" w:pos="720"/>
        </w:tabs>
        <w:rPr>
          <w:rFonts w:ascii="Times New Roman" w:hAnsi="Times New Roman"/>
          <w:b/>
        </w:rPr>
      </w:pPr>
    </w:p>
    <w:p w:rsidR="00D41D05" w:rsidRPr="003825F1" w:rsidP="003825F1" w14:paraId="39CD17EC" w14:textId="77777777">
      <w:pPr>
        <w:widowControl/>
        <w:tabs>
          <w:tab w:val="left" w:pos="-1080"/>
          <w:tab w:val="left" w:pos="-720"/>
          <w:tab w:val="left" w:pos="360"/>
          <w:tab w:val="left" w:pos="720"/>
        </w:tabs>
        <w:rPr>
          <w:rFonts w:ascii="Times New Roman" w:hAnsi="Times New Roman"/>
          <w:b/>
        </w:rPr>
      </w:pPr>
      <w:r w:rsidRPr="003825F1">
        <w:rPr>
          <w:rFonts w:ascii="Times New Roman" w:hAnsi="Times New Roman"/>
          <w:b/>
        </w:rPr>
        <w:tab/>
      </w:r>
      <w:r w:rsidRPr="003825F1" w:rsidR="004309B2">
        <w:rPr>
          <w:rFonts w:ascii="Times New Roman" w:hAnsi="Times New Roman"/>
          <w:b/>
          <w:i/>
        </w:rPr>
        <w:t>(g) T</w:t>
      </w:r>
      <w:r w:rsidRPr="003825F1">
        <w:rPr>
          <w:rFonts w:ascii="Times New Roman" w:hAnsi="Times New Roman"/>
          <w:b/>
          <w:i/>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D41D05" w:rsidRPr="003825F1" w:rsidP="003825F1" w14:paraId="0C1B9101" w14:textId="77777777">
      <w:pPr>
        <w:widowControl/>
        <w:tabs>
          <w:tab w:val="left" w:pos="-1080"/>
          <w:tab w:val="left" w:pos="-720"/>
          <w:tab w:val="left" w:pos="360"/>
          <w:tab w:val="left" w:pos="720"/>
        </w:tabs>
        <w:rPr>
          <w:rFonts w:ascii="Times New Roman" w:hAnsi="Times New Roman"/>
        </w:rPr>
      </w:pPr>
      <w:r w:rsidRPr="003825F1">
        <w:rPr>
          <w:rFonts w:ascii="Times New Roman" w:hAnsi="Times New Roman"/>
        </w:rPr>
        <w:t>This collection does not include a pledge of confidentiality not supported by statute or regulation.</w:t>
      </w:r>
    </w:p>
    <w:p w:rsidR="006712F7" w:rsidRPr="003825F1" w:rsidP="003825F1" w14:paraId="189685CB" w14:textId="77777777">
      <w:pPr>
        <w:widowControl/>
        <w:tabs>
          <w:tab w:val="left" w:pos="-1080"/>
          <w:tab w:val="left" w:pos="-720"/>
          <w:tab w:val="left" w:pos="360"/>
          <w:tab w:val="left" w:pos="720"/>
        </w:tabs>
        <w:rPr>
          <w:rFonts w:ascii="Times New Roman" w:hAnsi="Times New Roman"/>
          <w:b/>
        </w:rPr>
      </w:pPr>
    </w:p>
    <w:p w:rsidR="00D41D05" w:rsidRPr="003825F1" w:rsidP="003825F1" w14:paraId="61977996" w14:textId="77777777">
      <w:pPr>
        <w:widowControl/>
        <w:tabs>
          <w:tab w:val="left" w:pos="-1080"/>
          <w:tab w:val="left" w:pos="-720"/>
          <w:tab w:val="left" w:pos="360"/>
          <w:tab w:val="left" w:pos="720"/>
        </w:tabs>
        <w:rPr>
          <w:rFonts w:ascii="Times New Roman" w:hAnsi="Times New Roman"/>
          <w:b/>
          <w:i/>
        </w:rPr>
      </w:pPr>
      <w:r w:rsidRPr="003825F1">
        <w:rPr>
          <w:rFonts w:ascii="Times New Roman" w:hAnsi="Times New Roman"/>
          <w:b/>
        </w:rPr>
        <w:tab/>
      </w:r>
      <w:r w:rsidRPr="003825F1">
        <w:rPr>
          <w:rFonts w:ascii="Times New Roman" w:hAnsi="Times New Roman"/>
          <w:b/>
          <w:i/>
        </w:rPr>
        <w:t xml:space="preserve">(h) </w:t>
      </w:r>
      <w:r w:rsidRPr="003825F1" w:rsidR="004309B2">
        <w:rPr>
          <w:rFonts w:ascii="Times New Roman" w:hAnsi="Times New Roman"/>
          <w:b/>
          <w:i/>
        </w:rPr>
        <w:t>R</w:t>
      </w:r>
      <w:r w:rsidRPr="003825F1">
        <w:rPr>
          <w:rFonts w:ascii="Times New Roman" w:hAnsi="Times New Roman"/>
          <w:b/>
          <w:i/>
        </w:rPr>
        <w:t>equiring respondents to submit proprietary trade secrets or other confidential information unless the agency can demonstrate that it has instituted procedures to protect the information’s confidentiality to the extent permitted by law.</w:t>
      </w:r>
    </w:p>
    <w:p w:rsidR="00D41D05" w:rsidRPr="003825F1" w:rsidP="003825F1" w14:paraId="0B205C37" w14:textId="77777777">
      <w:pPr>
        <w:widowControl/>
        <w:tabs>
          <w:tab w:val="left" w:pos="-1080"/>
          <w:tab w:val="left" w:pos="-720"/>
          <w:tab w:val="left" w:pos="360"/>
          <w:tab w:val="left" w:pos="720"/>
        </w:tabs>
        <w:rPr>
          <w:rFonts w:ascii="Times New Roman" w:hAnsi="Times New Roman"/>
        </w:rPr>
      </w:pPr>
      <w:r w:rsidRPr="003825F1">
        <w:rPr>
          <w:rFonts w:ascii="Times New Roman" w:hAnsi="Times New Roman"/>
        </w:rPr>
        <w:t>This collection does not require proprietary, trade secret, or other confidential information not protected by agency procedures.</w:t>
      </w:r>
    </w:p>
    <w:p w:rsidR="004B29F4" w:rsidRPr="003825F1" w:rsidP="003825F1" w14:paraId="737E72F5" w14:textId="77777777">
      <w:pPr>
        <w:widowControl/>
        <w:tabs>
          <w:tab w:val="left" w:pos="-1080"/>
          <w:tab w:val="left" w:pos="-720"/>
          <w:tab w:val="left" w:pos="360"/>
          <w:tab w:val="left" w:pos="720"/>
        </w:tabs>
        <w:rPr>
          <w:rFonts w:ascii="Times New Roman" w:hAnsi="Times New Roman"/>
          <w:b/>
        </w:rPr>
      </w:pPr>
    </w:p>
    <w:p w:rsidR="00D41D05" w:rsidRPr="003825F1" w:rsidP="003825F1" w14:paraId="550D1E0F" w14:textId="77777777">
      <w:pPr>
        <w:widowControl/>
        <w:tabs>
          <w:tab w:val="left" w:pos="360"/>
          <w:tab w:val="left" w:pos="720"/>
          <w:tab w:val="left" w:pos="1080"/>
        </w:tabs>
        <w:rPr>
          <w:rFonts w:ascii="Times New Roman" w:hAnsi="Times New Roman"/>
          <w:b/>
          <w:i/>
        </w:rPr>
      </w:pPr>
      <w:r w:rsidRPr="003825F1">
        <w:rPr>
          <w:rFonts w:ascii="Times New Roman" w:hAnsi="Times New Roman"/>
          <w:b/>
          <w:i/>
        </w:rPr>
        <w:t>8.</w:t>
      </w:r>
      <w:r w:rsidRPr="003825F1">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w:t>
      </w:r>
      <w:r w:rsidRPr="003825F1" w:rsidR="00C02F34">
        <w:rPr>
          <w:rFonts w:ascii="Times New Roman" w:hAnsi="Times New Roman"/>
          <w:b/>
          <w:i/>
        </w:rPr>
        <w:t xml:space="preserve">in response to these comments. </w:t>
      </w:r>
      <w:r w:rsidRPr="003825F1">
        <w:rPr>
          <w:rFonts w:ascii="Times New Roman" w:hAnsi="Times New Roman"/>
          <w:b/>
          <w:i/>
        </w:rPr>
        <w:t xml:space="preserve">Specifically address comments received on cost and hour burden.  </w:t>
      </w:r>
    </w:p>
    <w:p w:rsidR="00D41D05" w:rsidRPr="003825F1" w:rsidP="003825F1" w14:paraId="7347056E" w14:textId="77777777">
      <w:pPr>
        <w:widowControl/>
        <w:tabs>
          <w:tab w:val="left" w:pos="360"/>
          <w:tab w:val="left" w:pos="720"/>
          <w:tab w:val="left" w:pos="1080"/>
        </w:tabs>
        <w:rPr>
          <w:rFonts w:ascii="Times New Roman" w:hAnsi="Times New Roman"/>
          <w:b/>
        </w:rPr>
      </w:pPr>
    </w:p>
    <w:p w:rsidR="00D41D05" w:rsidP="003825F1" w14:paraId="06A840F4" w14:textId="77777777">
      <w:pPr>
        <w:widowControl/>
        <w:tabs>
          <w:tab w:val="left" w:pos="360"/>
          <w:tab w:val="left" w:pos="720"/>
          <w:tab w:val="left" w:pos="1080"/>
        </w:tabs>
        <w:rPr>
          <w:rFonts w:ascii="Times New Roman" w:hAnsi="Times New Roman"/>
          <w:b/>
        </w:rPr>
      </w:pPr>
      <w:r w:rsidRPr="00820D1C">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820D1C">
        <w:rPr>
          <w:rFonts w:ascii="Times New Roman" w:hAnsi="Times New Roman"/>
          <w:b/>
        </w:rPr>
        <w:t xml:space="preserve">  </w:t>
      </w:r>
    </w:p>
    <w:p w:rsidR="0090199B" w:rsidP="003825F1" w14:paraId="7FD08B02" w14:textId="77777777">
      <w:pPr>
        <w:widowControl/>
        <w:tabs>
          <w:tab w:val="left" w:pos="360"/>
          <w:tab w:val="left" w:pos="720"/>
          <w:tab w:val="left" w:pos="1080"/>
        </w:tabs>
        <w:rPr>
          <w:rFonts w:ascii="Times New Roman" w:hAnsi="Times New Roman"/>
          <w:b/>
        </w:rPr>
      </w:pPr>
    </w:p>
    <w:p w:rsidR="009336FC" w:rsidRPr="009336FC" w:rsidP="009336FC" w14:paraId="5881988C" w14:textId="59FAE486">
      <w:pPr>
        <w:widowControl/>
        <w:tabs>
          <w:tab w:val="left" w:pos="360"/>
          <w:tab w:val="left" w:pos="1080"/>
        </w:tabs>
        <w:rPr>
          <w:rFonts w:ascii="Times New Roman" w:hAnsi="Times New Roman"/>
        </w:rPr>
      </w:pPr>
      <w:r>
        <w:rPr>
          <w:rFonts w:ascii="Times New Roman" w:hAnsi="Times New Roman"/>
        </w:rPr>
        <w:t>A</w:t>
      </w:r>
      <w:r w:rsidRPr="00EF547A" w:rsidR="00F700D7">
        <w:rPr>
          <w:rFonts w:ascii="Times New Roman" w:hAnsi="Times New Roman"/>
        </w:rPr>
        <w:t>s required in 5 CFR 1320.</w:t>
      </w:r>
      <w:r w:rsidRPr="00EF547A" w:rsidR="00C34B06">
        <w:rPr>
          <w:rFonts w:ascii="Times New Roman" w:hAnsi="Times New Roman"/>
        </w:rPr>
        <w:t>8(d)</w:t>
      </w:r>
      <w:r w:rsidRPr="00EF547A" w:rsidR="00F700D7">
        <w:rPr>
          <w:rFonts w:ascii="Times New Roman" w:hAnsi="Times New Roman"/>
        </w:rPr>
        <w:t xml:space="preserve">, </w:t>
      </w:r>
      <w:r w:rsidR="00506B03">
        <w:rPr>
          <w:rFonts w:ascii="Times New Roman" w:hAnsi="Times New Roman"/>
        </w:rPr>
        <w:t>BOEM</w:t>
      </w:r>
      <w:r w:rsidRPr="00EF547A" w:rsidR="00F700D7">
        <w:rPr>
          <w:rFonts w:ascii="Times New Roman" w:hAnsi="Times New Roman"/>
        </w:rPr>
        <w:t xml:space="preserve"> </w:t>
      </w:r>
      <w:r w:rsidRPr="00EF547A" w:rsidR="003C5A6F">
        <w:rPr>
          <w:rFonts w:ascii="Times New Roman" w:hAnsi="Times New Roman"/>
        </w:rPr>
        <w:t xml:space="preserve">published </w:t>
      </w:r>
      <w:r w:rsidRPr="00EF547A" w:rsidR="00C34B06">
        <w:rPr>
          <w:rFonts w:ascii="Times New Roman" w:hAnsi="Times New Roman"/>
        </w:rPr>
        <w:t>a</w:t>
      </w:r>
      <w:r w:rsidRPr="00EF547A" w:rsidR="00F700D7">
        <w:rPr>
          <w:rFonts w:ascii="Times New Roman" w:hAnsi="Times New Roman"/>
        </w:rPr>
        <w:t xml:space="preserve"> 60-day </w:t>
      </w:r>
      <w:r w:rsidRPr="00EF547A" w:rsidR="00C34B06">
        <w:rPr>
          <w:rFonts w:ascii="Times New Roman" w:hAnsi="Times New Roman"/>
        </w:rPr>
        <w:t xml:space="preserve">notice in the </w:t>
      </w:r>
      <w:r w:rsidRPr="002C6FFF" w:rsidR="00C34B06">
        <w:rPr>
          <w:rFonts w:ascii="Times New Roman" w:hAnsi="Times New Roman"/>
          <w:i/>
        </w:rPr>
        <w:t>Federal Register</w:t>
      </w:r>
      <w:r w:rsidRPr="00B01A97" w:rsidR="00C34B06">
        <w:rPr>
          <w:rFonts w:ascii="Times New Roman" w:hAnsi="Times New Roman"/>
        </w:rPr>
        <w:t xml:space="preserve"> </w:t>
      </w:r>
      <w:r w:rsidRPr="00B01A97" w:rsidR="00E52187">
        <w:rPr>
          <w:rFonts w:ascii="Times New Roman" w:hAnsi="Times New Roman"/>
        </w:rPr>
        <w:t>(</w:t>
      </w:r>
      <w:r w:rsidR="008137EF">
        <w:rPr>
          <w:rFonts w:ascii="Times New Roman" w:hAnsi="Times New Roman"/>
        </w:rPr>
        <w:t>90</w:t>
      </w:r>
      <w:r w:rsidRPr="005134E7" w:rsidR="00313A8C">
        <w:rPr>
          <w:rFonts w:ascii="Times New Roman" w:hAnsi="Times New Roman"/>
        </w:rPr>
        <w:t xml:space="preserve"> </w:t>
      </w:r>
      <w:r w:rsidRPr="005134E7" w:rsidR="00433A31">
        <w:rPr>
          <w:rFonts w:ascii="Times New Roman" w:hAnsi="Times New Roman"/>
        </w:rPr>
        <w:t xml:space="preserve">FR </w:t>
      </w:r>
      <w:r w:rsidR="008137EF">
        <w:rPr>
          <w:rFonts w:ascii="Times New Roman" w:hAnsi="Times New Roman"/>
        </w:rPr>
        <w:t>17442</w:t>
      </w:r>
      <w:r w:rsidR="00527913">
        <w:rPr>
          <w:rFonts w:ascii="Times New Roman" w:hAnsi="Times New Roman"/>
        </w:rPr>
        <w:t>,</w:t>
      </w:r>
      <w:r w:rsidRPr="005134E7">
        <w:rPr>
          <w:rFonts w:ascii="Times New Roman" w:hAnsi="Times New Roman"/>
        </w:rPr>
        <w:t xml:space="preserve"> </w:t>
      </w:r>
      <w:r w:rsidR="008137EF">
        <w:rPr>
          <w:rFonts w:ascii="Times New Roman" w:hAnsi="Times New Roman"/>
        </w:rPr>
        <w:t>April 25, 2025</w:t>
      </w:r>
      <w:r w:rsidRPr="005134E7">
        <w:rPr>
          <w:rFonts w:ascii="Times New Roman" w:hAnsi="Times New Roman"/>
        </w:rPr>
        <w:t>)</w:t>
      </w:r>
      <w:r w:rsidR="00971345">
        <w:rPr>
          <w:rFonts w:ascii="Times New Roman" w:hAnsi="Times New Roman"/>
        </w:rPr>
        <w:t xml:space="preserve"> to</w:t>
      </w:r>
      <w:r w:rsidRPr="009E7670" w:rsidR="00313A8C">
        <w:rPr>
          <w:rFonts w:ascii="Times New Roman" w:hAnsi="Times New Roman"/>
        </w:rPr>
        <w:t xml:space="preserve"> request comments on the need for the collection, the accurac</w:t>
      </w:r>
      <w:r w:rsidR="00313A8C">
        <w:rPr>
          <w:rFonts w:ascii="Times New Roman" w:hAnsi="Times New Roman"/>
        </w:rPr>
        <w:t xml:space="preserve">y of the burden estimates, ways to enhance the collection, and ways to minimize the burden. </w:t>
      </w:r>
      <w:r w:rsidR="005134E7">
        <w:rPr>
          <w:rFonts w:ascii="Times New Roman" w:hAnsi="Times New Roman"/>
        </w:rPr>
        <w:t xml:space="preserve">BOEM received </w:t>
      </w:r>
      <w:r w:rsidR="008137EF">
        <w:rPr>
          <w:rFonts w:ascii="Times New Roman" w:hAnsi="Times New Roman"/>
        </w:rPr>
        <w:t>three</w:t>
      </w:r>
      <w:r w:rsidR="005134E7">
        <w:rPr>
          <w:rFonts w:ascii="Times New Roman" w:hAnsi="Times New Roman"/>
        </w:rPr>
        <w:t xml:space="preserve"> comments in response to this </w:t>
      </w:r>
      <w:r w:rsidRPr="005134E7" w:rsidR="005134E7">
        <w:rPr>
          <w:rFonts w:ascii="Times New Roman" w:hAnsi="Times New Roman"/>
          <w:i/>
        </w:rPr>
        <w:t>Federal Register</w:t>
      </w:r>
      <w:r w:rsidR="005134E7">
        <w:rPr>
          <w:rFonts w:ascii="Times New Roman" w:hAnsi="Times New Roman"/>
        </w:rPr>
        <w:t xml:space="preserve"> notice.</w:t>
      </w:r>
      <w:r w:rsidRPr="009336FC">
        <w:rPr>
          <w:rFonts w:ascii="Times New Roman" w:hAnsi="Times New Roman"/>
          <w:snapToGrid/>
          <w:szCs w:val="24"/>
        </w:rPr>
        <w:t xml:space="preserve"> </w:t>
      </w:r>
      <w:r w:rsidRPr="009336FC">
        <w:rPr>
          <w:rFonts w:ascii="Times New Roman" w:hAnsi="Times New Roman"/>
        </w:rPr>
        <w:t>One comment discussed</w:t>
      </w:r>
      <w:r w:rsidR="00AF677A">
        <w:rPr>
          <w:rFonts w:ascii="Times New Roman" w:hAnsi="Times New Roman"/>
        </w:rPr>
        <w:t xml:space="preserve"> reviewing the collection</w:t>
      </w:r>
      <w:r w:rsidRPr="009336FC">
        <w:rPr>
          <w:rFonts w:ascii="Times New Roman" w:hAnsi="Times New Roman"/>
        </w:rPr>
        <w:t xml:space="preserve"> for safety</w:t>
      </w:r>
      <w:r w:rsidR="00AF677A">
        <w:rPr>
          <w:rFonts w:ascii="Times New Roman" w:hAnsi="Times New Roman"/>
        </w:rPr>
        <w:t xml:space="preserve"> concerns</w:t>
      </w:r>
      <w:r w:rsidRPr="009336FC">
        <w:rPr>
          <w:rFonts w:ascii="Times New Roman" w:hAnsi="Times New Roman"/>
        </w:rPr>
        <w:t xml:space="preserve">. Another comment recommended transitioning to all green energy. Another commenter supported clean and natural energy and did not want Georgia impacted with drilling. These comments do not change the purpose of or need for the ICR, nor does it affect the cost or hour burden. </w:t>
      </w:r>
    </w:p>
    <w:p w:rsidR="008137EF" w:rsidP="009E7670" w14:paraId="5517F739" w14:textId="77777777">
      <w:pPr>
        <w:widowControl/>
        <w:tabs>
          <w:tab w:val="left" w:pos="360"/>
          <w:tab w:val="left" w:pos="720"/>
          <w:tab w:val="left" w:pos="1080"/>
        </w:tabs>
        <w:rPr>
          <w:rFonts w:ascii="Times New Roman" w:hAnsi="Times New Roman"/>
        </w:rPr>
      </w:pPr>
    </w:p>
    <w:p w:rsidR="00EE39BE" w:rsidP="00313A8C" w14:paraId="36724257" w14:textId="6DA2A955">
      <w:pPr>
        <w:widowControl/>
        <w:tabs>
          <w:tab w:val="left" w:pos="360"/>
          <w:tab w:val="left" w:pos="720"/>
        </w:tabs>
        <w:rPr>
          <w:rFonts w:ascii="Times New Roman" w:hAnsi="Times New Roman"/>
        </w:rPr>
      </w:pPr>
      <w:r w:rsidRPr="00565838">
        <w:rPr>
          <w:rFonts w:ascii="Times New Roman" w:hAnsi="Times New Roman"/>
        </w:rPr>
        <w:t>To prepare this information collection renewal request, companies were contacted to determine the estimated burden this subpart places on respondents</w:t>
      </w:r>
      <w:r>
        <w:rPr>
          <w:rFonts w:ascii="Times New Roman" w:hAnsi="Times New Roman"/>
        </w:rPr>
        <w:t>.</w:t>
      </w:r>
      <w:r w:rsidRPr="00EE39BE">
        <w:rPr>
          <w:rFonts w:ascii="Times New Roman" w:hAnsi="Times New Roman"/>
        </w:rPr>
        <w:t xml:space="preserve"> </w:t>
      </w:r>
      <w:r w:rsidR="001A5193">
        <w:rPr>
          <w:rFonts w:ascii="Times New Roman" w:hAnsi="Times New Roman"/>
        </w:rPr>
        <w:t>The</w:t>
      </w:r>
      <w:r w:rsidRPr="00560123" w:rsidR="001A5193">
        <w:rPr>
          <w:rFonts w:ascii="Times New Roman" w:hAnsi="Times New Roman"/>
        </w:rPr>
        <w:t xml:space="preserve"> </w:t>
      </w:r>
      <w:r w:rsidRPr="00560123">
        <w:rPr>
          <w:rFonts w:ascii="Times New Roman" w:hAnsi="Times New Roman"/>
        </w:rPr>
        <w:t>representatives</w:t>
      </w:r>
      <w:r w:rsidR="001A5193">
        <w:rPr>
          <w:rFonts w:ascii="Times New Roman" w:hAnsi="Times New Roman"/>
        </w:rPr>
        <w:t xml:space="preserve"> listed below</w:t>
      </w:r>
      <w:r w:rsidR="007D59E4">
        <w:rPr>
          <w:rFonts w:ascii="Times New Roman" w:hAnsi="Times New Roman"/>
        </w:rPr>
        <w:t xml:space="preserve"> responded with </w:t>
      </w:r>
      <w:r w:rsidRPr="00560123">
        <w:rPr>
          <w:rFonts w:ascii="Times New Roman" w:hAnsi="Times New Roman"/>
        </w:rPr>
        <w:t xml:space="preserve">no concerns regarding the availability of data, frequency of collection, clarity of instructions, </w:t>
      </w:r>
      <w:r w:rsidR="00F94519">
        <w:rPr>
          <w:rFonts w:ascii="Times New Roman" w:hAnsi="Times New Roman"/>
        </w:rPr>
        <w:t>or</w:t>
      </w:r>
      <w:r w:rsidRPr="00560123" w:rsidR="00F94519">
        <w:rPr>
          <w:rFonts w:ascii="Times New Roman" w:hAnsi="Times New Roman"/>
        </w:rPr>
        <w:t xml:space="preserve"> </w:t>
      </w:r>
      <w:r w:rsidRPr="00560123">
        <w:rPr>
          <w:rFonts w:ascii="Times New Roman" w:hAnsi="Times New Roman"/>
        </w:rPr>
        <w:t>elements being collected at this time</w:t>
      </w:r>
      <w:r w:rsidRPr="00527913">
        <w:rPr>
          <w:rFonts w:ascii="Times New Roman" w:hAnsi="Times New Roman"/>
        </w:rPr>
        <w:t xml:space="preserve">. </w:t>
      </w:r>
    </w:p>
    <w:p w:rsidR="00B67B4A" w:rsidP="00313A8C" w14:paraId="66D2242F" w14:textId="77777777">
      <w:pPr>
        <w:widowControl/>
        <w:tabs>
          <w:tab w:val="left" w:pos="360"/>
          <w:tab w:val="left" w:pos="720"/>
        </w:tabs>
        <w:rPr>
          <w:rFonts w:ascii="Times New Roman" w:hAnsi="Times New Roman"/>
        </w:rPr>
      </w:pPr>
    </w:p>
    <w:p w:rsidR="00B67B4A" w:rsidP="00D019A9" w14:paraId="1A9D1261" w14:textId="00DB7E29">
      <w:pPr>
        <w:widowControl/>
        <w:tabs>
          <w:tab w:val="left" w:pos="360"/>
          <w:tab w:val="left" w:pos="720"/>
          <w:tab w:val="left" w:pos="1080"/>
        </w:tabs>
        <w:rPr>
          <w:rFonts w:ascii="Times New Roman" w:hAnsi="Times New Roman"/>
        </w:rPr>
      </w:pPr>
      <w:r>
        <w:rPr>
          <w:rFonts w:ascii="Times New Roman" w:hAnsi="Times New Roman"/>
        </w:rPr>
        <w:t>Representatives Contacted:</w:t>
      </w:r>
    </w:p>
    <w:p w:rsidR="00B67B4A" w:rsidP="00D019A9" w14:paraId="7798F198" w14:textId="77777777">
      <w:pPr>
        <w:widowControl/>
        <w:tabs>
          <w:tab w:val="left" w:pos="360"/>
          <w:tab w:val="left" w:pos="720"/>
          <w:tab w:val="left" w:pos="1080"/>
        </w:tabs>
        <w:rPr>
          <w:rFonts w:ascii="Times New Roman" w:hAnsi="Times New Roman"/>
        </w:rPr>
      </w:pPr>
    </w:p>
    <w:p w:rsidR="00D43C4A" w:rsidRPr="006E5087" w:rsidP="00527913" w14:paraId="3AD6A60B" w14:textId="0D5C47E0">
      <w:pPr>
        <w:widowControl/>
        <w:shd w:val="clear" w:color="auto" w:fill="FFFFFF"/>
        <w:textAlignment w:val="baseline"/>
        <w:rPr>
          <w:rFonts w:ascii="Times New Roman" w:hAnsi="Times New Roman"/>
          <w:snapToGrid/>
          <w:szCs w:val="24"/>
          <w:bdr w:val="none" w:sz="0" w:space="0" w:color="auto" w:frame="1"/>
        </w:rPr>
      </w:pPr>
      <w:r w:rsidRPr="006E5087">
        <w:rPr>
          <w:rFonts w:ascii="Times New Roman" w:hAnsi="Times New Roman"/>
          <w:snapToGrid/>
          <w:szCs w:val="24"/>
          <w:bdr w:val="none" w:sz="0" w:space="0" w:color="auto" w:frame="1"/>
        </w:rPr>
        <w:t>Avangrid</w:t>
      </w:r>
      <w:r w:rsidR="006E5087">
        <w:rPr>
          <w:rFonts w:ascii="Times New Roman" w:hAnsi="Times New Roman"/>
          <w:snapToGrid/>
          <w:szCs w:val="24"/>
          <w:bdr w:val="none" w:sz="0" w:space="0" w:color="auto" w:frame="1"/>
        </w:rPr>
        <w:t>/Vineyard</w:t>
      </w:r>
      <w:r w:rsidRPr="006E5087" w:rsidR="005C750F">
        <w:rPr>
          <w:rFonts w:ascii="Times New Roman" w:hAnsi="Times New Roman"/>
          <w:snapToGrid/>
          <w:szCs w:val="24"/>
          <w:bdr w:val="none" w:sz="0" w:space="0" w:color="auto" w:frame="1"/>
        </w:rPr>
        <w:t>s</w:t>
      </w:r>
    </w:p>
    <w:p w:rsidR="005C750F" w:rsidRPr="006E5087" w:rsidP="00527913" w14:paraId="58A8D7B7" w14:textId="5EB84F54">
      <w:pPr>
        <w:widowControl/>
        <w:shd w:val="clear" w:color="auto" w:fill="FFFFFF"/>
        <w:textAlignment w:val="baseline"/>
        <w:rPr>
          <w:rFonts w:ascii="Times New Roman" w:hAnsi="Times New Roman"/>
          <w:snapToGrid/>
          <w:szCs w:val="24"/>
        </w:rPr>
      </w:pPr>
      <w:r w:rsidRPr="006E5087">
        <w:rPr>
          <w:rFonts w:ascii="Times New Roman" w:hAnsi="Times New Roman"/>
          <w:snapToGrid/>
          <w:szCs w:val="24"/>
        </w:rPr>
        <w:t>180 Marsh Hill Road</w:t>
      </w:r>
    </w:p>
    <w:p w:rsidR="005C750F" w:rsidRPr="006E5087" w:rsidP="00527913" w14:paraId="5FC83DBA" w14:textId="254C3904">
      <w:pPr>
        <w:widowControl/>
        <w:shd w:val="clear" w:color="auto" w:fill="FFFFFF"/>
        <w:textAlignment w:val="baseline"/>
        <w:rPr>
          <w:rFonts w:ascii="Times New Roman" w:hAnsi="Times New Roman"/>
          <w:snapToGrid/>
          <w:szCs w:val="24"/>
        </w:rPr>
      </w:pPr>
      <w:r w:rsidRPr="006E5087">
        <w:rPr>
          <w:rFonts w:ascii="Times New Roman" w:hAnsi="Times New Roman"/>
          <w:snapToGrid/>
          <w:szCs w:val="24"/>
        </w:rPr>
        <w:t>Orange, CT 06477</w:t>
      </w:r>
    </w:p>
    <w:p w:rsidR="00527913" w:rsidRPr="006E5087" w:rsidP="00527913" w14:paraId="5693D2CB" w14:textId="77777777">
      <w:pPr>
        <w:widowControl/>
        <w:shd w:val="clear" w:color="auto" w:fill="FFFFFF"/>
        <w:textAlignment w:val="baseline"/>
        <w:rPr>
          <w:rFonts w:ascii="Times New Roman" w:hAnsi="Times New Roman"/>
          <w:snapToGrid/>
          <w:szCs w:val="24"/>
        </w:rPr>
      </w:pPr>
      <w:r w:rsidRPr="006E5087">
        <w:rPr>
          <w:rFonts w:ascii="Times New Roman" w:hAnsi="Times New Roman"/>
          <w:snapToGrid/>
          <w:szCs w:val="24"/>
          <w:bdr w:val="none" w:sz="0" w:space="0" w:color="auto" w:frame="1"/>
        </w:rPr>
        <w:t>Phone: 508-808-8782</w:t>
      </w:r>
    </w:p>
    <w:p w:rsidR="00527913" w:rsidRPr="00527913" w:rsidP="00527913" w14:paraId="339FF7B9" w14:textId="77777777">
      <w:pPr>
        <w:widowControl/>
        <w:shd w:val="clear" w:color="auto" w:fill="FFFFFF"/>
        <w:textAlignment w:val="baseline"/>
        <w:rPr>
          <w:rFonts w:ascii="Times New Roman" w:hAnsi="Times New Roman"/>
          <w:snapToGrid/>
          <w:szCs w:val="24"/>
        </w:rPr>
      </w:pPr>
      <w:r w:rsidRPr="00527913">
        <w:rPr>
          <w:rFonts w:ascii="Times New Roman" w:hAnsi="Times New Roman"/>
          <w:snapToGrid/>
          <w:szCs w:val="24"/>
        </w:rPr>
        <w:t> </w:t>
      </w:r>
    </w:p>
    <w:p w:rsidR="00527913" w:rsidRPr="006E5087" w:rsidP="00527913" w14:paraId="651CD502" w14:textId="39091578">
      <w:pPr>
        <w:widowControl/>
        <w:shd w:val="clear" w:color="auto" w:fill="FFFFFF"/>
        <w:textAlignment w:val="baseline"/>
        <w:rPr>
          <w:rFonts w:ascii="Times New Roman" w:hAnsi="Times New Roman"/>
          <w:snapToGrid/>
          <w:szCs w:val="24"/>
          <w:bdr w:val="none" w:sz="0" w:space="0" w:color="auto" w:frame="1"/>
        </w:rPr>
      </w:pPr>
      <w:r w:rsidRPr="006E5087">
        <w:rPr>
          <w:rFonts w:ascii="Times New Roman" w:hAnsi="Times New Roman"/>
          <w:snapToGrid/>
          <w:szCs w:val="24"/>
          <w:bdr w:val="none" w:sz="0" w:space="0" w:color="auto" w:frame="1"/>
        </w:rPr>
        <w:t xml:space="preserve">Head of </w:t>
      </w:r>
      <w:r w:rsidR="006E5087">
        <w:rPr>
          <w:rFonts w:ascii="Times New Roman" w:hAnsi="Times New Roman"/>
          <w:snapToGrid/>
          <w:szCs w:val="24"/>
          <w:bdr w:val="none" w:sz="0" w:space="0" w:color="auto" w:frame="1"/>
        </w:rPr>
        <w:t>Northeast</w:t>
      </w:r>
      <w:r w:rsidRPr="006E5087">
        <w:rPr>
          <w:rFonts w:ascii="Times New Roman" w:hAnsi="Times New Roman"/>
          <w:snapToGrid/>
          <w:szCs w:val="24"/>
          <w:bdr w:val="none" w:sz="0" w:space="0" w:color="auto" w:frame="1"/>
        </w:rPr>
        <w:t xml:space="preserve"> Permitting</w:t>
      </w:r>
    </w:p>
    <w:p w:rsidR="00F70707" w:rsidRPr="006E5087" w:rsidP="00527913" w14:paraId="6DAD42C0" w14:textId="09316BBA">
      <w:pPr>
        <w:widowControl/>
        <w:shd w:val="clear" w:color="auto" w:fill="FFFFFF"/>
        <w:textAlignment w:val="baseline"/>
        <w:rPr>
          <w:rFonts w:ascii="Times New Roman" w:hAnsi="Times New Roman"/>
          <w:snapToGrid/>
          <w:szCs w:val="24"/>
          <w:bdr w:val="none" w:sz="0" w:space="0" w:color="auto" w:frame="1"/>
        </w:rPr>
      </w:pPr>
      <w:r w:rsidRPr="006E5087">
        <w:rPr>
          <w:rFonts w:ascii="Times New Roman" w:hAnsi="Times New Roman"/>
          <w:snapToGrid/>
          <w:szCs w:val="24"/>
          <w:bdr w:val="none" w:sz="0" w:space="0" w:color="auto" w:frame="1"/>
        </w:rPr>
        <w:t>Orsted</w:t>
      </w:r>
      <w:r w:rsidRPr="006E5087" w:rsidR="00CE4576">
        <w:rPr>
          <w:rFonts w:ascii="Times New Roman" w:hAnsi="Times New Roman"/>
          <w:snapToGrid/>
          <w:szCs w:val="24"/>
          <w:bdr w:val="none" w:sz="0" w:space="0" w:color="auto" w:frame="1"/>
        </w:rPr>
        <w:t xml:space="preserve"> North America</w:t>
      </w:r>
    </w:p>
    <w:p w:rsidR="00F70707" w:rsidRPr="006E5087" w:rsidP="00527913" w14:paraId="722241EE" w14:textId="51C3A689">
      <w:pPr>
        <w:widowControl/>
        <w:shd w:val="clear" w:color="auto" w:fill="FFFFFF"/>
        <w:textAlignment w:val="baseline"/>
        <w:rPr>
          <w:rFonts w:ascii="Times New Roman" w:hAnsi="Times New Roman"/>
          <w:snapToGrid/>
          <w:szCs w:val="24"/>
          <w:bdr w:val="none" w:sz="0" w:space="0" w:color="auto" w:frame="1"/>
        </w:rPr>
      </w:pPr>
      <w:r w:rsidRPr="006E5087">
        <w:rPr>
          <w:rFonts w:ascii="Times New Roman" w:hAnsi="Times New Roman"/>
          <w:snapToGrid/>
          <w:szCs w:val="24"/>
          <w:bdr w:val="none" w:sz="0" w:space="0" w:color="auto" w:frame="1"/>
        </w:rPr>
        <w:t>399 Boylston Street, 12 Floor,</w:t>
      </w:r>
    </w:p>
    <w:p w:rsidR="00CE4576" w:rsidRPr="006E5087" w:rsidP="00527913" w14:paraId="59D8AB90" w14:textId="0B5EF2D0">
      <w:pPr>
        <w:widowControl/>
        <w:shd w:val="clear" w:color="auto" w:fill="FFFFFF"/>
        <w:textAlignment w:val="baseline"/>
        <w:rPr>
          <w:rFonts w:ascii="Times New Roman" w:hAnsi="Times New Roman"/>
          <w:snapToGrid/>
          <w:szCs w:val="24"/>
        </w:rPr>
      </w:pPr>
      <w:r w:rsidRPr="006E5087">
        <w:rPr>
          <w:rFonts w:ascii="Times New Roman" w:hAnsi="Times New Roman"/>
          <w:snapToGrid/>
          <w:szCs w:val="24"/>
          <w:bdr w:val="none" w:sz="0" w:space="0" w:color="auto" w:frame="1"/>
        </w:rPr>
        <w:t>Boston MA 02116</w:t>
      </w:r>
    </w:p>
    <w:p w:rsidR="00527913" w:rsidRPr="006E5087" w:rsidP="00527913" w14:paraId="7E6E096F" w14:textId="77777777">
      <w:pPr>
        <w:widowControl/>
        <w:shd w:val="clear" w:color="auto" w:fill="FFFFFF"/>
        <w:textAlignment w:val="baseline"/>
        <w:rPr>
          <w:rFonts w:ascii="Times New Roman" w:hAnsi="Times New Roman"/>
          <w:snapToGrid/>
          <w:szCs w:val="24"/>
        </w:rPr>
      </w:pPr>
      <w:r w:rsidRPr="006E5087">
        <w:rPr>
          <w:rFonts w:ascii="Times New Roman" w:hAnsi="Times New Roman"/>
          <w:snapToGrid/>
          <w:szCs w:val="24"/>
          <w:bdr w:val="none" w:sz="0" w:space="0" w:color="auto" w:frame="1"/>
        </w:rPr>
        <w:t>609-289-1298</w:t>
      </w:r>
    </w:p>
    <w:p w:rsidR="00527913" w:rsidRPr="00B67B4A" w:rsidP="00527913" w14:paraId="5E6CE1E8" w14:textId="77777777">
      <w:pPr>
        <w:widowControl/>
        <w:shd w:val="clear" w:color="auto" w:fill="FFFFFF"/>
        <w:textAlignment w:val="baseline"/>
        <w:rPr>
          <w:rFonts w:ascii="Times New Roman" w:hAnsi="Times New Roman"/>
          <w:strike/>
          <w:snapToGrid/>
          <w:szCs w:val="24"/>
        </w:rPr>
      </w:pPr>
    </w:p>
    <w:p w:rsidR="00527913" w:rsidP="00527913" w14:paraId="7418BA07" w14:textId="6DB0C36D">
      <w:pPr>
        <w:widowControl/>
        <w:shd w:val="clear" w:color="auto" w:fill="FFFFFF"/>
        <w:textAlignment w:val="baseline"/>
        <w:rPr>
          <w:rFonts w:ascii="Times New Roman" w:hAnsi="Times New Roman"/>
          <w:snapToGrid/>
          <w:szCs w:val="24"/>
          <w:bdr w:val="none" w:sz="0" w:space="0" w:color="auto" w:frame="1"/>
        </w:rPr>
      </w:pPr>
      <w:r>
        <w:rPr>
          <w:rFonts w:ascii="Times New Roman" w:hAnsi="Times New Roman"/>
          <w:snapToGrid/>
          <w:szCs w:val="24"/>
          <w:bdr w:val="none" w:sz="0" w:space="0" w:color="auto" w:frame="1"/>
        </w:rPr>
        <w:t>CVOW/Dominion</w:t>
      </w:r>
    </w:p>
    <w:p w:rsidR="00A46E0B" w:rsidP="00527913" w14:paraId="40BDDF62" w14:textId="4633FB2D">
      <w:pPr>
        <w:widowControl/>
        <w:shd w:val="clear" w:color="auto" w:fill="FFFFFF"/>
        <w:textAlignment w:val="baseline"/>
        <w:rPr>
          <w:rFonts w:ascii="Times New Roman" w:hAnsi="Times New Roman"/>
          <w:snapToGrid/>
          <w:szCs w:val="24"/>
          <w:bdr w:val="none" w:sz="0" w:space="0" w:color="auto" w:frame="1"/>
        </w:rPr>
      </w:pPr>
      <w:r>
        <w:rPr>
          <w:rFonts w:ascii="Times New Roman" w:hAnsi="Times New Roman"/>
          <w:snapToGrid/>
          <w:szCs w:val="24"/>
          <w:bdr w:val="none" w:sz="0" w:space="0" w:color="auto" w:frame="1"/>
        </w:rPr>
        <w:t>564 Central Drive, Suite 104,</w:t>
      </w:r>
    </w:p>
    <w:p w:rsidR="00A46E0B" w:rsidP="00527913" w14:paraId="1BF2E45B" w14:textId="17478196">
      <w:pPr>
        <w:widowControl/>
        <w:shd w:val="clear" w:color="auto" w:fill="FFFFFF"/>
        <w:textAlignment w:val="baseline"/>
        <w:rPr>
          <w:rFonts w:ascii="Times New Roman" w:hAnsi="Times New Roman"/>
          <w:snapToGrid/>
          <w:szCs w:val="24"/>
          <w:bdr w:val="none" w:sz="0" w:space="0" w:color="auto" w:frame="1"/>
        </w:rPr>
      </w:pPr>
      <w:r>
        <w:rPr>
          <w:rFonts w:ascii="Times New Roman" w:hAnsi="Times New Roman"/>
          <w:snapToGrid/>
          <w:szCs w:val="24"/>
          <w:bdr w:val="none" w:sz="0" w:space="0" w:color="auto" w:frame="1"/>
        </w:rPr>
        <w:t>Virginia Beach, VA 23454</w:t>
      </w:r>
    </w:p>
    <w:p w:rsidR="006E5087" w:rsidP="00527913" w14:paraId="6782DC39" w14:textId="77777777">
      <w:pPr>
        <w:widowControl/>
        <w:shd w:val="clear" w:color="auto" w:fill="FFFFFF"/>
        <w:textAlignment w:val="baseline"/>
        <w:rPr>
          <w:rFonts w:ascii="Times New Roman" w:hAnsi="Times New Roman"/>
          <w:snapToGrid/>
          <w:szCs w:val="24"/>
        </w:rPr>
      </w:pPr>
    </w:p>
    <w:p w:rsidR="000D5063" w:rsidP="001231F2" w14:paraId="792B8391" w14:textId="4057B6FD">
      <w:pPr>
        <w:widowControl/>
        <w:shd w:val="clear" w:color="auto" w:fill="FFFFFF"/>
        <w:textAlignment w:val="baseline"/>
        <w:rPr>
          <w:rFonts w:ascii="Times New Roman" w:hAnsi="Times New Roman"/>
          <w:snapToGrid/>
          <w:szCs w:val="24"/>
        </w:rPr>
      </w:pPr>
      <w:r w:rsidRPr="00F94519">
        <w:rPr>
          <w:rFonts w:ascii="Times New Roman" w:hAnsi="Times New Roman"/>
          <w:snapToGrid/>
          <w:szCs w:val="24"/>
        </w:rPr>
        <w:t xml:space="preserve">The following </w:t>
      </w:r>
      <w:r w:rsidR="001231F2">
        <w:rPr>
          <w:rFonts w:ascii="Times New Roman" w:hAnsi="Times New Roman"/>
          <w:snapToGrid/>
          <w:szCs w:val="24"/>
        </w:rPr>
        <w:t>summarizes</w:t>
      </w:r>
      <w:r w:rsidRPr="000D5063">
        <w:rPr>
          <w:rFonts w:ascii="Times New Roman" w:hAnsi="Times New Roman"/>
          <w:snapToGrid/>
          <w:szCs w:val="24"/>
        </w:rPr>
        <w:t xml:space="preserve"> the most substantive revisions</w:t>
      </w:r>
      <w:r w:rsidR="00395478">
        <w:rPr>
          <w:rFonts w:ascii="Times New Roman" w:hAnsi="Times New Roman"/>
          <w:snapToGrid/>
          <w:szCs w:val="24"/>
        </w:rPr>
        <w:t xml:space="preserve"> based on the outreach effort</w:t>
      </w:r>
      <w:r w:rsidRPr="000D5063">
        <w:rPr>
          <w:rFonts w:ascii="Times New Roman" w:hAnsi="Times New Roman"/>
          <w:snapToGrid/>
          <w:szCs w:val="24"/>
        </w:rPr>
        <w:t>:</w:t>
      </w:r>
    </w:p>
    <w:p w:rsidR="000D5063" w:rsidP="00F94519" w14:paraId="02B5D3C4" w14:textId="77777777">
      <w:pPr>
        <w:widowControl/>
        <w:shd w:val="clear" w:color="auto" w:fill="FFFFFF"/>
        <w:textAlignment w:val="baseline"/>
        <w:rPr>
          <w:rFonts w:ascii="Times New Roman" w:hAnsi="Times New Roman"/>
          <w:snapToGrid/>
          <w:szCs w:val="24"/>
        </w:rPr>
      </w:pPr>
    </w:p>
    <w:p w:rsidR="00C12EAF" w:rsidP="00F94519" w14:paraId="50FE5D6F" w14:textId="7CBC98FF">
      <w:pPr>
        <w:widowControl/>
        <w:shd w:val="clear" w:color="auto" w:fill="FFFFFF"/>
        <w:textAlignment w:val="baseline"/>
        <w:rPr>
          <w:rFonts w:ascii="Times New Roman" w:hAnsi="Times New Roman"/>
          <w:snapToGrid/>
          <w:szCs w:val="24"/>
        </w:rPr>
      </w:pPr>
      <w:r w:rsidRPr="00C12EAF">
        <w:rPr>
          <w:rFonts w:ascii="Times New Roman" w:hAnsi="Times New Roman"/>
          <w:snapToGrid/>
          <w:szCs w:val="24"/>
        </w:rPr>
        <w:t xml:space="preserve">Representatives noted that labor hours were undercounted due to </w:t>
      </w:r>
      <w:r w:rsidRPr="00C12EAF" w:rsidR="003116F7">
        <w:rPr>
          <w:rFonts w:ascii="Times New Roman" w:hAnsi="Times New Roman"/>
          <w:snapToGrid/>
          <w:szCs w:val="24"/>
        </w:rPr>
        <w:t xml:space="preserve">personnel </w:t>
      </w:r>
      <w:r w:rsidR="00A745BD">
        <w:rPr>
          <w:rFonts w:ascii="Times New Roman" w:hAnsi="Times New Roman"/>
          <w:snapToGrid/>
          <w:szCs w:val="24"/>
        </w:rPr>
        <w:t>requirements</w:t>
      </w:r>
      <w:r w:rsidRPr="00C12EAF">
        <w:rPr>
          <w:rFonts w:ascii="Times New Roman" w:hAnsi="Times New Roman"/>
          <w:snapToGrid/>
          <w:szCs w:val="24"/>
        </w:rPr>
        <w:t xml:space="preserve"> for support</w:t>
      </w:r>
      <w:r w:rsidR="00DE407F">
        <w:rPr>
          <w:rFonts w:ascii="Times New Roman" w:hAnsi="Times New Roman"/>
          <w:snapToGrid/>
          <w:szCs w:val="24"/>
        </w:rPr>
        <w:t>ing</w:t>
      </w:r>
      <w:r w:rsidRPr="00C12EAF">
        <w:rPr>
          <w:rFonts w:ascii="Times New Roman" w:hAnsi="Times New Roman"/>
          <w:snapToGrid/>
          <w:szCs w:val="24"/>
        </w:rPr>
        <w:t xml:space="preserve"> monitoring activities, as well as requirements related to </w:t>
      </w:r>
      <w:r w:rsidRPr="00C12EAF" w:rsidR="00C85A23">
        <w:rPr>
          <w:rFonts w:ascii="Times New Roman" w:hAnsi="Times New Roman"/>
          <w:snapToGrid/>
          <w:szCs w:val="24"/>
        </w:rPr>
        <w:t>training</w:t>
      </w:r>
      <w:r w:rsidRPr="00C12EAF">
        <w:rPr>
          <w:rFonts w:ascii="Times New Roman" w:hAnsi="Times New Roman"/>
          <w:snapToGrid/>
          <w:szCs w:val="24"/>
        </w:rPr>
        <w:t xml:space="preserve">, survey efforts, and monthly </w:t>
      </w:r>
      <w:r w:rsidR="00CE246B">
        <w:rPr>
          <w:rFonts w:ascii="Times New Roman" w:hAnsi="Times New Roman"/>
          <w:snapToGrid/>
          <w:szCs w:val="24"/>
        </w:rPr>
        <w:t xml:space="preserve">status </w:t>
      </w:r>
      <w:r w:rsidRPr="00C12EAF">
        <w:rPr>
          <w:rFonts w:ascii="Times New Roman" w:hAnsi="Times New Roman"/>
          <w:snapToGrid/>
          <w:szCs w:val="24"/>
        </w:rPr>
        <w:t xml:space="preserve">reporting. In addition, representatives noted that non-labor costs were </w:t>
      </w:r>
      <w:r w:rsidRPr="00C12EAF" w:rsidR="00CD7CCB">
        <w:rPr>
          <w:rFonts w:ascii="Times New Roman" w:hAnsi="Times New Roman"/>
          <w:snapToGrid/>
          <w:szCs w:val="24"/>
        </w:rPr>
        <w:t>under</w:t>
      </w:r>
      <w:r w:rsidR="00CD7CCB">
        <w:rPr>
          <w:rFonts w:ascii="Times New Roman" w:hAnsi="Times New Roman"/>
          <w:snapToGrid/>
          <w:szCs w:val="24"/>
        </w:rPr>
        <w:t>counted</w:t>
      </w:r>
      <w:r w:rsidRPr="00C12EAF">
        <w:rPr>
          <w:rFonts w:ascii="Times New Roman" w:hAnsi="Times New Roman"/>
          <w:snapToGrid/>
          <w:szCs w:val="24"/>
        </w:rPr>
        <w:t xml:space="preserve">, including those associated with vessel-supported activities and those related to conducting </w:t>
      </w:r>
      <w:r w:rsidR="00796274">
        <w:rPr>
          <w:rFonts w:ascii="Times New Roman" w:hAnsi="Times New Roman"/>
          <w:snapToGrid/>
          <w:szCs w:val="24"/>
        </w:rPr>
        <w:t>s</w:t>
      </w:r>
      <w:r w:rsidRPr="00C12EAF">
        <w:rPr>
          <w:rFonts w:ascii="Times New Roman" w:hAnsi="Times New Roman"/>
          <w:snapToGrid/>
          <w:szCs w:val="24"/>
        </w:rPr>
        <w:t>tu</w:t>
      </w:r>
      <w:r w:rsidR="00796274">
        <w:rPr>
          <w:rFonts w:ascii="Times New Roman" w:hAnsi="Times New Roman"/>
          <w:snapToGrid/>
          <w:szCs w:val="24"/>
        </w:rPr>
        <w:t>dies</w:t>
      </w:r>
      <w:r w:rsidRPr="00C12EAF">
        <w:rPr>
          <w:rFonts w:ascii="Times New Roman" w:hAnsi="Times New Roman"/>
          <w:snapToGrid/>
          <w:szCs w:val="24"/>
        </w:rPr>
        <w:t>.</w:t>
      </w:r>
    </w:p>
    <w:p w:rsidR="007A4A40" w:rsidP="00F94519" w14:paraId="5821980D" w14:textId="77777777">
      <w:pPr>
        <w:widowControl/>
        <w:shd w:val="clear" w:color="auto" w:fill="FFFFFF"/>
        <w:textAlignment w:val="baseline"/>
        <w:rPr>
          <w:rFonts w:ascii="Times New Roman" w:hAnsi="Times New Roman"/>
          <w:snapToGrid/>
          <w:szCs w:val="24"/>
        </w:rPr>
      </w:pPr>
    </w:p>
    <w:p w:rsidR="00D41D05" w:rsidRPr="003825F1" w:rsidP="003825F1" w14:paraId="3F21D35C" w14:textId="77777777">
      <w:pPr>
        <w:widowControl/>
        <w:tabs>
          <w:tab w:val="left" w:pos="-1080"/>
          <w:tab w:val="left" w:pos="-720"/>
          <w:tab w:val="left" w:pos="360"/>
          <w:tab w:val="left" w:pos="720"/>
        </w:tabs>
        <w:rPr>
          <w:rFonts w:ascii="Times New Roman" w:hAnsi="Times New Roman"/>
        </w:rPr>
      </w:pPr>
      <w:r w:rsidRPr="003825F1">
        <w:rPr>
          <w:rFonts w:ascii="Times New Roman" w:hAnsi="Times New Roman"/>
          <w:b/>
          <w:i/>
        </w:rPr>
        <w:t>9.</w:t>
      </w:r>
      <w:r w:rsidRPr="003825F1">
        <w:rPr>
          <w:rFonts w:ascii="Times New Roman" w:hAnsi="Times New Roman"/>
          <w:b/>
          <w:i/>
        </w:rPr>
        <w:tab/>
        <w:t>Explain any decision to provide any payment or gift to respondents, other than remuneration of contractors or grantees.</w:t>
      </w:r>
      <w:r w:rsidRPr="003825F1">
        <w:rPr>
          <w:rFonts w:ascii="Times New Roman" w:hAnsi="Times New Roman"/>
          <w:b/>
        </w:rPr>
        <w:t xml:space="preserve"> </w:t>
      </w:r>
    </w:p>
    <w:p w:rsidR="00D41D05" w:rsidRPr="003825F1" w:rsidP="003825F1" w14:paraId="0FB65714" w14:textId="77777777">
      <w:pPr>
        <w:widowControl/>
        <w:tabs>
          <w:tab w:val="left" w:pos="-1080"/>
          <w:tab w:val="left" w:pos="-720"/>
          <w:tab w:val="left" w:pos="360"/>
          <w:tab w:val="left" w:pos="720"/>
        </w:tabs>
        <w:rPr>
          <w:rFonts w:ascii="Times New Roman" w:hAnsi="Times New Roman"/>
        </w:rPr>
      </w:pPr>
    </w:p>
    <w:p w:rsidR="00010637" w:rsidRPr="003825F1" w:rsidP="003825F1" w14:paraId="613747E5" w14:textId="745FE3AF">
      <w:pPr>
        <w:widowControl/>
        <w:tabs>
          <w:tab w:val="left" w:pos="360"/>
          <w:tab w:val="left" w:pos="720"/>
        </w:tabs>
        <w:rPr>
          <w:rFonts w:ascii="Times New Roman" w:hAnsi="Times New Roman"/>
        </w:rPr>
      </w:pPr>
      <w:r>
        <w:rPr>
          <w:rFonts w:ascii="Times New Roman" w:hAnsi="Times New Roman"/>
        </w:rPr>
        <w:t>BOEM</w:t>
      </w:r>
      <w:r w:rsidRPr="003825F1" w:rsidR="00D70DBE">
        <w:rPr>
          <w:rFonts w:ascii="Times New Roman" w:hAnsi="Times New Roman"/>
        </w:rPr>
        <w:t xml:space="preserve"> </w:t>
      </w:r>
      <w:r w:rsidR="009376EC">
        <w:rPr>
          <w:rFonts w:ascii="Times New Roman" w:hAnsi="Times New Roman"/>
        </w:rPr>
        <w:t>did</w:t>
      </w:r>
      <w:r w:rsidRPr="003825F1" w:rsidR="009376EC">
        <w:rPr>
          <w:rFonts w:ascii="Times New Roman" w:hAnsi="Times New Roman"/>
        </w:rPr>
        <w:t xml:space="preserve"> </w:t>
      </w:r>
      <w:r w:rsidRPr="003825F1" w:rsidR="00D70DBE">
        <w:rPr>
          <w:rFonts w:ascii="Times New Roman" w:hAnsi="Times New Roman"/>
        </w:rPr>
        <w:t>not provide</w:t>
      </w:r>
      <w:r w:rsidR="009376EC">
        <w:rPr>
          <w:rFonts w:ascii="Times New Roman" w:hAnsi="Times New Roman"/>
        </w:rPr>
        <w:t xml:space="preserve"> any payment</w:t>
      </w:r>
      <w:r w:rsidR="004874D5">
        <w:rPr>
          <w:rFonts w:ascii="Times New Roman" w:hAnsi="Times New Roman"/>
        </w:rPr>
        <w:t>s</w:t>
      </w:r>
      <w:r w:rsidR="009376EC">
        <w:rPr>
          <w:rFonts w:ascii="Times New Roman" w:hAnsi="Times New Roman"/>
        </w:rPr>
        <w:t xml:space="preserve"> or</w:t>
      </w:r>
      <w:r w:rsidRPr="003825F1" w:rsidR="00D70DBE">
        <w:rPr>
          <w:rFonts w:ascii="Times New Roman" w:hAnsi="Times New Roman"/>
        </w:rPr>
        <w:t xml:space="preserve"> gifts to respondents.</w:t>
      </w:r>
      <w:r w:rsidR="009376EC">
        <w:rPr>
          <w:rFonts w:ascii="Times New Roman" w:hAnsi="Times New Roman"/>
        </w:rPr>
        <w:t xml:space="preserve">  </w:t>
      </w:r>
    </w:p>
    <w:p w:rsidR="00D41D05" w:rsidRPr="003825F1" w:rsidP="003825F1" w14:paraId="20CE0DC9" w14:textId="77777777">
      <w:pPr>
        <w:widowControl/>
        <w:tabs>
          <w:tab w:val="left" w:pos="-1080"/>
          <w:tab w:val="left" w:pos="-720"/>
          <w:tab w:val="left" w:pos="360"/>
          <w:tab w:val="left" w:pos="720"/>
        </w:tabs>
        <w:rPr>
          <w:rFonts w:ascii="Times New Roman" w:hAnsi="Times New Roman"/>
        </w:rPr>
      </w:pPr>
    </w:p>
    <w:p w:rsidR="00D41D05" w:rsidRPr="003825F1" w:rsidP="003825F1" w14:paraId="1BF39996" w14:textId="77777777">
      <w:pPr>
        <w:widowControl/>
        <w:tabs>
          <w:tab w:val="left" w:pos="-1080"/>
          <w:tab w:val="left" w:pos="-720"/>
          <w:tab w:val="left" w:pos="360"/>
          <w:tab w:val="left" w:pos="810"/>
        </w:tabs>
        <w:rPr>
          <w:rFonts w:ascii="Times New Roman" w:hAnsi="Times New Roman"/>
          <w:i/>
        </w:rPr>
      </w:pPr>
      <w:r w:rsidRPr="003825F1">
        <w:rPr>
          <w:rFonts w:ascii="Times New Roman" w:hAnsi="Times New Roman"/>
          <w:b/>
          <w:i/>
        </w:rPr>
        <w:t>10.</w:t>
      </w:r>
      <w:r w:rsidRPr="003825F1">
        <w:rPr>
          <w:rFonts w:ascii="Times New Roman" w:hAnsi="Times New Roman"/>
          <w:b/>
          <w:i/>
        </w:rPr>
        <w:tab/>
        <w:t>Describe any assurance of confidentiality provided to respondents and the basis for the assurance in statute, regulation, or agency policy.</w:t>
      </w:r>
      <w:r w:rsidRPr="003825F1">
        <w:rPr>
          <w:rFonts w:ascii="Times New Roman" w:hAnsi="Times New Roman"/>
          <w:i/>
        </w:rPr>
        <w:t xml:space="preserve">  </w:t>
      </w:r>
    </w:p>
    <w:p w:rsidR="00D41D05" w:rsidRPr="003825F1" w:rsidP="003825F1" w14:paraId="6B57C07E" w14:textId="77777777">
      <w:pPr>
        <w:widowControl/>
        <w:tabs>
          <w:tab w:val="left" w:pos="-1080"/>
          <w:tab w:val="left" w:pos="-720"/>
          <w:tab w:val="left" w:pos="360"/>
          <w:tab w:val="left" w:pos="810"/>
        </w:tabs>
        <w:rPr>
          <w:rFonts w:ascii="Times New Roman" w:hAnsi="Times New Roman"/>
        </w:rPr>
      </w:pPr>
    </w:p>
    <w:p w:rsidR="00972978" w:rsidRPr="00972978" w:rsidP="00972978" w14:paraId="20809A09" w14:textId="1AEC05D4">
      <w:pPr>
        <w:widowControl/>
        <w:tabs>
          <w:tab w:val="left" w:pos="-1080"/>
          <w:tab w:val="left" w:pos="-720"/>
          <w:tab w:val="left" w:pos="360"/>
          <w:tab w:val="left" w:pos="810"/>
        </w:tabs>
        <w:rPr>
          <w:rFonts w:ascii="Times New Roman" w:hAnsi="Times New Roman"/>
        </w:rPr>
      </w:pPr>
      <w:r w:rsidRPr="00972978">
        <w:rPr>
          <w:rFonts w:ascii="Times New Roman" w:hAnsi="Times New Roman"/>
        </w:rPr>
        <w:t>BOEM protects proprietary information in accordance with the Freedom of Information Act (5 U.S.C. 552), the Department of the Interior’s FOIA regulations (43 CFR part 2), and 30 CFR 585.11</w:t>
      </w:r>
      <w:r w:rsidR="0024780A">
        <w:rPr>
          <w:rFonts w:ascii="Times New Roman" w:hAnsi="Times New Roman"/>
        </w:rPr>
        <w:t>4</w:t>
      </w:r>
      <w:r w:rsidRPr="00972978">
        <w:rPr>
          <w:rFonts w:ascii="Times New Roman" w:hAnsi="Times New Roman"/>
        </w:rPr>
        <w:t>.</w:t>
      </w:r>
    </w:p>
    <w:p w:rsidR="00D41D05" w:rsidRPr="003825F1" w:rsidP="003825F1" w14:paraId="00A21348" w14:textId="77777777">
      <w:pPr>
        <w:widowControl/>
        <w:tabs>
          <w:tab w:val="left" w:pos="-1080"/>
          <w:tab w:val="left" w:pos="-720"/>
          <w:tab w:val="left" w:pos="360"/>
          <w:tab w:val="left" w:pos="810"/>
        </w:tabs>
        <w:rPr>
          <w:rFonts w:ascii="Times New Roman" w:hAnsi="Times New Roman"/>
        </w:rPr>
      </w:pPr>
    </w:p>
    <w:p w:rsidR="00D41D05" w:rsidRPr="003825F1" w:rsidP="003825F1" w14:paraId="64CA539F" w14:textId="77777777">
      <w:pPr>
        <w:widowControl/>
        <w:tabs>
          <w:tab w:val="left" w:pos="-1080"/>
          <w:tab w:val="left" w:pos="-720"/>
          <w:tab w:val="left" w:pos="360"/>
          <w:tab w:val="left" w:pos="810"/>
        </w:tabs>
        <w:rPr>
          <w:rFonts w:ascii="Times New Roman" w:hAnsi="Times New Roman"/>
          <w:i/>
        </w:rPr>
      </w:pPr>
      <w:r w:rsidRPr="003825F1">
        <w:rPr>
          <w:rFonts w:ascii="Times New Roman" w:hAnsi="Times New Roman"/>
          <w:b/>
          <w:i/>
        </w:rPr>
        <w:t>11.</w:t>
      </w:r>
      <w:r w:rsidRPr="003825F1">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825F1">
        <w:rPr>
          <w:rFonts w:ascii="Times New Roman" w:hAnsi="Times New Roman"/>
          <w:i/>
        </w:rPr>
        <w:t xml:space="preserve">  </w:t>
      </w:r>
    </w:p>
    <w:p w:rsidR="00D41D05" w:rsidRPr="003825F1" w:rsidP="003825F1" w14:paraId="40F6E9E2" w14:textId="77777777">
      <w:pPr>
        <w:widowControl/>
        <w:tabs>
          <w:tab w:val="left" w:pos="-1080"/>
          <w:tab w:val="left" w:pos="-720"/>
          <w:tab w:val="left" w:pos="360"/>
          <w:tab w:val="left" w:pos="810"/>
        </w:tabs>
        <w:rPr>
          <w:rFonts w:ascii="Times New Roman" w:hAnsi="Times New Roman"/>
        </w:rPr>
      </w:pPr>
    </w:p>
    <w:p w:rsidR="00D41D05" w:rsidRPr="003825F1" w:rsidP="003825F1" w14:paraId="5B77505A" w14:textId="77777777">
      <w:pPr>
        <w:widowControl/>
        <w:tabs>
          <w:tab w:val="left" w:pos="-1080"/>
          <w:tab w:val="left" w:pos="-720"/>
          <w:tab w:val="left" w:pos="360"/>
          <w:tab w:val="left" w:pos="810"/>
        </w:tabs>
        <w:rPr>
          <w:rFonts w:ascii="Times New Roman" w:hAnsi="Times New Roman"/>
        </w:rPr>
      </w:pPr>
      <w:r w:rsidRPr="003825F1">
        <w:rPr>
          <w:rFonts w:ascii="Times New Roman" w:hAnsi="Times New Roman"/>
        </w:rPr>
        <w:t>The collection does not include sensitive or private questions.</w:t>
      </w:r>
    </w:p>
    <w:p w:rsidR="00D41D05" w:rsidRPr="003825F1" w:rsidP="003825F1" w14:paraId="0B5270F4" w14:textId="77777777">
      <w:pPr>
        <w:widowControl/>
        <w:tabs>
          <w:tab w:val="left" w:pos="-1080"/>
          <w:tab w:val="left" w:pos="-720"/>
          <w:tab w:val="left" w:pos="360"/>
          <w:tab w:val="left" w:pos="810"/>
        </w:tabs>
        <w:rPr>
          <w:rFonts w:ascii="Times New Roman" w:hAnsi="Times New Roman"/>
        </w:rPr>
      </w:pPr>
    </w:p>
    <w:p w:rsidR="00D41D05" w:rsidRPr="00CA2F31" w:rsidP="003825F1" w14:paraId="74C3F576" w14:textId="77777777">
      <w:pPr>
        <w:widowControl/>
        <w:tabs>
          <w:tab w:val="left" w:pos="-1080"/>
          <w:tab w:val="left" w:pos="-720"/>
          <w:tab w:val="left" w:pos="360"/>
          <w:tab w:val="left" w:pos="810"/>
        </w:tabs>
        <w:rPr>
          <w:rFonts w:ascii="Times New Roman" w:hAnsi="Times New Roman"/>
          <w:b/>
          <w:i/>
        </w:rPr>
      </w:pPr>
      <w:r w:rsidRPr="00E47373">
        <w:rPr>
          <w:rFonts w:ascii="Times New Roman" w:hAnsi="Times New Roman"/>
          <w:b/>
          <w:i/>
        </w:rPr>
        <w:t>12.</w:t>
      </w:r>
      <w:r w:rsidRPr="00E47373">
        <w:rPr>
          <w:rFonts w:ascii="Times New Roman" w:hAnsi="Times New Roman"/>
          <w:b/>
          <w:i/>
        </w:rPr>
        <w:tab/>
        <w:t>Provide estimates of the hour burden of the collection of information.  The statement should:</w:t>
      </w:r>
    </w:p>
    <w:p w:rsidR="00D41D05" w:rsidRPr="00CA2F31" w:rsidP="003825F1" w14:paraId="1CACB23F" w14:textId="77777777">
      <w:pPr>
        <w:widowControl/>
        <w:tabs>
          <w:tab w:val="left" w:pos="-1080"/>
          <w:tab w:val="left" w:pos="-720"/>
          <w:tab w:val="left" w:pos="360"/>
          <w:tab w:val="left" w:pos="810"/>
        </w:tabs>
        <w:rPr>
          <w:rFonts w:ascii="Times New Roman" w:hAnsi="Times New Roman"/>
          <w:b/>
          <w:i/>
        </w:rPr>
      </w:pPr>
    </w:p>
    <w:p w:rsidR="00D41D05" w:rsidRPr="00CA2F31" w:rsidP="003825F1" w14:paraId="283ED076" w14:textId="77777777">
      <w:pPr>
        <w:widowControl/>
        <w:tabs>
          <w:tab w:val="left" w:pos="-1080"/>
          <w:tab w:val="left" w:pos="-720"/>
          <w:tab w:val="left" w:pos="360"/>
          <w:tab w:val="left" w:pos="810"/>
        </w:tabs>
        <w:rPr>
          <w:rFonts w:ascii="Times New Roman" w:hAnsi="Times New Roman"/>
          <w:b/>
          <w:i/>
        </w:rPr>
      </w:pPr>
      <w:r w:rsidRPr="00CA2F31">
        <w:rPr>
          <w:rFonts w:ascii="Times New Roman" w:hAnsi="Times New Roman"/>
          <w:b/>
          <w:i/>
        </w:rPr>
        <w:tab/>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w:t>
      </w:r>
      <w:r w:rsidRPr="00CA2F31" w:rsidR="003F7215">
        <w:rPr>
          <w:rFonts w:ascii="Times New Roman" w:hAnsi="Times New Roman"/>
          <w:b/>
          <w:i/>
        </w:rPr>
        <w:t>r</w:t>
      </w:r>
      <w:r w:rsidRPr="00CA2F31">
        <w:rPr>
          <w:rFonts w:ascii="Times New Roman" w:hAnsi="Times New Roman"/>
          <w:b/>
          <w:i/>
        </w:rPr>
        <w:t xml:space="preserve"> the variance.  Generally, estimates should not include burden hours for customar</w:t>
      </w:r>
      <w:r w:rsidRPr="00CA2F31" w:rsidR="00B0098D">
        <w:rPr>
          <w:rFonts w:ascii="Times New Roman" w:hAnsi="Times New Roman"/>
          <w:b/>
          <w:i/>
        </w:rPr>
        <w:t>y and usual business practices.</w:t>
      </w:r>
    </w:p>
    <w:p w:rsidR="00B0098D" w:rsidRPr="00CA2F31" w:rsidP="003825F1" w14:paraId="0CD013D7" w14:textId="77777777">
      <w:pPr>
        <w:widowControl/>
        <w:tabs>
          <w:tab w:val="left" w:pos="-1080"/>
          <w:tab w:val="left" w:pos="-720"/>
          <w:tab w:val="left" w:pos="360"/>
          <w:tab w:val="left" w:pos="810"/>
        </w:tabs>
        <w:rPr>
          <w:rFonts w:ascii="Times New Roman" w:hAnsi="Times New Roman"/>
          <w:b/>
          <w:i/>
        </w:rPr>
      </w:pPr>
    </w:p>
    <w:p w:rsidR="004F0B65" w:rsidRPr="003825F1" w:rsidP="003825F1" w14:paraId="2595D1D5" w14:textId="77777777">
      <w:pPr>
        <w:widowControl/>
        <w:tabs>
          <w:tab w:val="left" w:pos="-1080"/>
          <w:tab w:val="left" w:pos="-720"/>
          <w:tab w:val="left" w:pos="360"/>
          <w:tab w:val="left" w:pos="810"/>
        </w:tabs>
        <w:rPr>
          <w:rFonts w:ascii="Times New Roman" w:hAnsi="Times New Roman"/>
          <w:b/>
          <w:i/>
        </w:rPr>
      </w:pPr>
      <w:r w:rsidRPr="00CA2F31">
        <w:rPr>
          <w:rFonts w:ascii="Times New Roman" w:hAnsi="Times New Roman"/>
          <w:b/>
          <w:i/>
        </w:rPr>
        <w:tab/>
        <w:t>(b) If this request for approval covers more than one form, provide separate hour burden estimates for each form.</w:t>
      </w:r>
    </w:p>
    <w:p w:rsidR="00D41D05" w:rsidRPr="003825F1" w:rsidP="005B40A1" w14:paraId="7F9FB117" w14:textId="77777777">
      <w:pPr>
        <w:widowControl/>
        <w:tabs>
          <w:tab w:val="left" w:pos="-1080"/>
          <w:tab w:val="left" w:pos="-720"/>
          <w:tab w:val="left" w:pos="360"/>
          <w:tab w:val="left" w:pos="810"/>
        </w:tabs>
        <w:rPr>
          <w:rFonts w:ascii="Times New Roman" w:hAnsi="Times New Roman"/>
        </w:rPr>
      </w:pPr>
    </w:p>
    <w:p w:rsidR="00BB74C1" w:rsidP="003825F1" w14:paraId="2C59C1F5" w14:textId="58E6FAE1">
      <w:pPr>
        <w:widowControl/>
        <w:tabs>
          <w:tab w:val="center" w:pos="4680"/>
        </w:tabs>
        <w:rPr>
          <w:rFonts w:ascii="Times New Roman" w:hAnsi="Times New Roman"/>
        </w:rPr>
      </w:pPr>
      <w:r w:rsidRPr="00EF547A">
        <w:rPr>
          <w:rFonts w:ascii="Times New Roman" w:hAnsi="Times New Roman"/>
        </w:rPr>
        <w:t>Primary r</w:t>
      </w:r>
      <w:r w:rsidRPr="00EF547A" w:rsidR="00570667">
        <w:rPr>
          <w:rFonts w:ascii="Times New Roman" w:hAnsi="Times New Roman"/>
        </w:rPr>
        <w:t xml:space="preserve">espondents </w:t>
      </w:r>
      <w:r w:rsidRPr="00EF547A" w:rsidR="00C34B06">
        <w:rPr>
          <w:rFonts w:ascii="Times New Roman" w:hAnsi="Times New Roman"/>
        </w:rPr>
        <w:t>comprise</w:t>
      </w:r>
      <w:r w:rsidRPr="00EF547A" w:rsidR="00570667">
        <w:rPr>
          <w:rFonts w:ascii="Times New Roman" w:hAnsi="Times New Roman"/>
        </w:rPr>
        <w:t xml:space="preserve"> Federal OCS companies that submit unsolicited proposals</w:t>
      </w:r>
      <w:r w:rsidRPr="00EF547A">
        <w:rPr>
          <w:rFonts w:ascii="Times New Roman" w:hAnsi="Times New Roman"/>
        </w:rPr>
        <w:t xml:space="preserve"> or respon</w:t>
      </w:r>
      <w:r w:rsidRPr="00EF547A" w:rsidR="004D0B48">
        <w:rPr>
          <w:rFonts w:ascii="Times New Roman" w:hAnsi="Times New Roman"/>
        </w:rPr>
        <w:t>ses</w:t>
      </w:r>
      <w:r w:rsidRPr="00EF547A">
        <w:rPr>
          <w:rFonts w:ascii="Times New Roman" w:hAnsi="Times New Roman"/>
        </w:rPr>
        <w:t xml:space="preserve"> to </w:t>
      </w:r>
      <w:r w:rsidRPr="006F262E">
        <w:rPr>
          <w:rFonts w:ascii="Times New Roman" w:hAnsi="Times New Roman"/>
          <w:i/>
        </w:rPr>
        <w:t>Federal Register</w:t>
      </w:r>
      <w:r w:rsidRPr="00EF547A">
        <w:rPr>
          <w:rFonts w:ascii="Times New Roman" w:hAnsi="Times New Roman"/>
        </w:rPr>
        <w:t xml:space="preserve"> notices</w:t>
      </w:r>
      <w:r w:rsidR="00F15585">
        <w:rPr>
          <w:rFonts w:ascii="Times New Roman" w:hAnsi="Times New Roman"/>
        </w:rPr>
        <w:t>,</w:t>
      </w:r>
      <w:r w:rsidRPr="00EF547A" w:rsidR="00F15585">
        <w:rPr>
          <w:rFonts w:ascii="Times New Roman" w:hAnsi="Times New Roman"/>
        </w:rPr>
        <w:t xml:space="preserve"> </w:t>
      </w:r>
      <w:r w:rsidRPr="00EF547A">
        <w:rPr>
          <w:rFonts w:ascii="Times New Roman" w:hAnsi="Times New Roman"/>
        </w:rPr>
        <w:t>or are</w:t>
      </w:r>
      <w:r w:rsidRPr="00EF547A" w:rsidR="00570667">
        <w:rPr>
          <w:rFonts w:ascii="Times New Roman" w:hAnsi="Times New Roman"/>
        </w:rPr>
        <w:t xml:space="preserve"> lessees</w:t>
      </w:r>
      <w:r w:rsidRPr="00EF547A">
        <w:rPr>
          <w:rFonts w:ascii="Times New Roman" w:hAnsi="Times New Roman"/>
        </w:rPr>
        <w:t>,</w:t>
      </w:r>
      <w:r w:rsidRPr="00EF547A" w:rsidR="00570667">
        <w:rPr>
          <w:rFonts w:ascii="Times New Roman" w:hAnsi="Times New Roman"/>
        </w:rPr>
        <w:t xml:space="preserve"> designated operators, </w:t>
      </w:r>
      <w:r w:rsidR="000748EC">
        <w:rPr>
          <w:rFonts w:ascii="Times New Roman" w:hAnsi="Times New Roman"/>
        </w:rPr>
        <w:t>or</w:t>
      </w:r>
      <w:r w:rsidRPr="00EF547A" w:rsidR="000748EC">
        <w:rPr>
          <w:rFonts w:ascii="Times New Roman" w:hAnsi="Times New Roman"/>
        </w:rPr>
        <w:t xml:space="preserve"> </w:t>
      </w:r>
      <w:r w:rsidRPr="00EF547A" w:rsidR="00570667">
        <w:rPr>
          <w:rFonts w:ascii="Times New Roman" w:hAnsi="Times New Roman"/>
        </w:rPr>
        <w:t xml:space="preserve">ROW or RUE grant holders. Other potential respondents are companies or state and local governments that submit information or comments </w:t>
      </w:r>
      <w:r w:rsidRPr="00EF547A" w:rsidR="002F662A">
        <w:rPr>
          <w:rFonts w:ascii="Times New Roman" w:hAnsi="Times New Roman"/>
        </w:rPr>
        <w:t>related</w:t>
      </w:r>
      <w:r w:rsidRPr="00EF547A" w:rsidR="00570667">
        <w:rPr>
          <w:rFonts w:ascii="Times New Roman" w:hAnsi="Times New Roman"/>
        </w:rPr>
        <w:t xml:space="preserve"> to alternative energy-related uses of the OCS</w:t>
      </w:r>
      <w:r w:rsidRPr="00EF547A" w:rsidR="004D0B48">
        <w:rPr>
          <w:rFonts w:ascii="Times New Roman" w:hAnsi="Times New Roman"/>
        </w:rPr>
        <w:t>;</w:t>
      </w:r>
      <w:r w:rsidRPr="00EF547A" w:rsidR="00570667">
        <w:rPr>
          <w:rFonts w:ascii="Times New Roman" w:hAnsi="Times New Roman"/>
        </w:rPr>
        <w:t xml:space="preserve"> certified verification agents (CVAs); and surety or third-party guarantors. </w:t>
      </w:r>
      <w:r w:rsidRPr="00EF547A" w:rsidR="00C34B06">
        <w:rPr>
          <w:rFonts w:ascii="Times New Roman" w:hAnsi="Times New Roman"/>
        </w:rPr>
        <w:t>It should be noted that not all potential respondents will submit information in any given year</w:t>
      </w:r>
      <w:r w:rsidR="003250AC">
        <w:rPr>
          <w:rFonts w:ascii="Times New Roman" w:hAnsi="Times New Roman"/>
        </w:rPr>
        <w:t>,</w:t>
      </w:r>
      <w:r w:rsidRPr="00EF547A" w:rsidR="00C34B06">
        <w:rPr>
          <w:rFonts w:ascii="Times New Roman" w:hAnsi="Times New Roman"/>
        </w:rPr>
        <w:t xml:space="preserve"> and some may submit multiple times. </w:t>
      </w:r>
      <w:r w:rsidRPr="00EF547A" w:rsidR="00A07545">
        <w:rPr>
          <w:rFonts w:ascii="Times New Roman" w:hAnsi="Times New Roman"/>
        </w:rPr>
        <w:t>Th</w:t>
      </w:r>
      <w:r w:rsidRPr="003825F1" w:rsidR="00A07545">
        <w:rPr>
          <w:rFonts w:ascii="Times New Roman" w:hAnsi="Times New Roman"/>
        </w:rPr>
        <w:t>e frequency of response</w:t>
      </w:r>
      <w:r w:rsidRPr="003825F1" w:rsidR="004D0B48">
        <w:rPr>
          <w:rFonts w:ascii="Times New Roman" w:hAnsi="Times New Roman"/>
        </w:rPr>
        <w:t>s</w:t>
      </w:r>
      <w:r w:rsidRPr="003825F1" w:rsidR="00A07545">
        <w:rPr>
          <w:rFonts w:ascii="Times New Roman" w:hAnsi="Times New Roman"/>
        </w:rPr>
        <w:t xml:space="preserve"> varies depending upon the requirement</w:t>
      </w:r>
      <w:r w:rsidRPr="003825F1" w:rsidR="004D0B48">
        <w:rPr>
          <w:rFonts w:ascii="Times New Roman" w:hAnsi="Times New Roman"/>
        </w:rPr>
        <w:t xml:space="preserve"> but are generally occasion</w:t>
      </w:r>
      <w:r w:rsidR="00A32413">
        <w:rPr>
          <w:rFonts w:ascii="Times New Roman" w:hAnsi="Times New Roman"/>
        </w:rPr>
        <w:t>al</w:t>
      </w:r>
      <w:r w:rsidRPr="003825F1" w:rsidR="004D0B48">
        <w:rPr>
          <w:rFonts w:ascii="Times New Roman" w:hAnsi="Times New Roman"/>
        </w:rPr>
        <w:t xml:space="preserve"> or annual</w:t>
      </w:r>
      <w:r w:rsidRPr="003825F1" w:rsidR="00A07545">
        <w:rPr>
          <w:rFonts w:ascii="Times New Roman" w:hAnsi="Times New Roman"/>
        </w:rPr>
        <w:t xml:space="preserve">. </w:t>
      </w:r>
      <w:r w:rsidR="00433A31">
        <w:rPr>
          <w:rFonts w:ascii="Times New Roman" w:hAnsi="Times New Roman"/>
        </w:rPr>
        <w:t xml:space="preserve">Responses are </w:t>
      </w:r>
      <w:r w:rsidR="000748EC">
        <w:rPr>
          <w:rFonts w:ascii="Times New Roman" w:hAnsi="Times New Roman"/>
        </w:rPr>
        <w:t xml:space="preserve">either </w:t>
      </w:r>
      <w:r w:rsidR="00433A31">
        <w:rPr>
          <w:rFonts w:ascii="Times New Roman" w:hAnsi="Times New Roman"/>
        </w:rPr>
        <w:t xml:space="preserve">mandatory </w:t>
      </w:r>
      <w:r w:rsidR="00D737C5">
        <w:rPr>
          <w:rFonts w:ascii="Times New Roman" w:hAnsi="Times New Roman"/>
        </w:rPr>
        <w:t xml:space="preserve">or </w:t>
      </w:r>
      <w:r w:rsidR="00433A31">
        <w:rPr>
          <w:rFonts w:ascii="Times New Roman" w:hAnsi="Times New Roman"/>
        </w:rPr>
        <w:t xml:space="preserve">are </w:t>
      </w:r>
      <w:r w:rsidR="00A32413">
        <w:rPr>
          <w:rFonts w:ascii="Times New Roman" w:hAnsi="Times New Roman"/>
        </w:rPr>
        <w:t xml:space="preserve">required </w:t>
      </w:r>
      <w:r w:rsidR="00433A31">
        <w:rPr>
          <w:rFonts w:ascii="Times New Roman" w:hAnsi="Times New Roman"/>
        </w:rPr>
        <w:t xml:space="preserve">to obtain or retain a benefit. </w:t>
      </w:r>
      <w:r w:rsidRPr="003825F1" w:rsidR="00D72802">
        <w:rPr>
          <w:rFonts w:ascii="Times New Roman" w:hAnsi="Times New Roman"/>
        </w:rPr>
        <w:t xml:space="preserve">Refer to the </w:t>
      </w:r>
      <w:r w:rsidRPr="003825F1" w:rsidR="00A07545">
        <w:rPr>
          <w:rFonts w:ascii="Times New Roman" w:hAnsi="Times New Roman"/>
        </w:rPr>
        <w:t>following table</w:t>
      </w:r>
      <w:r w:rsidRPr="003825F1" w:rsidR="00D72802">
        <w:rPr>
          <w:rFonts w:ascii="Times New Roman" w:hAnsi="Times New Roman"/>
        </w:rPr>
        <w:t xml:space="preserve"> for a breakout of the</w:t>
      </w:r>
      <w:r w:rsidRPr="003825F1" w:rsidR="00AA250F">
        <w:rPr>
          <w:rFonts w:ascii="Times New Roman" w:hAnsi="Times New Roman"/>
        </w:rPr>
        <w:t xml:space="preserve"> hour</w:t>
      </w:r>
      <w:r w:rsidRPr="003825F1" w:rsidR="00D72802">
        <w:rPr>
          <w:rFonts w:ascii="Times New Roman" w:hAnsi="Times New Roman"/>
        </w:rPr>
        <w:t xml:space="preserve"> burden</w:t>
      </w:r>
      <w:r w:rsidR="009E4437">
        <w:rPr>
          <w:rFonts w:ascii="Times New Roman" w:hAnsi="Times New Roman"/>
        </w:rPr>
        <w:t xml:space="preserve"> based on </w:t>
      </w:r>
      <w:r w:rsidR="004534E9">
        <w:rPr>
          <w:rFonts w:ascii="Times New Roman" w:hAnsi="Times New Roman"/>
        </w:rPr>
        <w:t>BOEM’s</w:t>
      </w:r>
      <w:r w:rsidR="009E4437">
        <w:rPr>
          <w:rFonts w:ascii="Times New Roman" w:hAnsi="Times New Roman"/>
        </w:rPr>
        <w:t xml:space="preserve"> input </w:t>
      </w:r>
      <w:r w:rsidR="00F1018E">
        <w:rPr>
          <w:rFonts w:ascii="Times New Roman" w:hAnsi="Times New Roman"/>
        </w:rPr>
        <w:t>as discussed</w:t>
      </w:r>
      <w:r w:rsidR="009E4437">
        <w:rPr>
          <w:rFonts w:ascii="Times New Roman" w:hAnsi="Times New Roman"/>
        </w:rPr>
        <w:t xml:space="preserve"> in No. 8</w:t>
      </w:r>
      <w:r w:rsidRPr="003825F1" w:rsidR="00843E47">
        <w:rPr>
          <w:rFonts w:ascii="Times New Roman" w:hAnsi="Times New Roman"/>
        </w:rPr>
        <w:t xml:space="preserve">. The table also includes </w:t>
      </w:r>
      <w:r w:rsidRPr="003825F1" w:rsidR="00496D1B">
        <w:rPr>
          <w:rFonts w:ascii="Times New Roman" w:hAnsi="Times New Roman"/>
        </w:rPr>
        <w:t>several non-hour</w:t>
      </w:r>
      <w:r w:rsidRPr="003825F1" w:rsidR="00843E47">
        <w:rPr>
          <w:rFonts w:ascii="Times New Roman" w:hAnsi="Times New Roman"/>
        </w:rPr>
        <w:t xml:space="preserve"> cost burden</w:t>
      </w:r>
      <w:r w:rsidRPr="003825F1" w:rsidR="00496D1B">
        <w:rPr>
          <w:rFonts w:ascii="Times New Roman" w:hAnsi="Times New Roman"/>
        </w:rPr>
        <w:t>s</w:t>
      </w:r>
      <w:r w:rsidRPr="003825F1" w:rsidR="005F3636">
        <w:rPr>
          <w:rFonts w:ascii="Times New Roman" w:hAnsi="Times New Roman"/>
        </w:rPr>
        <w:t xml:space="preserve"> described in item A</w:t>
      </w:r>
      <w:r w:rsidRPr="003825F1" w:rsidR="00843E47">
        <w:rPr>
          <w:rFonts w:ascii="Times New Roman" w:hAnsi="Times New Roman"/>
        </w:rPr>
        <w:t>.</w:t>
      </w:r>
      <w:r w:rsidRPr="003825F1" w:rsidR="0071696B">
        <w:rPr>
          <w:rFonts w:ascii="Times New Roman" w:hAnsi="Times New Roman"/>
        </w:rPr>
        <w:t>13.</w:t>
      </w:r>
    </w:p>
    <w:p w:rsidR="00B67B4A" w:rsidP="52B45A07" w14:paraId="39DCA379" w14:textId="429F7AB3">
      <w:pPr>
        <w:rPr>
          <w:rFonts w:ascii="Times New Roman" w:hAnsi="Times New Roman"/>
          <w:sz w:val="20"/>
        </w:rPr>
      </w:pPr>
    </w:p>
    <w:p w:rsidR="00B67B4A" w:rsidP="0049409F" w14:paraId="285A009B" w14:textId="330E130E">
      <w:pPr>
        <w:widowControl/>
        <w:tabs>
          <w:tab w:val="left" w:pos="360"/>
          <w:tab w:val="left" w:pos="720"/>
          <w:tab w:val="left" w:pos="1080"/>
        </w:tabs>
        <w:jc w:val="center"/>
        <w:rPr>
          <w:rFonts w:ascii="Times New Roman" w:hAnsi="Times New Roman"/>
          <w:b/>
          <w:bCs/>
          <w:snapToGrid/>
          <w:szCs w:val="24"/>
        </w:rPr>
      </w:pPr>
      <w:r w:rsidRPr="0049409F">
        <w:rPr>
          <w:rFonts w:ascii="Times New Roman" w:hAnsi="Times New Roman"/>
          <w:b/>
          <w:bCs/>
          <w:snapToGrid/>
          <w:szCs w:val="24"/>
        </w:rPr>
        <w:t>Burden Table</w:t>
      </w:r>
    </w:p>
    <w:p w:rsidR="0049409F" w:rsidRPr="00B67B4A" w:rsidP="0049409F" w14:paraId="4CE93E6D" w14:textId="77777777">
      <w:pPr>
        <w:widowControl/>
        <w:tabs>
          <w:tab w:val="left" w:pos="360"/>
          <w:tab w:val="left" w:pos="720"/>
          <w:tab w:val="left" w:pos="1080"/>
        </w:tabs>
        <w:jc w:val="center"/>
        <w:rPr>
          <w:rFonts w:ascii="Times New Roman" w:hAnsi="Times New Roman"/>
          <w:snapToGrid/>
          <w:szCs w:val="24"/>
        </w:rPr>
      </w:pPr>
    </w:p>
    <w:tbl>
      <w:tblPr>
        <w:tblW w:w="9845"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14"/>
        <w:gridCol w:w="4869"/>
        <w:gridCol w:w="1197"/>
        <w:gridCol w:w="1289"/>
        <w:gridCol w:w="1176"/>
      </w:tblGrid>
      <w:tr w14:paraId="317A48E0" w14:textId="77777777" w:rsidTr="00E804EF">
        <w:tblPrEx>
          <w:tblW w:w="9845"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45"/>
        </w:trPr>
        <w:tc>
          <w:tcPr>
            <w:tcW w:w="1314" w:type="dxa"/>
            <w:vMerge w:val="restart"/>
            <w:tcBorders>
              <w:top w:val="single" w:sz="6" w:space="0" w:color="auto"/>
              <w:left w:val="single" w:sz="6" w:space="0" w:color="auto"/>
              <w:right w:val="single" w:sz="6" w:space="0" w:color="auto"/>
            </w:tcBorders>
            <w:shd w:val="clear" w:color="auto" w:fill="E6E6E6"/>
            <w:vAlign w:val="center"/>
            <w:hideMark/>
          </w:tcPr>
          <w:p w:rsidR="00E8327B" w:rsidRPr="00C14C5A" w:rsidP="00FA0317" w14:paraId="55AEB08E" w14:textId="5C32457B">
            <w:pPr>
              <w:jc w:val="center"/>
              <w:rPr>
                <w:rFonts w:ascii="Times New Roman" w:hAnsi="Times New Roman"/>
                <w:sz w:val="20"/>
              </w:rPr>
            </w:pPr>
            <w:r w:rsidRPr="00C14C5A">
              <w:rPr>
                <w:rFonts w:ascii="Times New Roman" w:hAnsi="Times New Roman"/>
                <w:b/>
                <w:bCs/>
                <w:sz w:val="20"/>
              </w:rPr>
              <w:t>Section(s) in 30 CFR 585</w:t>
            </w:r>
          </w:p>
        </w:tc>
        <w:tc>
          <w:tcPr>
            <w:tcW w:w="4869" w:type="dxa"/>
            <w:vMerge w:val="restart"/>
            <w:tcBorders>
              <w:top w:val="single" w:sz="6" w:space="0" w:color="auto"/>
              <w:left w:val="single" w:sz="6" w:space="0" w:color="auto"/>
              <w:bottom w:val="single" w:sz="6" w:space="0" w:color="auto"/>
              <w:right w:val="single" w:sz="6" w:space="0" w:color="auto"/>
            </w:tcBorders>
            <w:shd w:val="clear" w:color="auto" w:fill="E6E6E6"/>
            <w:vAlign w:val="center"/>
            <w:hideMark/>
          </w:tcPr>
          <w:p w:rsidR="00E8327B" w:rsidRPr="00C14C5A" w:rsidP="00FA0317" w14:paraId="29B80D75" w14:textId="0FA06D28">
            <w:pPr>
              <w:jc w:val="center"/>
              <w:rPr>
                <w:rFonts w:ascii="Times New Roman" w:hAnsi="Times New Roman"/>
                <w:sz w:val="20"/>
              </w:rPr>
            </w:pPr>
            <w:r w:rsidRPr="00C14C5A">
              <w:rPr>
                <w:rFonts w:ascii="Times New Roman" w:hAnsi="Times New Roman"/>
                <w:b/>
                <w:bCs/>
                <w:sz w:val="20"/>
              </w:rPr>
              <w:t>Reporting and Recordkeeping</w:t>
            </w:r>
          </w:p>
          <w:p w:rsidR="00E8327B" w:rsidRPr="00C14C5A" w:rsidP="00FA0317" w14:paraId="14E8FB20" w14:textId="18885979">
            <w:pPr>
              <w:jc w:val="center"/>
              <w:rPr>
                <w:rFonts w:ascii="Times New Roman" w:hAnsi="Times New Roman"/>
                <w:sz w:val="20"/>
              </w:rPr>
            </w:pPr>
            <w:r w:rsidRPr="00C14C5A">
              <w:rPr>
                <w:rFonts w:ascii="Times New Roman" w:hAnsi="Times New Roman"/>
                <w:b/>
                <w:bCs/>
                <w:sz w:val="20"/>
              </w:rPr>
              <w:t>Requirement</w:t>
            </w:r>
            <w:r w:rsidRPr="00C14C5A">
              <w:rPr>
                <w:rFonts w:ascii="Times New Roman" w:hAnsi="Times New Roman"/>
                <w:b/>
                <w:bCs/>
                <w:sz w:val="20"/>
                <w:vertAlign w:val="superscript"/>
              </w:rPr>
              <w:t>1</w:t>
            </w:r>
          </w:p>
        </w:tc>
        <w:tc>
          <w:tcPr>
            <w:tcW w:w="1197" w:type="dxa"/>
            <w:vMerge w:val="restart"/>
            <w:tcBorders>
              <w:top w:val="single" w:sz="6" w:space="0" w:color="auto"/>
              <w:left w:val="single" w:sz="6" w:space="0" w:color="auto"/>
              <w:bottom w:val="single" w:sz="6" w:space="0" w:color="auto"/>
              <w:right w:val="single" w:sz="6" w:space="0" w:color="auto"/>
            </w:tcBorders>
            <w:shd w:val="clear" w:color="auto" w:fill="E6E6E6"/>
            <w:vAlign w:val="center"/>
            <w:hideMark/>
          </w:tcPr>
          <w:p w:rsidR="00E8327B" w:rsidRPr="00C14C5A" w:rsidP="00FA0317" w14:paraId="48F6C840" w14:textId="41DD2470">
            <w:pPr>
              <w:jc w:val="center"/>
              <w:rPr>
                <w:rFonts w:ascii="Times New Roman" w:hAnsi="Times New Roman"/>
                <w:sz w:val="20"/>
              </w:rPr>
            </w:pPr>
            <w:r w:rsidRPr="00C14C5A">
              <w:rPr>
                <w:rFonts w:ascii="Times New Roman" w:hAnsi="Times New Roman"/>
                <w:b/>
                <w:bCs/>
                <w:sz w:val="20"/>
              </w:rPr>
              <w:t>Hour Burden</w:t>
            </w:r>
          </w:p>
        </w:tc>
        <w:tc>
          <w:tcPr>
            <w:tcW w:w="1289"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E8327B" w:rsidP="00FA0317" w14:paraId="28C2D941" w14:textId="77777777">
            <w:pPr>
              <w:jc w:val="center"/>
              <w:rPr>
                <w:rFonts w:ascii="Times New Roman" w:hAnsi="Times New Roman"/>
                <w:b/>
                <w:bCs/>
                <w:sz w:val="20"/>
              </w:rPr>
            </w:pPr>
            <w:r w:rsidRPr="00C14C5A">
              <w:rPr>
                <w:rFonts w:ascii="Times New Roman" w:hAnsi="Times New Roman"/>
                <w:b/>
                <w:bCs/>
                <w:sz w:val="20"/>
              </w:rPr>
              <w:t>Average</w:t>
            </w:r>
          </w:p>
          <w:p w:rsidR="00E8327B" w:rsidRPr="00C14C5A" w:rsidP="00FA0317" w14:paraId="3E6D1FFC" w14:textId="3D134ECD">
            <w:pPr>
              <w:jc w:val="center"/>
              <w:rPr>
                <w:rFonts w:ascii="Times New Roman" w:hAnsi="Times New Roman"/>
                <w:sz w:val="20"/>
              </w:rPr>
            </w:pPr>
            <w:r w:rsidRPr="00C14C5A">
              <w:rPr>
                <w:rFonts w:ascii="Times New Roman" w:hAnsi="Times New Roman"/>
                <w:b/>
                <w:bCs/>
                <w:sz w:val="20"/>
              </w:rPr>
              <w:t xml:space="preserve"> No. of Annual Responses</w:t>
            </w:r>
          </w:p>
        </w:tc>
        <w:tc>
          <w:tcPr>
            <w:tcW w:w="1176"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E8327B" w:rsidRPr="00C14C5A" w:rsidP="00FA0317" w14:paraId="7B70CD20" w14:textId="329EB9C6">
            <w:pPr>
              <w:jc w:val="center"/>
              <w:rPr>
                <w:rFonts w:ascii="Times New Roman" w:hAnsi="Times New Roman"/>
                <w:sz w:val="20"/>
              </w:rPr>
            </w:pPr>
            <w:r w:rsidRPr="00C14C5A">
              <w:rPr>
                <w:rFonts w:ascii="Times New Roman" w:hAnsi="Times New Roman"/>
                <w:b/>
                <w:bCs/>
                <w:sz w:val="20"/>
              </w:rPr>
              <w:t>Annual Burden Hours</w:t>
            </w:r>
          </w:p>
        </w:tc>
      </w:tr>
      <w:tr w14:paraId="5E645196" w14:textId="77777777" w:rsidTr="00E804EF">
        <w:tblPrEx>
          <w:tblW w:w="9845" w:type="dxa"/>
          <w:tblInd w:w="-195" w:type="dxa"/>
          <w:tblCellMar>
            <w:left w:w="0" w:type="dxa"/>
            <w:right w:w="0" w:type="dxa"/>
          </w:tblCellMar>
          <w:tblLook w:val="04A0"/>
        </w:tblPrEx>
        <w:trPr>
          <w:trHeight w:val="345"/>
        </w:trPr>
        <w:tc>
          <w:tcPr>
            <w:tcW w:w="0" w:type="auto"/>
            <w:vMerge/>
            <w:tcBorders>
              <w:left w:val="single" w:sz="6" w:space="0" w:color="auto"/>
              <w:bottom w:val="single" w:sz="6" w:space="0" w:color="auto"/>
              <w:right w:val="single" w:sz="6" w:space="0" w:color="auto"/>
            </w:tcBorders>
            <w:vAlign w:val="center"/>
            <w:hideMark/>
          </w:tcPr>
          <w:p w:rsidR="00E8327B" w:rsidRPr="00C14C5A" w:rsidP="00FA0317" w14:paraId="3B4A83C8" w14:textId="77777777">
            <w:pPr>
              <w:jc w:val="center"/>
              <w:rPr>
                <w:rFonts w:ascii="Times New Roman" w:hAnsi="Times New Roman"/>
                <w:sz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E8327B" w:rsidRPr="00C14C5A" w:rsidP="00FA0317" w14:paraId="34AE514B" w14:textId="77777777">
            <w:pPr>
              <w:jc w:val="center"/>
              <w:rPr>
                <w:rFonts w:ascii="Times New Roman" w:hAnsi="Times New Roman"/>
                <w:sz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E8327B" w:rsidRPr="00C14C5A" w:rsidP="00FA0317" w14:paraId="1E718895" w14:textId="77777777">
            <w:pPr>
              <w:jc w:val="center"/>
              <w:rPr>
                <w:rFonts w:ascii="Times New Roman" w:hAnsi="Times New Roman"/>
                <w:sz w:val="20"/>
              </w:rPr>
            </w:pPr>
          </w:p>
        </w:tc>
        <w:tc>
          <w:tcPr>
            <w:tcW w:w="2465" w:type="dxa"/>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rsidR="00E8327B" w:rsidRPr="00C14C5A" w:rsidP="00FA0317" w14:paraId="049189E9" w14:textId="0E49B78D">
            <w:pPr>
              <w:jc w:val="center"/>
              <w:rPr>
                <w:rFonts w:ascii="Times New Roman" w:hAnsi="Times New Roman"/>
                <w:sz w:val="20"/>
              </w:rPr>
            </w:pPr>
            <w:r w:rsidRPr="00C14C5A">
              <w:rPr>
                <w:rFonts w:ascii="Times New Roman" w:hAnsi="Times New Roman"/>
                <w:b/>
                <w:bCs/>
                <w:sz w:val="20"/>
              </w:rPr>
              <w:t>Non-hour Cost Burdens</w:t>
            </w:r>
          </w:p>
        </w:tc>
      </w:tr>
      <w:tr w14:paraId="529878CC" w14:textId="77777777" w:rsidTr="00262CF9">
        <w:tblPrEx>
          <w:tblW w:w="9845" w:type="dxa"/>
          <w:tblInd w:w="-195" w:type="dxa"/>
          <w:tblCellMar>
            <w:left w:w="0" w:type="dxa"/>
            <w:right w:w="0" w:type="dxa"/>
          </w:tblCellMar>
          <w:tblLook w:val="04A0"/>
        </w:tblPrEx>
        <w:trPr>
          <w:trHeight w:val="315"/>
        </w:trPr>
        <w:tc>
          <w:tcPr>
            <w:tcW w:w="9845" w:type="dxa"/>
            <w:gridSpan w:val="5"/>
            <w:tcBorders>
              <w:top w:val="single" w:sz="6" w:space="0" w:color="auto"/>
              <w:left w:val="single" w:sz="6" w:space="0" w:color="auto"/>
              <w:bottom w:val="single" w:sz="6" w:space="0" w:color="auto"/>
              <w:right w:val="single" w:sz="6" w:space="0" w:color="auto"/>
            </w:tcBorders>
            <w:shd w:val="clear" w:color="auto" w:fill="E0E0E0"/>
            <w:vAlign w:val="center"/>
            <w:hideMark/>
          </w:tcPr>
          <w:p w:rsidR="00C14C5A" w:rsidRPr="00C14C5A" w:rsidP="00E637B5" w14:paraId="499ACC32" w14:textId="0097958A">
            <w:pPr>
              <w:jc w:val="center"/>
              <w:rPr>
                <w:rFonts w:ascii="Times New Roman" w:hAnsi="Times New Roman"/>
                <w:sz w:val="20"/>
              </w:rPr>
            </w:pPr>
            <w:r w:rsidRPr="00C14C5A">
              <w:rPr>
                <w:rFonts w:ascii="Times New Roman" w:hAnsi="Times New Roman"/>
                <w:b/>
                <w:bCs/>
                <w:sz w:val="20"/>
              </w:rPr>
              <w:t>Subpart A – General Provisions</w:t>
            </w:r>
          </w:p>
        </w:tc>
      </w:tr>
      <w:tr w14:paraId="70AC363A"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3E5F13C2" w14:textId="77777777">
            <w:pPr>
              <w:rPr>
                <w:rFonts w:ascii="Times New Roman" w:hAnsi="Times New Roman"/>
                <w:sz w:val="20"/>
              </w:rPr>
            </w:pPr>
            <w:r w:rsidRPr="00C14C5A">
              <w:rPr>
                <w:rFonts w:ascii="Times New Roman" w:hAnsi="Times New Roman"/>
                <w:sz w:val="20"/>
              </w:rPr>
              <w:t>102(e)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6085D7A9" w14:textId="77777777">
            <w:pPr>
              <w:rPr>
                <w:rFonts w:ascii="Times New Roman" w:hAnsi="Times New Roman"/>
                <w:sz w:val="20"/>
              </w:rPr>
            </w:pPr>
            <w:r w:rsidRPr="00C14C5A">
              <w:rPr>
                <w:rFonts w:ascii="Times New Roman" w:hAnsi="Times New Roman"/>
                <w:sz w:val="20"/>
              </w:rPr>
              <w:t xml:space="preserve">Affected State and local governments </w:t>
            </w:r>
            <w:r w:rsidRPr="00C14C5A">
              <w:rPr>
                <w:rFonts w:ascii="Times New Roman" w:hAnsi="Times New Roman"/>
                <w:sz w:val="20"/>
              </w:rPr>
              <w:t>enter into</w:t>
            </w:r>
            <w:r w:rsidRPr="00C14C5A">
              <w:rPr>
                <w:rFonts w:ascii="Times New Roman" w:hAnsi="Times New Roman"/>
                <w:sz w:val="20"/>
              </w:rPr>
              <w:t xml:space="preserve"> and participate in task forces, joint planning or coordination agreements after BOEM invitation.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9AF549A" w14:textId="6A4B9461">
            <w:pPr>
              <w:jc w:val="center"/>
              <w:rPr>
                <w:rFonts w:ascii="Times New Roman" w:hAnsi="Times New Roman"/>
                <w:sz w:val="20"/>
              </w:rPr>
            </w:pPr>
            <w:r w:rsidRPr="00C14C5A">
              <w:rPr>
                <w:rFonts w:ascii="Times New Roman" w:hAnsi="Times New Roman"/>
                <w:sz w:val="20"/>
              </w:rPr>
              <w:t>275</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64D4222" w14:textId="70883C6E">
            <w:pPr>
              <w:jc w:val="center"/>
              <w:rPr>
                <w:rFonts w:ascii="Times New Roman" w:hAnsi="Times New Roman"/>
                <w:sz w:val="20"/>
              </w:rPr>
            </w:pPr>
            <w:r w:rsidRPr="00C14C5A">
              <w:rPr>
                <w:rFonts w:ascii="Times New Roman" w:hAnsi="Times New Roman"/>
                <w:sz w:val="20"/>
              </w:rPr>
              <w:t>6 meetings or agreements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CEECFF0" w14:textId="35833715">
            <w:pPr>
              <w:jc w:val="center"/>
              <w:rPr>
                <w:rFonts w:ascii="Times New Roman" w:hAnsi="Times New Roman"/>
                <w:sz w:val="20"/>
              </w:rPr>
            </w:pPr>
            <w:r w:rsidRPr="00C14C5A">
              <w:rPr>
                <w:rFonts w:ascii="Times New Roman" w:hAnsi="Times New Roman"/>
                <w:sz w:val="20"/>
              </w:rPr>
              <w:t>1,650</w:t>
            </w:r>
          </w:p>
        </w:tc>
      </w:tr>
      <w:tr w14:paraId="0ADE1EB2"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19A93BA5" w14:textId="77777777">
            <w:pPr>
              <w:rPr>
                <w:rFonts w:ascii="Times New Roman" w:hAnsi="Times New Roman"/>
                <w:sz w:val="20"/>
              </w:rPr>
            </w:pPr>
            <w:r w:rsidRPr="00C14C5A">
              <w:rPr>
                <w:rFonts w:ascii="Times New Roman" w:hAnsi="Times New Roman"/>
                <w:sz w:val="20"/>
              </w:rPr>
              <w:t>103; 586.104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0C61E410" w14:textId="77777777">
            <w:pPr>
              <w:rPr>
                <w:rFonts w:ascii="Times New Roman" w:hAnsi="Times New Roman"/>
                <w:sz w:val="20"/>
              </w:rPr>
            </w:pPr>
            <w:r w:rsidRPr="00C14C5A">
              <w:rPr>
                <w:rFonts w:ascii="Times New Roman" w:hAnsi="Times New Roman"/>
                <w:sz w:val="20"/>
              </w:rPr>
              <w:t>Request general departures not specifically covered elsewhere in part 585.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276F95B" w14:textId="05E4E27F">
            <w:pPr>
              <w:jc w:val="center"/>
              <w:rPr>
                <w:rFonts w:ascii="Times New Roman" w:hAnsi="Times New Roman"/>
                <w:sz w:val="20"/>
              </w:rPr>
            </w:pPr>
            <w:r w:rsidRPr="00C14C5A">
              <w:rPr>
                <w:rFonts w:ascii="Times New Roman" w:hAnsi="Times New Roman"/>
                <w:sz w:val="20"/>
              </w:rPr>
              <w:t>24</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948CCBC" w14:textId="630B7014">
            <w:pPr>
              <w:jc w:val="center"/>
              <w:rPr>
                <w:rFonts w:ascii="Times New Roman" w:hAnsi="Times New Roman"/>
                <w:sz w:val="20"/>
              </w:rPr>
            </w:pPr>
            <w:r w:rsidRPr="00C14C5A">
              <w:rPr>
                <w:rFonts w:ascii="Times New Roman" w:hAnsi="Times New Roman"/>
                <w:sz w:val="20"/>
              </w:rPr>
              <w:t>5 requests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8E31660" w14:textId="48D79F0F">
            <w:pPr>
              <w:jc w:val="center"/>
              <w:rPr>
                <w:rFonts w:ascii="Times New Roman" w:hAnsi="Times New Roman"/>
                <w:sz w:val="20"/>
              </w:rPr>
            </w:pPr>
            <w:r w:rsidRPr="00C14C5A">
              <w:rPr>
                <w:rFonts w:ascii="Times New Roman" w:hAnsi="Times New Roman"/>
                <w:sz w:val="20"/>
              </w:rPr>
              <w:t>120</w:t>
            </w:r>
          </w:p>
        </w:tc>
      </w:tr>
      <w:tr w14:paraId="4FFDBA59"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064C4086" w14:textId="77777777">
            <w:pPr>
              <w:rPr>
                <w:rFonts w:ascii="Times New Roman" w:hAnsi="Times New Roman"/>
                <w:sz w:val="20"/>
              </w:rPr>
            </w:pPr>
            <w:r w:rsidRPr="00C14C5A">
              <w:rPr>
                <w:rFonts w:ascii="Times New Roman" w:hAnsi="Times New Roman"/>
                <w:sz w:val="20"/>
              </w:rPr>
              <w:t>105(c); 586.105(c)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36540E73" w14:textId="3FE2018F">
            <w:pPr>
              <w:rPr>
                <w:rFonts w:ascii="Times New Roman" w:hAnsi="Times New Roman"/>
                <w:sz w:val="20"/>
              </w:rPr>
            </w:pPr>
            <w:r w:rsidRPr="00C14C5A">
              <w:rPr>
                <w:rFonts w:ascii="Times New Roman" w:hAnsi="Times New Roman"/>
                <w:sz w:val="20"/>
              </w:rPr>
              <w:t xml:space="preserve">Make oral requests or notifications and submit written </w:t>
            </w:r>
            <w:r w:rsidRPr="00C14C5A" w:rsidR="0062751D">
              <w:rPr>
                <w:rFonts w:ascii="Times New Roman" w:hAnsi="Times New Roman"/>
                <w:sz w:val="20"/>
              </w:rPr>
              <w:t>follow</w:t>
            </w:r>
            <w:r w:rsidR="0062751D">
              <w:rPr>
                <w:rFonts w:ascii="Times New Roman" w:hAnsi="Times New Roman"/>
                <w:sz w:val="20"/>
              </w:rPr>
              <w:t>-up</w:t>
            </w:r>
            <w:r w:rsidRPr="00C14C5A">
              <w:rPr>
                <w:rFonts w:ascii="Times New Roman" w:hAnsi="Times New Roman"/>
                <w:sz w:val="20"/>
              </w:rPr>
              <w:t xml:space="preserve"> within 3 business days not specifically covered elsewhere in part 585.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1BB2D57" w14:textId="12FDDC97">
            <w:pPr>
              <w:jc w:val="center"/>
              <w:rPr>
                <w:rFonts w:ascii="Times New Roman" w:hAnsi="Times New Roman"/>
                <w:sz w:val="20"/>
              </w:rPr>
            </w:pPr>
            <w:r w:rsidRPr="00C14C5A">
              <w:rPr>
                <w:rFonts w:ascii="Times New Roman" w:hAnsi="Times New Roman"/>
                <w:sz w:val="20"/>
              </w:rPr>
              <w:t>24</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4C73B19" w14:textId="3004540A">
            <w:pPr>
              <w:jc w:val="center"/>
              <w:rPr>
                <w:rFonts w:ascii="Times New Roman" w:hAnsi="Times New Roman"/>
                <w:sz w:val="20"/>
              </w:rPr>
            </w:pPr>
            <w:r w:rsidRPr="00C14C5A">
              <w:rPr>
                <w:rFonts w:ascii="Times New Roman" w:hAnsi="Times New Roman"/>
                <w:sz w:val="20"/>
              </w:rPr>
              <w:t>3 requests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A32F56A" w14:textId="3118CC8A">
            <w:pPr>
              <w:jc w:val="center"/>
              <w:rPr>
                <w:rFonts w:ascii="Times New Roman" w:hAnsi="Times New Roman"/>
                <w:sz w:val="20"/>
              </w:rPr>
            </w:pPr>
            <w:r w:rsidRPr="00C14C5A">
              <w:rPr>
                <w:rFonts w:ascii="Times New Roman" w:hAnsi="Times New Roman"/>
                <w:sz w:val="20"/>
              </w:rPr>
              <w:t>72</w:t>
            </w:r>
          </w:p>
        </w:tc>
      </w:tr>
      <w:tr w14:paraId="3571CFC2"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53E2D62D" w14:textId="4CF88DF2">
            <w:pPr>
              <w:rPr>
                <w:rFonts w:ascii="Times New Roman" w:hAnsi="Times New Roman"/>
                <w:sz w:val="20"/>
              </w:rPr>
            </w:pPr>
            <w:r w:rsidRPr="00C14C5A">
              <w:rPr>
                <w:rFonts w:ascii="Times New Roman" w:hAnsi="Times New Roman"/>
                <w:sz w:val="20"/>
              </w:rPr>
              <w:t>107; 108; 230(f); 302(a); 409 (c); 586.107; 586.203-.213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403F6120" w14:textId="77777777">
            <w:pPr>
              <w:rPr>
                <w:rFonts w:ascii="Times New Roman" w:hAnsi="Times New Roman"/>
                <w:sz w:val="20"/>
              </w:rPr>
            </w:pPr>
            <w:r w:rsidRPr="00C14C5A">
              <w:rPr>
                <w:rFonts w:ascii="Times New Roman" w:hAnsi="Times New Roman"/>
                <w:sz w:val="20"/>
              </w:rPr>
              <w:t>Submit evidence of qualifications to hold a lease or grant; submit required supporting information (electronically if required). Qualifications include demonstrating that you have the technical and financial capabilities to conduct the activities authorized by the lease or grant.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A7DEE3A" w14:textId="1F6B99DC">
            <w:pPr>
              <w:jc w:val="center"/>
              <w:rPr>
                <w:rFonts w:ascii="Times New Roman" w:hAnsi="Times New Roman"/>
                <w:sz w:val="20"/>
              </w:rPr>
            </w:pPr>
            <w:r w:rsidRPr="00C14C5A">
              <w:rPr>
                <w:rFonts w:ascii="Times New Roman" w:hAnsi="Times New Roman"/>
                <w:sz w:val="20"/>
              </w:rPr>
              <w:t>24</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C290C9A" w14:textId="7DFA4A96">
            <w:pPr>
              <w:jc w:val="center"/>
              <w:rPr>
                <w:rFonts w:ascii="Times New Roman" w:hAnsi="Times New Roman"/>
                <w:sz w:val="20"/>
              </w:rPr>
            </w:pPr>
            <w:r w:rsidRPr="00C14C5A">
              <w:rPr>
                <w:rFonts w:ascii="Times New Roman" w:hAnsi="Times New Roman"/>
                <w:sz w:val="20"/>
              </w:rPr>
              <w:t>5 submissions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DD52824" w14:textId="060C4924">
            <w:pPr>
              <w:jc w:val="center"/>
              <w:rPr>
                <w:rFonts w:ascii="Times New Roman" w:hAnsi="Times New Roman"/>
                <w:sz w:val="20"/>
              </w:rPr>
            </w:pPr>
            <w:r w:rsidRPr="00C14C5A">
              <w:rPr>
                <w:rFonts w:ascii="Times New Roman" w:hAnsi="Times New Roman"/>
                <w:sz w:val="20"/>
              </w:rPr>
              <w:t>120</w:t>
            </w:r>
          </w:p>
        </w:tc>
      </w:tr>
      <w:tr w14:paraId="2D35F76C"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6A3C27C8" w14:textId="77777777">
            <w:pPr>
              <w:rPr>
                <w:rFonts w:ascii="Times New Roman" w:hAnsi="Times New Roman"/>
                <w:sz w:val="20"/>
              </w:rPr>
            </w:pPr>
            <w:r w:rsidRPr="00C14C5A">
              <w:rPr>
                <w:rFonts w:ascii="Times New Roman" w:hAnsi="Times New Roman"/>
                <w:sz w:val="20"/>
              </w:rPr>
              <w:t>107(b)(1)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20CF097C" w14:textId="77777777">
            <w:pPr>
              <w:rPr>
                <w:rFonts w:ascii="Times New Roman" w:hAnsi="Times New Roman"/>
                <w:sz w:val="20"/>
              </w:rPr>
            </w:pPr>
            <w:r w:rsidRPr="00C14C5A">
              <w:rPr>
                <w:rFonts w:ascii="Times New Roman" w:hAnsi="Times New Roman"/>
                <w:sz w:val="20"/>
              </w:rPr>
              <w:t>Request exception from exclusion or disqualification from participating in transactions covered by Federal non-procurement debarment and suspension system.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1ABAE1E" w14:textId="205EAC3E">
            <w:pPr>
              <w:jc w:val="center"/>
              <w:rPr>
                <w:rFonts w:ascii="Times New Roman" w:hAnsi="Times New Roman"/>
                <w:sz w:val="20"/>
              </w:rPr>
            </w:pPr>
            <w:r w:rsidRPr="00C14C5A">
              <w:rPr>
                <w:rFonts w:ascii="Times New Roman" w:hAnsi="Times New Roman"/>
                <w:sz w:val="20"/>
              </w:rPr>
              <w:t>15</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2438718" w14:textId="6B0288E8">
            <w:pPr>
              <w:jc w:val="center"/>
              <w:rPr>
                <w:rFonts w:ascii="Times New Roman" w:hAnsi="Times New Roman"/>
                <w:sz w:val="20"/>
              </w:rPr>
            </w:pPr>
            <w:r w:rsidRPr="00C14C5A">
              <w:rPr>
                <w:rFonts w:ascii="Times New Roman" w:hAnsi="Times New Roman"/>
                <w:sz w:val="20"/>
              </w:rPr>
              <w:t>1 exception</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3A28786" w14:textId="5B4B29EF">
            <w:pPr>
              <w:jc w:val="center"/>
              <w:rPr>
                <w:rFonts w:ascii="Times New Roman" w:hAnsi="Times New Roman"/>
                <w:sz w:val="20"/>
              </w:rPr>
            </w:pPr>
            <w:r w:rsidRPr="00C14C5A">
              <w:rPr>
                <w:rFonts w:ascii="Times New Roman" w:hAnsi="Times New Roman"/>
                <w:sz w:val="20"/>
              </w:rPr>
              <w:t>15</w:t>
            </w:r>
          </w:p>
        </w:tc>
      </w:tr>
      <w:tr w14:paraId="4DC84FD4"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0A61B89D" w14:textId="77777777">
            <w:pPr>
              <w:rPr>
                <w:rFonts w:ascii="Times New Roman" w:hAnsi="Times New Roman"/>
                <w:sz w:val="20"/>
              </w:rPr>
            </w:pPr>
            <w:r w:rsidRPr="00C14C5A">
              <w:rPr>
                <w:rFonts w:ascii="Times New Roman" w:hAnsi="Times New Roman"/>
                <w:sz w:val="20"/>
                <w:lang w:val="fr-FR"/>
              </w:rPr>
              <w:t>106(b)(2), 107(b); 118(c); 315(b); 436; 527(f); 586.107</w:t>
            </w:r>
            <w:r w:rsidRPr="00C14C5A">
              <w:rPr>
                <w:rFonts w:ascii="Times New Roman" w:hAnsi="Times New Roman"/>
                <w:sz w:val="20"/>
              </w:rPr>
              <w:t>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61F4125C" w14:textId="77777777">
            <w:pPr>
              <w:rPr>
                <w:rFonts w:ascii="Times New Roman" w:hAnsi="Times New Roman"/>
                <w:sz w:val="20"/>
              </w:rPr>
            </w:pPr>
            <w:r w:rsidRPr="00C14C5A">
              <w:rPr>
                <w:rFonts w:ascii="Times New Roman" w:hAnsi="Times New Roman"/>
                <w:sz w:val="20"/>
              </w:rPr>
              <w:t>Request reconsideration and/or hearing. </w:t>
            </w:r>
          </w:p>
        </w:tc>
        <w:tc>
          <w:tcPr>
            <w:tcW w:w="2486" w:type="dxa"/>
            <w:gridSpan w:val="2"/>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B713D85" w14:textId="6D94A730">
            <w:pPr>
              <w:jc w:val="center"/>
              <w:rPr>
                <w:rFonts w:ascii="Times New Roman" w:hAnsi="Times New Roman"/>
                <w:sz w:val="20"/>
              </w:rPr>
            </w:pPr>
            <w:r w:rsidRPr="00C14C5A">
              <w:rPr>
                <w:rFonts w:ascii="Times New Roman" w:hAnsi="Times New Roman"/>
                <w:sz w:val="20"/>
              </w:rPr>
              <w:t>Requirement not considered IC under 5 CFR 1320.3(h)(9).</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251F8F2" w14:textId="7ADED5D1">
            <w:pPr>
              <w:jc w:val="center"/>
              <w:rPr>
                <w:rFonts w:ascii="Times New Roman" w:hAnsi="Times New Roman"/>
                <w:sz w:val="20"/>
              </w:rPr>
            </w:pPr>
            <w:r w:rsidRPr="00C14C5A">
              <w:rPr>
                <w:rFonts w:ascii="Times New Roman" w:hAnsi="Times New Roman"/>
                <w:sz w:val="20"/>
              </w:rPr>
              <w:t>0</w:t>
            </w:r>
          </w:p>
        </w:tc>
      </w:tr>
      <w:tr w14:paraId="3033FAA5"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18AB51DB" w14:textId="77777777">
            <w:pPr>
              <w:rPr>
                <w:rFonts w:ascii="Times New Roman" w:hAnsi="Times New Roman"/>
                <w:sz w:val="20"/>
              </w:rPr>
            </w:pPr>
            <w:r w:rsidRPr="00C14C5A">
              <w:rPr>
                <w:rFonts w:ascii="Times New Roman" w:hAnsi="Times New Roman"/>
                <w:sz w:val="20"/>
              </w:rPr>
              <w:t>109; 530(b)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7F70103A" w14:textId="77777777">
            <w:pPr>
              <w:rPr>
                <w:rFonts w:ascii="Times New Roman" w:hAnsi="Times New Roman"/>
                <w:sz w:val="20"/>
              </w:rPr>
            </w:pPr>
            <w:r w:rsidRPr="00C14C5A">
              <w:rPr>
                <w:rFonts w:ascii="Times New Roman" w:hAnsi="Times New Roman"/>
                <w:sz w:val="20"/>
              </w:rPr>
              <w:t>Notify BOEM within 3 business days after learning of any action filed alleging respondent is insolvent or bankrupt.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92B80D4" w14:textId="51BDBD05">
            <w:pPr>
              <w:jc w:val="center"/>
              <w:rPr>
                <w:rFonts w:ascii="Times New Roman" w:hAnsi="Times New Roman"/>
                <w:sz w:val="20"/>
              </w:rPr>
            </w:pPr>
            <w:r w:rsidRPr="00C14C5A">
              <w:rPr>
                <w:rFonts w:ascii="Times New Roman" w:hAnsi="Times New Roman"/>
                <w:sz w:val="20"/>
              </w:rPr>
              <w:t>2</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4F9ECF3" w14:textId="770939A9">
            <w:pPr>
              <w:jc w:val="center"/>
              <w:rPr>
                <w:rFonts w:ascii="Times New Roman" w:hAnsi="Times New Roman"/>
                <w:sz w:val="20"/>
              </w:rPr>
            </w:pPr>
            <w:r w:rsidRPr="00C14C5A">
              <w:rPr>
                <w:rFonts w:ascii="Times New Roman" w:hAnsi="Times New Roman"/>
                <w:sz w:val="20"/>
              </w:rPr>
              <w:t>1 notice</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3041F5C" w14:textId="37F60839">
            <w:pPr>
              <w:jc w:val="center"/>
              <w:rPr>
                <w:rFonts w:ascii="Times New Roman" w:hAnsi="Times New Roman"/>
                <w:sz w:val="20"/>
              </w:rPr>
            </w:pPr>
            <w:r w:rsidRPr="00C14C5A">
              <w:rPr>
                <w:rFonts w:ascii="Times New Roman" w:hAnsi="Times New Roman"/>
                <w:sz w:val="20"/>
              </w:rPr>
              <w:t>2</w:t>
            </w:r>
          </w:p>
        </w:tc>
      </w:tr>
      <w:tr w14:paraId="0BB26B96"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552346D6" w14:textId="77777777">
            <w:pPr>
              <w:rPr>
                <w:rFonts w:ascii="Times New Roman" w:hAnsi="Times New Roman"/>
                <w:sz w:val="20"/>
              </w:rPr>
            </w:pPr>
            <w:r w:rsidRPr="00C14C5A">
              <w:rPr>
                <w:rFonts w:ascii="Times New Roman" w:hAnsi="Times New Roman"/>
                <w:sz w:val="20"/>
              </w:rPr>
              <w:t>110 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456150BD" w14:textId="77777777">
            <w:pPr>
              <w:rPr>
                <w:rFonts w:ascii="Times New Roman" w:hAnsi="Times New Roman"/>
                <w:sz w:val="20"/>
              </w:rPr>
            </w:pPr>
            <w:r w:rsidRPr="00C14C5A">
              <w:rPr>
                <w:rFonts w:ascii="Times New Roman" w:hAnsi="Times New Roman"/>
                <w:sz w:val="20"/>
              </w:rPr>
              <w:t>Notify BOEM in writing of merger, name change, or change of business form no later than 120 days after earliest of either the effective date or filing date. </w:t>
            </w:r>
          </w:p>
        </w:tc>
        <w:tc>
          <w:tcPr>
            <w:tcW w:w="2486" w:type="dxa"/>
            <w:gridSpan w:val="2"/>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1634A10" w14:textId="74A6480C">
            <w:pPr>
              <w:jc w:val="center"/>
              <w:rPr>
                <w:rFonts w:ascii="Times New Roman" w:hAnsi="Times New Roman"/>
                <w:sz w:val="20"/>
              </w:rPr>
            </w:pPr>
            <w:r w:rsidRPr="00C14C5A">
              <w:rPr>
                <w:rFonts w:ascii="Times New Roman" w:hAnsi="Times New Roman"/>
                <w:sz w:val="20"/>
              </w:rPr>
              <w:t>Requirement not considered IC under 5 CFR 1320.3(h)(1).</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91D14C4" w14:textId="2A26F04B">
            <w:pPr>
              <w:jc w:val="center"/>
              <w:rPr>
                <w:rFonts w:ascii="Times New Roman" w:hAnsi="Times New Roman"/>
                <w:sz w:val="20"/>
              </w:rPr>
            </w:pPr>
            <w:r w:rsidRPr="00C14C5A">
              <w:rPr>
                <w:rFonts w:ascii="Times New Roman" w:hAnsi="Times New Roman"/>
                <w:sz w:val="20"/>
              </w:rPr>
              <w:t>0</w:t>
            </w:r>
          </w:p>
        </w:tc>
      </w:tr>
      <w:tr w14:paraId="78F4B438" w14:textId="77777777" w:rsidTr="00E804EF">
        <w:tblPrEx>
          <w:tblW w:w="9845" w:type="dxa"/>
          <w:tblInd w:w="-195" w:type="dxa"/>
          <w:tblCellMar>
            <w:left w:w="0" w:type="dxa"/>
            <w:right w:w="0" w:type="dxa"/>
          </w:tblCellMar>
          <w:tblLook w:val="04A0"/>
        </w:tblPrEx>
        <w:trPr>
          <w:trHeight w:val="465"/>
        </w:trPr>
        <w:tc>
          <w:tcPr>
            <w:tcW w:w="1314" w:type="dxa"/>
            <w:vMerge w:val="restart"/>
            <w:tcBorders>
              <w:top w:val="single" w:sz="6" w:space="0" w:color="auto"/>
              <w:left w:val="single" w:sz="6" w:space="0" w:color="auto"/>
              <w:bottom w:val="single" w:sz="6" w:space="0" w:color="auto"/>
              <w:right w:val="single" w:sz="6" w:space="0" w:color="auto"/>
            </w:tcBorders>
            <w:hideMark/>
          </w:tcPr>
          <w:p w:rsidR="00C14C5A" w:rsidRPr="00C14C5A" w:rsidP="00C14C5A" w14:paraId="56D61ECD" w14:textId="77777777">
            <w:pPr>
              <w:rPr>
                <w:rFonts w:ascii="Times New Roman" w:hAnsi="Times New Roman"/>
                <w:sz w:val="20"/>
              </w:rPr>
            </w:pPr>
            <w:r w:rsidRPr="00C14C5A">
              <w:rPr>
                <w:rFonts w:ascii="Times New Roman" w:hAnsi="Times New Roman"/>
                <w:sz w:val="20"/>
              </w:rPr>
              <w:t>112(b)(5) </w:t>
            </w:r>
          </w:p>
        </w:tc>
        <w:tc>
          <w:tcPr>
            <w:tcW w:w="4869" w:type="dxa"/>
            <w:vMerge w:val="restart"/>
            <w:tcBorders>
              <w:top w:val="single" w:sz="6" w:space="0" w:color="auto"/>
              <w:left w:val="single" w:sz="6" w:space="0" w:color="auto"/>
              <w:bottom w:val="single" w:sz="6" w:space="0" w:color="auto"/>
              <w:right w:val="single" w:sz="6" w:space="0" w:color="auto"/>
            </w:tcBorders>
            <w:hideMark/>
          </w:tcPr>
          <w:p w:rsidR="00C14C5A" w:rsidRPr="00C14C5A" w:rsidP="00C14C5A" w14:paraId="6F6878FC" w14:textId="77777777">
            <w:pPr>
              <w:rPr>
                <w:rFonts w:ascii="Times New Roman" w:hAnsi="Times New Roman"/>
                <w:sz w:val="20"/>
              </w:rPr>
            </w:pPr>
            <w:r w:rsidRPr="00C14C5A">
              <w:rPr>
                <w:rFonts w:ascii="Times New Roman" w:hAnsi="Times New Roman"/>
                <w:sz w:val="20"/>
              </w:rPr>
              <w:t>Within 30 days of receiving bill, submit processing fee payments for BOEM document or study preparation to process applications and other requests.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5F64593" w14:textId="32DD3182">
            <w:pPr>
              <w:jc w:val="center"/>
              <w:rPr>
                <w:rFonts w:ascii="Times New Roman" w:hAnsi="Times New Roman"/>
                <w:sz w:val="20"/>
              </w:rPr>
            </w:pPr>
            <w:r w:rsidRPr="00C14C5A">
              <w:rPr>
                <w:rFonts w:ascii="Times New Roman" w:hAnsi="Times New Roman"/>
                <w:sz w:val="20"/>
              </w:rPr>
              <w:t>1</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3D7CCC7" w14:textId="6AC10DE8">
            <w:pPr>
              <w:jc w:val="center"/>
              <w:rPr>
                <w:rFonts w:ascii="Times New Roman" w:hAnsi="Times New Roman"/>
                <w:sz w:val="20"/>
              </w:rPr>
            </w:pPr>
            <w:r w:rsidRPr="00C14C5A">
              <w:rPr>
                <w:rFonts w:ascii="Times New Roman" w:hAnsi="Times New Roman"/>
                <w:sz w:val="20"/>
              </w:rPr>
              <w:t>1 submission</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8D7C6DC" w14:textId="0B3F7AA4">
            <w:pPr>
              <w:jc w:val="center"/>
              <w:rPr>
                <w:rFonts w:ascii="Times New Roman" w:hAnsi="Times New Roman"/>
                <w:sz w:val="20"/>
              </w:rPr>
            </w:pPr>
            <w:r w:rsidRPr="00C14C5A">
              <w:rPr>
                <w:rFonts w:ascii="Times New Roman" w:hAnsi="Times New Roman"/>
                <w:sz w:val="20"/>
              </w:rPr>
              <w:t>1</w:t>
            </w:r>
          </w:p>
        </w:tc>
      </w:tr>
      <w:tr w14:paraId="7E6AC311" w14:textId="77777777" w:rsidTr="00E804EF">
        <w:tblPrEx>
          <w:tblW w:w="9845" w:type="dxa"/>
          <w:tblInd w:w="-195" w:type="dxa"/>
          <w:tblCellMar>
            <w:left w:w="0" w:type="dxa"/>
            <w:right w:w="0" w:type="dxa"/>
          </w:tblCellMar>
          <w:tblLook w:val="04A0"/>
        </w:tblPrEx>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rsidR="00C14C5A" w:rsidRPr="00C14C5A" w:rsidP="00C14C5A" w14:paraId="5EB2C16D" w14:textId="77777777">
            <w:pPr>
              <w:rPr>
                <w:rFonts w:ascii="Times New Roman" w:hAnsi="Times New Roman"/>
                <w:sz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rsidR="00C14C5A" w:rsidRPr="00C14C5A" w:rsidP="00C14C5A" w14:paraId="0AB360D2" w14:textId="77777777">
            <w:pPr>
              <w:rPr>
                <w:rFonts w:ascii="Times New Roman" w:hAnsi="Times New Roman"/>
                <w:sz w:val="20"/>
              </w:rPr>
            </w:pPr>
          </w:p>
        </w:tc>
        <w:tc>
          <w:tcPr>
            <w:tcW w:w="3662" w:type="dxa"/>
            <w:gridSpan w:val="3"/>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E96132F" w14:textId="1D5094A3">
            <w:pPr>
              <w:jc w:val="center"/>
              <w:rPr>
                <w:rFonts w:ascii="Times New Roman" w:hAnsi="Times New Roman"/>
                <w:sz w:val="20"/>
              </w:rPr>
            </w:pPr>
            <w:r w:rsidRPr="00C14C5A">
              <w:rPr>
                <w:rFonts w:ascii="Times New Roman" w:hAnsi="Times New Roman"/>
                <w:sz w:val="20"/>
              </w:rPr>
              <w:t>1 payments x $4,000 = $4,000</w:t>
            </w:r>
          </w:p>
        </w:tc>
      </w:tr>
      <w:tr w14:paraId="76F07FDE"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60CA70F0" w14:textId="77777777">
            <w:pPr>
              <w:rPr>
                <w:rFonts w:ascii="Times New Roman" w:hAnsi="Times New Roman"/>
                <w:sz w:val="20"/>
              </w:rPr>
            </w:pPr>
            <w:r w:rsidRPr="00C14C5A">
              <w:rPr>
                <w:rFonts w:ascii="Times New Roman" w:hAnsi="Times New Roman"/>
                <w:sz w:val="20"/>
              </w:rPr>
              <w:t>112(b)(2), (3)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515B9A80" w14:textId="77777777">
            <w:pPr>
              <w:rPr>
                <w:rFonts w:ascii="Times New Roman" w:hAnsi="Times New Roman"/>
                <w:sz w:val="20"/>
              </w:rPr>
            </w:pPr>
            <w:r w:rsidRPr="00C14C5A">
              <w:rPr>
                <w:rFonts w:ascii="Times New Roman" w:hAnsi="Times New Roman"/>
                <w:sz w:val="20"/>
              </w:rPr>
              <w:t>Submit comments on proposed processing fee or request approval to perform or directly pay contractor for all or part of any document, study, or other activity, to reduce BOEM processing costs.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2430F3F" w14:textId="3762E764">
            <w:pPr>
              <w:jc w:val="center"/>
              <w:rPr>
                <w:rFonts w:ascii="Times New Roman" w:hAnsi="Times New Roman"/>
                <w:sz w:val="20"/>
              </w:rPr>
            </w:pPr>
            <w:r w:rsidRPr="00C14C5A">
              <w:rPr>
                <w:rFonts w:ascii="Times New Roman" w:hAnsi="Times New Roman"/>
                <w:sz w:val="20"/>
              </w:rPr>
              <w:t>550</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1ACA933" w14:textId="6853A751">
            <w:pPr>
              <w:jc w:val="center"/>
              <w:rPr>
                <w:rFonts w:ascii="Times New Roman" w:hAnsi="Times New Roman"/>
                <w:sz w:val="20"/>
              </w:rPr>
            </w:pPr>
            <w:r w:rsidRPr="00C14C5A">
              <w:rPr>
                <w:rFonts w:ascii="Times New Roman" w:hAnsi="Times New Roman"/>
                <w:sz w:val="20"/>
              </w:rPr>
              <w:t>2 requests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7E3BDAD" w14:textId="6C46ACE8">
            <w:pPr>
              <w:jc w:val="center"/>
              <w:rPr>
                <w:rFonts w:ascii="Times New Roman" w:hAnsi="Times New Roman"/>
                <w:sz w:val="20"/>
              </w:rPr>
            </w:pPr>
            <w:r w:rsidRPr="00C14C5A">
              <w:rPr>
                <w:rFonts w:ascii="Times New Roman" w:hAnsi="Times New Roman"/>
                <w:sz w:val="20"/>
              </w:rPr>
              <w:t>1,100</w:t>
            </w:r>
          </w:p>
        </w:tc>
      </w:tr>
      <w:tr w14:paraId="13062C13"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036668C1" w14:textId="77777777">
            <w:pPr>
              <w:rPr>
                <w:rFonts w:ascii="Times New Roman" w:hAnsi="Times New Roman"/>
                <w:sz w:val="20"/>
              </w:rPr>
            </w:pPr>
            <w:r w:rsidRPr="00C14C5A">
              <w:rPr>
                <w:rFonts w:ascii="Times New Roman" w:hAnsi="Times New Roman"/>
                <w:sz w:val="20"/>
              </w:rPr>
              <w:t>112(b)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0ACD6665" w14:textId="77777777">
            <w:pPr>
              <w:rPr>
                <w:rFonts w:ascii="Times New Roman" w:hAnsi="Times New Roman"/>
                <w:sz w:val="20"/>
              </w:rPr>
            </w:pPr>
            <w:r w:rsidRPr="00C14C5A">
              <w:rPr>
                <w:rFonts w:ascii="Times New Roman" w:hAnsi="Times New Roman"/>
                <w:sz w:val="20"/>
              </w:rPr>
              <w:t>Perform, conduct, develop, etc., all or part of any document, study, or other activity; and provide results to BOEM to reduce BOEM processing fee.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4DDDF9A" w14:textId="6E64425B">
            <w:pPr>
              <w:jc w:val="center"/>
              <w:rPr>
                <w:rFonts w:ascii="Times New Roman" w:hAnsi="Times New Roman"/>
                <w:sz w:val="20"/>
              </w:rPr>
            </w:pPr>
            <w:r w:rsidRPr="00C14C5A">
              <w:rPr>
                <w:rFonts w:ascii="Times New Roman" w:hAnsi="Times New Roman"/>
                <w:sz w:val="20"/>
              </w:rPr>
              <w:t>2,500</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ED7BF2E" w14:textId="1752837D">
            <w:pPr>
              <w:jc w:val="center"/>
              <w:rPr>
                <w:rFonts w:ascii="Times New Roman" w:hAnsi="Times New Roman"/>
                <w:sz w:val="20"/>
              </w:rPr>
            </w:pPr>
            <w:r w:rsidRPr="00C14C5A">
              <w:rPr>
                <w:rFonts w:ascii="Times New Roman" w:hAnsi="Times New Roman"/>
                <w:sz w:val="20"/>
              </w:rPr>
              <w:t>1 submission</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5CE364E" w14:textId="538B1193">
            <w:pPr>
              <w:jc w:val="center"/>
              <w:rPr>
                <w:rFonts w:ascii="Times New Roman" w:hAnsi="Times New Roman"/>
                <w:sz w:val="20"/>
              </w:rPr>
            </w:pPr>
            <w:r w:rsidRPr="00C14C5A">
              <w:rPr>
                <w:rFonts w:ascii="Times New Roman" w:hAnsi="Times New Roman"/>
                <w:sz w:val="20"/>
              </w:rPr>
              <w:t>2,500</w:t>
            </w:r>
          </w:p>
        </w:tc>
      </w:tr>
      <w:tr w14:paraId="4F53D57E"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6ED5914B" w14:textId="77777777">
            <w:pPr>
              <w:rPr>
                <w:rFonts w:ascii="Times New Roman" w:hAnsi="Times New Roman"/>
                <w:sz w:val="20"/>
              </w:rPr>
            </w:pPr>
            <w:r w:rsidRPr="00C14C5A">
              <w:rPr>
                <w:rFonts w:ascii="Times New Roman" w:hAnsi="Times New Roman"/>
                <w:sz w:val="20"/>
              </w:rPr>
              <w:t>112(b)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1233D386" w14:textId="77777777">
            <w:pPr>
              <w:rPr>
                <w:rFonts w:ascii="Times New Roman" w:hAnsi="Times New Roman"/>
                <w:sz w:val="20"/>
              </w:rPr>
            </w:pPr>
            <w:r w:rsidRPr="00C14C5A">
              <w:rPr>
                <w:rFonts w:ascii="Times New Roman" w:hAnsi="Times New Roman"/>
                <w:sz w:val="20"/>
              </w:rPr>
              <w:t>Pay processing fee for all or part of any document, study, or other activity, and provide results to BOEM to reduce BOEM processing costs.   </w:t>
            </w:r>
          </w:p>
        </w:tc>
        <w:tc>
          <w:tcPr>
            <w:tcW w:w="3662" w:type="dxa"/>
            <w:gridSpan w:val="3"/>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9467718" w14:textId="192E12F7">
            <w:pPr>
              <w:jc w:val="center"/>
              <w:rPr>
                <w:rFonts w:ascii="Times New Roman" w:hAnsi="Times New Roman"/>
                <w:sz w:val="20"/>
              </w:rPr>
            </w:pPr>
            <w:r w:rsidRPr="00C14C5A">
              <w:rPr>
                <w:rFonts w:ascii="Times New Roman" w:hAnsi="Times New Roman"/>
                <w:sz w:val="20"/>
              </w:rPr>
              <w:t>1 studies payments x $2,750,000 = $2,750,000</w:t>
            </w:r>
          </w:p>
        </w:tc>
      </w:tr>
      <w:tr w14:paraId="4463F386"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5E3233B0" w14:textId="77777777">
            <w:pPr>
              <w:rPr>
                <w:rFonts w:ascii="Times New Roman" w:hAnsi="Times New Roman"/>
                <w:sz w:val="20"/>
              </w:rPr>
            </w:pPr>
            <w:r w:rsidRPr="00C14C5A">
              <w:rPr>
                <w:rFonts w:ascii="Times New Roman" w:hAnsi="Times New Roman"/>
                <w:sz w:val="20"/>
              </w:rPr>
              <w:t>118(a); 436(c); 112(b)(7)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46F5DCE0" w14:textId="77777777">
            <w:pPr>
              <w:rPr>
                <w:rFonts w:ascii="Times New Roman" w:hAnsi="Times New Roman"/>
                <w:sz w:val="20"/>
              </w:rPr>
            </w:pPr>
            <w:r w:rsidRPr="00C14C5A">
              <w:rPr>
                <w:rFonts w:ascii="Times New Roman" w:hAnsi="Times New Roman"/>
                <w:sz w:val="20"/>
              </w:rPr>
              <w:t>Except as stated in paragraph (c), any party adversely affected by a final decision issued by BOEM under this part may appeal that decision to the Interior Board of Land Appeals (IBLA), under part 590 of this chapter and 43 CFR part 4, subpart E. </w:t>
            </w:r>
          </w:p>
        </w:tc>
        <w:tc>
          <w:tcPr>
            <w:tcW w:w="2486" w:type="dxa"/>
            <w:gridSpan w:val="2"/>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1275377" w14:textId="179A4A0D">
            <w:pPr>
              <w:jc w:val="center"/>
              <w:rPr>
                <w:rFonts w:ascii="Times New Roman" w:hAnsi="Times New Roman"/>
                <w:sz w:val="20"/>
              </w:rPr>
            </w:pPr>
            <w:r w:rsidRPr="00C14C5A">
              <w:rPr>
                <w:rFonts w:ascii="Times New Roman" w:hAnsi="Times New Roman"/>
                <w:sz w:val="20"/>
              </w:rPr>
              <w:t>Exempt under 5 CFR 1320.4(a)(2), (c).</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CB9F11E" w14:textId="151790AB">
            <w:pPr>
              <w:jc w:val="center"/>
              <w:rPr>
                <w:rFonts w:ascii="Times New Roman" w:hAnsi="Times New Roman"/>
                <w:sz w:val="20"/>
              </w:rPr>
            </w:pPr>
            <w:r w:rsidRPr="00C14C5A">
              <w:rPr>
                <w:rFonts w:ascii="Times New Roman" w:hAnsi="Times New Roman"/>
                <w:sz w:val="20"/>
              </w:rPr>
              <w:t>0</w:t>
            </w:r>
          </w:p>
        </w:tc>
      </w:tr>
      <w:tr w14:paraId="378487C3"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49823D89" w14:textId="77777777">
            <w:pPr>
              <w:rPr>
                <w:rFonts w:ascii="Times New Roman" w:hAnsi="Times New Roman"/>
                <w:sz w:val="20"/>
              </w:rPr>
            </w:pPr>
            <w:r w:rsidRPr="00C14C5A">
              <w:rPr>
                <w:rFonts w:ascii="Times New Roman" w:hAnsi="Times New Roman"/>
                <w:sz w:val="20"/>
              </w:rPr>
              <w:t>118(c)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247F9327" w14:textId="77777777">
            <w:pPr>
              <w:rPr>
                <w:rFonts w:ascii="Times New Roman" w:hAnsi="Times New Roman"/>
                <w:sz w:val="20"/>
              </w:rPr>
            </w:pPr>
            <w:r w:rsidRPr="00C14C5A">
              <w:rPr>
                <w:rFonts w:ascii="Times New Roman" w:hAnsi="Times New Roman"/>
                <w:sz w:val="20"/>
              </w:rPr>
              <w:t>Within 15 days of bid rejection, a bidder may request reconsideration of bid decision or rejection in writing to the Director. Appeals must be accompanied by a statement of reasons. </w:t>
            </w:r>
          </w:p>
        </w:tc>
        <w:tc>
          <w:tcPr>
            <w:tcW w:w="2486" w:type="dxa"/>
            <w:gridSpan w:val="2"/>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D3D059A" w14:textId="4415AF96">
            <w:pPr>
              <w:jc w:val="center"/>
              <w:rPr>
                <w:rFonts w:ascii="Times New Roman" w:hAnsi="Times New Roman"/>
                <w:sz w:val="20"/>
              </w:rPr>
            </w:pPr>
            <w:r w:rsidRPr="00C14C5A">
              <w:rPr>
                <w:rFonts w:ascii="Times New Roman" w:hAnsi="Times New Roman"/>
                <w:sz w:val="20"/>
              </w:rPr>
              <w:t>Requirement not considered IC under 5 CFR 1320.3(h)(9).</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90CB4E5" w14:textId="0EFDE191">
            <w:pPr>
              <w:jc w:val="center"/>
              <w:rPr>
                <w:rFonts w:ascii="Times New Roman" w:hAnsi="Times New Roman"/>
                <w:sz w:val="20"/>
              </w:rPr>
            </w:pPr>
            <w:r w:rsidRPr="00C14C5A">
              <w:rPr>
                <w:rFonts w:ascii="Times New Roman" w:hAnsi="Times New Roman"/>
                <w:sz w:val="20"/>
              </w:rPr>
              <w:t>0</w:t>
            </w:r>
          </w:p>
        </w:tc>
      </w:tr>
      <w:tr w14:paraId="6B27B16F" w14:textId="77777777" w:rsidTr="00E804EF">
        <w:tblPrEx>
          <w:tblW w:w="9845" w:type="dxa"/>
          <w:tblInd w:w="-195" w:type="dxa"/>
          <w:tblCellMar>
            <w:left w:w="0" w:type="dxa"/>
            <w:right w:w="0" w:type="dxa"/>
          </w:tblCellMar>
          <w:tblLook w:val="04A0"/>
        </w:tblPrEx>
        <w:trPr>
          <w:trHeight w:val="105"/>
        </w:trPr>
        <w:tc>
          <w:tcPr>
            <w:tcW w:w="7380" w:type="dxa"/>
            <w:gridSpan w:val="3"/>
            <w:tcBorders>
              <w:top w:val="single" w:sz="6" w:space="0" w:color="auto"/>
              <w:left w:val="single" w:sz="6" w:space="0" w:color="auto"/>
              <w:bottom w:val="single" w:sz="6" w:space="0" w:color="auto"/>
              <w:right w:val="single" w:sz="6" w:space="0" w:color="auto"/>
            </w:tcBorders>
            <w:shd w:val="clear" w:color="auto" w:fill="E6E6E6"/>
            <w:vAlign w:val="center"/>
            <w:hideMark/>
          </w:tcPr>
          <w:p w:rsidR="00C14C5A" w:rsidRPr="00C14C5A" w:rsidP="00C14C5A" w14:paraId="7259241F" w14:textId="77777777">
            <w:pPr>
              <w:rPr>
                <w:rFonts w:ascii="Times New Roman" w:hAnsi="Times New Roman"/>
                <w:sz w:val="20"/>
              </w:rPr>
            </w:pPr>
            <w:r w:rsidRPr="00C14C5A">
              <w:rPr>
                <w:rFonts w:ascii="Times New Roman" w:hAnsi="Times New Roman"/>
                <w:b/>
                <w:bCs/>
                <w:sz w:val="20"/>
              </w:rPr>
              <w:t>Subtotal</w:t>
            </w:r>
            <w:r w:rsidRPr="00C14C5A">
              <w:rPr>
                <w:rFonts w:ascii="Times New Roman" w:hAnsi="Times New Roman"/>
                <w:sz w:val="20"/>
              </w:rPr>
              <w:t> </w:t>
            </w:r>
          </w:p>
        </w:tc>
        <w:tc>
          <w:tcPr>
            <w:tcW w:w="1289" w:type="dxa"/>
            <w:tcBorders>
              <w:top w:val="single" w:sz="6" w:space="0" w:color="auto"/>
              <w:left w:val="single" w:sz="6" w:space="0" w:color="auto"/>
              <w:bottom w:val="single" w:sz="6" w:space="0" w:color="auto"/>
              <w:right w:val="single" w:sz="6" w:space="0" w:color="auto"/>
            </w:tcBorders>
            <w:shd w:val="clear" w:color="auto" w:fill="E6E6E6"/>
            <w:hideMark/>
          </w:tcPr>
          <w:p w:rsidR="00C14C5A" w:rsidRPr="00C14C5A" w:rsidP="00C14C5A" w14:paraId="60CBA2C2" w14:textId="77777777">
            <w:pPr>
              <w:rPr>
                <w:rFonts w:ascii="Times New Roman" w:hAnsi="Times New Roman"/>
                <w:sz w:val="20"/>
              </w:rPr>
            </w:pPr>
            <w:r w:rsidRPr="00C14C5A">
              <w:rPr>
                <w:rFonts w:ascii="Times New Roman" w:hAnsi="Times New Roman"/>
                <w:b/>
                <w:bCs/>
                <w:sz w:val="20"/>
              </w:rPr>
              <w:t>25 responses</w:t>
            </w:r>
            <w:r w:rsidRPr="00C14C5A">
              <w:rPr>
                <w:rFonts w:ascii="Times New Roman" w:hAnsi="Times New Roman"/>
                <w:sz w:val="20"/>
              </w:rPr>
              <w:t> </w:t>
            </w:r>
          </w:p>
        </w:tc>
        <w:tc>
          <w:tcPr>
            <w:tcW w:w="1176" w:type="dxa"/>
            <w:tcBorders>
              <w:top w:val="single" w:sz="6" w:space="0" w:color="auto"/>
              <w:left w:val="single" w:sz="6" w:space="0" w:color="auto"/>
              <w:bottom w:val="single" w:sz="6" w:space="0" w:color="auto"/>
              <w:right w:val="single" w:sz="6" w:space="0" w:color="auto"/>
            </w:tcBorders>
            <w:shd w:val="clear" w:color="auto" w:fill="E6E6E6"/>
            <w:hideMark/>
          </w:tcPr>
          <w:p w:rsidR="00C14C5A" w:rsidRPr="00C14C5A" w:rsidP="00C14C5A" w14:paraId="7F2FE316" w14:textId="77777777">
            <w:pPr>
              <w:rPr>
                <w:rFonts w:ascii="Times New Roman" w:hAnsi="Times New Roman"/>
                <w:sz w:val="20"/>
              </w:rPr>
            </w:pPr>
            <w:r w:rsidRPr="00C14C5A">
              <w:rPr>
                <w:rFonts w:ascii="Times New Roman" w:hAnsi="Times New Roman"/>
                <w:b/>
                <w:bCs/>
                <w:sz w:val="20"/>
              </w:rPr>
              <w:t> 5,580 hours</w:t>
            </w:r>
            <w:r w:rsidRPr="00C14C5A">
              <w:rPr>
                <w:rFonts w:ascii="Times New Roman" w:hAnsi="Times New Roman"/>
                <w:sz w:val="20"/>
              </w:rPr>
              <w:t> </w:t>
            </w:r>
          </w:p>
        </w:tc>
      </w:tr>
      <w:tr w14:paraId="07928F40" w14:textId="77777777" w:rsidTr="00E804EF">
        <w:tblPrEx>
          <w:tblW w:w="9845" w:type="dxa"/>
          <w:tblInd w:w="-195" w:type="dxa"/>
          <w:tblCellMar>
            <w:left w:w="0" w:type="dxa"/>
            <w:right w:w="0" w:type="dxa"/>
          </w:tblCellMar>
          <w:tblLook w:val="04A0"/>
        </w:tblPrEx>
        <w:trPr>
          <w:trHeight w:val="105"/>
        </w:trPr>
        <w:tc>
          <w:tcPr>
            <w:tcW w:w="0" w:type="auto"/>
            <w:gridSpan w:val="3"/>
            <w:tcBorders>
              <w:top w:val="single" w:sz="6" w:space="0" w:color="auto"/>
              <w:left w:val="single" w:sz="6" w:space="0" w:color="auto"/>
              <w:bottom w:val="single" w:sz="6" w:space="0" w:color="auto"/>
              <w:right w:val="single" w:sz="6" w:space="0" w:color="auto"/>
            </w:tcBorders>
            <w:vAlign w:val="center"/>
            <w:hideMark/>
          </w:tcPr>
          <w:p w:rsidR="00C14C5A" w:rsidRPr="00C14C5A" w:rsidP="00C14C5A" w14:paraId="6CCEE5A2" w14:textId="77777777">
            <w:pPr>
              <w:rPr>
                <w:rFonts w:ascii="Times New Roman" w:hAnsi="Times New Roman"/>
                <w:sz w:val="20"/>
              </w:rPr>
            </w:pPr>
          </w:p>
        </w:tc>
        <w:tc>
          <w:tcPr>
            <w:tcW w:w="2465" w:type="dxa"/>
            <w:gridSpan w:val="2"/>
            <w:tcBorders>
              <w:top w:val="single" w:sz="6" w:space="0" w:color="auto"/>
              <w:left w:val="single" w:sz="6" w:space="0" w:color="auto"/>
              <w:bottom w:val="single" w:sz="6" w:space="0" w:color="auto"/>
              <w:right w:val="single" w:sz="6" w:space="0" w:color="auto"/>
            </w:tcBorders>
            <w:shd w:val="clear" w:color="auto" w:fill="E6E6E6"/>
            <w:hideMark/>
          </w:tcPr>
          <w:p w:rsidR="00C14C5A" w:rsidRPr="00C14C5A" w:rsidP="00C14C5A" w14:paraId="584C70DC" w14:textId="77777777">
            <w:pPr>
              <w:rPr>
                <w:rFonts w:ascii="Times New Roman" w:hAnsi="Times New Roman"/>
                <w:sz w:val="20"/>
              </w:rPr>
            </w:pPr>
            <w:r w:rsidRPr="00C14C5A">
              <w:rPr>
                <w:rFonts w:ascii="Times New Roman" w:hAnsi="Times New Roman"/>
                <w:b/>
                <w:bCs/>
                <w:sz w:val="20"/>
              </w:rPr>
              <w:t>$2,754,000 non-hour costs</w:t>
            </w:r>
            <w:r w:rsidRPr="00C14C5A">
              <w:rPr>
                <w:rFonts w:ascii="Times New Roman" w:hAnsi="Times New Roman"/>
                <w:sz w:val="20"/>
              </w:rPr>
              <w:t> </w:t>
            </w:r>
          </w:p>
        </w:tc>
      </w:tr>
      <w:tr w14:paraId="1AA8DA4D" w14:textId="77777777" w:rsidTr="00262CF9">
        <w:tblPrEx>
          <w:tblW w:w="9845" w:type="dxa"/>
          <w:tblInd w:w="-195" w:type="dxa"/>
          <w:tblCellMar>
            <w:left w:w="0" w:type="dxa"/>
            <w:right w:w="0" w:type="dxa"/>
          </w:tblCellMar>
          <w:tblLook w:val="04A0"/>
        </w:tblPrEx>
        <w:trPr>
          <w:trHeight w:val="330"/>
        </w:trPr>
        <w:tc>
          <w:tcPr>
            <w:tcW w:w="9845" w:type="dxa"/>
            <w:gridSpan w:val="5"/>
            <w:tcBorders>
              <w:top w:val="single" w:sz="6" w:space="0" w:color="auto"/>
              <w:left w:val="single" w:sz="6" w:space="0" w:color="auto"/>
              <w:bottom w:val="single" w:sz="6" w:space="0" w:color="auto"/>
              <w:right w:val="single" w:sz="6" w:space="0" w:color="auto"/>
            </w:tcBorders>
            <w:shd w:val="clear" w:color="auto" w:fill="E0E0E0"/>
            <w:vAlign w:val="center"/>
            <w:hideMark/>
          </w:tcPr>
          <w:p w:rsidR="00C14C5A" w:rsidRPr="00C14C5A" w:rsidP="00E637B5" w14:paraId="1C8E503C" w14:textId="374C2E43">
            <w:pPr>
              <w:jc w:val="center"/>
              <w:rPr>
                <w:rFonts w:ascii="Times New Roman" w:hAnsi="Times New Roman"/>
                <w:sz w:val="20"/>
              </w:rPr>
            </w:pPr>
            <w:r w:rsidRPr="00C14C5A">
              <w:rPr>
                <w:rFonts w:ascii="Times New Roman" w:hAnsi="Times New Roman"/>
                <w:b/>
                <w:bCs/>
                <w:sz w:val="20"/>
              </w:rPr>
              <w:t>Subpart C – Issuance of OCS Renewable Energy Leases</w:t>
            </w:r>
          </w:p>
        </w:tc>
      </w:tr>
      <w:tr w14:paraId="4B764017"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5ACB80E8" w14:textId="77777777">
            <w:pPr>
              <w:rPr>
                <w:rFonts w:ascii="Times New Roman" w:hAnsi="Times New Roman"/>
                <w:sz w:val="20"/>
              </w:rPr>
            </w:pPr>
            <w:r w:rsidRPr="00C14C5A">
              <w:rPr>
                <w:rFonts w:ascii="Times New Roman" w:hAnsi="Times New Roman"/>
                <w:sz w:val="20"/>
              </w:rPr>
              <w:t>200; 224; 231; 235; 236; 238 </w:t>
            </w:r>
          </w:p>
        </w:tc>
        <w:tc>
          <w:tcPr>
            <w:tcW w:w="7355" w:type="dxa"/>
            <w:gridSpan w:val="3"/>
            <w:tcBorders>
              <w:top w:val="single" w:sz="6" w:space="0" w:color="auto"/>
              <w:left w:val="single" w:sz="6" w:space="0" w:color="auto"/>
              <w:bottom w:val="single" w:sz="6" w:space="0" w:color="auto"/>
              <w:right w:val="single" w:sz="6" w:space="0" w:color="auto"/>
            </w:tcBorders>
            <w:hideMark/>
          </w:tcPr>
          <w:p w:rsidR="00C14C5A" w:rsidRPr="00C14C5A" w:rsidP="00C14C5A" w14:paraId="4C1D2251" w14:textId="77777777">
            <w:pPr>
              <w:rPr>
                <w:rFonts w:ascii="Times New Roman" w:hAnsi="Times New Roman"/>
                <w:sz w:val="20"/>
              </w:rPr>
            </w:pPr>
            <w:r w:rsidRPr="00C14C5A">
              <w:rPr>
                <w:rFonts w:ascii="Times New Roman" w:hAnsi="Times New Roman"/>
                <w:sz w:val="20"/>
              </w:rPr>
              <w:t>These sections contain references to information submissions, approvals, requests, applications, plans, payments, etc., the burdens for which are covered elsewhere in part 585. </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4BA55B2" w14:textId="147096AF">
            <w:pPr>
              <w:jc w:val="center"/>
              <w:rPr>
                <w:rFonts w:ascii="Times New Roman" w:hAnsi="Times New Roman"/>
                <w:sz w:val="20"/>
              </w:rPr>
            </w:pPr>
            <w:r w:rsidRPr="00C14C5A">
              <w:rPr>
                <w:rFonts w:ascii="Times New Roman" w:hAnsi="Times New Roman"/>
                <w:sz w:val="20"/>
              </w:rPr>
              <w:t>0</w:t>
            </w:r>
          </w:p>
        </w:tc>
      </w:tr>
      <w:tr w14:paraId="068D0AA5"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12859590" w14:textId="77777777">
            <w:pPr>
              <w:rPr>
                <w:rFonts w:ascii="Times New Roman" w:hAnsi="Times New Roman"/>
                <w:sz w:val="20"/>
              </w:rPr>
            </w:pPr>
            <w:r w:rsidRPr="00C14C5A">
              <w:rPr>
                <w:rFonts w:ascii="Times New Roman" w:hAnsi="Times New Roman"/>
                <w:sz w:val="20"/>
              </w:rPr>
              <w:t>210; 211(a-c); 212 thru 216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29C77BAC" w14:textId="77777777">
            <w:pPr>
              <w:rPr>
                <w:rFonts w:ascii="Times New Roman" w:hAnsi="Times New Roman"/>
                <w:sz w:val="20"/>
              </w:rPr>
            </w:pPr>
            <w:r w:rsidRPr="00C14C5A">
              <w:rPr>
                <w:rFonts w:ascii="Times New Roman" w:hAnsi="Times New Roman"/>
                <w:sz w:val="20"/>
              </w:rPr>
              <w:t xml:space="preserve">Submit nominations and general comments in response to </w:t>
            </w:r>
            <w:r w:rsidRPr="00C14C5A">
              <w:rPr>
                <w:rFonts w:ascii="Times New Roman" w:hAnsi="Times New Roman"/>
                <w:i/>
                <w:iCs/>
                <w:sz w:val="20"/>
              </w:rPr>
              <w:t>Federal Register</w:t>
            </w:r>
            <w:r w:rsidRPr="00C14C5A">
              <w:rPr>
                <w:rFonts w:ascii="Times New Roman" w:hAnsi="Times New Roman"/>
                <w:sz w:val="20"/>
              </w:rPr>
              <w:t xml:space="preserve"> notices on Request for Interest in OCS Leasing, Call for Information and Nominations (Call), Area Identification, and Notices of Sale. Includes industry, State &amp; local governments. </w:t>
            </w:r>
          </w:p>
        </w:tc>
        <w:tc>
          <w:tcPr>
            <w:tcW w:w="2486" w:type="dxa"/>
            <w:gridSpan w:val="2"/>
            <w:tcBorders>
              <w:top w:val="single" w:sz="6" w:space="0" w:color="auto"/>
              <w:left w:val="single" w:sz="6" w:space="0" w:color="auto"/>
              <w:bottom w:val="single" w:sz="6" w:space="0" w:color="auto"/>
              <w:right w:val="single" w:sz="6" w:space="0" w:color="auto"/>
            </w:tcBorders>
            <w:hideMark/>
          </w:tcPr>
          <w:p w:rsidR="00C14C5A" w:rsidRPr="00C14C5A" w:rsidP="00C14C5A" w14:paraId="64E03E76" w14:textId="77777777">
            <w:pPr>
              <w:rPr>
                <w:rFonts w:ascii="Times New Roman" w:hAnsi="Times New Roman"/>
                <w:sz w:val="20"/>
              </w:rPr>
            </w:pPr>
            <w:r w:rsidRPr="00C14C5A">
              <w:rPr>
                <w:rFonts w:ascii="Times New Roman" w:hAnsi="Times New Roman"/>
                <w:sz w:val="20"/>
              </w:rPr>
              <w:t>Not considered IC as defined in 5 CFR 1320.3(h)(4). </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9C931ED" w14:textId="3E516AE7">
            <w:pPr>
              <w:jc w:val="center"/>
              <w:rPr>
                <w:rFonts w:ascii="Times New Roman" w:hAnsi="Times New Roman"/>
                <w:sz w:val="20"/>
              </w:rPr>
            </w:pPr>
            <w:r w:rsidRPr="00C14C5A">
              <w:rPr>
                <w:rFonts w:ascii="Times New Roman" w:hAnsi="Times New Roman"/>
                <w:sz w:val="20"/>
              </w:rPr>
              <w:t>0</w:t>
            </w:r>
          </w:p>
        </w:tc>
      </w:tr>
      <w:tr w14:paraId="5FD85797"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6BDE2299" w14:textId="77777777">
            <w:pPr>
              <w:rPr>
                <w:rFonts w:ascii="Times New Roman" w:hAnsi="Times New Roman"/>
                <w:sz w:val="20"/>
              </w:rPr>
            </w:pPr>
            <w:r w:rsidRPr="00C14C5A">
              <w:rPr>
                <w:rFonts w:ascii="Times New Roman" w:hAnsi="Times New Roman"/>
                <w:sz w:val="20"/>
              </w:rPr>
              <w:t>210; 211(a-c); 212 thru 216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43E22C70" w14:textId="77777777">
            <w:pPr>
              <w:rPr>
                <w:rFonts w:ascii="Times New Roman" w:hAnsi="Times New Roman"/>
                <w:sz w:val="20"/>
              </w:rPr>
            </w:pPr>
            <w:r w:rsidRPr="00C14C5A">
              <w:rPr>
                <w:rFonts w:ascii="Times New Roman" w:hAnsi="Times New Roman"/>
                <w:sz w:val="20"/>
              </w:rPr>
              <w:t>Submit comments and required information in response to</w:t>
            </w:r>
            <w:r w:rsidRPr="00C14C5A">
              <w:rPr>
                <w:rFonts w:ascii="Times New Roman" w:hAnsi="Times New Roman"/>
                <w:i/>
                <w:iCs/>
                <w:sz w:val="20"/>
              </w:rPr>
              <w:t xml:space="preserve"> Federal Register</w:t>
            </w:r>
            <w:r w:rsidRPr="00C14C5A">
              <w:rPr>
                <w:rFonts w:ascii="Times New Roman" w:hAnsi="Times New Roman"/>
                <w:sz w:val="20"/>
              </w:rPr>
              <w:t xml:space="preserve"> notices on Request for Interest in OCS Leasing, Call for Information and Nominations (Call), Area Identification, and Notices of Sale. Includes industry, State &amp; local governments.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6CF8B0B" w14:textId="22F05F4D">
            <w:pPr>
              <w:jc w:val="center"/>
              <w:rPr>
                <w:rFonts w:ascii="Times New Roman" w:hAnsi="Times New Roman"/>
                <w:sz w:val="20"/>
              </w:rPr>
            </w:pPr>
            <w:r w:rsidRPr="00C14C5A">
              <w:rPr>
                <w:rFonts w:ascii="Times New Roman" w:hAnsi="Times New Roman"/>
                <w:sz w:val="20"/>
              </w:rPr>
              <w:t>24</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3161456" w14:textId="7A84DA72">
            <w:pPr>
              <w:jc w:val="center"/>
              <w:rPr>
                <w:rFonts w:ascii="Times New Roman" w:hAnsi="Times New Roman"/>
                <w:sz w:val="20"/>
              </w:rPr>
            </w:pPr>
            <w:r w:rsidRPr="00C14C5A">
              <w:rPr>
                <w:rFonts w:ascii="Times New Roman" w:hAnsi="Times New Roman"/>
                <w:sz w:val="20"/>
              </w:rPr>
              <w:t>1 comment</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117244C" w14:textId="547EE3A7">
            <w:pPr>
              <w:jc w:val="center"/>
              <w:rPr>
                <w:rFonts w:ascii="Times New Roman" w:hAnsi="Times New Roman"/>
                <w:sz w:val="20"/>
              </w:rPr>
            </w:pPr>
            <w:r w:rsidRPr="00C14C5A">
              <w:rPr>
                <w:rFonts w:ascii="Times New Roman" w:hAnsi="Times New Roman"/>
                <w:sz w:val="20"/>
              </w:rPr>
              <w:t>24</w:t>
            </w:r>
          </w:p>
        </w:tc>
      </w:tr>
      <w:tr w14:paraId="2B84F925"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09A52FD9" w14:textId="77777777">
            <w:pPr>
              <w:rPr>
                <w:rFonts w:ascii="Times New Roman" w:hAnsi="Times New Roman"/>
                <w:sz w:val="20"/>
              </w:rPr>
            </w:pPr>
            <w:r w:rsidRPr="00C14C5A">
              <w:rPr>
                <w:rFonts w:ascii="Times New Roman" w:hAnsi="Times New Roman"/>
                <w:sz w:val="20"/>
              </w:rPr>
              <w:t>220 thru 223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21295234" w14:textId="77777777">
            <w:pPr>
              <w:rPr>
                <w:rFonts w:ascii="Times New Roman" w:hAnsi="Times New Roman"/>
                <w:sz w:val="20"/>
              </w:rPr>
            </w:pPr>
            <w:r w:rsidRPr="00C14C5A">
              <w:rPr>
                <w:rFonts w:ascii="Times New Roman" w:hAnsi="Times New Roman"/>
                <w:sz w:val="20"/>
              </w:rPr>
              <w:t xml:space="preserve">Submit bid, payments, and required information in response to </w:t>
            </w:r>
            <w:r w:rsidRPr="00C14C5A">
              <w:rPr>
                <w:rFonts w:ascii="Times New Roman" w:hAnsi="Times New Roman"/>
                <w:i/>
                <w:iCs/>
                <w:sz w:val="20"/>
              </w:rPr>
              <w:t>Federal Register</w:t>
            </w:r>
            <w:r w:rsidRPr="00C14C5A">
              <w:rPr>
                <w:rFonts w:ascii="Times New Roman" w:hAnsi="Times New Roman"/>
                <w:sz w:val="20"/>
              </w:rPr>
              <w:t xml:space="preserve"> Final Sale Notice.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9435B79" w14:textId="55BD4092">
            <w:pPr>
              <w:jc w:val="center"/>
              <w:rPr>
                <w:rFonts w:ascii="Times New Roman" w:hAnsi="Times New Roman"/>
                <w:sz w:val="20"/>
              </w:rPr>
            </w:pPr>
            <w:r w:rsidRPr="00C14C5A">
              <w:rPr>
                <w:rFonts w:ascii="Times New Roman" w:hAnsi="Times New Roman"/>
                <w:sz w:val="20"/>
              </w:rPr>
              <w:t>5</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8190ED8" w14:textId="5863164D">
            <w:pPr>
              <w:jc w:val="center"/>
              <w:rPr>
                <w:rFonts w:ascii="Times New Roman" w:hAnsi="Times New Roman"/>
                <w:sz w:val="20"/>
              </w:rPr>
            </w:pPr>
            <w:r w:rsidRPr="00C14C5A">
              <w:rPr>
                <w:rFonts w:ascii="Times New Roman" w:hAnsi="Times New Roman"/>
                <w:sz w:val="20"/>
              </w:rPr>
              <w:t>1 bid</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45B3ECC" w14:textId="6C5B6C13">
            <w:pPr>
              <w:jc w:val="center"/>
              <w:rPr>
                <w:rFonts w:ascii="Times New Roman" w:hAnsi="Times New Roman"/>
                <w:sz w:val="20"/>
              </w:rPr>
            </w:pPr>
            <w:r w:rsidRPr="00C14C5A">
              <w:rPr>
                <w:rFonts w:ascii="Times New Roman" w:hAnsi="Times New Roman"/>
                <w:sz w:val="20"/>
              </w:rPr>
              <w:t>5</w:t>
            </w:r>
          </w:p>
        </w:tc>
      </w:tr>
      <w:tr w14:paraId="6F6B27CD"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2756BC89" w14:textId="77777777">
            <w:pPr>
              <w:rPr>
                <w:rFonts w:ascii="Times New Roman" w:hAnsi="Times New Roman"/>
                <w:sz w:val="20"/>
              </w:rPr>
            </w:pPr>
            <w:r w:rsidRPr="00C14C5A">
              <w:rPr>
                <w:rFonts w:ascii="Times New Roman" w:hAnsi="Times New Roman"/>
                <w:sz w:val="20"/>
              </w:rPr>
              <w:t>225(b)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458BA12C" w14:textId="77777777">
            <w:pPr>
              <w:rPr>
                <w:rFonts w:ascii="Times New Roman" w:hAnsi="Times New Roman"/>
                <w:sz w:val="20"/>
              </w:rPr>
            </w:pPr>
            <w:r w:rsidRPr="00C14C5A">
              <w:rPr>
                <w:rFonts w:ascii="Times New Roman" w:hAnsi="Times New Roman"/>
                <w:sz w:val="20"/>
              </w:rPr>
              <w:t>Within 10 business days, execute 3 copies of lease form and return to BOEM with required payments, including evidence that agent is authorized to act for bidder; if applicable, submit information to support delay in execution—competitive leases.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8B2E0D1" w14:textId="0A4E0885">
            <w:pPr>
              <w:jc w:val="center"/>
              <w:rPr>
                <w:rFonts w:ascii="Times New Roman" w:hAnsi="Times New Roman"/>
                <w:sz w:val="20"/>
              </w:rPr>
            </w:pPr>
            <w:r w:rsidRPr="00C14C5A">
              <w:rPr>
                <w:rFonts w:ascii="Times New Roman" w:hAnsi="Times New Roman"/>
                <w:sz w:val="20"/>
              </w:rPr>
              <w:t>1</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1675E83" w14:textId="6EA99448">
            <w:pPr>
              <w:jc w:val="center"/>
              <w:rPr>
                <w:rFonts w:ascii="Times New Roman" w:hAnsi="Times New Roman"/>
                <w:sz w:val="20"/>
              </w:rPr>
            </w:pPr>
            <w:r w:rsidRPr="00C14C5A">
              <w:rPr>
                <w:rFonts w:ascii="Times New Roman" w:hAnsi="Times New Roman"/>
                <w:sz w:val="20"/>
              </w:rPr>
              <w:t>1 lease execution</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5A17DFE" w14:textId="7AAA704F">
            <w:pPr>
              <w:jc w:val="center"/>
              <w:rPr>
                <w:rFonts w:ascii="Times New Roman" w:hAnsi="Times New Roman"/>
                <w:sz w:val="20"/>
              </w:rPr>
            </w:pPr>
            <w:r w:rsidRPr="00C14C5A">
              <w:rPr>
                <w:rFonts w:ascii="Times New Roman" w:hAnsi="Times New Roman"/>
                <w:sz w:val="20"/>
              </w:rPr>
              <w:t>1</w:t>
            </w:r>
          </w:p>
        </w:tc>
      </w:tr>
      <w:tr w14:paraId="29592D15"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7CE2DBF4" w14:textId="77777777">
            <w:pPr>
              <w:rPr>
                <w:rFonts w:ascii="Times New Roman" w:hAnsi="Times New Roman"/>
                <w:sz w:val="20"/>
              </w:rPr>
            </w:pPr>
            <w:r w:rsidRPr="00C14C5A">
              <w:rPr>
                <w:rFonts w:ascii="Times New Roman" w:hAnsi="Times New Roman"/>
                <w:sz w:val="20"/>
              </w:rPr>
              <w:t>225(f)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261D22D8" w14:textId="77777777">
            <w:pPr>
              <w:rPr>
                <w:rFonts w:ascii="Times New Roman" w:hAnsi="Times New Roman"/>
                <w:sz w:val="20"/>
              </w:rPr>
            </w:pPr>
            <w:r w:rsidRPr="00C14C5A">
              <w:rPr>
                <w:rFonts w:ascii="Times New Roman" w:hAnsi="Times New Roman"/>
                <w:sz w:val="20"/>
              </w:rPr>
              <w:t>The winning bidder must pay the first 12 months’ rent under § 585.503(a) within 45 calendar days after receiving a copy of the executed lease from BOEM.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6CE6E0B" w14:textId="77A3851A">
            <w:pPr>
              <w:jc w:val="center"/>
              <w:rPr>
                <w:rFonts w:ascii="Times New Roman" w:hAnsi="Times New Roman"/>
                <w:sz w:val="20"/>
              </w:rPr>
            </w:pPr>
            <w:r w:rsidRPr="00C14C5A">
              <w:rPr>
                <w:rFonts w:ascii="Times New Roman" w:hAnsi="Times New Roman"/>
                <w:sz w:val="20"/>
              </w:rPr>
              <w:t>8</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86070F6" w14:textId="573620C4">
            <w:pPr>
              <w:jc w:val="center"/>
              <w:rPr>
                <w:rFonts w:ascii="Times New Roman" w:hAnsi="Times New Roman"/>
                <w:sz w:val="20"/>
              </w:rPr>
            </w:pPr>
            <w:r w:rsidRPr="00C14C5A">
              <w:rPr>
                <w:rFonts w:ascii="Times New Roman" w:hAnsi="Times New Roman"/>
                <w:sz w:val="20"/>
              </w:rPr>
              <w:t>1 payment</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6DA8CD2" w14:textId="5293F5D0">
            <w:pPr>
              <w:jc w:val="center"/>
              <w:rPr>
                <w:rFonts w:ascii="Times New Roman" w:hAnsi="Times New Roman"/>
                <w:sz w:val="20"/>
              </w:rPr>
            </w:pPr>
            <w:r w:rsidRPr="00C14C5A">
              <w:rPr>
                <w:rFonts w:ascii="Times New Roman" w:hAnsi="Times New Roman"/>
                <w:sz w:val="20"/>
              </w:rPr>
              <w:t>8</w:t>
            </w:r>
          </w:p>
        </w:tc>
      </w:tr>
      <w:tr w14:paraId="3305D74F"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5D233B78" w14:textId="77777777">
            <w:pPr>
              <w:rPr>
                <w:rFonts w:ascii="Times New Roman" w:hAnsi="Times New Roman"/>
                <w:sz w:val="20"/>
              </w:rPr>
            </w:pPr>
            <w:r w:rsidRPr="00C14C5A">
              <w:rPr>
                <w:rFonts w:ascii="Times New Roman" w:hAnsi="Times New Roman"/>
                <w:sz w:val="20"/>
              </w:rPr>
              <w:t>230; 231(a)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2BAD5751" w14:textId="77777777">
            <w:pPr>
              <w:rPr>
                <w:rFonts w:ascii="Times New Roman" w:hAnsi="Times New Roman"/>
                <w:sz w:val="20"/>
              </w:rPr>
            </w:pPr>
            <w:r w:rsidRPr="00C14C5A">
              <w:rPr>
                <w:rFonts w:ascii="Times New Roman" w:hAnsi="Times New Roman"/>
                <w:sz w:val="20"/>
              </w:rPr>
              <w:t>Submit unsolicited request and acquisition fee for a commercial or limited lease.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3FB8768" w14:textId="114A1B03">
            <w:pPr>
              <w:jc w:val="center"/>
              <w:rPr>
                <w:rFonts w:ascii="Times New Roman" w:hAnsi="Times New Roman"/>
                <w:sz w:val="20"/>
              </w:rPr>
            </w:pPr>
            <w:r w:rsidRPr="00C14C5A">
              <w:rPr>
                <w:rFonts w:ascii="Times New Roman" w:hAnsi="Times New Roman"/>
                <w:sz w:val="20"/>
              </w:rPr>
              <w:t>5</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3867779" w14:textId="62FAEB86">
            <w:pPr>
              <w:jc w:val="center"/>
              <w:rPr>
                <w:rFonts w:ascii="Times New Roman" w:hAnsi="Times New Roman"/>
                <w:sz w:val="20"/>
              </w:rPr>
            </w:pPr>
            <w:r w:rsidRPr="00C14C5A">
              <w:rPr>
                <w:rFonts w:ascii="Times New Roman" w:hAnsi="Times New Roman"/>
                <w:sz w:val="20"/>
              </w:rPr>
              <w:t>1 request</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8A23CDD" w14:textId="4F2A5EAD">
            <w:pPr>
              <w:jc w:val="center"/>
              <w:rPr>
                <w:rFonts w:ascii="Times New Roman" w:hAnsi="Times New Roman"/>
                <w:sz w:val="20"/>
              </w:rPr>
            </w:pPr>
            <w:r w:rsidRPr="00C14C5A">
              <w:rPr>
                <w:rFonts w:ascii="Times New Roman" w:hAnsi="Times New Roman"/>
                <w:sz w:val="20"/>
              </w:rPr>
              <w:t>5</w:t>
            </w:r>
          </w:p>
        </w:tc>
      </w:tr>
      <w:tr w14:paraId="0E8E5359"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0221B032" w14:textId="77777777">
            <w:pPr>
              <w:rPr>
                <w:rFonts w:ascii="Times New Roman" w:hAnsi="Times New Roman"/>
                <w:sz w:val="20"/>
              </w:rPr>
            </w:pPr>
            <w:r w:rsidRPr="00C14C5A">
              <w:rPr>
                <w:rFonts w:ascii="Times New Roman" w:hAnsi="Times New Roman"/>
                <w:sz w:val="20"/>
              </w:rPr>
              <w:t>231(b)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61710E02" w14:textId="77777777">
            <w:pPr>
              <w:rPr>
                <w:rFonts w:ascii="Times New Roman" w:hAnsi="Times New Roman"/>
                <w:sz w:val="20"/>
              </w:rPr>
            </w:pPr>
            <w:r w:rsidRPr="00C14C5A">
              <w:rPr>
                <w:rFonts w:ascii="Times New Roman" w:hAnsi="Times New Roman"/>
                <w:sz w:val="20"/>
              </w:rPr>
              <w:t xml:space="preserve">Submit comments in response to </w:t>
            </w:r>
            <w:r w:rsidRPr="00C14C5A">
              <w:rPr>
                <w:rFonts w:ascii="Times New Roman" w:hAnsi="Times New Roman"/>
                <w:i/>
                <w:iCs/>
                <w:sz w:val="20"/>
              </w:rPr>
              <w:t>Federal Register</w:t>
            </w:r>
            <w:r w:rsidRPr="00C14C5A">
              <w:rPr>
                <w:rFonts w:ascii="Times New Roman" w:hAnsi="Times New Roman"/>
                <w:sz w:val="20"/>
              </w:rPr>
              <w:t xml:space="preserve"> notice re-interest of unsolicited request for a lease.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9334423" w14:textId="277EFB60">
            <w:pPr>
              <w:jc w:val="center"/>
              <w:rPr>
                <w:rFonts w:ascii="Times New Roman" w:hAnsi="Times New Roman"/>
                <w:sz w:val="20"/>
              </w:rPr>
            </w:pPr>
            <w:r w:rsidRPr="00C14C5A">
              <w:rPr>
                <w:rFonts w:ascii="Times New Roman" w:hAnsi="Times New Roman"/>
                <w:sz w:val="20"/>
              </w:rPr>
              <w:t>24</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EC9C24A" w14:textId="3EA46727">
            <w:pPr>
              <w:jc w:val="center"/>
              <w:rPr>
                <w:rFonts w:ascii="Times New Roman" w:hAnsi="Times New Roman"/>
                <w:sz w:val="20"/>
              </w:rPr>
            </w:pPr>
            <w:r w:rsidRPr="00C14C5A">
              <w:rPr>
                <w:rFonts w:ascii="Times New Roman" w:hAnsi="Times New Roman"/>
                <w:sz w:val="20"/>
              </w:rPr>
              <w:t>5 comment</w:t>
            </w:r>
            <w:r w:rsidR="00731A6B">
              <w:rPr>
                <w:rFonts w:ascii="Times New Roman" w:hAnsi="Times New Roman"/>
                <w:sz w:val="20"/>
              </w:rPr>
              <w:t>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D2F66FA" w14:textId="027365A3">
            <w:pPr>
              <w:jc w:val="center"/>
              <w:rPr>
                <w:rFonts w:ascii="Times New Roman" w:hAnsi="Times New Roman"/>
                <w:sz w:val="20"/>
              </w:rPr>
            </w:pPr>
            <w:r w:rsidRPr="00C14C5A">
              <w:rPr>
                <w:rFonts w:ascii="Times New Roman" w:hAnsi="Times New Roman"/>
                <w:sz w:val="20"/>
              </w:rPr>
              <w:t>120</w:t>
            </w:r>
          </w:p>
        </w:tc>
      </w:tr>
      <w:tr w14:paraId="05333F6E"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05203E99" w14:textId="77777777">
            <w:pPr>
              <w:rPr>
                <w:rFonts w:ascii="Times New Roman" w:hAnsi="Times New Roman"/>
                <w:sz w:val="20"/>
              </w:rPr>
            </w:pPr>
            <w:r w:rsidRPr="00C14C5A">
              <w:rPr>
                <w:rFonts w:ascii="Times New Roman" w:hAnsi="Times New Roman"/>
                <w:sz w:val="20"/>
              </w:rPr>
              <w:t>231(h)(1)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410E2F13" w14:textId="77777777">
            <w:pPr>
              <w:rPr>
                <w:rFonts w:ascii="Times New Roman" w:hAnsi="Times New Roman"/>
                <w:sz w:val="20"/>
              </w:rPr>
            </w:pPr>
            <w:r w:rsidRPr="00C14C5A">
              <w:rPr>
                <w:rFonts w:ascii="Times New Roman" w:hAnsi="Times New Roman"/>
                <w:sz w:val="20"/>
              </w:rPr>
              <w:t>Within 10 business days of receiving lease documents, execute and return lease; file financial assurance and supporting documentation—noncompetitive leases.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830CE48" w14:textId="200EC2C8">
            <w:pPr>
              <w:jc w:val="center"/>
              <w:rPr>
                <w:rFonts w:ascii="Times New Roman" w:hAnsi="Times New Roman"/>
                <w:sz w:val="20"/>
              </w:rPr>
            </w:pPr>
            <w:r w:rsidRPr="00C14C5A">
              <w:rPr>
                <w:rFonts w:ascii="Times New Roman" w:hAnsi="Times New Roman"/>
                <w:sz w:val="20"/>
              </w:rPr>
              <w:t>2</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3668CF3" w14:textId="71533EB5">
            <w:pPr>
              <w:jc w:val="center"/>
              <w:rPr>
                <w:rFonts w:ascii="Times New Roman" w:hAnsi="Times New Roman"/>
                <w:sz w:val="20"/>
              </w:rPr>
            </w:pPr>
            <w:r w:rsidRPr="00C14C5A">
              <w:rPr>
                <w:rFonts w:ascii="Times New Roman" w:hAnsi="Times New Roman"/>
                <w:sz w:val="20"/>
              </w:rPr>
              <w:t>1 lease</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03A3C96" w14:textId="2199A49C">
            <w:pPr>
              <w:jc w:val="center"/>
              <w:rPr>
                <w:rFonts w:ascii="Times New Roman" w:hAnsi="Times New Roman"/>
                <w:sz w:val="20"/>
              </w:rPr>
            </w:pPr>
            <w:r w:rsidRPr="00C14C5A">
              <w:rPr>
                <w:rFonts w:ascii="Times New Roman" w:hAnsi="Times New Roman"/>
                <w:sz w:val="20"/>
              </w:rPr>
              <w:t>2</w:t>
            </w:r>
          </w:p>
        </w:tc>
      </w:tr>
      <w:tr w14:paraId="333D749C"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1A151908" w14:textId="77777777">
            <w:pPr>
              <w:rPr>
                <w:rFonts w:ascii="Times New Roman" w:hAnsi="Times New Roman"/>
                <w:sz w:val="20"/>
              </w:rPr>
            </w:pPr>
            <w:r w:rsidRPr="00C14C5A">
              <w:rPr>
                <w:rFonts w:ascii="Times New Roman" w:hAnsi="Times New Roman"/>
                <w:sz w:val="20"/>
              </w:rPr>
              <w:t>231(h)(2)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366E18FB" w14:textId="77777777">
            <w:pPr>
              <w:rPr>
                <w:rFonts w:ascii="Times New Roman" w:hAnsi="Times New Roman"/>
                <w:sz w:val="20"/>
              </w:rPr>
            </w:pPr>
            <w:r w:rsidRPr="00C14C5A">
              <w:rPr>
                <w:rFonts w:ascii="Times New Roman" w:hAnsi="Times New Roman"/>
                <w:sz w:val="20"/>
              </w:rPr>
              <w:t>Within 45 days of receiving lease copies, submit payment of the first 12 months’ rent. </w:t>
            </w:r>
          </w:p>
        </w:tc>
        <w:tc>
          <w:tcPr>
            <w:tcW w:w="2486" w:type="dxa"/>
            <w:gridSpan w:val="2"/>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8C11D31" w14:textId="1E4CBC15">
            <w:pPr>
              <w:jc w:val="center"/>
              <w:rPr>
                <w:rFonts w:ascii="Times New Roman" w:hAnsi="Times New Roman"/>
                <w:sz w:val="20"/>
              </w:rPr>
            </w:pPr>
            <w:r w:rsidRPr="00C14C5A">
              <w:rPr>
                <w:rFonts w:ascii="Times New Roman" w:hAnsi="Times New Roman"/>
                <w:sz w:val="20"/>
              </w:rPr>
              <w:t xml:space="preserve">Burdens covered by information collections </w:t>
            </w:r>
            <w:r w:rsidRPr="00C14C5A">
              <w:rPr>
                <w:rFonts w:ascii="Times New Roman" w:hAnsi="Times New Roman"/>
                <w:sz w:val="20"/>
              </w:rPr>
              <w:t>approved for ONRR 30 CFR Chapter XII.</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389A9A1" w14:textId="00D82914">
            <w:pPr>
              <w:jc w:val="center"/>
              <w:rPr>
                <w:rFonts w:ascii="Times New Roman" w:hAnsi="Times New Roman"/>
                <w:sz w:val="20"/>
              </w:rPr>
            </w:pPr>
            <w:r w:rsidRPr="00C14C5A">
              <w:rPr>
                <w:rFonts w:ascii="Times New Roman" w:hAnsi="Times New Roman"/>
                <w:sz w:val="20"/>
              </w:rPr>
              <w:t>0</w:t>
            </w:r>
          </w:p>
        </w:tc>
      </w:tr>
      <w:tr w14:paraId="0BF1A343"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57AF4675" w14:textId="77777777">
            <w:pPr>
              <w:rPr>
                <w:rFonts w:ascii="Times New Roman" w:hAnsi="Times New Roman"/>
                <w:sz w:val="20"/>
              </w:rPr>
            </w:pPr>
            <w:r w:rsidRPr="00C14C5A">
              <w:rPr>
                <w:rFonts w:ascii="Times New Roman" w:hAnsi="Times New Roman"/>
                <w:sz w:val="20"/>
              </w:rPr>
              <w:t>235(b); 236(b)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7A2EE2C6" w14:textId="77777777">
            <w:pPr>
              <w:rPr>
                <w:rFonts w:ascii="Times New Roman" w:hAnsi="Times New Roman"/>
                <w:sz w:val="20"/>
              </w:rPr>
            </w:pPr>
            <w:r w:rsidRPr="00C14C5A">
              <w:rPr>
                <w:rFonts w:ascii="Times New Roman" w:hAnsi="Times New Roman"/>
                <w:sz w:val="20"/>
              </w:rPr>
              <w:t>Request additional time to extend preliminary period of commercial or limited lease, including revised schedule for SAP, COP, or GAP submission.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3BEB1D3" w14:textId="7FACA79F">
            <w:pPr>
              <w:jc w:val="center"/>
              <w:rPr>
                <w:rFonts w:ascii="Times New Roman" w:hAnsi="Times New Roman"/>
                <w:sz w:val="20"/>
              </w:rPr>
            </w:pPr>
            <w:r w:rsidRPr="00C14C5A">
              <w:rPr>
                <w:rFonts w:ascii="Times New Roman" w:hAnsi="Times New Roman"/>
                <w:sz w:val="20"/>
              </w:rPr>
              <w:t>1</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5B8DB11" w14:textId="1DA78A48">
            <w:pPr>
              <w:jc w:val="center"/>
              <w:rPr>
                <w:rFonts w:ascii="Times New Roman" w:hAnsi="Times New Roman"/>
                <w:sz w:val="20"/>
              </w:rPr>
            </w:pPr>
            <w:r w:rsidRPr="00C14C5A">
              <w:rPr>
                <w:rFonts w:ascii="Times New Roman" w:hAnsi="Times New Roman"/>
                <w:sz w:val="20"/>
              </w:rPr>
              <w:t>3 requests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FB91F46" w14:textId="3F70B36A">
            <w:pPr>
              <w:jc w:val="center"/>
              <w:rPr>
                <w:rFonts w:ascii="Times New Roman" w:hAnsi="Times New Roman"/>
                <w:sz w:val="20"/>
              </w:rPr>
            </w:pPr>
            <w:r w:rsidRPr="00C14C5A">
              <w:rPr>
                <w:rFonts w:ascii="Times New Roman" w:hAnsi="Times New Roman"/>
                <w:sz w:val="20"/>
              </w:rPr>
              <w:t>3</w:t>
            </w:r>
          </w:p>
        </w:tc>
      </w:tr>
      <w:tr w14:paraId="77563B84"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50110B38" w14:textId="77777777">
            <w:pPr>
              <w:rPr>
                <w:rFonts w:ascii="Times New Roman" w:hAnsi="Times New Roman"/>
                <w:sz w:val="20"/>
              </w:rPr>
            </w:pPr>
            <w:r w:rsidRPr="00C14C5A">
              <w:rPr>
                <w:rFonts w:ascii="Times New Roman" w:hAnsi="Times New Roman"/>
                <w:sz w:val="20"/>
              </w:rPr>
              <w:t>237(b)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38E840EE" w14:textId="77777777">
            <w:pPr>
              <w:rPr>
                <w:rFonts w:ascii="Times New Roman" w:hAnsi="Times New Roman"/>
                <w:sz w:val="20"/>
              </w:rPr>
            </w:pPr>
            <w:r w:rsidRPr="00C14C5A">
              <w:rPr>
                <w:rFonts w:ascii="Times New Roman" w:hAnsi="Times New Roman"/>
                <w:sz w:val="20"/>
              </w:rPr>
              <w:t>Request lease be dated and effective 1</w:t>
            </w:r>
            <w:r w:rsidRPr="00C14C5A">
              <w:rPr>
                <w:rFonts w:ascii="Times New Roman" w:hAnsi="Times New Roman"/>
                <w:sz w:val="20"/>
                <w:vertAlign w:val="superscript"/>
              </w:rPr>
              <w:t>st</w:t>
            </w:r>
            <w:r w:rsidRPr="00C14C5A">
              <w:rPr>
                <w:rFonts w:ascii="Times New Roman" w:hAnsi="Times New Roman"/>
                <w:sz w:val="20"/>
              </w:rPr>
              <w:t xml:space="preserve"> day of month in which signed.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10FBF48" w14:textId="619FB961">
            <w:pPr>
              <w:jc w:val="center"/>
              <w:rPr>
                <w:rFonts w:ascii="Times New Roman" w:hAnsi="Times New Roman"/>
                <w:sz w:val="20"/>
              </w:rPr>
            </w:pPr>
            <w:r w:rsidRPr="00C14C5A">
              <w:rPr>
                <w:rFonts w:ascii="Times New Roman" w:hAnsi="Times New Roman"/>
                <w:sz w:val="20"/>
              </w:rPr>
              <w:t>1</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429F850" w14:textId="4797B034">
            <w:pPr>
              <w:jc w:val="center"/>
              <w:rPr>
                <w:rFonts w:ascii="Times New Roman" w:hAnsi="Times New Roman"/>
                <w:sz w:val="20"/>
              </w:rPr>
            </w:pPr>
            <w:r w:rsidRPr="00C14C5A">
              <w:rPr>
                <w:rFonts w:ascii="Times New Roman" w:hAnsi="Times New Roman"/>
                <w:sz w:val="20"/>
              </w:rPr>
              <w:t>1 request</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927CFA8" w14:textId="214F9F4C">
            <w:pPr>
              <w:jc w:val="center"/>
              <w:rPr>
                <w:rFonts w:ascii="Times New Roman" w:hAnsi="Times New Roman"/>
                <w:sz w:val="20"/>
              </w:rPr>
            </w:pPr>
            <w:r w:rsidRPr="00C14C5A">
              <w:rPr>
                <w:rFonts w:ascii="Times New Roman" w:hAnsi="Times New Roman"/>
                <w:sz w:val="20"/>
              </w:rPr>
              <w:t>1</w:t>
            </w:r>
          </w:p>
        </w:tc>
      </w:tr>
      <w:tr w14:paraId="3AEA424B"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42362ED7" w14:textId="77777777">
            <w:pPr>
              <w:rPr>
                <w:rFonts w:ascii="Times New Roman" w:hAnsi="Times New Roman"/>
                <w:sz w:val="20"/>
              </w:rPr>
            </w:pPr>
            <w:r w:rsidRPr="00C14C5A">
              <w:rPr>
                <w:rFonts w:ascii="Times New Roman" w:hAnsi="Times New Roman"/>
                <w:sz w:val="20"/>
              </w:rPr>
              <w:t>238 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33AFB98F" w14:textId="4E73B018">
            <w:pPr>
              <w:rPr>
                <w:rFonts w:ascii="Times New Roman" w:hAnsi="Times New Roman"/>
                <w:sz w:val="20"/>
              </w:rPr>
            </w:pPr>
            <w:r w:rsidRPr="00C14C5A">
              <w:rPr>
                <w:rFonts w:ascii="Times New Roman" w:hAnsi="Times New Roman"/>
                <w:sz w:val="20"/>
              </w:rPr>
              <w:t xml:space="preserve">Submit request for development of commercial lease in phases. </w:t>
            </w:r>
            <w:r w:rsidRPr="00C14C5A" w:rsidR="00D34A26">
              <w:rPr>
                <w:rFonts w:ascii="Times New Roman" w:hAnsi="Times New Roman"/>
                <w:sz w:val="20"/>
              </w:rPr>
              <w:t>Requests</w:t>
            </w:r>
            <w:r w:rsidRPr="00C14C5A">
              <w:rPr>
                <w:rFonts w:ascii="Times New Roman" w:hAnsi="Times New Roman"/>
                <w:sz w:val="20"/>
              </w:rPr>
              <w:t xml:space="preserve"> must be supported with details as to which portions of the lease will be reserved for subsequent phased development.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76E796A" w14:textId="069EE960">
            <w:pPr>
              <w:jc w:val="center"/>
              <w:rPr>
                <w:rFonts w:ascii="Times New Roman" w:hAnsi="Times New Roman"/>
                <w:sz w:val="20"/>
              </w:rPr>
            </w:pPr>
            <w:r w:rsidRPr="00C14C5A">
              <w:rPr>
                <w:rFonts w:ascii="Times New Roman" w:hAnsi="Times New Roman"/>
                <w:sz w:val="20"/>
              </w:rPr>
              <w:t>4</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434C8DF" w14:textId="196BB549">
            <w:pPr>
              <w:jc w:val="center"/>
              <w:rPr>
                <w:rFonts w:ascii="Times New Roman" w:hAnsi="Times New Roman"/>
                <w:sz w:val="20"/>
              </w:rPr>
            </w:pPr>
            <w:r w:rsidRPr="00C14C5A">
              <w:rPr>
                <w:rFonts w:ascii="Times New Roman" w:hAnsi="Times New Roman"/>
                <w:sz w:val="20"/>
              </w:rPr>
              <w:t>1 request</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80B0C78" w14:textId="541667D7">
            <w:pPr>
              <w:jc w:val="center"/>
              <w:rPr>
                <w:rFonts w:ascii="Times New Roman" w:hAnsi="Times New Roman"/>
                <w:sz w:val="20"/>
              </w:rPr>
            </w:pPr>
            <w:r w:rsidRPr="00C14C5A">
              <w:rPr>
                <w:rFonts w:ascii="Times New Roman" w:hAnsi="Times New Roman"/>
                <w:sz w:val="20"/>
              </w:rPr>
              <w:t>4</w:t>
            </w:r>
          </w:p>
        </w:tc>
      </w:tr>
      <w:tr w14:paraId="14279D6C" w14:textId="77777777" w:rsidTr="00E804EF">
        <w:tblPrEx>
          <w:tblW w:w="9845" w:type="dxa"/>
          <w:tblInd w:w="-195" w:type="dxa"/>
          <w:tblCellMar>
            <w:left w:w="0" w:type="dxa"/>
            <w:right w:w="0" w:type="dxa"/>
          </w:tblCellMar>
          <w:tblLook w:val="04A0"/>
        </w:tblPrEx>
        <w:trPr>
          <w:trHeight w:val="300"/>
        </w:trPr>
        <w:tc>
          <w:tcPr>
            <w:tcW w:w="7380" w:type="dxa"/>
            <w:gridSpan w:val="3"/>
            <w:tcBorders>
              <w:top w:val="single" w:sz="6" w:space="0" w:color="auto"/>
              <w:left w:val="single" w:sz="6" w:space="0" w:color="auto"/>
              <w:bottom w:val="single" w:sz="6" w:space="0" w:color="auto"/>
              <w:right w:val="single" w:sz="6" w:space="0" w:color="auto"/>
            </w:tcBorders>
            <w:shd w:val="clear" w:color="auto" w:fill="E6E6E6"/>
            <w:hideMark/>
          </w:tcPr>
          <w:p w:rsidR="00C14C5A" w:rsidRPr="00C14C5A" w:rsidP="00C14C5A" w14:paraId="47FE03E6" w14:textId="77777777">
            <w:pPr>
              <w:rPr>
                <w:rFonts w:ascii="Times New Roman" w:hAnsi="Times New Roman"/>
                <w:sz w:val="20"/>
              </w:rPr>
            </w:pPr>
            <w:r w:rsidRPr="00C14C5A">
              <w:rPr>
                <w:rFonts w:ascii="Times New Roman" w:hAnsi="Times New Roman"/>
                <w:b/>
                <w:bCs/>
                <w:sz w:val="20"/>
              </w:rPr>
              <w:t>Subtotal</w:t>
            </w:r>
            <w:r w:rsidRPr="00C14C5A">
              <w:rPr>
                <w:rFonts w:ascii="Times New Roman" w:hAnsi="Times New Roman"/>
                <w:sz w:val="20"/>
              </w:rPr>
              <w:t> </w:t>
            </w:r>
          </w:p>
        </w:tc>
        <w:tc>
          <w:tcPr>
            <w:tcW w:w="1289" w:type="dxa"/>
            <w:tcBorders>
              <w:top w:val="single" w:sz="6" w:space="0" w:color="auto"/>
              <w:left w:val="single" w:sz="6" w:space="0" w:color="auto"/>
              <w:bottom w:val="single" w:sz="6" w:space="0" w:color="auto"/>
              <w:right w:val="single" w:sz="6" w:space="0" w:color="auto"/>
            </w:tcBorders>
            <w:shd w:val="clear" w:color="auto" w:fill="E6E6E6"/>
            <w:hideMark/>
          </w:tcPr>
          <w:p w:rsidR="00C14C5A" w:rsidRPr="00C14C5A" w:rsidP="00C14C5A" w14:paraId="76E8616C" w14:textId="77777777">
            <w:pPr>
              <w:rPr>
                <w:rFonts w:ascii="Times New Roman" w:hAnsi="Times New Roman"/>
                <w:sz w:val="20"/>
              </w:rPr>
            </w:pPr>
            <w:r w:rsidRPr="00C14C5A">
              <w:rPr>
                <w:rFonts w:ascii="Times New Roman" w:hAnsi="Times New Roman"/>
                <w:b/>
                <w:bCs/>
                <w:sz w:val="20"/>
              </w:rPr>
              <w:t>16 responses</w:t>
            </w:r>
            <w:r w:rsidRPr="00C14C5A">
              <w:rPr>
                <w:rFonts w:ascii="Times New Roman" w:hAnsi="Times New Roman"/>
                <w:sz w:val="20"/>
              </w:rPr>
              <w:t> </w:t>
            </w:r>
          </w:p>
        </w:tc>
        <w:tc>
          <w:tcPr>
            <w:tcW w:w="1176" w:type="dxa"/>
            <w:tcBorders>
              <w:top w:val="single" w:sz="6" w:space="0" w:color="auto"/>
              <w:left w:val="single" w:sz="6" w:space="0" w:color="auto"/>
              <w:bottom w:val="single" w:sz="6" w:space="0" w:color="auto"/>
              <w:right w:val="single" w:sz="6" w:space="0" w:color="auto"/>
            </w:tcBorders>
            <w:shd w:val="clear" w:color="auto" w:fill="E6E6E6"/>
            <w:hideMark/>
          </w:tcPr>
          <w:p w:rsidR="00C14C5A" w:rsidRPr="00C14C5A" w:rsidP="00C14C5A" w14:paraId="4BEE6864" w14:textId="77777777">
            <w:pPr>
              <w:rPr>
                <w:rFonts w:ascii="Times New Roman" w:hAnsi="Times New Roman"/>
                <w:sz w:val="20"/>
              </w:rPr>
            </w:pPr>
            <w:r w:rsidRPr="00C14C5A">
              <w:rPr>
                <w:rFonts w:ascii="Times New Roman" w:hAnsi="Times New Roman"/>
                <w:b/>
                <w:bCs/>
                <w:sz w:val="20"/>
              </w:rPr>
              <w:t>173 hours</w:t>
            </w:r>
            <w:r w:rsidRPr="00C14C5A">
              <w:rPr>
                <w:rFonts w:ascii="Times New Roman" w:hAnsi="Times New Roman"/>
                <w:sz w:val="20"/>
              </w:rPr>
              <w:t> </w:t>
            </w:r>
          </w:p>
        </w:tc>
      </w:tr>
      <w:tr w14:paraId="730A58BA" w14:textId="77777777" w:rsidTr="00262CF9">
        <w:tblPrEx>
          <w:tblW w:w="9845" w:type="dxa"/>
          <w:tblInd w:w="-195" w:type="dxa"/>
          <w:tblCellMar>
            <w:left w:w="0" w:type="dxa"/>
            <w:right w:w="0" w:type="dxa"/>
          </w:tblCellMar>
          <w:tblLook w:val="04A0"/>
        </w:tblPrEx>
        <w:trPr>
          <w:trHeight w:val="330"/>
        </w:trPr>
        <w:tc>
          <w:tcPr>
            <w:tcW w:w="9845" w:type="dxa"/>
            <w:gridSpan w:val="5"/>
            <w:tcBorders>
              <w:top w:val="single" w:sz="6" w:space="0" w:color="auto"/>
              <w:left w:val="single" w:sz="6" w:space="0" w:color="auto"/>
              <w:bottom w:val="single" w:sz="6" w:space="0" w:color="auto"/>
              <w:right w:val="single" w:sz="6" w:space="0" w:color="auto"/>
            </w:tcBorders>
            <w:shd w:val="clear" w:color="auto" w:fill="E0E0E0"/>
            <w:vAlign w:val="center"/>
            <w:hideMark/>
          </w:tcPr>
          <w:p w:rsidR="00C14C5A" w:rsidRPr="00C14C5A" w:rsidP="00E637B5" w14:paraId="4ECEEA96" w14:textId="601C433C">
            <w:pPr>
              <w:jc w:val="center"/>
              <w:rPr>
                <w:rFonts w:ascii="Times New Roman" w:hAnsi="Times New Roman"/>
                <w:sz w:val="20"/>
              </w:rPr>
            </w:pPr>
            <w:r w:rsidRPr="00C14C5A">
              <w:rPr>
                <w:rFonts w:ascii="Times New Roman" w:hAnsi="Times New Roman"/>
                <w:b/>
                <w:bCs/>
                <w:sz w:val="20"/>
              </w:rPr>
              <w:t>Subpart D – ROW Grants and RUE Grants for Renewable Energy Activities</w:t>
            </w:r>
          </w:p>
        </w:tc>
      </w:tr>
      <w:tr w14:paraId="524B9C8D"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6EFAC869" w14:textId="77777777">
            <w:pPr>
              <w:rPr>
                <w:rFonts w:ascii="Times New Roman" w:hAnsi="Times New Roman"/>
                <w:sz w:val="20"/>
              </w:rPr>
            </w:pPr>
            <w:r w:rsidRPr="00C14C5A">
              <w:rPr>
                <w:rFonts w:ascii="Times New Roman" w:hAnsi="Times New Roman"/>
                <w:sz w:val="20"/>
              </w:rPr>
              <w:t>306; 309; 315; 316 </w:t>
            </w:r>
          </w:p>
        </w:tc>
        <w:tc>
          <w:tcPr>
            <w:tcW w:w="7355" w:type="dxa"/>
            <w:gridSpan w:val="3"/>
            <w:tcBorders>
              <w:top w:val="single" w:sz="6" w:space="0" w:color="auto"/>
              <w:left w:val="single" w:sz="6" w:space="0" w:color="auto"/>
              <w:bottom w:val="single" w:sz="6" w:space="0" w:color="auto"/>
              <w:right w:val="single" w:sz="6" w:space="0" w:color="auto"/>
            </w:tcBorders>
            <w:hideMark/>
          </w:tcPr>
          <w:p w:rsidR="00C14C5A" w:rsidRPr="00C14C5A" w:rsidP="00C14C5A" w14:paraId="25E75344" w14:textId="77777777">
            <w:pPr>
              <w:rPr>
                <w:rFonts w:ascii="Times New Roman" w:hAnsi="Times New Roman"/>
                <w:sz w:val="20"/>
              </w:rPr>
            </w:pPr>
            <w:r w:rsidRPr="00C14C5A">
              <w:rPr>
                <w:rFonts w:ascii="Times New Roman" w:hAnsi="Times New Roman"/>
                <w:sz w:val="20"/>
              </w:rPr>
              <w:t>These sections contain references to information submissions, approvals, requests, applications, plans, payments, etc., the burdens for which are covered elsewhere in part 585. </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6721991" w14:textId="7A9A9764">
            <w:pPr>
              <w:jc w:val="center"/>
              <w:rPr>
                <w:rFonts w:ascii="Times New Roman" w:hAnsi="Times New Roman"/>
                <w:sz w:val="20"/>
              </w:rPr>
            </w:pPr>
            <w:r w:rsidRPr="00C14C5A">
              <w:rPr>
                <w:rFonts w:ascii="Times New Roman" w:hAnsi="Times New Roman"/>
                <w:sz w:val="20"/>
              </w:rPr>
              <w:t>0</w:t>
            </w:r>
          </w:p>
        </w:tc>
      </w:tr>
      <w:tr w14:paraId="437FFB6A"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39C1B500" w14:textId="77777777">
            <w:pPr>
              <w:rPr>
                <w:rFonts w:ascii="Times New Roman" w:hAnsi="Times New Roman"/>
                <w:sz w:val="20"/>
              </w:rPr>
            </w:pPr>
            <w:r w:rsidRPr="00C14C5A">
              <w:rPr>
                <w:rFonts w:ascii="Times New Roman" w:hAnsi="Times New Roman"/>
                <w:sz w:val="20"/>
              </w:rPr>
              <w:t>302(a); 305; 306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57498A6E" w14:textId="77777777">
            <w:pPr>
              <w:rPr>
                <w:rFonts w:ascii="Times New Roman" w:hAnsi="Times New Roman"/>
                <w:sz w:val="20"/>
              </w:rPr>
            </w:pPr>
            <w:r w:rsidRPr="00C14C5A">
              <w:rPr>
                <w:rFonts w:ascii="Times New Roman" w:hAnsi="Times New Roman"/>
                <w:sz w:val="20"/>
              </w:rPr>
              <w:t>Submit copies of a request for a new or modified ROW or RUE and required information, including qualifications to hold a grant, in format specified.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B50781A" w14:textId="4C8233C6">
            <w:pPr>
              <w:jc w:val="center"/>
              <w:rPr>
                <w:rFonts w:ascii="Times New Roman" w:hAnsi="Times New Roman"/>
                <w:sz w:val="20"/>
              </w:rPr>
            </w:pPr>
            <w:r w:rsidRPr="00C14C5A">
              <w:rPr>
                <w:rFonts w:ascii="Times New Roman" w:hAnsi="Times New Roman"/>
                <w:sz w:val="20"/>
              </w:rPr>
              <w:t>5</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91C44A1" w14:textId="3A09116A">
            <w:pPr>
              <w:jc w:val="center"/>
              <w:rPr>
                <w:rFonts w:ascii="Times New Roman" w:hAnsi="Times New Roman"/>
                <w:sz w:val="20"/>
              </w:rPr>
            </w:pPr>
            <w:r w:rsidRPr="00C14C5A">
              <w:rPr>
                <w:rFonts w:ascii="Times New Roman" w:hAnsi="Times New Roman"/>
                <w:sz w:val="20"/>
              </w:rPr>
              <w:t>1 request</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C819D64" w14:textId="17AED3F0">
            <w:pPr>
              <w:jc w:val="center"/>
              <w:rPr>
                <w:rFonts w:ascii="Times New Roman" w:hAnsi="Times New Roman"/>
                <w:sz w:val="20"/>
              </w:rPr>
            </w:pPr>
            <w:r w:rsidRPr="00C14C5A">
              <w:rPr>
                <w:rFonts w:ascii="Times New Roman" w:hAnsi="Times New Roman"/>
                <w:sz w:val="20"/>
              </w:rPr>
              <w:t>5</w:t>
            </w:r>
          </w:p>
        </w:tc>
      </w:tr>
      <w:tr w14:paraId="0DCF2792"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1FDCF58A" w14:textId="77777777">
            <w:pPr>
              <w:rPr>
                <w:rFonts w:ascii="Times New Roman" w:hAnsi="Times New Roman"/>
                <w:sz w:val="20"/>
              </w:rPr>
            </w:pPr>
            <w:r w:rsidRPr="00C14C5A">
              <w:rPr>
                <w:rFonts w:ascii="Times New Roman" w:hAnsi="Times New Roman"/>
                <w:sz w:val="20"/>
              </w:rPr>
              <w:t>307; 308(a)(1)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7AC4756A" w14:textId="77777777">
            <w:pPr>
              <w:rPr>
                <w:rFonts w:ascii="Times New Roman" w:hAnsi="Times New Roman"/>
                <w:sz w:val="20"/>
              </w:rPr>
            </w:pPr>
            <w:r w:rsidRPr="00C14C5A">
              <w:rPr>
                <w:rFonts w:ascii="Times New Roman" w:hAnsi="Times New Roman"/>
                <w:sz w:val="20"/>
              </w:rPr>
              <w:t xml:space="preserve">Submit information in response to </w:t>
            </w:r>
            <w:r w:rsidRPr="00C14C5A">
              <w:rPr>
                <w:rFonts w:ascii="Times New Roman" w:hAnsi="Times New Roman"/>
                <w:i/>
                <w:iCs/>
                <w:sz w:val="20"/>
              </w:rPr>
              <w:t>Federal Register</w:t>
            </w:r>
            <w:r w:rsidRPr="00C14C5A">
              <w:rPr>
                <w:rFonts w:ascii="Times New Roman" w:hAnsi="Times New Roman"/>
                <w:sz w:val="20"/>
              </w:rPr>
              <w:t xml:space="preserve"> notice of proposed ROW or RUE grant area or comments on notice of grant auction. Comment period will be 30 days.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DD94BE2" w14:textId="08EDEB39">
            <w:pPr>
              <w:jc w:val="center"/>
              <w:rPr>
                <w:rFonts w:ascii="Times New Roman" w:hAnsi="Times New Roman"/>
                <w:sz w:val="20"/>
              </w:rPr>
            </w:pPr>
            <w:r w:rsidRPr="00C14C5A">
              <w:rPr>
                <w:rFonts w:ascii="Times New Roman" w:hAnsi="Times New Roman"/>
                <w:sz w:val="20"/>
              </w:rPr>
              <w:t>24</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440F7FD" w14:textId="2A65A9C6">
            <w:pPr>
              <w:jc w:val="center"/>
              <w:rPr>
                <w:rFonts w:ascii="Times New Roman" w:hAnsi="Times New Roman"/>
                <w:sz w:val="20"/>
              </w:rPr>
            </w:pPr>
            <w:r w:rsidRPr="00C14C5A">
              <w:rPr>
                <w:rFonts w:ascii="Times New Roman" w:hAnsi="Times New Roman"/>
                <w:sz w:val="20"/>
              </w:rPr>
              <w:t>100 comments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B768B69" w14:textId="2905545D">
            <w:pPr>
              <w:jc w:val="center"/>
              <w:rPr>
                <w:rFonts w:ascii="Times New Roman" w:hAnsi="Times New Roman"/>
                <w:sz w:val="20"/>
              </w:rPr>
            </w:pPr>
            <w:r w:rsidRPr="00C14C5A">
              <w:rPr>
                <w:rFonts w:ascii="Times New Roman" w:hAnsi="Times New Roman"/>
                <w:sz w:val="20"/>
              </w:rPr>
              <w:t>2,400</w:t>
            </w:r>
          </w:p>
        </w:tc>
      </w:tr>
      <w:tr w14:paraId="72F73F5D"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5F2DB938" w14:textId="77777777">
            <w:pPr>
              <w:rPr>
                <w:rFonts w:ascii="Times New Roman" w:hAnsi="Times New Roman"/>
                <w:sz w:val="20"/>
              </w:rPr>
            </w:pPr>
            <w:r w:rsidRPr="00C14C5A">
              <w:rPr>
                <w:rFonts w:ascii="Times New Roman" w:hAnsi="Times New Roman"/>
                <w:sz w:val="20"/>
              </w:rPr>
              <w:t>308(a)(2), (b); 316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7827877C" w14:textId="77777777">
            <w:pPr>
              <w:rPr>
                <w:rFonts w:ascii="Times New Roman" w:hAnsi="Times New Roman"/>
                <w:sz w:val="20"/>
              </w:rPr>
            </w:pPr>
            <w:r w:rsidRPr="00C14C5A">
              <w:rPr>
                <w:rFonts w:ascii="Times New Roman" w:hAnsi="Times New Roman"/>
                <w:sz w:val="20"/>
              </w:rPr>
              <w:t xml:space="preserve">Submit bid and payments in response to </w:t>
            </w:r>
            <w:r w:rsidRPr="00C14C5A">
              <w:rPr>
                <w:rFonts w:ascii="Times New Roman" w:hAnsi="Times New Roman"/>
                <w:i/>
                <w:iCs/>
                <w:sz w:val="20"/>
              </w:rPr>
              <w:t>Federal Register</w:t>
            </w:r>
            <w:r w:rsidRPr="00C14C5A">
              <w:rPr>
                <w:rFonts w:ascii="Times New Roman" w:hAnsi="Times New Roman"/>
                <w:sz w:val="20"/>
              </w:rPr>
              <w:t xml:space="preserve"> notice of auction for a ROW or RUE grant. </w:t>
            </w:r>
          </w:p>
          <w:p w:rsidR="00C14C5A" w:rsidRPr="00C14C5A" w:rsidP="00C14C5A" w14:paraId="1F85A0B3" w14:textId="77777777">
            <w:pPr>
              <w:rPr>
                <w:rFonts w:ascii="Times New Roman" w:hAnsi="Times New Roman"/>
                <w:sz w:val="20"/>
              </w:rPr>
            </w:pPr>
            <w:r w:rsidRPr="00C14C5A">
              <w:rPr>
                <w:rFonts w:ascii="Times New Roman" w:hAnsi="Times New Roman"/>
                <w:sz w:val="20"/>
              </w:rPr>
              <w:t>Successful bidder in an auction must pay the first year’s rent, as provided in § 585.316.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472C838" w14:textId="192ED006">
            <w:pPr>
              <w:jc w:val="center"/>
              <w:rPr>
                <w:rFonts w:ascii="Times New Roman" w:hAnsi="Times New Roman"/>
                <w:sz w:val="20"/>
              </w:rPr>
            </w:pPr>
            <w:r w:rsidRPr="00C14C5A">
              <w:rPr>
                <w:rFonts w:ascii="Times New Roman" w:hAnsi="Times New Roman"/>
                <w:sz w:val="20"/>
              </w:rPr>
              <w:t>5</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277FA57" w14:textId="33EF2769">
            <w:pPr>
              <w:jc w:val="center"/>
              <w:rPr>
                <w:rFonts w:ascii="Times New Roman" w:hAnsi="Times New Roman"/>
                <w:sz w:val="20"/>
              </w:rPr>
            </w:pPr>
            <w:r w:rsidRPr="00C14C5A">
              <w:rPr>
                <w:rFonts w:ascii="Times New Roman" w:hAnsi="Times New Roman"/>
                <w:sz w:val="20"/>
              </w:rPr>
              <w:t>12 bids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FCBA7F4" w14:textId="78C7A794">
            <w:pPr>
              <w:jc w:val="center"/>
              <w:rPr>
                <w:rFonts w:ascii="Times New Roman" w:hAnsi="Times New Roman"/>
                <w:sz w:val="20"/>
              </w:rPr>
            </w:pPr>
            <w:r w:rsidRPr="00C14C5A">
              <w:rPr>
                <w:rFonts w:ascii="Times New Roman" w:hAnsi="Times New Roman"/>
                <w:sz w:val="20"/>
              </w:rPr>
              <w:t>60</w:t>
            </w:r>
          </w:p>
        </w:tc>
      </w:tr>
      <w:tr w14:paraId="2E0C04C8"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1246B937" w14:textId="77777777">
            <w:pPr>
              <w:rPr>
                <w:rFonts w:ascii="Times New Roman" w:hAnsi="Times New Roman"/>
                <w:sz w:val="20"/>
              </w:rPr>
            </w:pPr>
            <w:r w:rsidRPr="00C14C5A">
              <w:rPr>
                <w:rFonts w:ascii="Times New Roman" w:hAnsi="Times New Roman"/>
                <w:sz w:val="20"/>
              </w:rPr>
              <w:t>306, 309 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3E3C3225" w14:textId="77777777">
            <w:pPr>
              <w:rPr>
                <w:rFonts w:ascii="Times New Roman" w:hAnsi="Times New Roman"/>
                <w:sz w:val="20"/>
              </w:rPr>
            </w:pPr>
            <w:r w:rsidRPr="00C14C5A">
              <w:rPr>
                <w:rFonts w:ascii="Times New Roman" w:hAnsi="Times New Roman"/>
                <w:sz w:val="20"/>
              </w:rPr>
              <w:t>Submit decision to accept or reject terms and conditions of noncompetitive ROW or RUE grant. ROW or RUE grant becomes effective on the date established by BOEM.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65C9401" w14:textId="1E74E110">
            <w:pPr>
              <w:jc w:val="center"/>
              <w:rPr>
                <w:rFonts w:ascii="Times New Roman" w:hAnsi="Times New Roman"/>
                <w:sz w:val="20"/>
              </w:rPr>
            </w:pPr>
            <w:r w:rsidRPr="00C14C5A">
              <w:rPr>
                <w:rFonts w:ascii="Times New Roman" w:hAnsi="Times New Roman"/>
                <w:sz w:val="20"/>
              </w:rPr>
              <w:t>2</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8A6A6AE" w14:textId="04EAE5E1">
            <w:pPr>
              <w:jc w:val="center"/>
              <w:rPr>
                <w:rFonts w:ascii="Times New Roman" w:hAnsi="Times New Roman"/>
                <w:sz w:val="20"/>
              </w:rPr>
            </w:pPr>
            <w:r w:rsidRPr="00C14C5A">
              <w:rPr>
                <w:rFonts w:ascii="Times New Roman" w:hAnsi="Times New Roman"/>
                <w:sz w:val="20"/>
              </w:rPr>
              <w:t>4 submissions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C554384" w14:textId="42818BA8">
            <w:pPr>
              <w:jc w:val="center"/>
              <w:rPr>
                <w:rFonts w:ascii="Times New Roman" w:hAnsi="Times New Roman"/>
                <w:sz w:val="20"/>
              </w:rPr>
            </w:pPr>
            <w:r w:rsidRPr="00C14C5A">
              <w:rPr>
                <w:rFonts w:ascii="Times New Roman" w:hAnsi="Times New Roman"/>
                <w:sz w:val="20"/>
              </w:rPr>
              <w:t>8</w:t>
            </w:r>
          </w:p>
        </w:tc>
      </w:tr>
      <w:tr w14:paraId="349AB478" w14:textId="77777777" w:rsidTr="00E804EF">
        <w:tblPrEx>
          <w:tblW w:w="9845" w:type="dxa"/>
          <w:tblInd w:w="-195" w:type="dxa"/>
          <w:tblCellMar>
            <w:left w:w="0" w:type="dxa"/>
            <w:right w:w="0" w:type="dxa"/>
          </w:tblCellMar>
          <w:tblLook w:val="04A0"/>
        </w:tblPrEx>
        <w:trPr>
          <w:trHeight w:val="300"/>
        </w:trPr>
        <w:tc>
          <w:tcPr>
            <w:tcW w:w="7380" w:type="dxa"/>
            <w:gridSpan w:val="3"/>
            <w:tcBorders>
              <w:top w:val="single" w:sz="6" w:space="0" w:color="auto"/>
              <w:left w:val="single" w:sz="6" w:space="0" w:color="auto"/>
              <w:bottom w:val="single" w:sz="6" w:space="0" w:color="auto"/>
              <w:right w:val="single" w:sz="6" w:space="0" w:color="auto"/>
            </w:tcBorders>
            <w:shd w:val="clear" w:color="auto" w:fill="E6E6E6"/>
            <w:hideMark/>
          </w:tcPr>
          <w:p w:rsidR="00C14C5A" w:rsidRPr="00C14C5A" w:rsidP="00C14C5A" w14:paraId="1E2040BA" w14:textId="77777777">
            <w:pPr>
              <w:rPr>
                <w:rFonts w:ascii="Times New Roman" w:hAnsi="Times New Roman"/>
                <w:sz w:val="20"/>
              </w:rPr>
            </w:pPr>
            <w:r w:rsidRPr="00C14C5A">
              <w:rPr>
                <w:rFonts w:ascii="Times New Roman" w:hAnsi="Times New Roman"/>
                <w:b/>
                <w:bCs/>
                <w:sz w:val="20"/>
              </w:rPr>
              <w:t>Subtotal</w:t>
            </w:r>
            <w:r w:rsidRPr="00C14C5A">
              <w:rPr>
                <w:rFonts w:ascii="Times New Roman" w:hAnsi="Times New Roman"/>
                <w:sz w:val="20"/>
              </w:rPr>
              <w:t> </w:t>
            </w:r>
          </w:p>
        </w:tc>
        <w:tc>
          <w:tcPr>
            <w:tcW w:w="1289" w:type="dxa"/>
            <w:tcBorders>
              <w:top w:val="single" w:sz="6" w:space="0" w:color="auto"/>
              <w:left w:val="single" w:sz="6" w:space="0" w:color="auto"/>
              <w:bottom w:val="single" w:sz="6" w:space="0" w:color="auto"/>
              <w:right w:val="single" w:sz="6" w:space="0" w:color="auto"/>
            </w:tcBorders>
            <w:shd w:val="clear" w:color="auto" w:fill="E6E6E6"/>
            <w:hideMark/>
          </w:tcPr>
          <w:p w:rsidR="00C14C5A" w:rsidRPr="00C14C5A" w:rsidP="00C14C5A" w14:paraId="565FF1C4" w14:textId="77777777">
            <w:pPr>
              <w:rPr>
                <w:rFonts w:ascii="Times New Roman" w:hAnsi="Times New Roman"/>
                <w:sz w:val="20"/>
              </w:rPr>
            </w:pPr>
            <w:r w:rsidRPr="00C14C5A">
              <w:rPr>
                <w:rFonts w:ascii="Times New Roman" w:hAnsi="Times New Roman"/>
                <w:b/>
                <w:bCs/>
                <w:sz w:val="20"/>
              </w:rPr>
              <w:t>117 responses</w:t>
            </w:r>
            <w:r w:rsidRPr="00C14C5A">
              <w:rPr>
                <w:rFonts w:ascii="Times New Roman" w:hAnsi="Times New Roman"/>
                <w:sz w:val="20"/>
              </w:rPr>
              <w:t> </w:t>
            </w:r>
          </w:p>
        </w:tc>
        <w:tc>
          <w:tcPr>
            <w:tcW w:w="1176" w:type="dxa"/>
            <w:tcBorders>
              <w:top w:val="single" w:sz="6" w:space="0" w:color="auto"/>
              <w:left w:val="single" w:sz="6" w:space="0" w:color="auto"/>
              <w:bottom w:val="single" w:sz="6" w:space="0" w:color="auto"/>
              <w:right w:val="single" w:sz="6" w:space="0" w:color="auto"/>
            </w:tcBorders>
            <w:shd w:val="clear" w:color="auto" w:fill="E6E6E6"/>
            <w:hideMark/>
          </w:tcPr>
          <w:p w:rsidR="00C14C5A" w:rsidRPr="00C14C5A" w:rsidP="00C14C5A" w14:paraId="39CAD002" w14:textId="77777777">
            <w:pPr>
              <w:rPr>
                <w:rFonts w:ascii="Times New Roman" w:hAnsi="Times New Roman"/>
                <w:sz w:val="20"/>
              </w:rPr>
            </w:pPr>
            <w:r w:rsidRPr="00C14C5A">
              <w:rPr>
                <w:rFonts w:ascii="Times New Roman" w:hAnsi="Times New Roman"/>
                <w:b/>
                <w:bCs/>
                <w:sz w:val="20"/>
              </w:rPr>
              <w:t>2,473 hours</w:t>
            </w:r>
            <w:r w:rsidRPr="00C14C5A">
              <w:rPr>
                <w:rFonts w:ascii="Times New Roman" w:hAnsi="Times New Roman"/>
                <w:sz w:val="20"/>
              </w:rPr>
              <w:t> </w:t>
            </w:r>
          </w:p>
        </w:tc>
      </w:tr>
      <w:tr w14:paraId="57925CC8" w14:textId="77777777" w:rsidTr="00262CF9">
        <w:tblPrEx>
          <w:tblW w:w="9845" w:type="dxa"/>
          <w:tblInd w:w="-195" w:type="dxa"/>
          <w:tblCellMar>
            <w:left w:w="0" w:type="dxa"/>
            <w:right w:w="0" w:type="dxa"/>
          </w:tblCellMar>
          <w:tblLook w:val="04A0"/>
        </w:tblPrEx>
        <w:trPr>
          <w:trHeight w:val="330"/>
        </w:trPr>
        <w:tc>
          <w:tcPr>
            <w:tcW w:w="9845" w:type="dxa"/>
            <w:gridSpan w:val="5"/>
            <w:tcBorders>
              <w:top w:val="single" w:sz="6" w:space="0" w:color="auto"/>
              <w:left w:val="single" w:sz="6" w:space="0" w:color="auto"/>
              <w:bottom w:val="single" w:sz="6" w:space="0" w:color="auto"/>
              <w:right w:val="single" w:sz="6" w:space="0" w:color="auto"/>
            </w:tcBorders>
            <w:shd w:val="clear" w:color="auto" w:fill="E0E0E0"/>
            <w:vAlign w:val="center"/>
            <w:hideMark/>
          </w:tcPr>
          <w:p w:rsidR="00C14C5A" w:rsidRPr="00C14C5A" w:rsidP="00E637B5" w14:paraId="2E0A2DF8" w14:textId="0F8AEFC0">
            <w:pPr>
              <w:jc w:val="center"/>
              <w:rPr>
                <w:rFonts w:ascii="Times New Roman" w:hAnsi="Times New Roman"/>
                <w:sz w:val="20"/>
              </w:rPr>
            </w:pPr>
            <w:r w:rsidRPr="00C14C5A">
              <w:rPr>
                <w:rFonts w:ascii="Times New Roman" w:hAnsi="Times New Roman"/>
                <w:b/>
                <w:bCs/>
                <w:sz w:val="20"/>
              </w:rPr>
              <w:t>Subpart E – Lease and Grant Administration</w:t>
            </w:r>
          </w:p>
        </w:tc>
      </w:tr>
      <w:tr w14:paraId="7254A814"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24FE4EC2" w14:textId="77777777">
            <w:pPr>
              <w:rPr>
                <w:rFonts w:ascii="Times New Roman" w:hAnsi="Times New Roman"/>
                <w:sz w:val="20"/>
              </w:rPr>
            </w:pPr>
            <w:r w:rsidRPr="00C14C5A">
              <w:rPr>
                <w:rFonts w:ascii="Times New Roman" w:hAnsi="Times New Roman"/>
                <w:sz w:val="20"/>
              </w:rPr>
              <w:t>400; 405; 409; 416, 433 </w:t>
            </w:r>
          </w:p>
        </w:tc>
        <w:tc>
          <w:tcPr>
            <w:tcW w:w="7355" w:type="dxa"/>
            <w:gridSpan w:val="3"/>
            <w:tcBorders>
              <w:top w:val="single" w:sz="6" w:space="0" w:color="auto"/>
              <w:left w:val="single" w:sz="6" w:space="0" w:color="auto"/>
              <w:bottom w:val="single" w:sz="6" w:space="0" w:color="auto"/>
              <w:right w:val="single" w:sz="6" w:space="0" w:color="auto"/>
            </w:tcBorders>
            <w:hideMark/>
          </w:tcPr>
          <w:p w:rsidR="00C14C5A" w:rsidRPr="00C14C5A" w:rsidP="00C14C5A" w14:paraId="4B2023BF" w14:textId="77777777">
            <w:pPr>
              <w:rPr>
                <w:rFonts w:ascii="Times New Roman" w:hAnsi="Times New Roman"/>
                <w:sz w:val="20"/>
              </w:rPr>
            </w:pPr>
            <w:r w:rsidRPr="00C14C5A">
              <w:rPr>
                <w:rFonts w:ascii="Times New Roman" w:hAnsi="Times New Roman"/>
                <w:sz w:val="20"/>
              </w:rPr>
              <w:t>These sections contain references to information submissions, approvals, requests, applications, plans, payments, etc., the burdens for which are covered elsewhere in part 585. </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B0823DD" w14:textId="7ED7783B">
            <w:pPr>
              <w:jc w:val="center"/>
              <w:rPr>
                <w:rFonts w:ascii="Times New Roman" w:hAnsi="Times New Roman"/>
                <w:sz w:val="20"/>
              </w:rPr>
            </w:pPr>
            <w:r w:rsidRPr="00C14C5A">
              <w:rPr>
                <w:rFonts w:ascii="Times New Roman" w:hAnsi="Times New Roman"/>
                <w:sz w:val="20"/>
              </w:rPr>
              <w:t>0</w:t>
            </w:r>
          </w:p>
        </w:tc>
      </w:tr>
      <w:tr w14:paraId="19166680"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34C0FC74" w14:textId="77777777">
            <w:pPr>
              <w:rPr>
                <w:rFonts w:ascii="Times New Roman" w:hAnsi="Times New Roman"/>
                <w:sz w:val="20"/>
              </w:rPr>
            </w:pPr>
            <w:r w:rsidRPr="00C14C5A">
              <w:rPr>
                <w:rFonts w:ascii="Times New Roman" w:hAnsi="Times New Roman"/>
                <w:sz w:val="20"/>
              </w:rPr>
              <w:t>405(a)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6AA1CB46" w14:textId="77777777">
            <w:pPr>
              <w:rPr>
                <w:rFonts w:ascii="Times New Roman" w:hAnsi="Times New Roman"/>
                <w:sz w:val="20"/>
              </w:rPr>
            </w:pPr>
            <w:r w:rsidRPr="00C14C5A">
              <w:rPr>
                <w:rFonts w:ascii="Times New Roman" w:hAnsi="Times New Roman"/>
                <w:sz w:val="20"/>
              </w:rPr>
              <w:t>If designated operator is not the lessee or grant holder, they must be identified in the SAP (under § 585.610(a)(3)), COP (under § 585.626(a)(2)), or GAP (under § 585.645(a)(2)), as applicable. </w:t>
            </w:r>
          </w:p>
          <w:p w:rsidR="00C14C5A" w:rsidRPr="00C14C5A" w:rsidP="00C14C5A" w14:paraId="5C00342A" w14:textId="77777777">
            <w:pPr>
              <w:rPr>
                <w:rFonts w:ascii="Times New Roman" w:hAnsi="Times New Roman"/>
                <w:sz w:val="20"/>
              </w:rPr>
            </w:pPr>
            <w:r w:rsidRPr="00C14C5A">
              <w:rPr>
                <w:rFonts w:ascii="Times New Roman" w:hAnsi="Times New Roman"/>
                <w:sz w:val="20"/>
              </w:rPr>
              <w:t> </w:t>
            </w:r>
          </w:p>
          <w:p w:rsidR="00C14C5A" w:rsidRPr="00C14C5A" w:rsidP="00C14C5A" w14:paraId="0EDE1324" w14:textId="77777777">
            <w:pPr>
              <w:rPr>
                <w:rFonts w:ascii="Times New Roman" w:hAnsi="Times New Roman"/>
                <w:sz w:val="20"/>
              </w:rPr>
            </w:pPr>
            <w:r w:rsidRPr="00C14C5A">
              <w:rPr>
                <w:rFonts w:ascii="Times New Roman" w:hAnsi="Times New Roman"/>
                <w:sz w:val="20"/>
              </w:rPr>
              <w:t>If no operator is designated in a SAP, COP, or GAP, BOEM will deem the lessee or grant holder to be the operator.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891046C" w14:textId="613403DC">
            <w:pPr>
              <w:jc w:val="center"/>
              <w:rPr>
                <w:rFonts w:ascii="Times New Roman" w:hAnsi="Times New Roman"/>
                <w:sz w:val="20"/>
              </w:rPr>
            </w:pPr>
            <w:r w:rsidRPr="00C14C5A">
              <w:rPr>
                <w:rFonts w:ascii="Times New Roman" w:hAnsi="Times New Roman"/>
                <w:sz w:val="20"/>
              </w:rPr>
              <w:t>1</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E6393D9" w14:textId="23850C0E">
            <w:pPr>
              <w:jc w:val="center"/>
              <w:rPr>
                <w:rFonts w:ascii="Times New Roman" w:hAnsi="Times New Roman"/>
                <w:sz w:val="20"/>
              </w:rPr>
            </w:pPr>
            <w:r w:rsidRPr="00C14C5A">
              <w:rPr>
                <w:rFonts w:ascii="Times New Roman" w:hAnsi="Times New Roman"/>
                <w:sz w:val="20"/>
              </w:rPr>
              <w:t>1 designation</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D2BEC55" w14:textId="2B2C6539">
            <w:pPr>
              <w:jc w:val="center"/>
              <w:rPr>
                <w:rFonts w:ascii="Times New Roman" w:hAnsi="Times New Roman"/>
                <w:sz w:val="20"/>
              </w:rPr>
            </w:pPr>
            <w:r w:rsidRPr="00C14C5A">
              <w:rPr>
                <w:rFonts w:ascii="Times New Roman" w:hAnsi="Times New Roman"/>
                <w:sz w:val="20"/>
              </w:rPr>
              <w:t>1</w:t>
            </w:r>
          </w:p>
        </w:tc>
      </w:tr>
      <w:tr w14:paraId="1CEB8005"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0B670C74" w14:textId="77777777">
            <w:pPr>
              <w:rPr>
                <w:rFonts w:ascii="Times New Roman" w:hAnsi="Times New Roman"/>
                <w:sz w:val="20"/>
              </w:rPr>
            </w:pPr>
            <w:r w:rsidRPr="00C14C5A">
              <w:rPr>
                <w:rFonts w:ascii="Times New Roman" w:hAnsi="Times New Roman"/>
                <w:sz w:val="20"/>
              </w:rPr>
              <w:t>405(d)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0B556A5A" w14:textId="77777777">
            <w:pPr>
              <w:rPr>
                <w:rFonts w:ascii="Times New Roman" w:hAnsi="Times New Roman"/>
                <w:sz w:val="20"/>
              </w:rPr>
            </w:pPr>
            <w:r w:rsidRPr="00C14C5A">
              <w:rPr>
                <w:rFonts w:ascii="Times New Roman" w:hAnsi="Times New Roman"/>
                <w:sz w:val="20"/>
              </w:rPr>
              <w:t>Submit written notice of change of address. </w:t>
            </w:r>
          </w:p>
        </w:tc>
        <w:tc>
          <w:tcPr>
            <w:tcW w:w="2486" w:type="dxa"/>
            <w:gridSpan w:val="2"/>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6DDB89D" w14:textId="422C3599">
            <w:pPr>
              <w:jc w:val="center"/>
              <w:rPr>
                <w:rFonts w:ascii="Times New Roman" w:hAnsi="Times New Roman"/>
                <w:sz w:val="20"/>
              </w:rPr>
            </w:pPr>
            <w:r w:rsidRPr="00C14C5A">
              <w:rPr>
                <w:rFonts w:ascii="Times New Roman" w:hAnsi="Times New Roman"/>
                <w:sz w:val="20"/>
              </w:rPr>
              <w:t>Requirement not considered IC under 5 CFR 1320.3(h)(1).</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3004888" w14:textId="3511177C">
            <w:pPr>
              <w:jc w:val="center"/>
              <w:rPr>
                <w:rFonts w:ascii="Times New Roman" w:hAnsi="Times New Roman"/>
                <w:sz w:val="20"/>
              </w:rPr>
            </w:pPr>
            <w:r w:rsidRPr="00C14C5A">
              <w:rPr>
                <w:rFonts w:ascii="Times New Roman" w:hAnsi="Times New Roman"/>
                <w:sz w:val="20"/>
              </w:rPr>
              <w:t>0</w:t>
            </w:r>
          </w:p>
        </w:tc>
      </w:tr>
      <w:tr w14:paraId="19298EF0" w14:textId="77777777" w:rsidTr="00E804EF">
        <w:tblPrEx>
          <w:tblW w:w="9845" w:type="dxa"/>
          <w:tblInd w:w="-195" w:type="dxa"/>
          <w:tblCellMar>
            <w:left w:w="0" w:type="dxa"/>
            <w:right w:w="0" w:type="dxa"/>
          </w:tblCellMar>
          <w:tblLook w:val="04A0"/>
        </w:tblPrEx>
        <w:trPr>
          <w:trHeight w:val="705"/>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119B07E7" w14:textId="77777777">
            <w:pPr>
              <w:rPr>
                <w:rFonts w:ascii="Times New Roman" w:hAnsi="Times New Roman"/>
                <w:sz w:val="20"/>
              </w:rPr>
            </w:pPr>
            <w:r w:rsidRPr="00C14C5A">
              <w:rPr>
                <w:rFonts w:ascii="Times New Roman" w:hAnsi="Times New Roman"/>
                <w:sz w:val="20"/>
              </w:rPr>
              <w:t>405(e);  </w:t>
            </w:r>
          </w:p>
          <w:p w:rsidR="00C14C5A" w:rsidRPr="00C14C5A" w:rsidP="00C14C5A" w14:paraId="038AD25B" w14:textId="77777777">
            <w:pPr>
              <w:rPr>
                <w:rFonts w:ascii="Times New Roman" w:hAnsi="Times New Roman"/>
                <w:sz w:val="20"/>
              </w:rPr>
            </w:pPr>
            <w:r w:rsidRPr="00C14C5A">
              <w:rPr>
                <w:rFonts w:ascii="Times New Roman" w:hAnsi="Times New Roman"/>
                <w:b/>
                <w:bCs/>
                <w:sz w:val="20"/>
              </w:rPr>
              <w:t>Form BOEM-0006</w:t>
            </w:r>
            <w:r w:rsidRPr="00C14C5A">
              <w:rPr>
                <w:rFonts w:ascii="Times New Roman" w:hAnsi="Times New Roman"/>
                <w:sz w:val="20"/>
              </w:rPr>
              <w:t>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7FB4B1B0" w14:textId="77777777">
            <w:pPr>
              <w:rPr>
                <w:rFonts w:ascii="Times New Roman" w:hAnsi="Times New Roman"/>
                <w:sz w:val="20"/>
              </w:rPr>
            </w:pPr>
            <w:r w:rsidRPr="00C14C5A">
              <w:rPr>
                <w:rFonts w:ascii="Times New Roman" w:hAnsi="Times New Roman"/>
                <w:sz w:val="20"/>
              </w:rPr>
              <w:t>If designated operator (DO) changes, notify BOEM and identify new DO for BOEM approval within 72 hours.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211BBD3" w14:textId="6BBEAEE9">
            <w:pPr>
              <w:jc w:val="center"/>
              <w:rPr>
                <w:rFonts w:ascii="Times New Roman" w:hAnsi="Times New Roman"/>
                <w:sz w:val="20"/>
              </w:rPr>
            </w:pPr>
            <w:r w:rsidRPr="00C14C5A">
              <w:rPr>
                <w:rFonts w:ascii="Times New Roman" w:hAnsi="Times New Roman"/>
                <w:sz w:val="20"/>
              </w:rPr>
              <w:t>2</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D5F767B" w14:textId="0D4909B3">
            <w:pPr>
              <w:jc w:val="center"/>
              <w:rPr>
                <w:rFonts w:ascii="Times New Roman" w:hAnsi="Times New Roman"/>
                <w:sz w:val="20"/>
              </w:rPr>
            </w:pPr>
            <w:r w:rsidRPr="00C14C5A">
              <w:rPr>
                <w:rFonts w:ascii="Times New Roman" w:hAnsi="Times New Roman"/>
                <w:sz w:val="20"/>
              </w:rPr>
              <w:t>2 notices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2510495" w14:textId="4605BE9E">
            <w:pPr>
              <w:jc w:val="center"/>
              <w:rPr>
                <w:rFonts w:ascii="Times New Roman" w:hAnsi="Times New Roman"/>
                <w:sz w:val="20"/>
              </w:rPr>
            </w:pPr>
            <w:r w:rsidRPr="00C14C5A">
              <w:rPr>
                <w:rFonts w:ascii="Times New Roman" w:hAnsi="Times New Roman"/>
                <w:sz w:val="20"/>
              </w:rPr>
              <w:t>4</w:t>
            </w:r>
          </w:p>
        </w:tc>
      </w:tr>
      <w:tr w14:paraId="7DC86C5A" w14:textId="77777777" w:rsidTr="00E804EF">
        <w:tblPrEx>
          <w:tblW w:w="9845" w:type="dxa"/>
          <w:tblInd w:w="-195" w:type="dxa"/>
          <w:tblCellMar>
            <w:left w:w="0" w:type="dxa"/>
            <w:right w:w="0" w:type="dxa"/>
          </w:tblCellMar>
          <w:tblLook w:val="04A0"/>
        </w:tblPrEx>
        <w:trPr>
          <w:trHeight w:val="165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6A5D599D" w14:textId="77777777">
            <w:pPr>
              <w:rPr>
                <w:rFonts w:ascii="Times New Roman" w:hAnsi="Times New Roman"/>
                <w:sz w:val="20"/>
              </w:rPr>
            </w:pPr>
            <w:r w:rsidRPr="00C14C5A">
              <w:rPr>
                <w:rFonts w:ascii="Times New Roman" w:hAnsi="Times New Roman"/>
                <w:sz w:val="20"/>
              </w:rPr>
              <w:t>408 thru 411;  </w:t>
            </w:r>
          </w:p>
          <w:p w:rsidR="00C14C5A" w:rsidRPr="00C14C5A" w:rsidP="00C14C5A" w14:paraId="1A43C05E" w14:textId="77777777">
            <w:pPr>
              <w:rPr>
                <w:rFonts w:ascii="Times New Roman" w:hAnsi="Times New Roman"/>
                <w:sz w:val="20"/>
              </w:rPr>
            </w:pPr>
            <w:r w:rsidRPr="00C14C5A">
              <w:rPr>
                <w:rFonts w:ascii="Times New Roman" w:hAnsi="Times New Roman"/>
                <w:b/>
                <w:bCs/>
                <w:sz w:val="20"/>
              </w:rPr>
              <w:t>Forms BOEM-0002 and BOEM-0003</w:t>
            </w:r>
            <w:r w:rsidRPr="00C14C5A">
              <w:rPr>
                <w:rFonts w:ascii="Times New Roman" w:hAnsi="Times New Roman"/>
                <w:sz w:val="20"/>
              </w:rPr>
              <w:t>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343791F1" w14:textId="77777777">
            <w:pPr>
              <w:rPr>
                <w:rFonts w:ascii="Times New Roman" w:hAnsi="Times New Roman"/>
                <w:sz w:val="20"/>
              </w:rPr>
            </w:pPr>
            <w:r w:rsidRPr="00C14C5A">
              <w:rPr>
                <w:rFonts w:ascii="Times New Roman" w:hAnsi="Times New Roman"/>
                <w:sz w:val="20"/>
              </w:rPr>
              <w:t>Within 90 days after last party executes a transfer agreement, submit copies of a lease or grant assignment application, including originals of each instrument creating or transferring ownership of record title, eligibility and other qualifications; and evidence that agent is authorized to execute assignment, in format specified.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2E6A271" w14:textId="656E7BC7">
            <w:pPr>
              <w:jc w:val="center"/>
              <w:rPr>
                <w:rFonts w:ascii="Times New Roman" w:hAnsi="Times New Roman"/>
                <w:sz w:val="20"/>
              </w:rPr>
            </w:pPr>
            <w:r w:rsidRPr="00C14C5A">
              <w:rPr>
                <w:rFonts w:ascii="Times New Roman" w:hAnsi="Times New Roman"/>
                <w:sz w:val="20"/>
              </w:rPr>
              <w:t>1</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4F2A55C" w14:textId="5A8F6CF7">
            <w:pPr>
              <w:jc w:val="center"/>
              <w:rPr>
                <w:rFonts w:ascii="Times New Roman" w:hAnsi="Times New Roman"/>
                <w:sz w:val="20"/>
              </w:rPr>
            </w:pPr>
            <w:r w:rsidRPr="00C14C5A">
              <w:rPr>
                <w:rFonts w:ascii="Times New Roman" w:hAnsi="Times New Roman"/>
                <w:sz w:val="20"/>
              </w:rPr>
              <w:t>2 requests/ submissions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BBEB23C" w14:textId="4B541A3E">
            <w:pPr>
              <w:jc w:val="center"/>
              <w:rPr>
                <w:rFonts w:ascii="Times New Roman" w:hAnsi="Times New Roman"/>
                <w:sz w:val="20"/>
              </w:rPr>
            </w:pPr>
            <w:r w:rsidRPr="00C14C5A">
              <w:rPr>
                <w:rFonts w:ascii="Times New Roman" w:hAnsi="Times New Roman"/>
                <w:sz w:val="20"/>
              </w:rPr>
              <w:t>2</w:t>
            </w:r>
          </w:p>
        </w:tc>
      </w:tr>
      <w:tr w14:paraId="1DA7A40A" w14:textId="77777777" w:rsidTr="00E804EF">
        <w:tblPrEx>
          <w:tblW w:w="9845" w:type="dxa"/>
          <w:tblInd w:w="-195" w:type="dxa"/>
          <w:tblCellMar>
            <w:left w:w="0" w:type="dxa"/>
            <w:right w:w="0" w:type="dxa"/>
          </w:tblCellMar>
          <w:tblLook w:val="04A0"/>
        </w:tblPrEx>
        <w:trPr>
          <w:trHeight w:val="120"/>
        </w:trPr>
        <w:tc>
          <w:tcPr>
            <w:tcW w:w="1314" w:type="dxa"/>
            <w:tcBorders>
              <w:top w:val="single" w:sz="6" w:space="0" w:color="auto"/>
              <w:left w:val="single" w:sz="6" w:space="0" w:color="auto"/>
              <w:bottom w:val="nil"/>
              <w:right w:val="single" w:sz="6" w:space="0" w:color="auto"/>
            </w:tcBorders>
            <w:hideMark/>
          </w:tcPr>
          <w:p w:rsidR="00C14C5A" w:rsidRPr="00C14C5A" w:rsidP="00C14C5A" w14:paraId="0CF1C09E" w14:textId="77777777">
            <w:pPr>
              <w:rPr>
                <w:rFonts w:ascii="Times New Roman" w:hAnsi="Times New Roman"/>
                <w:sz w:val="20"/>
              </w:rPr>
            </w:pPr>
            <w:r w:rsidRPr="00C14C5A">
              <w:rPr>
                <w:rFonts w:ascii="Times New Roman" w:hAnsi="Times New Roman"/>
                <w:sz w:val="20"/>
              </w:rPr>
              <w:t>413(d) </w:t>
            </w:r>
          </w:p>
        </w:tc>
        <w:tc>
          <w:tcPr>
            <w:tcW w:w="4869" w:type="dxa"/>
            <w:tcBorders>
              <w:top w:val="single" w:sz="6" w:space="0" w:color="auto"/>
              <w:left w:val="single" w:sz="6" w:space="0" w:color="auto"/>
              <w:bottom w:val="nil"/>
              <w:right w:val="single" w:sz="6" w:space="0" w:color="auto"/>
            </w:tcBorders>
            <w:hideMark/>
          </w:tcPr>
          <w:p w:rsidR="00C14C5A" w:rsidRPr="00C14C5A" w:rsidP="00C14C5A" w14:paraId="3177340F" w14:textId="77777777">
            <w:pPr>
              <w:rPr>
                <w:rFonts w:ascii="Times New Roman" w:hAnsi="Times New Roman"/>
                <w:sz w:val="20"/>
              </w:rPr>
            </w:pPr>
            <w:r w:rsidRPr="00C14C5A">
              <w:rPr>
                <w:rFonts w:ascii="Times New Roman" w:hAnsi="Times New Roman"/>
                <w:sz w:val="20"/>
              </w:rPr>
              <w:t>BOEM will default to using the terms and conditions in the most recently issued lease or grant to be consolidated for the new lease. BOEM will consider requests for modifications on a case-by-case basis and, in its discretion, approve such requests for good cause.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514E1F0" w14:textId="747FA68B">
            <w:pPr>
              <w:jc w:val="center"/>
              <w:rPr>
                <w:rFonts w:ascii="Times New Roman" w:hAnsi="Times New Roman"/>
                <w:sz w:val="20"/>
              </w:rPr>
            </w:pPr>
            <w:r w:rsidRPr="00C14C5A">
              <w:rPr>
                <w:rFonts w:ascii="Times New Roman" w:hAnsi="Times New Roman"/>
                <w:sz w:val="20"/>
              </w:rPr>
              <w:t>10</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D2CA0C2" w14:textId="60252385">
            <w:pPr>
              <w:jc w:val="center"/>
              <w:rPr>
                <w:rFonts w:ascii="Times New Roman" w:hAnsi="Times New Roman"/>
                <w:sz w:val="20"/>
              </w:rPr>
            </w:pPr>
            <w:r w:rsidRPr="00C14C5A">
              <w:rPr>
                <w:rFonts w:ascii="Times New Roman" w:hAnsi="Times New Roman"/>
                <w:sz w:val="20"/>
              </w:rPr>
              <w:t>10 requests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42013E2" w14:textId="0BD09D6E">
            <w:pPr>
              <w:jc w:val="center"/>
              <w:rPr>
                <w:rFonts w:ascii="Times New Roman" w:hAnsi="Times New Roman"/>
                <w:sz w:val="20"/>
              </w:rPr>
            </w:pPr>
            <w:r w:rsidRPr="00C14C5A">
              <w:rPr>
                <w:rFonts w:ascii="Times New Roman" w:hAnsi="Times New Roman"/>
                <w:sz w:val="20"/>
              </w:rPr>
              <w:t>100</w:t>
            </w:r>
          </w:p>
        </w:tc>
      </w:tr>
      <w:tr w14:paraId="130D6870" w14:textId="77777777" w:rsidTr="00E804EF">
        <w:tblPrEx>
          <w:tblW w:w="9845" w:type="dxa"/>
          <w:tblInd w:w="-195" w:type="dxa"/>
          <w:tblCellMar>
            <w:left w:w="0" w:type="dxa"/>
            <w:right w:w="0" w:type="dxa"/>
          </w:tblCellMar>
          <w:tblLook w:val="04A0"/>
        </w:tblPrEx>
        <w:trPr>
          <w:trHeight w:val="120"/>
        </w:trPr>
        <w:tc>
          <w:tcPr>
            <w:tcW w:w="1314" w:type="dxa"/>
            <w:tcBorders>
              <w:top w:val="single" w:sz="6" w:space="0" w:color="auto"/>
              <w:left w:val="single" w:sz="6" w:space="0" w:color="auto"/>
              <w:bottom w:val="nil"/>
              <w:right w:val="single" w:sz="6" w:space="0" w:color="auto"/>
            </w:tcBorders>
            <w:hideMark/>
          </w:tcPr>
          <w:p w:rsidR="00C14C5A" w:rsidRPr="00C14C5A" w:rsidP="00C14C5A" w14:paraId="434CCC6E" w14:textId="77777777">
            <w:pPr>
              <w:rPr>
                <w:rFonts w:ascii="Times New Roman" w:hAnsi="Times New Roman"/>
                <w:sz w:val="20"/>
              </w:rPr>
            </w:pPr>
            <w:r w:rsidRPr="00C14C5A">
              <w:rPr>
                <w:rFonts w:ascii="Times New Roman" w:hAnsi="Times New Roman"/>
                <w:sz w:val="20"/>
              </w:rPr>
              <w:t> 416(a); 420(a), (b); 428(b) </w:t>
            </w:r>
          </w:p>
        </w:tc>
        <w:tc>
          <w:tcPr>
            <w:tcW w:w="4869" w:type="dxa"/>
            <w:tcBorders>
              <w:top w:val="single" w:sz="6" w:space="0" w:color="auto"/>
              <w:left w:val="single" w:sz="6" w:space="0" w:color="auto"/>
              <w:bottom w:val="nil"/>
              <w:right w:val="single" w:sz="6" w:space="0" w:color="auto"/>
            </w:tcBorders>
            <w:hideMark/>
          </w:tcPr>
          <w:p w:rsidR="00C14C5A" w:rsidRPr="00C14C5A" w:rsidP="00C14C5A" w14:paraId="744B65A9" w14:textId="77777777">
            <w:pPr>
              <w:rPr>
                <w:rFonts w:ascii="Times New Roman" w:hAnsi="Times New Roman"/>
                <w:sz w:val="20"/>
              </w:rPr>
            </w:pPr>
            <w:r w:rsidRPr="00C14C5A">
              <w:rPr>
                <w:rFonts w:ascii="Times New Roman" w:hAnsi="Times New Roman"/>
                <w:sz w:val="20"/>
              </w:rPr>
              <w:t>Submit request for suspension and required information/payment no later than 90 days prior to lease or grant expiration.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B87EC19" w14:textId="5D343EF4">
            <w:pPr>
              <w:jc w:val="center"/>
              <w:rPr>
                <w:rFonts w:ascii="Times New Roman" w:hAnsi="Times New Roman"/>
                <w:sz w:val="20"/>
              </w:rPr>
            </w:pPr>
            <w:r w:rsidRPr="00C14C5A">
              <w:rPr>
                <w:rFonts w:ascii="Times New Roman" w:hAnsi="Times New Roman"/>
                <w:sz w:val="20"/>
              </w:rPr>
              <w:t>10</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8793D8A" w14:textId="3860071C">
            <w:pPr>
              <w:jc w:val="center"/>
              <w:rPr>
                <w:rFonts w:ascii="Times New Roman" w:hAnsi="Times New Roman"/>
                <w:sz w:val="20"/>
              </w:rPr>
            </w:pPr>
            <w:r w:rsidRPr="00C14C5A">
              <w:rPr>
                <w:rFonts w:ascii="Times New Roman" w:hAnsi="Times New Roman"/>
                <w:sz w:val="20"/>
              </w:rPr>
              <w:t>1 request</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E3ADBC1" w14:textId="56FD894C">
            <w:pPr>
              <w:jc w:val="center"/>
              <w:rPr>
                <w:rFonts w:ascii="Times New Roman" w:hAnsi="Times New Roman"/>
                <w:sz w:val="20"/>
              </w:rPr>
            </w:pPr>
            <w:r w:rsidRPr="00C14C5A">
              <w:rPr>
                <w:rFonts w:ascii="Times New Roman" w:hAnsi="Times New Roman"/>
                <w:sz w:val="20"/>
              </w:rPr>
              <w:t>10</w:t>
            </w:r>
          </w:p>
        </w:tc>
      </w:tr>
      <w:tr w14:paraId="71009C1A"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046C44B1" w14:textId="77777777">
            <w:pPr>
              <w:rPr>
                <w:rFonts w:ascii="Times New Roman" w:hAnsi="Times New Roman"/>
                <w:sz w:val="20"/>
              </w:rPr>
            </w:pPr>
            <w:r w:rsidRPr="00C14C5A">
              <w:rPr>
                <w:rFonts w:ascii="Times New Roman" w:hAnsi="Times New Roman"/>
                <w:sz w:val="20"/>
              </w:rPr>
              <w:t>416(b)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4893F006" w14:textId="77777777">
            <w:pPr>
              <w:rPr>
                <w:rFonts w:ascii="Times New Roman" w:hAnsi="Times New Roman"/>
                <w:sz w:val="20"/>
              </w:rPr>
            </w:pPr>
            <w:r w:rsidRPr="00C14C5A">
              <w:rPr>
                <w:rFonts w:ascii="Times New Roman" w:hAnsi="Times New Roman"/>
                <w:sz w:val="20"/>
              </w:rPr>
              <w:t>If unable to timely submit a COP or GAP, may request a suspension to extend the preliminary period of lease or grant. Request must include a revised schedule for submission of COP or GAP.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E6BF915" w14:textId="5789176D">
            <w:pPr>
              <w:jc w:val="center"/>
              <w:rPr>
                <w:rFonts w:ascii="Times New Roman" w:hAnsi="Times New Roman"/>
                <w:sz w:val="20"/>
              </w:rPr>
            </w:pPr>
            <w:r w:rsidRPr="00C14C5A">
              <w:rPr>
                <w:rFonts w:ascii="Times New Roman" w:hAnsi="Times New Roman"/>
                <w:sz w:val="20"/>
              </w:rPr>
              <w:t>250</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F3F91D7" w14:textId="4154A33D">
            <w:pPr>
              <w:jc w:val="center"/>
              <w:rPr>
                <w:rFonts w:ascii="Times New Roman" w:hAnsi="Times New Roman"/>
                <w:sz w:val="20"/>
              </w:rPr>
            </w:pPr>
            <w:r w:rsidRPr="00C14C5A">
              <w:rPr>
                <w:rFonts w:ascii="Times New Roman" w:hAnsi="Times New Roman"/>
                <w:sz w:val="20"/>
              </w:rPr>
              <w:t>3 requests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4CABEA6" w14:textId="6707318D">
            <w:pPr>
              <w:jc w:val="center"/>
              <w:rPr>
                <w:rFonts w:ascii="Times New Roman" w:hAnsi="Times New Roman"/>
                <w:sz w:val="20"/>
              </w:rPr>
            </w:pPr>
            <w:r w:rsidRPr="00C14C5A">
              <w:rPr>
                <w:rFonts w:ascii="Times New Roman" w:hAnsi="Times New Roman"/>
                <w:sz w:val="20"/>
              </w:rPr>
              <w:t>750</w:t>
            </w:r>
          </w:p>
        </w:tc>
      </w:tr>
      <w:tr w14:paraId="64E0A8EF"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3F717B52" w14:textId="77777777">
            <w:pPr>
              <w:rPr>
                <w:rFonts w:ascii="Times New Roman" w:hAnsi="Times New Roman"/>
                <w:sz w:val="20"/>
              </w:rPr>
            </w:pPr>
            <w:r w:rsidRPr="00C14C5A">
              <w:rPr>
                <w:rFonts w:ascii="Times New Roman" w:hAnsi="Times New Roman"/>
                <w:sz w:val="20"/>
              </w:rPr>
              <w:t>426; 652(a); 235(a), (b)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7F94C596" w14:textId="77777777">
            <w:pPr>
              <w:rPr>
                <w:rFonts w:ascii="Times New Roman" w:hAnsi="Times New Roman"/>
                <w:sz w:val="20"/>
              </w:rPr>
            </w:pPr>
            <w:r w:rsidRPr="00C14C5A">
              <w:rPr>
                <w:rFonts w:ascii="Times New Roman" w:hAnsi="Times New Roman"/>
                <w:sz w:val="20"/>
              </w:rPr>
              <w:t>Request lease or grant renewal no later than 180 days before termination date of your limited lease or grant, or no later than 2 years before termination date of operations term of commercial lease. Submit required information.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96D12AB" w14:textId="1A04D8A0">
            <w:pPr>
              <w:jc w:val="center"/>
              <w:rPr>
                <w:rFonts w:ascii="Times New Roman" w:hAnsi="Times New Roman"/>
                <w:sz w:val="20"/>
              </w:rPr>
            </w:pPr>
            <w:r w:rsidRPr="00C14C5A">
              <w:rPr>
                <w:rFonts w:ascii="Times New Roman" w:hAnsi="Times New Roman"/>
                <w:sz w:val="20"/>
              </w:rPr>
              <w:t>250</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871D14F" w14:textId="46F722E7">
            <w:pPr>
              <w:jc w:val="center"/>
              <w:rPr>
                <w:rFonts w:ascii="Times New Roman" w:hAnsi="Times New Roman"/>
                <w:sz w:val="20"/>
              </w:rPr>
            </w:pPr>
            <w:r w:rsidRPr="00C14C5A">
              <w:rPr>
                <w:rFonts w:ascii="Times New Roman" w:hAnsi="Times New Roman"/>
                <w:sz w:val="20"/>
              </w:rPr>
              <w:t>1 request</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1779D78" w14:textId="1202DB47">
            <w:pPr>
              <w:jc w:val="center"/>
              <w:rPr>
                <w:rFonts w:ascii="Times New Roman" w:hAnsi="Times New Roman"/>
                <w:sz w:val="20"/>
              </w:rPr>
            </w:pPr>
            <w:r w:rsidRPr="00C14C5A">
              <w:rPr>
                <w:rFonts w:ascii="Times New Roman" w:hAnsi="Times New Roman"/>
                <w:sz w:val="20"/>
              </w:rPr>
              <w:t>250</w:t>
            </w:r>
          </w:p>
        </w:tc>
      </w:tr>
      <w:tr w14:paraId="6C6EBA42" w14:textId="77777777" w:rsidTr="00E804EF">
        <w:tblPrEx>
          <w:tblW w:w="9845" w:type="dxa"/>
          <w:tblInd w:w="-195" w:type="dxa"/>
          <w:tblCellMar>
            <w:left w:w="0" w:type="dxa"/>
            <w:right w:w="0" w:type="dxa"/>
          </w:tblCellMar>
          <w:tblLook w:val="04A0"/>
        </w:tblPrEx>
        <w:trPr>
          <w:trHeight w:val="705"/>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19BDB657" w14:textId="77777777">
            <w:pPr>
              <w:rPr>
                <w:rFonts w:ascii="Times New Roman" w:hAnsi="Times New Roman"/>
                <w:sz w:val="20"/>
              </w:rPr>
            </w:pPr>
            <w:r w:rsidRPr="00C14C5A">
              <w:rPr>
                <w:rFonts w:ascii="Times New Roman" w:hAnsi="Times New Roman"/>
                <w:sz w:val="20"/>
              </w:rPr>
              <w:t>433 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1E08DA8F" w14:textId="77777777">
            <w:pPr>
              <w:rPr>
                <w:rFonts w:ascii="Times New Roman" w:hAnsi="Times New Roman"/>
                <w:sz w:val="20"/>
              </w:rPr>
            </w:pPr>
            <w:r w:rsidRPr="00C14C5A">
              <w:rPr>
                <w:rFonts w:ascii="Times New Roman" w:hAnsi="Times New Roman"/>
                <w:sz w:val="20"/>
              </w:rPr>
              <w:t>After your lease or grant terminates, you must make all payments due, including any accrued rentals and deferred bonuses; and perform any other outstanding obligations under the lease or grant within 6 months.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4B56735" w14:textId="12A2E0BA">
            <w:pPr>
              <w:jc w:val="center"/>
              <w:rPr>
                <w:rFonts w:ascii="Times New Roman" w:hAnsi="Times New Roman"/>
                <w:sz w:val="20"/>
              </w:rPr>
            </w:pPr>
            <w:r w:rsidRPr="00C14C5A">
              <w:rPr>
                <w:rFonts w:ascii="Times New Roman" w:hAnsi="Times New Roman"/>
                <w:sz w:val="20"/>
              </w:rPr>
              <w:t>72</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E452C20" w14:textId="0D940050">
            <w:pPr>
              <w:jc w:val="center"/>
              <w:rPr>
                <w:rFonts w:ascii="Times New Roman" w:hAnsi="Times New Roman"/>
                <w:sz w:val="20"/>
              </w:rPr>
            </w:pPr>
            <w:r w:rsidRPr="00C14C5A">
              <w:rPr>
                <w:rFonts w:ascii="Times New Roman" w:hAnsi="Times New Roman"/>
                <w:sz w:val="20"/>
              </w:rPr>
              <w:t>1 submission</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EBAB997" w14:textId="01DCAE25">
            <w:pPr>
              <w:jc w:val="center"/>
              <w:rPr>
                <w:rFonts w:ascii="Times New Roman" w:hAnsi="Times New Roman"/>
                <w:sz w:val="20"/>
              </w:rPr>
            </w:pPr>
            <w:r w:rsidRPr="00C14C5A">
              <w:rPr>
                <w:rFonts w:ascii="Times New Roman" w:hAnsi="Times New Roman"/>
                <w:sz w:val="20"/>
              </w:rPr>
              <w:t>72</w:t>
            </w:r>
          </w:p>
        </w:tc>
      </w:tr>
      <w:tr w14:paraId="6C322DB7" w14:textId="77777777" w:rsidTr="00E804EF">
        <w:tblPrEx>
          <w:tblW w:w="9845" w:type="dxa"/>
          <w:tblInd w:w="-195" w:type="dxa"/>
          <w:tblCellMar>
            <w:left w:w="0" w:type="dxa"/>
            <w:right w:w="0" w:type="dxa"/>
          </w:tblCellMar>
          <w:tblLook w:val="04A0"/>
        </w:tblPrEx>
        <w:trPr>
          <w:trHeight w:val="705"/>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6EEC5F19" w14:textId="77777777">
            <w:pPr>
              <w:rPr>
                <w:rFonts w:ascii="Times New Roman" w:hAnsi="Times New Roman"/>
                <w:sz w:val="20"/>
              </w:rPr>
            </w:pPr>
            <w:r w:rsidRPr="00C14C5A">
              <w:rPr>
                <w:rFonts w:ascii="Times New Roman" w:hAnsi="Times New Roman"/>
                <w:sz w:val="20"/>
              </w:rPr>
              <w:t>435; 658(c)(2);  </w:t>
            </w:r>
          </w:p>
          <w:p w:rsidR="00C14C5A" w:rsidRPr="00C14C5A" w:rsidP="00C14C5A" w14:paraId="7D093C49" w14:textId="77777777">
            <w:pPr>
              <w:rPr>
                <w:rFonts w:ascii="Times New Roman" w:hAnsi="Times New Roman"/>
                <w:sz w:val="20"/>
              </w:rPr>
            </w:pPr>
            <w:r w:rsidRPr="00C14C5A">
              <w:rPr>
                <w:rFonts w:ascii="Times New Roman" w:hAnsi="Times New Roman"/>
                <w:b/>
                <w:bCs/>
                <w:sz w:val="20"/>
              </w:rPr>
              <w:t>Form BOEM-0004</w:t>
            </w:r>
            <w:r w:rsidRPr="00C14C5A">
              <w:rPr>
                <w:rFonts w:ascii="Times New Roman" w:hAnsi="Times New Roman"/>
                <w:sz w:val="20"/>
              </w:rPr>
              <w:t>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665AC69C" w14:textId="77777777">
            <w:pPr>
              <w:rPr>
                <w:rFonts w:ascii="Times New Roman" w:hAnsi="Times New Roman"/>
                <w:sz w:val="20"/>
              </w:rPr>
            </w:pPr>
            <w:r w:rsidRPr="00C14C5A">
              <w:rPr>
                <w:rFonts w:ascii="Times New Roman" w:hAnsi="Times New Roman"/>
                <w:sz w:val="20"/>
              </w:rPr>
              <w:t>Submit copies of application to relinquish lease or grant, in format specified. ONRR will bill for outstanding payments.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38245E2" w14:textId="0A1173F2">
            <w:pPr>
              <w:jc w:val="center"/>
              <w:rPr>
                <w:rFonts w:ascii="Times New Roman" w:hAnsi="Times New Roman"/>
                <w:sz w:val="20"/>
              </w:rPr>
            </w:pPr>
            <w:r w:rsidRPr="00C14C5A">
              <w:rPr>
                <w:rFonts w:ascii="Times New Roman" w:hAnsi="Times New Roman"/>
                <w:sz w:val="20"/>
              </w:rPr>
              <w:t>1</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7BFC890" w14:textId="5A99CEBA">
            <w:pPr>
              <w:jc w:val="center"/>
              <w:rPr>
                <w:rFonts w:ascii="Times New Roman" w:hAnsi="Times New Roman"/>
                <w:sz w:val="20"/>
              </w:rPr>
            </w:pPr>
            <w:r w:rsidRPr="00C14C5A">
              <w:rPr>
                <w:rFonts w:ascii="Times New Roman" w:hAnsi="Times New Roman"/>
                <w:sz w:val="20"/>
              </w:rPr>
              <w:t>1 submission</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37E37DF" w14:textId="599C8ECD">
            <w:pPr>
              <w:jc w:val="center"/>
              <w:rPr>
                <w:rFonts w:ascii="Times New Roman" w:hAnsi="Times New Roman"/>
                <w:sz w:val="20"/>
              </w:rPr>
            </w:pPr>
            <w:r w:rsidRPr="00C14C5A">
              <w:rPr>
                <w:rFonts w:ascii="Times New Roman" w:hAnsi="Times New Roman"/>
                <w:sz w:val="20"/>
              </w:rPr>
              <w:t>1</w:t>
            </w:r>
          </w:p>
        </w:tc>
      </w:tr>
      <w:tr w14:paraId="3E45EA8B"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5C10BF2A" w14:textId="77777777">
            <w:pPr>
              <w:rPr>
                <w:rFonts w:ascii="Times New Roman" w:hAnsi="Times New Roman"/>
                <w:sz w:val="20"/>
              </w:rPr>
            </w:pPr>
            <w:r w:rsidRPr="00C14C5A">
              <w:rPr>
                <w:rFonts w:ascii="Times New Roman" w:hAnsi="Times New Roman"/>
                <w:sz w:val="20"/>
              </w:rPr>
              <w:t>436; 437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09828780" w14:textId="77777777">
            <w:pPr>
              <w:rPr>
                <w:rFonts w:ascii="Times New Roman" w:hAnsi="Times New Roman"/>
                <w:sz w:val="20"/>
              </w:rPr>
            </w:pPr>
            <w:r w:rsidRPr="00C14C5A">
              <w:rPr>
                <w:rFonts w:ascii="Times New Roman" w:hAnsi="Times New Roman"/>
                <w:sz w:val="20"/>
              </w:rPr>
              <w:t>Provide information for reconsideration of BOEM decision to contract or cancel lease or grant area. </w:t>
            </w:r>
          </w:p>
        </w:tc>
        <w:tc>
          <w:tcPr>
            <w:tcW w:w="2486" w:type="dxa"/>
            <w:gridSpan w:val="2"/>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F94F9C9" w14:textId="661F25D6">
            <w:pPr>
              <w:jc w:val="center"/>
              <w:rPr>
                <w:rFonts w:ascii="Times New Roman" w:hAnsi="Times New Roman"/>
                <w:sz w:val="20"/>
              </w:rPr>
            </w:pPr>
            <w:r w:rsidRPr="00C14C5A">
              <w:rPr>
                <w:rFonts w:ascii="Times New Roman" w:hAnsi="Times New Roman"/>
                <w:sz w:val="20"/>
              </w:rPr>
              <w:t>Requirement not considered IC under 5 CFR 1320.3(h)(9).</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13F8E61" w14:textId="53FB7B00">
            <w:pPr>
              <w:jc w:val="center"/>
              <w:rPr>
                <w:rFonts w:ascii="Times New Roman" w:hAnsi="Times New Roman"/>
                <w:sz w:val="20"/>
              </w:rPr>
            </w:pPr>
            <w:r w:rsidRPr="00C14C5A">
              <w:rPr>
                <w:rFonts w:ascii="Times New Roman" w:hAnsi="Times New Roman"/>
                <w:sz w:val="20"/>
              </w:rPr>
              <w:t>0</w:t>
            </w:r>
          </w:p>
        </w:tc>
      </w:tr>
      <w:tr w14:paraId="25487E71" w14:textId="77777777" w:rsidTr="00E804EF">
        <w:tblPrEx>
          <w:tblW w:w="9845" w:type="dxa"/>
          <w:tblInd w:w="-195" w:type="dxa"/>
          <w:tblCellMar>
            <w:left w:w="0" w:type="dxa"/>
            <w:right w:w="0" w:type="dxa"/>
          </w:tblCellMar>
          <w:tblLook w:val="04A0"/>
        </w:tblPrEx>
        <w:trPr>
          <w:trHeight w:val="225"/>
        </w:trPr>
        <w:tc>
          <w:tcPr>
            <w:tcW w:w="7380" w:type="dxa"/>
            <w:gridSpan w:val="3"/>
            <w:tcBorders>
              <w:top w:val="single" w:sz="6" w:space="0" w:color="auto"/>
              <w:left w:val="single" w:sz="6" w:space="0" w:color="auto"/>
              <w:bottom w:val="nil"/>
              <w:right w:val="single" w:sz="6" w:space="0" w:color="auto"/>
            </w:tcBorders>
            <w:shd w:val="clear" w:color="auto" w:fill="E6E6E6"/>
            <w:vAlign w:val="center"/>
            <w:hideMark/>
          </w:tcPr>
          <w:p w:rsidR="00C14C5A" w:rsidRPr="00C14C5A" w:rsidP="00C14C5A" w14:paraId="1B439F07" w14:textId="77777777">
            <w:pPr>
              <w:rPr>
                <w:rFonts w:ascii="Times New Roman" w:hAnsi="Times New Roman"/>
                <w:sz w:val="20"/>
              </w:rPr>
            </w:pPr>
            <w:r w:rsidRPr="00C14C5A">
              <w:rPr>
                <w:rFonts w:ascii="Times New Roman" w:hAnsi="Times New Roman"/>
                <w:b/>
                <w:bCs/>
                <w:sz w:val="20"/>
              </w:rPr>
              <w:t>Subtotal</w:t>
            </w:r>
            <w:r w:rsidRPr="00C14C5A">
              <w:rPr>
                <w:rFonts w:ascii="Times New Roman" w:hAnsi="Times New Roman"/>
                <w:sz w:val="20"/>
              </w:rPr>
              <w:t> </w:t>
            </w:r>
          </w:p>
        </w:tc>
        <w:tc>
          <w:tcPr>
            <w:tcW w:w="1289" w:type="dxa"/>
            <w:tcBorders>
              <w:top w:val="single" w:sz="6" w:space="0" w:color="auto"/>
              <w:left w:val="single" w:sz="6" w:space="0" w:color="auto"/>
              <w:bottom w:val="single" w:sz="6" w:space="0" w:color="auto"/>
              <w:right w:val="single" w:sz="6" w:space="0" w:color="auto"/>
            </w:tcBorders>
            <w:shd w:val="clear" w:color="auto" w:fill="E6E6E6"/>
            <w:hideMark/>
          </w:tcPr>
          <w:p w:rsidR="00C14C5A" w:rsidRPr="00C14C5A" w:rsidP="00C14C5A" w14:paraId="0C38A2CB" w14:textId="77777777">
            <w:pPr>
              <w:rPr>
                <w:rFonts w:ascii="Times New Roman" w:hAnsi="Times New Roman"/>
                <w:sz w:val="20"/>
              </w:rPr>
            </w:pPr>
            <w:r w:rsidRPr="00C14C5A">
              <w:rPr>
                <w:rFonts w:ascii="Times New Roman" w:hAnsi="Times New Roman"/>
                <w:b/>
                <w:bCs/>
                <w:sz w:val="20"/>
              </w:rPr>
              <w:t>22 responses</w:t>
            </w:r>
            <w:r w:rsidRPr="00C14C5A">
              <w:rPr>
                <w:rFonts w:ascii="Times New Roman" w:hAnsi="Times New Roman"/>
                <w:sz w:val="20"/>
              </w:rPr>
              <w:t> </w:t>
            </w:r>
          </w:p>
        </w:tc>
        <w:tc>
          <w:tcPr>
            <w:tcW w:w="1176" w:type="dxa"/>
            <w:tcBorders>
              <w:top w:val="single" w:sz="6" w:space="0" w:color="auto"/>
              <w:left w:val="single" w:sz="6" w:space="0" w:color="auto"/>
              <w:bottom w:val="single" w:sz="6" w:space="0" w:color="auto"/>
              <w:right w:val="single" w:sz="6" w:space="0" w:color="auto"/>
            </w:tcBorders>
            <w:shd w:val="clear" w:color="auto" w:fill="E6E6E6"/>
            <w:hideMark/>
          </w:tcPr>
          <w:p w:rsidR="00C14C5A" w:rsidRPr="00C14C5A" w:rsidP="00C14C5A" w14:paraId="73C9F1A7" w14:textId="77777777">
            <w:pPr>
              <w:rPr>
                <w:rFonts w:ascii="Times New Roman" w:hAnsi="Times New Roman"/>
                <w:sz w:val="20"/>
              </w:rPr>
            </w:pPr>
            <w:r w:rsidRPr="00C14C5A">
              <w:rPr>
                <w:rFonts w:ascii="Times New Roman" w:hAnsi="Times New Roman"/>
                <w:b/>
                <w:bCs/>
                <w:sz w:val="20"/>
              </w:rPr>
              <w:t>1,190 hours</w:t>
            </w:r>
            <w:r w:rsidRPr="00C14C5A">
              <w:rPr>
                <w:rFonts w:ascii="Times New Roman" w:hAnsi="Times New Roman"/>
                <w:sz w:val="20"/>
              </w:rPr>
              <w:t> </w:t>
            </w:r>
          </w:p>
        </w:tc>
      </w:tr>
      <w:tr w14:paraId="57F026DB" w14:textId="77777777" w:rsidTr="00E804EF">
        <w:tblPrEx>
          <w:tblW w:w="9845" w:type="dxa"/>
          <w:tblInd w:w="-195" w:type="dxa"/>
          <w:tblCellMar>
            <w:left w:w="0" w:type="dxa"/>
            <w:right w:w="0" w:type="dxa"/>
          </w:tblCellMar>
          <w:tblLook w:val="04A0"/>
        </w:tblPrEx>
        <w:trPr>
          <w:trHeight w:val="225"/>
        </w:trPr>
        <w:tc>
          <w:tcPr>
            <w:tcW w:w="0" w:type="auto"/>
            <w:gridSpan w:val="3"/>
            <w:tcBorders>
              <w:top w:val="single" w:sz="6" w:space="0" w:color="auto"/>
              <w:left w:val="single" w:sz="6" w:space="0" w:color="auto"/>
              <w:bottom w:val="nil"/>
              <w:right w:val="single" w:sz="6" w:space="0" w:color="auto"/>
            </w:tcBorders>
            <w:vAlign w:val="center"/>
            <w:hideMark/>
          </w:tcPr>
          <w:p w:rsidR="00C14C5A" w:rsidRPr="00C14C5A" w:rsidP="00C14C5A" w14:paraId="692788BE" w14:textId="77777777">
            <w:pPr>
              <w:rPr>
                <w:rFonts w:ascii="Times New Roman" w:hAnsi="Times New Roman"/>
                <w:sz w:val="20"/>
              </w:rPr>
            </w:pPr>
          </w:p>
        </w:tc>
        <w:tc>
          <w:tcPr>
            <w:tcW w:w="2465" w:type="dxa"/>
            <w:gridSpan w:val="2"/>
            <w:tcBorders>
              <w:top w:val="single" w:sz="6" w:space="0" w:color="auto"/>
              <w:left w:val="single" w:sz="6" w:space="0" w:color="auto"/>
              <w:bottom w:val="single" w:sz="6" w:space="0" w:color="auto"/>
              <w:right w:val="single" w:sz="6" w:space="0" w:color="auto"/>
            </w:tcBorders>
            <w:shd w:val="clear" w:color="auto" w:fill="E6E6E6"/>
            <w:hideMark/>
          </w:tcPr>
          <w:p w:rsidR="00C14C5A" w:rsidRPr="00C14C5A" w:rsidP="00C14C5A" w14:paraId="2CB5DD1B" w14:textId="77777777">
            <w:pPr>
              <w:rPr>
                <w:rFonts w:ascii="Times New Roman" w:hAnsi="Times New Roman"/>
                <w:sz w:val="20"/>
              </w:rPr>
            </w:pPr>
            <w:r w:rsidRPr="00C14C5A">
              <w:rPr>
                <w:rFonts w:ascii="Times New Roman" w:hAnsi="Times New Roman"/>
                <w:sz w:val="20"/>
              </w:rPr>
              <w:t> </w:t>
            </w:r>
          </w:p>
        </w:tc>
      </w:tr>
      <w:tr w14:paraId="7318B694" w14:textId="77777777" w:rsidTr="00262CF9">
        <w:tblPrEx>
          <w:tblW w:w="9845" w:type="dxa"/>
          <w:tblInd w:w="-195" w:type="dxa"/>
          <w:tblCellMar>
            <w:left w:w="0" w:type="dxa"/>
            <w:right w:w="0" w:type="dxa"/>
          </w:tblCellMar>
          <w:tblLook w:val="04A0"/>
        </w:tblPrEx>
        <w:trPr>
          <w:trHeight w:val="330"/>
        </w:trPr>
        <w:tc>
          <w:tcPr>
            <w:tcW w:w="9845" w:type="dxa"/>
            <w:gridSpan w:val="5"/>
            <w:tcBorders>
              <w:top w:val="single" w:sz="6" w:space="0" w:color="auto"/>
              <w:left w:val="single" w:sz="6" w:space="0" w:color="auto"/>
              <w:bottom w:val="single" w:sz="6" w:space="0" w:color="auto"/>
              <w:right w:val="single" w:sz="6" w:space="0" w:color="auto"/>
            </w:tcBorders>
            <w:shd w:val="clear" w:color="auto" w:fill="E0E0E0"/>
            <w:vAlign w:val="center"/>
            <w:hideMark/>
          </w:tcPr>
          <w:p w:rsidR="00C14C5A" w:rsidRPr="00C14C5A" w:rsidP="00E637B5" w14:paraId="330F756D" w14:textId="4BAEE4C3">
            <w:pPr>
              <w:jc w:val="center"/>
              <w:rPr>
                <w:rFonts w:ascii="Times New Roman" w:hAnsi="Times New Roman"/>
                <w:sz w:val="20"/>
              </w:rPr>
            </w:pPr>
            <w:r w:rsidRPr="00C14C5A">
              <w:rPr>
                <w:rFonts w:ascii="Times New Roman" w:hAnsi="Times New Roman"/>
                <w:b/>
                <w:bCs/>
                <w:sz w:val="20"/>
              </w:rPr>
              <w:t>Subpart F – Payments and Financial Assurance Requirements</w:t>
            </w:r>
          </w:p>
        </w:tc>
      </w:tr>
      <w:tr w14:paraId="1A41DE6B" w14:textId="77777777" w:rsidTr="00E804EF">
        <w:tblPrEx>
          <w:tblW w:w="9845" w:type="dxa"/>
          <w:tblInd w:w="-195" w:type="dxa"/>
          <w:tblCellMar>
            <w:left w:w="0" w:type="dxa"/>
            <w:right w:w="0" w:type="dxa"/>
          </w:tblCellMar>
          <w:tblLook w:val="04A0"/>
        </w:tblPrEx>
        <w:trPr>
          <w:trHeight w:val="300"/>
        </w:trPr>
        <w:tc>
          <w:tcPr>
            <w:tcW w:w="8669" w:type="dxa"/>
            <w:gridSpan w:val="4"/>
            <w:tcBorders>
              <w:top w:val="single" w:sz="6" w:space="0" w:color="auto"/>
              <w:left w:val="single" w:sz="6" w:space="0" w:color="auto"/>
              <w:bottom w:val="single" w:sz="6" w:space="0" w:color="auto"/>
              <w:right w:val="single" w:sz="6" w:space="0" w:color="auto"/>
            </w:tcBorders>
            <w:hideMark/>
          </w:tcPr>
          <w:p w:rsidR="00C14C5A" w:rsidRPr="00C14C5A" w:rsidP="00C14C5A" w14:paraId="16213FC2" w14:textId="77777777">
            <w:pPr>
              <w:rPr>
                <w:rFonts w:ascii="Times New Roman" w:hAnsi="Times New Roman"/>
                <w:sz w:val="20"/>
              </w:rPr>
            </w:pPr>
            <w:r w:rsidRPr="00C14C5A">
              <w:rPr>
                <w:rFonts w:ascii="Times New Roman" w:hAnsi="Times New Roman"/>
                <w:sz w:val="20"/>
              </w:rPr>
              <w:t>An * indicates the primary cites for providing bonds or other financial assurance, and the burdens include any previous or subsequent references throughout part 585 to furnish, replace, or provide additional bonds, securities, or financial assurance (including riders, cancellations, replacements).  This subpart contains references to other information submissions, approvals, requests, applications, plans, etc., the burdens for which are covered elsewhere in part 585. In the future BOEM may require electronic filings of certain submissions. </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497AFD9" w14:textId="71AA9D4B">
            <w:pPr>
              <w:jc w:val="center"/>
              <w:rPr>
                <w:rFonts w:ascii="Times New Roman" w:hAnsi="Times New Roman"/>
                <w:sz w:val="20"/>
              </w:rPr>
            </w:pPr>
            <w:r w:rsidRPr="00C14C5A">
              <w:rPr>
                <w:rFonts w:ascii="Times New Roman" w:hAnsi="Times New Roman"/>
                <w:sz w:val="20"/>
              </w:rPr>
              <w:t>0</w:t>
            </w:r>
          </w:p>
        </w:tc>
      </w:tr>
      <w:tr w14:paraId="5A21D648"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6BFE6664" w14:textId="77777777">
            <w:pPr>
              <w:rPr>
                <w:rFonts w:ascii="Times New Roman" w:hAnsi="Times New Roman"/>
                <w:sz w:val="20"/>
              </w:rPr>
            </w:pPr>
            <w:r w:rsidRPr="00C14C5A">
              <w:rPr>
                <w:rFonts w:ascii="Times New Roman" w:hAnsi="Times New Roman"/>
                <w:sz w:val="20"/>
              </w:rPr>
              <w:t>500 thru 509; 586.211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19AAFB06" w14:textId="77777777">
            <w:pPr>
              <w:rPr>
                <w:rFonts w:ascii="Times New Roman" w:hAnsi="Times New Roman"/>
                <w:sz w:val="20"/>
              </w:rPr>
            </w:pPr>
            <w:r w:rsidRPr="00C14C5A">
              <w:rPr>
                <w:rFonts w:ascii="Times New Roman" w:hAnsi="Times New Roman"/>
                <w:sz w:val="20"/>
              </w:rPr>
              <w:t>Submit payer information, payments and payment information, and maintain auditable records according to ONRR regulations or guidance.   </w:t>
            </w:r>
          </w:p>
        </w:tc>
        <w:tc>
          <w:tcPr>
            <w:tcW w:w="2486" w:type="dxa"/>
            <w:gridSpan w:val="2"/>
            <w:tcBorders>
              <w:top w:val="single" w:sz="6" w:space="0" w:color="auto"/>
              <w:left w:val="single" w:sz="6" w:space="0" w:color="auto"/>
              <w:bottom w:val="single" w:sz="6" w:space="0" w:color="auto"/>
              <w:right w:val="single" w:sz="6" w:space="0" w:color="auto"/>
            </w:tcBorders>
            <w:hideMark/>
          </w:tcPr>
          <w:p w:rsidR="00C14C5A" w:rsidRPr="00C14C5A" w:rsidP="00C14C5A" w14:paraId="4F6CCFD9" w14:textId="77777777">
            <w:pPr>
              <w:rPr>
                <w:rFonts w:ascii="Times New Roman" w:hAnsi="Times New Roman"/>
                <w:sz w:val="20"/>
              </w:rPr>
            </w:pPr>
            <w:r w:rsidRPr="00C14C5A">
              <w:rPr>
                <w:rFonts w:ascii="Times New Roman" w:hAnsi="Times New Roman"/>
                <w:sz w:val="20"/>
              </w:rPr>
              <w:t>Burdens covered by information collections approved for ONRR 30 CFR Chapter XII. </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C6E9A4A" w14:textId="39612E79">
            <w:pPr>
              <w:jc w:val="center"/>
              <w:rPr>
                <w:rFonts w:ascii="Times New Roman" w:hAnsi="Times New Roman"/>
                <w:sz w:val="20"/>
              </w:rPr>
            </w:pPr>
            <w:r w:rsidRPr="00C14C5A">
              <w:rPr>
                <w:rFonts w:ascii="Times New Roman" w:hAnsi="Times New Roman"/>
                <w:sz w:val="20"/>
              </w:rPr>
              <w:t>0</w:t>
            </w:r>
          </w:p>
        </w:tc>
      </w:tr>
      <w:tr w14:paraId="51A953E1"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5F267A58" w14:textId="77777777">
            <w:pPr>
              <w:rPr>
                <w:rFonts w:ascii="Times New Roman" w:hAnsi="Times New Roman"/>
                <w:sz w:val="20"/>
              </w:rPr>
            </w:pPr>
            <w:r w:rsidRPr="00C14C5A">
              <w:rPr>
                <w:rFonts w:ascii="Times New Roman" w:hAnsi="Times New Roman"/>
                <w:sz w:val="20"/>
              </w:rPr>
              <w:t>506 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62307B47" w14:textId="77777777">
            <w:pPr>
              <w:rPr>
                <w:rFonts w:ascii="Times New Roman" w:hAnsi="Times New Roman"/>
                <w:sz w:val="20"/>
              </w:rPr>
            </w:pPr>
            <w:r w:rsidRPr="00C14C5A">
              <w:rPr>
                <w:rFonts w:ascii="Times New Roman" w:hAnsi="Times New Roman"/>
                <w:sz w:val="20"/>
              </w:rPr>
              <w:t>Submit documentation of the gross annual generation of electricity produced by the generating facility on the lease - use same form as authorized by the EIA. Submit operating fee payments to ONRR. </w:t>
            </w:r>
          </w:p>
        </w:tc>
        <w:tc>
          <w:tcPr>
            <w:tcW w:w="2486" w:type="dxa"/>
            <w:gridSpan w:val="2"/>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8F62F8D" w14:textId="6040A4E8">
            <w:pPr>
              <w:jc w:val="center"/>
              <w:rPr>
                <w:rFonts w:ascii="Times New Roman" w:hAnsi="Times New Roman"/>
                <w:sz w:val="20"/>
              </w:rPr>
            </w:pPr>
            <w:r w:rsidRPr="00C14C5A">
              <w:rPr>
                <w:rFonts w:ascii="Times New Roman" w:hAnsi="Times New Roman"/>
                <w:sz w:val="20"/>
              </w:rPr>
              <w:t>Burden covered under DOE/EIA OMB Control Number 1905-0129</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78B2F7C" w14:textId="2B034707">
            <w:pPr>
              <w:jc w:val="center"/>
              <w:rPr>
                <w:rFonts w:ascii="Times New Roman" w:hAnsi="Times New Roman"/>
                <w:sz w:val="20"/>
              </w:rPr>
            </w:pPr>
            <w:r w:rsidRPr="00C14C5A">
              <w:rPr>
                <w:rFonts w:ascii="Times New Roman" w:hAnsi="Times New Roman"/>
                <w:sz w:val="20"/>
              </w:rPr>
              <w:t>0</w:t>
            </w:r>
          </w:p>
        </w:tc>
      </w:tr>
      <w:tr w14:paraId="66A01C5B"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6803C28A" w14:textId="77777777">
            <w:pPr>
              <w:rPr>
                <w:rFonts w:ascii="Times New Roman" w:hAnsi="Times New Roman"/>
                <w:sz w:val="20"/>
              </w:rPr>
            </w:pPr>
            <w:r w:rsidRPr="00C14C5A">
              <w:rPr>
                <w:rFonts w:ascii="Times New Roman" w:hAnsi="Times New Roman"/>
                <w:sz w:val="20"/>
              </w:rPr>
              <w:t>510; 506(c)(1)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734B263C" w14:textId="77777777">
            <w:pPr>
              <w:rPr>
                <w:rFonts w:ascii="Times New Roman" w:hAnsi="Times New Roman"/>
                <w:sz w:val="20"/>
              </w:rPr>
            </w:pPr>
            <w:r w:rsidRPr="00C14C5A">
              <w:rPr>
                <w:rFonts w:ascii="Times New Roman" w:hAnsi="Times New Roman"/>
                <w:sz w:val="20"/>
              </w:rPr>
              <w:t>Submit to the BOEM Director, an application and required information for waiver or reduction of rental or other payment.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506C08A" w14:textId="37C89CDA">
            <w:pPr>
              <w:jc w:val="center"/>
              <w:rPr>
                <w:rFonts w:ascii="Times New Roman" w:hAnsi="Times New Roman"/>
                <w:sz w:val="20"/>
              </w:rPr>
            </w:pPr>
            <w:r w:rsidRPr="00C14C5A">
              <w:rPr>
                <w:rFonts w:ascii="Times New Roman" w:hAnsi="Times New Roman"/>
                <w:sz w:val="20"/>
              </w:rPr>
              <w:t>3</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F15219D" w14:textId="263631B6">
            <w:pPr>
              <w:jc w:val="center"/>
              <w:rPr>
                <w:rFonts w:ascii="Times New Roman" w:hAnsi="Times New Roman"/>
                <w:sz w:val="20"/>
              </w:rPr>
            </w:pPr>
            <w:r w:rsidRPr="00C14C5A">
              <w:rPr>
                <w:rFonts w:ascii="Times New Roman" w:hAnsi="Times New Roman"/>
                <w:sz w:val="20"/>
              </w:rPr>
              <w:t>1 submission</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8B72F58" w14:textId="081DD6C8">
            <w:pPr>
              <w:jc w:val="center"/>
              <w:rPr>
                <w:rFonts w:ascii="Times New Roman" w:hAnsi="Times New Roman"/>
                <w:sz w:val="20"/>
              </w:rPr>
            </w:pPr>
            <w:r w:rsidRPr="00C14C5A">
              <w:rPr>
                <w:rFonts w:ascii="Times New Roman" w:hAnsi="Times New Roman"/>
                <w:sz w:val="20"/>
              </w:rPr>
              <w:t>3</w:t>
            </w:r>
          </w:p>
        </w:tc>
      </w:tr>
      <w:tr w14:paraId="51EC8788"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276CC3A6" w14:textId="77777777">
            <w:pPr>
              <w:rPr>
                <w:rFonts w:ascii="Times New Roman" w:hAnsi="Times New Roman"/>
                <w:sz w:val="20"/>
              </w:rPr>
            </w:pPr>
            <w:r w:rsidRPr="00C14C5A">
              <w:rPr>
                <w:rFonts w:ascii="Times New Roman" w:hAnsi="Times New Roman"/>
                <w:sz w:val="20"/>
              </w:rPr>
              <w:t>*516; 525(a) thru (f)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129A830F" w14:textId="7CCD9B8D">
            <w:pPr>
              <w:rPr>
                <w:rFonts w:ascii="Times New Roman" w:hAnsi="Times New Roman"/>
                <w:sz w:val="20"/>
              </w:rPr>
            </w:pPr>
            <w:r w:rsidRPr="00C14C5A">
              <w:rPr>
                <w:rFonts w:ascii="Times New Roman" w:hAnsi="Times New Roman"/>
                <w:sz w:val="20"/>
              </w:rPr>
              <w:t>Execute and provide a bond or other authorized financial assurance.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CA2A26D" w14:textId="7BC56AF4">
            <w:pPr>
              <w:jc w:val="center"/>
              <w:rPr>
                <w:rFonts w:ascii="Times New Roman" w:hAnsi="Times New Roman"/>
                <w:sz w:val="20"/>
              </w:rPr>
            </w:pPr>
            <w:r w:rsidRPr="00C14C5A">
              <w:rPr>
                <w:rFonts w:ascii="Times New Roman" w:hAnsi="Times New Roman"/>
                <w:sz w:val="20"/>
              </w:rPr>
              <w:t>3</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63E107C" w14:textId="5FA50A99">
            <w:pPr>
              <w:jc w:val="center"/>
              <w:rPr>
                <w:rFonts w:ascii="Times New Roman" w:hAnsi="Times New Roman"/>
                <w:sz w:val="20"/>
              </w:rPr>
            </w:pPr>
            <w:r w:rsidRPr="00C14C5A">
              <w:rPr>
                <w:rFonts w:ascii="Times New Roman" w:hAnsi="Times New Roman"/>
                <w:sz w:val="20"/>
              </w:rPr>
              <w:t>6 bonds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60B1333" w14:textId="59948871">
            <w:pPr>
              <w:jc w:val="center"/>
              <w:rPr>
                <w:rFonts w:ascii="Times New Roman" w:hAnsi="Times New Roman"/>
                <w:sz w:val="20"/>
              </w:rPr>
            </w:pPr>
            <w:r w:rsidRPr="00C14C5A">
              <w:rPr>
                <w:rFonts w:ascii="Times New Roman" w:hAnsi="Times New Roman"/>
                <w:sz w:val="20"/>
              </w:rPr>
              <w:t>18</w:t>
            </w:r>
          </w:p>
        </w:tc>
      </w:tr>
      <w:tr w14:paraId="105DE510"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7A185DD8" w14:textId="3287DCBA">
            <w:pPr>
              <w:rPr>
                <w:rFonts w:ascii="Times New Roman" w:hAnsi="Times New Roman"/>
                <w:sz w:val="20"/>
              </w:rPr>
            </w:pPr>
            <w:r w:rsidRPr="00C14C5A">
              <w:rPr>
                <w:rFonts w:ascii="Times New Roman" w:hAnsi="Times New Roman"/>
                <w:sz w:val="20"/>
              </w:rPr>
              <w:t>*516(a)(1</w:t>
            </w:r>
            <w:r w:rsidRPr="00C14C5A" w:rsidR="00D34A26">
              <w:rPr>
                <w:rFonts w:ascii="Times New Roman" w:hAnsi="Times New Roman"/>
                <w:sz w:val="20"/>
              </w:rPr>
              <w:t>), (</w:t>
            </w:r>
            <w:r w:rsidRPr="00C14C5A">
              <w:rPr>
                <w:rFonts w:ascii="Times New Roman" w:hAnsi="Times New Roman"/>
                <w:sz w:val="20"/>
              </w:rPr>
              <w:t>b), (c); 517; 525(a) thru (f)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13D527D3" w14:textId="1E988C77">
            <w:pPr>
              <w:rPr>
                <w:rFonts w:ascii="Times New Roman" w:hAnsi="Times New Roman"/>
                <w:sz w:val="20"/>
              </w:rPr>
            </w:pPr>
            <w:r w:rsidRPr="00C14C5A">
              <w:rPr>
                <w:rFonts w:ascii="Times New Roman" w:hAnsi="Times New Roman"/>
                <w:sz w:val="20"/>
              </w:rPr>
              <w:t>Execute and provide commercial lease supplemental bonds.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36582F8" w14:textId="3243305E">
            <w:pPr>
              <w:jc w:val="center"/>
              <w:rPr>
                <w:rFonts w:ascii="Times New Roman" w:hAnsi="Times New Roman"/>
                <w:sz w:val="20"/>
              </w:rPr>
            </w:pPr>
            <w:r w:rsidRPr="00C14C5A">
              <w:rPr>
                <w:rFonts w:ascii="Times New Roman" w:hAnsi="Times New Roman"/>
                <w:sz w:val="20"/>
              </w:rPr>
              <w:t>3</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85E6293" w14:textId="56A34D67">
            <w:pPr>
              <w:jc w:val="center"/>
              <w:rPr>
                <w:rFonts w:ascii="Times New Roman" w:hAnsi="Times New Roman"/>
                <w:sz w:val="20"/>
              </w:rPr>
            </w:pPr>
            <w:r w:rsidRPr="00C14C5A">
              <w:rPr>
                <w:rFonts w:ascii="Times New Roman" w:hAnsi="Times New Roman"/>
                <w:sz w:val="20"/>
              </w:rPr>
              <w:t>6 bonds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7F86C41" w14:textId="51DD5EA7">
            <w:pPr>
              <w:jc w:val="center"/>
              <w:rPr>
                <w:rFonts w:ascii="Times New Roman" w:hAnsi="Times New Roman"/>
                <w:sz w:val="20"/>
              </w:rPr>
            </w:pPr>
            <w:r w:rsidRPr="00C14C5A">
              <w:rPr>
                <w:rFonts w:ascii="Times New Roman" w:hAnsi="Times New Roman"/>
                <w:sz w:val="20"/>
              </w:rPr>
              <w:t>18</w:t>
            </w:r>
          </w:p>
        </w:tc>
      </w:tr>
      <w:tr w14:paraId="5F807917"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7D295C91" w14:textId="6F7F1D96">
            <w:pPr>
              <w:rPr>
                <w:rFonts w:ascii="Times New Roman" w:hAnsi="Times New Roman"/>
                <w:sz w:val="20"/>
              </w:rPr>
            </w:pPr>
            <w:r w:rsidRPr="00C14C5A">
              <w:rPr>
                <w:rFonts w:ascii="Times New Roman" w:hAnsi="Times New Roman"/>
                <w:sz w:val="20"/>
              </w:rPr>
              <w:t>516(a)(2</w:t>
            </w:r>
            <w:r w:rsidRPr="00C14C5A" w:rsidR="00D34A26">
              <w:rPr>
                <w:rFonts w:ascii="Times New Roman" w:hAnsi="Times New Roman"/>
                <w:sz w:val="20"/>
              </w:rPr>
              <w:t>), (</w:t>
            </w:r>
            <w:r w:rsidRPr="00C14C5A">
              <w:rPr>
                <w:rFonts w:ascii="Times New Roman" w:hAnsi="Times New Roman"/>
                <w:sz w:val="20"/>
              </w:rPr>
              <w:t>3); 521(c)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36D12B00" w14:textId="77777777">
            <w:pPr>
              <w:rPr>
                <w:rFonts w:ascii="Times New Roman" w:hAnsi="Times New Roman"/>
                <w:sz w:val="20"/>
              </w:rPr>
            </w:pPr>
            <w:r w:rsidRPr="00C14C5A">
              <w:rPr>
                <w:rFonts w:ascii="Times New Roman" w:hAnsi="Times New Roman"/>
                <w:sz w:val="20"/>
              </w:rPr>
              <w:t>Execute and provide decommissioning bond or other financial assurance; schedule for providing the appropriate amount.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16B7073" w14:textId="34851EA3">
            <w:pPr>
              <w:jc w:val="center"/>
              <w:rPr>
                <w:rFonts w:ascii="Times New Roman" w:hAnsi="Times New Roman"/>
                <w:sz w:val="20"/>
              </w:rPr>
            </w:pPr>
            <w:r w:rsidRPr="00C14C5A">
              <w:rPr>
                <w:rFonts w:ascii="Times New Roman" w:hAnsi="Times New Roman"/>
                <w:sz w:val="20"/>
              </w:rPr>
              <w:t>3</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1C5B043" w14:textId="71F51141">
            <w:pPr>
              <w:jc w:val="center"/>
              <w:rPr>
                <w:rFonts w:ascii="Times New Roman" w:hAnsi="Times New Roman"/>
                <w:sz w:val="20"/>
              </w:rPr>
            </w:pPr>
            <w:r w:rsidRPr="00C14C5A">
              <w:rPr>
                <w:rFonts w:ascii="Times New Roman" w:hAnsi="Times New Roman"/>
                <w:sz w:val="20"/>
              </w:rPr>
              <w:t>6 bonds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807D4ED" w14:textId="61A3D3BC">
            <w:pPr>
              <w:jc w:val="center"/>
              <w:rPr>
                <w:rFonts w:ascii="Times New Roman" w:hAnsi="Times New Roman"/>
                <w:sz w:val="20"/>
              </w:rPr>
            </w:pPr>
            <w:r w:rsidRPr="00C14C5A">
              <w:rPr>
                <w:rFonts w:ascii="Times New Roman" w:hAnsi="Times New Roman"/>
                <w:sz w:val="20"/>
              </w:rPr>
              <w:t>18</w:t>
            </w:r>
          </w:p>
        </w:tc>
      </w:tr>
      <w:tr w14:paraId="6EF4D23E"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5EB23DE5" w14:textId="77777777">
            <w:pPr>
              <w:rPr>
                <w:rFonts w:ascii="Times New Roman" w:hAnsi="Times New Roman"/>
                <w:sz w:val="20"/>
              </w:rPr>
            </w:pPr>
            <w:r w:rsidRPr="00C14C5A">
              <w:rPr>
                <w:rFonts w:ascii="Times New Roman" w:hAnsi="Times New Roman"/>
                <w:sz w:val="20"/>
              </w:rPr>
              <w:t>517(b)(1)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76FD7286" w14:textId="77777777">
            <w:pPr>
              <w:rPr>
                <w:rFonts w:ascii="Times New Roman" w:hAnsi="Times New Roman"/>
                <w:sz w:val="20"/>
              </w:rPr>
            </w:pPr>
            <w:r w:rsidRPr="00C14C5A">
              <w:rPr>
                <w:rFonts w:ascii="Times New Roman" w:hAnsi="Times New Roman"/>
                <w:sz w:val="20"/>
              </w:rPr>
              <w:t>Submit comments on proposed adjustment to bond amounts.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41F73F1" w14:textId="64FECD81">
            <w:pPr>
              <w:jc w:val="center"/>
              <w:rPr>
                <w:rFonts w:ascii="Times New Roman" w:hAnsi="Times New Roman"/>
                <w:sz w:val="20"/>
              </w:rPr>
            </w:pPr>
            <w:r w:rsidRPr="00C14C5A">
              <w:rPr>
                <w:rFonts w:ascii="Times New Roman" w:hAnsi="Times New Roman"/>
                <w:sz w:val="20"/>
              </w:rPr>
              <w:t>5</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5AFC8BA" w14:textId="1E1EB185">
            <w:pPr>
              <w:jc w:val="center"/>
              <w:rPr>
                <w:rFonts w:ascii="Times New Roman" w:hAnsi="Times New Roman"/>
                <w:sz w:val="20"/>
              </w:rPr>
            </w:pPr>
            <w:r w:rsidRPr="00C14C5A">
              <w:rPr>
                <w:rFonts w:ascii="Times New Roman" w:hAnsi="Times New Roman"/>
                <w:sz w:val="20"/>
              </w:rPr>
              <w:t>1 submission</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3B4823A" w14:textId="1A8D0520">
            <w:pPr>
              <w:jc w:val="center"/>
              <w:rPr>
                <w:rFonts w:ascii="Times New Roman" w:hAnsi="Times New Roman"/>
                <w:sz w:val="20"/>
              </w:rPr>
            </w:pPr>
            <w:r w:rsidRPr="00C14C5A">
              <w:rPr>
                <w:rFonts w:ascii="Times New Roman" w:hAnsi="Times New Roman"/>
                <w:sz w:val="20"/>
              </w:rPr>
              <w:t>5</w:t>
            </w:r>
          </w:p>
        </w:tc>
      </w:tr>
      <w:tr w14:paraId="3E3948C5"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4132995F" w14:textId="77777777">
            <w:pPr>
              <w:rPr>
                <w:rFonts w:ascii="Times New Roman" w:hAnsi="Times New Roman"/>
                <w:sz w:val="20"/>
              </w:rPr>
            </w:pPr>
            <w:r w:rsidRPr="00C14C5A">
              <w:rPr>
                <w:rFonts w:ascii="Times New Roman" w:hAnsi="Times New Roman"/>
                <w:sz w:val="20"/>
              </w:rPr>
              <w:t>517(b)(2)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4D32AD4C" w14:textId="77777777">
            <w:pPr>
              <w:rPr>
                <w:rFonts w:ascii="Times New Roman" w:hAnsi="Times New Roman"/>
                <w:sz w:val="20"/>
              </w:rPr>
            </w:pPr>
            <w:r w:rsidRPr="00C14C5A">
              <w:rPr>
                <w:rFonts w:ascii="Times New Roman" w:hAnsi="Times New Roman"/>
                <w:sz w:val="20"/>
              </w:rPr>
              <w:t>Request bond reduction and submit evidence to justify.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C2F2A02" w14:textId="2F0A4CE1">
            <w:pPr>
              <w:jc w:val="center"/>
              <w:rPr>
                <w:rFonts w:ascii="Times New Roman" w:hAnsi="Times New Roman"/>
                <w:sz w:val="20"/>
              </w:rPr>
            </w:pPr>
            <w:r w:rsidRPr="00C14C5A">
              <w:rPr>
                <w:rFonts w:ascii="Times New Roman" w:hAnsi="Times New Roman"/>
                <w:sz w:val="20"/>
              </w:rPr>
              <w:t>5</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86B49B2" w14:textId="39342CAE">
            <w:pPr>
              <w:jc w:val="center"/>
              <w:rPr>
                <w:rFonts w:ascii="Times New Roman" w:hAnsi="Times New Roman"/>
                <w:sz w:val="20"/>
              </w:rPr>
            </w:pPr>
            <w:r w:rsidRPr="00C14C5A">
              <w:rPr>
                <w:rFonts w:ascii="Times New Roman" w:hAnsi="Times New Roman"/>
                <w:sz w:val="20"/>
              </w:rPr>
              <w:t>6 requests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6F709A1" w14:textId="21A2D9FE">
            <w:pPr>
              <w:jc w:val="center"/>
              <w:rPr>
                <w:rFonts w:ascii="Times New Roman" w:hAnsi="Times New Roman"/>
                <w:sz w:val="20"/>
              </w:rPr>
            </w:pPr>
            <w:r w:rsidRPr="00C14C5A">
              <w:rPr>
                <w:rFonts w:ascii="Times New Roman" w:hAnsi="Times New Roman"/>
                <w:sz w:val="20"/>
              </w:rPr>
              <w:t>30</w:t>
            </w:r>
          </w:p>
        </w:tc>
      </w:tr>
      <w:tr w14:paraId="2EE4679C" w14:textId="77777777" w:rsidTr="00E804EF">
        <w:tblPrEx>
          <w:tblW w:w="9845" w:type="dxa"/>
          <w:tblInd w:w="-195" w:type="dxa"/>
          <w:tblCellMar>
            <w:left w:w="0" w:type="dxa"/>
            <w:right w:w="0" w:type="dxa"/>
          </w:tblCellMar>
          <w:tblLook w:val="04A0"/>
        </w:tblPrEx>
        <w:trPr>
          <w:trHeight w:val="93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36A97AE5" w14:textId="7A9EF1A2">
            <w:pPr>
              <w:rPr>
                <w:rFonts w:ascii="Times New Roman" w:hAnsi="Times New Roman"/>
                <w:sz w:val="20"/>
              </w:rPr>
            </w:pPr>
            <w:r w:rsidRPr="00C14C5A">
              <w:rPr>
                <w:rFonts w:ascii="Times New Roman" w:hAnsi="Times New Roman"/>
                <w:sz w:val="20"/>
              </w:rPr>
              <w:t xml:space="preserve">*520; 521; 525(a) </w:t>
            </w:r>
            <w:r w:rsidRPr="00C14C5A">
              <w:rPr>
                <w:rFonts w:ascii="Times New Roman" w:hAnsi="Times New Roman"/>
                <w:sz w:val="20"/>
              </w:rPr>
              <w:t>thru</w:t>
            </w:r>
            <w:r w:rsidRPr="00C14C5A">
              <w:rPr>
                <w:rFonts w:ascii="Times New Roman" w:hAnsi="Times New Roman"/>
                <w:sz w:val="20"/>
              </w:rPr>
              <w:t xml:space="preserve"> (e)  </w:t>
            </w:r>
          </w:p>
          <w:p w:rsidR="00C14C5A" w:rsidRPr="00C14C5A" w:rsidP="00C14C5A" w14:paraId="1EDC680E" w14:textId="77777777">
            <w:pPr>
              <w:rPr>
                <w:rFonts w:ascii="Times New Roman" w:hAnsi="Times New Roman"/>
                <w:sz w:val="20"/>
              </w:rPr>
            </w:pPr>
            <w:r w:rsidRPr="00C14C5A">
              <w:rPr>
                <w:rFonts w:ascii="Times New Roman" w:hAnsi="Times New Roman"/>
                <w:b/>
                <w:bCs/>
                <w:sz w:val="20"/>
              </w:rPr>
              <w:t>Form</w:t>
            </w:r>
            <w:r w:rsidRPr="00C14C5A">
              <w:rPr>
                <w:rFonts w:ascii="Times New Roman" w:hAnsi="Times New Roman"/>
                <w:b/>
                <w:bCs/>
                <w:sz w:val="20"/>
              </w:rPr>
              <w:t xml:space="preserve"> BOEM-0005</w:t>
            </w:r>
            <w:r w:rsidRPr="00C14C5A">
              <w:rPr>
                <w:rFonts w:ascii="Times New Roman" w:hAnsi="Times New Roman"/>
                <w:sz w:val="20"/>
              </w:rPr>
              <w:t>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089091CB" w14:textId="3D10838E">
            <w:pPr>
              <w:rPr>
                <w:rFonts w:ascii="Times New Roman" w:hAnsi="Times New Roman"/>
                <w:sz w:val="20"/>
              </w:rPr>
            </w:pPr>
            <w:r w:rsidRPr="00C14C5A">
              <w:rPr>
                <w:rFonts w:ascii="Times New Roman" w:hAnsi="Times New Roman"/>
                <w:sz w:val="20"/>
              </w:rPr>
              <w:t>Execute and provide a bond or other authorized financial assurance.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D35CEC5" w14:textId="7F91A363">
            <w:pPr>
              <w:jc w:val="center"/>
              <w:rPr>
                <w:rFonts w:ascii="Times New Roman" w:hAnsi="Times New Roman"/>
                <w:sz w:val="20"/>
              </w:rPr>
            </w:pPr>
            <w:r w:rsidRPr="00C14C5A">
              <w:rPr>
                <w:rFonts w:ascii="Times New Roman" w:hAnsi="Times New Roman"/>
                <w:sz w:val="20"/>
              </w:rPr>
              <w:t>3</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44A33FC" w14:textId="1135FD10">
            <w:pPr>
              <w:jc w:val="center"/>
              <w:rPr>
                <w:rFonts w:ascii="Times New Roman" w:hAnsi="Times New Roman"/>
                <w:sz w:val="20"/>
              </w:rPr>
            </w:pPr>
            <w:r w:rsidRPr="00C14C5A">
              <w:rPr>
                <w:rFonts w:ascii="Times New Roman" w:hAnsi="Times New Roman"/>
                <w:sz w:val="20"/>
              </w:rPr>
              <w:t>6 bonds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DB90AE9" w14:textId="5F39F819">
            <w:pPr>
              <w:jc w:val="center"/>
              <w:rPr>
                <w:rFonts w:ascii="Times New Roman" w:hAnsi="Times New Roman"/>
                <w:sz w:val="20"/>
              </w:rPr>
            </w:pPr>
            <w:r w:rsidRPr="00C14C5A">
              <w:rPr>
                <w:rFonts w:ascii="Times New Roman" w:hAnsi="Times New Roman"/>
                <w:sz w:val="20"/>
              </w:rPr>
              <w:t>18</w:t>
            </w:r>
          </w:p>
        </w:tc>
      </w:tr>
      <w:tr w14:paraId="18090CAD"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0B6792C8" w14:textId="77777777">
            <w:pPr>
              <w:rPr>
                <w:rFonts w:ascii="Times New Roman" w:hAnsi="Times New Roman"/>
                <w:sz w:val="20"/>
              </w:rPr>
            </w:pPr>
            <w:r w:rsidRPr="00C14C5A">
              <w:rPr>
                <w:rFonts w:ascii="Times New Roman" w:hAnsi="Times New Roman"/>
                <w:sz w:val="20"/>
              </w:rPr>
              <w:t>525(g)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1F76C498" w14:textId="77777777">
            <w:pPr>
              <w:rPr>
                <w:rFonts w:ascii="Times New Roman" w:hAnsi="Times New Roman"/>
                <w:sz w:val="20"/>
              </w:rPr>
            </w:pPr>
            <w:r w:rsidRPr="00C14C5A">
              <w:rPr>
                <w:rFonts w:ascii="Times New Roman" w:hAnsi="Times New Roman"/>
                <w:sz w:val="20"/>
              </w:rPr>
              <w:t xml:space="preserve">Surety </w:t>
            </w:r>
            <w:r w:rsidRPr="00C14C5A">
              <w:rPr>
                <w:rFonts w:ascii="Times New Roman" w:hAnsi="Times New Roman"/>
                <w:sz w:val="20"/>
              </w:rPr>
              <w:t>notice</w:t>
            </w:r>
            <w:r w:rsidRPr="00C14C5A">
              <w:rPr>
                <w:rFonts w:ascii="Times New Roman" w:hAnsi="Times New Roman"/>
                <w:sz w:val="20"/>
              </w:rPr>
              <w:t xml:space="preserve"> to lessee or ROW/RUE grant holder and BOEM within 5 business days after initiating surety insolvency or bankruptcy proceeding, or Treasury decertifies surety.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A60CF11" w14:textId="4DEFB424">
            <w:pPr>
              <w:jc w:val="center"/>
              <w:rPr>
                <w:rFonts w:ascii="Times New Roman" w:hAnsi="Times New Roman"/>
                <w:sz w:val="20"/>
              </w:rPr>
            </w:pPr>
            <w:r w:rsidRPr="00C14C5A">
              <w:rPr>
                <w:rFonts w:ascii="Times New Roman" w:hAnsi="Times New Roman"/>
                <w:sz w:val="20"/>
              </w:rPr>
              <w:t>2</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EF47C77" w14:textId="7FDEB9D7">
            <w:pPr>
              <w:jc w:val="center"/>
              <w:rPr>
                <w:rFonts w:ascii="Times New Roman" w:hAnsi="Times New Roman"/>
                <w:sz w:val="20"/>
              </w:rPr>
            </w:pPr>
            <w:r w:rsidRPr="00C14C5A">
              <w:rPr>
                <w:rFonts w:ascii="Times New Roman" w:hAnsi="Times New Roman"/>
                <w:sz w:val="20"/>
              </w:rPr>
              <w:t>1 surety notices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457D165" w14:textId="1E8C7B79">
            <w:pPr>
              <w:jc w:val="center"/>
              <w:rPr>
                <w:rFonts w:ascii="Times New Roman" w:hAnsi="Times New Roman"/>
                <w:sz w:val="20"/>
              </w:rPr>
            </w:pPr>
            <w:r w:rsidRPr="00C14C5A">
              <w:rPr>
                <w:rFonts w:ascii="Times New Roman" w:hAnsi="Times New Roman"/>
                <w:sz w:val="20"/>
              </w:rPr>
              <w:t>2</w:t>
            </w:r>
          </w:p>
        </w:tc>
      </w:tr>
      <w:tr w14:paraId="22741A80"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2E37FB6D" w14:textId="77777777">
            <w:pPr>
              <w:rPr>
                <w:rFonts w:ascii="Times New Roman" w:hAnsi="Times New Roman"/>
                <w:sz w:val="20"/>
              </w:rPr>
            </w:pPr>
            <w:r w:rsidRPr="00C14C5A">
              <w:rPr>
                <w:rFonts w:ascii="Times New Roman" w:hAnsi="Times New Roman"/>
                <w:sz w:val="20"/>
              </w:rPr>
              <w:t>*526   </w:t>
            </w:r>
          </w:p>
          <w:p w:rsidR="00C14C5A" w:rsidRPr="00C14C5A" w:rsidP="00C14C5A" w14:paraId="34B54F61" w14:textId="77777777">
            <w:pPr>
              <w:rPr>
                <w:rFonts w:ascii="Times New Roman" w:hAnsi="Times New Roman"/>
                <w:sz w:val="20"/>
              </w:rPr>
            </w:pPr>
            <w:r w:rsidRPr="00C14C5A">
              <w:rPr>
                <w:rFonts w:ascii="Times New Roman" w:hAnsi="Times New Roman"/>
                <w:sz w:val="20"/>
              </w:rPr>
              <w:t> </w:t>
            </w:r>
            <w:r w:rsidRPr="00C14C5A">
              <w:rPr>
                <w:rFonts w:ascii="Times New Roman" w:hAnsi="Times New Roman"/>
                <w:b/>
                <w:bCs/>
                <w:sz w:val="20"/>
              </w:rPr>
              <w:t>Form</w:t>
            </w:r>
            <w:r w:rsidRPr="00C14C5A">
              <w:rPr>
                <w:rFonts w:ascii="Times New Roman" w:hAnsi="Times New Roman"/>
                <w:b/>
                <w:bCs/>
                <w:sz w:val="20"/>
              </w:rPr>
              <w:t xml:space="preserve"> BOEM-0005</w:t>
            </w:r>
            <w:r w:rsidRPr="00C14C5A">
              <w:rPr>
                <w:rFonts w:ascii="Times New Roman" w:hAnsi="Times New Roman"/>
                <w:sz w:val="20"/>
              </w:rPr>
              <w:t>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2AB2FA5B" w14:textId="77777777">
            <w:pPr>
              <w:rPr>
                <w:rFonts w:ascii="Times New Roman" w:hAnsi="Times New Roman"/>
                <w:sz w:val="20"/>
              </w:rPr>
            </w:pPr>
            <w:r w:rsidRPr="00C14C5A">
              <w:rPr>
                <w:rFonts w:ascii="Times New Roman" w:hAnsi="Times New Roman"/>
                <w:sz w:val="20"/>
              </w:rPr>
              <w:t>In lieu of surety bond, pledge other types of securities, including authority for BOEM to sell and use proceeds and submit required information (1 hour for form).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F3B3ECA" w14:textId="0E6988EF">
            <w:pPr>
              <w:jc w:val="center"/>
              <w:rPr>
                <w:rFonts w:ascii="Times New Roman" w:hAnsi="Times New Roman"/>
                <w:sz w:val="20"/>
              </w:rPr>
            </w:pPr>
            <w:r w:rsidRPr="00C14C5A">
              <w:rPr>
                <w:rFonts w:ascii="Times New Roman" w:hAnsi="Times New Roman"/>
                <w:sz w:val="20"/>
              </w:rPr>
              <w:t>2</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EE49B09" w14:textId="01B6E03E">
            <w:pPr>
              <w:jc w:val="center"/>
              <w:rPr>
                <w:rFonts w:ascii="Times New Roman" w:hAnsi="Times New Roman"/>
                <w:sz w:val="20"/>
              </w:rPr>
            </w:pPr>
            <w:r w:rsidRPr="00C14C5A">
              <w:rPr>
                <w:rFonts w:ascii="Times New Roman" w:hAnsi="Times New Roman"/>
                <w:sz w:val="20"/>
              </w:rPr>
              <w:t>1 pledge</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31C5EF7" w14:textId="5FC54C77">
            <w:pPr>
              <w:jc w:val="center"/>
              <w:rPr>
                <w:rFonts w:ascii="Times New Roman" w:hAnsi="Times New Roman"/>
                <w:sz w:val="20"/>
              </w:rPr>
            </w:pPr>
            <w:r w:rsidRPr="00C14C5A">
              <w:rPr>
                <w:rFonts w:ascii="Times New Roman" w:hAnsi="Times New Roman"/>
                <w:sz w:val="20"/>
              </w:rPr>
              <w:t>2</w:t>
            </w:r>
          </w:p>
        </w:tc>
      </w:tr>
      <w:tr w14:paraId="661BF3AC"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5B296236" w14:textId="77777777">
            <w:pPr>
              <w:rPr>
                <w:rFonts w:ascii="Times New Roman" w:hAnsi="Times New Roman"/>
                <w:sz w:val="20"/>
              </w:rPr>
            </w:pPr>
            <w:r w:rsidRPr="00C14C5A">
              <w:rPr>
                <w:rFonts w:ascii="Times New Roman" w:hAnsi="Times New Roman"/>
                <w:sz w:val="20"/>
              </w:rPr>
              <w:t>526(c)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5DA996EB" w14:textId="77777777">
            <w:pPr>
              <w:rPr>
                <w:rFonts w:ascii="Times New Roman" w:hAnsi="Times New Roman"/>
                <w:sz w:val="20"/>
              </w:rPr>
            </w:pPr>
            <w:r w:rsidRPr="00C14C5A">
              <w:rPr>
                <w:rFonts w:ascii="Times New Roman" w:hAnsi="Times New Roman"/>
                <w:sz w:val="20"/>
              </w:rPr>
              <w:t>Provide annual certified statements describing the nature and market value, including brokerage firm statements/reports.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E0FA563" w14:textId="2F1355F0">
            <w:pPr>
              <w:jc w:val="center"/>
              <w:rPr>
                <w:rFonts w:ascii="Times New Roman" w:hAnsi="Times New Roman"/>
                <w:sz w:val="20"/>
              </w:rPr>
            </w:pPr>
            <w:r w:rsidRPr="00C14C5A">
              <w:rPr>
                <w:rFonts w:ascii="Times New Roman" w:hAnsi="Times New Roman"/>
                <w:sz w:val="20"/>
              </w:rPr>
              <w:t>10</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948B602" w14:textId="13D4A777">
            <w:pPr>
              <w:jc w:val="center"/>
              <w:rPr>
                <w:rFonts w:ascii="Times New Roman" w:hAnsi="Times New Roman"/>
                <w:sz w:val="20"/>
              </w:rPr>
            </w:pPr>
            <w:r w:rsidRPr="00C14C5A">
              <w:rPr>
                <w:rFonts w:ascii="Times New Roman" w:hAnsi="Times New Roman"/>
                <w:sz w:val="20"/>
              </w:rPr>
              <w:t>1 statement</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57B4BEA" w14:textId="60293A73">
            <w:pPr>
              <w:jc w:val="center"/>
              <w:rPr>
                <w:rFonts w:ascii="Times New Roman" w:hAnsi="Times New Roman"/>
                <w:sz w:val="20"/>
              </w:rPr>
            </w:pPr>
            <w:r w:rsidRPr="00C14C5A">
              <w:rPr>
                <w:rFonts w:ascii="Times New Roman" w:hAnsi="Times New Roman"/>
                <w:sz w:val="20"/>
              </w:rPr>
              <w:t>10</w:t>
            </w:r>
          </w:p>
        </w:tc>
      </w:tr>
      <w:tr w14:paraId="14B5BEC4"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595FF901" w14:textId="77777777">
            <w:pPr>
              <w:rPr>
                <w:rFonts w:ascii="Times New Roman" w:hAnsi="Times New Roman"/>
                <w:sz w:val="20"/>
              </w:rPr>
            </w:pPr>
            <w:r w:rsidRPr="00C14C5A">
              <w:rPr>
                <w:rFonts w:ascii="Times New Roman" w:hAnsi="Times New Roman"/>
                <w:sz w:val="20"/>
              </w:rPr>
              <w:t>*527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51E08E4D" w14:textId="77777777">
            <w:pPr>
              <w:rPr>
                <w:rFonts w:ascii="Times New Roman" w:hAnsi="Times New Roman"/>
                <w:sz w:val="20"/>
              </w:rPr>
            </w:pPr>
            <w:r w:rsidRPr="00C14C5A">
              <w:rPr>
                <w:rFonts w:ascii="Times New Roman" w:hAnsi="Times New Roman"/>
                <w:sz w:val="20"/>
              </w:rPr>
              <w:t>Demonstrate financial worth/ability to carry out present and future financial obligations, annual updates, and related or subsequent actions/records/reports, etc.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EC0123D" w14:textId="28B42CCA">
            <w:pPr>
              <w:jc w:val="center"/>
              <w:rPr>
                <w:rFonts w:ascii="Times New Roman" w:hAnsi="Times New Roman"/>
                <w:sz w:val="20"/>
              </w:rPr>
            </w:pPr>
            <w:r w:rsidRPr="00C14C5A">
              <w:rPr>
                <w:rFonts w:ascii="Times New Roman" w:hAnsi="Times New Roman"/>
                <w:sz w:val="20"/>
              </w:rPr>
              <w:t>10</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9888814" w14:textId="23270126">
            <w:pPr>
              <w:jc w:val="center"/>
              <w:rPr>
                <w:rFonts w:ascii="Times New Roman" w:hAnsi="Times New Roman"/>
                <w:sz w:val="20"/>
              </w:rPr>
            </w:pPr>
            <w:r w:rsidRPr="00C14C5A">
              <w:rPr>
                <w:rFonts w:ascii="Times New Roman" w:hAnsi="Times New Roman"/>
                <w:sz w:val="20"/>
              </w:rPr>
              <w:t>11 demonstrations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5D9198B" w14:textId="2A63D863">
            <w:pPr>
              <w:jc w:val="center"/>
              <w:rPr>
                <w:rFonts w:ascii="Times New Roman" w:hAnsi="Times New Roman"/>
                <w:sz w:val="20"/>
              </w:rPr>
            </w:pPr>
            <w:r w:rsidRPr="00C14C5A">
              <w:rPr>
                <w:rFonts w:ascii="Times New Roman" w:hAnsi="Times New Roman"/>
                <w:sz w:val="20"/>
              </w:rPr>
              <w:t>110</w:t>
            </w:r>
          </w:p>
        </w:tc>
      </w:tr>
      <w:tr w14:paraId="7E4E7BFB"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1B6433CE" w14:textId="77777777">
            <w:pPr>
              <w:rPr>
                <w:rFonts w:ascii="Times New Roman" w:hAnsi="Times New Roman"/>
                <w:sz w:val="20"/>
              </w:rPr>
            </w:pPr>
            <w:r w:rsidRPr="00C14C5A">
              <w:rPr>
                <w:rFonts w:ascii="Times New Roman" w:hAnsi="Times New Roman"/>
                <w:sz w:val="20"/>
              </w:rPr>
              <w:t>528 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6E242E10" w14:textId="77777777">
            <w:pPr>
              <w:rPr>
                <w:rFonts w:ascii="Times New Roman" w:hAnsi="Times New Roman"/>
                <w:sz w:val="20"/>
              </w:rPr>
            </w:pPr>
            <w:r w:rsidRPr="00C14C5A">
              <w:rPr>
                <w:rFonts w:ascii="Times New Roman" w:hAnsi="Times New Roman"/>
                <w:sz w:val="20"/>
              </w:rPr>
              <w:t>Provide third-party indemnity; financial information/statements; additional bond information; executed guarantor agreement and supporting information/documentation/agreements.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D081FE8" w14:textId="53710FAD">
            <w:pPr>
              <w:jc w:val="center"/>
              <w:rPr>
                <w:rFonts w:ascii="Times New Roman" w:hAnsi="Times New Roman"/>
                <w:sz w:val="20"/>
              </w:rPr>
            </w:pPr>
            <w:r w:rsidRPr="00C14C5A">
              <w:rPr>
                <w:rFonts w:ascii="Times New Roman" w:hAnsi="Times New Roman"/>
                <w:sz w:val="20"/>
              </w:rPr>
              <w:t>10</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BBD107A" w14:textId="33734527">
            <w:pPr>
              <w:jc w:val="center"/>
              <w:rPr>
                <w:rFonts w:ascii="Times New Roman" w:hAnsi="Times New Roman"/>
                <w:sz w:val="20"/>
              </w:rPr>
            </w:pPr>
            <w:r w:rsidRPr="00C14C5A">
              <w:rPr>
                <w:rFonts w:ascii="Times New Roman" w:hAnsi="Times New Roman"/>
                <w:sz w:val="20"/>
              </w:rPr>
              <w:t>1 submission</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F2DE246" w14:textId="6830B2D2">
            <w:pPr>
              <w:jc w:val="center"/>
              <w:rPr>
                <w:rFonts w:ascii="Times New Roman" w:hAnsi="Times New Roman"/>
                <w:sz w:val="20"/>
              </w:rPr>
            </w:pPr>
            <w:r w:rsidRPr="00C14C5A">
              <w:rPr>
                <w:rFonts w:ascii="Times New Roman" w:hAnsi="Times New Roman"/>
                <w:sz w:val="20"/>
              </w:rPr>
              <w:t>10</w:t>
            </w:r>
          </w:p>
        </w:tc>
      </w:tr>
      <w:tr w14:paraId="59955570"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23F7433F" w14:textId="77777777">
            <w:pPr>
              <w:rPr>
                <w:rFonts w:ascii="Times New Roman" w:hAnsi="Times New Roman"/>
                <w:sz w:val="20"/>
              </w:rPr>
            </w:pPr>
            <w:r w:rsidRPr="00C14C5A">
              <w:rPr>
                <w:rFonts w:ascii="Times New Roman" w:hAnsi="Times New Roman"/>
                <w:sz w:val="20"/>
              </w:rPr>
              <w:t>528(d)(5)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5FDB937D" w14:textId="77777777">
            <w:pPr>
              <w:rPr>
                <w:rFonts w:ascii="Times New Roman" w:hAnsi="Times New Roman"/>
                <w:sz w:val="20"/>
              </w:rPr>
            </w:pPr>
            <w:r w:rsidRPr="00C14C5A">
              <w:rPr>
                <w:rFonts w:ascii="Times New Roman" w:hAnsi="Times New Roman"/>
                <w:sz w:val="20"/>
              </w:rPr>
              <w:t xml:space="preserve">If you or your operator </w:t>
            </w:r>
            <w:r w:rsidRPr="00C14C5A">
              <w:rPr>
                <w:rFonts w:ascii="Times New Roman" w:hAnsi="Times New Roman"/>
                <w:sz w:val="20"/>
              </w:rPr>
              <w:t>fail</w:t>
            </w:r>
            <w:r w:rsidRPr="00C14C5A">
              <w:rPr>
                <w:rFonts w:ascii="Times New Roman" w:hAnsi="Times New Roman"/>
                <w:sz w:val="20"/>
              </w:rPr>
              <w:t xml:space="preserve"> to comply with any law, term, or regulation, your guarantor must either take corrective action or provide, within 7 calendar days or other agreed-upon </w:t>
            </w:r>
            <w:r w:rsidRPr="00C14C5A">
              <w:rPr>
                <w:rFonts w:ascii="Times New Roman" w:hAnsi="Times New Roman"/>
                <w:sz w:val="20"/>
              </w:rPr>
              <w:t>time period</w:t>
            </w:r>
            <w:r w:rsidRPr="00C14C5A">
              <w:rPr>
                <w:rFonts w:ascii="Times New Roman" w:hAnsi="Times New Roman"/>
                <w:sz w:val="20"/>
              </w:rPr>
              <w:t>, sufficient funds, up to the value of the guaranty, for BOEM to complete corrective action.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5B606D1" w14:textId="2F491156">
            <w:pPr>
              <w:jc w:val="center"/>
              <w:rPr>
                <w:rFonts w:ascii="Times New Roman" w:hAnsi="Times New Roman"/>
                <w:sz w:val="20"/>
              </w:rPr>
            </w:pPr>
            <w:r w:rsidRPr="00C14C5A">
              <w:rPr>
                <w:rFonts w:ascii="Times New Roman" w:hAnsi="Times New Roman"/>
                <w:sz w:val="20"/>
              </w:rPr>
              <w:t>2</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33042B0" w14:textId="212ACB10">
            <w:pPr>
              <w:jc w:val="center"/>
              <w:rPr>
                <w:rFonts w:ascii="Times New Roman" w:hAnsi="Times New Roman"/>
                <w:sz w:val="20"/>
              </w:rPr>
            </w:pPr>
            <w:r w:rsidRPr="00C14C5A">
              <w:rPr>
                <w:rFonts w:ascii="Times New Roman" w:hAnsi="Times New Roman"/>
                <w:sz w:val="20"/>
              </w:rPr>
              <w:t>2 guarantor actions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D7B2DB5" w14:textId="01BCEED9">
            <w:pPr>
              <w:jc w:val="center"/>
              <w:rPr>
                <w:rFonts w:ascii="Times New Roman" w:hAnsi="Times New Roman"/>
                <w:sz w:val="20"/>
              </w:rPr>
            </w:pPr>
            <w:r w:rsidRPr="00C14C5A">
              <w:rPr>
                <w:rFonts w:ascii="Times New Roman" w:hAnsi="Times New Roman"/>
                <w:sz w:val="20"/>
              </w:rPr>
              <w:t>4</w:t>
            </w:r>
          </w:p>
        </w:tc>
      </w:tr>
      <w:tr w14:paraId="0C92FED5"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50FB9DFA" w14:textId="77777777">
            <w:pPr>
              <w:rPr>
                <w:rFonts w:ascii="Times New Roman" w:hAnsi="Times New Roman"/>
                <w:sz w:val="20"/>
              </w:rPr>
            </w:pPr>
            <w:r w:rsidRPr="00C14C5A">
              <w:rPr>
                <w:rFonts w:ascii="Times New Roman" w:hAnsi="Times New Roman"/>
                <w:sz w:val="20"/>
              </w:rPr>
              <w:t>528(d)(6); 532(b)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5FE85610" w14:textId="77777777">
            <w:pPr>
              <w:rPr>
                <w:rFonts w:ascii="Times New Roman" w:hAnsi="Times New Roman"/>
                <w:sz w:val="20"/>
              </w:rPr>
            </w:pPr>
            <w:r w:rsidRPr="00C14C5A">
              <w:rPr>
                <w:rFonts w:ascii="Times New Roman" w:hAnsi="Times New Roman"/>
                <w:sz w:val="20"/>
              </w:rPr>
              <w:t xml:space="preserve">Guarantor/Surety requests BOEM terminate period of liability and </w:t>
            </w:r>
            <w:r w:rsidRPr="00C14C5A">
              <w:rPr>
                <w:rFonts w:ascii="Times New Roman" w:hAnsi="Times New Roman"/>
                <w:sz w:val="20"/>
              </w:rPr>
              <w:t>notifies</w:t>
            </w:r>
            <w:r w:rsidRPr="00C14C5A">
              <w:rPr>
                <w:rFonts w:ascii="Times New Roman" w:hAnsi="Times New Roman"/>
                <w:sz w:val="20"/>
              </w:rPr>
              <w:t xml:space="preserve"> lessee or ROW/RUE grant holder, etc.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F3A8045" w14:textId="482399A1">
            <w:pPr>
              <w:jc w:val="center"/>
              <w:rPr>
                <w:rFonts w:ascii="Times New Roman" w:hAnsi="Times New Roman"/>
                <w:sz w:val="20"/>
              </w:rPr>
            </w:pPr>
            <w:r w:rsidRPr="00C14C5A">
              <w:rPr>
                <w:rFonts w:ascii="Times New Roman" w:hAnsi="Times New Roman"/>
                <w:sz w:val="20"/>
              </w:rPr>
              <w:t>1</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257DCD1" w14:textId="18C98212">
            <w:pPr>
              <w:jc w:val="center"/>
              <w:rPr>
                <w:rFonts w:ascii="Times New Roman" w:hAnsi="Times New Roman"/>
                <w:sz w:val="20"/>
              </w:rPr>
            </w:pPr>
            <w:r w:rsidRPr="00C14C5A">
              <w:rPr>
                <w:rFonts w:ascii="Times New Roman" w:hAnsi="Times New Roman"/>
                <w:sz w:val="20"/>
              </w:rPr>
              <w:t>1 request</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FBEFA3E" w14:textId="058FA916">
            <w:pPr>
              <w:jc w:val="center"/>
              <w:rPr>
                <w:rFonts w:ascii="Times New Roman" w:hAnsi="Times New Roman"/>
                <w:sz w:val="20"/>
              </w:rPr>
            </w:pPr>
            <w:r w:rsidRPr="00C14C5A">
              <w:rPr>
                <w:rFonts w:ascii="Times New Roman" w:hAnsi="Times New Roman"/>
                <w:sz w:val="20"/>
              </w:rPr>
              <w:t>1</w:t>
            </w:r>
          </w:p>
        </w:tc>
      </w:tr>
      <w:tr w14:paraId="46DD917C"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7E46F0D7" w14:textId="77777777">
            <w:pPr>
              <w:rPr>
                <w:rFonts w:ascii="Times New Roman" w:hAnsi="Times New Roman"/>
                <w:sz w:val="20"/>
              </w:rPr>
            </w:pPr>
            <w:r w:rsidRPr="00C14C5A">
              <w:rPr>
                <w:rFonts w:ascii="Times New Roman" w:hAnsi="Times New Roman"/>
                <w:sz w:val="20"/>
              </w:rPr>
              <w:t>528(e)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0292628B" w14:textId="77777777">
            <w:pPr>
              <w:rPr>
                <w:rFonts w:ascii="Times New Roman" w:hAnsi="Times New Roman"/>
                <w:sz w:val="20"/>
              </w:rPr>
            </w:pPr>
            <w:r w:rsidRPr="00C14C5A">
              <w:rPr>
                <w:rFonts w:ascii="Times New Roman" w:hAnsi="Times New Roman"/>
                <w:sz w:val="20"/>
              </w:rPr>
              <w:t>Before the termination of your guaranty, you must provide an acceptable replacement in the form of a bond or other security.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4DB1A7B" w14:textId="73565B79">
            <w:pPr>
              <w:jc w:val="center"/>
              <w:rPr>
                <w:rFonts w:ascii="Times New Roman" w:hAnsi="Times New Roman"/>
                <w:sz w:val="20"/>
              </w:rPr>
            </w:pPr>
            <w:r w:rsidRPr="00C14C5A">
              <w:rPr>
                <w:rFonts w:ascii="Times New Roman" w:hAnsi="Times New Roman"/>
                <w:sz w:val="20"/>
              </w:rPr>
              <w:t>3</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493AC11" w14:textId="530030C9">
            <w:pPr>
              <w:jc w:val="center"/>
              <w:rPr>
                <w:rFonts w:ascii="Times New Roman" w:hAnsi="Times New Roman"/>
                <w:sz w:val="20"/>
              </w:rPr>
            </w:pPr>
            <w:r w:rsidRPr="00C14C5A">
              <w:rPr>
                <w:rFonts w:ascii="Times New Roman" w:hAnsi="Times New Roman"/>
                <w:sz w:val="20"/>
              </w:rPr>
              <w:t>6 submissions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03CC850" w14:textId="495C645D">
            <w:pPr>
              <w:jc w:val="center"/>
              <w:rPr>
                <w:rFonts w:ascii="Times New Roman" w:hAnsi="Times New Roman"/>
                <w:sz w:val="20"/>
              </w:rPr>
            </w:pPr>
            <w:r w:rsidRPr="00C14C5A">
              <w:rPr>
                <w:rFonts w:ascii="Times New Roman" w:hAnsi="Times New Roman"/>
                <w:sz w:val="20"/>
              </w:rPr>
              <w:t>18</w:t>
            </w:r>
          </w:p>
        </w:tc>
      </w:tr>
      <w:tr w14:paraId="4CAD4342"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3D231584" w14:textId="77777777">
            <w:pPr>
              <w:rPr>
                <w:rFonts w:ascii="Times New Roman" w:hAnsi="Times New Roman"/>
                <w:sz w:val="20"/>
              </w:rPr>
            </w:pPr>
            <w:r w:rsidRPr="00C14C5A">
              <w:rPr>
                <w:rFonts w:ascii="Times New Roman" w:hAnsi="Times New Roman"/>
                <w:sz w:val="20"/>
              </w:rPr>
              <w:t>*529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05FD5022" w14:textId="77777777">
            <w:pPr>
              <w:rPr>
                <w:rFonts w:ascii="Times New Roman" w:hAnsi="Times New Roman"/>
                <w:sz w:val="20"/>
              </w:rPr>
            </w:pPr>
            <w:r w:rsidRPr="00C14C5A">
              <w:rPr>
                <w:rFonts w:ascii="Times New Roman" w:hAnsi="Times New Roman"/>
                <w:sz w:val="20"/>
              </w:rPr>
              <w:t>In lieu of surety bond, request authorization to establish decommissioning account, including written authorizations and approvals associated with account.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1F7E065" w14:textId="7883195A">
            <w:pPr>
              <w:jc w:val="center"/>
              <w:rPr>
                <w:rFonts w:ascii="Times New Roman" w:hAnsi="Times New Roman"/>
                <w:sz w:val="20"/>
              </w:rPr>
            </w:pPr>
            <w:r w:rsidRPr="00C14C5A">
              <w:rPr>
                <w:rFonts w:ascii="Times New Roman" w:hAnsi="Times New Roman"/>
                <w:sz w:val="20"/>
              </w:rPr>
              <w:t>2</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D687DCC" w14:textId="58707C2B">
            <w:pPr>
              <w:jc w:val="center"/>
              <w:rPr>
                <w:rFonts w:ascii="Times New Roman" w:hAnsi="Times New Roman"/>
                <w:sz w:val="20"/>
              </w:rPr>
            </w:pPr>
            <w:r w:rsidRPr="00C14C5A">
              <w:rPr>
                <w:rFonts w:ascii="Times New Roman" w:hAnsi="Times New Roman"/>
                <w:sz w:val="20"/>
              </w:rPr>
              <w:t>1 request</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CAEE5A9" w14:textId="6E585BCE">
            <w:pPr>
              <w:jc w:val="center"/>
              <w:rPr>
                <w:rFonts w:ascii="Times New Roman" w:hAnsi="Times New Roman"/>
                <w:sz w:val="20"/>
              </w:rPr>
            </w:pPr>
            <w:r w:rsidRPr="00C14C5A">
              <w:rPr>
                <w:rFonts w:ascii="Times New Roman" w:hAnsi="Times New Roman"/>
                <w:sz w:val="20"/>
              </w:rPr>
              <w:t>2</w:t>
            </w:r>
          </w:p>
        </w:tc>
      </w:tr>
      <w:tr w14:paraId="354FC480"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2DFA2407" w14:textId="77777777">
            <w:pPr>
              <w:rPr>
                <w:rFonts w:ascii="Times New Roman" w:hAnsi="Times New Roman"/>
                <w:sz w:val="20"/>
              </w:rPr>
            </w:pPr>
            <w:r w:rsidRPr="00C14C5A">
              <w:rPr>
                <w:rFonts w:ascii="Times New Roman" w:hAnsi="Times New Roman"/>
                <w:sz w:val="20"/>
              </w:rPr>
              <w:t>530 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7044ED58" w14:textId="77777777">
            <w:pPr>
              <w:rPr>
                <w:rFonts w:ascii="Times New Roman" w:hAnsi="Times New Roman"/>
                <w:sz w:val="20"/>
              </w:rPr>
            </w:pPr>
            <w:r w:rsidRPr="00C14C5A">
              <w:rPr>
                <w:rFonts w:ascii="Times New Roman" w:hAnsi="Times New Roman"/>
                <w:sz w:val="20"/>
              </w:rPr>
              <w:t>Notify BOEM promptly (within 3 business days) of lapse in bond or other security/action filed alleging lessee, surety or guarantor et al is insolvent or bankrupt.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F5229C7" w14:textId="4EC6D40A">
            <w:pPr>
              <w:jc w:val="center"/>
              <w:rPr>
                <w:rFonts w:ascii="Times New Roman" w:hAnsi="Times New Roman"/>
                <w:sz w:val="20"/>
              </w:rPr>
            </w:pPr>
            <w:r w:rsidRPr="00C14C5A">
              <w:rPr>
                <w:rFonts w:ascii="Times New Roman" w:hAnsi="Times New Roman"/>
                <w:sz w:val="20"/>
              </w:rPr>
              <w:t>5</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E1984D8" w14:textId="3CC1542E">
            <w:pPr>
              <w:jc w:val="center"/>
              <w:rPr>
                <w:rFonts w:ascii="Times New Roman" w:hAnsi="Times New Roman"/>
                <w:sz w:val="20"/>
              </w:rPr>
            </w:pPr>
            <w:r w:rsidRPr="00C14C5A">
              <w:rPr>
                <w:rFonts w:ascii="Times New Roman" w:hAnsi="Times New Roman"/>
                <w:sz w:val="20"/>
              </w:rPr>
              <w:t>1 notice</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40A2C3C" w14:textId="5FC74CAA">
            <w:pPr>
              <w:jc w:val="center"/>
              <w:rPr>
                <w:rFonts w:ascii="Times New Roman" w:hAnsi="Times New Roman"/>
                <w:sz w:val="20"/>
              </w:rPr>
            </w:pPr>
            <w:r w:rsidRPr="00C14C5A">
              <w:rPr>
                <w:rFonts w:ascii="Times New Roman" w:hAnsi="Times New Roman"/>
                <w:sz w:val="20"/>
              </w:rPr>
              <w:t>5</w:t>
            </w:r>
          </w:p>
        </w:tc>
      </w:tr>
      <w:tr w14:paraId="5BDC64FE"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50324003" w14:textId="77777777">
            <w:pPr>
              <w:rPr>
                <w:rFonts w:ascii="Times New Roman" w:hAnsi="Times New Roman"/>
                <w:sz w:val="20"/>
              </w:rPr>
            </w:pPr>
            <w:r w:rsidRPr="00C14C5A">
              <w:rPr>
                <w:rFonts w:ascii="Times New Roman" w:hAnsi="Times New Roman"/>
                <w:sz w:val="20"/>
              </w:rPr>
              <w:t>531 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32CE80F1" w14:textId="77777777">
            <w:pPr>
              <w:rPr>
                <w:rFonts w:ascii="Times New Roman" w:hAnsi="Times New Roman"/>
                <w:sz w:val="20"/>
              </w:rPr>
            </w:pPr>
            <w:r w:rsidRPr="00C14C5A">
              <w:rPr>
                <w:rFonts w:ascii="Times New Roman" w:hAnsi="Times New Roman"/>
                <w:sz w:val="20"/>
              </w:rPr>
              <w:t>If the value of your financial assurance is reduced below the required financial assurance amount because of a default or any other reason, you must provide additional financial assurance sufficient to meet the requirements of this subpart within 45 days or within a different period as specified by BOEM.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7356CD3" w14:textId="7BD4FB6F">
            <w:pPr>
              <w:jc w:val="center"/>
              <w:rPr>
                <w:rFonts w:ascii="Times New Roman" w:hAnsi="Times New Roman"/>
                <w:sz w:val="20"/>
              </w:rPr>
            </w:pPr>
          </w:p>
          <w:p w:rsidR="00C14C5A" w:rsidRPr="00C14C5A" w:rsidP="00614DE7" w14:paraId="179CBB3D" w14:textId="34BEBDD2">
            <w:pPr>
              <w:jc w:val="center"/>
              <w:rPr>
                <w:rFonts w:ascii="Times New Roman" w:hAnsi="Times New Roman"/>
                <w:sz w:val="20"/>
              </w:rPr>
            </w:pPr>
            <w:r w:rsidRPr="00C14C5A">
              <w:rPr>
                <w:rFonts w:ascii="Times New Roman" w:hAnsi="Times New Roman"/>
                <w:sz w:val="20"/>
              </w:rPr>
              <w:t>1</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2C7CBCE" w14:textId="1484FBBB">
            <w:pPr>
              <w:jc w:val="center"/>
              <w:rPr>
                <w:rFonts w:ascii="Times New Roman" w:hAnsi="Times New Roman"/>
                <w:sz w:val="20"/>
              </w:rPr>
            </w:pPr>
          </w:p>
          <w:p w:rsidR="00C14C5A" w:rsidRPr="00C14C5A" w:rsidP="00614DE7" w14:paraId="75E283F6" w14:textId="4CB9F1A0">
            <w:pPr>
              <w:jc w:val="center"/>
              <w:rPr>
                <w:rFonts w:ascii="Times New Roman" w:hAnsi="Times New Roman"/>
                <w:sz w:val="20"/>
              </w:rPr>
            </w:pPr>
            <w:r w:rsidRPr="00C14C5A">
              <w:rPr>
                <w:rFonts w:ascii="Times New Roman" w:hAnsi="Times New Roman"/>
                <w:sz w:val="20"/>
              </w:rPr>
              <w:t>1 submission</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DED6463" w14:textId="147765EA">
            <w:pPr>
              <w:jc w:val="center"/>
              <w:rPr>
                <w:rFonts w:ascii="Times New Roman" w:hAnsi="Times New Roman"/>
                <w:sz w:val="20"/>
              </w:rPr>
            </w:pPr>
          </w:p>
          <w:p w:rsidR="00C14C5A" w:rsidRPr="00C14C5A" w:rsidP="00614DE7" w14:paraId="6730F2B8" w14:textId="438D6CDE">
            <w:pPr>
              <w:jc w:val="center"/>
              <w:rPr>
                <w:rFonts w:ascii="Times New Roman" w:hAnsi="Times New Roman"/>
                <w:sz w:val="20"/>
              </w:rPr>
            </w:pPr>
            <w:r w:rsidRPr="00C14C5A">
              <w:rPr>
                <w:rFonts w:ascii="Times New Roman" w:hAnsi="Times New Roman"/>
                <w:sz w:val="20"/>
              </w:rPr>
              <w:t>1</w:t>
            </w:r>
          </w:p>
        </w:tc>
      </w:tr>
      <w:tr w14:paraId="44419F47"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311B508C" w14:textId="77777777">
            <w:pPr>
              <w:rPr>
                <w:rFonts w:ascii="Times New Roman" w:hAnsi="Times New Roman"/>
                <w:sz w:val="20"/>
              </w:rPr>
            </w:pPr>
            <w:r w:rsidRPr="00C14C5A">
              <w:rPr>
                <w:rFonts w:ascii="Times New Roman" w:hAnsi="Times New Roman"/>
                <w:sz w:val="20"/>
              </w:rPr>
              <w:t>533(a)(2) </w:t>
            </w:r>
          </w:p>
          <w:p w:rsidR="00C14C5A" w:rsidRPr="00C14C5A" w:rsidP="00C14C5A" w14:paraId="7FEDD064" w14:textId="77777777">
            <w:pPr>
              <w:rPr>
                <w:rFonts w:ascii="Times New Roman" w:hAnsi="Times New Roman"/>
                <w:sz w:val="20"/>
              </w:rPr>
            </w:pPr>
            <w:r w:rsidRPr="00C14C5A">
              <w:rPr>
                <w:rFonts w:ascii="Times New Roman" w:hAnsi="Times New Roman"/>
                <w:sz w:val="20"/>
              </w:rPr>
              <w:t>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61607BBF" w14:textId="77777777">
            <w:pPr>
              <w:rPr>
                <w:rFonts w:ascii="Times New Roman" w:hAnsi="Times New Roman"/>
                <w:sz w:val="20"/>
              </w:rPr>
            </w:pPr>
            <w:r w:rsidRPr="00C14C5A">
              <w:rPr>
                <w:rFonts w:ascii="Times New Roman" w:hAnsi="Times New Roman"/>
                <w:sz w:val="20"/>
              </w:rPr>
              <w:t>Provide agreement from surety issuing new bond to assume all or portion of outstanding liabilities.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D782C1F" w14:textId="23965698">
            <w:pPr>
              <w:jc w:val="center"/>
              <w:rPr>
                <w:rFonts w:ascii="Times New Roman" w:hAnsi="Times New Roman"/>
                <w:sz w:val="20"/>
              </w:rPr>
            </w:pPr>
            <w:r w:rsidRPr="00C14C5A">
              <w:rPr>
                <w:rFonts w:ascii="Times New Roman" w:hAnsi="Times New Roman"/>
                <w:sz w:val="20"/>
              </w:rPr>
              <w:t>3</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6418405" w14:textId="5984C5CE">
            <w:pPr>
              <w:jc w:val="center"/>
              <w:rPr>
                <w:rFonts w:ascii="Times New Roman" w:hAnsi="Times New Roman"/>
                <w:sz w:val="20"/>
              </w:rPr>
            </w:pPr>
            <w:r w:rsidRPr="00C14C5A">
              <w:rPr>
                <w:rFonts w:ascii="Times New Roman" w:hAnsi="Times New Roman"/>
                <w:sz w:val="20"/>
              </w:rPr>
              <w:t>1 submission</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A7276BA" w14:textId="55A55FB4">
            <w:pPr>
              <w:jc w:val="center"/>
              <w:rPr>
                <w:rFonts w:ascii="Times New Roman" w:hAnsi="Times New Roman"/>
                <w:sz w:val="20"/>
              </w:rPr>
            </w:pPr>
            <w:r w:rsidRPr="00C14C5A">
              <w:rPr>
                <w:rFonts w:ascii="Times New Roman" w:hAnsi="Times New Roman"/>
                <w:sz w:val="20"/>
              </w:rPr>
              <w:t>3</w:t>
            </w:r>
          </w:p>
        </w:tc>
      </w:tr>
      <w:tr w14:paraId="724FF1CA"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24883B3D" w14:textId="77777777">
            <w:pPr>
              <w:rPr>
                <w:rFonts w:ascii="Times New Roman" w:hAnsi="Times New Roman"/>
                <w:sz w:val="20"/>
              </w:rPr>
            </w:pPr>
            <w:r w:rsidRPr="00C14C5A">
              <w:rPr>
                <w:rFonts w:ascii="Times New Roman" w:hAnsi="Times New Roman"/>
                <w:sz w:val="20"/>
              </w:rPr>
              <w:t>536(b)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195561D6" w14:textId="77777777">
            <w:pPr>
              <w:rPr>
                <w:rFonts w:ascii="Times New Roman" w:hAnsi="Times New Roman"/>
                <w:sz w:val="20"/>
              </w:rPr>
            </w:pPr>
            <w:r w:rsidRPr="00C14C5A">
              <w:rPr>
                <w:rFonts w:ascii="Times New Roman" w:hAnsi="Times New Roman"/>
                <w:sz w:val="20"/>
              </w:rPr>
              <w:t xml:space="preserve">Within 10 business days following BOEM notice, lessee, grant holder, or </w:t>
            </w:r>
            <w:r w:rsidRPr="00C14C5A">
              <w:rPr>
                <w:rFonts w:ascii="Times New Roman" w:hAnsi="Times New Roman"/>
                <w:sz w:val="20"/>
              </w:rPr>
              <w:t>surety</w:t>
            </w:r>
            <w:r w:rsidRPr="00C14C5A">
              <w:rPr>
                <w:rFonts w:ascii="Times New Roman" w:hAnsi="Times New Roman"/>
                <w:sz w:val="20"/>
              </w:rPr>
              <w:t xml:space="preserve"> agrees to and demonstrates to BOEM that lease will be brought into compliance.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B971DF0" w14:textId="44555D7F">
            <w:pPr>
              <w:jc w:val="center"/>
              <w:rPr>
                <w:rFonts w:ascii="Times New Roman" w:hAnsi="Times New Roman"/>
                <w:sz w:val="20"/>
              </w:rPr>
            </w:pPr>
            <w:r w:rsidRPr="00C14C5A">
              <w:rPr>
                <w:rFonts w:ascii="Times New Roman" w:hAnsi="Times New Roman"/>
                <w:sz w:val="20"/>
              </w:rPr>
              <w:t>16</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F64802A" w14:textId="19F0BA90">
            <w:pPr>
              <w:jc w:val="center"/>
              <w:rPr>
                <w:rFonts w:ascii="Times New Roman" w:hAnsi="Times New Roman"/>
                <w:sz w:val="20"/>
              </w:rPr>
            </w:pPr>
            <w:r w:rsidRPr="00C14C5A">
              <w:rPr>
                <w:rFonts w:ascii="Times New Roman" w:hAnsi="Times New Roman"/>
                <w:sz w:val="20"/>
              </w:rPr>
              <w:t>1 demonstration</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D95AE62" w14:textId="4331EF98">
            <w:pPr>
              <w:jc w:val="center"/>
              <w:rPr>
                <w:rFonts w:ascii="Times New Roman" w:hAnsi="Times New Roman"/>
                <w:sz w:val="20"/>
              </w:rPr>
            </w:pPr>
            <w:r w:rsidRPr="00C14C5A">
              <w:rPr>
                <w:rFonts w:ascii="Times New Roman" w:hAnsi="Times New Roman"/>
                <w:sz w:val="20"/>
              </w:rPr>
              <w:t>16</w:t>
            </w:r>
          </w:p>
        </w:tc>
      </w:tr>
      <w:tr w14:paraId="1FE102F5" w14:textId="77777777" w:rsidTr="00E804EF">
        <w:tblPrEx>
          <w:tblW w:w="9845" w:type="dxa"/>
          <w:tblInd w:w="-195" w:type="dxa"/>
          <w:tblCellMar>
            <w:left w:w="0" w:type="dxa"/>
            <w:right w:w="0" w:type="dxa"/>
          </w:tblCellMar>
          <w:tblLook w:val="04A0"/>
        </w:tblPrEx>
        <w:trPr>
          <w:trHeight w:val="300"/>
        </w:trPr>
        <w:tc>
          <w:tcPr>
            <w:tcW w:w="7380" w:type="dxa"/>
            <w:gridSpan w:val="3"/>
            <w:tcBorders>
              <w:top w:val="single" w:sz="6" w:space="0" w:color="auto"/>
              <w:left w:val="single" w:sz="6" w:space="0" w:color="auto"/>
              <w:bottom w:val="single" w:sz="6" w:space="0" w:color="auto"/>
              <w:right w:val="single" w:sz="6" w:space="0" w:color="auto"/>
            </w:tcBorders>
            <w:shd w:val="clear" w:color="auto" w:fill="E6E6E6"/>
            <w:hideMark/>
          </w:tcPr>
          <w:p w:rsidR="00C14C5A" w:rsidRPr="00C14C5A" w:rsidP="00C14C5A" w14:paraId="7FFBCCE3" w14:textId="77777777">
            <w:pPr>
              <w:rPr>
                <w:rFonts w:ascii="Times New Roman" w:hAnsi="Times New Roman"/>
                <w:sz w:val="20"/>
              </w:rPr>
            </w:pPr>
            <w:r w:rsidRPr="00C14C5A">
              <w:rPr>
                <w:rFonts w:ascii="Times New Roman" w:hAnsi="Times New Roman"/>
                <w:b/>
                <w:bCs/>
                <w:sz w:val="20"/>
              </w:rPr>
              <w:t>Subtotal</w:t>
            </w:r>
            <w:r w:rsidRPr="00C14C5A">
              <w:rPr>
                <w:rFonts w:ascii="Times New Roman" w:hAnsi="Times New Roman"/>
                <w:sz w:val="20"/>
              </w:rPr>
              <w:t> </w:t>
            </w:r>
          </w:p>
        </w:tc>
        <w:tc>
          <w:tcPr>
            <w:tcW w:w="1289" w:type="dxa"/>
            <w:tcBorders>
              <w:top w:val="single" w:sz="6" w:space="0" w:color="auto"/>
              <w:left w:val="single" w:sz="6" w:space="0" w:color="auto"/>
              <w:bottom w:val="single" w:sz="6" w:space="0" w:color="auto"/>
              <w:right w:val="single" w:sz="6" w:space="0" w:color="auto"/>
            </w:tcBorders>
            <w:shd w:val="clear" w:color="auto" w:fill="E6E6E6"/>
            <w:hideMark/>
          </w:tcPr>
          <w:p w:rsidR="00C14C5A" w:rsidRPr="00C14C5A" w:rsidP="00C14C5A" w14:paraId="79F02011" w14:textId="77777777">
            <w:pPr>
              <w:rPr>
                <w:rFonts w:ascii="Times New Roman" w:hAnsi="Times New Roman"/>
                <w:sz w:val="20"/>
              </w:rPr>
            </w:pPr>
            <w:r w:rsidRPr="00C14C5A">
              <w:rPr>
                <w:rFonts w:ascii="Times New Roman" w:hAnsi="Times New Roman"/>
                <w:b/>
                <w:bCs/>
                <w:sz w:val="20"/>
              </w:rPr>
              <w:t>61 responses</w:t>
            </w:r>
            <w:r w:rsidRPr="00C14C5A">
              <w:rPr>
                <w:rFonts w:ascii="Times New Roman" w:hAnsi="Times New Roman"/>
                <w:sz w:val="20"/>
              </w:rPr>
              <w:t> </w:t>
            </w:r>
          </w:p>
        </w:tc>
        <w:tc>
          <w:tcPr>
            <w:tcW w:w="1176" w:type="dxa"/>
            <w:tcBorders>
              <w:top w:val="single" w:sz="6" w:space="0" w:color="auto"/>
              <w:left w:val="single" w:sz="6" w:space="0" w:color="auto"/>
              <w:bottom w:val="single" w:sz="6" w:space="0" w:color="auto"/>
              <w:right w:val="single" w:sz="6" w:space="0" w:color="auto"/>
            </w:tcBorders>
            <w:shd w:val="clear" w:color="auto" w:fill="E6E6E6"/>
            <w:hideMark/>
          </w:tcPr>
          <w:p w:rsidR="00C14C5A" w:rsidRPr="00C14C5A" w:rsidP="00C14C5A" w14:paraId="0C0B12E8" w14:textId="77777777">
            <w:pPr>
              <w:rPr>
                <w:rFonts w:ascii="Times New Roman" w:hAnsi="Times New Roman"/>
                <w:sz w:val="20"/>
              </w:rPr>
            </w:pPr>
            <w:r w:rsidRPr="00C14C5A">
              <w:rPr>
                <w:rFonts w:ascii="Times New Roman" w:hAnsi="Times New Roman"/>
                <w:b/>
                <w:bCs/>
                <w:sz w:val="20"/>
              </w:rPr>
              <w:t>294 hours</w:t>
            </w:r>
            <w:r w:rsidRPr="00C14C5A">
              <w:rPr>
                <w:rFonts w:ascii="Times New Roman" w:hAnsi="Times New Roman"/>
                <w:sz w:val="20"/>
              </w:rPr>
              <w:t> </w:t>
            </w:r>
          </w:p>
        </w:tc>
      </w:tr>
      <w:tr w14:paraId="79EFC671" w14:textId="77777777" w:rsidTr="00262CF9">
        <w:tblPrEx>
          <w:tblW w:w="9845" w:type="dxa"/>
          <w:tblInd w:w="-195" w:type="dxa"/>
          <w:tblCellMar>
            <w:left w:w="0" w:type="dxa"/>
            <w:right w:w="0" w:type="dxa"/>
          </w:tblCellMar>
          <w:tblLook w:val="04A0"/>
        </w:tblPrEx>
        <w:trPr>
          <w:trHeight w:val="330"/>
        </w:trPr>
        <w:tc>
          <w:tcPr>
            <w:tcW w:w="9845" w:type="dxa"/>
            <w:gridSpan w:val="5"/>
            <w:tcBorders>
              <w:top w:val="single" w:sz="6" w:space="0" w:color="auto"/>
              <w:left w:val="single" w:sz="6" w:space="0" w:color="auto"/>
              <w:bottom w:val="single" w:sz="6" w:space="0" w:color="auto"/>
              <w:right w:val="single" w:sz="6" w:space="0" w:color="auto"/>
            </w:tcBorders>
            <w:shd w:val="clear" w:color="auto" w:fill="E0E0E0"/>
            <w:vAlign w:val="center"/>
            <w:hideMark/>
          </w:tcPr>
          <w:p w:rsidR="00C14C5A" w:rsidRPr="00C14C5A" w:rsidP="00E637B5" w14:paraId="163B3F15" w14:textId="0E2E8B1B">
            <w:pPr>
              <w:jc w:val="center"/>
              <w:rPr>
                <w:rFonts w:ascii="Times New Roman" w:hAnsi="Times New Roman"/>
                <w:sz w:val="20"/>
              </w:rPr>
            </w:pPr>
            <w:r w:rsidRPr="00C14C5A">
              <w:rPr>
                <w:rFonts w:ascii="Times New Roman" w:hAnsi="Times New Roman"/>
                <w:b/>
                <w:bCs/>
                <w:sz w:val="20"/>
              </w:rPr>
              <w:t>Subpart G – Plans and Information Requirements</w:t>
            </w:r>
          </w:p>
        </w:tc>
      </w:tr>
      <w:tr w14:paraId="18353C30" w14:textId="77777777" w:rsidTr="00E804EF">
        <w:tblPrEx>
          <w:tblW w:w="9845" w:type="dxa"/>
          <w:tblInd w:w="-195" w:type="dxa"/>
          <w:tblCellMar>
            <w:left w:w="0" w:type="dxa"/>
            <w:right w:w="0" w:type="dxa"/>
          </w:tblCellMar>
          <w:tblLook w:val="04A0"/>
        </w:tblPrEx>
        <w:trPr>
          <w:trHeight w:val="300"/>
        </w:trPr>
        <w:tc>
          <w:tcPr>
            <w:tcW w:w="8669" w:type="dxa"/>
            <w:gridSpan w:val="4"/>
            <w:tcBorders>
              <w:top w:val="single" w:sz="6" w:space="0" w:color="auto"/>
              <w:left w:val="single" w:sz="6" w:space="0" w:color="auto"/>
              <w:bottom w:val="single" w:sz="6" w:space="0" w:color="auto"/>
              <w:right w:val="single" w:sz="6" w:space="0" w:color="auto"/>
            </w:tcBorders>
            <w:hideMark/>
          </w:tcPr>
          <w:p w:rsidR="00C14C5A" w:rsidRPr="00C14C5A" w:rsidP="00C14C5A" w14:paraId="7E9CD7A1" w14:textId="77777777">
            <w:pPr>
              <w:rPr>
                <w:rFonts w:ascii="Times New Roman" w:hAnsi="Times New Roman"/>
                <w:sz w:val="20"/>
              </w:rPr>
            </w:pPr>
            <w:r w:rsidRPr="00C14C5A">
              <w:rPr>
                <w:rFonts w:ascii="Times New Roman" w:hAnsi="Times New Roman"/>
                <w:sz w:val="20"/>
              </w:rPr>
              <w:t>Two ** indicate the primary cites for Site Assessment Plans (SAPs), Construction and Operations Plans (COPs), and General Activities Plans (GAPs); and the burdens include any previous or subsequent references throughout part 585 to submission and approval.  This subpart contains references to other information submissions, approvals, requests, applications, plans, etc., the burdens for which are covered elsewhere in part 585. </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20941FC" w14:textId="21BC32FE">
            <w:pPr>
              <w:jc w:val="center"/>
              <w:rPr>
                <w:rFonts w:ascii="Times New Roman" w:hAnsi="Times New Roman"/>
                <w:sz w:val="20"/>
              </w:rPr>
            </w:pPr>
            <w:r w:rsidRPr="00C14C5A">
              <w:rPr>
                <w:rFonts w:ascii="Times New Roman" w:hAnsi="Times New Roman"/>
                <w:sz w:val="20"/>
              </w:rPr>
              <w:t>0</w:t>
            </w:r>
          </w:p>
        </w:tc>
      </w:tr>
      <w:tr w14:paraId="0BDA0F7F"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4D52B688" w14:textId="77777777">
            <w:pPr>
              <w:rPr>
                <w:rFonts w:ascii="Times New Roman" w:hAnsi="Times New Roman"/>
                <w:sz w:val="20"/>
              </w:rPr>
            </w:pPr>
            <w:r w:rsidRPr="00C14C5A">
              <w:rPr>
                <w:rFonts w:ascii="Times New Roman" w:hAnsi="Times New Roman"/>
                <w:sz w:val="20"/>
              </w:rPr>
              <w:t>** 600(a)(1); 601(a), (b); 605 thru 614; 238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793168FA" w14:textId="77777777">
            <w:pPr>
              <w:rPr>
                <w:rFonts w:ascii="Times New Roman" w:hAnsi="Times New Roman"/>
                <w:sz w:val="20"/>
              </w:rPr>
            </w:pPr>
            <w:r w:rsidRPr="00C14C5A">
              <w:rPr>
                <w:rFonts w:ascii="Times New Roman" w:hAnsi="Times New Roman"/>
                <w:sz w:val="20"/>
              </w:rPr>
              <w:t>Within time specified after issuance of a competitive lease or grant, or within time specified after determination of no competitive interest, submit copies of SAP, including required information to assist BOEM to comply with NEPA/CZMA such as hazard info, air quality, SEMS, and all required information, certifications, requests, etc., in format specified.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7953C66" w14:textId="432DD9EB">
            <w:pPr>
              <w:jc w:val="center"/>
              <w:rPr>
                <w:rFonts w:ascii="Times New Roman" w:hAnsi="Times New Roman"/>
                <w:sz w:val="20"/>
              </w:rPr>
            </w:pPr>
            <w:r w:rsidRPr="00C14C5A">
              <w:rPr>
                <w:rFonts w:ascii="Times New Roman" w:hAnsi="Times New Roman"/>
                <w:sz w:val="20"/>
              </w:rPr>
              <w:t>192</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33AFF61" w14:textId="510DF199">
            <w:pPr>
              <w:jc w:val="center"/>
              <w:rPr>
                <w:rFonts w:ascii="Times New Roman" w:hAnsi="Times New Roman"/>
                <w:sz w:val="20"/>
              </w:rPr>
            </w:pPr>
            <w:r w:rsidRPr="00C14C5A">
              <w:rPr>
                <w:rFonts w:ascii="Times New Roman" w:hAnsi="Times New Roman"/>
                <w:sz w:val="20"/>
              </w:rPr>
              <w:t>1 SAP</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963FC7C" w14:textId="4BFCFAC9">
            <w:pPr>
              <w:jc w:val="center"/>
              <w:rPr>
                <w:rFonts w:ascii="Times New Roman" w:hAnsi="Times New Roman"/>
                <w:sz w:val="20"/>
              </w:rPr>
            </w:pPr>
            <w:r w:rsidRPr="00C14C5A">
              <w:rPr>
                <w:rFonts w:ascii="Times New Roman" w:hAnsi="Times New Roman"/>
                <w:sz w:val="20"/>
              </w:rPr>
              <w:t>192</w:t>
            </w:r>
          </w:p>
        </w:tc>
      </w:tr>
      <w:tr w14:paraId="625ECE0A" w14:textId="77777777" w:rsidTr="00FF125E">
        <w:tblPrEx>
          <w:tblW w:w="9845" w:type="dxa"/>
          <w:tblInd w:w="-195" w:type="dxa"/>
          <w:tblCellMar>
            <w:left w:w="0" w:type="dxa"/>
            <w:right w:w="0" w:type="dxa"/>
          </w:tblCellMar>
          <w:tblLook w:val="04A0"/>
        </w:tblPrEx>
        <w:trPr>
          <w:trHeight w:val="300"/>
        </w:trPr>
        <w:tc>
          <w:tcPr>
            <w:tcW w:w="1314" w:type="dxa"/>
            <w:vMerge w:val="restart"/>
            <w:tcBorders>
              <w:top w:val="single" w:sz="6" w:space="0" w:color="auto"/>
              <w:left w:val="single" w:sz="6" w:space="0" w:color="auto"/>
              <w:right w:val="single" w:sz="6" w:space="0" w:color="auto"/>
            </w:tcBorders>
          </w:tcPr>
          <w:p w:rsidR="003B1CB0" w:rsidRPr="00C14C5A" w:rsidP="00C14C5A" w14:paraId="4E0F8D93" w14:textId="7ECD3A0A">
            <w:pPr>
              <w:rPr>
                <w:rFonts w:ascii="Times New Roman" w:hAnsi="Times New Roman"/>
                <w:sz w:val="20"/>
              </w:rPr>
            </w:pPr>
            <w:r w:rsidRPr="00D834A4">
              <w:rPr>
                <w:rFonts w:ascii="Times New Roman" w:hAnsi="Times New Roman"/>
                <w:sz w:val="20"/>
              </w:rPr>
              <w:t>** 600(a)(2); 601(b); 606(b); 618; 620 thru 628; 632; 633 </w:t>
            </w:r>
          </w:p>
        </w:tc>
        <w:tc>
          <w:tcPr>
            <w:tcW w:w="4869" w:type="dxa"/>
            <w:vMerge w:val="restart"/>
            <w:tcBorders>
              <w:top w:val="single" w:sz="6" w:space="0" w:color="auto"/>
              <w:left w:val="single" w:sz="6" w:space="0" w:color="auto"/>
              <w:right w:val="single" w:sz="6" w:space="0" w:color="auto"/>
            </w:tcBorders>
          </w:tcPr>
          <w:p w:rsidR="003B1CB0" w:rsidRPr="00C14C5A" w:rsidP="00C14C5A" w14:paraId="5E72BA7E" w14:textId="77777777">
            <w:pPr>
              <w:rPr>
                <w:rFonts w:ascii="Times New Roman" w:hAnsi="Times New Roman"/>
                <w:sz w:val="20"/>
              </w:rPr>
            </w:pPr>
            <w:r w:rsidRPr="00D834A4">
              <w:rPr>
                <w:rFonts w:ascii="Times New Roman" w:hAnsi="Times New Roman"/>
                <w:sz w:val="20"/>
              </w:rPr>
              <w:t>If requesting an operations term for commercial lease, within time specified before the end of site assessment term, submit copies of COP, or FERC license application, including required information to assist BOEM to comply with NEPA/CZMA such as hazard info, air quality, SEMS, and all required information, surveys and/or their results, reports, certifications, project easements, supporting data and information, requests, etc., in format specified. </w:t>
            </w:r>
          </w:p>
          <w:p w:rsidR="003B1CB0" w:rsidRPr="00C14C5A" w:rsidP="00614DE7" w14:paraId="45B71D04" w14:textId="0D86C836">
            <w:pPr>
              <w:jc w:val="center"/>
              <w:rPr>
                <w:rFonts w:ascii="Times New Roman" w:hAnsi="Times New Roman"/>
                <w:sz w:val="20"/>
              </w:rPr>
            </w:pPr>
          </w:p>
        </w:tc>
        <w:tc>
          <w:tcPr>
            <w:tcW w:w="1197" w:type="dxa"/>
            <w:tcBorders>
              <w:top w:val="single" w:sz="6" w:space="0" w:color="auto"/>
              <w:left w:val="single" w:sz="6" w:space="0" w:color="auto"/>
              <w:bottom w:val="single" w:sz="6" w:space="0" w:color="auto"/>
              <w:right w:val="single" w:sz="6" w:space="0" w:color="auto"/>
            </w:tcBorders>
            <w:vAlign w:val="center"/>
          </w:tcPr>
          <w:p w:rsidR="003B1CB0" w:rsidRPr="00C14C5A" w:rsidP="00614DE7" w14:paraId="1CE0E96A" w14:textId="1B3474A1">
            <w:pPr>
              <w:jc w:val="center"/>
              <w:rPr>
                <w:rFonts w:ascii="Times New Roman" w:hAnsi="Times New Roman"/>
                <w:sz w:val="20"/>
              </w:rPr>
            </w:pPr>
            <w:r>
              <w:rPr>
                <w:rFonts w:ascii="Times New Roman" w:hAnsi="Times New Roman"/>
                <w:sz w:val="20"/>
              </w:rPr>
              <w:t>800</w:t>
            </w:r>
          </w:p>
        </w:tc>
        <w:tc>
          <w:tcPr>
            <w:tcW w:w="1289" w:type="dxa"/>
            <w:tcBorders>
              <w:top w:val="single" w:sz="6" w:space="0" w:color="auto"/>
              <w:left w:val="single" w:sz="6" w:space="0" w:color="auto"/>
              <w:bottom w:val="single" w:sz="6" w:space="0" w:color="auto"/>
              <w:right w:val="single" w:sz="6" w:space="0" w:color="auto"/>
            </w:tcBorders>
            <w:vAlign w:val="center"/>
          </w:tcPr>
          <w:p w:rsidR="003B1CB0" w:rsidRPr="00C14C5A" w:rsidP="00614DE7" w14:paraId="7B673B81" w14:textId="2DF75AB5">
            <w:pPr>
              <w:jc w:val="center"/>
              <w:rPr>
                <w:rFonts w:ascii="Times New Roman" w:hAnsi="Times New Roman"/>
                <w:sz w:val="20"/>
              </w:rPr>
            </w:pPr>
            <w:r>
              <w:rPr>
                <w:rFonts w:ascii="Times New Roman" w:hAnsi="Times New Roman"/>
                <w:sz w:val="20"/>
              </w:rPr>
              <w:t>2 COP submittals</w:t>
            </w:r>
          </w:p>
        </w:tc>
        <w:tc>
          <w:tcPr>
            <w:tcW w:w="1176" w:type="dxa"/>
            <w:tcBorders>
              <w:top w:val="single" w:sz="6" w:space="0" w:color="auto"/>
              <w:left w:val="single" w:sz="6" w:space="0" w:color="auto"/>
              <w:bottom w:val="single" w:sz="6" w:space="0" w:color="auto"/>
              <w:right w:val="single" w:sz="6" w:space="0" w:color="auto"/>
            </w:tcBorders>
            <w:vAlign w:val="center"/>
          </w:tcPr>
          <w:p w:rsidR="003B1CB0" w:rsidRPr="00C14C5A" w:rsidP="00614DE7" w14:paraId="4262C650" w14:textId="14DD2B67">
            <w:pPr>
              <w:jc w:val="center"/>
              <w:rPr>
                <w:rFonts w:ascii="Times New Roman" w:hAnsi="Times New Roman"/>
                <w:sz w:val="20"/>
              </w:rPr>
            </w:pPr>
            <w:r>
              <w:rPr>
                <w:rFonts w:ascii="Times New Roman" w:hAnsi="Times New Roman"/>
                <w:sz w:val="20"/>
              </w:rPr>
              <w:t>1,600</w:t>
            </w:r>
          </w:p>
        </w:tc>
      </w:tr>
      <w:tr w14:paraId="1391E0C9" w14:textId="77777777" w:rsidTr="00FF125E">
        <w:tblPrEx>
          <w:tblW w:w="9845" w:type="dxa"/>
          <w:tblInd w:w="-195" w:type="dxa"/>
          <w:tblCellMar>
            <w:left w:w="0" w:type="dxa"/>
            <w:right w:w="0" w:type="dxa"/>
          </w:tblCellMar>
          <w:tblLook w:val="04A0"/>
        </w:tblPrEx>
        <w:trPr>
          <w:trHeight w:val="300"/>
        </w:trPr>
        <w:tc>
          <w:tcPr>
            <w:tcW w:w="1314" w:type="dxa"/>
            <w:vMerge/>
            <w:tcBorders>
              <w:left w:val="single" w:sz="6" w:space="0" w:color="auto"/>
              <w:right w:val="single" w:sz="6" w:space="0" w:color="auto"/>
            </w:tcBorders>
          </w:tcPr>
          <w:p w:rsidR="003B1CB0" w:rsidRPr="00D834A4" w:rsidP="00C14C5A" w14:paraId="1ECEAB9B" w14:textId="77777777">
            <w:pPr>
              <w:rPr>
                <w:rFonts w:ascii="Times New Roman" w:hAnsi="Times New Roman"/>
                <w:sz w:val="20"/>
              </w:rPr>
            </w:pPr>
          </w:p>
        </w:tc>
        <w:tc>
          <w:tcPr>
            <w:tcW w:w="4869" w:type="dxa"/>
            <w:vMerge/>
            <w:tcBorders>
              <w:left w:val="single" w:sz="6" w:space="0" w:color="auto"/>
              <w:right w:val="single" w:sz="6" w:space="0" w:color="auto"/>
            </w:tcBorders>
          </w:tcPr>
          <w:p w:rsidR="003B1CB0" w:rsidRPr="00C14C5A" w:rsidP="00614DE7" w14:paraId="799A2043" w14:textId="1A86C2BE">
            <w:pPr>
              <w:jc w:val="center"/>
              <w:rPr>
                <w:rFonts w:ascii="Times New Roman" w:hAnsi="Times New Roman"/>
                <w:sz w:val="20"/>
              </w:rPr>
            </w:pPr>
          </w:p>
        </w:tc>
        <w:tc>
          <w:tcPr>
            <w:tcW w:w="1197" w:type="dxa"/>
            <w:tcBorders>
              <w:top w:val="single" w:sz="6" w:space="0" w:color="auto"/>
              <w:left w:val="single" w:sz="6" w:space="0" w:color="auto"/>
              <w:bottom w:val="single" w:sz="6" w:space="0" w:color="auto"/>
              <w:right w:val="single" w:sz="6" w:space="0" w:color="auto"/>
            </w:tcBorders>
            <w:vAlign w:val="center"/>
          </w:tcPr>
          <w:p w:rsidR="003B1CB0" w:rsidRPr="00C14C5A" w:rsidP="00614DE7" w14:paraId="28D4AB12" w14:textId="14E5B957">
            <w:pPr>
              <w:jc w:val="center"/>
              <w:rPr>
                <w:rFonts w:ascii="Times New Roman" w:hAnsi="Times New Roman"/>
                <w:sz w:val="20"/>
              </w:rPr>
            </w:pPr>
            <w:r>
              <w:rPr>
                <w:rFonts w:ascii="Times New Roman" w:hAnsi="Times New Roman"/>
                <w:sz w:val="20"/>
              </w:rPr>
              <w:t>11,285</w:t>
            </w:r>
          </w:p>
        </w:tc>
        <w:tc>
          <w:tcPr>
            <w:tcW w:w="1289" w:type="dxa"/>
            <w:tcBorders>
              <w:top w:val="single" w:sz="6" w:space="0" w:color="auto"/>
              <w:left w:val="single" w:sz="6" w:space="0" w:color="auto"/>
              <w:bottom w:val="single" w:sz="6" w:space="0" w:color="auto"/>
              <w:right w:val="single" w:sz="6" w:space="0" w:color="auto"/>
            </w:tcBorders>
            <w:vAlign w:val="center"/>
          </w:tcPr>
          <w:p w:rsidR="003B1CB0" w:rsidRPr="00C14C5A" w:rsidP="00614DE7" w14:paraId="01B3876B" w14:textId="63E185A5">
            <w:pPr>
              <w:jc w:val="center"/>
              <w:rPr>
                <w:rFonts w:ascii="Times New Roman" w:hAnsi="Times New Roman"/>
                <w:sz w:val="20"/>
              </w:rPr>
            </w:pPr>
            <w:r>
              <w:rPr>
                <w:rFonts w:ascii="Times New Roman" w:hAnsi="Times New Roman"/>
                <w:sz w:val="20"/>
              </w:rPr>
              <w:t xml:space="preserve">6 projects complying with </w:t>
            </w:r>
            <w:r w:rsidR="003E6F6F">
              <w:rPr>
                <w:rFonts w:ascii="Times New Roman" w:hAnsi="Times New Roman"/>
                <w:sz w:val="20"/>
              </w:rPr>
              <w:t>Terms and Conditions</w:t>
            </w:r>
          </w:p>
        </w:tc>
        <w:tc>
          <w:tcPr>
            <w:tcW w:w="1176" w:type="dxa"/>
            <w:tcBorders>
              <w:top w:val="single" w:sz="6" w:space="0" w:color="auto"/>
              <w:left w:val="single" w:sz="6" w:space="0" w:color="auto"/>
              <w:bottom w:val="single" w:sz="6" w:space="0" w:color="auto"/>
              <w:right w:val="single" w:sz="6" w:space="0" w:color="auto"/>
            </w:tcBorders>
            <w:vAlign w:val="center"/>
          </w:tcPr>
          <w:p w:rsidR="003B1CB0" w:rsidRPr="00C14C5A" w:rsidP="00614DE7" w14:paraId="5F5EB7FC" w14:textId="11E0682D">
            <w:pPr>
              <w:jc w:val="center"/>
              <w:rPr>
                <w:rFonts w:ascii="Times New Roman" w:hAnsi="Times New Roman"/>
                <w:sz w:val="20"/>
              </w:rPr>
            </w:pPr>
            <w:r w:rsidRPr="00356887">
              <w:rPr>
                <w:rFonts w:ascii="Times New Roman" w:hAnsi="Times New Roman"/>
                <w:sz w:val="20"/>
              </w:rPr>
              <w:t>67,710</w:t>
            </w:r>
            <w:r w:rsidRPr="00356887">
              <w:rPr>
                <w:rFonts w:ascii="Times New Roman" w:hAnsi="Times New Roman"/>
                <w:sz w:val="20"/>
                <w:vertAlign w:val="superscript"/>
              </w:rPr>
              <w:t>1</w:t>
            </w:r>
          </w:p>
        </w:tc>
      </w:tr>
      <w:tr w14:paraId="40739D50" w14:textId="77777777" w:rsidTr="00DD422E">
        <w:tblPrEx>
          <w:tblW w:w="9845" w:type="dxa"/>
          <w:tblInd w:w="-195" w:type="dxa"/>
          <w:tblCellMar>
            <w:left w:w="0" w:type="dxa"/>
            <w:right w:w="0" w:type="dxa"/>
          </w:tblCellMar>
          <w:tblLook w:val="04A0"/>
        </w:tblPrEx>
        <w:trPr>
          <w:trHeight w:val="300"/>
        </w:trPr>
        <w:tc>
          <w:tcPr>
            <w:tcW w:w="1314" w:type="dxa"/>
            <w:vMerge/>
            <w:tcBorders>
              <w:left w:val="single" w:sz="6" w:space="0" w:color="auto"/>
              <w:bottom w:val="single" w:sz="6" w:space="0" w:color="auto"/>
              <w:right w:val="single" w:sz="6" w:space="0" w:color="auto"/>
            </w:tcBorders>
          </w:tcPr>
          <w:p w:rsidR="00FF125E" w:rsidRPr="00D834A4" w:rsidP="00C14C5A" w14:paraId="44F7D1A1" w14:textId="77777777">
            <w:pPr>
              <w:rPr>
                <w:rFonts w:ascii="Times New Roman" w:hAnsi="Times New Roman"/>
                <w:sz w:val="20"/>
              </w:rPr>
            </w:pPr>
          </w:p>
        </w:tc>
        <w:tc>
          <w:tcPr>
            <w:tcW w:w="4869" w:type="dxa"/>
            <w:vMerge/>
            <w:tcBorders>
              <w:left w:val="single" w:sz="6" w:space="0" w:color="auto"/>
              <w:bottom w:val="single" w:sz="6" w:space="0" w:color="auto"/>
              <w:right w:val="single" w:sz="6" w:space="0" w:color="auto"/>
            </w:tcBorders>
          </w:tcPr>
          <w:p w:rsidR="00FF125E" w:rsidP="00614DE7" w14:paraId="1A51FC4D" w14:textId="26E6D123">
            <w:pPr>
              <w:jc w:val="center"/>
              <w:rPr>
                <w:rFonts w:ascii="Times New Roman" w:hAnsi="Times New Roman"/>
                <w:sz w:val="20"/>
              </w:rPr>
            </w:pPr>
          </w:p>
        </w:tc>
        <w:tc>
          <w:tcPr>
            <w:tcW w:w="3662" w:type="dxa"/>
            <w:gridSpan w:val="3"/>
            <w:tcBorders>
              <w:top w:val="single" w:sz="6" w:space="0" w:color="auto"/>
              <w:left w:val="single" w:sz="6" w:space="0" w:color="auto"/>
              <w:bottom w:val="single" w:sz="6" w:space="0" w:color="auto"/>
              <w:right w:val="single" w:sz="6" w:space="0" w:color="auto"/>
            </w:tcBorders>
            <w:vAlign w:val="center"/>
          </w:tcPr>
          <w:p w:rsidR="00FF125E" w:rsidRPr="00C14C5A" w:rsidP="00614DE7" w14:paraId="5648C327" w14:textId="4ED7AF26">
            <w:pPr>
              <w:jc w:val="center"/>
              <w:rPr>
                <w:rFonts w:ascii="Times New Roman" w:hAnsi="Times New Roman"/>
                <w:sz w:val="20"/>
              </w:rPr>
            </w:pPr>
            <w:r>
              <w:rPr>
                <w:rFonts w:ascii="Times New Roman" w:hAnsi="Times New Roman"/>
                <w:sz w:val="20"/>
              </w:rPr>
              <w:t>6 projects complying with T</w:t>
            </w:r>
            <w:r w:rsidR="003E6F6F">
              <w:rPr>
                <w:rFonts w:ascii="Times New Roman" w:hAnsi="Times New Roman"/>
                <w:sz w:val="20"/>
              </w:rPr>
              <w:t xml:space="preserve">erms and </w:t>
            </w:r>
            <w:r>
              <w:rPr>
                <w:rFonts w:ascii="Times New Roman" w:hAnsi="Times New Roman"/>
                <w:sz w:val="20"/>
              </w:rPr>
              <w:t>C</w:t>
            </w:r>
            <w:r w:rsidR="003E6F6F">
              <w:rPr>
                <w:rFonts w:ascii="Times New Roman" w:hAnsi="Times New Roman"/>
                <w:sz w:val="20"/>
              </w:rPr>
              <w:t>onditions</w:t>
            </w:r>
            <w:r>
              <w:rPr>
                <w:rFonts w:ascii="Times New Roman" w:hAnsi="Times New Roman"/>
                <w:sz w:val="20"/>
              </w:rPr>
              <w:t>: $40,444,584</w:t>
            </w:r>
            <w:r>
              <w:rPr>
                <w:rFonts w:ascii="Times New Roman" w:hAnsi="Times New Roman"/>
                <w:sz w:val="20"/>
              </w:rPr>
              <w:t xml:space="preserve"> </w:t>
            </w:r>
          </w:p>
        </w:tc>
      </w:tr>
      <w:tr w14:paraId="49AB94FB"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7D3E869D" w14:textId="77777777">
            <w:pPr>
              <w:rPr>
                <w:rFonts w:ascii="Times New Roman" w:hAnsi="Times New Roman"/>
                <w:sz w:val="20"/>
              </w:rPr>
            </w:pPr>
            <w:r w:rsidRPr="00C14C5A">
              <w:rPr>
                <w:rFonts w:ascii="Times New Roman" w:hAnsi="Times New Roman"/>
                <w:sz w:val="20"/>
              </w:rPr>
              <w:t>** 600(a)(3); 601(c); 640 thru 648; 651; 238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62BF3E3A" w14:textId="77777777">
            <w:pPr>
              <w:rPr>
                <w:rFonts w:ascii="Times New Roman" w:hAnsi="Times New Roman"/>
                <w:sz w:val="20"/>
              </w:rPr>
            </w:pPr>
            <w:r w:rsidRPr="00C14C5A">
              <w:rPr>
                <w:rFonts w:ascii="Times New Roman" w:hAnsi="Times New Roman"/>
                <w:sz w:val="20"/>
              </w:rPr>
              <w:t>Within time specified after issuance of a competitive lease or grant, or within time specified after determination of no competitive interest, submit copies of GAP, including required information to assist BOEM to comply with NEPA/CZMA such as hazard info, air quality, SEMS, and all required information, surveys and reports, certifications, project easements, requests, etc., in format specified.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DC32763" w14:textId="28FC5AD6">
            <w:pPr>
              <w:jc w:val="center"/>
              <w:rPr>
                <w:rFonts w:ascii="Times New Roman" w:hAnsi="Times New Roman"/>
                <w:sz w:val="20"/>
              </w:rPr>
            </w:pPr>
            <w:r w:rsidRPr="00C14C5A">
              <w:rPr>
                <w:rFonts w:ascii="Times New Roman" w:hAnsi="Times New Roman"/>
                <w:sz w:val="20"/>
              </w:rPr>
              <w:t>192</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2CAE585" w14:textId="74357950">
            <w:pPr>
              <w:jc w:val="center"/>
              <w:rPr>
                <w:rFonts w:ascii="Times New Roman" w:hAnsi="Times New Roman"/>
                <w:sz w:val="20"/>
              </w:rPr>
            </w:pPr>
            <w:r w:rsidRPr="00C14C5A">
              <w:rPr>
                <w:rFonts w:ascii="Times New Roman" w:hAnsi="Times New Roman"/>
                <w:sz w:val="20"/>
              </w:rPr>
              <w:t>1 GAP</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CD3F003" w14:textId="427BED65">
            <w:pPr>
              <w:jc w:val="center"/>
              <w:rPr>
                <w:rFonts w:ascii="Times New Roman" w:hAnsi="Times New Roman"/>
                <w:sz w:val="20"/>
              </w:rPr>
            </w:pPr>
            <w:r w:rsidRPr="00C14C5A">
              <w:rPr>
                <w:rFonts w:ascii="Times New Roman" w:hAnsi="Times New Roman"/>
                <w:sz w:val="20"/>
              </w:rPr>
              <w:t>192</w:t>
            </w:r>
          </w:p>
        </w:tc>
      </w:tr>
      <w:tr w14:paraId="07A92B8C"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567F3E9E" w14:textId="77777777">
            <w:pPr>
              <w:rPr>
                <w:rFonts w:ascii="Times New Roman" w:hAnsi="Times New Roman"/>
                <w:sz w:val="20"/>
              </w:rPr>
            </w:pPr>
            <w:r w:rsidRPr="00C14C5A">
              <w:rPr>
                <w:rFonts w:ascii="Times New Roman" w:hAnsi="Times New Roman"/>
                <w:sz w:val="20"/>
              </w:rPr>
              <w:t>**601(b); 622; 628(f)(2)</w:t>
            </w:r>
            <w:r w:rsidRPr="00C14C5A">
              <w:rPr>
                <w:rFonts w:ascii="Times New Roman" w:hAnsi="Times New Roman"/>
                <w:sz w:val="20"/>
              </w:rPr>
              <w:t>; ;</w:t>
            </w:r>
            <w:r w:rsidRPr="00C14C5A">
              <w:rPr>
                <w:rFonts w:ascii="Times New Roman" w:hAnsi="Times New Roman"/>
                <w:sz w:val="20"/>
              </w:rPr>
              <w:t xml:space="preserve"> 634; 658(c)(3)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6A9220A4" w14:textId="77777777">
            <w:pPr>
              <w:rPr>
                <w:rFonts w:ascii="Times New Roman" w:hAnsi="Times New Roman"/>
                <w:sz w:val="20"/>
              </w:rPr>
            </w:pPr>
            <w:r w:rsidRPr="00C14C5A">
              <w:rPr>
                <w:rFonts w:ascii="Times New Roman" w:hAnsi="Times New Roman"/>
                <w:sz w:val="20"/>
              </w:rPr>
              <w:t>Submit revised or modified COPs, including project easements, and all required additional information. </w:t>
            </w:r>
          </w:p>
          <w:p w:rsidR="00C14C5A" w:rsidRPr="00C14C5A" w:rsidP="00C14C5A" w14:paraId="02FB2D57" w14:textId="77777777">
            <w:pPr>
              <w:rPr>
                <w:rFonts w:ascii="Times New Roman" w:hAnsi="Times New Roman"/>
                <w:sz w:val="20"/>
              </w:rPr>
            </w:pPr>
            <w:r w:rsidRPr="00C14C5A">
              <w:rPr>
                <w:rFonts w:ascii="Times New Roman" w:hAnsi="Times New Roman"/>
                <w:sz w:val="20"/>
              </w:rPr>
              <w:t>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9071C72" w14:textId="274F14EF">
            <w:pPr>
              <w:jc w:val="center"/>
              <w:rPr>
                <w:rFonts w:ascii="Times New Roman" w:hAnsi="Times New Roman"/>
                <w:sz w:val="20"/>
              </w:rPr>
            </w:pPr>
            <w:r w:rsidRPr="00C14C5A">
              <w:rPr>
                <w:rFonts w:ascii="Times New Roman" w:hAnsi="Times New Roman"/>
                <w:sz w:val="20"/>
              </w:rPr>
              <w:t>40</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0DB4A50" w14:textId="1FE2D51D">
            <w:pPr>
              <w:jc w:val="center"/>
              <w:rPr>
                <w:rFonts w:ascii="Times New Roman" w:hAnsi="Times New Roman"/>
                <w:sz w:val="20"/>
              </w:rPr>
            </w:pPr>
            <w:r w:rsidRPr="00C14C5A">
              <w:rPr>
                <w:rFonts w:ascii="Times New Roman" w:hAnsi="Times New Roman"/>
                <w:sz w:val="20"/>
              </w:rPr>
              <w:t>1 revised or modified COP</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7BEA413" w14:textId="5C168D87">
            <w:pPr>
              <w:jc w:val="center"/>
              <w:rPr>
                <w:rFonts w:ascii="Times New Roman" w:hAnsi="Times New Roman"/>
                <w:sz w:val="20"/>
              </w:rPr>
            </w:pPr>
            <w:r w:rsidRPr="00C14C5A">
              <w:rPr>
                <w:rFonts w:ascii="Times New Roman" w:hAnsi="Times New Roman"/>
                <w:sz w:val="20"/>
              </w:rPr>
              <w:t>40</w:t>
            </w:r>
          </w:p>
        </w:tc>
      </w:tr>
      <w:tr w14:paraId="0BFDE308"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7FF847A3" w14:textId="77777777">
            <w:pPr>
              <w:rPr>
                <w:rFonts w:ascii="Times New Roman" w:hAnsi="Times New Roman"/>
                <w:sz w:val="20"/>
              </w:rPr>
            </w:pPr>
            <w:r w:rsidRPr="00C14C5A">
              <w:rPr>
                <w:rFonts w:ascii="Times New Roman" w:hAnsi="Times New Roman"/>
                <w:sz w:val="20"/>
              </w:rPr>
              <w:t>** 613(a), (d), (e); 617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72E137BD" w14:textId="77777777">
            <w:pPr>
              <w:rPr>
                <w:rFonts w:ascii="Times New Roman" w:hAnsi="Times New Roman"/>
                <w:sz w:val="20"/>
              </w:rPr>
            </w:pPr>
            <w:r w:rsidRPr="00C14C5A">
              <w:rPr>
                <w:rFonts w:ascii="Times New Roman" w:hAnsi="Times New Roman"/>
                <w:sz w:val="20"/>
              </w:rPr>
              <w:t>Submit revised or modified SAPs and required additional information.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52453DB" w14:textId="684065A2">
            <w:pPr>
              <w:jc w:val="center"/>
              <w:rPr>
                <w:rFonts w:ascii="Times New Roman" w:hAnsi="Times New Roman"/>
                <w:sz w:val="20"/>
              </w:rPr>
            </w:pPr>
            <w:r w:rsidRPr="00C14C5A">
              <w:rPr>
                <w:rFonts w:ascii="Times New Roman" w:hAnsi="Times New Roman"/>
                <w:sz w:val="20"/>
              </w:rPr>
              <w:t>50</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DB1DEB0" w14:textId="0987DFC8">
            <w:pPr>
              <w:jc w:val="center"/>
              <w:rPr>
                <w:rFonts w:ascii="Times New Roman" w:hAnsi="Times New Roman"/>
                <w:sz w:val="20"/>
              </w:rPr>
            </w:pPr>
            <w:r w:rsidRPr="00C14C5A">
              <w:rPr>
                <w:rFonts w:ascii="Times New Roman" w:hAnsi="Times New Roman"/>
                <w:sz w:val="20"/>
              </w:rPr>
              <w:t>1 revised or modified SAP</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BB8CF84" w14:textId="3CA0ACA9">
            <w:pPr>
              <w:jc w:val="center"/>
              <w:rPr>
                <w:rFonts w:ascii="Times New Roman" w:hAnsi="Times New Roman"/>
                <w:sz w:val="20"/>
              </w:rPr>
            </w:pPr>
            <w:r w:rsidRPr="00C14C5A">
              <w:rPr>
                <w:rFonts w:ascii="Times New Roman" w:hAnsi="Times New Roman"/>
                <w:sz w:val="20"/>
              </w:rPr>
              <w:t>50</w:t>
            </w:r>
          </w:p>
        </w:tc>
      </w:tr>
      <w:tr w14:paraId="3F5F5D6B"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25FB68D9" w14:textId="77777777">
            <w:pPr>
              <w:rPr>
                <w:rFonts w:ascii="Times New Roman" w:hAnsi="Times New Roman"/>
                <w:sz w:val="20"/>
              </w:rPr>
            </w:pPr>
            <w:r w:rsidRPr="00C14C5A">
              <w:rPr>
                <w:rFonts w:ascii="Times New Roman" w:hAnsi="Times New Roman"/>
                <w:sz w:val="20"/>
              </w:rPr>
              <w:t>612; 647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38F2167D" w14:textId="77777777">
            <w:pPr>
              <w:rPr>
                <w:rFonts w:ascii="Times New Roman" w:hAnsi="Times New Roman"/>
                <w:sz w:val="20"/>
              </w:rPr>
            </w:pPr>
            <w:r w:rsidRPr="00C14C5A">
              <w:rPr>
                <w:rFonts w:ascii="Times New Roman" w:hAnsi="Times New Roman"/>
                <w:sz w:val="20"/>
              </w:rPr>
              <w:t>Submit copy of SAP or GAP consistency certification and supporting documentation, including noncompetitive leases.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A558217" w14:textId="7B0CA14A">
            <w:pPr>
              <w:jc w:val="center"/>
              <w:rPr>
                <w:rFonts w:ascii="Times New Roman" w:hAnsi="Times New Roman"/>
                <w:sz w:val="20"/>
              </w:rPr>
            </w:pPr>
            <w:r w:rsidRPr="00C14C5A">
              <w:rPr>
                <w:rFonts w:ascii="Times New Roman" w:hAnsi="Times New Roman"/>
                <w:sz w:val="20"/>
              </w:rPr>
              <w:t>1</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D6C8D89" w14:textId="2E94822E">
            <w:pPr>
              <w:jc w:val="center"/>
              <w:rPr>
                <w:rFonts w:ascii="Times New Roman" w:hAnsi="Times New Roman"/>
                <w:sz w:val="20"/>
              </w:rPr>
            </w:pPr>
            <w:r w:rsidRPr="00C14C5A">
              <w:rPr>
                <w:rFonts w:ascii="Times New Roman" w:hAnsi="Times New Roman"/>
                <w:sz w:val="20"/>
              </w:rPr>
              <w:t>2 leases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87EB129" w14:textId="1252E093">
            <w:pPr>
              <w:jc w:val="center"/>
              <w:rPr>
                <w:rFonts w:ascii="Times New Roman" w:hAnsi="Times New Roman"/>
                <w:sz w:val="20"/>
              </w:rPr>
            </w:pPr>
            <w:r w:rsidRPr="00C14C5A">
              <w:rPr>
                <w:rFonts w:ascii="Times New Roman" w:hAnsi="Times New Roman"/>
                <w:sz w:val="20"/>
              </w:rPr>
              <w:t>2</w:t>
            </w:r>
          </w:p>
        </w:tc>
      </w:tr>
      <w:tr w14:paraId="6977520E"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488F9E73" w14:textId="77777777">
            <w:pPr>
              <w:rPr>
                <w:rFonts w:ascii="Times New Roman" w:hAnsi="Times New Roman"/>
                <w:sz w:val="20"/>
              </w:rPr>
            </w:pPr>
            <w:r w:rsidRPr="00C14C5A">
              <w:rPr>
                <w:rFonts w:ascii="Times New Roman" w:hAnsi="Times New Roman"/>
                <w:sz w:val="20"/>
              </w:rPr>
              <w:t>615 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48BE6DAE" w14:textId="77777777">
            <w:pPr>
              <w:rPr>
                <w:rFonts w:ascii="Times New Roman" w:hAnsi="Times New Roman"/>
                <w:sz w:val="20"/>
              </w:rPr>
            </w:pPr>
            <w:r w:rsidRPr="00C14C5A">
              <w:rPr>
                <w:rFonts w:ascii="Times New Roman" w:hAnsi="Times New Roman"/>
                <w:sz w:val="20"/>
              </w:rPr>
              <w:t>Prepare and submit to BOEM a report annually on November 1</w:t>
            </w:r>
            <w:r w:rsidRPr="00C14C5A">
              <w:rPr>
                <w:rFonts w:ascii="Times New Roman" w:hAnsi="Times New Roman"/>
                <w:sz w:val="20"/>
                <w:vertAlign w:val="superscript"/>
              </w:rPr>
              <w:t>st</w:t>
            </w:r>
            <w:r w:rsidRPr="00C14C5A">
              <w:rPr>
                <w:rFonts w:ascii="Times New Roman" w:hAnsi="Times New Roman"/>
                <w:sz w:val="20"/>
              </w:rPr>
              <w:t xml:space="preserve"> of each year that summarizes your site assessment activities and the results of those activities.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C828620" w14:textId="107E3448">
            <w:pPr>
              <w:jc w:val="center"/>
              <w:rPr>
                <w:rFonts w:ascii="Times New Roman" w:hAnsi="Times New Roman"/>
                <w:sz w:val="20"/>
              </w:rPr>
            </w:pPr>
            <w:r w:rsidRPr="00C14C5A">
              <w:rPr>
                <w:rFonts w:ascii="Times New Roman" w:hAnsi="Times New Roman"/>
                <w:sz w:val="20"/>
              </w:rPr>
              <w:t>43</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6605244" w14:textId="54A86F91">
            <w:pPr>
              <w:jc w:val="center"/>
              <w:rPr>
                <w:rFonts w:ascii="Times New Roman" w:hAnsi="Times New Roman"/>
                <w:sz w:val="20"/>
              </w:rPr>
            </w:pPr>
            <w:r w:rsidRPr="00C14C5A">
              <w:rPr>
                <w:rFonts w:ascii="Times New Roman" w:hAnsi="Times New Roman"/>
                <w:sz w:val="20"/>
              </w:rPr>
              <w:t>2 reports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840CFF8" w14:textId="5CCCFD78">
            <w:pPr>
              <w:jc w:val="center"/>
              <w:rPr>
                <w:rFonts w:ascii="Times New Roman" w:hAnsi="Times New Roman"/>
                <w:sz w:val="20"/>
              </w:rPr>
            </w:pPr>
            <w:r w:rsidRPr="00C14C5A">
              <w:rPr>
                <w:rFonts w:ascii="Times New Roman" w:hAnsi="Times New Roman"/>
                <w:sz w:val="20"/>
              </w:rPr>
              <w:t>86</w:t>
            </w:r>
          </w:p>
        </w:tc>
      </w:tr>
      <w:tr w14:paraId="27029068"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2193D1C2" w14:textId="77777777">
            <w:pPr>
              <w:rPr>
                <w:rFonts w:ascii="Times New Roman" w:hAnsi="Times New Roman"/>
                <w:sz w:val="20"/>
              </w:rPr>
            </w:pPr>
            <w:r w:rsidRPr="00C14C5A">
              <w:rPr>
                <w:rFonts w:ascii="Times New Roman" w:hAnsi="Times New Roman"/>
                <w:sz w:val="20"/>
              </w:rPr>
              <w:t>617(a)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3EE2BDD1" w14:textId="77777777">
            <w:pPr>
              <w:rPr>
                <w:rFonts w:ascii="Times New Roman" w:hAnsi="Times New Roman"/>
                <w:sz w:val="20"/>
              </w:rPr>
            </w:pPr>
            <w:r w:rsidRPr="00C14C5A">
              <w:rPr>
                <w:rFonts w:ascii="Times New Roman" w:hAnsi="Times New Roman"/>
                <w:sz w:val="20"/>
              </w:rPr>
              <w:t>Notify BOEM in writing before conducting any site assessment activities not approved, or provided for, in SAP; provide additional information if requested.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B98D990" w14:textId="3F24BEBC">
            <w:pPr>
              <w:jc w:val="center"/>
              <w:rPr>
                <w:rFonts w:ascii="Times New Roman" w:hAnsi="Times New Roman"/>
                <w:sz w:val="20"/>
              </w:rPr>
            </w:pPr>
            <w:r w:rsidRPr="00C14C5A">
              <w:rPr>
                <w:rFonts w:ascii="Times New Roman" w:hAnsi="Times New Roman"/>
                <w:sz w:val="20"/>
              </w:rPr>
              <w:t>10</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1DF2C99" w14:textId="7FB5F97A">
            <w:pPr>
              <w:jc w:val="center"/>
              <w:rPr>
                <w:rFonts w:ascii="Times New Roman" w:hAnsi="Times New Roman"/>
                <w:sz w:val="20"/>
              </w:rPr>
            </w:pPr>
            <w:r w:rsidRPr="00C14C5A">
              <w:rPr>
                <w:rFonts w:ascii="Times New Roman" w:hAnsi="Times New Roman"/>
                <w:sz w:val="20"/>
              </w:rPr>
              <w:t>25 notices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9BEC7C4" w14:textId="0330AC98">
            <w:pPr>
              <w:jc w:val="center"/>
              <w:rPr>
                <w:rFonts w:ascii="Times New Roman" w:hAnsi="Times New Roman"/>
                <w:sz w:val="20"/>
              </w:rPr>
            </w:pPr>
            <w:r w:rsidRPr="00C14C5A">
              <w:rPr>
                <w:rFonts w:ascii="Times New Roman" w:hAnsi="Times New Roman"/>
                <w:sz w:val="20"/>
              </w:rPr>
              <w:t>250</w:t>
            </w:r>
          </w:p>
        </w:tc>
      </w:tr>
      <w:tr w14:paraId="3871B6CE"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286AB655" w14:textId="77777777">
            <w:pPr>
              <w:rPr>
                <w:rFonts w:ascii="Times New Roman" w:hAnsi="Times New Roman"/>
                <w:sz w:val="20"/>
              </w:rPr>
            </w:pPr>
            <w:r w:rsidRPr="00C14C5A">
              <w:rPr>
                <w:rFonts w:ascii="Times New Roman" w:hAnsi="Times New Roman"/>
                <w:sz w:val="20"/>
              </w:rPr>
              <w:t>618(c)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20E19879" w14:textId="77777777">
            <w:pPr>
              <w:rPr>
                <w:rFonts w:ascii="Times New Roman" w:hAnsi="Times New Roman"/>
                <w:sz w:val="20"/>
              </w:rPr>
            </w:pPr>
            <w:r w:rsidRPr="00C14C5A">
              <w:rPr>
                <w:rFonts w:ascii="Times New Roman" w:hAnsi="Times New Roman"/>
                <w:sz w:val="20"/>
              </w:rPr>
              <w:t>If, following the technical and environmental review of your submitted COP, BOEM determines that such facilities may not remain in place, you must initiate the decommissioning process, as provided in 30 CFR part 285, subpart I.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9A31946" w14:textId="7D59ECA7">
            <w:pPr>
              <w:jc w:val="center"/>
              <w:rPr>
                <w:rFonts w:ascii="Times New Roman" w:hAnsi="Times New Roman"/>
                <w:sz w:val="20"/>
              </w:rPr>
            </w:pPr>
            <w:r w:rsidRPr="00C14C5A">
              <w:rPr>
                <w:rFonts w:ascii="Times New Roman" w:hAnsi="Times New Roman"/>
                <w:sz w:val="20"/>
              </w:rPr>
              <w:t>24</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10D5890" w14:textId="7DD8ADAA">
            <w:pPr>
              <w:jc w:val="center"/>
              <w:rPr>
                <w:rFonts w:ascii="Times New Roman" w:hAnsi="Times New Roman"/>
                <w:sz w:val="20"/>
              </w:rPr>
            </w:pPr>
            <w:r w:rsidRPr="00C14C5A">
              <w:rPr>
                <w:rFonts w:ascii="Times New Roman" w:hAnsi="Times New Roman"/>
                <w:sz w:val="20"/>
              </w:rPr>
              <w:t>1 action</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80B66C1" w14:textId="7C8B525B">
            <w:pPr>
              <w:jc w:val="center"/>
              <w:rPr>
                <w:rFonts w:ascii="Times New Roman" w:hAnsi="Times New Roman"/>
                <w:sz w:val="20"/>
              </w:rPr>
            </w:pPr>
            <w:r w:rsidRPr="00C14C5A">
              <w:rPr>
                <w:rFonts w:ascii="Times New Roman" w:hAnsi="Times New Roman"/>
                <w:sz w:val="20"/>
              </w:rPr>
              <w:t>24</w:t>
            </w:r>
          </w:p>
        </w:tc>
      </w:tr>
      <w:tr w14:paraId="3268BEBB"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7D7EDB9E" w14:textId="77777777">
            <w:pPr>
              <w:rPr>
                <w:rFonts w:ascii="Times New Roman" w:hAnsi="Times New Roman"/>
                <w:sz w:val="20"/>
              </w:rPr>
            </w:pPr>
            <w:r w:rsidRPr="00C14C5A">
              <w:rPr>
                <w:rFonts w:ascii="Times New Roman" w:hAnsi="Times New Roman"/>
                <w:sz w:val="20"/>
              </w:rPr>
              <w:t>631 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06BC33FD" w14:textId="77777777">
            <w:pPr>
              <w:rPr>
                <w:rFonts w:ascii="Times New Roman" w:hAnsi="Times New Roman"/>
                <w:sz w:val="20"/>
              </w:rPr>
            </w:pPr>
            <w:r w:rsidRPr="00C14C5A">
              <w:rPr>
                <w:rFonts w:ascii="Times New Roman" w:hAnsi="Times New Roman"/>
                <w:sz w:val="20"/>
              </w:rPr>
              <w:t>Request deviation from approved COP schedule.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D23207C" w14:textId="07E37A27">
            <w:pPr>
              <w:jc w:val="center"/>
              <w:rPr>
                <w:rFonts w:ascii="Times New Roman" w:hAnsi="Times New Roman"/>
                <w:sz w:val="20"/>
              </w:rPr>
            </w:pPr>
            <w:r w:rsidRPr="00C14C5A">
              <w:rPr>
                <w:rFonts w:ascii="Times New Roman" w:hAnsi="Times New Roman"/>
                <w:sz w:val="20"/>
              </w:rPr>
              <w:t>2</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7A2425D" w14:textId="3CD1DED8">
            <w:pPr>
              <w:jc w:val="center"/>
              <w:rPr>
                <w:rFonts w:ascii="Times New Roman" w:hAnsi="Times New Roman"/>
                <w:sz w:val="20"/>
              </w:rPr>
            </w:pPr>
            <w:r w:rsidRPr="00C14C5A">
              <w:rPr>
                <w:rFonts w:ascii="Times New Roman" w:hAnsi="Times New Roman"/>
                <w:sz w:val="20"/>
              </w:rPr>
              <w:t>6 requests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6D8B371" w14:textId="5A5ED28B">
            <w:pPr>
              <w:jc w:val="center"/>
              <w:rPr>
                <w:rFonts w:ascii="Times New Roman" w:hAnsi="Times New Roman"/>
                <w:sz w:val="20"/>
              </w:rPr>
            </w:pPr>
            <w:r w:rsidRPr="00C14C5A">
              <w:rPr>
                <w:rFonts w:ascii="Times New Roman" w:hAnsi="Times New Roman"/>
                <w:sz w:val="20"/>
              </w:rPr>
              <w:t>12</w:t>
            </w:r>
          </w:p>
        </w:tc>
      </w:tr>
      <w:tr w14:paraId="58DCB224"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7769ED1D" w14:textId="77777777">
            <w:pPr>
              <w:rPr>
                <w:rFonts w:ascii="Times New Roman" w:hAnsi="Times New Roman"/>
                <w:sz w:val="20"/>
              </w:rPr>
            </w:pPr>
            <w:r w:rsidRPr="00C14C5A">
              <w:rPr>
                <w:rFonts w:ascii="Times New Roman" w:hAnsi="Times New Roman"/>
                <w:sz w:val="20"/>
              </w:rPr>
              <w:t>633(b)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35BA61EE" w14:textId="77777777">
            <w:pPr>
              <w:rPr>
                <w:rFonts w:ascii="Times New Roman" w:hAnsi="Times New Roman"/>
                <w:sz w:val="20"/>
              </w:rPr>
            </w:pPr>
            <w:r w:rsidRPr="00C14C5A">
              <w:rPr>
                <w:rFonts w:ascii="Times New Roman" w:hAnsi="Times New Roman"/>
                <w:sz w:val="20"/>
              </w:rPr>
              <w:t>Submit annual, or at other time periods as BOEM determines, COP compliance certification, effectiveness statement, recommendations, reports, supporting documentation, etc.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A4BAC9F" w14:textId="02C002AE">
            <w:pPr>
              <w:jc w:val="center"/>
              <w:rPr>
                <w:rFonts w:ascii="Times New Roman" w:hAnsi="Times New Roman"/>
                <w:sz w:val="20"/>
              </w:rPr>
            </w:pPr>
            <w:r w:rsidRPr="00C14C5A">
              <w:rPr>
                <w:rFonts w:ascii="Times New Roman" w:hAnsi="Times New Roman"/>
                <w:sz w:val="20"/>
              </w:rPr>
              <w:t>45</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42A1C56" w14:textId="1B337B12">
            <w:pPr>
              <w:jc w:val="center"/>
              <w:rPr>
                <w:rFonts w:ascii="Times New Roman" w:hAnsi="Times New Roman"/>
                <w:sz w:val="20"/>
              </w:rPr>
            </w:pPr>
            <w:r w:rsidRPr="00C14C5A">
              <w:rPr>
                <w:rFonts w:ascii="Times New Roman" w:hAnsi="Times New Roman"/>
                <w:sz w:val="20"/>
              </w:rPr>
              <w:t>1 certification</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E8E0181" w14:textId="21051B50">
            <w:pPr>
              <w:jc w:val="center"/>
              <w:rPr>
                <w:rFonts w:ascii="Times New Roman" w:hAnsi="Times New Roman"/>
                <w:sz w:val="20"/>
              </w:rPr>
            </w:pPr>
            <w:r w:rsidRPr="00C14C5A">
              <w:rPr>
                <w:rFonts w:ascii="Times New Roman" w:hAnsi="Times New Roman"/>
                <w:sz w:val="20"/>
              </w:rPr>
              <w:t>45</w:t>
            </w:r>
          </w:p>
        </w:tc>
      </w:tr>
      <w:tr w14:paraId="33F7FC10"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25AAE7B8" w14:textId="77777777">
            <w:pPr>
              <w:rPr>
                <w:rFonts w:ascii="Times New Roman" w:hAnsi="Times New Roman"/>
                <w:sz w:val="20"/>
              </w:rPr>
            </w:pPr>
            <w:r w:rsidRPr="00C14C5A">
              <w:rPr>
                <w:rFonts w:ascii="Times New Roman" w:hAnsi="Times New Roman"/>
                <w:sz w:val="20"/>
              </w:rPr>
              <w:t>634(a)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2888531D" w14:textId="77777777">
            <w:pPr>
              <w:rPr>
                <w:rFonts w:ascii="Times New Roman" w:hAnsi="Times New Roman"/>
                <w:sz w:val="20"/>
              </w:rPr>
            </w:pPr>
            <w:r w:rsidRPr="00C14C5A">
              <w:rPr>
                <w:rFonts w:ascii="Times New Roman" w:hAnsi="Times New Roman"/>
                <w:sz w:val="20"/>
              </w:rPr>
              <w:t xml:space="preserve">Notify BOEM in writing before conducting any activities not approved or provided for in </w:t>
            </w:r>
            <w:r w:rsidRPr="00C14C5A">
              <w:rPr>
                <w:rFonts w:ascii="Times New Roman" w:hAnsi="Times New Roman"/>
                <w:sz w:val="20"/>
              </w:rPr>
              <w:t>COP, and</w:t>
            </w:r>
            <w:r w:rsidRPr="00C14C5A">
              <w:rPr>
                <w:rFonts w:ascii="Times New Roman" w:hAnsi="Times New Roman"/>
                <w:sz w:val="20"/>
              </w:rPr>
              <w:t xml:space="preserve"> provide additional information if requested.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0E94E23" w14:textId="5BF59843">
            <w:pPr>
              <w:jc w:val="center"/>
              <w:rPr>
                <w:rFonts w:ascii="Times New Roman" w:hAnsi="Times New Roman"/>
                <w:sz w:val="20"/>
              </w:rPr>
            </w:pPr>
            <w:r w:rsidRPr="00C14C5A">
              <w:rPr>
                <w:rFonts w:ascii="Times New Roman" w:hAnsi="Times New Roman"/>
                <w:sz w:val="20"/>
              </w:rPr>
              <w:t>10</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1675CF2" w14:textId="77DF3820">
            <w:pPr>
              <w:jc w:val="center"/>
              <w:rPr>
                <w:rFonts w:ascii="Times New Roman" w:hAnsi="Times New Roman"/>
                <w:sz w:val="20"/>
              </w:rPr>
            </w:pPr>
            <w:r w:rsidRPr="00C14C5A">
              <w:rPr>
                <w:rFonts w:ascii="Times New Roman" w:hAnsi="Times New Roman"/>
                <w:sz w:val="20"/>
              </w:rPr>
              <w:t>1 notice</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5658DA6" w14:textId="49791225">
            <w:pPr>
              <w:jc w:val="center"/>
              <w:rPr>
                <w:rFonts w:ascii="Times New Roman" w:hAnsi="Times New Roman"/>
                <w:sz w:val="20"/>
              </w:rPr>
            </w:pPr>
            <w:r w:rsidRPr="00C14C5A">
              <w:rPr>
                <w:rFonts w:ascii="Times New Roman" w:hAnsi="Times New Roman"/>
                <w:sz w:val="20"/>
              </w:rPr>
              <w:t>10</w:t>
            </w:r>
          </w:p>
        </w:tc>
      </w:tr>
      <w:tr w14:paraId="3976293D"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4B8DB4B9" w14:textId="77777777">
            <w:pPr>
              <w:rPr>
                <w:rFonts w:ascii="Times New Roman" w:hAnsi="Times New Roman"/>
                <w:sz w:val="20"/>
              </w:rPr>
            </w:pPr>
            <w:r w:rsidRPr="00C14C5A">
              <w:rPr>
                <w:rFonts w:ascii="Times New Roman" w:hAnsi="Times New Roman"/>
                <w:sz w:val="20"/>
              </w:rPr>
              <w:t>** 642(b); 648; 655; 658(c)(3)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165AFEEB" w14:textId="77777777">
            <w:pPr>
              <w:rPr>
                <w:rFonts w:ascii="Times New Roman" w:hAnsi="Times New Roman"/>
                <w:sz w:val="20"/>
              </w:rPr>
            </w:pPr>
            <w:r w:rsidRPr="00C14C5A">
              <w:rPr>
                <w:rFonts w:ascii="Times New Roman" w:hAnsi="Times New Roman"/>
                <w:sz w:val="20"/>
              </w:rPr>
              <w:t>Submit revised or modified GAPs and required additional information.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BF22B74" w14:textId="44B9EC49">
            <w:pPr>
              <w:jc w:val="center"/>
              <w:rPr>
                <w:rFonts w:ascii="Times New Roman" w:hAnsi="Times New Roman"/>
                <w:sz w:val="20"/>
              </w:rPr>
            </w:pPr>
            <w:r w:rsidRPr="00C14C5A">
              <w:rPr>
                <w:rFonts w:ascii="Times New Roman" w:hAnsi="Times New Roman"/>
                <w:sz w:val="20"/>
              </w:rPr>
              <w:t>50</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479CFD0" w14:textId="2BAA7401">
            <w:pPr>
              <w:jc w:val="center"/>
              <w:rPr>
                <w:rFonts w:ascii="Times New Roman" w:hAnsi="Times New Roman"/>
                <w:sz w:val="20"/>
              </w:rPr>
            </w:pPr>
            <w:r w:rsidRPr="00C14C5A">
              <w:rPr>
                <w:rFonts w:ascii="Times New Roman" w:hAnsi="Times New Roman"/>
                <w:sz w:val="20"/>
              </w:rPr>
              <w:t>1 revised or modified GAP</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0265420" w14:textId="453108C7">
            <w:pPr>
              <w:jc w:val="center"/>
              <w:rPr>
                <w:rFonts w:ascii="Times New Roman" w:hAnsi="Times New Roman"/>
                <w:sz w:val="20"/>
              </w:rPr>
            </w:pPr>
            <w:r w:rsidRPr="00C14C5A">
              <w:rPr>
                <w:rFonts w:ascii="Times New Roman" w:hAnsi="Times New Roman"/>
                <w:sz w:val="20"/>
              </w:rPr>
              <w:t>50</w:t>
            </w:r>
          </w:p>
        </w:tc>
      </w:tr>
      <w:tr w14:paraId="37A28467"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0518EC4B" w14:textId="77777777">
            <w:pPr>
              <w:rPr>
                <w:rFonts w:ascii="Times New Roman" w:hAnsi="Times New Roman"/>
                <w:sz w:val="20"/>
              </w:rPr>
            </w:pPr>
            <w:r w:rsidRPr="00C14C5A">
              <w:rPr>
                <w:rFonts w:ascii="Times New Roman" w:hAnsi="Times New Roman"/>
                <w:sz w:val="20"/>
              </w:rPr>
              <w:t>651 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282DB8A3" w14:textId="77777777">
            <w:pPr>
              <w:rPr>
                <w:rFonts w:ascii="Times New Roman" w:hAnsi="Times New Roman"/>
                <w:sz w:val="20"/>
              </w:rPr>
            </w:pPr>
            <w:r w:rsidRPr="00C14C5A">
              <w:rPr>
                <w:rFonts w:ascii="Times New Roman" w:hAnsi="Times New Roman"/>
                <w:sz w:val="20"/>
              </w:rPr>
              <w:t>Before beginning construction of OCS facility described in GAP, complete survey activities identified in GAP and submit initial findings.  [This only includes the time involved in submitting the findings; it does not include the survey time as these surveys would be conducted as good business practice.]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D111250" w14:textId="052A9FE6">
            <w:pPr>
              <w:jc w:val="center"/>
              <w:rPr>
                <w:rFonts w:ascii="Times New Roman" w:hAnsi="Times New Roman"/>
                <w:sz w:val="20"/>
              </w:rPr>
            </w:pPr>
            <w:r w:rsidRPr="00C14C5A">
              <w:rPr>
                <w:rFonts w:ascii="Times New Roman" w:hAnsi="Times New Roman"/>
                <w:sz w:val="20"/>
              </w:rPr>
              <w:t>200</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2F883BF" w14:textId="4F44F9B8">
            <w:pPr>
              <w:jc w:val="center"/>
              <w:rPr>
                <w:rFonts w:ascii="Times New Roman" w:hAnsi="Times New Roman"/>
                <w:sz w:val="20"/>
              </w:rPr>
            </w:pPr>
            <w:r w:rsidRPr="00C14C5A">
              <w:rPr>
                <w:rFonts w:ascii="Times New Roman" w:hAnsi="Times New Roman"/>
                <w:sz w:val="20"/>
              </w:rPr>
              <w:t>1 survey/ report</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2E2F374" w14:textId="242CE668">
            <w:pPr>
              <w:jc w:val="center"/>
              <w:rPr>
                <w:rFonts w:ascii="Times New Roman" w:hAnsi="Times New Roman"/>
                <w:sz w:val="20"/>
              </w:rPr>
            </w:pPr>
            <w:r w:rsidRPr="00C14C5A">
              <w:rPr>
                <w:rFonts w:ascii="Times New Roman" w:hAnsi="Times New Roman"/>
                <w:sz w:val="20"/>
              </w:rPr>
              <w:t>200</w:t>
            </w:r>
          </w:p>
        </w:tc>
      </w:tr>
      <w:tr w14:paraId="580F05B1"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70BE4665" w14:textId="77777777">
            <w:pPr>
              <w:rPr>
                <w:rFonts w:ascii="Times New Roman" w:hAnsi="Times New Roman"/>
                <w:sz w:val="20"/>
              </w:rPr>
            </w:pPr>
            <w:r w:rsidRPr="00C14C5A">
              <w:rPr>
                <w:rFonts w:ascii="Times New Roman" w:hAnsi="Times New Roman"/>
                <w:sz w:val="20"/>
              </w:rPr>
              <w:t>653 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4E9F8EDF" w14:textId="77777777">
            <w:pPr>
              <w:rPr>
                <w:rFonts w:ascii="Times New Roman" w:hAnsi="Times New Roman"/>
                <w:sz w:val="20"/>
              </w:rPr>
            </w:pPr>
            <w:r w:rsidRPr="00C14C5A">
              <w:rPr>
                <w:rFonts w:ascii="Times New Roman" w:hAnsi="Times New Roman"/>
                <w:sz w:val="20"/>
              </w:rPr>
              <w:t>Notify BOEM in writing within 30 days of completing installation activities under the GAP.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A38D65B" w14:textId="698FE019">
            <w:pPr>
              <w:jc w:val="center"/>
              <w:rPr>
                <w:rFonts w:ascii="Times New Roman" w:hAnsi="Times New Roman"/>
                <w:sz w:val="20"/>
              </w:rPr>
            </w:pPr>
            <w:r w:rsidRPr="00C14C5A">
              <w:rPr>
                <w:rFonts w:ascii="Times New Roman" w:hAnsi="Times New Roman"/>
                <w:sz w:val="20"/>
              </w:rPr>
              <w:t>4</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18436A0" w14:textId="4F950163">
            <w:pPr>
              <w:jc w:val="center"/>
              <w:rPr>
                <w:rFonts w:ascii="Times New Roman" w:hAnsi="Times New Roman"/>
                <w:sz w:val="20"/>
              </w:rPr>
            </w:pPr>
            <w:r w:rsidRPr="00C14C5A">
              <w:rPr>
                <w:rFonts w:ascii="Times New Roman" w:hAnsi="Times New Roman"/>
                <w:sz w:val="20"/>
              </w:rPr>
              <w:t>2 notices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8308299" w14:textId="226318CB">
            <w:pPr>
              <w:jc w:val="center"/>
              <w:rPr>
                <w:rFonts w:ascii="Times New Roman" w:hAnsi="Times New Roman"/>
                <w:sz w:val="20"/>
              </w:rPr>
            </w:pPr>
            <w:r w:rsidRPr="00C14C5A">
              <w:rPr>
                <w:rFonts w:ascii="Times New Roman" w:hAnsi="Times New Roman"/>
                <w:sz w:val="20"/>
              </w:rPr>
              <w:t>8</w:t>
            </w:r>
          </w:p>
        </w:tc>
      </w:tr>
      <w:tr w14:paraId="2B2CB499"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535A3689" w14:textId="77777777">
            <w:pPr>
              <w:rPr>
                <w:rFonts w:ascii="Times New Roman" w:hAnsi="Times New Roman"/>
                <w:sz w:val="20"/>
              </w:rPr>
            </w:pPr>
            <w:r w:rsidRPr="00C14C5A">
              <w:rPr>
                <w:rFonts w:ascii="Times New Roman" w:hAnsi="Times New Roman"/>
                <w:sz w:val="20"/>
              </w:rPr>
              <w:t>653 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46EAFA70" w14:textId="77777777">
            <w:pPr>
              <w:rPr>
                <w:rFonts w:ascii="Times New Roman" w:hAnsi="Times New Roman"/>
                <w:sz w:val="20"/>
              </w:rPr>
            </w:pPr>
            <w:r w:rsidRPr="00C14C5A">
              <w:rPr>
                <w:rFonts w:ascii="Times New Roman" w:hAnsi="Times New Roman"/>
                <w:sz w:val="20"/>
              </w:rPr>
              <w:t>Submit annual report summarizing findings from activities conducted under approved GAP.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F967E44" w14:textId="4EBAF7D1">
            <w:pPr>
              <w:jc w:val="center"/>
              <w:rPr>
                <w:rFonts w:ascii="Times New Roman" w:hAnsi="Times New Roman"/>
                <w:sz w:val="20"/>
              </w:rPr>
            </w:pPr>
            <w:r w:rsidRPr="00C14C5A">
              <w:rPr>
                <w:rFonts w:ascii="Times New Roman" w:hAnsi="Times New Roman"/>
                <w:sz w:val="20"/>
              </w:rPr>
              <w:t>43</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B76DFE8" w14:textId="75C1DF1F">
            <w:pPr>
              <w:jc w:val="center"/>
              <w:rPr>
                <w:rFonts w:ascii="Times New Roman" w:hAnsi="Times New Roman"/>
                <w:sz w:val="20"/>
              </w:rPr>
            </w:pPr>
            <w:r w:rsidRPr="00C14C5A">
              <w:rPr>
                <w:rFonts w:ascii="Times New Roman" w:hAnsi="Times New Roman"/>
                <w:sz w:val="20"/>
              </w:rPr>
              <w:t>4 reports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A787BA7" w14:textId="29998C11">
            <w:pPr>
              <w:jc w:val="center"/>
              <w:rPr>
                <w:rFonts w:ascii="Times New Roman" w:hAnsi="Times New Roman"/>
                <w:sz w:val="20"/>
              </w:rPr>
            </w:pPr>
            <w:r w:rsidRPr="00C14C5A">
              <w:rPr>
                <w:rFonts w:ascii="Times New Roman" w:hAnsi="Times New Roman"/>
                <w:sz w:val="20"/>
              </w:rPr>
              <w:t>172</w:t>
            </w:r>
          </w:p>
        </w:tc>
      </w:tr>
      <w:tr w14:paraId="29B6A270"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6D191FE1" w14:textId="77777777">
            <w:pPr>
              <w:rPr>
                <w:rFonts w:ascii="Times New Roman" w:hAnsi="Times New Roman"/>
                <w:sz w:val="20"/>
              </w:rPr>
            </w:pPr>
            <w:r w:rsidRPr="00C14C5A">
              <w:rPr>
                <w:rFonts w:ascii="Times New Roman" w:hAnsi="Times New Roman"/>
                <w:sz w:val="20"/>
              </w:rPr>
              <w:t>655(a)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77E8F3D2" w14:textId="77777777">
            <w:pPr>
              <w:rPr>
                <w:rFonts w:ascii="Times New Roman" w:hAnsi="Times New Roman"/>
                <w:sz w:val="20"/>
              </w:rPr>
            </w:pPr>
            <w:r w:rsidRPr="00C14C5A">
              <w:rPr>
                <w:rFonts w:ascii="Times New Roman" w:hAnsi="Times New Roman"/>
                <w:sz w:val="20"/>
              </w:rPr>
              <w:t xml:space="preserve">Notify BOEM in writing before conducting any activities not approved or provided for in </w:t>
            </w:r>
            <w:r w:rsidRPr="00C14C5A">
              <w:rPr>
                <w:rFonts w:ascii="Times New Roman" w:hAnsi="Times New Roman"/>
                <w:sz w:val="20"/>
              </w:rPr>
              <w:t>GAP, and</w:t>
            </w:r>
            <w:r w:rsidRPr="00C14C5A">
              <w:rPr>
                <w:rFonts w:ascii="Times New Roman" w:hAnsi="Times New Roman"/>
                <w:sz w:val="20"/>
              </w:rPr>
              <w:t xml:space="preserve"> provide additional information if requested.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EDEAD82" w14:textId="029F3FEC">
            <w:pPr>
              <w:jc w:val="center"/>
              <w:rPr>
                <w:rFonts w:ascii="Times New Roman" w:hAnsi="Times New Roman"/>
                <w:sz w:val="20"/>
              </w:rPr>
            </w:pPr>
            <w:r w:rsidRPr="00C14C5A">
              <w:rPr>
                <w:rFonts w:ascii="Times New Roman" w:hAnsi="Times New Roman"/>
                <w:sz w:val="20"/>
              </w:rPr>
              <w:t>10</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FB3358E" w14:textId="3263E8BF">
            <w:pPr>
              <w:jc w:val="center"/>
              <w:rPr>
                <w:rFonts w:ascii="Times New Roman" w:hAnsi="Times New Roman"/>
                <w:sz w:val="20"/>
              </w:rPr>
            </w:pPr>
            <w:r w:rsidRPr="00C14C5A">
              <w:rPr>
                <w:rFonts w:ascii="Times New Roman" w:hAnsi="Times New Roman"/>
                <w:sz w:val="20"/>
              </w:rPr>
              <w:t>1 notice</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91A86EB" w14:textId="3DE4C114">
            <w:pPr>
              <w:jc w:val="center"/>
              <w:rPr>
                <w:rFonts w:ascii="Times New Roman" w:hAnsi="Times New Roman"/>
                <w:sz w:val="20"/>
              </w:rPr>
            </w:pPr>
            <w:r w:rsidRPr="00C14C5A">
              <w:rPr>
                <w:rFonts w:ascii="Times New Roman" w:hAnsi="Times New Roman"/>
                <w:sz w:val="20"/>
              </w:rPr>
              <w:t>10</w:t>
            </w:r>
          </w:p>
        </w:tc>
      </w:tr>
      <w:tr w14:paraId="79F55934"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5E827DF3" w14:textId="77777777">
            <w:pPr>
              <w:rPr>
                <w:rFonts w:ascii="Times New Roman" w:hAnsi="Times New Roman"/>
                <w:sz w:val="20"/>
              </w:rPr>
            </w:pPr>
            <w:r w:rsidRPr="00C14C5A">
              <w:rPr>
                <w:rFonts w:ascii="Times New Roman" w:hAnsi="Times New Roman"/>
                <w:sz w:val="20"/>
              </w:rPr>
              <w:t>656 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4F26B642" w14:textId="77777777">
            <w:pPr>
              <w:rPr>
                <w:rFonts w:ascii="Times New Roman" w:hAnsi="Times New Roman"/>
                <w:sz w:val="20"/>
              </w:rPr>
            </w:pPr>
            <w:r w:rsidRPr="00C14C5A">
              <w:rPr>
                <w:rFonts w:ascii="Times New Roman" w:hAnsi="Times New Roman"/>
                <w:sz w:val="20"/>
              </w:rPr>
              <w:t>Notify BOEM any time approved GAP activities cease without an approved suspension.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B2AD9CC" w14:textId="0BCFF702">
            <w:pPr>
              <w:jc w:val="center"/>
              <w:rPr>
                <w:rFonts w:ascii="Times New Roman" w:hAnsi="Times New Roman"/>
                <w:sz w:val="20"/>
              </w:rPr>
            </w:pPr>
            <w:r w:rsidRPr="00C14C5A">
              <w:rPr>
                <w:rFonts w:ascii="Times New Roman" w:hAnsi="Times New Roman"/>
                <w:sz w:val="20"/>
              </w:rPr>
              <w:t>4</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5F21617" w14:textId="4443B9EE">
            <w:pPr>
              <w:jc w:val="center"/>
              <w:rPr>
                <w:rFonts w:ascii="Times New Roman" w:hAnsi="Times New Roman"/>
                <w:sz w:val="20"/>
              </w:rPr>
            </w:pPr>
            <w:r w:rsidRPr="00C14C5A">
              <w:rPr>
                <w:rFonts w:ascii="Times New Roman" w:hAnsi="Times New Roman"/>
                <w:sz w:val="20"/>
              </w:rPr>
              <w:t>4 notices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34645EC" w14:textId="7540ADC2">
            <w:pPr>
              <w:jc w:val="center"/>
              <w:rPr>
                <w:rFonts w:ascii="Times New Roman" w:hAnsi="Times New Roman"/>
                <w:sz w:val="20"/>
              </w:rPr>
            </w:pPr>
            <w:r w:rsidRPr="00C14C5A">
              <w:rPr>
                <w:rFonts w:ascii="Times New Roman" w:hAnsi="Times New Roman"/>
                <w:sz w:val="20"/>
              </w:rPr>
              <w:t>16</w:t>
            </w:r>
          </w:p>
        </w:tc>
      </w:tr>
      <w:tr w14:paraId="741C30E3"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546C245D" w14:textId="77777777">
            <w:pPr>
              <w:rPr>
                <w:rFonts w:ascii="Times New Roman" w:hAnsi="Times New Roman"/>
                <w:sz w:val="20"/>
              </w:rPr>
            </w:pPr>
            <w:r w:rsidRPr="00C14C5A">
              <w:rPr>
                <w:rFonts w:ascii="Times New Roman" w:hAnsi="Times New Roman"/>
                <w:sz w:val="20"/>
              </w:rPr>
              <w:t>658(c)(1)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53BBE305" w14:textId="77777777">
            <w:pPr>
              <w:rPr>
                <w:rFonts w:ascii="Times New Roman" w:hAnsi="Times New Roman"/>
                <w:sz w:val="20"/>
              </w:rPr>
            </w:pPr>
            <w:r w:rsidRPr="00C14C5A">
              <w:rPr>
                <w:rFonts w:ascii="Times New Roman" w:hAnsi="Times New Roman"/>
                <w:sz w:val="20"/>
              </w:rPr>
              <w:t>If after construction, cable or pipeline deviate from approved COP or GAP, notify affected lease operators and ROW/RUE grant holders of deviation and provide BOEM evidence of such notices.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A010B7C" w14:textId="4D56E48F">
            <w:pPr>
              <w:jc w:val="center"/>
              <w:rPr>
                <w:rFonts w:ascii="Times New Roman" w:hAnsi="Times New Roman"/>
                <w:sz w:val="20"/>
              </w:rPr>
            </w:pPr>
            <w:r w:rsidRPr="00C14C5A">
              <w:rPr>
                <w:rFonts w:ascii="Times New Roman" w:hAnsi="Times New Roman"/>
                <w:sz w:val="20"/>
              </w:rPr>
              <w:t>3</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52277A0" w14:textId="198B302C">
            <w:pPr>
              <w:jc w:val="center"/>
              <w:rPr>
                <w:rFonts w:ascii="Times New Roman" w:hAnsi="Times New Roman"/>
                <w:sz w:val="20"/>
              </w:rPr>
            </w:pPr>
            <w:r w:rsidRPr="00C14C5A">
              <w:rPr>
                <w:rFonts w:ascii="Times New Roman" w:hAnsi="Times New Roman"/>
                <w:sz w:val="20"/>
              </w:rPr>
              <w:t>1 notice/ evidence</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6541E53" w14:textId="0BC3C2E2">
            <w:pPr>
              <w:jc w:val="center"/>
              <w:rPr>
                <w:rFonts w:ascii="Times New Roman" w:hAnsi="Times New Roman"/>
                <w:sz w:val="20"/>
              </w:rPr>
            </w:pPr>
            <w:r w:rsidRPr="00C14C5A">
              <w:rPr>
                <w:rFonts w:ascii="Times New Roman" w:hAnsi="Times New Roman"/>
                <w:sz w:val="20"/>
              </w:rPr>
              <w:t>3</w:t>
            </w:r>
          </w:p>
        </w:tc>
      </w:tr>
      <w:tr w14:paraId="160F18D9"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788C7364" w14:textId="77777777">
            <w:pPr>
              <w:rPr>
                <w:rFonts w:ascii="Times New Roman" w:hAnsi="Times New Roman"/>
                <w:sz w:val="20"/>
              </w:rPr>
            </w:pPr>
            <w:r w:rsidRPr="00C14C5A">
              <w:rPr>
                <w:rFonts w:ascii="Times New Roman" w:hAnsi="Times New Roman"/>
                <w:sz w:val="20"/>
              </w:rPr>
              <w:t>659, 700 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3F33B824" w14:textId="77777777">
            <w:pPr>
              <w:rPr>
                <w:rFonts w:ascii="Times New Roman" w:hAnsi="Times New Roman"/>
                <w:sz w:val="20"/>
              </w:rPr>
            </w:pPr>
            <w:r w:rsidRPr="00C14C5A">
              <w:rPr>
                <w:rFonts w:ascii="Times New Roman" w:hAnsi="Times New Roman"/>
                <w:sz w:val="20"/>
              </w:rPr>
              <w:t>Determine appropriate air quality modeling protocol, conduct air quality modeling, and submit 3 copies of air quality modeling report and 3 sets of digital files as supporting information to plans.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E2C1DD0" w14:textId="701802BC">
            <w:pPr>
              <w:jc w:val="center"/>
              <w:rPr>
                <w:rFonts w:ascii="Times New Roman" w:hAnsi="Times New Roman"/>
                <w:sz w:val="20"/>
              </w:rPr>
            </w:pPr>
            <w:r w:rsidRPr="00C14C5A">
              <w:rPr>
                <w:rFonts w:ascii="Times New Roman" w:hAnsi="Times New Roman"/>
                <w:sz w:val="20"/>
              </w:rPr>
              <w:t>70</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D807B25" w14:textId="642DCDB2">
            <w:pPr>
              <w:jc w:val="center"/>
              <w:rPr>
                <w:rFonts w:ascii="Times New Roman" w:hAnsi="Times New Roman"/>
                <w:sz w:val="20"/>
              </w:rPr>
            </w:pPr>
            <w:r w:rsidRPr="00C14C5A">
              <w:rPr>
                <w:rFonts w:ascii="Times New Roman" w:hAnsi="Times New Roman"/>
                <w:sz w:val="20"/>
              </w:rPr>
              <w:t>5 reports/ information</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5011855" w14:textId="4C3918FA">
            <w:pPr>
              <w:jc w:val="center"/>
              <w:rPr>
                <w:rFonts w:ascii="Times New Roman" w:hAnsi="Times New Roman"/>
                <w:sz w:val="20"/>
              </w:rPr>
            </w:pPr>
            <w:r w:rsidRPr="00C14C5A">
              <w:rPr>
                <w:rFonts w:ascii="Times New Roman" w:hAnsi="Times New Roman"/>
                <w:sz w:val="20"/>
              </w:rPr>
              <w:t>350</w:t>
            </w:r>
          </w:p>
        </w:tc>
      </w:tr>
      <w:tr w14:paraId="20C2B89C" w14:textId="77777777" w:rsidTr="00E804EF">
        <w:tblPrEx>
          <w:tblW w:w="9845" w:type="dxa"/>
          <w:tblInd w:w="-195" w:type="dxa"/>
          <w:tblCellMar>
            <w:left w:w="0" w:type="dxa"/>
            <w:right w:w="0" w:type="dxa"/>
          </w:tblCellMar>
          <w:tblLook w:val="04A0"/>
        </w:tblPrEx>
        <w:trPr>
          <w:trHeight w:val="120"/>
        </w:trPr>
        <w:tc>
          <w:tcPr>
            <w:tcW w:w="7380" w:type="dxa"/>
            <w:gridSpan w:val="3"/>
            <w:vMerge w:val="restart"/>
            <w:tcBorders>
              <w:top w:val="single" w:sz="6" w:space="0" w:color="auto"/>
              <w:left w:val="single" w:sz="6" w:space="0" w:color="auto"/>
              <w:right w:val="single" w:sz="6" w:space="0" w:color="auto"/>
            </w:tcBorders>
            <w:shd w:val="clear" w:color="auto" w:fill="E6E6E6"/>
            <w:vAlign w:val="center"/>
            <w:hideMark/>
          </w:tcPr>
          <w:p w:rsidR="00C14C5A" w:rsidRPr="00C14C5A" w:rsidP="00C14C5A" w14:paraId="5C38F780" w14:textId="363CB68D">
            <w:pPr>
              <w:rPr>
                <w:rFonts w:ascii="Times New Roman" w:hAnsi="Times New Roman"/>
                <w:sz w:val="20"/>
              </w:rPr>
            </w:pPr>
            <w:r w:rsidRPr="00C14C5A">
              <w:rPr>
                <w:rFonts w:ascii="Times New Roman" w:hAnsi="Times New Roman"/>
                <w:b/>
                <w:bCs/>
                <w:sz w:val="20"/>
              </w:rPr>
              <w:t>Subtotal</w:t>
            </w:r>
            <w:r w:rsidRPr="00C14C5A">
              <w:rPr>
                <w:rFonts w:ascii="Times New Roman" w:hAnsi="Times New Roman"/>
                <w:sz w:val="20"/>
              </w:rPr>
              <w:t> </w:t>
            </w:r>
          </w:p>
        </w:tc>
        <w:tc>
          <w:tcPr>
            <w:tcW w:w="1289" w:type="dxa"/>
            <w:tcBorders>
              <w:top w:val="single" w:sz="6" w:space="0" w:color="auto"/>
              <w:left w:val="single" w:sz="6" w:space="0" w:color="auto"/>
              <w:bottom w:val="single" w:sz="6" w:space="0" w:color="auto"/>
              <w:right w:val="single" w:sz="6" w:space="0" w:color="auto"/>
            </w:tcBorders>
            <w:shd w:val="clear" w:color="auto" w:fill="E6E6E6"/>
            <w:hideMark/>
          </w:tcPr>
          <w:p w:rsidR="00C14C5A" w:rsidRPr="00C14C5A" w:rsidP="00C14C5A" w14:paraId="107BCBF6" w14:textId="5B9EAD6F">
            <w:pPr>
              <w:rPr>
                <w:rFonts w:ascii="Times New Roman" w:hAnsi="Times New Roman"/>
                <w:sz w:val="20"/>
              </w:rPr>
            </w:pPr>
            <w:r w:rsidRPr="00C14C5A">
              <w:rPr>
                <w:rFonts w:ascii="Times New Roman" w:hAnsi="Times New Roman"/>
                <w:b/>
                <w:bCs/>
                <w:sz w:val="20"/>
              </w:rPr>
              <w:t> </w:t>
            </w:r>
            <w:r w:rsidR="00DB302C">
              <w:rPr>
                <w:rFonts w:ascii="Times New Roman" w:hAnsi="Times New Roman"/>
                <w:b/>
                <w:bCs/>
                <w:sz w:val="20"/>
              </w:rPr>
              <w:t>69</w:t>
            </w:r>
            <w:r w:rsidRPr="00C14C5A" w:rsidR="00DB302C">
              <w:rPr>
                <w:rFonts w:ascii="Times New Roman" w:hAnsi="Times New Roman"/>
                <w:b/>
                <w:bCs/>
                <w:sz w:val="20"/>
              </w:rPr>
              <w:t xml:space="preserve"> </w:t>
            </w:r>
            <w:r w:rsidRPr="00C14C5A">
              <w:rPr>
                <w:rFonts w:ascii="Times New Roman" w:hAnsi="Times New Roman"/>
                <w:b/>
                <w:bCs/>
                <w:sz w:val="20"/>
              </w:rPr>
              <w:t>responses</w:t>
            </w:r>
            <w:r w:rsidRPr="00C14C5A">
              <w:rPr>
                <w:rFonts w:ascii="Times New Roman" w:hAnsi="Times New Roman"/>
                <w:sz w:val="20"/>
              </w:rPr>
              <w:t> </w:t>
            </w:r>
          </w:p>
        </w:tc>
        <w:tc>
          <w:tcPr>
            <w:tcW w:w="1176" w:type="dxa"/>
            <w:tcBorders>
              <w:top w:val="single" w:sz="6" w:space="0" w:color="auto"/>
              <w:left w:val="single" w:sz="6" w:space="0" w:color="auto"/>
              <w:bottom w:val="single" w:sz="6" w:space="0" w:color="auto"/>
              <w:right w:val="single" w:sz="6" w:space="0" w:color="auto"/>
            </w:tcBorders>
            <w:shd w:val="clear" w:color="auto" w:fill="E6E6E6"/>
            <w:hideMark/>
          </w:tcPr>
          <w:p w:rsidR="00C14C5A" w:rsidRPr="00C14C5A" w:rsidP="00C14C5A" w14:paraId="784C4367" w14:textId="57346D4E">
            <w:pPr>
              <w:rPr>
                <w:rFonts w:ascii="Times New Roman" w:hAnsi="Times New Roman"/>
                <w:sz w:val="20"/>
              </w:rPr>
            </w:pPr>
            <w:r>
              <w:rPr>
                <w:rFonts w:ascii="Times New Roman" w:hAnsi="Times New Roman"/>
                <w:b/>
                <w:bCs/>
                <w:sz w:val="20"/>
              </w:rPr>
              <w:t>71,02</w:t>
            </w:r>
            <w:r w:rsidR="00392695">
              <w:rPr>
                <w:rFonts w:ascii="Times New Roman" w:hAnsi="Times New Roman"/>
                <w:b/>
                <w:bCs/>
                <w:sz w:val="20"/>
              </w:rPr>
              <w:t>2</w:t>
            </w:r>
            <w:r w:rsidRPr="00C14C5A">
              <w:rPr>
                <w:rFonts w:ascii="Times New Roman" w:hAnsi="Times New Roman"/>
                <w:b/>
                <w:bCs/>
                <w:sz w:val="20"/>
              </w:rPr>
              <w:t xml:space="preserve"> hours</w:t>
            </w:r>
            <w:r w:rsidRPr="00C14C5A">
              <w:rPr>
                <w:rFonts w:ascii="Times New Roman" w:hAnsi="Times New Roman"/>
                <w:sz w:val="20"/>
              </w:rPr>
              <w:t> </w:t>
            </w:r>
          </w:p>
        </w:tc>
      </w:tr>
      <w:tr w14:paraId="00730DD9" w14:textId="77777777" w:rsidTr="00E804EF">
        <w:tblPrEx>
          <w:tblW w:w="9845" w:type="dxa"/>
          <w:tblInd w:w="-195" w:type="dxa"/>
          <w:tblCellMar>
            <w:left w:w="0" w:type="dxa"/>
            <w:right w:w="0" w:type="dxa"/>
          </w:tblCellMar>
          <w:tblLook w:val="04A0"/>
        </w:tblPrEx>
        <w:trPr>
          <w:trHeight w:val="120"/>
        </w:trPr>
        <w:tc>
          <w:tcPr>
            <w:tcW w:w="7380" w:type="dxa"/>
            <w:gridSpan w:val="3"/>
            <w:vMerge/>
            <w:tcBorders>
              <w:left w:val="single" w:sz="6" w:space="0" w:color="auto"/>
              <w:bottom w:val="single" w:sz="6" w:space="0" w:color="auto"/>
              <w:right w:val="single" w:sz="6" w:space="0" w:color="auto"/>
            </w:tcBorders>
            <w:shd w:val="clear" w:color="auto" w:fill="E6E6E6"/>
            <w:vAlign w:val="center"/>
          </w:tcPr>
          <w:p w:rsidR="00CC5E9B" w:rsidRPr="00C14C5A" w:rsidP="00C14C5A" w14:paraId="798B2CE8" w14:textId="77777777">
            <w:pPr>
              <w:rPr>
                <w:rFonts w:ascii="Times New Roman" w:hAnsi="Times New Roman"/>
                <w:b/>
                <w:bCs/>
                <w:sz w:val="20"/>
              </w:rPr>
            </w:pPr>
          </w:p>
        </w:tc>
        <w:tc>
          <w:tcPr>
            <w:tcW w:w="2465" w:type="dxa"/>
            <w:gridSpan w:val="2"/>
            <w:tcBorders>
              <w:top w:val="single" w:sz="6" w:space="0" w:color="auto"/>
              <w:left w:val="single" w:sz="6" w:space="0" w:color="auto"/>
              <w:bottom w:val="single" w:sz="6" w:space="0" w:color="auto"/>
              <w:right w:val="single" w:sz="6" w:space="0" w:color="auto"/>
            </w:tcBorders>
            <w:shd w:val="clear" w:color="auto" w:fill="E6E6E6"/>
          </w:tcPr>
          <w:p w:rsidR="00CC5E9B" w:rsidRPr="00C14C5A" w:rsidP="00C14C5A" w14:paraId="13BACDBA" w14:textId="02A89180">
            <w:pPr>
              <w:rPr>
                <w:rFonts w:ascii="Times New Roman" w:hAnsi="Times New Roman"/>
                <w:b/>
                <w:bCs/>
                <w:sz w:val="20"/>
              </w:rPr>
            </w:pPr>
            <w:r>
              <w:rPr>
                <w:rFonts w:ascii="Times New Roman" w:hAnsi="Times New Roman"/>
                <w:b/>
                <w:bCs/>
                <w:sz w:val="20"/>
              </w:rPr>
              <w:t>$40,444,580 non-hour costs</w:t>
            </w:r>
          </w:p>
        </w:tc>
      </w:tr>
      <w:tr w14:paraId="1997892A" w14:textId="77777777" w:rsidTr="002204E8">
        <w:tblPrEx>
          <w:tblW w:w="9845" w:type="dxa"/>
          <w:tblInd w:w="-195" w:type="dxa"/>
          <w:tblCellMar>
            <w:left w:w="0" w:type="dxa"/>
            <w:right w:w="0" w:type="dxa"/>
          </w:tblCellMar>
          <w:tblLook w:val="04A0"/>
        </w:tblPrEx>
        <w:trPr>
          <w:trHeight w:val="330"/>
        </w:trPr>
        <w:tc>
          <w:tcPr>
            <w:tcW w:w="9845" w:type="dxa"/>
            <w:gridSpan w:val="5"/>
            <w:tcBorders>
              <w:top w:val="single" w:sz="6" w:space="0" w:color="auto"/>
              <w:left w:val="single" w:sz="6" w:space="0" w:color="auto"/>
              <w:bottom w:val="single" w:sz="6" w:space="0" w:color="auto"/>
              <w:right w:val="single" w:sz="6" w:space="0" w:color="auto"/>
            </w:tcBorders>
            <w:shd w:val="clear" w:color="auto" w:fill="E0E0E0"/>
            <w:vAlign w:val="center"/>
            <w:hideMark/>
          </w:tcPr>
          <w:p w:rsidR="00C14C5A" w:rsidRPr="00C14C5A" w:rsidP="00E637B5" w14:paraId="69310B9E" w14:textId="2A9B51C4">
            <w:pPr>
              <w:jc w:val="center"/>
              <w:rPr>
                <w:rFonts w:ascii="Times New Roman" w:hAnsi="Times New Roman"/>
                <w:sz w:val="20"/>
              </w:rPr>
            </w:pPr>
            <w:r w:rsidRPr="00C14C5A">
              <w:rPr>
                <w:rFonts w:ascii="Times New Roman" w:hAnsi="Times New Roman"/>
                <w:b/>
                <w:bCs/>
                <w:sz w:val="20"/>
              </w:rPr>
              <w:t>Subpart H – Environmental and Safety Management, Inspections, and Facility Assessments for Activities Conducted Under SAPs, COPs, and GAPs</w:t>
            </w:r>
          </w:p>
        </w:tc>
      </w:tr>
      <w:tr w14:paraId="50D1641E" w14:textId="77777777" w:rsidTr="002204E8">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6575BEC9" w14:textId="77777777">
            <w:pPr>
              <w:rPr>
                <w:rFonts w:ascii="Times New Roman" w:hAnsi="Times New Roman"/>
                <w:sz w:val="20"/>
              </w:rPr>
            </w:pPr>
            <w:r w:rsidRPr="00C14C5A">
              <w:rPr>
                <w:rFonts w:ascii="Times New Roman" w:hAnsi="Times New Roman"/>
                <w:sz w:val="20"/>
              </w:rPr>
              <w:t>701(c), (d)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71251D80" w14:textId="77777777">
            <w:pPr>
              <w:rPr>
                <w:rFonts w:ascii="Times New Roman" w:hAnsi="Times New Roman"/>
                <w:sz w:val="20"/>
              </w:rPr>
            </w:pPr>
            <w:r w:rsidRPr="00C14C5A">
              <w:rPr>
                <w:rFonts w:ascii="Times New Roman" w:hAnsi="Times New Roman"/>
                <w:sz w:val="20"/>
              </w:rPr>
              <w:t>Notify BOEM if endangered or threatened species, or their designated critical habitat, may be in the vicinity of the lease or grant or may be affected by lease or grant activities.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7E9BAB3" w14:textId="5FE7D779">
            <w:pPr>
              <w:jc w:val="center"/>
              <w:rPr>
                <w:rFonts w:ascii="Times New Roman" w:hAnsi="Times New Roman"/>
                <w:sz w:val="20"/>
              </w:rPr>
            </w:pPr>
            <w:r w:rsidRPr="00C14C5A">
              <w:rPr>
                <w:rFonts w:ascii="Times New Roman" w:hAnsi="Times New Roman"/>
                <w:sz w:val="20"/>
              </w:rPr>
              <w:t>1</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CAC40F8" w14:textId="5C42179E">
            <w:pPr>
              <w:jc w:val="center"/>
              <w:rPr>
                <w:rFonts w:ascii="Times New Roman" w:hAnsi="Times New Roman"/>
                <w:sz w:val="20"/>
              </w:rPr>
            </w:pPr>
            <w:r w:rsidRPr="00C14C5A">
              <w:rPr>
                <w:rFonts w:ascii="Times New Roman" w:hAnsi="Times New Roman"/>
                <w:sz w:val="20"/>
              </w:rPr>
              <w:t>150 notices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74518B4" w14:textId="6E91005B">
            <w:pPr>
              <w:jc w:val="center"/>
              <w:rPr>
                <w:rFonts w:ascii="Times New Roman" w:hAnsi="Times New Roman"/>
                <w:sz w:val="20"/>
              </w:rPr>
            </w:pPr>
            <w:r w:rsidRPr="00C14C5A">
              <w:rPr>
                <w:rFonts w:ascii="Times New Roman" w:hAnsi="Times New Roman"/>
                <w:sz w:val="20"/>
              </w:rPr>
              <w:t>150</w:t>
            </w:r>
          </w:p>
        </w:tc>
      </w:tr>
      <w:tr w14:paraId="32C3A054" w14:textId="77777777" w:rsidTr="002204E8">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0BFAAB9E" w14:textId="77777777">
            <w:pPr>
              <w:rPr>
                <w:rFonts w:ascii="Times New Roman" w:hAnsi="Times New Roman"/>
                <w:sz w:val="20"/>
              </w:rPr>
            </w:pPr>
            <w:r w:rsidRPr="00C14C5A">
              <w:rPr>
                <w:rFonts w:ascii="Times New Roman" w:hAnsi="Times New Roman"/>
                <w:sz w:val="20"/>
              </w:rPr>
              <w:t>701(e), (f)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2A968246" w14:textId="77777777">
            <w:pPr>
              <w:rPr>
                <w:rFonts w:ascii="Times New Roman" w:hAnsi="Times New Roman"/>
                <w:sz w:val="20"/>
              </w:rPr>
            </w:pPr>
            <w:r w:rsidRPr="00C14C5A">
              <w:rPr>
                <w:rFonts w:ascii="Times New Roman" w:hAnsi="Times New Roman"/>
                <w:sz w:val="20"/>
              </w:rPr>
              <w:t>Submit information to ensure proposed activities will be conducted in compliance with the Endangered Species Act (ESA) and Marine Mammal Protection Act (MMPA); including agreements and mitigating measures designed to avoid or minimize adverse effects and incidental take of endangered species or critical habitat.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B1081E8" w14:textId="4BC79BD8">
            <w:pPr>
              <w:jc w:val="center"/>
              <w:rPr>
                <w:rFonts w:ascii="Times New Roman" w:hAnsi="Times New Roman"/>
                <w:sz w:val="20"/>
              </w:rPr>
            </w:pPr>
            <w:r w:rsidRPr="00C14C5A">
              <w:rPr>
                <w:rFonts w:ascii="Times New Roman" w:hAnsi="Times New Roman"/>
                <w:sz w:val="20"/>
              </w:rPr>
              <w:t>18</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354903F" w14:textId="43B27FD1">
            <w:pPr>
              <w:jc w:val="center"/>
              <w:rPr>
                <w:rFonts w:ascii="Times New Roman" w:hAnsi="Times New Roman"/>
                <w:sz w:val="20"/>
              </w:rPr>
            </w:pPr>
            <w:r w:rsidRPr="00C14C5A">
              <w:rPr>
                <w:rFonts w:ascii="Times New Roman" w:hAnsi="Times New Roman"/>
                <w:sz w:val="20"/>
              </w:rPr>
              <w:t>3 submissions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E2EC18B" w14:textId="31DE404E">
            <w:pPr>
              <w:jc w:val="center"/>
              <w:rPr>
                <w:rFonts w:ascii="Times New Roman" w:hAnsi="Times New Roman"/>
                <w:sz w:val="20"/>
              </w:rPr>
            </w:pPr>
            <w:r w:rsidRPr="00C14C5A">
              <w:rPr>
                <w:rFonts w:ascii="Times New Roman" w:hAnsi="Times New Roman"/>
                <w:sz w:val="20"/>
              </w:rPr>
              <w:t>54</w:t>
            </w:r>
          </w:p>
        </w:tc>
      </w:tr>
      <w:tr w14:paraId="694EEAFC" w14:textId="77777777" w:rsidTr="002204E8">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15EA7E26" w14:textId="77777777">
            <w:pPr>
              <w:rPr>
                <w:rFonts w:ascii="Times New Roman" w:hAnsi="Times New Roman"/>
                <w:sz w:val="20"/>
              </w:rPr>
            </w:pPr>
            <w:r w:rsidRPr="00C14C5A">
              <w:rPr>
                <w:rFonts w:ascii="Times New Roman" w:hAnsi="Times New Roman"/>
                <w:sz w:val="20"/>
              </w:rPr>
              <w:t>702(b), (c)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5FF64428" w14:textId="77777777">
            <w:pPr>
              <w:rPr>
                <w:rFonts w:ascii="Times New Roman" w:hAnsi="Times New Roman"/>
                <w:sz w:val="20"/>
              </w:rPr>
            </w:pPr>
            <w:r w:rsidRPr="00C14C5A">
              <w:rPr>
                <w:rFonts w:ascii="Times New Roman" w:hAnsi="Times New Roman"/>
                <w:sz w:val="20"/>
              </w:rPr>
              <w:t>If requested, conduct further archaeological investigations, and submit report/information.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5A18FE5" w14:textId="3655BFD6">
            <w:pPr>
              <w:jc w:val="center"/>
              <w:rPr>
                <w:rFonts w:ascii="Times New Roman" w:hAnsi="Times New Roman"/>
                <w:sz w:val="20"/>
              </w:rPr>
            </w:pPr>
            <w:r w:rsidRPr="00C14C5A">
              <w:rPr>
                <w:rFonts w:ascii="Times New Roman" w:hAnsi="Times New Roman"/>
                <w:sz w:val="20"/>
              </w:rPr>
              <w:t>10</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21A041B" w14:textId="12AD43DF">
            <w:pPr>
              <w:jc w:val="center"/>
              <w:rPr>
                <w:rFonts w:ascii="Times New Roman" w:hAnsi="Times New Roman"/>
                <w:sz w:val="20"/>
              </w:rPr>
            </w:pPr>
            <w:r w:rsidRPr="00C14C5A">
              <w:rPr>
                <w:rFonts w:ascii="Times New Roman" w:hAnsi="Times New Roman"/>
                <w:sz w:val="20"/>
              </w:rPr>
              <w:t>4 reports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B1C5753" w14:textId="1C116E4C">
            <w:pPr>
              <w:jc w:val="center"/>
              <w:rPr>
                <w:rFonts w:ascii="Times New Roman" w:hAnsi="Times New Roman"/>
                <w:sz w:val="20"/>
              </w:rPr>
            </w:pPr>
            <w:r w:rsidRPr="00C14C5A">
              <w:rPr>
                <w:rFonts w:ascii="Times New Roman" w:hAnsi="Times New Roman"/>
                <w:sz w:val="20"/>
              </w:rPr>
              <w:t>40</w:t>
            </w:r>
          </w:p>
        </w:tc>
      </w:tr>
      <w:tr w14:paraId="6507D168" w14:textId="77777777" w:rsidTr="002204E8">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1399AB9A" w14:textId="77777777">
            <w:pPr>
              <w:rPr>
                <w:rFonts w:ascii="Times New Roman" w:hAnsi="Times New Roman"/>
                <w:sz w:val="20"/>
              </w:rPr>
            </w:pPr>
            <w:r w:rsidRPr="00C14C5A">
              <w:rPr>
                <w:rFonts w:ascii="Times New Roman" w:hAnsi="Times New Roman"/>
                <w:sz w:val="20"/>
              </w:rPr>
              <w:t>702(d)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0958F58F" w14:textId="77777777">
            <w:pPr>
              <w:rPr>
                <w:rFonts w:ascii="Times New Roman" w:hAnsi="Times New Roman"/>
                <w:sz w:val="20"/>
              </w:rPr>
            </w:pPr>
            <w:r w:rsidRPr="00C14C5A">
              <w:rPr>
                <w:rFonts w:ascii="Times New Roman" w:hAnsi="Times New Roman"/>
                <w:sz w:val="20"/>
              </w:rPr>
              <w:t>If applicable, submit payment for BOEM costs in carrying out National Historic Preservation Act responsibilities.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4D134C9" w14:textId="63C11A7F">
            <w:pPr>
              <w:jc w:val="center"/>
              <w:rPr>
                <w:rFonts w:ascii="Times New Roman" w:hAnsi="Times New Roman"/>
                <w:sz w:val="20"/>
              </w:rPr>
            </w:pPr>
            <w:r w:rsidRPr="00C14C5A">
              <w:rPr>
                <w:rFonts w:ascii="Times New Roman" w:hAnsi="Times New Roman"/>
                <w:sz w:val="20"/>
              </w:rPr>
              <w:t>.5</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8E2C195" w14:textId="02225F85">
            <w:pPr>
              <w:jc w:val="center"/>
              <w:rPr>
                <w:rFonts w:ascii="Times New Roman" w:hAnsi="Times New Roman"/>
                <w:sz w:val="20"/>
              </w:rPr>
            </w:pPr>
            <w:r w:rsidRPr="00C14C5A">
              <w:rPr>
                <w:rFonts w:ascii="Times New Roman" w:hAnsi="Times New Roman"/>
                <w:sz w:val="20"/>
              </w:rPr>
              <w:t>2 payments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E2964AC" w14:textId="7BB71B93">
            <w:pPr>
              <w:jc w:val="center"/>
              <w:rPr>
                <w:rFonts w:ascii="Times New Roman" w:hAnsi="Times New Roman"/>
                <w:sz w:val="20"/>
              </w:rPr>
            </w:pPr>
            <w:r w:rsidRPr="00C14C5A">
              <w:rPr>
                <w:rFonts w:ascii="Times New Roman" w:hAnsi="Times New Roman"/>
                <w:sz w:val="20"/>
              </w:rPr>
              <w:t>1</w:t>
            </w:r>
          </w:p>
        </w:tc>
      </w:tr>
      <w:tr w14:paraId="0AC2DC95" w14:textId="77777777" w:rsidTr="002204E8">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77F96216" w14:textId="77777777">
            <w:pPr>
              <w:rPr>
                <w:rFonts w:ascii="Times New Roman" w:hAnsi="Times New Roman"/>
                <w:sz w:val="20"/>
              </w:rPr>
            </w:pPr>
            <w:r w:rsidRPr="00C14C5A">
              <w:rPr>
                <w:rFonts w:ascii="Times New Roman" w:hAnsi="Times New Roman"/>
                <w:sz w:val="20"/>
              </w:rPr>
              <w:t>703 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3534E7FE" w14:textId="77777777">
            <w:pPr>
              <w:rPr>
                <w:rFonts w:ascii="Times New Roman" w:hAnsi="Times New Roman"/>
                <w:sz w:val="20"/>
              </w:rPr>
            </w:pPr>
            <w:r w:rsidRPr="00C14C5A">
              <w:rPr>
                <w:rFonts w:ascii="Times New Roman" w:hAnsi="Times New Roman"/>
                <w:sz w:val="20"/>
              </w:rPr>
              <w:t xml:space="preserve">If required, conduct additional surveys to define boundaries and avoidance distances and submit </w:t>
            </w:r>
            <w:r w:rsidRPr="00C14C5A">
              <w:rPr>
                <w:rFonts w:ascii="Times New Roman" w:hAnsi="Times New Roman"/>
                <w:sz w:val="20"/>
              </w:rPr>
              <w:t>report</w:t>
            </w:r>
            <w:r w:rsidRPr="00C14C5A">
              <w:rPr>
                <w:rFonts w:ascii="Times New Roman" w:hAnsi="Times New Roman"/>
                <w:sz w:val="20"/>
              </w:rPr>
              <w:t>.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9B4DACF" w14:textId="3AA9C154">
            <w:pPr>
              <w:jc w:val="center"/>
              <w:rPr>
                <w:rFonts w:ascii="Times New Roman" w:hAnsi="Times New Roman"/>
                <w:sz w:val="20"/>
              </w:rPr>
            </w:pPr>
            <w:r w:rsidRPr="00C14C5A">
              <w:rPr>
                <w:rFonts w:ascii="Times New Roman" w:hAnsi="Times New Roman"/>
                <w:sz w:val="20"/>
              </w:rPr>
              <w:t>15</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A3B0161" w14:textId="1D6A85B7">
            <w:pPr>
              <w:jc w:val="center"/>
              <w:rPr>
                <w:rFonts w:ascii="Times New Roman" w:hAnsi="Times New Roman"/>
                <w:sz w:val="20"/>
              </w:rPr>
            </w:pPr>
            <w:r w:rsidRPr="00C14C5A">
              <w:rPr>
                <w:rFonts w:ascii="Times New Roman" w:hAnsi="Times New Roman"/>
                <w:sz w:val="20"/>
              </w:rPr>
              <w:t>2 surveys/ reports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4B0B956" w14:textId="1A987AED">
            <w:pPr>
              <w:jc w:val="center"/>
              <w:rPr>
                <w:rFonts w:ascii="Times New Roman" w:hAnsi="Times New Roman"/>
                <w:sz w:val="20"/>
              </w:rPr>
            </w:pPr>
            <w:r w:rsidRPr="00C14C5A">
              <w:rPr>
                <w:rFonts w:ascii="Times New Roman" w:hAnsi="Times New Roman"/>
                <w:sz w:val="20"/>
              </w:rPr>
              <w:t>30</w:t>
            </w:r>
          </w:p>
        </w:tc>
      </w:tr>
      <w:tr w14:paraId="28CBF060" w14:textId="77777777" w:rsidTr="002204E8">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7094E66A" w14:textId="77777777">
            <w:pPr>
              <w:rPr>
                <w:rFonts w:ascii="Times New Roman" w:hAnsi="Times New Roman"/>
                <w:sz w:val="20"/>
              </w:rPr>
            </w:pPr>
            <w:r w:rsidRPr="00C14C5A">
              <w:rPr>
                <w:rFonts w:ascii="Times New Roman" w:hAnsi="Times New Roman"/>
                <w:sz w:val="20"/>
              </w:rPr>
              <w:t>605; 651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1B5869BF" w14:textId="77777777">
            <w:pPr>
              <w:rPr>
                <w:rFonts w:ascii="Times New Roman" w:hAnsi="Times New Roman"/>
                <w:sz w:val="20"/>
              </w:rPr>
            </w:pPr>
            <w:r w:rsidRPr="00C14C5A">
              <w:rPr>
                <w:rFonts w:ascii="Times New Roman" w:hAnsi="Times New Roman"/>
                <w:sz w:val="20"/>
              </w:rPr>
              <w:t>Submit safety management system description with the SAP, COP, or GAP.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9DD73F8" w14:textId="66B08779">
            <w:pPr>
              <w:jc w:val="center"/>
              <w:rPr>
                <w:rFonts w:ascii="Times New Roman" w:hAnsi="Times New Roman"/>
                <w:sz w:val="20"/>
              </w:rPr>
            </w:pPr>
            <w:r w:rsidRPr="00C14C5A">
              <w:rPr>
                <w:rFonts w:ascii="Times New Roman" w:hAnsi="Times New Roman"/>
                <w:sz w:val="20"/>
              </w:rPr>
              <w:t>16</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FB6B1AF" w14:textId="1D4A21B3">
            <w:pPr>
              <w:jc w:val="center"/>
              <w:rPr>
                <w:rFonts w:ascii="Times New Roman" w:hAnsi="Times New Roman"/>
                <w:sz w:val="20"/>
              </w:rPr>
            </w:pPr>
            <w:r w:rsidRPr="00C14C5A">
              <w:rPr>
                <w:rFonts w:ascii="Times New Roman" w:hAnsi="Times New Roman"/>
                <w:sz w:val="20"/>
              </w:rPr>
              <w:t>2 submissions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ECB5015" w14:textId="3FFB835B">
            <w:pPr>
              <w:jc w:val="center"/>
              <w:rPr>
                <w:rFonts w:ascii="Times New Roman" w:hAnsi="Times New Roman"/>
                <w:sz w:val="20"/>
              </w:rPr>
            </w:pPr>
            <w:r w:rsidRPr="00C14C5A">
              <w:rPr>
                <w:rFonts w:ascii="Times New Roman" w:hAnsi="Times New Roman"/>
                <w:sz w:val="20"/>
              </w:rPr>
              <w:t>32</w:t>
            </w:r>
          </w:p>
        </w:tc>
      </w:tr>
      <w:tr w14:paraId="35691589" w14:textId="77777777" w:rsidTr="00E804EF">
        <w:tblPrEx>
          <w:tblW w:w="9845" w:type="dxa"/>
          <w:tblInd w:w="-195" w:type="dxa"/>
          <w:tblCellMar>
            <w:left w:w="0" w:type="dxa"/>
            <w:right w:w="0" w:type="dxa"/>
          </w:tblCellMar>
          <w:tblLook w:val="04A0"/>
        </w:tblPrEx>
        <w:trPr>
          <w:trHeight w:val="255"/>
        </w:trPr>
        <w:tc>
          <w:tcPr>
            <w:tcW w:w="7380" w:type="dxa"/>
            <w:gridSpan w:val="3"/>
            <w:tcBorders>
              <w:top w:val="single" w:sz="6" w:space="0" w:color="auto"/>
              <w:left w:val="single" w:sz="6" w:space="0" w:color="auto"/>
              <w:bottom w:val="single" w:sz="6" w:space="0" w:color="auto"/>
              <w:right w:val="single" w:sz="6" w:space="0" w:color="auto"/>
            </w:tcBorders>
            <w:shd w:val="clear" w:color="auto" w:fill="E6E6E6"/>
            <w:vAlign w:val="center"/>
            <w:hideMark/>
          </w:tcPr>
          <w:p w:rsidR="00C14C5A" w:rsidRPr="00C14C5A" w:rsidP="00C14C5A" w14:paraId="32D155F0" w14:textId="77777777">
            <w:pPr>
              <w:rPr>
                <w:rFonts w:ascii="Times New Roman" w:hAnsi="Times New Roman"/>
                <w:sz w:val="20"/>
              </w:rPr>
            </w:pPr>
            <w:r w:rsidRPr="00C14C5A">
              <w:rPr>
                <w:rFonts w:ascii="Times New Roman" w:hAnsi="Times New Roman"/>
                <w:b/>
                <w:bCs/>
                <w:sz w:val="20"/>
              </w:rPr>
              <w:t>Subtotal</w:t>
            </w:r>
            <w:r w:rsidRPr="00C14C5A">
              <w:rPr>
                <w:rFonts w:ascii="Times New Roman" w:hAnsi="Times New Roman"/>
                <w:sz w:val="20"/>
              </w:rPr>
              <w:t> </w:t>
            </w:r>
          </w:p>
        </w:tc>
        <w:tc>
          <w:tcPr>
            <w:tcW w:w="1289"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C14C5A" w:rsidRPr="00C14C5A" w:rsidP="00C14C5A" w14:paraId="23DAA178" w14:textId="77777777">
            <w:pPr>
              <w:rPr>
                <w:rFonts w:ascii="Times New Roman" w:hAnsi="Times New Roman"/>
                <w:sz w:val="20"/>
              </w:rPr>
            </w:pPr>
            <w:r w:rsidRPr="00C14C5A">
              <w:rPr>
                <w:rFonts w:ascii="Times New Roman" w:hAnsi="Times New Roman"/>
                <w:b/>
                <w:bCs/>
                <w:sz w:val="20"/>
              </w:rPr>
              <w:t>163 responses</w:t>
            </w:r>
            <w:r w:rsidRPr="00C14C5A">
              <w:rPr>
                <w:rFonts w:ascii="Times New Roman" w:hAnsi="Times New Roman"/>
                <w:sz w:val="20"/>
              </w:rPr>
              <w:t> </w:t>
            </w:r>
          </w:p>
        </w:tc>
        <w:tc>
          <w:tcPr>
            <w:tcW w:w="1176"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C14C5A" w:rsidRPr="00C14C5A" w:rsidP="00C14C5A" w14:paraId="157144CC" w14:textId="77777777">
            <w:pPr>
              <w:rPr>
                <w:rFonts w:ascii="Times New Roman" w:hAnsi="Times New Roman"/>
                <w:sz w:val="20"/>
              </w:rPr>
            </w:pPr>
            <w:r w:rsidRPr="00C14C5A">
              <w:rPr>
                <w:rFonts w:ascii="Times New Roman" w:hAnsi="Times New Roman"/>
                <w:b/>
                <w:bCs/>
                <w:sz w:val="20"/>
              </w:rPr>
              <w:t>307 hours </w:t>
            </w:r>
            <w:r w:rsidRPr="00C14C5A">
              <w:rPr>
                <w:rFonts w:ascii="Times New Roman" w:hAnsi="Times New Roman"/>
                <w:sz w:val="20"/>
              </w:rPr>
              <w:t> </w:t>
            </w:r>
          </w:p>
        </w:tc>
      </w:tr>
      <w:tr w14:paraId="17068ADE" w14:textId="77777777" w:rsidTr="002204E8">
        <w:tblPrEx>
          <w:tblW w:w="9845" w:type="dxa"/>
          <w:tblInd w:w="-195" w:type="dxa"/>
          <w:tblCellMar>
            <w:left w:w="0" w:type="dxa"/>
            <w:right w:w="0" w:type="dxa"/>
          </w:tblCellMar>
          <w:tblLook w:val="04A0"/>
        </w:tblPrEx>
        <w:trPr>
          <w:trHeight w:val="330"/>
        </w:trPr>
        <w:tc>
          <w:tcPr>
            <w:tcW w:w="9845" w:type="dxa"/>
            <w:gridSpan w:val="5"/>
            <w:tcBorders>
              <w:top w:val="single" w:sz="6" w:space="0" w:color="auto"/>
              <w:left w:val="single" w:sz="6" w:space="0" w:color="auto"/>
              <w:bottom w:val="single" w:sz="6" w:space="0" w:color="auto"/>
              <w:right w:val="single" w:sz="6" w:space="0" w:color="auto"/>
            </w:tcBorders>
            <w:shd w:val="clear" w:color="auto" w:fill="E0E0E0"/>
            <w:vAlign w:val="center"/>
            <w:hideMark/>
          </w:tcPr>
          <w:p w:rsidR="00C14C5A" w:rsidRPr="00C14C5A" w:rsidP="00E637B5" w14:paraId="1B6BF0EE" w14:textId="239CA692">
            <w:pPr>
              <w:jc w:val="center"/>
              <w:rPr>
                <w:rFonts w:ascii="Times New Roman" w:hAnsi="Times New Roman"/>
                <w:sz w:val="20"/>
              </w:rPr>
            </w:pPr>
            <w:r w:rsidRPr="00C14C5A">
              <w:rPr>
                <w:rFonts w:ascii="Times New Roman" w:hAnsi="Times New Roman"/>
                <w:b/>
                <w:bCs/>
                <w:sz w:val="20"/>
              </w:rPr>
              <w:t>30 CFR 586 – RUEs for Energy- and Marine-Related Activities Using Existing OCS Facilities</w:t>
            </w:r>
          </w:p>
        </w:tc>
      </w:tr>
      <w:tr w14:paraId="06271E5B" w14:textId="77777777" w:rsidTr="00E804EF">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C14C5A" w:rsidRPr="00C14C5A" w:rsidP="00C14C5A" w14:paraId="710A2729" w14:textId="77777777">
            <w:pPr>
              <w:rPr>
                <w:rFonts w:ascii="Times New Roman" w:hAnsi="Times New Roman"/>
                <w:sz w:val="20"/>
              </w:rPr>
            </w:pPr>
            <w:r w:rsidRPr="00C14C5A">
              <w:rPr>
                <w:rFonts w:ascii="Times New Roman" w:hAnsi="Times New Roman"/>
                <w:b/>
                <w:bCs/>
                <w:sz w:val="20"/>
              </w:rPr>
              <w:t>Section(s) in 30 CFR 586</w:t>
            </w:r>
            <w:r w:rsidRPr="00C14C5A">
              <w:rPr>
                <w:rFonts w:ascii="Times New Roman" w:hAnsi="Times New Roman"/>
                <w:sz w:val="20"/>
              </w:rPr>
              <w:t> </w:t>
            </w:r>
          </w:p>
        </w:tc>
        <w:tc>
          <w:tcPr>
            <w:tcW w:w="486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C14C5A" w:rsidRPr="00C14C5A" w:rsidP="00C14C5A" w14:paraId="2D8D38CC" w14:textId="77777777">
            <w:pPr>
              <w:rPr>
                <w:rFonts w:ascii="Times New Roman" w:hAnsi="Times New Roman"/>
                <w:sz w:val="20"/>
              </w:rPr>
            </w:pPr>
            <w:r w:rsidRPr="00C14C5A">
              <w:rPr>
                <w:rFonts w:ascii="Times New Roman" w:hAnsi="Times New Roman"/>
                <w:b/>
                <w:bCs/>
                <w:sz w:val="20"/>
              </w:rPr>
              <w:t>Reporting and Recordkeeping Requirement</w:t>
            </w:r>
            <w:r w:rsidRPr="00C14C5A">
              <w:rPr>
                <w:rFonts w:ascii="Times New Roman" w:hAnsi="Times New Roman"/>
                <w:sz w:val="20"/>
              </w:rPr>
              <w:t> </w:t>
            </w:r>
          </w:p>
        </w:tc>
        <w:tc>
          <w:tcPr>
            <w:tcW w:w="119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C14C5A" w:rsidRPr="00C14C5A" w:rsidP="00C14C5A" w14:paraId="1DC8A8FA" w14:textId="77777777">
            <w:pPr>
              <w:rPr>
                <w:rFonts w:ascii="Times New Roman" w:hAnsi="Times New Roman"/>
                <w:sz w:val="20"/>
              </w:rPr>
            </w:pPr>
            <w:r w:rsidRPr="00C14C5A">
              <w:rPr>
                <w:rFonts w:ascii="Times New Roman" w:hAnsi="Times New Roman"/>
                <w:b/>
                <w:bCs/>
                <w:sz w:val="20"/>
              </w:rPr>
              <w:t>Hour Burden</w:t>
            </w:r>
            <w:r w:rsidRPr="00C14C5A">
              <w:rPr>
                <w:rFonts w:ascii="Times New Roman" w:hAnsi="Times New Roman"/>
                <w:sz w:val="20"/>
              </w:rPr>
              <w:t> </w:t>
            </w:r>
          </w:p>
        </w:tc>
        <w:tc>
          <w:tcPr>
            <w:tcW w:w="1289"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C14C5A" w:rsidRPr="00C14C5A" w:rsidP="00C14C5A" w14:paraId="36074182" w14:textId="77777777">
            <w:pPr>
              <w:rPr>
                <w:rFonts w:ascii="Times New Roman" w:hAnsi="Times New Roman"/>
                <w:sz w:val="20"/>
              </w:rPr>
            </w:pPr>
            <w:r w:rsidRPr="00C14C5A">
              <w:rPr>
                <w:rFonts w:ascii="Times New Roman" w:hAnsi="Times New Roman"/>
                <w:b/>
                <w:bCs/>
                <w:sz w:val="20"/>
              </w:rPr>
              <w:t>Average No. of Annual Response</w:t>
            </w:r>
            <w:r w:rsidRPr="00C14C5A">
              <w:rPr>
                <w:rFonts w:ascii="Times New Roman" w:hAnsi="Times New Roman"/>
                <w:sz w:val="20"/>
              </w:rPr>
              <w:t> </w:t>
            </w:r>
          </w:p>
        </w:tc>
        <w:tc>
          <w:tcPr>
            <w:tcW w:w="117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C14C5A" w:rsidRPr="00C14C5A" w:rsidP="00C14C5A" w14:paraId="4F68E507" w14:textId="77777777">
            <w:pPr>
              <w:rPr>
                <w:rFonts w:ascii="Times New Roman" w:hAnsi="Times New Roman"/>
                <w:sz w:val="20"/>
              </w:rPr>
            </w:pPr>
            <w:r w:rsidRPr="00C14C5A">
              <w:rPr>
                <w:rFonts w:ascii="Times New Roman" w:hAnsi="Times New Roman"/>
                <w:b/>
                <w:bCs/>
                <w:sz w:val="20"/>
              </w:rPr>
              <w:t>Annual Burden Hours</w:t>
            </w:r>
            <w:r w:rsidRPr="00C14C5A">
              <w:rPr>
                <w:rFonts w:ascii="Times New Roman" w:hAnsi="Times New Roman"/>
                <w:sz w:val="20"/>
              </w:rPr>
              <w:t> </w:t>
            </w:r>
          </w:p>
        </w:tc>
      </w:tr>
      <w:tr w14:paraId="6B5E2912" w14:textId="77777777" w:rsidTr="002204E8">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25C4303F" w14:textId="77777777">
            <w:pPr>
              <w:rPr>
                <w:rFonts w:ascii="Times New Roman" w:hAnsi="Times New Roman"/>
                <w:sz w:val="20"/>
              </w:rPr>
            </w:pPr>
            <w:r w:rsidRPr="00C14C5A">
              <w:rPr>
                <w:rFonts w:ascii="Times New Roman" w:hAnsi="Times New Roman"/>
                <w:sz w:val="20"/>
              </w:rPr>
              <w:t>200-202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727BBAA6" w14:textId="77777777">
            <w:pPr>
              <w:rPr>
                <w:rFonts w:ascii="Times New Roman" w:hAnsi="Times New Roman"/>
                <w:sz w:val="20"/>
              </w:rPr>
            </w:pPr>
            <w:r w:rsidRPr="00C14C5A">
              <w:rPr>
                <w:rFonts w:ascii="Times New Roman" w:hAnsi="Times New Roman"/>
                <w:sz w:val="20"/>
              </w:rPr>
              <w:t>Contact owner of existing facility and/or lessee of the area to reach preliminary agreement to use facility and obtain concurring signatures; submit request to BOEM for an alternative use RUE, including all required information/modifications.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FB46360" w14:textId="2EEAFDCC">
            <w:pPr>
              <w:jc w:val="center"/>
              <w:rPr>
                <w:rFonts w:ascii="Times New Roman" w:hAnsi="Times New Roman"/>
                <w:sz w:val="20"/>
              </w:rPr>
            </w:pPr>
            <w:r w:rsidRPr="00C14C5A">
              <w:rPr>
                <w:rFonts w:ascii="Times New Roman" w:hAnsi="Times New Roman"/>
                <w:sz w:val="20"/>
              </w:rPr>
              <w:t>36</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655111A" w14:textId="7D8DF4B6">
            <w:pPr>
              <w:jc w:val="center"/>
              <w:rPr>
                <w:rFonts w:ascii="Times New Roman" w:hAnsi="Times New Roman"/>
                <w:sz w:val="20"/>
              </w:rPr>
            </w:pPr>
            <w:r w:rsidRPr="00C14C5A">
              <w:rPr>
                <w:rFonts w:ascii="Times New Roman" w:hAnsi="Times New Roman"/>
                <w:sz w:val="20"/>
              </w:rPr>
              <w:t>1 request</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87DC0E6" w14:textId="49F1E347">
            <w:pPr>
              <w:jc w:val="center"/>
              <w:rPr>
                <w:rFonts w:ascii="Times New Roman" w:hAnsi="Times New Roman"/>
                <w:sz w:val="20"/>
              </w:rPr>
            </w:pPr>
            <w:r w:rsidRPr="00C14C5A">
              <w:rPr>
                <w:rFonts w:ascii="Times New Roman" w:hAnsi="Times New Roman"/>
                <w:sz w:val="20"/>
              </w:rPr>
              <w:t>36</w:t>
            </w:r>
          </w:p>
        </w:tc>
      </w:tr>
      <w:tr w14:paraId="167CAAA8" w14:textId="77777777" w:rsidTr="002204E8">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165A7880" w14:textId="77777777">
            <w:pPr>
              <w:rPr>
                <w:rFonts w:ascii="Times New Roman" w:hAnsi="Times New Roman"/>
                <w:sz w:val="20"/>
              </w:rPr>
            </w:pPr>
            <w:r w:rsidRPr="00C14C5A">
              <w:rPr>
                <w:rFonts w:ascii="Times New Roman" w:hAnsi="Times New Roman"/>
                <w:sz w:val="20"/>
              </w:rPr>
              <w:t>203(a)-(c)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27CD7BC7" w14:textId="77777777">
            <w:pPr>
              <w:rPr>
                <w:rFonts w:ascii="Times New Roman" w:hAnsi="Times New Roman"/>
                <w:sz w:val="20"/>
              </w:rPr>
            </w:pPr>
            <w:r w:rsidRPr="00C14C5A">
              <w:rPr>
                <w:rFonts w:ascii="Times New Roman" w:hAnsi="Times New Roman"/>
                <w:sz w:val="20"/>
              </w:rPr>
              <w:t xml:space="preserve">Submit indication of competitive interest in response to </w:t>
            </w:r>
            <w:r w:rsidRPr="00C14C5A">
              <w:rPr>
                <w:rFonts w:ascii="Times New Roman" w:hAnsi="Times New Roman"/>
                <w:i/>
                <w:iCs/>
                <w:sz w:val="20"/>
              </w:rPr>
              <w:t>Federal Register</w:t>
            </w:r>
            <w:r w:rsidRPr="00C14C5A">
              <w:rPr>
                <w:rFonts w:ascii="Times New Roman" w:hAnsi="Times New Roman"/>
                <w:sz w:val="20"/>
              </w:rPr>
              <w:t xml:space="preserve"> notice.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1123A64" w14:textId="5FA8E9B1">
            <w:pPr>
              <w:jc w:val="center"/>
              <w:rPr>
                <w:rFonts w:ascii="Times New Roman" w:hAnsi="Times New Roman"/>
                <w:sz w:val="20"/>
              </w:rPr>
            </w:pPr>
            <w:r w:rsidRPr="00C14C5A">
              <w:rPr>
                <w:rFonts w:ascii="Times New Roman" w:hAnsi="Times New Roman"/>
                <w:sz w:val="20"/>
              </w:rPr>
              <w:t>4</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356D18B" w14:textId="6E1A0F67">
            <w:pPr>
              <w:jc w:val="center"/>
              <w:rPr>
                <w:rFonts w:ascii="Times New Roman" w:hAnsi="Times New Roman"/>
                <w:sz w:val="20"/>
              </w:rPr>
            </w:pPr>
            <w:r w:rsidRPr="00C14C5A">
              <w:rPr>
                <w:rFonts w:ascii="Times New Roman" w:hAnsi="Times New Roman"/>
                <w:sz w:val="20"/>
              </w:rPr>
              <w:t>1 submission</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4B1725A" w14:textId="78CDD607">
            <w:pPr>
              <w:jc w:val="center"/>
              <w:rPr>
                <w:rFonts w:ascii="Times New Roman" w:hAnsi="Times New Roman"/>
                <w:sz w:val="20"/>
              </w:rPr>
            </w:pPr>
            <w:r w:rsidRPr="00C14C5A">
              <w:rPr>
                <w:rFonts w:ascii="Times New Roman" w:hAnsi="Times New Roman"/>
                <w:sz w:val="20"/>
              </w:rPr>
              <w:t>4</w:t>
            </w:r>
          </w:p>
        </w:tc>
      </w:tr>
      <w:tr w14:paraId="09F2F887" w14:textId="77777777" w:rsidTr="002204E8">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47ABBF34" w14:textId="77777777">
            <w:pPr>
              <w:rPr>
                <w:rFonts w:ascii="Times New Roman" w:hAnsi="Times New Roman"/>
                <w:sz w:val="20"/>
              </w:rPr>
            </w:pPr>
            <w:r w:rsidRPr="00C14C5A">
              <w:rPr>
                <w:rFonts w:ascii="Times New Roman" w:hAnsi="Times New Roman"/>
                <w:sz w:val="20"/>
              </w:rPr>
              <w:t>203(c)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22D3155E" w14:textId="77777777">
            <w:pPr>
              <w:rPr>
                <w:rFonts w:ascii="Times New Roman" w:hAnsi="Times New Roman"/>
                <w:sz w:val="20"/>
              </w:rPr>
            </w:pPr>
            <w:r w:rsidRPr="00C14C5A">
              <w:rPr>
                <w:rFonts w:ascii="Times New Roman" w:hAnsi="Times New Roman"/>
                <w:sz w:val="20"/>
              </w:rPr>
              <w:t xml:space="preserve">Submit description of proposed activities and required information in response to </w:t>
            </w:r>
            <w:r w:rsidRPr="00C14C5A">
              <w:rPr>
                <w:rFonts w:ascii="Times New Roman" w:hAnsi="Times New Roman"/>
                <w:i/>
                <w:iCs/>
                <w:sz w:val="20"/>
              </w:rPr>
              <w:t>Federal Register</w:t>
            </w:r>
            <w:r w:rsidRPr="00C14C5A">
              <w:rPr>
                <w:rFonts w:ascii="Times New Roman" w:hAnsi="Times New Roman"/>
                <w:sz w:val="20"/>
              </w:rPr>
              <w:t xml:space="preserve"> notice of competitive offering.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16E78B12" w14:textId="0B98D53D">
            <w:pPr>
              <w:jc w:val="center"/>
              <w:rPr>
                <w:rFonts w:ascii="Times New Roman" w:hAnsi="Times New Roman"/>
                <w:sz w:val="20"/>
              </w:rPr>
            </w:pPr>
            <w:r w:rsidRPr="00C14C5A">
              <w:rPr>
                <w:rFonts w:ascii="Times New Roman" w:hAnsi="Times New Roman"/>
                <w:sz w:val="20"/>
              </w:rPr>
              <w:t>5</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4BCEF5CC" w14:textId="01394108">
            <w:pPr>
              <w:jc w:val="center"/>
              <w:rPr>
                <w:rFonts w:ascii="Times New Roman" w:hAnsi="Times New Roman"/>
                <w:sz w:val="20"/>
              </w:rPr>
            </w:pPr>
            <w:r w:rsidRPr="00C14C5A">
              <w:rPr>
                <w:rFonts w:ascii="Times New Roman" w:hAnsi="Times New Roman"/>
                <w:sz w:val="20"/>
              </w:rPr>
              <w:t>3 submissions</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DB87F28" w14:textId="0C808868">
            <w:pPr>
              <w:jc w:val="center"/>
              <w:rPr>
                <w:rFonts w:ascii="Times New Roman" w:hAnsi="Times New Roman"/>
                <w:sz w:val="20"/>
              </w:rPr>
            </w:pPr>
            <w:r w:rsidRPr="00C14C5A">
              <w:rPr>
                <w:rFonts w:ascii="Times New Roman" w:hAnsi="Times New Roman"/>
                <w:sz w:val="20"/>
              </w:rPr>
              <w:t>15</w:t>
            </w:r>
          </w:p>
        </w:tc>
      </w:tr>
      <w:tr w14:paraId="181155A6" w14:textId="77777777" w:rsidTr="002204E8">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49350219" w14:textId="77777777">
            <w:pPr>
              <w:rPr>
                <w:rFonts w:ascii="Times New Roman" w:hAnsi="Times New Roman"/>
                <w:sz w:val="20"/>
              </w:rPr>
            </w:pPr>
            <w:r w:rsidRPr="00C14C5A">
              <w:rPr>
                <w:rFonts w:ascii="Times New Roman" w:hAnsi="Times New Roman"/>
                <w:sz w:val="20"/>
              </w:rPr>
              <w:t>203(f)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119E559F" w14:textId="77777777">
            <w:pPr>
              <w:rPr>
                <w:rFonts w:ascii="Times New Roman" w:hAnsi="Times New Roman"/>
                <w:sz w:val="20"/>
              </w:rPr>
            </w:pPr>
            <w:r w:rsidRPr="00C14C5A">
              <w:rPr>
                <w:rFonts w:ascii="Times New Roman" w:hAnsi="Times New Roman"/>
                <w:sz w:val="20"/>
              </w:rPr>
              <w:t>Lessee or owner of facility submits decision to accept or reject proposals deemed acceptable by BOEM.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24774C1" w14:textId="39FDAF9C">
            <w:pPr>
              <w:jc w:val="center"/>
              <w:rPr>
                <w:rFonts w:ascii="Times New Roman" w:hAnsi="Times New Roman"/>
                <w:sz w:val="20"/>
              </w:rPr>
            </w:pPr>
            <w:r w:rsidRPr="00C14C5A">
              <w:rPr>
                <w:rFonts w:ascii="Times New Roman" w:hAnsi="Times New Roman"/>
                <w:sz w:val="20"/>
              </w:rPr>
              <w:t>1</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A56C83D" w14:textId="5446D0FF">
            <w:pPr>
              <w:jc w:val="center"/>
              <w:rPr>
                <w:rFonts w:ascii="Times New Roman" w:hAnsi="Times New Roman"/>
                <w:sz w:val="20"/>
              </w:rPr>
            </w:pPr>
            <w:r w:rsidRPr="00C14C5A">
              <w:rPr>
                <w:rFonts w:ascii="Times New Roman" w:hAnsi="Times New Roman"/>
                <w:sz w:val="20"/>
              </w:rPr>
              <w:t>1 submission</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E4C8183" w14:textId="3BCC9636">
            <w:pPr>
              <w:jc w:val="center"/>
              <w:rPr>
                <w:rFonts w:ascii="Times New Roman" w:hAnsi="Times New Roman"/>
                <w:sz w:val="20"/>
              </w:rPr>
            </w:pPr>
            <w:r w:rsidRPr="00C14C5A">
              <w:rPr>
                <w:rFonts w:ascii="Times New Roman" w:hAnsi="Times New Roman"/>
                <w:sz w:val="20"/>
              </w:rPr>
              <w:t>1</w:t>
            </w:r>
          </w:p>
        </w:tc>
      </w:tr>
      <w:tr w14:paraId="220113E8" w14:textId="77777777" w:rsidTr="002204E8">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6C0F8E67" w14:textId="77777777">
            <w:pPr>
              <w:rPr>
                <w:rFonts w:ascii="Times New Roman" w:hAnsi="Times New Roman"/>
                <w:sz w:val="20"/>
              </w:rPr>
            </w:pPr>
            <w:r w:rsidRPr="00C14C5A">
              <w:rPr>
                <w:rFonts w:ascii="Times New Roman" w:hAnsi="Times New Roman"/>
                <w:sz w:val="20"/>
              </w:rPr>
              <w:t>210(c)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2BD7021A" w14:textId="77777777">
            <w:pPr>
              <w:rPr>
                <w:rFonts w:ascii="Times New Roman" w:hAnsi="Times New Roman"/>
                <w:sz w:val="20"/>
              </w:rPr>
            </w:pPr>
            <w:r w:rsidRPr="00C14C5A">
              <w:rPr>
                <w:rFonts w:ascii="Times New Roman" w:hAnsi="Times New Roman"/>
                <w:sz w:val="20"/>
              </w:rPr>
              <w:t>Request renewal of Alternate Use RUE.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2785C82" w14:textId="32AB6BB6">
            <w:pPr>
              <w:jc w:val="center"/>
              <w:rPr>
                <w:rFonts w:ascii="Times New Roman" w:hAnsi="Times New Roman"/>
                <w:sz w:val="20"/>
              </w:rPr>
            </w:pPr>
            <w:r w:rsidRPr="00C14C5A">
              <w:rPr>
                <w:rFonts w:ascii="Times New Roman" w:hAnsi="Times New Roman"/>
                <w:sz w:val="20"/>
              </w:rPr>
              <w:t>6</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E81E8DB" w14:textId="754FF3A4">
            <w:pPr>
              <w:jc w:val="center"/>
              <w:rPr>
                <w:rFonts w:ascii="Times New Roman" w:hAnsi="Times New Roman"/>
                <w:sz w:val="20"/>
              </w:rPr>
            </w:pPr>
            <w:r w:rsidRPr="00C14C5A">
              <w:rPr>
                <w:rFonts w:ascii="Times New Roman" w:hAnsi="Times New Roman"/>
                <w:sz w:val="20"/>
              </w:rPr>
              <w:t>1 request</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28CED654" w14:textId="1742C235">
            <w:pPr>
              <w:jc w:val="center"/>
              <w:rPr>
                <w:rFonts w:ascii="Times New Roman" w:hAnsi="Times New Roman"/>
                <w:sz w:val="20"/>
              </w:rPr>
            </w:pPr>
            <w:r w:rsidRPr="00C14C5A">
              <w:rPr>
                <w:rFonts w:ascii="Times New Roman" w:hAnsi="Times New Roman"/>
                <w:sz w:val="20"/>
              </w:rPr>
              <w:t>6</w:t>
            </w:r>
          </w:p>
        </w:tc>
      </w:tr>
      <w:tr w14:paraId="5544889C" w14:textId="77777777" w:rsidTr="002204E8">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1E657863" w14:textId="77777777">
            <w:pPr>
              <w:rPr>
                <w:rFonts w:ascii="Times New Roman" w:hAnsi="Times New Roman"/>
                <w:sz w:val="20"/>
              </w:rPr>
            </w:pPr>
            <w:r w:rsidRPr="00C14C5A">
              <w:rPr>
                <w:rFonts w:ascii="Times New Roman" w:hAnsi="Times New Roman"/>
                <w:sz w:val="20"/>
              </w:rPr>
              <w:t>211; 216(b)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35C81DEB" w14:textId="77777777">
            <w:pPr>
              <w:rPr>
                <w:rFonts w:ascii="Times New Roman" w:hAnsi="Times New Roman"/>
                <w:sz w:val="20"/>
              </w:rPr>
            </w:pPr>
            <w:r w:rsidRPr="00C14C5A">
              <w:rPr>
                <w:rFonts w:ascii="Times New Roman" w:hAnsi="Times New Roman"/>
                <w:sz w:val="20"/>
              </w:rPr>
              <w:t xml:space="preserve">Provide financial assurance as BOEM determines </w:t>
            </w:r>
            <w:r w:rsidRPr="00C14C5A">
              <w:rPr>
                <w:rFonts w:ascii="Times New Roman" w:hAnsi="Times New Roman"/>
                <w:sz w:val="20"/>
              </w:rPr>
              <w:t>in</w:t>
            </w:r>
            <w:r w:rsidRPr="00C14C5A">
              <w:rPr>
                <w:rFonts w:ascii="Times New Roman" w:hAnsi="Times New Roman"/>
                <w:sz w:val="20"/>
              </w:rPr>
              <w:t xml:space="preserve"> approving RUE for an existing facility, including additional security if required.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930A3CD" w14:textId="772126D2">
            <w:pPr>
              <w:jc w:val="center"/>
              <w:rPr>
                <w:rFonts w:ascii="Times New Roman" w:hAnsi="Times New Roman"/>
                <w:sz w:val="20"/>
              </w:rPr>
            </w:pPr>
            <w:r w:rsidRPr="00C14C5A">
              <w:rPr>
                <w:rFonts w:ascii="Times New Roman" w:hAnsi="Times New Roman"/>
                <w:sz w:val="20"/>
              </w:rPr>
              <w:t>1</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A08CABC" w14:textId="4DDB2FA3">
            <w:pPr>
              <w:jc w:val="center"/>
              <w:rPr>
                <w:rFonts w:ascii="Times New Roman" w:hAnsi="Times New Roman"/>
                <w:sz w:val="20"/>
              </w:rPr>
            </w:pPr>
            <w:r w:rsidRPr="00C14C5A">
              <w:rPr>
                <w:rFonts w:ascii="Times New Roman" w:hAnsi="Times New Roman"/>
                <w:sz w:val="20"/>
              </w:rPr>
              <w:t>1 submission</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E567146" w14:textId="6CBF690A">
            <w:pPr>
              <w:jc w:val="center"/>
              <w:rPr>
                <w:rFonts w:ascii="Times New Roman" w:hAnsi="Times New Roman"/>
                <w:sz w:val="20"/>
              </w:rPr>
            </w:pPr>
            <w:r w:rsidRPr="00C14C5A">
              <w:rPr>
                <w:rFonts w:ascii="Times New Roman" w:hAnsi="Times New Roman"/>
                <w:sz w:val="20"/>
              </w:rPr>
              <w:t>1</w:t>
            </w:r>
          </w:p>
        </w:tc>
      </w:tr>
      <w:tr w14:paraId="5321EDF8" w14:textId="77777777" w:rsidTr="002204E8">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41399E04" w14:textId="77777777">
            <w:pPr>
              <w:rPr>
                <w:rFonts w:ascii="Times New Roman" w:hAnsi="Times New Roman"/>
                <w:sz w:val="20"/>
              </w:rPr>
            </w:pPr>
            <w:r w:rsidRPr="00C14C5A">
              <w:rPr>
                <w:rFonts w:ascii="Times New Roman" w:hAnsi="Times New Roman"/>
                <w:sz w:val="20"/>
              </w:rPr>
              <w:t>213 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5A6FD505" w14:textId="77777777">
            <w:pPr>
              <w:rPr>
                <w:rFonts w:ascii="Times New Roman" w:hAnsi="Times New Roman"/>
                <w:sz w:val="20"/>
              </w:rPr>
            </w:pPr>
            <w:r w:rsidRPr="00C14C5A">
              <w:rPr>
                <w:rFonts w:ascii="Times New Roman" w:hAnsi="Times New Roman"/>
                <w:sz w:val="20"/>
              </w:rPr>
              <w:t>Submit request for assignment of an alternative use RUE for an existing facility, including all required information.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F4C0B4B" w14:textId="062D82E5">
            <w:pPr>
              <w:jc w:val="center"/>
              <w:rPr>
                <w:rFonts w:ascii="Times New Roman" w:hAnsi="Times New Roman"/>
                <w:sz w:val="20"/>
              </w:rPr>
            </w:pPr>
            <w:r w:rsidRPr="00C14C5A">
              <w:rPr>
                <w:rFonts w:ascii="Times New Roman" w:hAnsi="Times New Roman"/>
                <w:sz w:val="20"/>
              </w:rPr>
              <w:t>1</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7359F3FD" w14:textId="1B035227">
            <w:pPr>
              <w:jc w:val="center"/>
              <w:rPr>
                <w:rFonts w:ascii="Times New Roman" w:hAnsi="Times New Roman"/>
                <w:sz w:val="20"/>
              </w:rPr>
            </w:pPr>
            <w:r w:rsidRPr="00C14C5A">
              <w:rPr>
                <w:rFonts w:ascii="Times New Roman" w:hAnsi="Times New Roman"/>
                <w:sz w:val="20"/>
              </w:rPr>
              <w:t>1 request</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5CF23682" w14:textId="6973562A">
            <w:pPr>
              <w:jc w:val="center"/>
              <w:rPr>
                <w:rFonts w:ascii="Times New Roman" w:hAnsi="Times New Roman"/>
                <w:sz w:val="20"/>
              </w:rPr>
            </w:pPr>
            <w:r w:rsidRPr="00C14C5A">
              <w:rPr>
                <w:rFonts w:ascii="Times New Roman" w:hAnsi="Times New Roman"/>
                <w:sz w:val="20"/>
              </w:rPr>
              <w:t>1</w:t>
            </w:r>
          </w:p>
        </w:tc>
      </w:tr>
      <w:tr w14:paraId="01F38A68" w14:textId="77777777" w:rsidTr="002204E8">
        <w:tblPrEx>
          <w:tblW w:w="9845" w:type="dxa"/>
          <w:tblInd w:w="-195" w:type="dxa"/>
          <w:tblCellMar>
            <w:left w:w="0" w:type="dxa"/>
            <w:right w:w="0" w:type="dxa"/>
          </w:tblCellMar>
          <w:tblLook w:val="04A0"/>
        </w:tblPrEx>
        <w:trPr>
          <w:trHeight w:val="300"/>
        </w:trPr>
        <w:tc>
          <w:tcPr>
            <w:tcW w:w="1314" w:type="dxa"/>
            <w:tcBorders>
              <w:top w:val="single" w:sz="6" w:space="0" w:color="auto"/>
              <w:left w:val="single" w:sz="6" w:space="0" w:color="auto"/>
              <w:bottom w:val="single" w:sz="6" w:space="0" w:color="auto"/>
              <w:right w:val="single" w:sz="6" w:space="0" w:color="auto"/>
            </w:tcBorders>
            <w:hideMark/>
          </w:tcPr>
          <w:p w:rsidR="00C14C5A" w:rsidRPr="00C14C5A" w:rsidP="00C14C5A" w14:paraId="57B32DA4" w14:textId="77777777">
            <w:pPr>
              <w:rPr>
                <w:rFonts w:ascii="Times New Roman" w:hAnsi="Times New Roman"/>
                <w:sz w:val="20"/>
              </w:rPr>
            </w:pPr>
            <w:r w:rsidRPr="00C14C5A">
              <w:rPr>
                <w:rFonts w:ascii="Times New Roman" w:hAnsi="Times New Roman"/>
                <w:sz w:val="20"/>
              </w:rPr>
              <w:t>215 </w:t>
            </w:r>
          </w:p>
        </w:tc>
        <w:tc>
          <w:tcPr>
            <w:tcW w:w="4869" w:type="dxa"/>
            <w:tcBorders>
              <w:top w:val="single" w:sz="6" w:space="0" w:color="auto"/>
              <w:left w:val="single" w:sz="6" w:space="0" w:color="auto"/>
              <w:bottom w:val="single" w:sz="6" w:space="0" w:color="auto"/>
              <w:right w:val="single" w:sz="6" w:space="0" w:color="auto"/>
            </w:tcBorders>
            <w:hideMark/>
          </w:tcPr>
          <w:p w:rsidR="00C14C5A" w:rsidRPr="00C14C5A" w:rsidP="00C14C5A" w14:paraId="0FEAD1A9" w14:textId="77777777">
            <w:pPr>
              <w:rPr>
                <w:rFonts w:ascii="Times New Roman" w:hAnsi="Times New Roman"/>
                <w:sz w:val="20"/>
              </w:rPr>
            </w:pPr>
            <w:r w:rsidRPr="00C14C5A">
              <w:rPr>
                <w:rFonts w:ascii="Times New Roman" w:hAnsi="Times New Roman"/>
                <w:sz w:val="20"/>
              </w:rPr>
              <w:t>Request relinquishment of RUE for an existing facility. </w:t>
            </w:r>
          </w:p>
        </w:tc>
        <w:tc>
          <w:tcPr>
            <w:tcW w:w="1197"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3E79F525" w14:textId="08BD8BB6">
            <w:pPr>
              <w:jc w:val="center"/>
              <w:rPr>
                <w:rFonts w:ascii="Times New Roman" w:hAnsi="Times New Roman"/>
                <w:sz w:val="20"/>
              </w:rPr>
            </w:pPr>
            <w:r w:rsidRPr="00C14C5A">
              <w:rPr>
                <w:rFonts w:ascii="Times New Roman" w:hAnsi="Times New Roman"/>
                <w:sz w:val="20"/>
              </w:rPr>
              <w:t>1</w:t>
            </w:r>
          </w:p>
        </w:tc>
        <w:tc>
          <w:tcPr>
            <w:tcW w:w="1289"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67BE617C" w14:textId="6AA581A8">
            <w:pPr>
              <w:jc w:val="center"/>
              <w:rPr>
                <w:rFonts w:ascii="Times New Roman" w:hAnsi="Times New Roman"/>
                <w:sz w:val="20"/>
              </w:rPr>
            </w:pPr>
            <w:r w:rsidRPr="00C14C5A">
              <w:rPr>
                <w:rFonts w:ascii="Times New Roman" w:hAnsi="Times New Roman"/>
                <w:sz w:val="20"/>
              </w:rPr>
              <w:t>1 request</w:t>
            </w:r>
          </w:p>
        </w:tc>
        <w:tc>
          <w:tcPr>
            <w:tcW w:w="1176" w:type="dxa"/>
            <w:tcBorders>
              <w:top w:val="single" w:sz="6" w:space="0" w:color="auto"/>
              <w:left w:val="single" w:sz="6" w:space="0" w:color="auto"/>
              <w:bottom w:val="single" w:sz="6" w:space="0" w:color="auto"/>
              <w:right w:val="single" w:sz="6" w:space="0" w:color="auto"/>
            </w:tcBorders>
            <w:vAlign w:val="center"/>
            <w:hideMark/>
          </w:tcPr>
          <w:p w:rsidR="00C14C5A" w:rsidRPr="00C14C5A" w:rsidP="00614DE7" w14:paraId="0DAEB21C" w14:textId="6A6C013D">
            <w:pPr>
              <w:jc w:val="center"/>
              <w:rPr>
                <w:rFonts w:ascii="Times New Roman" w:hAnsi="Times New Roman"/>
                <w:sz w:val="20"/>
              </w:rPr>
            </w:pPr>
            <w:r w:rsidRPr="00C14C5A">
              <w:rPr>
                <w:rFonts w:ascii="Times New Roman" w:hAnsi="Times New Roman"/>
                <w:sz w:val="20"/>
              </w:rPr>
              <w:t>1</w:t>
            </w:r>
          </w:p>
        </w:tc>
      </w:tr>
      <w:tr w14:paraId="422FF3C3" w14:textId="77777777" w:rsidTr="00E804EF">
        <w:tblPrEx>
          <w:tblW w:w="9845" w:type="dxa"/>
          <w:tblInd w:w="-195" w:type="dxa"/>
          <w:tblCellMar>
            <w:left w:w="0" w:type="dxa"/>
            <w:right w:w="0" w:type="dxa"/>
          </w:tblCellMar>
          <w:tblLook w:val="04A0"/>
        </w:tblPrEx>
        <w:trPr>
          <w:trHeight w:val="195"/>
        </w:trPr>
        <w:tc>
          <w:tcPr>
            <w:tcW w:w="7380" w:type="dxa"/>
            <w:gridSpan w:val="3"/>
            <w:tcBorders>
              <w:top w:val="single" w:sz="6" w:space="0" w:color="auto"/>
              <w:left w:val="single" w:sz="6" w:space="0" w:color="auto"/>
              <w:bottom w:val="single" w:sz="6" w:space="0" w:color="auto"/>
              <w:right w:val="single" w:sz="6" w:space="0" w:color="auto"/>
            </w:tcBorders>
            <w:shd w:val="clear" w:color="auto" w:fill="E6E6E6"/>
            <w:vAlign w:val="center"/>
            <w:hideMark/>
          </w:tcPr>
          <w:p w:rsidR="00C14C5A" w:rsidRPr="00C14C5A" w:rsidP="00C14C5A" w14:paraId="77116E07" w14:textId="77777777">
            <w:pPr>
              <w:rPr>
                <w:rFonts w:ascii="Times New Roman" w:hAnsi="Times New Roman"/>
                <w:sz w:val="20"/>
              </w:rPr>
            </w:pPr>
            <w:r w:rsidRPr="00C14C5A">
              <w:rPr>
                <w:rFonts w:ascii="Times New Roman" w:hAnsi="Times New Roman"/>
                <w:b/>
                <w:bCs/>
                <w:sz w:val="20"/>
              </w:rPr>
              <w:t>Subtotal</w:t>
            </w:r>
            <w:r w:rsidRPr="00C14C5A">
              <w:rPr>
                <w:rFonts w:ascii="Times New Roman" w:hAnsi="Times New Roman"/>
                <w:sz w:val="20"/>
              </w:rPr>
              <w:t> </w:t>
            </w:r>
          </w:p>
        </w:tc>
        <w:tc>
          <w:tcPr>
            <w:tcW w:w="1289"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C14C5A" w:rsidRPr="00C14C5A" w:rsidP="00C14C5A" w14:paraId="72B6EFDD" w14:textId="77777777">
            <w:pPr>
              <w:rPr>
                <w:rFonts w:ascii="Times New Roman" w:hAnsi="Times New Roman"/>
                <w:sz w:val="20"/>
              </w:rPr>
            </w:pPr>
            <w:r w:rsidRPr="00C14C5A">
              <w:rPr>
                <w:rFonts w:ascii="Times New Roman" w:hAnsi="Times New Roman"/>
                <w:b/>
                <w:bCs/>
                <w:sz w:val="20"/>
              </w:rPr>
              <w:t>10 responses</w:t>
            </w:r>
            <w:r w:rsidRPr="00C14C5A">
              <w:rPr>
                <w:rFonts w:ascii="Times New Roman" w:hAnsi="Times New Roman"/>
                <w:sz w:val="20"/>
              </w:rPr>
              <w:t> </w:t>
            </w:r>
          </w:p>
        </w:tc>
        <w:tc>
          <w:tcPr>
            <w:tcW w:w="1176" w:type="dxa"/>
            <w:tcBorders>
              <w:top w:val="single" w:sz="6" w:space="0" w:color="auto"/>
              <w:left w:val="single" w:sz="6" w:space="0" w:color="auto"/>
              <w:bottom w:val="single" w:sz="6" w:space="0" w:color="auto"/>
              <w:right w:val="single" w:sz="6" w:space="0" w:color="auto"/>
            </w:tcBorders>
            <w:shd w:val="clear" w:color="auto" w:fill="E6E6E6"/>
            <w:vAlign w:val="center"/>
            <w:hideMark/>
          </w:tcPr>
          <w:p w:rsidR="00C14C5A" w:rsidRPr="00C14C5A" w:rsidP="00C14C5A" w14:paraId="6F1CE2A6" w14:textId="77777777">
            <w:pPr>
              <w:rPr>
                <w:rFonts w:ascii="Times New Roman" w:hAnsi="Times New Roman"/>
                <w:sz w:val="20"/>
              </w:rPr>
            </w:pPr>
            <w:r w:rsidRPr="00C14C5A">
              <w:rPr>
                <w:rFonts w:ascii="Times New Roman" w:hAnsi="Times New Roman"/>
                <w:b/>
                <w:bCs/>
                <w:sz w:val="20"/>
              </w:rPr>
              <w:t>65 hours</w:t>
            </w:r>
            <w:r w:rsidRPr="00C14C5A">
              <w:rPr>
                <w:rFonts w:ascii="Times New Roman" w:hAnsi="Times New Roman"/>
                <w:sz w:val="20"/>
              </w:rPr>
              <w:t> </w:t>
            </w:r>
          </w:p>
        </w:tc>
      </w:tr>
      <w:tr w14:paraId="674AB9D2" w14:textId="77777777" w:rsidTr="00E804EF">
        <w:tblPrEx>
          <w:tblW w:w="9845" w:type="dxa"/>
          <w:tblInd w:w="-195" w:type="dxa"/>
          <w:tblCellMar>
            <w:left w:w="0" w:type="dxa"/>
            <w:right w:w="0" w:type="dxa"/>
          </w:tblCellMar>
          <w:tblLook w:val="04A0"/>
        </w:tblPrEx>
        <w:trPr>
          <w:trHeight w:val="300"/>
        </w:trPr>
        <w:tc>
          <w:tcPr>
            <w:tcW w:w="7380" w:type="dxa"/>
            <w:gridSpan w:val="3"/>
            <w:tcBorders>
              <w:top w:val="single" w:sz="6" w:space="0" w:color="auto"/>
              <w:left w:val="single" w:sz="6" w:space="0" w:color="auto"/>
              <w:bottom w:val="single" w:sz="6" w:space="0" w:color="auto"/>
              <w:right w:val="single" w:sz="6" w:space="0" w:color="auto"/>
            </w:tcBorders>
            <w:shd w:val="clear" w:color="auto" w:fill="E0E0E0"/>
            <w:vAlign w:val="center"/>
            <w:hideMark/>
          </w:tcPr>
          <w:p w:rsidR="00C14C5A" w:rsidRPr="00C14C5A" w:rsidP="00C14C5A" w14:paraId="44A76A9D" w14:textId="77777777">
            <w:pPr>
              <w:rPr>
                <w:rFonts w:ascii="Times New Roman" w:hAnsi="Times New Roman"/>
                <w:sz w:val="20"/>
              </w:rPr>
            </w:pPr>
            <w:r w:rsidRPr="00C14C5A">
              <w:rPr>
                <w:rFonts w:ascii="Times New Roman" w:hAnsi="Times New Roman"/>
                <w:b/>
                <w:bCs/>
                <w:sz w:val="20"/>
              </w:rPr>
              <w:t>Total Burden</w:t>
            </w:r>
            <w:r w:rsidRPr="00C14C5A">
              <w:rPr>
                <w:rFonts w:ascii="Times New Roman" w:hAnsi="Times New Roman"/>
                <w:sz w:val="20"/>
              </w:rPr>
              <w:t> </w:t>
            </w:r>
          </w:p>
        </w:tc>
        <w:tc>
          <w:tcPr>
            <w:tcW w:w="1289" w:type="dxa"/>
            <w:tcBorders>
              <w:top w:val="single" w:sz="6" w:space="0" w:color="auto"/>
              <w:left w:val="single" w:sz="6" w:space="0" w:color="auto"/>
              <w:bottom w:val="single" w:sz="6" w:space="0" w:color="auto"/>
              <w:right w:val="single" w:sz="6" w:space="0" w:color="auto"/>
            </w:tcBorders>
            <w:shd w:val="clear" w:color="auto" w:fill="E0E0E0"/>
            <w:hideMark/>
          </w:tcPr>
          <w:p w:rsidR="00C14C5A" w:rsidRPr="00C14C5A" w:rsidP="00C14C5A" w14:paraId="65B1DCA7" w14:textId="77FD6B8B">
            <w:pPr>
              <w:rPr>
                <w:rFonts w:ascii="Times New Roman" w:hAnsi="Times New Roman"/>
                <w:sz w:val="20"/>
              </w:rPr>
            </w:pPr>
            <w:r w:rsidRPr="00C14C5A">
              <w:rPr>
                <w:rFonts w:ascii="Times New Roman" w:hAnsi="Times New Roman"/>
                <w:b/>
                <w:bCs/>
                <w:sz w:val="20"/>
              </w:rPr>
              <w:t>48</w:t>
            </w:r>
            <w:r w:rsidR="00DB302C">
              <w:rPr>
                <w:rFonts w:ascii="Times New Roman" w:hAnsi="Times New Roman"/>
                <w:b/>
                <w:bCs/>
                <w:sz w:val="20"/>
              </w:rPr>
              <w:t>3</w:t>
            </w:r>
            <w:r w:rsidRPr="00C14C5A">
              <w:rPr>
                <w:rFonts w:ascii="Times New Roman" w:hAnsi="Times New Roman"/>
                <w:b/>
                <w:bCs/>
                <w:sz w:val="20"/>
              </w:rPr>
              <w:t xml:space="preserve"> Responses</w:t>
            </w:r>
            <w:r w:rsidRPr="00C14C5A">
              <w:rPr>
                <w:rFonts w:ascii="Times New Roman" w:hAnsi="Times New Roman"/>
                <w:sz w:val="20"/>
              </w:rPr>
              <w:t> </w:t>
            </w:r>
          </w:p>
        </w:tc>
        <w:tc>
          <w:tcPr>
            <w:tcW w:w="1176" w:type="dxa"/>
            <w:tcBorders>
              <w:top w:val="single" w:sz="6" w:space="0" w:color="auto"/>
              <w:left w:val="single" w:sz="6" w:space="0" w:color="auto"/>
              <w:bottom w:val="single" w:sz="6" w:space="0" w:color="auto"/>
              <w:right w:val="single" w:sz="6" w:space="0" w:color="auto"/>
            </w:tcBorders>
            <w:shd w:val="clear" w:color="auto" w:fill="E0E0E0"/>
            <w:hideMark/>
          </w:tcPr>
          <w:p w:rsidR="00C14C5A" w:rsidRPr="00C14C5A" w:rsidP="00C14C5A" w14:paraId="736AE7C7" w14:textId="4020FCD7">
            <w:pPr>
              <w:rPr>
                <w:rFonts w:ascii="Times New Roman" w:hAnsi="Times New Roman"/>
                <w:sz w:val="20"/>
              </w:rPr>
            </w:pPr>
            <w:r>
              <w:rPr>
                <w:rFonts w:ascii="Times New Roman" w:hAnsi="Times New Roman"/>
                <w:b/>
                <w:bCs/>
                <w:sz w:val="20"/>
              </w:rPr>
              <w:t>81</w:t>
            </w:r>
            <w:r w:rsidRPr="00C14C5A">
              <w:rPr>
                <w:rFonts w:ascii="Times New Roman" w:hAnsi="Times New Roman"/>
                <w:b/>
                <w:bCs/>
                <w:sz w:val="20"/>
              </w:rPr>
              <w:t>,1</w:t>
            </w:r>
            <w:r>
              <w:rPr>
                <w:rFonts w:ascii="Times New Roman" w:hAnsi="Times New Roman"/>
                <w:b/>
                <w:bCs/>
                <w:sz w:val="20"/>
              </w:rPr>
              <w:t>0</w:t>
            </w:r>
            <w:r w:rsidR="00392695">
              <w:rPr>
                <w:rFonts w:ascii="Times New Roman" w:hAnsi="Times New Roman"/>
                <w:b/>
                <w:bCs/>
                <w:sz w:val="20"/>
              </w:rPr>
              <w:t>4</w:t>
            </w:r>
            <w:r w:rsidRPr="00C14C5A">
              <w:rPr>
                <w:rFonts w:ascii="Times New Roman" w:hAnsi="Times New Roman"/>
                <w:b/>
                <w:bCs/>
                <w:sz w:val="20"/>
              </w:rPr>
              <w:t xml:space="preserve"> Hours</w:t>
            </w:r>
            <w:r w:rsidRPr="00C14C5A">
              <w:rPr>
                <w:rFonts w:ascii="Times New Roman" w:hAnsi="Times New Roman"/>
                <w:sz w:val="20"/>
              </w:rPr>
              <w:t> </w:t>
            </w:r>
          </w:p>
        </w:tc>
      </w:tr>
      <w:tr w14:paraId="1D4CA0EE" w14:textId="77777777" w:rsidTr="002204E8">
        <w:tblPrEx>
          <w:tblW w:w="9845" w:type="dxa"/>
          <w:tblInd w:w="-195" w:type="dxa"/>
          <w:tblCellMar>
            <w:left w:w="0" w:type="dxa"/>
            <w:right w:w="0" w:type="dxa"/>
          </w:tblCellMar>
          <w:tblLook w:val="04A0"/>
        </w:tblPrEx>
        <w:trPr>
          <w:trHeight w:val="510"/>
        </w:trPr>
        <w:tc>
          <w:tcPr>
            <w:tcW w:w="7380" w:type="dxa"/>
            <w:gridSpan w:val="3"/>
            <w:tcBorders>
              <w:top w:val="single" w:sz="6" w:space="0" w:color="auto"/>
              <w:left w:val="single" w:sz="6" w:space="0" w:color="auto"/>
              <w:bottom w:val="single" w:sz="6" w:space="0" w:color="auto"/>
              <w:right w:val="single" w:sz="6" w:space="0" w:color="auto"/>
            </w:tcBorders>
            <w:vAlign w:val="center"/>
            <w:hideMark/>
          </w:tcPr>
          <w:p w:rsidR="00C14C5A" w:rsidRPr="00C14C5A" w:rsidP="00C14C5A" w14:paraId="38C7A94C" w14:textId="77777777">
            <w:pPr>
              <w:rPr>
                <w:rFonts w:ascii="Times New Roman" w:hAnsi="Times New Roman"/>
                <w:sz w:val="20"/>
              </w:rPr>
            </w:pPr>
          </w:p>
        </w:tc>
        <w:tc>
          <w:tcPr>
            <w:tcW w:w="2465" w:type="dxa"/>
            <w:gridSpan w:val="2"/>
            <w:tcBorders>
              <w:top w:val="single" w:sz="6" w:space="0" w:color="auto"/>
              <w:left w:val="single" w:sz="6" w:space="0" w:color="auto"/>
              <w:bottom w:val="single" w:sz="6" w:space="0" w:color="auto"/>
              <w:right w:val="single" w:sz="6" w:space="0" w:color="auto"/>
            </w:tcBorders>
            <w:shd w:val="clear" w:color="auto" w:fill="E0E0E0"/>
            <w:hideMark/>
          </w:tcPr>
          <w:p w:rsidR="00C14C5A" w:rsidRPr="00C14C5A" w:rsidP="00C14C5A" w14:paraId="5EB693B0" w14:textId="6A903BDF">
            <w:pPr>
              <w:rPr>
                <w:rFonts w:ascii="Times New Roman" w:hAnsi="Times New Roman"/>
                <w:sz w:val="20"/>
              </w:rPr>
            </w:pPr>
            <w:r w:rsidRPr="00C14C5A">
              <w:rPr>
                <w:rFonts w:ascii="Times New Roman" w:hAnsi="Times New Roman"/>
                <w:b/>
                <w:bCs/>
                <w:sz w:val="20"/>
              </w:rPr>
              <w:t>$</w:t>
            </w:r>
            <w:r w:rsidR="00335D18">
              <w:rPr>
                <w:rFonts w:ascii="Times New Roman" w:hAnsi="Times New Roman"/>
                <w:b/>
                <w:bCs/>
                <w:sz w:val="20"/>
              </w:rPr>
              <w:t>43,19</w:t>
            </w:r>
            <w:r w:rsidR="00A728E3">
              <w:rPr>
                <w:rFonts w:ascii="Times New Roman" w:hAnsi="Times New Roman"/>
                <w:b/>
                <w:bCs/>
                <w:sz w:val="20"/>
              </w:rPr>
              <w:t>8,580</w:t>
            </w:r>
            <w:r w:rsidRPr="00C14C5A">
              <w:rPr>
                <w:rFonts w:ascii="Times New Roman" w:hAnsi="Times New Roman"/>
                <w:b/>
                <w:bCs/>
                <w:sz w:val="20"/>
              </w:rPr>
              <w:t xml:space="preserve"> Non-Hour Cost Burdens</w:t>
            </w:r>
            <w:r w:rsidRPr="00C14C5A">
              <w:rPr>
                <w:rFonts w:ascii="Times New Roman" w:hAnsi="Times New Roman"/>
                <w:sz w:val="20"/>
              </w:rPr>
              <w:t> </w:t>
            </w:r>
          </w:p>
        </w:tc>
      </w:tr>
    </w:tbl>
    <w:p w:rsidR="00B67B4A" w:rsidP="003825F1" w14:paraId="366D4E79" w14:textId="77777777">
      <w:pPr>
        <w:rPr>
          <w:rFonts w:ascii="Times New Roman" w:hAnsi="Times New Roman"/>
          <w:sz w:val="20"/>
        </w:rPr>
      </w:pPr>
    </w:p>
    <w:p w:rsidR="00B67B4A" w:rsidP="00E637B5" w14:paraId="2F86EBBD" w14:textId="343B5D94">
      <w:pPr>
        <w:ind w:firstLine="720"/>
        <w:rPr>
          <w:rFonts w:ascii="Times New Roman" w:hAnsi="Times New Roman"/>
          <w:sz w:val="20"/>
        </w:rPr>
      </w:pPr>
      <w:r w:rsidRPr="00E637B5">
        <w:rPr>
          <w:rFonts w:ascii="Times New Roman" w:hAnsi="Times New Roman"/>
          <w:sz w:val="20"/>
          <w:vertAlign w:val="superscript"/>
        </w:rPr>
        <w:t>1 </w:t>
      </w:r>
      <w:r w:rsidRPr="00E637B5">
        <w:rPr>
          <w:rFonts w:ascii="Times New Roman" w:hAnsi="Times New Roman"/>
          <w:sz w:val="20"/>
        </w:rPr>
        <w:t>The annual burden hour reflects the projects in construction phase complying with the COP terms and conditions annually.</w:t>
      </w:r>
    </w:p>
    <w:p w:rsidR="00B67B4A" w:rsidP="003825F1" w14:paraId="55E26C7E" w14:textId="77777777">
      <w:pPr>
        <w:rPr>
          <w:rFonts w:ascii="Times New Roman" w:hAnsi="Times New Roman"/>
          <w:sz w:val="20"/>
        </w:rPr>
      </w:pPr>
    </w:p>
    <w:p w:rsidR="00C055C4" w:rsidP="001D4471" w14:paraId="642C7ACA" w14:textId="7B37B076">
      <w:pPr>
        <w:widowControl/>
        <w:tabs>
          <w:tab w:val="left" w:pos="-1080"/>
          <w:tab w:val="left" w:pos="-720"/>
          <w:tab w:val="left" w:pos="360"/>
          <w:tab w:val="left" w:pos="810"/>
        </w:tabs>
        <w:rPr>
          <w:rFonts w:ascii="Times New Roman" w:hAnsi="Times New Roman"/>
          <w:i/>
        </w:rPr>
      </w:pPr>
      <w:r w:rsidRPr="003825F1">
        <w:rPr>
          <w:rFonts w:ascii="Times New Roman" w:hAnsi="Times New Roman"/>
          <w:b/>
          <w:i/>
        </w:rPr>
        <w:t xml:space="preserve">(c)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992464">
        <w:rPr>
          <w:rFonts w:ascii="Times New Roman" w:hAnsi="Times New Roman"/>
          <w:b/>
          <w:i/>
        </w:rPr>
        <w:t>under “annual cost to the Federal Government.”</w:t>
      </w:r>
      <w:r w:rsidRPr="003825F1">
        <w:rPr>
          <w:rFonts w:ascii="Times New Roman" w:hAnsi="Times New Roman"/>
          <w:i/>
        </w:rPr>
        <w:t xml:space="preserve"> </w:t>
      </w:r>
    </w:p>
    <w:p w:rsidR="00C055C4" w:rsidP="001D4471" w14:paraId="196F8A7A" w14:textId="77777777">
      <w:pPr>
        <w:widowControl/>
        <w:tabs>
          <w:tab w:val="left" w:pos="-1080"/>
          <w:tab w:val="left" w:pos="-720"/>
          <w:tab w:val="left" w:pos="360"/>
          <w:tab w:val="left" w:pos="810"/>
        </w:tabs>
        <w:rPr>
          <w:rFonts w:ascii="Times New Roman" w:hAnsi="Times New Roman"/>
          <w:i/>
        </w:rPr>
      </w:pPr>
    </w:p>
    <w:p w:rsidR="00BB4DB3" w:rsidP="00BB4DB3" w14:paraId="67201DCB" w14:textId="6C45DEE3">
      <w:pPr>
        <w:widowControl/>
        <w:tabs>
          <w:tab w:val="left" w:pos="-1080"/>
          <w:tab w:val="left" w:pos="-720"/>
          <w:tab w:val="left" w:pos="360"/>
          <w:tab w:val="left" w:pos="810"/>
        </w:tabs>
        <w:rPr>
          <w:rFonts w:ascii="Times New Roman" w:hAnsi="Times New Roman"/>
        </w:rPr>
      </w:pPr>
      <w:r>
        <w:rPr>
          <w:rFonts w:ascii="Times New Roman" w:hAnsi="Times New Roman"/>
        </w:rPr>
        <w:t xml:space="preserve">The average respondent cost </w:t>
      </w:r>
      <w:r w:rsidRPr="00EC324E">
        <w:rPr>
          <w:rFonts w:ascii="Times New Roman" w:hAnsi="Times New Roman"/>
        </w:rPr>
        <w:t>is $</w:t>
      </w:r>
      <w:r w:rsidR="003A7BA2">
        <w:rPr>
          <w:rFonts w:ascii="Times New Roman" w:hAnsi="Times New Roman"/>
        </w:rPr>
        <w:t>1</w:t>
      </w:r>
      <w:r w:rsidR="0093053C">
        <w:rPr>
          <w:rFonts w:ascii="Times New Roman" w:hAnsi="Times New Roman"/>
        </w:rPr>
        <w:t>10</w:t>
      </w:r>
      <w:r>
        <w:rPr>
          <w:rFonts w:ascii="Times New Roman" w:hAnsi="Times New Roman"/>
        </w:rPr>
        <w:t xml:space="preserve"> (rounded)/hour.  This cost is broken out in the below table using the Bureau of Labor Statistics data for the 20</w:t>
      </w:r>
      <w:r w:rsidR="00E47373">
        <w:rPr>
          <w:rFonts w:ascii="Times New Roman" w:hAnsi="Times New Roman"/>
        </w:rPr>
        <w:t>2</w:t>
      </w:r>
      <w:r w:rsidR="002733B3">
        <w:rPr>
          <w:rFonts w:ascii="Times New Roman" w:hAnsi="Times New Roman"/>
        </w:rPr>
        <w:t>4</w:t>
      </w:r>
      <w:r>
        <w:rPr>
          <w:rFonts w:ascii="Times New Roman" w:hAnsi="Times New Roman"/>
        </w:rPr>
        <w:t xml:space="preserve"> National Industry-Specific Occupational Employment and Wage Estimates (NAICS 221100).  See BLS website:  </w:t>
      </w:r>
      <w:hyperlink r:id="rId8" w:history="1">
        <w:r w:rsidRPr="006325B9">
          <w:rPr>
            <w:rStyle w:val="Hyperlink"/>
            <w:rFonts w:ascii="Times New Roman" w:hAnsi="Times New Roman"/>
          </w:rPr>
          <w:t>https://www.bls.gov/oes/current/oessrci.htm</w:t>
        </w:r>
      </w:hyperlink>
      <w:r>
        <w:rPr>
          <w:rFonts w:ascii="Times New Roman" w:hAnsi="Times New Roman"/>
        </w:rPr>
        <w:t>.</w:t>
      </w:r>
    </w:p>
    <w:p w:rsidR="00BB4DB3" w:rsidP="00BB4DB3" w14:paraId="5623ECC8" w14:textId="77777777">
      <w:pPr>
        <w:widowControl/>
        <w:tabs>
          <w:tab w:val="left" w:pos="-1080"/>
          <w:tab w:val="left" w:pos="-720"/>
          <w:tab w:val="left" w:pos="360"/>
          <w:tab w:val="left" w:pos="810"/>
        </w:tabs>
        <w:rPr>
          <w:rFonts w:ascii="Times New Roman" w:hAnsi="Times New Roman"/>
        </w:rPr>
      </w:pPr>
    </w:p>
    <w:p w:rsidR="00BB4DB3" w:rsidP="00BB4DB3" w14:paraId="3B3F8E0C" w14:textId="77777777">
      <w:pPr>
        <w:widowControl/>
        <w:tabs>
          <w:tab w:val="left" w:pos="-1080"/>
          <w:tab w:val="left" w:pos="-720"/>
          <w:tab w:val="left" w:pos="360"/>
          <w:tab w:val="left" w:pos="810"/>
        </w:tabs>
        <w:rPr>
          <w:rFonts w:ascii="Times New Roman" w:hAnsi="Times New Roman"/>
          <w:i/>
        </w:rPr>
      </w:pPr>
    </w:p>
    <w:tbl>
      <w:tblPr>
        <w:tblW w:w="8808" w:type="dxa"/>
        <w:tblInd w:w="95" w:type="dxa"/>
        <w:tblLook w:val="0000"/>
      </w:tblPr>
      <w:tblGrid>
        <w:gridCol w:w="2868"/>
        <w:gridCol w:w="1440"/>
        <w:gridCol w:w="1710"/>
        <w:gridCol w:w="1440"/>
        <w:gridCol w:w="1350"/>
      </w:tblGrid>
      <w:tr w14:paraId="4EDD555F" w14:textId="77777777" w:rsidTr="5737D98D">
        <w:tblPrEx>
          <w:tblW w:w="8808" w:type="dxa"/>
          <w:tblInd w:w="95" w:type="dxa"/>
          <w:tblLook w:val="0000"/>
        </w:tblPrEx>
        <w:trPr>
          <w:cantSplit/>
          <w:trHeight w:val="970"/>
        </w:trPr>
        <w:tc>
          <w:tcPr>
            <w:tcW w:w="2868" w:type="dxa"/>
            <w:tcBorders>
              <w:top w:val="single" w:sz="8" w:space="0" w:color="auto"/>
              <w:left w:val="single" w:sz="8" w:space="0" w:color="auto"/>
              <w:bottom w:val="single" w:sz="8" w:space="0" w:color="000000" w:themeColor="text1"/>
              <w:right w:val="single" w:sz="8" w:space="0" w:color="auto"/>
            </w:tcBorders>
            <w:vAlign w:val="center"/>
          </w:tcPr>
          <w:p w:rsidR="00BB4DB3" w:rsidRPr="00D44BEF" w:rsidP="004D3FC6" w14:paraId="10393096" w14:textId="77777777">
            <w:pPr>
              <w:jc w:val="center"/>
              <w:rPr>
                <w:rFonts w:ascii="Times New Roman" w:hAnsi="Times New Roman"/>
                <w:b/>
                <w:bCs/>
                <w:sz w:val="20"/>
              </w:rPr>
            </w:pPr>
            <w:r w:rsidRPr="00D44BEF">
              <w:rPr>
                <w:rFonts w:ascii="Times New Roman" w:hAnsi="Times New Roman"/>
                <w:b/>
                <w:bCs/>
                <w:sz w:val="20"/>
              </w:rPr>
              <w:t>POSITION</w:t>
            </w:r>
          </w:p>
        </w:tc>
        <w:tc>
          <w:tcPr>
            <w:tcW w:w="1440" w:type="dxa"/>
            <w:tcBorders>
              <w:top w:val="single" w:sz="8" w:space="0" w:color="auto"/>
              <w:left w:val="single" w:sz="8" w:space="0" w:color="auto"/>
              <w:right w:val="single" w:sz="8" w:space="0" w:color="auto"/>
            </w:tcBorders>
            <w:vAlign w:val="center"/>
          </w:tcPr>
          <w:p w:rsidR="00BB4DB3" w:rsidRPr="00AB0D9C" w:rsidP="004D3FC6" w14:paraId="7D09B63E" w14:textId="77777777">
            <w:pPr>
              <w:jc w:val="center"/>
              <w:rPr>
                <w:rFonts w:ascii="Times New Roman" w:hAnsi="Times New Roman"/>
                <w:b/>
                <w:bCs/>
                <w:sz w:val="20"/>
              </w:rPr>
            </w:pPr>
            <w:r w:rsidRPr="00AB0D9C">
              <w:rPr>
                <w:rFonts w:ascii="Times New Roman" w:hAnsi="Times New Roman"/>
                <w:b/>
                <w:bCs/>
                <w:sz w:val="20"/>
              </w:rPr>
              <w:t>Hourly Pay rate ($/hour estimate)</w:t>
            </w:r>
          </w:p>
        </w:tc>
        <w:tc>
          <w:tcPr>
            <w:tcW w:w="1710" w:type="dxa"/>
            <w:tcBorders>
              <w:top w:val="single" w:sz="8" w:space="0" w:color="auto"/>
              <w:left w:val="single" w:sz="8" w:space="0" w:color="auto"/>
              <w:right w:val="single" w:sz="8" w:space="0" w:color="auto"/>
            </w:tcBorders>
            <w:vAlign w:val="center"/>
          </w:tcPr>
          <w:p w:rsidR="00BB4DB3" w:rsidRPr="00F70834" w:rsidP="004D3FC6" w14:paraId="78A15ADC" w14:textId="77777777">
            <w:pPr>
              <w:jc w:val="center"/>
              <w:rPr>
                <w:rFonts w:ascii="Times New Roman" w:hAnsi="Times New Roman"/>
                <w:b/>
                <w:bCs/>
                <w:sz w:val="20"/>
              </w:rPr>
            </w:pPr>
            <w:r w:rsidRPr="00F70834">
              <w:rPr>
                <w:rFonts w:ascii="Times New Roman" w:hAnsi="Times New Roman"/>
                <w:b/>
                <w:bCs/>
                <w:sz w:val="20"/>
              </w:rPr>
              <w:t>Hourly rate including benefits (</w:t>
            </w:r>
            <w:r w:rsidRPr="00F70834">
              <w:rPr>
                <w:rFonts w:ascii="Times New Roman" w:hAnsi="Times New Roman"/>
                <w:b/>
                <w:bCs/>
                <w:sz w:val="20"/>
              </w:rPr>
              <w:t>1.4**</w:t>
            </w:r>
            <w:r w:rsidRPr="00F70834">
              <w:rPr>
                <w:rFonts w:ascii="Times New Roman" w:hAnsi="Times New Roman"/>
                <w:b/>
                <w:bCs/>
                <w:sz w:val="20"/>
              </w:rPr>
              <w:t xml:space="preserve"> x $/hour)</w:t>
            </w:r>
          </w:p>
        </w:tc>
        <w:tc>
          <w:tcPr>
            <w:tcW w:w="1440" w:type="dxa"/>
            <w:tcBorders>
              <w:top w:val="single" w:sz="8" w:space="0" w:color="auto"/>
              <w:left w:val="single" w:sz="8" w:space="0" w:color="auto"/>
              <w:bottom w:val="single" w:sz="8" w:space="0" w:color="000000" w:themeColor="text1"/>
              <w:right w:val="single" w:sz="8" w:space="0" w:color="auto"/>
            </w:tcBorders>
            <w:vAlign w:val="center"/>
          </w:tcPr>
          <w:p w:rsidR="00BB4DB3" w:rsidRPr="00D44BEF" w:rsidP="004D3FC6" w14:paraId="6127B151" w14:textId="77777777">
            <w:pPr>
              <w:jc w:val="center"/>
              <w:rPr>
                <w:rFonts w:ascii="Times New Roman" w:hAnsi="Times New Roman"/>
                <w:b/>
                <w:bCs/>
                <w:sz w:val="20"/>
              </w:rPr>
            </w:pPr>
            <w:r w:rsidRPr="00D44BEF">
              <w:rPr>
                <w:rFonts w:ascii="Times New Roman" w:hAnsi="Times New Roman"/>
                <w:b/>
                <w:bCs/>
                <w:sz w:val="20"/>
              </w:rPr>
              <w:t>Percent of time spent on collection</w:t>
            </w:r>
          </w:p>
        </w:tc>
        <w:tc>
          <w:tcPr>
            <w:tcW w:w="1350" w:type="dxa"/>
            <w:tcBorders>
              <w:top w:val="single" w:sz="8" w:space="0" w:color="auto"/>
              <w:left w:val="single" w:sz="8" w:space="0" w:color="auto"/>
              <w:bottom w:val="single" w:sz="8" w:space="0" w:color="auto"/>
              <w:right w:val="single" w:sz="8" w:space="0" w:color="auto"/>
            </w:tcBorders>
            <w:vAlign w:val="center"/>
          </w:tcPr>
          <w:p w:rsidR="00BB4DB3" w:rsidRPr="00F70834" w:rsidP="004D3FC6" w14:paraId="4ACA52F5" w14:textId="77777777">
            <w:pPr>
              <w:jc w:val="center"/>
              <w:rPr>
                <w:rFonts w:ascii="Times New Roman" w:hAnsi="Times New Roman"/>
                <w:b/>
                <w:bCs/>
                <w:sz w:val="20"/>
              </w:rPr>
            </w:pPr>
            <w:r w:rsidRPr="00F70834">
              <w:rPr>
                <w:rFonts w:ascii="Times New Roman" w:hAnsi="Times New Roman"/>
                <w:b/>
                <w:bCs/>
                <w:sz w:val="20"/>
              </w:rPr>
              <w:t>Weighted Average ($/hour)</w:t>
            </w:r>
          </w:p>
        </w:tc>
      </w:tr>
      <w:tr w14:paraId="728D9C10" w14:textId="77777777" w:rsidTr="004D3FC6">
        <w:tblPrEx>
          <w:tblW w:w="8808" w:type="dxa"/>
          <w:tblInd w:w="95" w:type="dxa"/>
          <w:tblLook w:val="0000"/>
        </w:tblPrEx>
        <w:trPr>
          <w:trHeight w:hRule="exact" w:val="270"/>
        </w:trPr>
        <w:tc>
          <w:tcPr>
            <w:tcW w:w="2868" w:type="dxa"/>
            <w:tcBorders>
              <w:top w:val="nil"/>
              <w:left w:val="single" w:sz="8" w:space="0" w:color="auto"/>
              <w:bottom w:val="single" w:sz="8" w:space="0" w:color="auto"/>
              <w:right w:val="single" w:sz="8" w:space="0" w:color="auto"/>
            </w:tcBorders>
            <w:vAlign w:val="center"/>
          </w:tcPr>
          <w:p w:rsidR="00BB4DB3" w:rsidRPr="009E3690" w:rsidP="004D3FC6" w14:paraId="1C210B95" w14:textId="77777777">
            <w:pPr>
              <w:rPr>
                <w:rFonts w:ascii="Times New Roman" w:hAnsi="Times New Roman"/>
                <w:sz w:val="20"/>
              </w:rPr>
            </w:pPr>
            <w:r w:rsidRPr="009E3690">
              <w:rPr>
                <w:rFonts w:ascii="Times New Roman" w:hAnsi="Times New Roman"/>
                <w:sz w:val="20"/>
              </w:rPr>
              <w:t>Biologist*</w:t>
            </w:r>
            <w:r>
              <w:rPr>
                <w:rFonts w:ascii="Times New Roman" w:hAnsi="Times New Roman"/>
                <w:sz w:val="20"/>
              </w:rPr>
              <w:t xml:space="preserve"> (11-0000)</w:t>
            </w:r>
          </w:p>
        </w:tc>
        <w:tc>
          <w:tcPr>
            <w:tcW w:w="1440" w:type="dxa"/>
            <w:tcBorders>
              <w:top w:val="single" w:sz="8" w:space="0" w:color="auto"/>
              <w:left w:val="single" w:sz="4" w:space="0" w:color="auto"/>
              <w:bottom w:val="single" w:sz="8" w:space="0" w:color="auto"/>
              <w:right w:val="single" w:sz="4" w:space="0" w:color="auto"/>
            </w:tcBorders>
            <w:vAlign w:val="center"/>
          </w:tcPr>
          <w:p w:rsidR="00BB4DB3" w:rsidRPr="00AB0D9C" w:rsidP="004D3FC6" w14:paraId="3AC62673" w14:textId="5D795263">
            <w:pPr>
              <w:jc w:val="center"/>
              <w:rPr>
                <w:rFonts w:ascii="Times New Roman" w:hAnsi="Times New Roman"/>
                <w:sz w:val="20"/>
              </w:rPr>
            </w:pPr>
            <w:r w:rsidRPr="00AB0D9C">
              <w:rPr>
                <w:rFonts w:ascii="Times New Roman" w:hAnsi="Times New Roman"/>
                <w:sz w:val="20"/>
              </w:rPr>
              <w:t>$</w:t>
            </w:r>
            <w:r w:rsidR="005042F8">
              <w:rPr>
                <w:rFonts w:ascii="Times New Roman" w:hAnsi="Times New Roman"/>
                <w:sz w:val="20"/>
              </w:rPr>
              <w:t>80</w:t>
            </w:r>
          </w:p>
        </w:tc>
        <w:tc>
          <w:tcPr>
            <w:tcW w:w="1710" w:type="dxa"/>
            <w:tcBorders>
              <w:top w:val="single" w:sz="8" w:space="0" w:color="auto"/>
              <w:left w:val="single" w:sz="4" w:space="0" w:color="auto"/>
              <w:bottom w:val="single" w:sz="8" w:space="0" w:color="auto"/>
              <w:right w:val="single" w:sz="4" w:space="0" w:color="auto"/>
            </w:tcBorders>
            <w:vAlign w:val="center"/>
          </w:tcPr>
          <w:p w:rsidR="00BB4DB3" w:rsidRPr="00A8238B" w:rsidP="004D3FC6" w14:paraId="5EBDE304" w14:textId="17376C16">
            <w:pPr>
              <w:jc w:val="center"/>
              <w:rPr>
                <w:rFonts w:ascii="Times New Roman" w:hAnsi="Times New Roman"/>
                <w:sz w:val="20"/>
              </w:rPr>
            </w:pPr>
            <w:r w:rsidRPr="00A8238B">
              <w:rPr>
                <w:rFonts w:ascii="Times New Roman" w:hAnsi="Times New Roman"/>
                <w:sz w:val="20"/>
              </w:rPr>
              <w:t>$</w:t>
            </w:r>
            <w:r w:rsidR="00E233DB">
              <w:rPr>
                <w:rFonts w:ascii="Times New Roman" w:hAnsi="Times New Roman"/>
                <w:sz w:val="20"/>
              </w:rPr>
              <w:t>112</w:t>
            </w:r>
          </w:p>
        </w:tc>
        <w:tc>
          <w:tcPr>
            <w:tcW w:w="1440" w:type="dxa"/>
            <w:tcBorders>
              <w:top w:val="nil"/>
              <w:left w:val="single" w:sz="4" w:space="0" w:color="auto"/>
              <w:bottom w:val="single" w:sz="8" w:space="0" w:color="auto"/>
              <w:right w:val="single" w:sz="8" w:space="0" w:color="auto"/>
            </w:tcBorders>
            <w:vAlign w:val="center"/>
          </w:tcPr>
          <w:p w:rsidR="00BB4DB3" w:rsidRPr="00D44BEF" w:rsidP="004D3FC6" w14:paraId="35BAF71B" w14:textId="77777777">
            <w:pPr>
              <w:jc w:val="center"/>
              <w:rPr>
                <w:rFonts w:ascii="Times New Roman" w:hAnsi="Times New Roman"/>
                <w:sz w:val="20"/>
              </w:rPr>
            </w:pPr>
            <w:r w:rsidRPr="00D44BEF">
              <w:rPr>
                <w:rFonts w:ascii="Times New Roman" w:hAnsi="Times New Roman"/>
                <w:sz w:val="20"/>
              </w:rPr>
              <w:t>19%</w:t>
            </w:r>
          </w:p>
        </w:tc>
        <w:tc>
          <w:tcPr>
            <w:tcW w:w="1350" w:type="dxa"/>
            <w:tcBorders>
              <w:top w:val="single" w:sz="8" w:space="0" w:color="auto"/>
              <w:left w:val="nil"/>
              <w:bottom w:val="single" w:sz="8" w:space="0" w:color="auto"/>
              <w:right w:val="single" w:sz="4" w:space="0" w:color="auto"/>
            </w:tcBorders>
            <w:vAlign w:val="center"/>
          </w:tcPr>
          <w:p w:rsidR="00BB4DB3" w:rsidRPr="00A8238B" w:rsidP="004D3FC6" w14:paraId="60A69ACD" w14:textId="670F753C">
            <w:pPr>
              <w:jc w:val="center"/>
              <w:rPr>
                <w:rFonts w:ascii="Times New Roman" w:hAnsi="Times New Roman"/>
                <w:sz w:val="20"/>
              </w:rPr>
            </w:pPr>
            <w:r w:rsidRPr="00A8238B">
              <w:rPr>
                <w:rFonts w:ascii="Times New Roman" w:hAnsi="Times New Roman"/>
                <w:sz w:val="20"/>
              </w:rPr>
              <w:t>$</w:t>
            </w:r>
            <w:r w:rsidRPr="5737D98D" w:rsidR="003A7BA2">
              <w:rPr>
                <w:rFonts w:ascii="Times New Roman" w:hAnsi="Times New Roman"/>
                <w:sz w:val="20"/>
              </w:rPr>
              <w:t>2</w:t>
            </w:r>
            <w:r w:rsidR="00D04F2F">
              <w:rPr>
                <w:rFonts w:ascii="Times New Roman" w:hAnsi="Times New Roman"/>
                <w:sz w:val="20"/>
              </w:rPr>
              <w:t>1</w:t>
            </w:r>
          </w:p>
        </w:tc>
      </w:tr>
      <w:tr w14:paraId="4408BC64" w14:textId="77777777" w:rsidTr="004D3FC6">
        <w:tblPrEx>
          <w:tblW w:w="8808" w:type="dxa"/>
          <w:tblInd w:w="95" w:type="dxa"/>
          <w:tblLook w:val="0000"/>
        </w:tblPrEx>
        <w:trPr>
          <w:trHeight w:hRule="exact" w:val="270"/>
        </w:trPr>
        <w:tc>
          <w:tcPr>
            <w:tcW w:w="2868" w:type="dxa"/>
            <w:tcBorders>
              <w:top w:val="nil"/>
              <w:left w:val="single" w:sz="8" w:space="0" w:color="auto"/>
              <w:bottom w:val="single" w:sz="8" w:space="0" w:color="auto"/>
              <w:right w:val="single" w:sz="8" w:space="0" w:color="auto"/>
            </w:tcBorders>
            <w:vAlign w:val="center"/>
          </w:tcPr>
          <w:p w:rsidR="00BB4DB3" w:rsidRPr="009E3690" w:rsidP="004D3FC6" w14:paraId="3DA8F9BD" w14:textId="77777777">
            <w:pPr>
              <w:rPr>
                <w:rFonts w:ascii="Times New Roman" w:hAnsi="Times New Roman"/>
                <w:sz w:val="20"/>
              </w:rPr>
            </w:pPr>
            <w:r w:rsidRPr="009E3690">
              <w:rPr>
                <w:rFonts w:ascii="Times New Roman" w:hAnsi="Times New Roman"/>
                <w:sz w:val="20"/>
              </w:rPr>
              <w:t>Oceanographer*</w:t>
            </w:r>
            <w:r>
              <w:rPr>
                <w:rFonts w:ascii="Times New Roman" w:hAnsi="Times New Roman"/>
                <w:sz w:val="20"/>
              </w:rPr>
              <w:t xml:space="preserve"> (11-0000)</w:t>
            </w:r>
          </w:p>
        </w:tc>
        <w:tc>
          <w:tcPr>
            <w:tcW w:w="1440" w:type="dxa"/>
            <w:tcBorders>
              <w:top w:val="single" w:sz="8" w:space="0" w:color="auto"/>
              <w:left w:val="single" w:sz="4" w:space="0" w:color="auto"/>
              <w:bottom w:val="single" w:sz="8" w:space="0" w:color="auto"/>
              <w:right w:val="single" w:sz="4" w:space="0" w:color="auto"/>
            </w:tcBorders>
            <w:vAlign w:val="center"/>
          </w:tcPr>
          <w:p w:rsidR="00BB4DB3" w:rsidRPr="00AB0D9C" w:rsidP="004D3FC6" w14:paraId="16819F1B" w14:textId="5C52FBC2">
            <w:pPr>
              <w:jc w:val="center"/>
              <w:rPr>
                <w:rFonts w:ascii="Times New Roman" w:hAnsi="Times New Roman"/>
                <w:sz w:val="20"/>
              </w:rPr>
            </w:pPr>
            <w:r>
              <w:rPr>
                <w:rFonts w:ascii="Times New Roman" w:hAnsi="Times New Roman"/>
                <w:sz w:val="20"/>
              </w:rPr>
              <w:t>$</w:t>
            </w:r>
            <w:r w:rsidR="005042F8">
              <w:rPr>
                <w:rFonts w:ascii="Times New Roman" w:hAnsi="Times New Roman"/>
                <w:sz w:val="20"/>
              </w:rPr>
              <w:t>80</w:t>
            </w:r>
          </w:p>
        </w:tc>
        <w:tc>
          <w:tcPr>
            <w:tcW w:w="1710" w:type="dxa"/>
            <w:tcBorders>
              <w:top w:val="single" w:sz="8" w:space="0" w:color="auto"/>
              <w:left w:val="single" w:sz="4" w:space="0" w:color="auto"/>
              <w:bottom w:val="single" w:sz="8" w:space="0" w:color="auto"/>
              <w:right w:val="single" w:sz="4" w:space="0" w:color="auto"/>
            </w:tcBorders>
            <w:vAlign w:val="center"/>
          </w:tcPr>
          <w:p w:rsidR="00BB4DB3" w:rsidRPr="00A8238B" w:rsidP="004D3FC6" w14:paraId="05C18150" w14:textId="46F9EDBF">
            <w:pPr>
              <w:jc w:val="center"/>
              <w:rPr>
                <w:rFonts w:ascii="Times New Roman" w:hAnsi="Times New Roman"/>
                <w:sz w:val="20"/>
              </w:rPr>
            </w:pPr>
            <w:r w:rsidRPr="00A8238B">
              <w:rPr>
                <w:rFonts w:ascii="Times New Roman" w:hAnsi="Times New Roman"/>
                <w:sz w:val="20"/>
              </w:rPr>
              <w:t>$</w:t>
            </w:r>
            <w:r w:rsidR="00E233DB">
              <w:rPr>
                <w:rFonts w:ascii="Times New Roman" w:hAnsi="Times New Roman"/>
                <w:sz w:val="20"/>
              </w:rPr>
              <w:t>112</w:t>
            </w:r>
          </w:p>
        </w:tc>
        <w:tc>
          <w:tcPr>
            <w:tcW w:w="1440" w:type="dxa"/>
            <w:tcBorders>
              <w:top w:val="nil"/>
              <w:left w:val="single" w:sz="4" w:space="0" w:color="auto"/>
              <w:bottom w:val="single" w:sz="8" w:space="0" w:color="auto"/>
              <w:right w:val="single" w:sz="8" w:space="0" w:color="auto"/>
            </w:tcBorders>
            <w:vAlign w:val="center"/>
          </w:tcPr>
          <w:p w:rsidR="00BB4DB3" w:rsidRPr="00D44BEF" w:rsidP="004D3FC6" w14:paraId="6B8A9DDF" w14:textId="77777777">
            <w:pPr>
              <w:jc w:val="center"/>
              <w:rPr>
                <w:rFonts w:ascii="Times New Roman" w:hAnsi="Times New Roman"/>
                <w:sz w:val="20"/>
              </w:rPr>
            </w:pPr>
            <w:r w:rsidRPr="00D44BEF">
              <w:rPr>
                <w:rFonts w:ascii="Times New Roman" w:hAnsi="Times New Roman"/>
                <w:sz w:val="20"/>
              </w:rPr>
              <w:t>15%</w:t>
            </w:r>
          </w:p>
        </w:tc>
        <w:tc>
          <w:tcPr>
            <w:tcW w:w="1350" w:type="dxa"/>
            <w:tcBorders>
              <w:top w:val="single" w:sz="8" w:space="0" w:color="auto"/>
              <w:left w:val="nil"/>
              <w:bottom w:val="single" w:sz="8" w:space="0" w:color="auto"/>
              <w:right w:val="single" w:sz="4" w:space="0" w:color="auto"/>
            </w:tcBorders>
            <w:vAlign w:val="center"/>
          </w:tcPr>
          <w:p w:rsidR="00BB4DB3" w:rsidRPr="00A8238B" w:rsidP="004D3FC6" w14:paraId="3FD75C9D" w14:textId="6646F212">
            <w:pPr>
              <w:jc w:val="center"/>
              <w:rPr>
                <w:rFonts w:ascii="Times New Roman" w:hAnsi="Times New Roman"/>
                <w:sz w:val="20"/>
              </w:rPr>
            </w:pPr>
            <w:r w:rsidRPr="00A8238B">
              <w:rPr>
                <w:rFonts w:ascii="Times New Roman" w:hAnsi="Times New Roman"/>
                <w:sz w:val="20"/>
              </w:rPr>
              <w:t>$</w:t>
            </w:r>
            <w:r w:rsidR="008A41AD">
              <w:rPr>
                <w:rFonts w:ascii="Times New Roman" w:hAnsi="Times New Roman"/>
                <w:sz w:val="20"/>
              </w:rPr>
              <w:t>17</w:t>
            </w:r>
          </w:p>
        </w:tc>
      </w:tr>
      <w:tr w14:paraId="746980B2" w14:textId="77777777" w:rsidTr="004D3FC6">
        <w:tblPrEx>
          <w:tblW w:w="8808" w:type="dxa"/>
          <w:tblInd w:w="95" w:type="dxa"/>
          <w:tblLook w:val="0000"/>
        </w:tblPrEx>
        <w:trPr>
          <w:trHeight w:hRule="exact" w:val="270"/>
        </w:trPr>
        <w:tc>
          <w:tcPr>
            <w:tcW w:w="2868" w:type="dxa"/>
            <w:tcBorders>
              <w:top w:val="nil"/>
              <w:left w:val="single" w:sz="8" w:space="0" w:color="auto"/>
              <w:bottom w:val="single" w:sz="8" w:space="0" w:color="auto"/>
              <w:right w:val="single" w:sz="8" w:space="0" w:color="auto"/>
            </w:tcBorders>
            <w:vAlign w:val="center"/>
          </w:tcPr>
          <w:p w:rsidR="00BB4DB3" w:rsidRPr="009E3690" w:rsidP="004D3FC6" w14:paraId="1E301B80" w14:textId="77777777">
            <w:pPr>
              <w:rPr>
                <w:rFonts w:ascii="Times New Roman" w:hAnsi="Times New Roman"/>
                <w:sz w:val="20"/>
              </w:rPr>
            </w:pPr>
            <w:r w:rsidRPr="009E3690">
              <w:rPr>
                <w:rFonts w:ascii="Times New Roman" w:hAnsi="Times New Roman"/>
                <w:sz w:val="20"/>
              </w:rPr>
              <w:t>GIS Specialist</w:t>
            </w:r>
            <w:r>
              <w:rPr>
                <w:rFonts w:ascii="Times New Roman" w:hAnsi="Times New Roman"/>
                <w:sz w:val="20"/>
              </w:rPr>
              <w:t xml:space="preserve"> (15-0000)</w:t>
            </w:r>
          </w:p>
        </w:tc>
        <w:tc>
          <w:tcPr>
            <w:tcW w:w="1440" w:type="dxa"/>
            <w:tcBorders>
              <w:top w:val="single" w:sz="8" w:space="0" w:color="auto"/>
              <w:left w:val="single" w:sz="4" w:space="0" w:color="auto"/>
              <w:bottom w:val="single" w:sz="8" w:space="0" w:color="auto"/>
              <w:right w:val="single" w:sz="4" w:space="0" w:color="auto"/>
            </w:tcBorders>
            <w:vAlign w:val="center"/>
          </w:tcPr>
          <w:p w:rsidR="00BB4DB3" w:rsidP="004D3FC6" w14:paraId="369BC8CE" w14:textId="2C6489E8">
            <w:pPr>
              <w:jc w:val="center"/>
              <w:rPr>
                <w:rFonts w:ascii="Times New Roman" w:hAnsi="Times New Roman"/>
                <w:sz w:val="20"/>
              </w:rPr>
            </w:pPr>
            <w:r w:rsidRPr="00AB0D9C">
              <w:rPr>
                <w:rFonts w:ascii="Times New Roman" w:hAnsi="Times New Roman"/>
                <w:sz w:val="20"/>
              </w:rPr>
              <w:t>$</w:t>
            </w:r>
            <w:r w:rsidR="00E67C79">
              <w:rPr>
                <w:rFonts w:ascii="Times New Roman" w:hAnsi="Times New Roman"/>
                <w:sz w:val="20"/>
              </w:rPr>
              <w:t>55</w:t>
            </w:r>
          </w:p>
          <w:p w:rsidR="00BB4DB3" w:rsidRPr="00AB0D9C" w:rsidP="004D3FC6" w14:paraId="11734F5F" w14:textId="77777777">
            <w:pPr>
              <w:jc w:val="center"/>
              <w:rPr>
                <w:rFonts w:ascii="Times New Roman" w:hAnsi="Times New Roman"/>
                <w:sz w:val="20"/>
              </w:rPr>
            </w:pPr>
          </w:p>
        </w:tc>
        <w:tc>
          <w:tcPr>
            <w:tcW w:w="1710" w:type="dxa"/>
            <w:tcBorders>
              <w:top w:val="single" w:sz="8" w:space="0" w:color="auto"/>
              <w:left w:val="single" w:sz="4" w:space="0" w:color="auto"/>
              <w:bottom w:val="single" w:sz="8" w:space="0" w:color="auto"/>
              <w:right w:val="single" w:sz="4" w:space="0" w:color="auto"/>
            </w:tcBorders>
            <w:vAlign w:val="center"/>
          </w:tcPr>
          <w:p w:rsidR="00BB4DB3" w:rsidRPr="00A8238B" w:rsidP="004D3FC6" w14:paraId="0FB89C66" w14:textId="0A832601">
            <w:pPr>
              <w:jc w:val="center"/>
              <w:rPr>
                <w:rFonts w:ascii="Times New Roman" w:hAnsi="Times New Roman"/>
                <w:sz w:val="20"/>
              </w:rPr>
            </w:pPr>
            <w:r w:rsidRPr="00A8238B">
              <w:rPr>
                <w:rFonts w:ascii="Times New Roman" w:hAnsi="Times New Roman"/>
                <w:sz w:val="20"/>
              </w:rPr>
              <w:t>$</w:t>
            </w:r>
            <w:r w:rsidR="007D7C73">
              <w:rPr>
                <w:rFonts w:ascii="Times New Roman" w:hAnsi="Times New Roman"/>
                <w:sz w:val="20"/>
              </w:rPr>
              <w:t>77</w:t>
            </w:r>
          </w:p>
        </w:tc>
        <w:tc>
          <w:tcPr>
            <w:tcW w:w="1440" w:type="dxa"/>
            <w:tcBorders>
              <w:top w:val="nil"/>
              <w:left w:val="single" w:sz="4" w:space="0" w:color="auto"/>
              <w:bottom w:val="single" w:sz="8" w:space="0" w:color="auto"/>
              <w:right w:val="single" w:sz="8" w:space="0" w:color="auto"/>
            </w:tcBorders>
            <w:vAlign w:val="center"/>
          </w:tcPr>
          <w:p w:rsidR="00BB4DB3" w:rsidRPr="00D44BEF" w:rsidP="004D3FC6" w14:paraId="3854A0F7" w14:textId="77777777">
            <w:pPr>
              <w:jc w:val="center"/>
              <w:rPr>
                <w:rFonts w:ascii="Times New Roman" w:hAnsi="Times New Roman"/>
                <w:sz w:val="20"/>
              </w:rPr>
            </w:pPr>
            <w:r w:rsidRPr="00D44BEF">
              <w:rPr>
                <w:rFonts w:ascii="Times New Roman" w:hAnsi="Times New Roman"/>
                <w:sz w:val="20"/>
              </w:rPr>
              <w:t>7%</w:t>
            </w:r>
          </w:p>
        </w:tc>
        <w:tc>
          <w:tcPr>
            <w:tcW w:w="1350" w:type="dxa"/>
            <w:tcBorders>
              <w:top w:val="single" w:sz="8" w:space="0" w:color="auto"/>
              <w:left w:val="nil"/>
              <w:bottom w:val="single" w:sz="8" w:space="0" w:color="auto"/>
              <w:right w:val="single" w:sz="4" w:space="0" w:color="auto"/>
            </w:tcBorders>
            <w:vAlign w:val="center"/>
          </w:tcPr>
          <w:p w:rsidR="00BB4DB3" w:rsidRPr="00A8238B" w:rsidP="004D3FC6" w14:paraId="21AFE824" w14:textId="47B1FE96">
            <w:pPr>
              <w:jc w:val="center"/>
              <w:rPr>
                <w:rFonts w:ascii="Times New Roman" w:hAnsi="Times New Roman"/>
                <w:sz w:val="20"/>
              </w:rPr>
            </w:pPr>
            <w:r w:rsidRPr="00A8238B">
              <w:rPr>
                <w:rFonts w:ascii="Times New Roman" w:hAnsi="Times New Roman"/>
                <w:sz w:val="20"/>
              </w:rPr>
              <w:t>$</w:t>
            </w:r>
            <w:r w:rsidR="00DA3889">
              <w:rPr>
                <w:rFonts w:ascii="Times New Roman" w:hAnsi="Times New Roman"/>
                <w:sz w:val="20"/>
              </w:rPr>
              <w:t>5</w:t>
            </w:r>
          </w:p>
        </w:tc>
      </w:tr>
      <w:tr w14:paraId="42BDAFBE" w14:textId="77777777" w:rsidTr="004D3FC6">
        <w:tblPrEx>
          <w:tblW w:w="8808" w:type="dxa"/>
          <w:tblInd w:w="95" w:type="dxa"/>
          <w:tblLook w:val="0000"/>
        </w:tblPrEx>
        <w:trPr>
          <w:trHeight w:hRule="exact" w:val="270"/>
        </w:trPr>
        <w:tc>
          <w:tcPr>
            <w:tcW w:w="2868" w:type="dxa"/>
            <w:tcBorders>
              <w:top w:val="nil"/>
              <w:left w:val="single" w:sz="8" w:space="0" w:color="auto"/>
              <w:bottom w:val="single" w:sz="8" w:space="0" w:color="auto"/>
              <w:right w:val="single" w:sz="8" w:space="0" w:color="auto"/>
            </w:tcBorders>
            <w:vAlign w:val="center"/>
          </w:tcPr>
          <w:p w:rsidR="00BB4DB3" w:rsidRPr="009E3690" w:rsidP="004D3FC6" w14:paraId="0E7B21C8" w14:textId="77777777">
            <w:pPr>
              <w:rPr>
                <w:rFonts w:ascii="Times New Roman" w:hAnsi="Times New Roman"/>
                <w:sz w:val="20"/>
              </w:rPr>
            </w:pPr>
            <w:r w:rsidRPr="009E3690">
              <w:rPr>
                <w:rFonts w:ascii="Times New Roman" w:hAnsi="Times New Roman"/>
                <w:sz w:val="20"/>
              </w:rPr>
              <w:t>Lawyer</w:t>
            </w:r>
            <w:r>
              <w:rPr>
                <w:rFonts w:ascii="Times New Roman" w:hAnsi="Times New Roman"/>
                <w:sz w:val="20"/>
              </w:rPr>
              <w:t xml:space="preserve"> (23-1011)</w:t>
            </w:r>
          </w:p>
        </w:tc>
        <w:tc>
          <w:tcPr>
            <w:tcW w:w="1440" w:type="dxa"/>
            <w:tcBorders>
              <w:top w:val="single" w:sz="8" w:space="0" w:color="auto"/>
              <w:left w:val="single" w:sz="4" w:space="0" w:color="auto"/>
              <w:bottom w:val="single" w:sz="8" w:space="0" w:color="auto"/>
              <w:right w:val="single" w:sz="4" w:space="0" w:color="auto"/>
            </w:tcBorders>
            <w:vAlign w:val="center"/>
          </w:tcPr>
          <w:p w:rsidR="00BB4DB3" w:rsidRPr="00AB0D9C" w:rsidP="004D3FC6" w14:paraId="24CBA58A" w14:textId="045EE978">
            <w:pPr>
              <w:jc w:val="center"/>
              <w:rPr>
                <w:rFonts w:ascii="Times New Roman" w:hAnsi="Times New Roman"/>
                <w:sz w:val="20"/>
              </w:rPr>
            </w:pPr>
            <w:r w:rsidRPr="00AB0D9C">
              <w:rPr>
                <w:rFonts w:ascii="Times New Roman" w:hAnsi="Times New Roman"/>
                <w:sz w:val="20"/>
              </w:rPr>
              <w:t>$</w:t>
            </w:r>
            <w:r w:rsidR="008E3CE4">
              <w:rPr>
                <w:rFonts w:ascii="Times New Roman" w:hAnsi="Times New Roman"/>
                <w:sz w:val="20"/>
              </w:rPr>
              <w:t>107</w:t>
            </w:r>
          </w:p>
        </w:tc>
        <w:tc>
          <w:tcPr>
            <w:tcW w:w="1710" w:type="dxa"/>
            <w:tcBorders>
              <w:top w:val="single" w:sz="8" w:space="0" w:color="auto"/>
              <w:left w:val="single" w:sz="4" w:space="0" w:color="auto"/>
              <w:bottom w:val="single" w:sz="8" w:space="0" w:color="auto"/>
              <w:right w:val="single" w:sz="4" w:space="0" w:color="auto"/>
            </w:tcBorders>
            <w:vAlign w:val="center"/>
          </w:tcPr>
          <w:p w:rsidR="00BB4DB3" w:rsidRPr="00A8238B" w:rsidP="004D3FC6" w14:paraId="339A553B" w14:textId="6D58E42E">
            <w:pPr>
              <w:jc w:val="center"/>
              <w:rPr>
                <w:rFonts w:ascii="Times New Roman" w:hAnsi="Times New Roman"/>
                <w:sz w:val="20"/>
              </w:rPr>
            </w:pPr>
            <w:r w:rsidRPr="00A8238B">
              <w:rPr>
                <w:rFonts w:ascii="Times New Roman" w:hAnsi="Times New Roman"/>
                <w:sz w:val="20"/>
              </w:rPr>
              <w:t>$</w:t>
            </w:r>
            <w:r w:rsidRPr="5737D98D" w:rsidR="003A7BA2">
              <w:rPr>
                <w:rFonts w:ascii="Times New Roman" w:hAnsi="Times New Roman"/>
                <w:sz w:val="20"/>
              </w:rPr>
              <w:t>1</w:t>
            </w:r>
            <w:r w:rsidR="007E6C08">
              <w:rPr>
                <w:rFonts w:ascii="Times New Roman" w:hAnsi="Times New Roman"/>
                <w:sz w:val="20"/>
              </w:rPr>
              <w:t>50</w:t>
            </w:r>
          </w:p>
        </w:tc>
        <w:tc>
          <w:tcPr>
            <w:tcW w:w="1440" w:type="dxa"/>
            <w:tcBorders>
              <w:top w:val="nil"/>
              <w:left w:val="single" w:sz="4" w:space="0" w:color="auto"/>
              <w:bottom w:val="single" w:sz="8" w:space="0" w:color="auto"/>
              <w:right w:val="single" w:sz="8" w:space="0" w:color="auto"/>
            </w:tcBorders>
            <w:vAlign w:val="center"/>
          </w:tcPr>
          <w:p w:rsidR="00BB4DB3" w:rsidRPr="00D44BEF" w:rsidP="004D3FC6" w14:paraId="42C497D1" w14:textId="77777777">
            <w:pPr>
              <w:jc w:val="center"/>
              <w:rPr>
                <w:rFonts w:ascii="Times New Roman" w:hAnsi="Times New Roman"/>
                <w:sz w:val="20"/>
              </w:rPr>
            </w:pPr>
            <w:r w:rsidRPr="00D44BEF">
              <w:rPr>
                <w:rFonts w:ascii="Times New Roman" w:hAnsi="Times New Roman"/>
                <w:sz w:val="20"/>
              </w:rPr>
              <w:t>9%</w:t>
            </w:r>
          </w:p>
        </w:tc>
        <w:tc>
          <w:tcPr>
            <w:tcW w:w="1350" w:type="dxa"/>
            <w:tcBorders>
              <w:top w:val="single" w:sz="8" w:space="0" w:color="auto"/>
              <w:left w:val="nil"/>
              <w:bottom w:val="single" w:sz="8" w:space="0" w:color="auto"/>
              <w:right w:val="single" w:sz="4" w:space="0" w:color="auto"/>
            </w:tcBorders>
            <w:vAlign w:val="center"/>
          </w:tcPr>
          <w:p w:rsidR="00BB4DB3" w:rsidRPr="00A8238B" w:rsidP="004D3FC6" w14:paraId="0B010F89" w14:textId="3B26EA40">
            <w:pPr>
              <w:jc w:val="center"/>
              <w:rPr>
                <w:rFonts w:ascii="Times New Roman" w:hAnsi="Times New Roman"/>
                <w:sz w:val="20"/>
              </w:rPr>
            </w:pPr>
            <w:r w:rsidRPr="00A8238B">
              <w:rPr>
                <w:rFonts w:ascii="Times New Roman" w:hAnsi="Times New Roman"/>
                <w:sz w:val="20"/>
              </w:rPr>
              <w:t>$</w:t>
            </w:r>
            <w:r w:rsidRPr="5737D98D">
              <w:rPr>
                <w:rFonts w:ascii="Times New Roman" w:hAnsi="Times New Roman"/>
                <w:sz w:val="20"/>
              </w:rPr>
              <w:t>1</w:t>
            </w:r>
            <w:r w:rsidRPr="5737D98D" w:rsidR="5A4CC076">
              <w:rPr>
                <w:rFonts w:ascii="Times New Roman" w:hAnsi="Times New Roman"/>
                <w:sz w:val="20"/>
              </w:rPr>
              <w:t>4</w:t>
            </w:r>
          </w:p>
        </w:tc>
      </w:tr>
      <w:tr w14:paraId="64B73BEB" w14:textId="77777777" w:rsidTr="004D3FC6">
        <w:tblPrEx>
          <w:tblW w:w="8808" w:type="dxa"/>
          <w:tblInd w:w="95" w:type="dxa"/>
          <w:tblLook w:val="0000"/>
        </w:tblPrEx>
        <w:trPr>
          <w:trHeight w:hRule="exact" w:val="470"/>
        </w:trPr>
        <w:tc>
          <w:tcPr>
            <w:tcW w:w="2868" w:type="dxa"/>
            <w:tcBorders>
              <w:top w:val="nil"/>
              <w:left w:val="single" w:sz="8" w:space="0" w:color="auto"/>
              <w:bottom w:val="single" w:sz="8" w:space="0" w:color="auto"/>
              <w:right w:val="single" w:sz="8" w:space="0" w:color="auto"/>
            </w:tcBorders>
            <w:vAlign w:val="center"/>
          </w:tcPr>
          <w:p w:rsidR="00BB4DB3" w:rsidRPr="009E3690" w:rsidP="004D3FC6" w14:paraId="020BF5FA" w14:textId="77777777">
            <w:pPr>
              <w:rPr>
                <w:rFonts w:ascii="Times New Roman" w:hAnsi="Times New Roman"/>
                <w:sz w:val="20"/>
              </w:rPr>
            </w:pPr>
            <w:r w:rsidRPr="009E3690">
              <w:rPr>
                <w:rFonts w:ascii="Times New Roman" w:hAnsi="Times New Roman"/>
                <w:sz w:val="20"/>
              </w:rPr>
              <w:t>Geophysicist/Geologist*</w:t>
            </w:r>
            <w:r>
              <w:rPr>
                <w:rFonts w:ascii="Times New Roman" w:hAnsi="Times New Roman"/>
                <w:sz w:val="20"/>
              </w:rPr>
              <w:t xml:space="preserve"> (11-0000)</w:t>
            </w:r>
          </w:p>
        </w:tc>
        <w:tc>
          <w:tcPr>
            <w:tcW w:w="1440" w:type="dxa"/>
            <w:tcBorders>
              <w:top w:val="single" w:sz="8" w:space="0" w:color="auto"/>
              <w:left w:val="single" w:sz="4" w:space="0" w:color="auto"/>
              <w:bottom w:val="single" w:sz="8" w:space="0" w:color="auto"/>
              <w:right w:val="single" w:sz="4" w:space="0" w:color="auto"/>
            </w:tcBorders>
            <w:vAlign w:val="center"/>
          </w:tcPr>
          <w:p w:rsidR="00BB4DB3" w:rsidRPr="00AB0D9C" w:rsidP="004D3FC6" w14:paraId="1FE82527" w14:textId="70CAD2C5">
            <w:pPr>
              <w:jc w:val="center"/>
              <w:rPr>
                <w:rFonts w:ascii="Times New Roman" w:hAnsi="Times New Roman"/>
                <w:sz w:val="20"/>
              </w:rPr>
            </w:pPr>
            <w:r w:rsidRPr="00AB0D9C">
              <w:rPr>
                <w:rFonts w:ascii="Times New Roman" w:hAnsi="Times New Roman"/>
                <w:sz w:val="20"/>
              </w:rPr>
              <w:t>$</w:t>
            </w:r>
            <w:r w:rsidR="005042F8">
              <w:rPr>
                <w:rFonts w:ascii="Times New Roman" w:hAnsi="Times New Roman"/>
                <w:sz w:val="20"/>
              </w:rPr>
              <w:t>80</w:t>
            </w:r>
          </w:p>
        </w:tc>
        <w:tc>
          <w:tcPr>
            <w:tcW w:w="1710" w:type="dxa"/>
            <w:tcBorders>
              <w:top w:val="single" w:sz="8" w:space="0" w:color="auto"/>
              <w:left w:val="single" w:sz="4" w:space="0" w:color="auto"/>
              <w:bottom w:val="single" w:sz="8" w:space="0" w:color="auto"/>
              <w:right w:val="single" w:sz="4" w:space="0" w:color="auto"/>
            </w:tcBorders>
            <w:vAlign w:val="center"/>
          </w:tcPr>
          <w:p w:rsidR="00BB4DB3" w:rsidRPr="00A8238B" w:rsidP="004D3FC6" w14:paraId="27E61EE4" w14:textId="680DE71F">
            <w:pPr>
              <w:jc w:val="center"/>
              <w:rPr>
                <w:rFonts w:ascii="Times New Roman" w:hAnsi="Times New Roman"/>
                <w:sz w:val="20"/>
              </w:rPr>
            </w:pPr>
            <w:r w:rsidRPr="00A8238B">
              <w:rPr>
                <w:rFonts w:ascii="Times New Roman" w:hAnsi="Times New Roman"/>
                <w:sz w:val="20"/>
              </w:rPr>
              <w:t>$</w:t>
            </w:r>
            <w:r w:rsidRPr="5737D98D" w:rsidR="003A7BA2">
              <w:rPr>
                <w:rFonts w:ascii="Times New Roman" w:hAnsi="Times New Roman"/>
                <w:sz w:val="20"/>
              </w:rPr>
              <w:t>1</w:t>
            </w:r>
            <w:r w:rsidR="00E233DB">
              <w:rPr>
                <w:rFonts w:ascii="Times New Roman" w:hAnsi="Times New Roman"/>
                <w:sz w:val="20"/>
              </w:rPr>
              <w:t>12</w:t>
            </w:r>
          </w:p>
        </w:tc>
        <w:tc>
          <w:tcPr>
            <w:tcW w:w="1440" w:type="dxa"/>
            <w:tcBorders>
              <w:top w:val="nil"/>
              <w:left w:val="single" w:sz="4" w:space="0" w:color="auto"/>
              <w:bottom w:val="single" w:sz="8" w:space="0" w:color="auto"/>
              <w:right w:val="single" w:sz="8" w:space="0" w:color="auto"/>
            </w:tcBorders>
            <w:vAlign w:val="center"/>
          </w:tcPr>
          <w:p w:rsidR="00BB4DB3" w:rsidRPr="00D44BEF" w:rsidP="004D3FC6" w14:paraId="423BD384" w14:textId="77777777">
            <w:pPr>
              <w:jc w:val="center"/>
              <w:rPr>
                <w:rFonts w:ascii="Times New Roman" w:hAnsi="Times New Roman"/>
                <w:sz w:val="20"/>
              </w:rPr>
            </w:pPr>
            <w:r w:rsidRPr="00D44BEF">
              <w:rPr>
                <w:rFonts w:ascii="Times New Roman" w:hAnsi="Times New Roman"/>
                <w:sz w:val="20"/>
              </w:rPr>
              <w:t>10%</w:t>
            </w:r>
          </w:p>
        </w:tc>
        <w:tc>
          <w:tcPr>
            <w:tcW w:w="1350" w:type="dxa"/>
            <w:tcBorders>
              <w:top w:val="single" w:sz="8" w:space="0" w:color="auto"/>
              <w:left w:val="nil"/>
              <w:bottom w:val="single" w:sz="8" w:space="0" w:color="auto"/>
              <w:right w:val="single" w:sz="4" w:space="0" w:color="auto"/>
            </w:tcBorders>
            <w:vAlign w:val="center"/>
          </w:tcPr>
          <w:p w:rsidR="00BB4DB3" w:rsidRPr="00A8238B" w:rsidP="004D3FC6" w14:paraId="0C2E3BC2" w14:textId="1DFBB064">
            <w:pPr>
              <w:jc w:val="center"/>
              <w:rPr>
                <w:rFonts w:ascii="Times New Roman" w:hAnsi="Times New Roman"/>
                <w:sz w:val="20"/>
              </w:rPr>
            </w:pPr>
            <w:r w:rsidRPr="00A8238B">
              <w:rPr>
                <w:rFonts w:ascii="Times New Roman" w:hAnsi="Times New Roman"/>
                <w:sz w:val="20"/>
              </w:rPr>
              <w:t>$</w:t>
            </w:r>
            <w:r w:rsidRPr="5737D98D" w:rsidR="003A7BA2">
              <w:rPr>
                <w:rFonts w:ascii="Times New Roman" w:hAnsi="Times New Roman"/>
                <w:sz w:val="20"/>
              </w:rPr>
              <w:t>1</w:t>
            </w:r>
            <w:r w:rsidR="00BF2544">
              <w:rPr>
                <w:rFonts w:ascii="Times New Roman" w:hAnsi="Times New Roman"/>
                <w:sz w:val="20"/>
              </w:rPr>
              <w:t>1</w:t>
            </w:r>
          </w:p>
        </w:tc>
      </w:tr>
      <w:tr w14:paraId="07C30EA8" w14:textId="77777777" w:rsidTr="004D3FC6">
        <w:tblPrEx>
          <w:tblW w:w="8808" w:type="dxa"/>
          <w:tblInd w:w="95" w:type="dxa"/>
          <w:tblLook w:val="0000"/>
        </w:tblPrEx>
        <w:trPr>
          <w:trHeight w:hRule="exact" w:val="270"/>
        </w:trPr>
        <w:tc>
          <w:tcPr>
            <w:tcW w:w="2868" w:type="dxa"/>
            <w:tcBorders>
              <w:top w:val="nil"/>
              <w:left w:val="single" w:sz="8" w:space="0" w:color="auto"/>
              <w:bottom w:val="single" w:sz="8" w:space="0" w:color="auto"/>
              <w:right w:val="single" w:sz="8" w:space="0" w:color="auto"/>
            </w:tcBorders>
            <w:vAlign w:val="center"/>
          </w:tcPr>
          <w:p w:rsidR="00BB4DB3" w:rsidRPr="009E3690" w:rsidP="004D3FC6" w14:paraId="64829A49" w14:textId="77777777">
            <w:pPr>
              <w:rPr>
                <w:rFonts w:ascii="Times New Roman" w:hAnsi="Times New Roman"/>
                <w:sz w:val="20"/>
              </w:rPr>
            </w:pPr>
            <w:r w:rsidRPr="009E3690">
              <w:rPr>
                <w:rFonts w:ascii="Times New Roman" w:hAnsi="Times New Roman"/>
                <w:sz w:val="20"/>
              </w:rPr>
              <w:t>Engineer</w:t>
            </w:r>
            <w:r>
              <w:rPr>
                <w:rFonts w:ascii="Times New Roman" w:hAnsi="Times New Roman"/>
                <w:sz w:val="20"/>
              </w:rPr>
              <w:t xml:space="preserve"> (17-2000)</w:t>
            </w:r>
          </w:p>
        </w:tc>
        <w:tc>
          <w:tcPr>
            <w:tcW w:w="1440" w:type="dxa"/>
            <w:tcBorders>
              <w:top w:val="single" w:sz="8" w:space="0" w:color="auto"/>
              <w:left w:val="single" w:sz="4" w:space="0" w:color="auto"/>
              <w:bottom w:val="single" w:sz="8" w:space="0" w:color="auto"/>
              <w:right w:val="single" w:sz="4" w:space="0" w:color="auto"/>
            </w:tcBorders>
            <w:vAlign w:val="center"/>
          </w:tcPr>
          <w:p w:rsidR="00BB4DB3" w:rsidRPr="00AB0D9C" w:rsidP="004D3FC6" w14:paraId="0165BC4A" w14:textId="186C4262">
            <w:pPr>
              <w:jc w:val="center"/>
              <w:rPr>
                <w:rFonts w:ascii="Times New Roman" w:hAnsi="Times New Roman"/>
                <w:sz w:val="20"/>
              </w:rPr>
            </w:pPr>
            <w:r w:rsidRPr="00AB0D9C">
              <w:rPr>
                <w:rFonts w:ascii="Times New Roman" w:hAnsi="Times New Roman"/>
                <w:sz w:val="20"/>
              </w:rPr>
              <w:t>$</w:t>
            </w:r>
            <w:r w:rsidR="00E67C79">
              <w:rPr>
                <w:rFonts w:ascii="Times New Roman" w:hAnsi="Times New Roman"/>
                <w:sz w:val="20"/>
              </w:rPr>
              <w:t>55</w:t>
            </w:r>
          </w:p>
        </w:tc>
        <w:tc>
          <w:tcPr>
            <w:tcW w:w="1710" w:type="dxa"/>
            <w:tcBorders>
              <w:top w:val="single" w:sz="8" w:space="0" w:color="auto"/>
              <w:left w:val="single" w:sz="4" w:space="0" w:color="auto"/>
              <w:bottom w:val="single" w:sz="8" w:space="0" w:color="auto"/>
              <w:right w:val="single" w:sz="4" w:space="0" w:color="auto"/>
            </w:tcBorders>
            <w:vAlign w:val="center"/>
          </w:tcPr>
          <w:p w:rsidR="00BB4DB3" w:rsidRPr="00A8238B" w:rsidP="004D3FC6" w14:paraId="36F50739" w14:textId="76A2B832">
            <w:pPr>
              <w:jc w:val="center"/>
              <w:rPr>
                <w:rFonts w:ascii="Times New Roman" w:hAnsi="Times New Roman"/>
                <w:sz w:val="20"/>
              </w:rPr>
            </w:pPr>
            <w:r w:rsidRPr="00A8238B">
              <w:rPr>
                <w:rFonts w:ascii="Times New Roman" w:hAnsi="Times New Roman"/>
                <w:sz w:val="20"/>
              </w:rPr>
              <w:t>$</w:t>
            </w:r>
            <w:r w:rsidR="00671C16">
              <w:rPr>
                <w:rFonts w:ascii="Times New Roman" w:hAnsi="Times New Roman"/>
                <w:sz w:val="20"/>
              </w:rPr>
              <w:t>77</w:t>
            </w:r>
          </w:p>
        </w:tc>
        <w:tc>
          <w:tcPr>
            <w:tcW w:w="1440" w:type="dxa"/>
            <w:tcBorders>
              <w:top w:val="nil"/>
              <w:left w:val="single" w:sz="4" w:space="0" w:color="auto"/>
              <w:bottom w:val="single" w:sz="8" w:space="0" w:color="auto"/>
              <w:right w:val="single" w:sz="8" w:space="0" w:color="auto"/>
            </w:tcBorders>
            <w:vAlign w:val="center"/>
          </w:tcPr>
          <w:p w:rsidR="00BB4DB3" w:rsidRPr="00D44BEF" w:rsidP="004D3FC6" w14:paraId="7122F337" w14:textId="77777777">
            <w:pPr>
              <w:jc w:val="center"/>
              <w:rPr>
                <w:rFonts w:ascii="Times New Roman" w:hAnsi="Times New Roman"/>
                <w:sz w:val="20"/>
              </w:rPr>
            </w:pPr>
            <w:r w:rsidRPr="00D44BEF">
              <w:rPr>
                <w:rFonts w:ascii="Times New Roman" w:hAnsi="Times New Roman"/>
                <w:sz w:val="20"/>
              </w:rPr>
              <w:t>10%</w:t>
            </w:r>
          </w:p>
        </w:tc>
        <w:tc>
          <w:tcPr>
            <w:tcW w:w="1350" w:type="dxa"/>
            <w:tcBorders>
              <w:top w:val="single" w:sz="8" w:space="0" w:color="auto"/>
              <w:left w:val="nil"/>
              <w:bottom w:val="single" w:sz="8" w:space="0" w:color="auto"/>
              <w:right w:val="single" w:sz="4" w:space="0" w:color="auto"/>
            </w:tcBorders>
            <w:vAlign w:val="center"/>
          </w:tcPr>
          <w:p w:rsidR="00BB4DB3" w:rsidRPr="00A8238B" w:rsidP="00090D58" w14:paraId="64D984A8" w14:textId="355193D1">
            <w:pPr>
              <w:jc w:val="center"/>
              <w:rPr>
                <w:rFonts w:ascii="Times New Roman" w:hAnsi="Times New Roman"/>
                <w:sz w:val="20"/>
              </w:rPr>
            </w:pPr>
            <w:r w:rsidRPr="00A8238B">
              <w:rPr>
                <w:rFonts w:ascii="Times New Roman" w:hAnsi="Times New Roman"/>
                <w:sz w:val="20"/>
              </w:rPr>
              <w:t>$</w:t>
            </w:r>
            <w:r w:rsidR="00F11829">
              <w:rPr>
                <w:rFonts w:ascii="Times New Roman" w:hAnsi="Times New Roman"/>
                <w:sz w:val="20"/>
              </w:rPr>
              <w:t>8</w:t>
            </w:r>
          </w:p>
        </w:tc>
      </w:tr>
      <w:tr w14:paraId="50F6C0BF" w14:textId="77777777" w:rsidTr="00614DE7">
        <w:tblPrEx>
          <w:tblW w:w="8808" w:type="dxa"/>
          <w:tblInd w:w="95" w:type="dxa"/>
          <w:tblLook w:val="0000"/>
        </w:tblPrEx>
        <w:trPr>
          <w:trHeight w:hRule="exact" w:val="245"/>
        </w:trPr>
        <w:tc>
          <w:tcPr>
            <w:tcW w:w="2868" w:type="dxa"/>
            <w:tcBorders>
              <w:top w:val="single" w:sz="8" w:space="0" w:color="auto"/>
              <w:left w:val="single" w:sz="8" w:space="0" w:color="auto"/>
              <w:bottom w:val="single" w:sz="4" w:space="0" w:color="auto"/>
              <w:right w:val="single" w:sz="8" w:space="0" w:color="auto"/>
            </w:tcBorders>
            <w:vAlign w:val="center"/>
          </w:tcPr>
          <w:p w:rsidR="00BB4DB3" w:rsidRPr="009E3690" w:rsidP="004D3FC6" w14:paraId="6115EC8A" w14:textId="01C15F16">
            <w:pPr>
              <w:rPr>
                <w:rFonts w:ascii="Times New Roman" w:hAnsi="Times New Roman"/>
                <w:sz w:val="20"/>
              </w:rPr>
            </w:pPr>
            <w:r w:rsidRPr="009E3690">
              <w:rPr>
                <w:rFonts w:ascii="Times New Roman" w:hAnsi="Times New Roman"/>
                <w:sz w:val="20"/>
              </w:rPr>
              <w:t>Disciplinary/Various</w:t>
            </w:r>
            <w:r>
              <w:rPr>
                <w:rFonts w:ascii="Times New Roman" w:hAnsi="Times New Roman"/>
                <w:sz w:val="20"/>
              </w:rPr>
              <w:t xml:space="preserve"> (11-0000)</w:t>
            </w:r>
          </w:p>
        </w:tc>
        <w:tc>
          <w:tcPr>
            <w:tcW w:w="1440" w:type="dxa"/>
            <w:tcBorders>
              <w:top w:val="single" w:sz="8" w:space="0" w:color="auto"/>
              <w:left w:val="single" w:sz="4" w:space="0" w:color="auto"/>
              <w:bottom w:val="single" w:sz="8" w:space="0" w:color="auto"/>
              <w:right w:val="single" w:sz="4" w:space="0" w:color="auto"/>
            </w:tcBorders>
            <w:vAlign w:val="center"/>
          </w:tcPr>
          <w:p w:rsidR="00BB4DB3" w:rsidRPr="00AB0D9C" w:rsidP="004D3FC6" w14:paraId="21205C1A" w14:textId="1632F0C4">
            <w:pPr>
              <w:jc w:val="center"/>
              <w:rPr>
                <w:rFonts w:ascii="Times New Roman" w:hAnsi="Times New Roman"/>
                <w:sz w:val="20"/>
              </w:rPr>
            </w:pPr>
            <w:r w:rsidRPr="00AB0D9C">
              <w:rPr>
                <w:rFonts w:ascii="Times New Roman" w:hAnsi="Times New Roman"/>
                <w:sz w:val="20"/>
              </w:rPr>
              <w:t>$</w:t>
            </w:r>
            <w:r w:rsidR="005042F8">
              <w:rPr>
                <w:rFonts w:ascii="Times New Roman" w:hAnsi="Times New Roman"/>
                <w:sz w:val="20"/>
              </w:rPr>
              <w:t>80</w:t>
            </w:r>
          </w:p>
        </w:tc>
        <w:tc>
          <w:tcPr>
            <w:tcW w:w="1710" w:type="dxa"/>
            <w:tcBorders>
              <w:top w:val="single" w:sz="8" w:space="0" w:color="auto"/>
              <w:left w:val="single" w:sz="4" w:space="0" w:color="auto"/>
              <w:bottom w:val="single" w:sz="8" w:space="0" w:color="auto"/>
              <w:right w:val="single" w:sz="4" w:space="0" w:color="auto"/>
            </w:tcBorders>
            <w:vAlign w:val="center"/>
          </w:tcPr>
          <w:p w:rsidR="00BB4DB3" w:rsidRPr="00A8238B" w:rsidP="00614DE7" w14:paraId="717A0F7C" w14:textId="1ACF69C5">
            <w:pPr>
              <w:jc w:val="center"/>
              <w:rPr>
                <w:rFonts w:ascii="Times New Roman" w:hAnsi="Times New Roman"/>
                <w:sz w:val="20"/>
              </w:rPr>
            </w:pPr>
            <w:r w:rsidRPr="00A8238B">
              <w:rPr>
                <w:rFonts w:ascii="Times New Roman" w:hAnsi="Times New Roman"/>
                <w:sz w:val="20"/>
              </w:rPr>
              <w:t>$</w:t>
            </w:r>
            <w:r w:rsidRPr="5737D98D" w:rsidR="003A7BA2">
              <w:rPr>
                <w:rFonts w:ascii="Times New Roman" w:hAnsi="Times New Roman"/>
                <w:sz w:val="20"/>
              </w:rPr>
              <w:t>1</w:t>
            </w:r>
            <w:r w:rsidR="00E233DB">
              <w:rPr>
                <w:rFonts w:ascii="Times New Roman" w:hAnsi="Times New Roman"/>
                <w:sz w:val="20"/>
              </w:rPr>
              <w:t>12</w:t>
            </w:r>
          </w:p>
        </w:tc>
        <w:tc>
          <w:tcPr>
            <w:tcW w:w="1440" w:type="dxa"/>
            <w:tcBorders>
              <w:top w:val="single" w:sz="8" w:space="0" w:color="auto"/>
              <w:left w:val="single" w:sz="4" w:space="0" w:color="auto"/>
              <w:bottom w:val="single" w:sz="4" w:space="0" w:color="auto"/>
              <w:right w:val="single" w:sz="8" w:space="0" w:color="auto"/>
            </w:tcBorders>
            <w:vAlign w:val="center"/>
          </w:tcPr>
          <w:p w:rsidR="00BB4DB3" w:rsidRPr="00D44BEF" w:rsidP="004D3FC6" w14:paraId="72B0F12B" w14:textId="77777777">
            <w:pPr>
              <w:jc w:val="center"/>
              <w:rPr>
                <w:rFonts w:ascii="Times New Roman" w:hAnsi="Times New Roman"/>
                <w:sz w:val="20"/>
              </w:rPr>
            </w:pPr>
            <w:r w:rsidRPr="00D44BEF">
              <w:rPr>
                <w:rFonts w:ascii="Times New Roman" w:hAnsi="Times New Roman"/>
                <w:sz w:val="20"/>
              </w:rPr>
              <w:t>30%</w:t>
            </w:r>
          </w:p>
        </w:tc>
        <w:tc>
          <w:tcPr>
            <w:tcW w:w="1350" w:type="dxa"/>
            <w:tcBorders>
              <w:top w:val="single" w:sz="8" w:space="0" w:color="auto"/>
              <w:left w:val="nil"/>
              <w:bottom w:val="single" w:sz="8" w:space="0" w:color="auto"/>
              <w:right w:val="single" w:sz="4" w:space="0" w:color="auto"/>
            </w:tcBorders>
            <w:vAlign w:val="center"/>
          </w:tcPr>
          <w:p w:rsidR="00BB4DB3" w:rsidRPr="00A8238B" w:rsidP="004D3FC6" w14:paraId="0920F8D5" w14:textId="2DC6EBCD">
            <w:pPr>
              <w:jc w:val="center"/>
              <w:rPr>
                <w:rFonts w:ascii="Times New Roman" w:hAnsi="Times New Roman"/>
                <w:sz w:val="20"/>
              </w:rPr>
            </w:pPr>
            <w:r w:rsidRPr="00A8238B">
              <w:rPr>
                <w:rFonts w:ascii="Times New Roman" w:hAnsi="Times New Roman"/>
                <w:sz w:val="20"/>
              </w:rPr>
              <w:t>$</w:t>
            </w:r>
            <w:r w:rsidRPr="5737D98D" w:rsidR="003A7BA2">
              <w:rPr>
                <w:rFonts w:ascii="Times New Roman" w:hAnsi="Times New Roman"/>
                <w:sz w:val="20"/>
              </w:rPr>
              <w:t>3</w:t>
            </w:r>
            <w:r w:rsidR="00BA4B62">
              <w:rPr>
                <w:rFonts w:ascii="Times New Roman" w:hAnsi="Times New Roman"/>
                <w:sz w:val="20"/>
              </w:rPr>
              <w:t>4</w:t>
            </w:r>
          </w:p>
        </w:tc>
      </w:tr>
      <w:tr w14:paraId="57B440A4" w14:textId="77777777" w:rsidTr="004D3FC6">
        <w:tblPrEx>
          <w:tblW w:w="8808" w:type="dxa"/>
          <w:tblInd w:w="95" w:type="dxa"/>
          <w:tblLook w:val="0000"/>
        </w:tblPrEx>
        <w:trPr>
          <w:trHeight w:hRule="exact" w:val="270"/>
        </w:trPr>
        <w:tc>
          <w:tcPr>
            <w:tcW w:w="7458" w:type="dxa"/>
            <w:gridSpan w:val="4"/>
            <w:tcBorders>
              <w:top w:val="nil"/>
              <w:left w:val="single" w:sz="8" w:space="0" w:color="auto"/>
              <w:bottom w:val="single" w:sz="8" w:space="0" w:color="auto"/>
              <w:right w:val="single" w:sz="8" w:space="0" w:color="auto"/>
            </w:tcBorders>
            <w:vAlign w:val="center"/>
          </w:tcPr>
          <w:p w:rsidR="00BB4DB3" w:rsidRPr="002564CA" w:rsidP="004D3FC6" w14:paraId="254D3029" w14:textId="77777777">
            <w:pPr>
              <w:rPr>
                <w:rFonts w:ascii="Times New Roman" w:hAnsi="Times New Roman"/>
                <w:b/>
                <w:sz w:val="20"/>
                <w:highlight w:val="yellow"/>
              </w:rPr>
            </w:pPr>
            <w:r w:rsidRPr="002564CA">
              <w:rPr>
                <w:rFonts w:ascii="Times New Roman" w:hAnsi="Times New Roman"/>
                <w:b/>
                <w:sz w:val="20"/>
              </w:rPr>
              <w:t>Weighted Average ($/hour)</w:t>
            </w:r>
          </w:p>
        </w:tc>
        <w:tc>
          <w:tcPr>
            <w:tcW w:w="1350" w:type="dxa"/>
            <w:tcBorders>
              <w:top w:val="single" w:sz="8" w:space="0" w:color="auto"/>
              <w:left w:val="nil"/>
              <w:bottom w:val="single" w:sz="8" w:space="0" w:color="auto"/>
              <w:right w:val="single" w:sz="4" w:space="0" w:color="auto"/>
            </w:tcBorders>
            <w:vAlign w:val="center"/>
          </w:tcPr>
          <w:p w:rsidR="00BB4DB3" w:rsidRPr="00A8238B" w:rsidP="004D3FC6" w14:paraId="1D3D6765" w14:textId="02E075D9">
            <w:pPr>
              <w:jc w:val="center"/>
              <w:rPr>
                <w:rFonts w:ascii="Times New Roman" w:hAnsi="Times New Roman"/>
                <w:b/>
                <w:sz w:val="20"/>
              </w:rPr>
            </w:pPr>
            <w:r>
              <w:rPr>
                <w:rFonts w:ascii="Times New Roman" w:hAnsi="Times New Roman"/>
                <w:b/>
                <w:sz w:val="20"/>
              </w:rPr>
              <w:fldChar w:fldCharType="begin"/>
            </w:r>
            <w:r>
              <w:rPr>
                <w:rFonts w:ascii="Times New Roman" w:hAnsi="Times New Roman"/>
                <w:b/>
                <w:sz w:val="20"/>
              </w:rPr>
              <w:instrText xml:space="preserve"> =SUM(ABOVE) </w:instrText>
            </w:r>
            <w:r>
              <w:rPr>
                <w:rFonts w:ascii="Times New Roman" w:hAnsi="Times New Roman"/>
                <w:b/>
                <w:sz w:val="20"/>
              </w:rPr>
              <w:fldChar w:fldCharType="separate"/>
            </w:r>
            <w:r>
              <w:rPr>
                <w:rFonts w:ascii="Times New Roman" w:hAnsi="Times New Roman"/>
                <w:b/>
                <w:noProof/>
                <w:sz w:val="20"/>
              </w:rPr>
              <w:t>$1</w:t>
            </w:r>
            <w:r w:rsidR="003A2008">
              <w:rPr>
                <w:rFonts w:ascii="Times New Roman" w:hAnsi="Times New Roman"/>
                <w:b/>
                <w:noProof/>
                <w:sz w:val="20"/>
              </w:rPr>
              <w:t>10</w:t>
            </w:r>
            <w:r>
              <w:rPr>
                <w:rFonts w:ascii="Times New Roman" w:hAnsi="Times New Roman"/>
                <w:b/>
                <w:sz w:val="20"/>
              </w:rPr>
              <w:fldChar w:fldCharType="end"/>
            </w:r>
          </w:p>
        </w:tc>
      </w:tr>
    </w:tbl>
    <w:p w:rsidR="00BB4DB3" w:rsidRPr="00B30200" w:rsidP="00BB4DB3" w14:paraId="3920C133" w14:textId="77777777">
      <w:pPr>
        <w:widowControl/>
        <w:tabs>
          <w:tab w:val="left" w:pos="-1080"/>
          <w:tab w:val="left" w:pos="-720"/>
          <w:tab w:val="left" w:pos="360"/>
          <w:tab w:val="left" w:pos="810"/>
        </w:tabs>
        <w:rPr>
          <w:rFonts w:ascii="Times New Roman" w:hAnsi="Times New Roman"/>
          <w:sz w:val="22"/>
          <w:szCs w:val="22"/>
        </w:rPr>
      </w:pPr>
      <w:r w:rsidRPr="00B838AF">
        <w:rPr>
          <w:rFonts w:ascii="Times New Roman" w:hAnsi="Times New Roman"/>
          <w:sz w:val="22"/>
          <w:szCs w:val="22"/>
        </w:rPr>
        <w:t xml:space="preserve">* </w:t>
      </w:r>
      <w:r>
        <w:rPr>
          <w:rFonts w:ascii="Times New Roman" w:hAnsi="Times New Roman"/>
          <w:sz w:val="22"/>
          <w:szCs w:val="22"/>
        </w:rPr>
        <w:t>Management, Professional, Related.</w:t>
      </w:r>
      <w:r w:rsidRPr="00B30200">
        <w:rPr>
          <w:rFonts w:ascii="Times New Roman" w:hAnsi="Times New Roman"/>
          <w:sz w:val="22"/>
          <w:szCs w:val="22"/>
        </w:rPr>
        <w:t xml:space="preserve">  </w:t>
      </w:r>
    </w:p>
    <w:p w:rsidR="00BB4DB3" w:rsidRPr="00672197" w:rsidP="5737D98D" w14:paraId="38A09167" w14:textId="4E5D1D79">
      <w:pPr>
        <w:widowControl/>
        <w:tabs>
          <w:tab w:val="left" w:pos="360"/>
          <w:tab w:val="left" w:pos="810"/>
        </w:tabs>
        <w:rPr>
          <w:rFonts w:ascii="Times New Roman" w:hAnsi="Times New Roman"/>
          <w:sz w:val="22"/>
          <w:szCs w:val="22"/>
        </w:rPr>
      </w:pPr>
      <w:r w:rsidRPr="00B30200">
        <w:rPr>
          <w:rFonts w:ascii="Times New Roman" w:hAnsi="Times New Roman"/>
          <w:sz w:val="22"/>
          <w:szCs w:val="22"/>
        </w:rPr>
        <w:t>** A multiplier of 1.4 (as implied by BLS news release, USDL</w:t>
      </w:r>
      <w:r w:rsidR="00E47373">
        <w:rPr>
          <w:rFonts w:ascii="Times New Roman" w:hAnsi="Times New Roman"/>
          <w:sz w:val="22"/>
          <w:szCs w:val="22"/>
        </w:rPr>
        <w:t>-</w:t>
      </w:r>
      <w:r w:rsidRPr="5737D98D" w:rsidR="00E47373">
        <w:rPr>
          <w:rFonts w:ascii="Times New Roman" w:hAnsi="Times New Roman"/>
          <w:sz w:val="22"/>
          <w:szCs w:val="22"/>
        </w:rPr>
        <w:t>2</w:t>
      </w:r>
      <w:r w:rsidRPr="5737D98D" w:rsidR="47D3738E">
        <w:rPr>
          <w:rFonts w:ascii="Times New Roman" w:hAnsi="Times New Roman"/>
          <w:sz w:val="22"/>
          <w:szCs w:val="22"/>
        </w:rPr>
        <w:t>5</w:t>
      </w:r>
      <w:r w:rsidRPr="5737D98D" w:rsidR="00E47373">
        <w:rPr>
          <w:rFonts w:ascii="Times New Roman" w:hAnsi="Times New Roman"/>
          <w:sz w:val="22"/>
          <w:szCs w:val="22"/>
        </w:rPr>
        <w:t>-</w:t>
      </w:r>
      <w:r w:rsidR="000517B2">
        <w:rPr>
          <w:rFonts w:ascii="Times New Roman" w:hAnsi="Times New Roman"/>
          <w:sz w:val="22"/>
          <w:szCs w:val="22"/>
        </w:rPr>
        <w:t>1358</w:t>
      </w:r>
      <w:r w:rsidRPr="5737D98D">
        <w:rPr>
          <w:rFonts w:ascii="Times New Roman" w:hAnsi="Times New Roman"/>
          <w:sz w:val="22"/>
          <w:szCs w:val="22"/>
        </w:rPr>
        <w:t xml:space="preserve">, </w:t>
      </w:r>
      <w:r w:rsidR="00790579">
        <w:rPr>
          <w:rFonts w:ascii="Times New Roman" w:hAnsi="Times New Roman"/>
          <w:sz w:val="22"/>
          <w:szCs w:val="22"/>
        </w:rPr>
        <w:t>September</w:t>
      </w:r>
      <w:r w:rsidRPr="5737D98D" w:rsidR="00790579">
        <w:rPr>
          <w:rFonts w:ascii="Times New Roman" w:hAnsi="Times New Roman"/>
          <w:sz w:val="22"/>
          <w:szCs w:val="22"/>
        </w:rPr>
        <w:t xml:space="preserve"> </w:t>
      </w:r>
      <w:r w:rsidRPr="5737D98D" w:rsidR="523623AD">
        <w:rPr>
          <w:rFonts w:ascii="Times New Roman" w:hAnsi="Times New Roman"/>
          <w:sz w:val="22"/>
          <w:szCs w:val="22"/>
        </w:rPr>
        <w:t>1</w:t>
      </w:r>
      <w:r w:rsidR="00790579">
        <w:rPr>
          <w:rFonts w:ascii="Times New Roman" w:hAnsi="Times New Roman"/>
          <w:sz w:val="22"/>
          <w:szCs w:val="22"/>
        </w:rPr>
        <w:t>2</w:t>
      </w:r>
      <w:r w:rsidRPr="5737D98D" w:rsidR="00E47373">
        <w:rPr>
          <w:rFonts w:ascii="Times New Roman" w:hAnsi="Times New Roman"/>
          <w:sz w:val="22"/>
          <w:szCs w:val="22"/>
        </w:rPr>
        <w:t>, 202</w:t>
      </w:r>
      <w:r w:rsidRPr="5737D98D" w:rsidR="37D28051">
        <w:rPr>
          <w:rFonts w:ascii="Times New Roman" w:hAnsi="Times New Roman"/>
          <w:sz w:val="22"/>
          <w:szCs w:val="22"/>
        </w:rPr>
        <w:t>5</w:t>
      </w:r>
      <w:r w:rsidRPr="00B30200">
        <w:rPr>
          <w:rFonts w:ascii="Times New Roman" w:hAnsi="Times New Roman"/>
          <w:sz w:val="22"/>
          <w:szCs w:val="22"/>
        </w:rPr>
        <w:t>)</w:t>
      </w:r>
      <w:r w:rsidRPr="0077254D">
        <w:rPr>
          <w:rFonts w:ascii="Times New Roman" w:hAnsi="Times New Roman"/>
          <w:sz w:val="22"/>
          <w:szCs w:val="22"/>
        </w:rPr>
        <w:t xml:space="preserve"> was</w:t>
      </w:r>
      <w:r>
        <w:rPr>
          <w:rFonts w:ascii="Times New Roman" w:hAnsi="Times New Roman"/>
          <w:sz w:val="22"/>
          <w:szCs w:val="22"/>
        </w:rPr>
        <w:t xml:space="preserve"> added for benefits</w:t>
      </w:r>
      <w:r w:rsidRPr="00672197">
        <w:rPr>
          <w:rFonts w:ascii="Times New Roman" w:hAnsi="Times New Roman"/>
          <w:bCs/>
          <w:sz w:val="22"/>
          <w:szCs w:val="22"/>
        </w:rPr>
        <w:t>.</w:t>
      </w:r>
      <w:r w:rsidRPr="00672197">
        <w:rPr>
          <w:rFonts w:ascii="Times New Roman" w:hAnsi="Times New Roman"/>
          <w:sz w:val="22"/>
          <w:szCs w:val="22"/>
        </w:rPr>
        <w:t> </w:t>
      </w:r>
      <w:r w:rsidRPr="5737D98D">
        <w:rPr>
          <w:rFonts w:ascii="Times New Roman" w:hAnsi="Times New Roman"/>
          <w:sz w:val="22"/>
          <w:szCs w:val="22"/>
        </w:rPr>
        <w:t xml:space="preserve">The website is </w:t>
      </w:r>
      <w:hyperlink r:id="rId9">
        <w:r w:rsidRPr="5737D98D">
          <w:rPr>
            <w:rStyle w:val="Hyperlink"/>
            <w:rFonts w:ascii="Times New Roman" w:hAnsi="Times New Roman"/>
            <w:sz w:val="22"/>
            <w:szCs w:val="22"/>
          </w:rPr>
          <w:t>http://www.bls.gov/news.release/pdf/ecec.pdf</w:t>
        </w:r>
      </w:hyperlink>
      <w:r w:rsidRPr="5737D98D">
        <w:rPr>
          <w:rFonts w:ascii="Times New Roman" w:hAnsi="Times New Roman"/>
          <w:sz w:val="22"/>
          <w:szCs w:val="22"/>
        </w:rPr>
        <w:t xml:space="preserve">). </w:t>
      </w:r>
    </w:p>
    <w:p w:rsidR="00BB4DB3" w:rsidP="00BB4DB3" w14:paraId="02F6E806" w14:textId="77777777">
      <w:pPr>
        <w:widowControl/>
        <w:tabs>
          <w:tab w:val="left" w:pos="-1080"/>
          <w:tab w:val="left" w:pos="-720"/>
          <w:tab w:val="left" w:pos="360"/>
          <w:tab w:val="left" w:pos="810"/>
        </w:tabs>
        <w:rPr>
          <w:rFonts w:ascii="Times New Roman" w:hAnsi="Times New Roman"/>
        </w:rPr>
      </w:pPr>
    </w:p>
    <w:p w:rsidR="00BB4DB3" w:rsidP="4D5A4DE0" w14:paraId="552FEC38" w14:textId="32B43119">
      <w:pPr>
        <w:widowControl/>
        <w:tabs>
          <w:tab w:val="left" w:pos="360"/>
        </w:tabs>
        <w:rPr>
          <w:rFonts w:ascii="Times New Roman" w:hAnsi="Times New Roman"/>
        </w:rPr>
      </w:pPr>
      <w:r w:rsidRPr="4D5A4DE0">
        <w:rPr>
          <w:rFonts w:ascii="Times New Roman" w:hAnsi="Times New Roman"/>
        </w:rPr>
        <w:t>Based on a cost factor of $</w:t>
      </w:r>
      <w:r w:rsidRPr="4D5A4DE0" w:rsidR="003A7BA2">
        <w:rPr>
          <w:rFonts w:ascii="Times New Roman" w:hAnsi="Times New Roman"/>
        </w:rPr>
        <w:t>1</w:t>
      </w:r>
      <w:r w:rsidR="0093053C">
        <w:rPr>
          <w:rFonts w:ascii="Times New Roman" w:hAnsi="Times New Roman"/>
        </w:rPr>
        <w:t>10</w:t>
      </w:r>
      <w:r w:rsidRPr="4D5A4DE0">
        <w:rPr>
          <w:rFonts w:ascii="Times New Roman" w:hAnsi="Times New Roman"/>
        </w:rPr>
        <w:t xml:space="preserve"> per hour (rounded), we estimate the hour burden as a $ equivalent to industry is $</w:t>
      </w:r>
      <w:r w:rsidR="007F2B37">
        <w:rPr>
          <w:rFonts w:ascii="Times New Roman" w:hAnsi="Times New Roman"/>
        </w:rPr>
        <w:t>8,921,440</w:t>
      </w:r>
      <w:r w:rsidRPr="4D5A4DE0">
        <w:rPr>
          <w:rFonts w:ascii="Times New Roman" w:hAnsi="Times New Roman"/>
        </w:rPr>
        <w:t xml:space="preserve"> ($</w:t>
      </w:r>
      <w:r w:rsidRPr="4D5A4DE0" w:rsidR="003A7BA2">
        <w:rPr>
          <w:rFonts w:ascii="Times New Roman" w:hAnsi="Times New Roman"/>
        </w:rPr>
        <w:t>1</w:t>
      </w:r>
      <w:r w:rsidR="0093053C">
        <w:rPr>
          <w:rFonts w:ascii="Times New Roman" w:hAnsi="Times New Roman"/>
        </w:rPr>
        <w:t>10</w:t>
      </w:r>
      <w:r w:rsidRPr="4D5A4DE0">
        <w:rPr>
          <w:rFonts w:ascii="Times New Roman" w:hAnsi="Times New Roman"/>
        </w:rPr>
        <w:t xml:space="preserve"> x </w:t>
      </w:r>
      <w:r w:rsidR="00F842F9">
        <w:rPr>
          <w:rFonts w:ascii="Times New Roman" w:hAnsi="Times New Roman"/>
        </w:rPr>
        <w:t xml:space="preserve">81,104 </w:t>
      </w:r>
      <w:r w:rsidRPr="4D5A4DE0">
        <w:rPr>
          <w:rFonts w:ascii="Times New Roman" w:hAnsi="Times New Roman"/>
        </w:rPr>
        <w:t>hours = $</w:t>
      </w:r>
      <w:r w:rsidR="00AA07E9">
        <w:rPr>
          <w:rFonts w:ascii="Times New Roman" w:hAnsi="Times New Roman"/>
        </w:rPr>
        <w:t>8,921,440</w:t>
      </w:r>
      <w:r w:rsidRPr="4D5A4DE0">
        <w:rPr>
          <w:rFonts w:ascii="Times New Roman" w:hAnsi="Times New Roman"/>
        </w:rPr>
        <w:t xml:space="preserve">).   </w:t>
      </w:r>
    </w:p>
    <w:p w:rsidR="00A5652D" w:rsidP="003825F1" w14:paraId="73262B5D" w14:textId="77777777">
      <w:pPr>
        <w:widowControl/>
        <w:tabs>
          <w:tab w:val="left" w:pos="-1080"/>
          <w:tab w:val="left" w:pos="-720"/>
          <w:tab w:val="left" w:pos="360"/>
          <w:tab w:val="left" w:pos="810"/>
        </w:tabs>
        <w:rPr>
          <w:rFonts w:ascii="Times New Roman" w:hAnsi="Times New Roman"/>
          <w:b/>
          <w:i/>
        </w:rPr>
      </w:pPr>
    </w:p>
    <w:p w:rsidR="00D41D05" w:rsidRPr="003825F1" w:rsidP="003825F1" w14:paraId="1A5A88C5" w14:textId="77777777">
      <w:pPr>
        <w:widowControl/>
        <w:tabs>
          <w:tab w:val="left" w:pos="-1080"/>
          <w:tab w:val="left" w:pos="-720"/>
          <w:tab w:val="left" w:pos="360"/>
          <w:tab w:val="left" w:pos="810"/>
        </w:tabs>
        <w:rPr>
          <w:rFonts w:ascii="Times New Roman" w:hAnsi="Times New Roman"/>
          <w:b/>
          <w:i/>
        </w:rPr>
      </w:pPr>
      <w:r w:rsidRPr="003825F1">
        <w:rPr>
          <w:rFonts w:ascii="Times New Roman" w:hAnsi="Times New Roman"/>
          <w:b/>
          <w:i/>
        </w:rPr>
        <w:t>13.</w:t>
      </w:r>
      <w:r w:rsidRPr="003825F1">
        <w:rPr>
          <w:rFonts w:ascii="Times New Roman" w:hAnsi="Times New Roman"/>
          <w:b/>
          <w:i/>
        </w:rPr>
        <w:tab/>
        <w:t xml:space="preserve">Provide an estimate of the total annual [non-hour] cost burden to respondents or recordkeepers resulting from the collection of information.  (Do not include the cost of any hour burden </w:t>
      </w:r>
      <w:r w:rsidR="00992464">
        <w:rPr>
          <w:rFonts w:ascii="Times New Roman" w:hAnsi="Times New Roman"/>
          <w:b/>
          <w:i/>
        </w:rPr>
        <w:t xml:space="preserve">already reflected in </w:t>
      </w:r>
      <w:r w:rsidRPr="003825F1">
        <w:rPr>
          <w:rFonts w:ascii="Times New Roman" w:hAnsi="Times New Roman"/>
          <w:b/>
          <w:i/>
        </w:rPr>
        <w:t>Item 12</w:t>
      </w:r>
      <w:r w:rsidR="009F1370">
        <w:rPr>
          <w:rFonts w:ascii="Times New Roman" w:hAnsi="Times New Roman"/>
          <w:b/>
          <w:i/>
        </w:rPr>
        <w:t>.</w:t>
      </w:r>
      <w:r w:rsidRPr="003825F1">
        <w:rPr>
          <w:rFonts w:ascii="Times New Roman" w:hAnsi="Times New Roman"/>
          <w:b/>
          <w:i/>
        </w:rPr>
        <w:t>)</w:t>
      </w:r>
    </w:p>
    <w:p w:rsidR="00D41D05" w:rsidRPr="003825F1" w:rsidP="003825F1" w14:paraId="1E3DBC52" w14:textId="77777777">
      <w:pPr>
        <w:widowControl/>
        <w:tabs>
          <w:tab w:val="left" w:pos="-1080"/>
          <w:tab w:val="left" w:pos="-720"/>
          <w:tab w:val="left" w:pos="360"/>
          <w:tab w:val="left" w:pos="810"/>
        </w:tabs>
        <w:rPr>
          <w:rFonts w:ascii="Times New Roman" w:hAnsi="Times New Roman"/>
          <w:b/>
          <w:i/>
        </w:rPr>
      </w:pPr>
    </w:p>
    <w:p w:rsidR="00D41D05" w:rsidRPr="003825F1" w:rsidP="003825F1" w14:paraId="416E4598" w14:textId="77777777">
      <w:pPr>
        <w:widowControl/>
        <w:tabs>
          <w:tab w:val="left" w:pos="-1080"/>
          <w:tab w:val="left" w:pos="-720"/>
          <w:tab w:val="left" w:pos="360"/>
          <w:tab w:val="left" w:pos="810"/>
        </w:tabs>
        <w:rPr>
          <w:rFonts w:ascii="Times New Roman" w:hAnsi="Times New Roman"/>
          <w:b/>
          <w:i/>
        </w:rPr>
      </w:pPr>
      <w:r w:rsidRPr="003825F1">
        <w:rPr>
          <w:rFonts w:ascii="Times New Roman" w:hAnsi="Times New Roman"/>
          <w:b/>
          <w:i/>
        </w:rPr>
        <w:tab/>
        <w:t xml:space="preserve">(a) The cost estimate should be split into two components: (1) a total capital and start-up cost component (annualized over its expected useful life) and (2) a total operation and maintenance and purchase of services component.  The estimates should </w:t>
      </w:r>
      <w:r w:rsidRPr="003825F1">
        <w:rPr>
          <w:rFonts w:ascii="Times New Roman" w:hAnsi="Times New Roman"/>
          <w:b/>
          <w:i/>
        </w:rPr>
        <w:t>take into account</w:t>
      </w:r>
      <w:r w:rsidRPr="003825F1">
        <w:rPr>
          <w:rFonts w:ascii="Times New Roman" w:hAnsi="Times New Roman"/>
          <w:b/>
          <w:i/>
        </w:rPr>
        <w:t xml:space="preserve">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w:t>
      </w:r>
      <w:r w:rsidRPr="003825F1">
        <w:rPr>
          <w:rFonts w:ascii="Times New Roman" w:hAnsi="Times New Roman"/>
          <w:b/>
          <w:i/>
        </w:rPr>
        <w:t>time period</w:t>
      </w:r>
      <w:r w:rsidRPr="003825F1">
        <w:rPr>
          <w:rFonts w:ascii="Times New Roman" w:hAnsi="Times New Roman"/>
          <w:b/>
          <w:i/>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D41D05" w:rsidRPr="003825F1" w:rsidP="003825F1" w14:paraId="3E70ADB6" w14:textId="77777777">
      <w:pPr>
        <w:widowControl/>
        <w:tabs>
          <w:tab w:val="left" w:pos="-1080"/>
          <w:tab w:val="left" w:pos="-720"/>
          <w:tab w:val="left" w:pos="360"/>
          <w:tab w:val="left" w:pos="810"/>
        </w:tabs>
        <w:rPr>
          <w:rFonts w:ascii="Times New Roman" w:hAnsi="Times New Roman"/>
          <w:b/>
          <w:i/>
        </w:rPr>
      </w:pPr>
    </w:p>
    <w:p w:rsidR="00D41D05" w:rsidRPr="003825F1" w:rsidP="003825F1" w14:paraId="03C502A0" w14:textId="77777777">
      <w:pPr>
        <w:widowControl/>
        <w:tabs>
          <w:tab w:val="left" w:pos="-1080"/>
          <w:tab w:val="left" w:pos="-720"/>
          <w:tab w:val="left" w:pos="360"/>
          <w:tab w:val="left" w:pos="810"/>
        </w:tabs>
        <w:rPr>
          <w:rFonts w:ascii="Times New Roman" w:hAnsi="Times New Roman"/>
          <w:i/>
        </w:rPr>
      </w:pPr>
      <w:r w:rsidRPr="003825F1">
        <w:rPr>
          <w:rFonts w:ascii="Times New Roman" w:hAnsi="Times New Roman"/>
          <w:b/>
          <w:i/>
        </w:rPr>
        <w:tab/>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3825F1">
        <w:rPr>
          <w:rFonts w:ascii="Times New Roman" w:hAnsi="Times New Roman"/>
          <w:b/>
        </w:rPr>
        <w:t xml:space="preserve"> </w:t>
      </w:r>
      <w:r w:rsidRPr="003825F1">
        <w:rPr>
          <w:rFonts w:ascii="Times New Roman" w:hAnsi="Times New Roman"/>
          <w:b/>
          <w:i/>
        </w:rPr>
        <w:t>pre-OMB</w:t>
      </w:r>
      <w:r w:rsidRPr="003825F1">
        <w:rPr>
          <w:rFonts w:ascii="Times New Roman" w:hAnsi="Times New Roman"/>
          <w:b/>
        </w:rPr>
        <w:t xml:space="preserve"> </w:t>
      </w:r>
      <w:r w:rsidRPr="003825F1">
        <w:rPr>
          <w:rFonts w:ascii="Times New Roman" w:hAnsi="Times New Roman"/>
          <w:b/>
          <w:i/>
        </w:rPr>
        <w:t>submission public comment process and use existing economic or regulatory impact analysis associated with the rulemaking containing the information collection, as appropriate.</w:t>
      </w:r>
      <w:r w:rsidRPr="003825F1">
        <w:rPr>
          <w:rFonts w:ascii="Times New Roman" w:hAnsi="Times New Roman"/>
          <w:i/>
        </w:rPr>
        <w:t xml:space="preserve">  </w:t>
      </w:r>
    </w:p>
    <w:p w:rsidR="00D41D05" w:rsidRPr="003825F1" w:rsidP="003825F1" w14:paraId="38026FFE" w14:textId="77777777">
      <w:pPr>
        <w:widowControl/>
        <w:tabs>
          <w:tab w:val="left" w:pos="-1080"/>
          <w:tab w:val="left" w:pos="-720"/>
          <w:tab w:val="left" w:pos="360"/>
          <w:tab w:val="left" w:pos="810"/>
        </w:tabs>
        <w:rPr>
          <w:rFonts w:ascii="Times New Roman" w:hAnsi="Times New Roman"/>
          <w:i/>
        </w:rPr>
      </w:pPr>
    </w:p>
    <w:p w:rsidR="0071696B" w:rsidRPr="003825F1" w:rsidP="003825F1" w14:paraId="508F4222" w14:textId="77777777">
      <w:pPr>
        <w:widowControl/>
        <w:tabs>
          <w:tab w:val="left" w:pos="-1080"/>
          <w:tab w:val="left" w:pos="-720"/>
          <w:tab w:val="left" w:pos="360"/>
          <w:tab w:val="left" w:pos="810"/>
        </w:tabs>
        <w:rPr>
          <w:rFonts w:ascii="Times New Roman" w:hAnsi="Times New Roman"/>
          <w:i/>
        </w:rPr>
      </w:pPr>
      <w:r w:rsidRPr="003825F1">
        <w:rPr>
          <w:rFonts w:ascii="Times New Roman" w:hAnsi="Times New Roman"/>
          <w:i/>
        </w:rPr>
        <w:tab/>
      </w:r>
      <w:r w:rsidRPr="003825F1">
        <w:rPr>
          <w:rFonts w:ascii="Times New Roman" w:hAnsi="Times New Roman"/>
          <w:b/>
          <w:i/>
        </w:rPr>
        <w:t>(c)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50852" w:rsidRPr="003825F1" w:rsidP="003825F1" w14:paraId="22E8EA8B" w14:textId="77777777">
      <w:pPr>
        <w:widowControl/>
        <w:tabs>
          <w:tab w:val="left" w:pos="-1080"/>
          <w:tab w:val="left" w:pos="-720"/>
          <w:tab w:val="left" w:pos="360"/>
          <w:tab w:val="left" w:pos="810"/>
        </w:tabs>
        <w:rPr>
          <w:rFonts w:ascii="Times New Roman" w:hAnsi="Times New Roman"/>
        </w:rPr>
      </w:pPr>
    </w:p>
    <w:p w:rsidR="00273140" w:rsidRPr="00CE074E" w:rsidP="003825F1" w14:paraId="5C7AA851" w14:textId="4B1BDB2D">
      <w:pPr>
        <w:widowControl/>
        <w:tabs>
          <w:tab w:val="left" w:pos="-1080"/>
          <w:tab w:val="left" w:pos="-720"/>
          <w:tab w:val="left" w:pos="360"/>
          <w:tab w:val="left" w:pos="810"/>
        </w:tabs>
        <w:rPr>
          <w:rFonts w:ascii="Times New Roman" w:hAnsi="Times New Roman"/>
        </w:rPr>
      </w:pPr>
      <w:r w:rsidRPr="00CE074E">
        <w:rPr>
          <w:rFonts w:ascii="Times New Roman" w:hAnsi="Times New Roman"/>
        </w:rPr>
        <w:t>There are t</w:t>
      </w:r>
      <w:r w:rsidR="004575E0">
        <w:rPr>
          <w:rFonts w:ascii="Times New Roman" w:hAnsi="Times New Roman"/>
        </w:rPr>
        <w:t>hree</w:t>
      </w:r>
      <w:r w:rsidRPr="00CE074E">
        <w:rPr>
          <w:rFonts w:ascii="Times New Roman" w:hAnsi="Times New Roman"/>
        </w:rPr>
        <w:t xml:space="preserve"> non-hour cost burdens</w:t>
      </w:r>
      <w:r w:rsidRPr="00CE074E" w:rsidR="00DA00F6">
        <w:rPr>
          <w:rFonts w:ascii="Times New Roman" w:hAnsi="Times New Roman"/>
        </w:rPr>
        <w:t xml:space="preserve"> to industry</w:t>
      </w:r>
      <w:r w:rsidRPr="00CE074E" w:rsidR="004544B5">
        <w:rPr>
          <w:rFonts w:ascii="Times New Roman" w:hAnsi="Times New Roman"/>
        </w:rPr>
        <w:t xml:space="preserve">, </w:t>
      </w:r>
      <w:r w:rsidRPr="00CE074E">
        <w:rPr>
          <w:rFonts w:ascii="Times New Roman" w:hAnsi="Times New Roman"/>
        </w:rPr>
        <w:t xml:space="preserve">which </w:t>
      </w:r>
      <w:r w:rsidRPr="00CE074E" w:rsidR="004544B5">
        <w:rPr>
          <w:rFonts w:ascii="Times New Roman" w:hAnsi="Times New Roman"/>
        </w:rPr>
        <w:t>are</w:t>
      </w:r>
      <w:r w:rsidRPr="00CE074E">
        <w:rPr>
          <w:rFonts w:ascii="Times New Roman" w:hAnsi="Times New Roman"/>
        </w:rPr>
        <w:t xml:space="preserve"> included in the burden table </w:t>
      </w:r>
      <w:r w:rsidRPr="00CE074E" w:rsidR="00B838AF">
        <w:rPr>
          <w:rFonts w:ascii="Times New Roman" w:hAnsi="Times New Roman"/>
        </w:rPr>
        <w:t>in</w:t>
      </w:r>
      <w:r w:rsidRPr="00CE074E">
        <w:rPr>
          <w:rFonts w:ascii="Times New Roman" w:hAnsi="Times New Roman"/>
        </w:rPr>
        <w:t xml:space="preserve"> section A.12. W</w:t>
      </w:r>
      <w:r w:rsidRPr="00CE074E" w:rsidR="0071696B">
        <w:rPr>
          <w:rFonts w:ascii="Times New Roman" w:hAnsi="Times New Roman"/>
        </w:rPr>
        <w:t xml:space="preserve">e estimate </w:t>
      </w:r>
      <w:r w:rsidRPr="00CE074E" w:rsidR="00DA00F6">
        <w:rPr>
          <w:rFonts w:ascii="Times New Roman" w:hAnsi="Times New Roman"/>
        </w:rPr>
        <w:t>the total of those</w:t>
      </w:r>
      <w:r w:rsidRPr="00CE074E" w:rsidR="0071696B">
        <w:rPr>
          <w:rFonts w:ascii="Times New Roman" w:hAnsi="Times New Roman"/>
        </w:rPr>
        <w:t xml:space="preserve"> </w:t>
      </w:r>
      <w:r w:rsidRPr="00CE074E" w:rsidR="00BF53DB">
        <w:rPr>
          <w:rFonts w:ascii="Times New Roman" w:hAnsi="Times New Roman"/>
        </w:rPr>
        <w:t>at</w:t>
      </w:r>
      <w:r w:rsidRPr="00CE074E" w:rsidR="0071696B">
        <w:rPr>
          <w:rFonts w:ascii="Times New Roman" w:hAnsi="Times New Roman"/>
        </w:rPr>
        <w:t xml:space="preserve"> </w:t>
      </w:r>
      <w:r w:rsidRPr="00CE074E">
        <w:rPr>
          <w:rFonts w:ascii="Times New Roman" w:hAnsi="Times New Roman"/>
        </w:rPr>
        <w:t>$</w:t>
      </w:r>
      <w:r w:rsidR="00500CD0">
        <w:rPr>
          <w:rFonts w:ascii="Times New Roman" w:hAnsi="Times New Roman"/>
        </w:rPr>
        <w:t>43,198,58</w:t>
      </w:r>
      <w:r w:rsidR="007F2B37">
        <w:rPr>
          <w:rFonts w:ascii="Times New Roman" w:hAnsi="Times New Roman"/>
        </w:rPr>
        <w:t>0</w:t>
      </w:r>
      <w:r w:rsidRPr="00CE074E">
        <w:rPr>
          <w:rFonts w:ascii="Times New Roman" w:hAnsi="Times New Roman"/>
        </w:rPr>
        <w:t xml:space="preserve"> for the following:</w:t>
      </w:r>
    </w:p>
    <w:p w:rsidR="00754C08" w:rsidRPr="00CE074E" w:rsidP="003825F1" w14:paraId="689812C0" w14:textId="77777777">
      <w:pPr>
        <w:widowControl/>
        <w:tabs>
          <w:tab w:val="left" w:pos="-1080"/>
          <w:tab w:val="left" w:pos="-720"/>
          <w:tab w:val="left" w:pos="360"/>
          <w:tab w:val="left" w:pos="810"/>
        </w:tabs>
        <w:rPr>
          <w:rFonts w:ascii="Times New Roman" w:hAnsi="Times New Roman"/>
          <w:szCs w:val="24"/>
        </w:rPr>
      </w:pPr>
      <w:r w:rsidRPr="00CE074E">
        <w:rPr>
          <w:rFonts w:ascii="Times New Roman" w:hAnsi="Times New Roman"/>
          <w:szCs w:val="24"/>
        </w:rPr>
        <w:tab/>
      </w:r>
    </w:p>
    <w:p w:rsidR="00754C08" w:rsidRPr="00CE074E" w:rsidP="003825F1" w14:paraId="2D143C19" w14:textId="1B9990DD">
      <w:pPr>
        <w:widowControl/>
        <w:tabs>
          <w:tab w:val="left" w:pos="-1080"/>
          <w:tab w:val="left" w:pos="-720"/>
          <w:tab w:val="left" w:pos="360"/>
          <w:tab w:val="left" w:pos="810"/>
        </w:tabs>
        <w:rPr>
          <w:rFonts w:ascii="Times New Roman" w:hAnsi="Times New Roman"/>
          <w:szCs w:val="24"/>
        </w:rPr>
      </w:pPr>
      <w:r w:rsidRPr="00CE074E">
        <w:rPr>
          <w:rFonts w:ascii="Times New Roman" w:hAnsi="Times New Roman"/>
          <w:szCs w:val="24"/>
        </w:rPr>
        <w:tab/>
      </w:r>
      <w:r w:rsidRPr="00CE074E" w:rsidR="00273140">
        <w:rPr>
          <w:rFonts w:ascii="Times New Roman" w:hAnsi="Times New Roman"/>
          <w:szCs w:val="24"/>
        </w:rPr>
        <w:t xml:space="preserve">§ </w:t>
      </w:r>
      <w:r w:rsidRPr="00CE074E" w:rsidR="00F7678B">
        <w:rPr>
          <w:rFonts w:ascii="Times New Roman" w:hAnsi="Times New Roman"/>
          <w:szCs w:val="24"/>
        </w:rPr>
        <w:t>585</w:t>
      </w:r>
      <w:r w:rsidRPr="00CE074E" w:rsidR="00273140">
        <w:rPr>
          <w:rFonts w:ascii="Times New Roman" w:hAnsi="Times New Roman"/>
          <w:szCs w:val="24"/>
        </w:rPr>
        <w:t>.11</w:t>
      </w:r>
      <w:r w:rsidR="009E18BD">
        <w:rPr>
          <w:rFonts w:ascii="Times New Roman" w:hAnsi="Times New Roman"/>
          <w:szCs w:val="24"/>
        </w:rPr>
        <w:t>2(b)</w:t>
      </w:r>
      <w:r w:rsidRPr="00CE074E" w:rsidR="00273140">
        <w:rPr>
          <w:rFonts w:ascii="Times New Roman" w:hAnsi="Times New Roman"/>
          <w:szCs w:val="24"/>
        </w:rPr>
        <w:t xml:space="preserve"> -</w:t>
      </w:r>
      <w:r w:rsidRPr="00CE074E">
        <w:rPr>
          <w:rFonts w:ascii="Times New Roman" w:hAnsi="Times New Roman"/>
          <w:szCs w:val="24"/>
        </w:rPr>
        <w:t xml:space="preserve"> $</w:t>
      </w:r>
      <w:r w:rsidR="00654147">
        <w:rPr>
          <w:rFonts w:ascii="Times New Roman" w:hAnsi="Times New Roman"/>
          <w:szCs w:val="24"/>
        </w:rPr>
        <w:t>4,000</w:t>
      </w:r>
      <w:r w:rsidRPr="00CE074E" w:rsidR="00D34A26">
        <w:rPr>
          <w:rFonts w:ascii="Times New Roman" w:hAnsi="Times New Roman"/>
          <w:szCs w:val="24"/>
        </w:rPr>
        <w:t>: This</w:t>
      </w:r>
      <w:r w:rsidRPr="00CE074E" w:rsidR="00E9334F">
        <w:rPr>
          <w:rFonts w:ascii="Times New Roman" w:hAnsi="Times New Roman"/>
          <w:szCs w:val="24"/>
        </w:rPr>
        <w:t xml:space="preserve"> section requires respondents to</w:t>
      </w:r>
      <w:r w:rsidRPr="00CE074E">
        <w:rPr>
          <w:rFonts w:ascii="Times New Roman" w:hAnsi="Times New Roman"/>
          <w:szCs w:val="24"/>
        </w:rPr>
        <w:t xml:space="preserve"> </w:t>
      </w:r>
      <w:r w:rsidRPr="00CE074E" w:rsidR="00E9334F">
        <w:rPr>
          <w:rFonts w:ascii="Times New Roman" w:hAnsi="Times New Roman"/>
          <w:szCs w:val="24"/>
        </w:rPr>
        <w:t xml:space="preserve">pay </w:t>
      </w:r>
      <w:r w:rsidRPr="00CE074E" w:rsidR="00B838AF">
        <w:rPr>
          <w:rFonts w:ascii="Times New Roman" w:hAnsi="Times New Roman"/>
          <w:szCs w:val="24"/>
        </w:rPr>
        <w:t xml:space="preserve">a </w:t>
      </w:r>
      <w:r w:rsidRPr="00CE074E" w:rsidR="00E9334F">
        <w:rPr>
          <w:rFonts w:ascii="Times New Roman" w:hAnsi="Times New Roman"/>
          <w:szCs w:val="24"/>
        </w:rPr>
        <w:t>processing</w:t>
      </w:r>
      <w:r w:rsidRPr="00CE074E">
        <w:rPr>
          <w:rFonts w:ascii="Times New Roman" w:hAnsi="Times New Roman"/>
          <w:szCs w:val="24"/>
        </w:rPr>
        <w:t xml:space="preserve"> </w:t>
      </w:r>
      <w:r w:rsidRPr="00CE074E" w:rsidR="00E9334F">
        <w:rPr>
          <w:rFonts w:ascii="Times New Roman" w:hAnsi="Times New Roman"/>
          <w:szCs w:val="24"/>
        </w:rPr>
        <w:t>fee for</w:t>
      </w:r>
      <w:r w:rsidRPr="00CE074E">
        <w:rPr>
          <w:rFonts w:ascii="Times New Roman" w:hAnsi="Times New Roman"/>
          <w:szCs w:val="24"/>
        </w:rPr>
        <w:t xml:space="preserve"> </w:t>
      </w:r>
      <w:r w:rsidRPr="00CE074E" w:rsidR="00506B03">
        <w:rPr>
          <w:rFonts w:ascii="Times New Roman" w:hAnsi="Times New Roman"/>
          <w:szCs w:val="24"/>
        </w:rPr>
        <w:t>BOEM</w:t>
      </w:r>
      <w:r w:rsidRPr="00CE074E" w:rsidR="00E9334F">
        <w:rPr>
          <w:rFonts w:ascii="Times New Roman" w:hAnsi="Times New Roman"/>
          <w:szCs w:val="24"/>
        </w:rPr>
        <w:t xml:space="preserve"> </w:t>
      </w:r>
      <w:r w:rsidRPr="00CE074E" w:rsidR="00E9334F">
        <w:rPr>
          <w:rFonts w:ascii="Times New Roman" w:hAnsi="Times New Roman"/>
          <w:szCs w:val="24"/>
        </w:rPr>
        <w:t>document</w:t>
      </w:r>
      <w:r w:rsidRPr="00CE074E" w:rsidR="00E9334F">
        <w:rPr>
          <w:rFonts w:ascii="Times New Roman" w:hAnsi="Times New Roman"/>
          <w:szCs w:val="24"/>
        </w:rPr>
        <w:t xml:space="preserve"> or study preparation</w:t>
      </w:r>
      <w:r w:rsidRPr="00CE074E">
        <w:rPr>
          <w:rFonts w:ascii="Times New Roman" w:hAnsi="Times New Roman"/>
          <w:szCs w:val="24"/>
        </w:rPr>
        <w:t xml:space="preserve"> when necessary</w:t>
      </w:r>
      <w:r w:rsidRPr="00CE074E" w:rsidR="00E9334F">
        <w:rPr>
          <w:rFonts w:ascii="Times New Roman" w:hAnsi="Times New Roman"/>
          <w:szCs w:val="24"/>
        </w:rPr>
        <w:t xml:space="preserve"> </w:t>
      </w:r>
      <w:r w:rsidRPr="00CE074E">
        <w:rPr>
          <w:rFonts w:ascii="Times New Roman" w:hAnsi="Times New Roman"/>
          <w:szCs w:val="24"/>
        </w:rPr>
        <w:t xml:space="preserve">for </w:t>
      </w:r>
      <w:r w:rsidRPr="00CE074E" w:rsidR="00506B03">
        <w:rPr>
          <w:rFonts w:ascii="Times New Roman" w:hAnsi="Times New Roman"/>
          <w:szCs w:val="24"/>
        </w:rPr>
        <w:t>BOEM</w:t>
      </w:r>
      <w:r w:rsidRPr="00CE074E">
        <w:rPr>
          <w:rFonts w:ascii="Times New Roman" w:hAnsi="Times New Roman"/>
          <w:szCs w:val="24"/>
        </w:rPr>
        <w:t xml:space="preserve"> </w:t>
      </w:r>
      <w:r w:rsidRPr="00CE074E" w:rsidR="00E9334F">
        <w:rPr>
          <w:rFonts w:ascii="Times New Roman" w:hAnsi="Times New Roman"/>
          <w:szCs w:val="24"/>
        </w:rPr>
        <w:t>process</w:t>
      </w:r>
      <w:r w:rsidRPr="00CE074E" w:rsidR="00B775F8">
        <w:rPr>
          <w:rFonts w:ascii="Times New Roman" w:hAnsi="Times New Roman"/>
          <w:szCs w:val="24"/>
        </w:rPr>
        <w:t xml:space="preserve">ing of </w:t>
      </w:r>
      <w:r w:rsidRPr="00CE074E" w:rsidR="00E9334F">
        <w:rPr>
          <w:rFonts w:ascii="Times New Roman" w:hAnsi="Times New Roman"/>
          <w:szCs w:val="24"/>
        </w:rPr>
        <w:t xml:space="preserve">applications and requests.  </w:t>
      </w:r>
      <w:r w:rsidRPr="00CE074E" w:rsidR="00E76C0C">
        <w:rPr>
          <w:rFonts w:ascii="Times New Roman" w:hAnsi="Times New Roman"/>
          <w:szCs w:val="24"/>
        </w:rPr>
        <w:t>The processing f</w:t>
      </w:r>
      <w:r w:rsidRPr="00CE074E" w:rsidR="00E9334F">
        <w:rPr>
          <w:rFonts w:ascii="Times New Roman" w:hAnsi="Times New Roman"/>
          <w:szCs w:val="24"/>
        </w:rPr>
        <w:t xml:space="preserve">ee </w:t>
      </w:r>
      <w:r w:rsidRPr="00CE074E" w:rsidR="00E76C0C">
        <w:rPr>
          <w:rFonts w:ascii="Times New Roman" w:hAnsi="Times New Roman"/>
          <w:szCs w:val="24"/>
        </w:rPr>
        <w:t xml:space="preserve">is $4,000 and we </w:t>
      </w:r>
      <w:r w:rsidRPr="00CE074E" w:rsidR="00FD5882">
        <w:rPr>
          <w:rFonts w:ascii="Times New Roman" w:hAnsi="Times New Roman"/>
          <w:szCs w:val="24"/>
        </w:rPr>
        <w:t xml:space="preserve">anticipate approximately </w:t>
      </w:r>
      <w:r w:rsidR="00654147">
        <w:rPr>
          <w:rFonts w:ascii="Times New Roman" w:hAnsi="Times New Roman"/>
          <w:szCs w:val="24"/>
        </w:rPr>
        <w:t>1 submission</w:t>
      </w:r>
      <w:r w:rsidRPr="00CE074E" w:rsidR="004544B5">
        <w:rPr>
          <w:rFonts w:ascii="Times New Roman" w:hAnsi="Times New Roman"/>
          <w:szCs w:val="24"/>
        </w:rPr>
        <w:t>.</w:t>
      </w:r>
    </w:p>
    <w:p w:rsidR="00FD5882" w:rsidRPr="00CE074E" w:rsidP="003825F1" w14:paraId="7C525795" w14:textId="2BCFA6AF">
      <w:pPr>
        <w:widowControl/>
        <w:tabs>
          <w:tab w:val="left" w:pos="-1080"/>
          <w:tab w:val="left" w:pos="-720"/>
          <w:tab w:val="left" w:pos="360"/>
          <w:tab w:val="left" w:pos="810"/>
        </w:tabs>
        <w:rPr>
          <w:rFonts w:ascii="Times New Roman" w:hAnsi="Times New Roman"/>
          <w:szCs w:val="24"/>
        </w:rPr>
      </w:pPr>
    </w:p>
    <w:p w:rsidR="00273140" w:rsidP="003825F1" w14:paraId="7DF6DA6C" w14:textId="58B3007A">
      <w:pPr>
        <w:widowControl/>
        <w:tabs>
          <w:tab w:val="left" w:pos="-1080"/>
          <w:tab w:val="left" w:pos="-720"/>
          <w:tab w:val="left" w:pos="360"/>
          <w:tab w:val="left" w:pos="810"/>
        </w:tabs>
        <w:rPr>
          <w:rFonts w:ascii="Times New Roman" w:hAnsi="Times New Roman"/>
          <w:szCs w:val="24"/>
        </w:rPr>
      </w:pPr>
      <w:r w:rsidRPr="00CE074E">
        <w:rPr>
          <w:rFonts w:ascii="Times New Roman" w:hAnsi="Times New Roman"/>
          <w:szCs w:val="24"/>
        </w:rPr>
        <w:tab/>
        <w:t>§</w:t>
      </w:r>
      <w:r w:rsidRPr="00CE074E" w:rsidR="00F7678B">
        <w:rPr>
          <w:rFonts w:ascii="Times New Roman" w:hAnsi="Times New Roman"/>
          <w:szCs w:val="24"/>
        </w:rPr>
        <w:t>585</w:t>
      </w:r>
      <w:r w:rsidRPr="00CE074E">
        <w:rPr>
          <w:rFonts w:ascii="Times New Roman" w:hAnsi="Times New Roman"/>
          <w:szCs w:val="24"/>
        </w:rPr>
        <w:t>.11</w:t>
      </w:r>
      <w:r w:rsidR="009E18BD">
        <w:rPr>
          <w:rFonts w:ascii="Times New Roman" w:hAnsi="Times New Roman"/>
          <w:szCs w:val="24"/>
        </w:rPr>
        <w:t>2</w:t>
      </w:r>
      <w:r w:rsidRPr="00CE074E">
        <w:rPr>
          <w:rFonts w:ascii="Times New Roman" w:hAnsi="Times New Roman"/>
          <w:szCs w:val="24"/>
        </w:rPr>
        <w:t xml:space="preserve">(b) </w:t>
      </w:r>
      <w:r w:rsidRPr="00CE074E">
        <w:rPr>
          <w:rFonts w:ascii="Times New Roman" w:hAnsi="Times New Roman"/>
          <w:szCs w:val="24"/>
        </w:rPr>
        <w:t xml:space="preserve">- </w:t>
      </w:r>
      <w:r w:rsidRPr="00CE074E" w:rsidR="00754C08">
        <w:rPr>
          <w:rFonts w:ascii="Times New Roman" w:hAnsi="Times New Roman"/>
          <w:szCs w:val="24"/>
        </w:rPr>
        <w:t xml:space="preserve"> $</w:t>
      </w:r>
      <w:r w:rsidR="000A1235">
        <w:rPr>
          <w:rFonts w:ascii="Times New Roman" w:hAnsi="Times New Roman"/>
          <w:szCs w:val="24"/>
        </w:rPr>
        <w:t>2,750,000</w:t>
      </w:r>
      <w:r w:rsidRPr="00CE074E">
        <w:rPr>
          <w:rFonts w:ascii="Times New Roman" w:hAnsi="Times New Roman"/>
          <w:szCs w:val="24"/>
        </w:rPr>
        <w:t>:  This</w:t>
      </w:r>
      <w:r w:rsidRPr="00CE074E">
        <w:rPr>
          <w:rFonts w:ascii="Times New Roman" w:hAnsi="Times New Roman"/>
          <w:szCs w:val="24"/>
        </w:rPr>
        <w:t xml:space="preserve"> section allows respondents to pay</w:t>
      </w:r>
      <w:r w:rsidRPr="00CE074E" w:rsidR="00754C08">
        <w:rPr>
          <w:rFonts w:ascii="Times New Roman" w:hAnsi="Times New Roman"/>
          <w:szCs w:val="24"/>
        </w:rPr>
        <w:t xml:space="preserve"> a</w:t>
      </w:r>
      <w:r w:rsidRPr="00CE074E">
        <w:rPr>
          <w:rFonts w:ascii="Times New Roman" w:hAnsi="Times New Roman"/>
          <w:szCs w:val="24"/>
        </w:rPr>
        <w:t xml:space="preserve"> contractor </w:t>
      </w:r>
      <w:r w:rsidRPr="00CE074E" w:rsidR="00754C08">
        <w:rPr>
          <w:rFonts w:ascii="Times New Roman" w:hAnsi="Times New Roman"/>
          <w:szCs w:val="24"/>
        </w:rPr>
        <w:t xml:space="preserve">instead of </w:t>
      </w:r>
      <w:r w:rsidRPr="00CE074E" w:rsidR="00506B03">
        <w:rPr>
          <w:rFonts w:ascii="Times New Roman" w:hAnsi="Times New Roman"/>
          <w:szCs w:val="24"/>
        </w:rPr>
        <w:t>BOEM</w:t>
      </w:r>
      <w:r w:rsidRPr="00CE074E" w:rsidR="00754C08">
        <w:rPr>
          <w:rFonts w:ascii="Times New Roman" w:hAnsi="Times New Roman"/>
          <w:szCs w:val="24"/>
        </w:rPr>
        <w:t xml:space="preserve"> </w:t>
      </w:r>
      <w:r w:rsidRPr="00CE074E">
        <w:rPr>
          <w:rFonts w:ascii="Times New Roman" w:hAnsi="Times New Roman"/>
          <w:szCs w:val="24"/>
        </w:rPr>
        <w:t xml:space="preserve">for all or part of any document, study, or other activity, and provide </w:t>
      </w:r>
      <w:r w:rsidRPr="00CE074E" w:rsidR="00754C08">
        <w:rPr>
          <w:rFonts w:ascii="Times New Roman" w:hAnsi="Times New Roman"/>
          <w:szCs w:val="24"/>
        </w:rPr>
        <w:t xml:space="preserve">the </w:t>
      </w:r>
      <w:r w:rsidRPr="00CE074E">
        <w:rPr>
          <w:rFonts w:ascii="Times New Roman" w:hAnsi="Times New Roman"/>
          <w:szCs w:val="24"/>
        </w:rPr>
        <w:t xml:space="preserve">results to </w:t>
      </w:r>
      <w:r w:rsidRPr="00CE074E" w:rsidR="00506B03">
        <w:rPr>
          <w:rFonts w:ascii="Times New Roman" w:hAnsi="Times New Roman"/>
          <w:szCs w:val="24"/>
        </w:rPr>
        <w:t>BOEM</w:t>
      </w:r>
      <w:r w:rsidRPr="00CE074E">
        <w:rPr>
          <w:rFonts w:ascii="Times New Roman" w:hAnsi="Times New Roman"/>
          <w:szCs w:val="24"/>
        </w:rPr>
        <w:t xml:space="preserve"> to reduce </w:t>
      </w:r>
      <w:r w:rsidRPr="00CE074E" w:rsidR="00506B03">
        <w:rPr>
          <w:rFonts w:ascii="Times New Roman" w:hAnsi="Times New Roman"/>
          <w:szCs w:val="24"/>
        </w:rPr>
        <w:t>BOEM</w:t>
      </w:r>
      <w:r w:rsidRPr="00CE074E">
        <w:rPr>
          <w:rFonts w:ascii="Times New Roman" w:hAnsi="Times New Roman"/>
          <w:szCs w:val="24"/>
        </w:rPr>
        <w:t xml:space="preserve"> processing costs.</w:t>
      </w:r>
      <w:r w:rsidRPr="00CE074E" w:rsidR="00E9334F">
        <w:rPr>
          <w:rFonts w:ascii="Times New Roman" w:hAnsi="Times New Roman"/>
          <w:szCs w:val="24"/>
        </w:rPr>
        <w:t xml:space="preserve"> </w:t>
      </w:r>
      <w:r w:rsidRPr="00CE074E" w:rsidR="00A5652D">
        <w:rPr>
          <w:rFonts w:ascii="Times New Roman" w:hAnsi="Times New Roman"/>
          <w:szCs w:val="24"/>
        </w:rPr>
        <w:t xml:space="preserve"> </w:t>
      </w:r>
      <w:r w:rsidR="005465AB">
        <w:rPr>
          <w:rFonts w:ascii="Times New Roman" w:hAnsi="Times New Roman"/>
          <w:szCs w:val="24"/>
        </w:rPr>
        <w:t>We anticipate approximately 1 submission.</w:t>
      </w:r>
    </w:p>
    <w:p w:rsidR="006C57E7" w:rsidP="003825F1" w14:paraId="17661C77" w14:textId="77777777">
      <w:pPr>
        <w:widowControl/>
        <w:tabs>
          <w:tab w:val="left" w:pos="-1080"/>
          <w:tab w:val="left" w:pos="-720"/>
          <w:tab w:val="left" w:pos="360"/>
          <w:tab w:val="left" w:pos="810"/>
        </w:tabs>
        <w:rPr>
          <w:rFonts w:ascii="Times New Roman" w:hAnsi="Times New Roman"/>
          <w:szCs w:val="24"/>
        </w:rPr>
      </w:pPr>
    </w:p>
    <w:p w:rsidR="006C57E7" w:rsidRPr="00CE074E" w:rsidP="006C57E7" w14:paraId="396DCDA1" w14:textId="499ABF3D">
      <w:pPr>
        <w:widowControl/>
        <w:tabs>
          <w:tab w:val="left" w:pos="-1080"/>
          <w:tab w:val="left" w:pos="-720"/>
          <w:tab w:val="left" w:pos="360"/>
          <w:tab w:val="left" w:pos="810"/>
        </w:tabs>
        <w:rPr>
          <w:rFonts w:ascii="Times New Roman" w:hAnsi="Times New Roman"/>
          <w:szCs w:val="24"/>
        </w:rPr>
      </w:pPr>
      <w:r w:rsidRPr="00CE074E">
        <w:rPr>
          <w:rFonts w:ascii="Times New Roman" w:hAnsi="Times New Roman"/>
          <w:szCs w:val="24"/>
        </w:rPr>
        <w:tab/>
        <w:t>§585.</w:t>
      </w:r>
      <w:r>
        <w:rPr>
          <w:rFonts w:ascii="Times New Roman" w:hAnsi="Times New Roman"/>
          <w:szCs w:val="24"/>
        </w:rPr>
        <w:t xml:space="preserve">600 (a)(3); 601(c); 640 </w:t>
      </w:r>
      <w:r>
        <w:rPr>
          <w:rFonts w:ascii="Times New Roman" w:hAnsi="Times New Roman"/>
          <w:szCs w:val="24"/>
        </w:rPr>
        <w:t>thru</w:t>
      </w:r>
      <w:r>
        <w:rPr>
          <w:rFonts w:ascii="Times New Roman" w:hAnsi="Times New Roman"/>
          <w:szCs w:val="24"/>
        </w:rPr>
        <w:t xml:space="preserve"> 648; 651; 238</w:t>
      </w:r>
      <w:r w:rsidRPr="00CE074E">
        <w:rPr>
          <w:rFonts w:ascii="Times New Roman" w:hAnsi="Times New Roman"/>
          <w:szCs w:val="24"/>
        </w:rPr>
        <w:t xml:space="preserve"> </w:t>
      </w:r>
      <w:r w:rsidRPr="00CE074E">
        <w:rPr>
          <w:rFonts w:ascii="Times New Roman" w:hAnsi="Times New Roman"/>
          <w:szCs w:val="24"/>
        </w:rPr>
        <w:t>-  $</w:t>
      </w:r>
      <w:r>
        <w:rPr>
          <w:rFonts w:ascii="Times New Roman" w:hAnsi="Times New Roman"/>
          <w:szCs w:val="24"/>
        </w:rPr>
        <w:t>40,444,58</w:t>
      </w:r>
      <w:r w:rsidR="007F2B37">
        <w:rPr>
          <w:rFonts w:ascii="Times New Roman" w:hAnsi="Times New Roman"/>
          <w:szCs w:val="24"/>
        </w:rPr>
        <w:t>0</w:t>
      </w:r>
      <w:r w:rsidRPr="00CE074E">
        <w:rPr>
          <w:rFonts w:ascii="Times New Roman" w:hAnsi="Times New Roman"/>
          <w:szCs w:val="24"/>
        </w:rPr>
        <w:t xml:space="preserve">:  </w:t>
      </w:r>
      <w:r>
        <w:rPr>
          <w:rFonts w:ascii="Times New Roman" w:hAnsi="Times New Roman"/>
          <w:szCs w:val="24"/>
        </w:rPr>
        <w:t>We</w:t>
      </w:r>
      <w:r>
        <w:rPr>
          <w:rFonts w:ascii="Times New Roman" w:hAnsi="Times New Roman"/>
          <w:szCs w:val="24"/>
        </w:rPr>
        <w:t xml:space="preserve"> anticipate approximately 6 projects complying with terms and </w:t>
      </w:r>
      <w:r w:rsidR="001407F4">
        <w:rPr>
          <w:rFonts w:ascii="Times New Roman" w:hAnsi="Times New Roman"/>
          <w:szCs w:val="24"/>
        </w:rPr>
        <w:t>conditions, including adhering to the regulations</w:t>
      </w:r>
      <w:r w:rsidR="007353C9">
        <w:rPr>
          <w:rFonts w:ascii="Times New Roman" w:hAnsi="Times New Roman"/>
          <w:szCs w:val="24"/>
        </w:rPr>
        <w:t xml:space="preserve"> and</w:t>
      </w:r>
      <w:r w:rsidR="001407F4">
        <w:rPr>
          <w:rFonts w:ascii="Times New Roman" w:hAnsi="Times New Roman"/>
          <w:szCs w:val="24"/>
        </w:rPr>
        <w:t xml:space="preserve"> submitting detailed plan</w:t>
      </w:r>
      <w:r w:rsidR="0004061D">
        <w:rPr>
          <w:rFonts w:ascii="Times New Roman" w:hAnsi="Times New Roman"/>
          <w:szCs w:val="24"/>
        </w:rPr>
        <w:t>s</w:t>
      </w:r>
      <w:r w:rsidR="001407F4">
        <w:rPr>
          <w:rFonts w:ascii="Times New Roman" w:hAnsi="Times New Roman"/>
          <w:szCs w:val="24"/>
        </w:rPr>
        <w:t xml:space="preserve"> with site-specific information</w:t>
      </w:r>
      <w:r w:rsidR="0004061D">
        <w:rPr>
          <w:rFonts w:ascii="Times New Roman" w:hAnsi="Times New Roman"/>
          <w:szCs w:val="24"/>
        </w:rPr>
        <w:t>.</w:t>
      </w:r>
    </w:p>
    <w:p w:rsidR="00C2212F" w:rsidRPr="003825F1" w:rsidP="009E18BD" w14:paraId="5DE0C78F" w14:textId="1A6F51FD">
      <w:pPr>
        <w:widowControl/>
        <w:tabs>
          <w:tab w:val="left" w:pos="-1080"/>
          <w:tab w:val="left" w:pos="-720"/>
          <w:tab w:val="left" w:pos="360"/>
          <w:tab w:val="left" w:pos="810"/>
        </w:tabs>
        <w:rPr>
          <w:rFonts w:ascii="Times New Roman" w:hAnsi="Times New Roman"/>
        </w:rPr>
      </w:pPr>
      <w:r w:rsidRPr="00CE074E">
        <w:rPr>
          <w:rFonts w:ascii="Times New Roman" w:hAnsi="Times New Roman"/>
        </w:rPr>
        <w:tab/>
      </w:r>
    </w:p>
    <w:p w:rsidR="00D87C2F" w:rsidP="003825F1" w14:paraId="1354AF0A" w14:textId="77777777">
      <w:pPr>
        <w:widowControl/>
        <w:tabs>
          <w:tab w:val="left" w:pos="-1080"/>
          <w:tab w:val="left" w:pos="-720"/>
          <w:tab w:val="left" w:pos="360"/>
          <w:tab w:val="left" w:pos="810"/>
        </w:tabs>
        <w:rPr>
          <w:rFonts w:ascii="Times New Roman" w:hAnsi="Times New Roman"/>
          <w:b/>
          <w:i/>
        </w:rPr>
      </w:pPr>
      <w:r w:rsidRPr="00BA160B">
        <w:rPr>
          <w:rFonts w:ascii="Times New Roman" w:hAnsi="Times New Roman"/>
          <w:b/>
          <w:i/>
        </w:rPr>
        <w:t>14.</w:t>
      </w:r>
      <w:r w:rsidRPr="00BA160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BA160B">
        <w:rPr>
          <w:rFonts w:ascii="Times New Roman" w:hAnsi="Times New Roman"/>
          <w:b/>
          <w:i/>
        </w:rPr>
        <w:t>expense</w:t>
      </w:r>
      <w:r w:rsidRPr="00BA160B">
        <w:rPr>
          <w:rFonts w:ascii="Times New Roman" w:hAnsi="Times New Roman"/>
          <w:b/>
          <w:i/>
        </w:rPr>
        <w:t xml:space="preserve"> that would not have been incurred without this collection of information.</w:t>
      </w:r>
      <w:r w:rsidRPr="003825F1">
        <w:rPr>
          <w:rFonts w:ascii="Times New Roman" w:hAnsi="Times New Roman"/>
          <w:b/>
          <w:i/>
        </w:rPr>
        <w:t xml:space="preserve">  </w:t>
      </w:r>
    </w:p>
    <w:p w:rsidR="00C519B5" w:rsidRPr="003825F1" w:rsidP="003825F1" w14:paraId="32CBD04D" w14:textId="77777777">
      <w:pPr>
        <w:widowControl/>
        <w:tabs>
          <w:tab w:val="left" w:pos="-1080"/>
          <w:tab w:val="left" w:pos="-720"/>
          <w:tab w:val="left" w:pos="360"/>
          <w:tab w:val="left" w:pos="810"/>
        </w:tabs>
        <w:rPr>
          <w:rFonts w:ascii="Times New Roman" w:hAnsi="Times New Roman"/>
          <w:b/>
        </w:rPr>
      </w:pPr>
    </w:p>
    <w:p w:rsidR="005A0405" w:rsidRPr="005A0405" w:rsidP="005A0405" w14:paraId="5002E041" w14:textId="40D1CFC1">
      <w:pPr>
        <w:ind w:right="-40" w:hanging="5"/>
        <w:rPr>
          <w:rFonts w:ascii="Times New Roman" w:hAnsi="Times New Roman"/>
          <w:snapToGrid/>
          <w:color w:val="030303"/>
          <w:spacing w:val="2"/>
          <w:szCs w:val="24"/>
        </w:rPr>
      </w:pPr>
      <w:r w:rsidRPr="005A0405">
        <w:rPr>
          <w:rFonts w:ascii="Times New Roman" w:hAnsi="Times New Roman"/>
          <w:snapToGrid/>
          <w:color w:val="030303"/>
          <w:spacing w:val="2"/>
          <w:szCs w:val="24"/>
        </w:rPr>
        <w:t>The average government cost is $</w:t>
      </w:r>
      <w:r w:rsidR="009019C7">
        <w:rPr>
          <w:rFonts w:ascii="Times New Roman" w:hAnsi="Times New Roman"/>
          <w:snapToGrid/>
          <w:color w:val="030303"/>
          <w:spacing w:val="2"/>
          <w:szCs w:val="24"/>
        </w:rPr>
        <w:t>10</w:t>
      </w:r>
      <w:r w:rsidR="001708FE">
        <w:rPr>
          <w:rFonts w:ascii="Times New Roman" w:hAnsi="Times New Roman"/>
          <w:snapToGrid/>
          <w:color w:val="030303"/>
          <w:spacing w:val="2"/>
          <w:szCs w:val="24"/>
        </w:rPr>
        <w:t>6</w:t>
      </w:r>
      <w:r w:rsidRPr="004D01B3">
        <w:rPr>
          <w:rFonts w:ascii="Times New Roman" w:hAnsi="Times New Roman"/>
          <w:snapToGrid/>
          <w:color w:val="030303"/>
          <w:spacing w:val="2"/>
          <w:szCs w:val="24"/>
        </w:rPr>
        <w:t>/</w:t>
      </w:r>
      <w:r w:rsidRPr="005A0405">
        <w:rPr>
          <w:rFonts w:ascii="Times New Roman" w:hAnsi="Times New Roman"/>
          <w:snapToGrid/>
          <w:color w:val="030303"/>
          <w:spacing w:val="2"/>
          <w:szCs w:val="24"/>
        </w:rPr>
        <w:t>hour. This cost is broken out in the below table using the Office of Personnel Management Salary Table 20</w:t>
      </w:r>
      <w:r w:rsidR="00DD2E24">
        <w:rPr>
          <w:rFonts w:ascii="Times New Roman" w:hAnsi="Times New Roman"/>
          <w:snapToGrid/>
          <w:color w:val="030303"/>
          <w:spacing w:val="2"/>
          <w:szCs w:val="24"/>
        </w:rPr>
        <w:t>2</w:t>
      </w:r>
      <w:r w:rsidR="00FE3391">
        <w:rPr>
          <w:rFonts w:ascii="Times New Roman" w:hAnsi="Times New Roman"/>
          <w:snapToGrid/>
          <w:color w:val="030303"/>
          <w:spacing w:val="2"/>
          <w:szCs w:val="24"/>
        </w:rPr>
        <w:t>5</w:t>
      </w:r>
      <w:r w:rsidR="00F213FC">
        <w:rPr>
          <w:rFonts w:ascii="Times New Roman" w:hAnsi="Times New Roman"/>
          <w:snapToGrid/>
          <w:color w:val="030303"/>
          <w:spacing w:val="2"/>
          <w:szCs w:val="24"/>
        </w:rPr>
        <w:t xml:space="preserve"> General Schedule Locality Pay Tables</w:t>
      </w:r>
      <w:r w:rsidRPr="005A0405">
        <w:rPr>
          <w:rFonts w:ascii="Times New Roman" w:hAnsi="Times New Roman"/>
          <w:snapToGrid/>
          <w:color w:val="030303"/>
          <w:spacing w:val="2"/>
          <w:szCs w:val="24"/>
        </w:rPr>
        <w:t xml:space="preserve"> (</w:t>
      </w:r>
      <w:r w:rsidRPr="000F114F" w:rsidR="000F114F">
        <w:rPr>
          <w:rFonts w:ascii="Times New Roman" w:hAnsi="Times New Roman"/>
          <w:snapToGrid/>
          <w:color w:val="030303"/>
          <w:spacing w:val="2"/>
          <w:szCs w:val="24"/>
        </w:rPr>
        <w:t>WASHINGTON-BALTIMORE-ARLINGTON, DC-MD-VA-WV-PA.</w:t>
      </w:r>
      <w:r w:rsidR="000F114F">
        <w:rPr>
          <w:rFonts w:ascii="Times New Roman" w:hAnsi="Times New Roman"/>
          <w:snapToGrid/>
          <w:color w:val="030303"/>
          <w:spacing w:val="2"/>
          <w:szCs w:val="24"/>
        </w:rPr>
        <w:t xml:space="preserve"> </w:t>
      </w:r>
      <w:r w:rsidRPr="00897EE3" w:rsidR="00897EE3">
        <w:rPr>
          <w:rFonts w:ascii="Times New Roman" w:hAnsi="Times New Roman"/>
          <w:snapToGrid/>
          <w:color w:val="030303"/>
          <w:spacing w:val="2"/>
          <w:szCs w:val="24"/>
        </w:rPr>
        <w:t>https://www.opm.gov/policy-data-oversight/pay-leave/salaries-wages/salary-tables/25Tables/html/DCB_h.aspx</w:t>
      </w:r>
      <w:r w:rsidRPr="005A0405">
        <w:rPr>
          <w:rFonts w:ascii="Times New Roman" w:hAnsi="Times New Roman"/>
          <w:snapToGrid/>
          <w:color w:val="030303"/>
          <w:spacing w:val="2"/>
          <w:szCs w:val="24"/>
        </w:rPr>
        <w:t>).</w:t>
      </w:r>
    </w:p>
    <w:p w:rsidR="003F6F22" w:rsidP="003825F1" w14:paraId="196205FE" w14:textId="77777777">
      <w:pPr>
        <w:widowControl/>
        <w:rPr>
          <w:rFonts w:ascii="Times New Roman" w:hAnsi="Times New Roman"/>
          <w:snapToGrid/>
          <w:szCs w:val="24"/>
        </w:rPr>
      </w:pPr>
    </w:p>
    <w:tbl>
      <w:tblPr>
        <w:tblW w:w="10093" w:type="dxa"/>
        <w:tblInd w:w="95" w:type="dxa"/>
        <w:tblLook w:val="0000"/>
      </w:tblPr>
      <w:tblGrid>
        <w:gridCol w:w="2799"/>
        <w:gridCol w:w="1510"/>
        <w:gridCol w:w="1409"/>
        <w:gridCol w:w="1649"/>
        <w:gridCol w:w="1404"/>
        <w:gridCol w:w="1322"/>
      </w:tblGrid>
      <w:tr w14:paraId="5A375101" w14:textId="77777777" w:rsidTr="00F213FC">
        <w:tblPrEx>
          <w:tblW w:w="10093" w:type="dxa"/>
          <w:tblInd w:w="95" w:type="dxa"/>
          <w:tblLook w:val="0000"/>
        </w:tblPrEx>
        <w:trPr>
          <w:cantSplit/>
          <w:trHeight w:val="682"/>
        </w:trPr>
        <w:tc>
          <w:tcPr>
            <w:tcW w:w="2799" w:type="dxa"/>
            <w:tcBorders>
              <w:top w:val="single" w:sz="8" w:space="0" w:color="auto"/>
              <w:left w:val="single" w:sz="8" w:space="0" w:color="auto"/>
              <w:bottom w:val="single" w:sz="8" w:space="0" w:color="000000"/>
              <w:right w:val="single" w:sz="8" w:space="0" w:color="auto"/>
            </w:tcBorders>
            <w:vAlign w:val="center"/>
          </w:tcPr>
          <w:p w:rsidR="003F6F22" w:rsidRPr="0092201A" w:rsidP="00D33B58" w14:paraId="608C95B9" w14:textId="77777777">
            <w:pPr>
              <w:jc w:val="center"/>
              <w:rPr>
                <w:rFonts w:ascii="Times New Roman" w:hAnsi="Times New Roman"/>
                <w:b/>
                <w:bCs/>
                <w:sz w:val="20"/>
              </w:rPr>
            </w:pPr>
            <w:r w:rsidRPr="0092201A">
              <w:rPr>
                <w:rFonts w:ascii="Times New Roman" w:hAnsi="Times New Roman"/>
                <w:b/>
                <w:bCs/>
                <w:sz w:val="20"/>
              </w:rPr>
              <w:t>POSITION</w:t>
            </w:r>
          </w:p>
        </w:tc>
        <w:tc>
          <w:tcPr>
            <w:tcW w:w="1510" w:type="dxa"/>
            <w:tcBorders>
              <w:top w:val="single" w:sz="8" w:space="0" w:color="auto"/>
              <w:left w:val="single" w:sz="8" w:space="0" w:color="auto"/>
              <w:bottom w:val="single" w:sz="8" w:space="0" w:color="000000"/>
              <w:right w:val="single" w:sz="8" w:space="0" w:color="auto"/>
            </w:tcBorders>
            <w:vAlign w:val="center"/>
          </w:tcPr>
          <w:p w:rsidR="003F6F22" w:rsidRPr="0092201A" w:rsidP="00D33B58" w14:paraId="0C58B9BE" w14:textId="77777777">
            <w:pPr>
              <w:jc w:val="center"/>
              <w:rPr>
                <w:rFonts w:ascii="Times New Roman" w:hAnsi="Times New Roman"/>
                <w:b/>
                <w:bCs/>
                <w:sz w:val="20"/>
              </w:rPr>
            </w:pPr>
            <w:r w:rsidRPr="0092201A">
              <w:rPr>
                <w:rFonts w:ascii="Times New Roman" w:hAnsi="Times New Roman"/>
                <w:b/>
                <w:bCs/>
                <w:sz w:val="20"/>
              </w:rPr>
              <w:t>GRADE</w:t>
            </w:r>
          </w:p>
        </w:tc>
        <w:tc>
          <w:tcPr>
            <w:tcW w:w="1409" w:type="dxa"/>
            <w:tcBorders>
              <w:top w:val="single" w:sz="8" w:space="0" w:color="auto"/>
              <w:left w:val="single" w:sz="8" w:space="0" w:color="auto"/>
              <w:bottom w:val="single" w:sz="4" w:space="0" w:color="auto"/>
              <w:right w:val="single" w:sz="8" w:space="0" w:color="auto"/>
            </w:tcBorders>
            <w:vAlign w:val="center"/>
          </w:tcPr>
          <w:p w:rsidR="003F6F22" w:rsidRPr="00853391" w:rsidP="00D33B58" w14:paraId="42DA7834" w14:textId="77777777">
            <w:pPr>
              <w:jc w:val="center"/>
              <w:rPr>
                <w:rFonts w:ascii="Times New Roman" w:hAnsi="Times New Roman"/>
                <w:b/>
                <w:bCs/>
                <w:sz w:val="20"/>
              </w:rPr>
            </w:pPr>
            <w:r w:rsidRPr="009B1136">
              <w:rPr>
                <w:rFonts w:ascii="Times New Roman" w:hAnsi="Times New Roman"/>
                <w:b/>
                <w:bCs/>
                <w:sz w:val="20"/>
              </w:rPr>
              <w:t xml:space="preserve">Hourly Pay rate ($/hour </w:t>
            </w:r>
            <w:r w:rsidRPr="009B1136">
              <w:rPr>
                <w:rFonts w:ascii="Times New Roman" w:hAnsi="Times New Roman"/>
                <w:b/>
                <w:bCs/>
                <w:sz w:val="20"/>
              </w:rPr>
              <w:t>estimate)</w:t>
            </w:r>
            <w:r w:rsidRPr="00940745" w:rsidR="00917A3F">
              <w:rPr>
                <w:rFonts w:ascii="Times New Roman" w:hAnsi="Times New Roman"/>
                <w:b/>
                <w:bCs/>
                <w:sz w:val="20"/>
              </w:rPr>
              <w:t>*</w:t>
            </w:r>
          </w:p>
        </w:tc>
        <w:tc>
          <w:tcPr>
            <w:tcW w:w="1649" w:type="dxa"/>
            <w:tcBorders>
              <w:top w:val="single" w:sz="8" w:space="0" w:color="auto"/>
              <w:left w:val="single" w:sz="8" w:space="0" w:color="auto"/>
              <w:bottom w:val="single" w:sz="4" w:space="0" w:color="auto"/>
              <w:right w:val="single" w:sz="8" w:space="0" w:color="auto"/>
            </w:tcBorders>
            <w:vAlign w:val="center"/>
          </w:tcPr>
          <w:p w:rsidR="003F6F22" w:rsidRPr="00853391" w:rsidP="00F213FC" w14:paraId="524235FC" w14:textId="77777777">
            <w:pPr>
              <w:jc w:val="center"/>
              <w:rPr>
                <w:rFonts w:ascii="Times New Roman" w:hAnsi="Times New Roman"/>
                <w:b/>
                <w:bCs/>
                <w:sz w:val="20"/>
              </w:rPr>
            </w:pPr>
            <w:r w:rsidRPr="00853391">
              <w:rPr>
                <w:rFonts w:ascii="Times New Roman" w:hAnsi="Times New Roman"/>
                <w:b/>
                <w:bCs/>
                <w:sz w:val="20"/>
              </w:rPr>
              <w:t>Hourly rate including benefits (1</w:t>
            </w:r>
            <w:r w:rsidR="00F213FC">
              <w:rPr>
                <w:rFonts w:ascii="Times New Roman" w:hAnsi="Times New Roman"/>
                <w:b/>
                <w:bCs/>
                <w:sz w:val="20"/>
              </w:rPr>
              <w:t>.6</w:t>
            </w:r>
            <w:r w:rsidRPr="00853391" w:rsidR="007A15C1">
              <w:rPr>
                <w:rFonts w:ascii="Times New Roman" w:hAnsi="Times New Roman"/>
                <w:b/>
                <w:bCs/>
                <w:sz w:val="20"/>
              </w:rPr>
              <w:t>**</w:t>
            </w:r>
            <w:r w:rsidRPr="00853391">
              <w:rPr>
                <w:rFonts w:ascii="Times New Roman" w:hAnsi="Times New Roman"/>
                <w:b/>
                <w:bCs/>
                <w:sz w:val="20"/>
              </w:rPr>
              <w:t xml:space="preserve"> x $/hour)</w:t>
            </w:r>
          </w:p>
        </w:tc>
        <w:tc>
          <w:tcPr>
            <w:tcW w:w="1404" w:type="dxa"/>
            <w:tcBorders>
              <w:top w:val="single" w:sz="8" w:space="0" w:color="auto"/>
              <w:left w:val="single" w:sz="8" w:space="0" w:color="auto"/>
              <w:bottom w:val="single" w:sz="8" w:space="0" w:color="000000"/>
              <w:right w:val="single" w:sz="8" w:space="0" w:color="auto"/>
            </w:tcBorders>
            <w:vAlign w:val="center"/>
          </w:tcPr>
          <w:p w:rsidR="003F6F22" w:rsidRPr="0092201A" w:rsidP="00D33B58" w14:paraId="511DEF3E" w14:textId="77777777">
            <w:pPr>
              <w:jc w:val="center"/>
              <w:rPr>
                <w:rFonts w:ascii="Times New Roman" w:hAnsi="Times New Roman"/>
                <w:b/>
                <w:bCs/>
                <w:sz w:val="20"/>
              </w:rPr>
            </w:pPr>
            <w:r w:rsidRPr="0092201A">
              <w:rPr>
                <w:rFonts w:ascii="Times New Roman" w:hAnsi="Times New Roman"/>
                <w:b/>
                <w:bCs/>
                <w:sz w:val="20"/>
              </w:rPr>
              <w:t>Percent of time spent on collection</w:t>
            </w:r>
          </w:p>
        </w:tc>
        <w:tc>
          <w:tcPr>
            <w:tcW w:w="1322" w:type="dxa"/>
            <w:tcBorders>
              <w:top w:val="single" w:sz="8" w:space="0" w:color="auto"/>
              <w:left w:val="single" w:sz="8" w:space="0" w:color="auto"/>
              <w:bottom w:val="single" w:sz="8" w:space="0" w:color="auto"/>
              <w:right w:val="single" w:sz="8" w:space="0" w:color="auto"/>
            </w:tcBorders>
            <w:vAlign w:val="center"/>
          </w:tcPr>
          <w:p w:rsidR="003F6F22" w:rsidRPr="00D97360" w:rsidP="00D33B58" w14:paraId="0470108B" w14:textId="77777777">
            <w:pPr>
              <w:jc w:val="center"/>
              <w:rPr>
                <w:rFonts w:ascii="Times New Roman" w:hAnsi="Times New Roman"/>
                <w:b/>
                <w:bCs/>
                <w:sz w:val="20"/>
              </w:rPr>
            </w:pPr>
            <w:r w:rsidRPr="00D97360">
              <w:rPr>
                <w:rFonts w:ascii="Times New Roman" w:hAnsi="Times New Roman"/>
                <w:b/>
                <w:bCs/>
                <w:sz w:val="20"/>
              </w:rPr>
              <w:t>Weighted Average ($/hour)</w:t>
            </w:r>
          </w:p>
        </w:tc>
      </w:tr>
      <w:tr w14:paraId="70C079ED" w14:textId="77777777" w:rsidTr="00F213FC">
        <w:tblPrEx>
          <w:tblW w:w="10093" w:type="dxa"/>
          <w:tblInd w:w="95" w:type="dxa"/>
          <w:tblLook w:val="0000"/>
        </w:tblPrEx>
        <w:trPr>
          <w:trHeight w:hRule="exact" w:val="270"/>
        </w:trPr>
        <w:tc>
          <w:tcPr>
            <w:tcW w:w="2799" w:type="dxa"/>
            <w:tcBorders>
              <w:top w:val="nil"/>
              <w:left w:val="single" w:sz="8" w:space="0" w:color="auto"/>
              <w:bottom w:val="single" w:sz="4" w:space="0" w:color="auto"/>
              <w:right w:val="single" w:sz="8" w:space="0" w:color="auto"/>
            </w:tcBorders>
            <w:vAlign w:val="center"/>
          </w:tcPr>
          <w:p w:rsidR="003F6F22" w:rsidRPr="00BA160B" w:rsidP="00F27F57" w14:paraId="172B6929" w14:textId="77777777">
            <w:pPr>
              <w:rPr>
                <w:rFonts w:ascii="Times New Roman" w:hAnsi="Times New Roman"/>
                <w:sz w:val="20"/>
              </w:rPr>
            </w:pPr>
            <w:bookmarkStart w:id="4" w:name="OLE_LINK5"/>
            <w:bookmarkStart w:id="5" w:name="OLE_LINK6"/>
            <w:r w:rsidRPr="00BA160B">
              <w:rPr>
                <w:rFonts w:ascii="Times New Roman" w:hAnsi="Times New Roman"/>
                <w:sz w:val="20"/>
              </w:rPr>
              <w:t>Biologist, Avian/Wildlife</w:t>
            </w:r>
          </w:p>
        </w:tc>
        <w:tc>
          <w:tcPr>
            <w:tcW w:w="1510" w:type="dxa"/>
            <w:tcBorders>
              <w:top w:val="nil"/>
              <w:left w:val="nil"/>
              <w:bottom w:val="single" w:sz="4" w:space="0" w:color="auto"/>
              <w:right w:val="single" w:sz="4" w:space="0" w:color="auto"/>
            </w:tcBorders>
            <w:vAlign w:val="bottom"/>
          </w:tcPr>
          <w:p w:rsidR="003F6F22" w:rsidRPr="00BA160B" w:rsidP="002940A6" w14:paraId="776DFC8B" w14:textId="77777777">
            <w:pPr>
              <w:jc w:val="center"/>
              <w:rPr>
                <w:rFonts w:ascii="Times New Roman" w:hAnsi="Times New Roman"/>
                <w:sz w:val="20"/>
              </w:rPr>
            </w:pPr>
            <w:r w:rsidRPr="00BA160B">
              <w:rPr>
                <w:rFonts w:ascii="Times New Roman" w:hAnsi="Times New Roman"/>
                <w:sz w:val="20"/>
              </w:rPr>
              <w:t>GS-13/05</w:t>
            </w:r>
          </w:p>
        </w:tc>
        <w:tc>
          <w:tcPr>
            <w:tcW w:w="1409" w:type="dxa"/>
            <w:tcBorders>
              <w:top w:val="single" w:sz="4" w:space="0" w:color="auto"/>
              <w:left w:val="single" w:sz="4" w:space="0" w:color="auto"/>
              <w:bottom w:val="single" w:sz="8" w:space="0" w:color="auto"/>
              <w:right w:val="single" w:sz="4" w:space="0" w:color="auto"/>
            </w:tcBorders>
          </w:tcPr>
          <w:p w:rsidR="003F6F22" w:rsidRPr="00853391" w:rsidP="00620B64" w14:paraId="517E589B" w14:textId="0599E196">
            <w:pPr>
              <w:jc w:val="center"/>
              <w:rPr>
                <w:rFonts w:ascii="Times New Roman" w:hAnsi="Times New Roman"/>
                <w:sz w:val="20"/>
              </w:rPr>
            </w:pPr>
            <w:r w:rsidRPr="009B1136">
              <w:rPr>
                <w:rFonts w:ascii="Times New Roman" w:hAnsi="Times New Roman"/>
                <w:sz w:val="20"/>
              </w:rPr>
              <w:t>$</w:t>
            </w:r>
            <w:r w:rsidR="001827A0">
              <w:rPr>
                <w:rFonts w:ascii="Times New Roman" w:hAnsi="Times New Roman"/>
                <w:sz w:val="20"/>
              </w:rPr>
              <w:t>65</w:t>
            </w:r>
          </w:p>
        </w:tc>
        <w:tc>
          <w:tcPr>
            <w:tcW w:w="1649" w:type="dxa"/>
            <w:tcBorders>
              <w:top w:val="single" w:sz="4" w:space="0" w:color="auto"/>
              <w:left w:val="single" w:sz="4" w:space="0" w:color="auto"/>
              <w:bottom w:val="single" w:sz="8" w:space="0" w:color="auto"/>
              <w:right w:val="single" w:sz="4" w:space="0" w:color="auto"/>
            </w:tcBorders>
          </w:tcPr>
          <w:p w:rsidR="003F6F22" w:rsidRPr="008B06F5" w:rsidP="00F213FC" w14:paraId="771A12BD" w14:textId="7A2F3D9C">
            <w:pPr>
              <w:jc w:val="center"/>
              <w:rPr>
                <w:rFonts w:ascii="Times New Roman" w:hAnsi="Times New Roman"/>
                <w:sz w:val="20"/>
              </w:rPr>
            </w:pPr>
            <w:r w:rsidRPr="00853391">
              <w:rPr>
                <w:rFonts w:ascii="Times New Roman" w:hAnsi="Times New Roman"/>
                <w:sz w:val="20"/>
              </w:rPr>
              <w:t>$</w:t>
            </w:r>
            <w:r w:rsidR="00302993">
              <w:rPr>
                <w:rFonts w:ascii="Times New Roman" w:hAnsi="Times New Roman"/>
                <w:sz w:val="20"/>
              </w:rPr>
              <w:t>104</w:t>
            </w:r>
          </w:p>
        </w:tc>
        <w:tc>
          <w:tcPr>
            <w:tcW w:w="1404" w:type="dxa"/>
            <w:tcBorders>
              <w:top w:val="nil"/>
              <w:left w:val="single" w:sz="4" w:space="0" w:color="auto"/>
              <w:bottom w:val="single" w:sz="4" w:space="0" w:color="auto"/>
              <w:right w:val="single" w:sz="8" w:space="0" w:color="auto"/>
            </w:tcBorders>
            <w:vAlign w:val="bottom"/>
          </w:tcPr>
          <w:p w:rsidR="003F6F22" w:rsidRPr="0092201A" w:rsidP="001855DB" w14:paraId="3E4DD419" w14:textId="77777777">
            <w:pPr>
              <w:jc w:val="center"/>
              <w:rPr>
                <w:rFonts w:ascii="Times New Roman" w:hAnsi="Times New Roman"/>
                <w:sz w:val="20"/>
              </w:rPr>
            </w:pPr>
            <w:r w:rsidRPr="0092201A">
              <w:rPr>
                <w:rFonts w:ascii="Times New Roman" w:hAnsi="Times New Roman"/>
                <w:sz w:val="20"/>
              </w:rPr>
              <w:t>9</w:t>
            </w:r>
            <w:r w:rsidRPr="0092201A" w:rsidR="00482F13">
              <w:rPr>
                <w:rFonts w:ascii="Times New Roman" w:hAnsi="Times New Roman"/>
                <w:sz w:val="20"/>
              </w:rPr>
              <w:t>%</w:t>
            </w:r>
          </w:p>
        </w:tc>
        <w:tc>
          <w:tcPr>
            <w:tcW w:w="1322" w:type="dxa"/>
            <w:tcBorders>
              <w:top w:val="single" w:sz="8" w:space="0" w:color="auto"/>
              <w:left w:val="nil"/>
              <w:bottom w:val="single" w:sz="8" w:space="0" w:color="auto"/>
              <w:right w:val="single" w:sz="4" w:space="0" w:color="auto"/>
            </w:tcBorders>
          </w:tcPr>
          <w:p w:rsidR="003F6F22" w:rsidRPr="00D97360" w:rsidP="00F213FC" w14:paraId="4ACE8B3D" w14:textId="70BFC130">
            <w:pPr>
              <w:jc w:val="center"/>
              <w:rPr>
                <w:rFonts w:ascii="Times New Roman" w:hAnsi="Times New Roman"/>
                <w:sz w:val="20"/>
              </w:rPr>
            </w:pPr>
            <w:r w:rsidRPr="00D97360">
              <w:rPr>
                <w:rFonts w:ascii="Times New Roman" w:hAnsi="Times New Roman"/>
                <w:sz w:val="20"/>
              </w:rPr>
              <w:t>$</w:t>
            </w:r>
            <w:r w:rsidR="00D31ED0">
              <w:rPr>
                <w:rFonts w:ascii="Times New Roman" w:hAnsi="Times New Roman"/>
                <w:sz w:val="20"/>
              </w:rPr>
              <w:t>9</w:t>
            </w:r>
          </w:p>
        </w:tc>
      </w:tr>
      <w:tr w14:paraId="31776982" w14:textId="77777777" w:rsidTr="00E30C36">
        <w:tblPrEx>
          <w:tblW w:w="10093" w:type="dxa"/>
          <w:tblInd w:w="95" w:type="dxa"/>
          <w:tblLook w:val="0000"/>
        </w:tblPrEx>
        <w:trPr>
          <w:trHeight w:hRule="exact" w:val="270"/>
        </w:trPr>
        <w:tc>
          <w:tcPr>
            <w:tcW w:w="2799" w:type="dxa"/>
            <w:tcBorders>
              <w:top w:val="single" w:sz="4" w:space="0" w:color="auto"/>
              <w:left w:val="single" w:sz="8" w:space="0" w:color="auto"/>
              <w:bottom w:val="single" w:sz="4" w:space="0" w:color="auto"/>
              <w:right w:val="single" w:sz="8" w:space="0" w:color="auto"/>
            </w:tcBorders>
            <w:vAlign w:val="center"/>
          </w:tcPr>
          <w:p w:rsidR="00F213FC" w:rsidRPr="00BA160B" w:rsidP="00F213FC" w14:paraId="23125FFA" w14:textId="77777777">
            <w:pPr>
              <w:rPr>
                <w:rFonts w:ascii="Times New Roman" w:hAnsi="Times New Roman"/>
                <w:sz w:val="20"/>
              </w:rPr>
            </w:pPr>
            <w:r w:rsidRPr="00BA160B">
              <w:rPr>
                <w:rFonts w:ascii="Times New Roman" w:hAnsi="Times New Roman"/>
                <w:sz w:val="20"/>
              </w:rPr>
              <w:t>Biologist, Fish/Benthic</w:t>
            </w:r>
          </w:p>
        </w:tc>
        <w:tc>
          <w:tcPr>
            <w:tcW w:w="1510" w:type="dxa"/>
            <w:tcBorders>
              <w:top w:val="single" w:sz="4" w:space="0" w:color="auto"/>
              <w:left w:val="nil"/>
              <w:bottom w:val="single" w:sz="4" w:space="0" w:color="auto"/>
              <w:right w:val="single" w:sz="4" w:space="0" w:color="auto"/>
            </w:tcBorders>
            <w:vAlign w:val="center"/>
          </w:tcPr>
          <w:p w:rsidR="00F213FC" w:rsidRPr="00BA160B" w:rsidP="00F213FC" w14:paraId="12F8BC6F" w14:textId="77777777">
            <w:pPr>
              <w:jc w:val="center"/>
              <w:rPr>
                <w:rFonts w:ascii="Times New Roman" w:hAnsi="Times New Roman"/>
                <w:sz w:val="20"/>
              </w:rPr>
            </w:pPr>
            <w:r w:rsidRPr="00BA160B">
              <w:rPr>
                <w:rFonts w:ascii="Times New Roman" w:hAnsi="Times New Roman"/>
                <w:sz w:val="20"/>
              </w:rPr>
              <w:t>GS-13/05</w:t>
            </w:r>
          </w:p>
        </w:tc>
        <w:tc>
          <w:tcPr>
            <w:tcW w:w="1409" w:type="dxa"/>
            <w:tcBorders>
              <w:top w:val="single" w:sz="8" w:space="0" w:color="auto"/>
              <w:left w:val="single" w:sz="4" w:space="0" w:color="auto"/>
              <w:bottom w:val="single" w:sz="8" w:space="0" w:color="auto"/>
              <w:right w:val="single" w:sz="4" w:space="0" w:color="auto"/>
            </w:tcBorders>
          </w:tcPr>
          <w:p w:rsidR="00F213FC" w:rsidP="00F213FC" w14:paraId="6B61B428" w14:textId="1EE1545D">
            <w:pPr>
              <w:jc w:val="center"/>
            </w:pPr>
            <w:r>
              <w:rPr>
                <w:rFonts w:ascii="Times New Roman" w:hAnsi="Times New Roman"/>
                <w:sz w:val="20"/>
              </w:rPr>
              <w:t>$</w:t>
            </w:r>
            <w:r w:rsidR="001827A0">
              <w:rPr>
                <w:rFonts w:ascii="Times New Roman" w:hAnsi="Times New Roman"/>
                <w:sz w:val="20"/>
              </w:rPr>
              <w:t>65</w:t>
            </w:r>
          </w:p>
        </w:tc>
        <w:tc>
          <w:tcPr>
            <w:tcW w:w="1649" w:type="dxa"/>
            <w:tcBorders>
              <w:top w:val="single" w:sz="8" w:space="0" w:color="auto"/>
              <w:left w:val="single" w:sz="4" w:space="0" w:color="auto"/>
              <w:bottom w:val="single" w:sz="8" w:space="0" w:color="auto"/>
              <w:right w:val="single" w:sz="4" w:space="0" w:color="auto"/>
            </w:tcBorders>
          </w:tcPr>
          <w:p w:rsidR="00F213FC" w:rsidP="00F213FC" w14:paraId="1E494776" w14:textId="0A7A7B68">
            <w:pPr>
              <w:jc w:val="center"/>
            </w:pPr>
            <w:r>
              <w:rPr>
                <w:rFonts w:ascii="Times New Roman" w:hAnsi="Times New Roman"/>
                <w:sz w:val="20"/>
              </w:rPr>
              <w:t>$</w:t>
            </w:r>
            <w:r w:rsidR="00302993">
              <w:rPr>
                <w:rFonts w:ascii="Times New Roman" w:hAnsi="Times New Roman"/>
                <w:sz w:val="20"/>
              </w:rPr>
              <w:t>104</w:t>
            </w:r>
          </w:p>
        </w:tc>
        <w:tc>
          <w:tcPr>
            <w:tcW w:w="1404" w:type="dxa"/>
            <w:tcBorders>
              <w:top w:val="single" w:sz="4" w:space="0" w:color="auto"/>
              <w:left w:val="single" w:sz="4" w:space="0" w:color="auto"/>
              <w:bottom w:val="single" w:sz="4" w:space="0" w:color="auto"/>
              <w:right w:val="single" w:sz="8" w:space="0" w:color="auto"/>
            </w:tcBorders>
            <w:vAlign w:val="center"/>
          </w:tcPr>
          <w:p w:rsidR="00F213FC" w:rsidRPr="0092201A" w:rsidP="00F213FC" w14:paraId="7C47471D" w14:textId="77777777">
            <w:pPr>
              <w:jc w:val="center"/>
              <w:rPr>
                <w:rFonts w:ascii="Times New Roman" w:hAnsi="Times New Roman"/>
                <w:sz w:val="20"/>
              </w:rPr>
            </w:pPr>
            <w:r w:rsidRPr="0092201A">
              <w:rPr>
                <w:rFonts w:ascii="Times New Roman" w:hAnsi="Times New Roman"/>
                <w:sz w:val="20"/>
              </w:rPr>
              <w:t>10%</w:t>
            </w:r>
          </w:p>
        </w:tc>
        <w:tc>
          <w:tcPr>
            <w:tcW w:w="1322" w:type="dxa"/>
            <w:tcBorders>
              <w:top w:val="single" w:sz="8" w:space="0" w:color="auto"/>
              <w:left w:val="nil"/>
              <w:bottom w:val="single" w:sz="8" w:space="0" w:color="auto"/>
              <w:right w:val="single" w:sz="4" w:space="0" w:color="auto"/>
            </w:tcBorders>
            <w:vAlign w:val="center"/>
          </w:tcPr>
          <w:p w:rsidR="00F213FC" w:rsidRPr="00D97360" w:rsidP="00F213FC" w14:paraId="55802E27" w14:textId="6CA54A89">
            <w:pPr>
              <w:jc w:val="center"/>
              <w:rPr>
                <w:rFonts w:ascii="Times New Roman" w:hAnsi="Times New Roman"/>
                <w:sz w:val="20"/>
              </w:rPr>
            </w:pPr>
            <w:r w:rsidRPr="00D97360">
              <w:rPr>
                <w:rFonts w:ascii="Times New Roman" w:hAnsi="Times New Roman"/>
                <w:sz w:val="20"/>
              </w:rPr>
              <w:t>$</w:t>
            </w:r>
            <w:r w:rsidR="00D31ED0">
              <w:rPr>
                <w:rFonts w:ascii="Times New Roman" w:hAnsi="Times New Roman"/>
                <w:sz w:val="20"/>
              </w:rPr>
              <w:t>10</w:t>
            </w:r>
          </w:p>
        </w:tc>
      </w:tr>
      <w:tr w14:paraId="720DD607" w14:textId="77777777" w:rsidTr="00E30C36">
        <w:tblPrEx>
          <w:tblW w:w="10093" w:type="dxa"/>
          <w:tblInd w:w="95" w:type="dxa"/>
          <w:tblLook w:val="0000"/>
        </w:tblPrEx>
        <w:trPr>
          <w:trHeight w:hRule="exact" w:val="270"/>
        </w:trPr>
        <w:tc>
          <w:tcPr>
            <w:tcW w:w="2799" w:type="dxa"/>
            <w:tcBorders>
              <w:top w:val="single" w:sz="4" w:space="0" w:color="auto"/>
              <w:left w:val="single" w:sz="8" w:space="0" w:color="auto"/>
              <w:bottom w:val="single" w:sz="8" w:space="0" w:color="auto"/>
              <w:right w:val="single" w:sz="8" w:space="0" w:color="auto"/>
            </w:tcBorders>
            <w:vAlign w:val="center"/>
          </w:tcPr>
          <w:p w:rsidR="00F213FC" w:rsidRPr="00BA160B" w:rsidP="00F213FC" w14:paraId="4D1763D0" w14:textId="77777777">
            <w:pPr>
              <w:rPr>
                <w:rFonts w:ascii="Times New Roman" w:hAnsi="Times New Roman"/>
                <w:sz w:val="20"/>
              </w:rPr>
            </w:pPr>
            <w:r w:rsidRPr="00BA160B">
              <w:rPr>
                <w:rFonts w:ascii="Times New Roman" w:hAnsi="Times New Roman"/>
                <w:sz w:val="20"/>
              </w:rPr>
              <w:t>Archeologist</w:t>
            </w:r>
          </w:p>
        </w:tc>
        <w:tc>
          <w:tcPr>
            <w:tcW w:w="1510" w:type="dxa"/>
            <w:tcBorders>
              <w:top w:val="single" w:sz="4" w:space="0" w:color="auto"/>
              <w:left w:val="nil"/>
              <w:bottom w:val="single" w:sz="8" w:space="0" w:color="auto"/>
              <w:right w:val="single" w:sz="4" w:space="0" w:color="auto"/>
            </w:tcBorders>
            <w:vAlign w:val="center"/>
          </w:tcPr>
          <w:p w:rsidR="00F213FC" w:rsidRPr="00BA160B" w:rsidP="00F213FC" w14:paraId="155CF643" w14:textId="77777777">
            <w:pPr>
              <w:jc w:val="center"/>
              <w:rPr>
                <w:rFonts w:ascii="Times New Roman" w:hAnsi="Times New Roman"/>
                <w:sz w:val="20"/>
              </w:rPr>
            </w:pPr>
            <w:r w:rsidRPr="00BA160B">
              <w:rPr>
                <w:rFonts w:ascii="Times New Roman" w:hAnsi="Times New Roman"/>
                <w:sz w:val="20"/>
              </w:rPr>
              <w:t>GS-13/05</w:t>
            </w:r>
          </w:p>
        </w:tc>
        <w:tc>
          <w:tcPr>
            <w:tcW w:w="1409" w:type="dxa"/>
            <w:tcBorders>
              <w:top w:val="single" w:sz="8" w:space="0" w:color="auto"/>
              <w:left w:val="single" w:sz="4" w:space="0" w:color="auto"/>
              <w:bottom w:val="single" w:sz="8" w:space="0" w:color="auto"/>
              <w:right w:val="single" w:sz="4" w:space="0" w:color="auto"/>
            </w:tcBorders>
          </w:tcPr>
          <w:p w:rsidR="00F213FC" w:rsidP="00F213FC" w14:paraId="2A6017B2" w14:textId="187A5CD1">
            <w:pPr>
              <w:jc w:val="center"/>
            </w:pPr>
            <w:r>
              <w:rPr>
                <w:rFonts w:ascii="Times New Roman" w:hAnsi="Times New Roman"/>
                <w:sz w:val="20"/>
              </w:rPr>
              <w:t>$</w:t>
            </w:r>
            <w:r w:rsidR="001827A0">
              <w:rPr>
                <w:rFonts w:ascii="Times New Roman" w:hAnsi="Times New Roman"/>
                <w:sz w:val="20"/>
              </w:rPr>
              <w:t>65</w:t>
            </w:r>
          </w:p>
        </w:tc>
        <w:tc>
          <w:tcPr>
            <w:tcW w:w="1649" w:type="dxa"/>
            <w:tcBorders>
              <w:top w:val="single" w:sz="8" w:space="0" w:color="auto"/>
              <w:left w:val="single" w:sz="4" w:space="0" w:color="auto"/>
              <w:bottom w:val="single" w:sz="8" w:space="0" w:color="auto"/>
              <w:right w:val="single" w:sz="4" w:space="0" w:color="auto"/>
            </w:tcBorders>
          </w:tcPr>
          <w:p w:rsidR="00F213FC" w:rsidP="00F213FC" w14:paraId="4379D9B6" w14:textId="7A2E8DD4">
            <w:pPr>
              <w:jc w:val="center"/>
            </w:pPr>
            <w:r>
              <w:rPr>
                <w:rFonts w:ascii="Times New Roman" w:hAnsi="Times New Roman"/>
                <w:sz w:val="20"/>
              </w:rPr>
              <w:t>$</w:t>
            </w:r>
            <w:r w:rsidR="00302993">
              <w:rPr>
                <w:rFonts w:ascii="Times New Roman" w:hAnsi="Times New Roman"/>
                <w:sz w:val="20"/>
              </w:rPr>
              <w:t>104</w:t>
            </w:r>
          </w:p>
        </w:tc>
        <w:tc>
          <w:tcPr>
            <w:tcW w:w="1404" w:type="dxa"/>
            <w:tcBorders>
              <w:top w:val="single" w:sz="4" w:space="0" w:color="auto"/>
              <w:left w:val="single" w:sz="4" w:space="0" w:color="auto"/>
              <w:bottom w:val="single" w:sz="8" w:space="0" w:color="auto"/>
              <w:right w:val="single" w:sz="8" w:space="0" w:color="auto"/>
            </w:tcBorders>
            <w:vAlign w:val="center"/>
          </w:tcPr>
          <w:p w:rsidR="00F213FC" w:rsidRPr="0092201A" w:rsidP="00F213FC" w14:paraId="34A1F0FC" w14:textId="77777777">
            <w:pPr>
              <w:jc w:val="center"/>
              <w:rPr>
                <w:rFonts w:ascii="Times New Roman" w:hAnsi="Times New Roman"/>
                <w:sz w:val="20"/>
              </w:rPr>
            </w:pPr>
            <w:r w:rsidRPr="0092201A">
              <w:rPr>
                <w:rFonts w:ascii="Times New Roman" w:hAnsi="Times New Roman"/>
                <w:sz w:val="20"/>
              </w:rPr>
              <w:t>9%</w:t>
            </w:r>
          </w:p>
        </w:tc>
        <w:tc>
          <w:tcPr>
            <w:tcW w:w="1322" w:type="dxa"/>
            <w:tcBorders>
              <w:top w:val="single" w:sz="8" w:space="0" w:color="auto"/>
              <w:left w:val="nil"/>
              <w:bottom w:val="single" w:sz="8" w:space="0" w:color="auto"/>
              <w:right w:val="single" w:sz="4" w:space="0" w:color="auto"/>
            </w:tcBorders>
            <w:vAlign w:val="center"/>
          </w:tcPr>
          <w:p w:rsidR="00F213FC" w:rsidRPr="00D97360" w:rsidP="00F213FC" w14:paraId="43A6D388" w14:textId="5A20E084">
            <w:pPr>
              <w:jc w:val="center"/>
              <w:rPr>
                <w:rFonts w:ascii="Times New Roman" w:hAnsi="Times New Roman"/>
                <w:sz w:val="20"/>
              </w:rPr>
            </w:pPr>
            <w:r w:rsidRPr="00D97360">
              <w:rPr>
                <w:rFonts w:ascii="Times New Roman" w:hAnsi="Times New Roman"/>
                <w:sz w:val="20"/>
              </w:rPr>
              <w:t>$</w:t>
            </w:r>
            <w:r w:rsidR="00463771">
              <w:rPr>
                <w:rFonts w:ascii="Times New Roman" w:hAnsi="Times New Roman"/>
                <w:sz w:val="20"/>
              </w:rPr>
              <w:t>9</w:t>
            </w:r>
          </w:p>
        </w:tc>
      </w:tr>
      <w:tr w14:paraId="3868F66C" w14:textId="77777777" w:rsidTr="00F213FC">
        <w:tblPrEx>
          <w:tblW w:w="10093" w:type="dxa"/>
          <w:tblInd w:w="95" w:type="dxa"/>
          <w:tblLook w:val="0000"/>
        </w:tblPrEx>
        <w:trPr>
          <w:trHeight w:hRule="exact" w:val="270"/>
        </w:trPr>
        <w:tc>
          <w:tcPr>
            <w:tcW w:w="2799" w:type="dxa"/>
            <w:tcBorders>
              <w:top w:val="nil"/>
              <w:left w:val="single" w:sz="8" w:space="0" w:color="auto"/>
              <w:bottom w:val="single" w:sz="8" w:space="0" w:color="auto"/>
              <w:right w:val="single" w:sz="8" w:space="0" w:color="auto"/>
            </w:tcBorders>
            <w:vAlign w:val="center"/>
          </w:tcPr>
          <w:p w:rsidR="003F6F22" w:rsidRPr="00BA160B" w:rsidP="00F27F57" w14:paraId="17D8D1A4" w14:textId="77777777">
            <w:pPr>
              <w:rPr>
                <w:rFonts w:ascii="Times New Roman" w:hAnsi="Times New Roman"/>
                <w:sz w:val="20"/>
              </w:rPr>
            </w:pPr>
            <w:r w:rsidRPr="00BA160B">
              <w:rPr>
                <w:rFonts w:ascii="Times New Roman" w:hAnsi="Times New Roman"/>
                <w:sz w:val="20"/>
              </w:rPr>
              <w:t>Air Quality Specialist</w:t>
            </w:r>
          </w:p>
        </w:tc>
        <w:tc>
          <w:tcPr>
            <w:tcW w:w="1510" w:type="dxa"/>
            <w:tcBorders>
              <w:top w:val="nil"/>
              <w:left w:val="nil"/>
              <w:bottom w:val="single" w:sz="8" w:space="0" w:color="auto"/>
              <w:right w:val="single" w:sz="4" w:space="0" w:color="auto"/>
            </w:tcBorders>
            <w:vAlign w:val="center"/>
          </w:tcPr>
          <w:p w:rsidR="003F6F22" w:rsidRPr="00BA160B" w:rsidP="00F27F57" w14:paraId="73EF473C" w14:textId="77777777">
            <w:pPr>
              <w:jc w:val="center"/>
              <w:rPr>
                <w:rFonts w:ascii="Times New Roman" w:hAnsi="Times New Roman"/>
                <w:sz w:val="20"/>
              </w:rPr>
            </w:pPr>
            <w:r w:rsidRPr="00BA160B">
              <w:rPr>
                <w:rFonts w:ascii="Times New Roman" w:hAnsi="Times New Roman"/>
                <w:sz w:val="20"/>
              </w:rPr>
              <w:t>GS-14/05</w:t>
            </w:r>
          </w:p>
        </w:tc>
        <w:tc>
          <w:tcPr>
            <w:tcW w:w="1409" w:type="dxa"/>
            <w:tcBorders>
              <w:top w:val="single" w:sz="8" w:space="0" w:color="auto"/>
              <w:left w:val="single" w:sz="4" w:space="0" w:color="auto"/>
              <w:bottom w:val="single" w:sz="8" w:space="0" w:color="auto"/>
              <w:right w:val="single" w:sz="4" w:space="0" w:color="auto"/>
            </w:tcBorders>
            <w:vAlign w:val="center"/>
          </w:tcPr>
          <w:p w:rsidR="003F6F22" w:rsidRPr="00853391" w:rsidP="00F27F57" w14:paraId="3D8CADA7" w14:textId="43DD9A28">
            <w:pPr>
              <w:jc w:val="center"/>
              <w:rPr>
                <w:rFonts w:ascii="Times New Roman" w:hAnsi="Times New Roman"/>
                <w:sz w:val="20"/>
              </w:rPr>
            </w:pPr>
            <w:r w:rsidRPr="009B1136">
              <w:rPr>
                <w:rFonts w:ascii="Times New Roman" w:hAnsi="Times New Roman"/>
                <w:sz w:val="20"/>
              </w:rPr>
              <w:t>$</w:t>
            </w:r>
            <w:r w:rsidR="0082269D">
              <w:rPr>
                <w:rFonts w:ascii="Times New Roman" w:hAnsi="Times New Roman"/>
                <w:sz w:val="20"/>
              </w:rPr>
              <w:t>77</w:t>
            </w:r>
          </w:p>
        </w:tc>
        <w:tc>
          <w:tcPr>
            <w:tcW w:w="1649" w:type="dxa"/>
            <w:tcBorders>
              <w:top w:val="single" w:sz="8" w:space="0" w:color="auto"/>
              <w:left w:val="single" w:sz="4" w:space="0" w:color="auto"/>
              <w:bottom w:val="single" w:sz="8" w:space="0" w:color="auto"/>
              <w:right w:val="single" w:sz="4" w:space="0" w:color="auto"/>
            </w:tcBorders>
            <w:vAlign w:val="center"/>
          </w:tcPr>
          <w:p w:rsidR="003F6F22" w:rsidRPr="008B06F5" w:rsidP="00F213FC" w14:paraId="58EEA606" w14:textId="465D3253">
            <w:pPr>
              <w:jc w:val="center"/>
              <w:rPr>
                <w:rFonts w:ascii="Times New Roman" w:hAnsi="Times New Roman"/>
                <w:sz w:val="20"/>
              </w:rPr>
            </w:pPr>
            <w:r w:rsidRPr="00853391">
              <w:rPr>
                <w:rFonts w:ascii="Times New Roman" w:hAnsi="Times New Roman"/>
                <w:sz w:val="20"/>
              </w:rPr>
              <w:t>$</w:t>
            </w:r>
            <w:r w:rsidR="00E2478C">
              <w:rPr>
                <w:rFonts w:ascii="Times New Roman" w:hAnsi="Times New Roman"/>
                <w:sz w:val="20"/>
              </w:rPr>
              <w:t>1</w:t>
            </w:r>
            <w:r w:rsidR="00E43D87">
              <w:rPr>
                <w:rFonts w:ascii="Times New Roman" w:hAnsi="Times New Roman"/>
                <w:sz w:val="20"/>
              </w:rPr>
              <w:t>23</w:t>
            </w:r>
          </w:p>
        </w:tc>
        <w:tc>
          <w:tcPr>
            <w:tcW w:w="1404" w:type="dxa"/>
            <w:tcBorders>
              <w:top w:val="nil"/>
              <w:left w:val="single" w:sz="4" w:space="0" w:color="auto"/>
              <w:bottom w:val="single" w:sz="8" w:space="0" w:color="auto"/>
              <w:right w:val="single" w:sz="8" w:space="0" w:color="auto"/>
            </w:tcBorders>
            <w:vAlign w:val="center"/>
          </w:tcPr>
          <w:p w:rsidR="003F6F22" w:rsidRPr="0092201A" w:rsidP="00F27F57" w14:paraId="56642386" w14:textId="77777777">
            <w:pPr>
              <w:jc w:val="center"/>
              <w:rPr>
                <w:rFonts w:ascii="Times New Roman" w:hAnsi="Times New Roman"/>
                <w:sz w:val="20"/>
              </w:rPr>
            </w:pPr>
            <w:r w:rsidRPr="0092201A">
              <w:rPr>
                <w:rFonts w:ascii="Times New Roman" w:hAnsi="Times New Roman"/>
                <w:sz w:val="20"/>
              </w:rPr>
              <w:t>6</w:t>
            </w:r>
            <w:r w:rsidRPr="0092201A" w:rsidR="00482F13">
              <w:rPr>
                <w:rFonts w:ascii="Times New Roman" w:hAnsi="Times New Roman"/>
                <w:sz w:val="20"/>
              </w:rPr>
              <w:t>%</w:t>
            </w:r>
          </w:p>
        </w:tc>
        <w:tc>
          <w:tcPr>
            <w:tcW w:w="1322" w:type="dxa"/>
            <w:tcBorders>
              <w:top w:val="single" w:sz="8" w:space="0" w:color="auto"/>
              <w:left w:val="nil"/>
              <w:bottom w:val="single" w:sz="8" w:space="0" w:color="auto"/>
              <w:right w:val="single" w:sz="4" w:space="0" w:color="auto"/>
            </w:tcBorders>
            <w:vAlign w:val="center"/>
          </w:tcPr>
          <w:p w:rsidR="003F6F22" w:rsidRPr="00D97360" w:rsidP="00F27F57" w14:paraId="5AB3A25F" w14:textId="6A496356">
            <w:pPr>
              <w:jc w:val="center"/>
              <w:rPr>
                <w:rFonts w:ascii="Times New Roman" w:hAnsi="Times New Roman"/>
                <w:sz w:val="20"/>
              </w:rPr>
            </w:pPr>
            <w:r w:rsidRPr="00D97360">
              <w:rPr>
                <w:rFonts w:ascii="Times New Roman" w:hAnsi="Times New Roman"/>
                <w:sz w:val="20"/>
              </w:rPr>
              <w:t>$</w:t>
            </w:r>
            <w:r w:rsidR="001708FE">
              <w:rPr>
                <w:rFonts w:ascii="Times New Roman" w:hAnsi="Times New Roman"/>
                <w:sz w:val="20"/>
              </w:rPr>
              <w:t>7</w:t>
            </w:r>
          </w:p>
        </w:tc>
      </w:tr>
      <w:tr w14:paraId="33AD6190" w14:textId="77777777" w:rsidTr="00E30C36">
        <w:tblPrEx>
          <w:tblW w:w="10093" w:type="dxa"/>
          <w:tblInd w:w="95" w:type="dxa"/>
          <w:tblLook w:val="0000"/>
        </w:tblPrEx>
        <w:trPr>
          <w:trHeight w:hRule="exact" w:val="270"/>
        </w:trPr>
        <w:tc>
          <w:tcPr>
            <w:tcW w:w="2799" w:type="dxa"/>
            <w:tcBorders>
              <w:top w:val="nil"/>
              <w:left w:val="single" w:sz="8" w:space="0" w:color="auto"/>
              <w:bottom w:val="single" w:sz="8" w:space="0" w:color="auto"/>
              <w:right w:val="single" w:sz="8" w:space="0" w:color="auto"/>
            </w:tcBorders>
            <w:vAlign w:val="center"/>
          </w:tcPr>
          <w:p w:rsidR="00F213FC" w:rsidRPr="00BA160B" w:rsidP="00F213FC" w14:paraId="2DC253E5" w14:textId="77777777">
            <w:pPr>
              <w:rPr>
                <w:rFonts w:ascii="Times New Roman" w:hAnsi="Times New Roman"/>
                <w:sz w:val="20"/>
              </w:rPr>
            </w:pPr>
            <w:r w:rsidRPr="00BA160B">
              <w:rPr>
                <w:rFonts w:ascii="Times New Roman" w:hAnsi="Times New Roman"/>
                <w:sz w:val="20"/>
              </w:rPr>
              <w:t>Social Scientist/Economist</w:t>
            </w:r>
          </w:p>
        </w:tc>
        <w:tc>
          <w:tcPr>
            <w:tcW w:w="1510" w:type="dxa"/>
            <w:tcBorders>
              <w:top w:val="nil"/>
              <w:left w:val="nil"/>
              <w:bottom w:val="single" w:sz="8" w:space="0" w:color="auto"/>
              <w:right w:val="single" w:sz="4" w:space="0" w:color="auto"/>
            </w:tcBorders>
            <w:vAlign w:val="center"/>
          </w:tcPr>
          <w:p w:rsidR="00F213FC" w:rsidRPr="00BA160B" w:rsidP="00F213FC" w14:paraId="131936AF" w14:textId="77777777">
            <w:pPr>
              <w:jc w:val="center"/>
              <w:rPr>
                <w:rFonts w:ascii="Times New Roman" w:hAnsi="Times New Roman"/>
                <w:sz w:val="20"/>
              </w:rPr>
            </w:pPr>
            <w:r w:rsidRPr="00BA160B">
              <w:rPr>
                <w:rFonts w:ascii="Times New Roman" w:hAnsi="Times New Roman"/>
                <w:sz w:val="20"/>
              </w:rPr>
              <w:t>GS-13/05</w:t>
            </w:r>
          </w:p>
        </w:tc>
        <w:tc>
          <w:tcPr>
            <w:tcW w:w="1409" w:type="dxa"/>
            <w:tcBorders>
              <w:top w:val="single" w:sz="8" w:space="0" w:color="auto"/>
              <w:left w:val="single" w:sz="4" w:space="0" w:color="auto"/>
              <w:bottom w:val="single" w:sz="8" w:space="0" w:color="auto"/>
              <w:right w:val="single" w:sz="4" w:space="0" w:color="auto"/>
            </w:tcBorders>
          </w:tcPr>
          <w:p w:rsidR="00F213FC" w:rsidP="00F213FC" w14:paraId="49539DC8" w14:textId="2EEC1680">
            <w:pPr>
              <w:jc w:val="center"/>
            </w:pPr>
            <w:r>
              <w:rPr>
                <w:rFonts w:ascii="Times New Roman" w:hAnsi="Times New Roman"/>
                <w:sz w:val="20"/>
              </w:rPr>
              <w:t>$</w:t>
            </w:r>
            <w:r w:rsidR="002240B9">
              <w:rPr>
                <w:rFonts w:ascii="Times New Roman" w:hAnsi="Times New Roman"/>
                <w:sz w:val="20"/>
              </w:rPr>
              <w:t>65</w:t>
            </w:r>
          </w:p>
        </w:tc>
        <w:tc>
          <w:tcPr>
            <w:tcW w:w="1649" w:type="dxa"/>
            <w:tcBorders>
              <w:top w:val="single" w:sz="8" w:space="0" w:color="auto"/>
              <w:left w:val="single" w:sz="4" w:space="0" w:color="auto"/>
              <w:bottom w:val="single" w:sz="8" w:space="0" w:color="auto"/>
              <w:right w:val="single" w:sz="4" w:space="0" w:color="auto"/>
            </w:tcBorders>
          </w:tcPr>
          <w:p w:rsidR="00F213FC" w:rsidP="00F213FC" w14:paraId="27D8E311" w14:textId="4DD939C3">
            <w:pPr>
              <w:jc w:val="center"/>
            </w:pPr>
            <w:r>
              <w:rPr>
                <w:rFonts w:ascii="Times New Roman" w:hAnsi="Times New Roman"/>
                <w:sz w:val="20"/>
              </w:rPr>
              <w:t>$</w:t>
            </w:r>
            <w:r w:rsidR="00CC15CD">
              <w:rPr>
                <w:rFonts w:ascii="Times New Roman" w:hAnsi="Times New Roman"/>
                <w:sz w:val="20"/>
              </w:rPr>
              <w:t>104</w:t>
            </w:r>
          </w:p>
        </w:tc>
        <w:tc>
          <w:tcPr>
            <w:tcW w:w="1404" w:type="dxa"/>
            <w:tcBorders>
              <w:top w:val="nil"/>
              <w:left w:val="single" w:sz="4" w:space="0" w:color="auto"/>
              <w:bottom w:val="single" w:sz="8" w:space="0" w:color="auto"/>
              <w:right w:val="single" w:sz="8" w:space="0" w:color="auto"/>
            </w:tcBorders>
            <w:vAlign w:val="center"/>
          </w:tcPr>
          <w:p w:rsidR="00F213FC" w:rsidRPr="0092201A" w:rsidP="00F213FC" w14:paraId="468BBBBF" w14:textId="77777777">
            <w:pPr>
              <w:jc w:val="center"/>
              <w:rPr>
                <w:rFonts w:ascii="Times New Roman" w:hAnsi="Times New Roman"/>
                <w:sz w:val="20"/>
              </w:rPr>
            </w:pPr>
            <w:r w:rsidRPr="0092201A">
              <w:rPr>
                <w:rFonts w:ascii="Times New Roman" w:hAnsi="Times New Roman"/>
                <w:sz w:val="20"/>
              </w:rPr>
              <w:t>13%</w:t>
            </w:r>
          </w:p>
        </w:tc>
        <w:tc>
          <w:tcPr>
            <w:tcW w:w="1322" w:type="dxa"/>
            <w:tcBorders>
              <w:top w:val="single" w:sz="8" w:space="0" w:color="auto"/>
              <w:left w:val="nil"/>
              <w:bottom w:val="single" w:sz="8" w:space="0" w:color="auto"/>
              <w:right w:val="single" w:sz="4" w:space="0" w:color="auto"/>
            </w:tcBorders>
            <w:vAlign w:val="center"/>
          </w:tcPr>
          <w:p w:rsidR="00F213FC" w:rsidRPr="00D97360" w:rsidP="00F213FC" w14:paraId="79AE6D8B" w14:textId="57A88B9B">
            <w:pPr>
              <w:jc w:val="center"/>
              <w:rPr>
                <w:rFonts w:ascii="Times New Roman" w:hAnsi="Times New Roman"/>
                <w:sz w:val="20"/>
              </w:rPr>
            </w:pPr>
            <w:r w:rsidRPr="00D97360">
              <w:rPr>
                <w:rFonts w:ascii="Times New Roman" w:hAnsi="Times New Roman"/>
                <w:sz w:val="20"/>
              </w:rPr>
              <w:t>$</w:t>
            </w:r>
            <w:r w:rsidR="002D19D1">
              <w:rPr>
                <w:rFonts w:ascii="Times New Roman" w:hAnsi="Times New Roman"/>
                <w:sz w:val="20"/>
              </w:rPr>
              <w:t>1</w:t>
            </w:r>
            <w:r w:rsidR="00EF6763">
              <w:rPr>
                <w:rFonts w:ascii="Times New Roman" w:hAnsi="Times New Roman"/>
                <w:sz w:val="20"/>
              </w:rPr>
              <w:t>4</w:t>
            </w:r>
          </w:p>
        </w:tc>
      </w:tr>
      <w:tr w14:paraId="48652306" w14:textId="77777777" w:rsidTr="00E30C36">
        <w:tblPrEx>
          <w:tblW w:w="10093" w:type="dxa"/>
          <w:tblInd w:w="95" w:type="dxa"/>
          <w:tblLook w:val="0000"/>
        </w:tblPrEx>
        <w:trPr>
          <w:trHeight w:hRule="exact" w:val="270"/>
        </w:trPr>
        <w:tc>
          <w:tcPr>
            <w:tcW w:w="2799" w:type="dxa"/>
            <w:tcBorders>
              <w:top w:val="nil"/>
              <w:left w:val="single" w:sz="8" w:space="0" w:color="auto"/>
              <w:bottom w:val="single" w:sz="8" w:space="0" w:color="auto"/>
              <w:right w:val="single" w:sz="8" w:space="0" w:color="auto"/>
            </w:tcBorders>
            <w:vAlign w:val="center"/>
          </w:tcPr>
          <w:p w:rsidR="00F213FC" w:rsidRPr="00BA160B" w:rsidP="00F213FC" w14:paraId="1D8492BA" w14:textId="77777777">
            <w:pPr>
              <w:rPr>
                <w:rFonts w:ascii="Times New Roman" w:hAnsi="Times New Roman"/>
                <w:sz w:val="20"/>
              </w:rPr>
            </w:pPr>
            <w:r w:rsidRPr="00BA160B">
              <w:rPr>
                <w:rFonts w:ascii="Times New Roman" w:hAnsi="Times New Roman"/>
                <w:sz w:val="20"/>
              </w:rPr>
              <w:t>Oceanographer</w:t>
            </w:r>
          </w:p>
        </w:tc>
        <w:tc>
          <w:tcPr>
            <w:tcW w:w="1510" w:type="dxa"/>
            <w:tcBorders>
              <w:top w:val="nil"/>
              <w:left w:val="nil"/>
              <w:bottom w:val="single" w:sz="8" w:space="0" w:color="auto"/>
              <w:right w:val="single" w:sz="4" w:space="0" w:color="auto"/>
            </w:tcBorders>
            <w:vAlign w:val="center"/>
          </w:tcPr>
          <w:p w:rsidR="00F213FC" w:rsidRPr="00BA160B" w:rsidP="00F213FC" w14:paraId="01FDB301" w14:textId="77777777">
            <w:pPr>
              <w:jc w:val="center"/>
              <w:rPr>
                <w:rFonts w:ascii="Times New Roman" w:hAnsi="Times New Roman"/>
                <w:sz w:val="20"/>
              </w:rPr>
            </w:pPr>
            <w:r w:rsidRPr="00BA160B">
              <w:rPr>
                <w:rFonts w:ascii="Times New Roman" w:hAnsi="Times New Roman"/>
                <w:sz w:val="20"/>
              </w:rPr>
              <w:t>GS-13/05</w:t>
            </w:r>
          </w:p>
        </w:tc>
        <w:tc>
          <w:tcPr>
            <w:tcW w:w="1409" w:type="dxa"/>
            <w:tcBorders>
              <w:top w:val="single" w:sz="8" w:space="0" w:color="auto"/>
              <w:left w:val="single" w:sz="4" w:space="0" w:color="auto"/>
              <w:bottom w:val="single" w:sz="8" w:space="0" w:color="auto"/>
              <w:right w:val="single" w:sz="4" w:space="0" w:color="auto"/>
            </w:tcBorders>
          </w:tcPr>
          <w:p w:rsidR="00F213FC" w:rsidP="00F213FC" w14:paraId="7CC8E123" w14:textId="0243CE5D">
            <w:pPr>
              <w:jc w:val="center"/>
            </w:pPr>
            <w:r>
              <w:rPr>
                <w:rFonts w:ascii="Times New Roman" w:hAnsi="Times New Roman"/>
                <w:sz w:val="20"/>
              </w:rPr>
              <w:t>$</w:t>
            </w:r>
            <w:r w:rsidR="002240B9">
              <w:rPr>
                <w:rFonts w:ascii="Times New Roman" w:hAnsi="Times New Roman"/>
                <w:sz w:val="20"/>
              </w:rPr>
              <w:t>65</w:t>
            </w:r>
          </w:p>
        </w:tc>
        <w:tc>
          <w:tcPr>
            <w:tcW w:w="1649" w:type="dxa"/>
            <w:tcBorders>
              <w:top w:val="single" w:sz="8" w:space="0" w:color="auto"/>
              <w:left w:val="single" w:sz="4" w:space="0" w:color="auto"/>
              <w:bottom w:val="single" w:sz="8" w:space="0" w:color="auto"/>
              <w:right w:val="single" w:sz="4" w:space="0" w:color="auto"/>
            </w:tcBorders>
          </w:tcPr>
          <w:p w:rsidR="00F213FC" w:rsidP="00F213FC" w14:paraId="4171E943" w14:textId="17152E89">
            <w:pPr>
              <w:jc w:val="center"/>
            </w:pPr>
            <w:r>
              <w:rPr>
                <w:rFonts w:ascii="Times New Roman" w:hAnsi="Times New Roman"/>
                <w:sz w:val="20"/>
              </w:rPr>
              <w:t>$</w:t>
            </w:r>
            <w:r w:rsidR="00042F9D">
              <w:rPr>
                <w:rFonts w:ascii="Times New Roman" w:hAnsi="Times New Roman"/>
                <w:sz w:val="20"/>
              </w:rPr>
              <w:t>104</w:t>
            </w:r>
          </w:p>
        </w:tc>
        <w:tc>
          <w:tcPr>
            <w:tcW w:w="1404" w:type="dxa"/>
            <w:tcBorders>
              <w:top w:val="nil"/>
              <w:left w:val="single" w:sz="4" w:space="0" w:color="auto"/>
              <w:bottom w:val="single" w:sz="8" w:space="0" w:color="auto"/>
              <w:right w:val="single" w:sz="8" w:space="0" w:color="auto"/>
            </w:tcBorders>
            <w:vAlign w:val="center"/>
          </w:tcPr>
          <w:p w:rsidR="00F213FC" w:rsidRPr="00F372CC" w:rsidP="00F213FC" w14:paraId="4A0E8F53" w14:textId="77777777">
            <w:pPr>
              <w:jc w:val="center"/>
              <w:rPr>
                <w:rFonts w:ascii="Times New Roman" w:hAnsi="Times New Roman"/>
                <w:sz w:val="20"/>
              </w:rPr>
            </w:pPr>
            <w:r w:rsidRPr="00F372CC">
              <w:rPr>
                <w:rFonts w:ascii="Times New Roman" w:hAnsi="Times New Roman"/>
                <w:sz w:val="20"/>
              </w:rPr>
              <w:t>24%</w:t>
            </w:r>
          </w:p>
        </w:tc>
        <w:tc>
          <w:tcPr>
            <w:tcW w:w="1322" w:type="dxa"/>
            <w:tcBorders>
              <w:top w:val="single" w:sz="8" w:space="0" w:color="auto"/>
              <w:left w:val="nil"/>
              <w:bottom w:val="single" w:sz="8" w:space="0" w:color="auto"/>
              <w:right w:val="single" w:sz="4" w:space="0" w:color="auto"/>
            </w:tcBorders>
            <w:vAlign w:val="center"/>
          </w:tcPr>
          <w:p w:rsidR="00F213FC" w:rsidRPr="00D97360" w:rsidP="00F213FC" w14:paraId="2B9D30C8" w14:textId="6F358AA3">
            <w:pPr>
              <w:jc w:val="center"/>
              <w:rPr>
                <w:rFonts w:ascii="Times New Roman" w:hAnsi="Times New Roman"/>
                <w:sz w:val="20"/>
              </w:rPr>
            </w:pPr>
            <w:r w:rsidRPr="00D97360">
              <w:rPr>
                <w:rFonts w:ascii="Times New Roman" w:hAnsi="Times New Roman"/>
                <w:sz w:val="20"/>
              </w:rPr>
              <w:t>$</w:t>
            </w:r>
            <w:r w:rsidR="002D19D1">
              <w:rPr>
                <w:rFonts w:ascii="Times New Roman" w:hAnsi="Times New Roman"/>
                <w:sz w:val="20"/>
              </w:rPr>
              <w:t>2</w:t>
            </w:r>
            <w:r w:rsidR="00996AC4">
              <w:rPr>
                <w:rFonts w:ascii="Times New Roman" w:hAnsi="Times New Roman"/>
                <w:sz w:val="20"/>
              </w:rPr>
              <w:t>5</w:t>
            </w:r>
          </w:p>
        </w:tc>
      </w:tr>
      <w:tr w14:paraId="012CF67E" w14:textId="77777777" w:rsidTr="00F213FC">
        <w:tblPrEx>
          <w:tblW w:w="10093" w:type="dxa"/>
          <w:tblInd w:w="95" w:type="dxa"/>
          <w:tblLook w:val="0000"/>
        </w:tblPrEx>
        <w:trPr>
          <w:trHeight w:hRule="exact" w:val="270"/>
        </w:trPr>
        <w:tc>
          <w:tcPr>
            <w:tcW w:w="2799" w:type="dxa"/>
            <w:tcBorders>
              <w:top w:val="nil"/>
              <w:left w:val="single" w:sz="8" w:space="0" w:color="auto"/>
              <w:bottom w:val="single" w:sz="8" w:space="0" w:color="auto"/>
              <w:right w:val="single" w:sz="8" w:space="0" w:color="auto"/>
            </w:tcBorders>
            <w:vAlign w:val="center"/>
          </w:tcPr>
          <w:p w:rsidR="003F6F22" w:rsidRPr="00BA160B" w:rsidP="00F27F57" w14:paraId="6AFD8A20" w14:textId="77777777">
            <w:pPr>
              <w:rPr>
                <w:rFonts w:ascii="Times New Roman" w:hAnsi="Times New Roman"/>
                <w:sz w:val="20"/>
              </w:rPr>
            </w:pPr>
            <w:r w:rsidRPr="00BA160B">
              <w:rPr>
                <w:rFonts w:ascii="Times New Roman" w:hAnsi="Times New Roman"/>
                <w:sz w:val="20"/>
              </w:rPr>
              <w:t>CZM Specialist</w:t>
            </w:r>
          </w:p>
        </w:tc>
        <w:tc>
          <w:tcPr>
            <w:tcW w:w="1510" w:type="dxa"/>
            <w:tcBorders>
              <w:top w:val="nil"/>
              <w:left w:val="nil"/>
              <w:bottom w:val="single" w:sz="8" w:space="0" w:color="auto"/>
              <w:right w:val="single" w:sz="4" w:space="0" w:color="auto"/>
            </w:tcBorders>
            <w:vAlign w:val="center"/>
          </w:tcPr>
          <w:p w:rsidR="003F6F22" w:rsidRPr="00BA160B" w:rsidP="00F27F57" w14:paraId="1BA8CB83" w14:textId="77777777">
            <w:pPr>
              <w:jc w:val="center"/>
              <w:rPr>
                <w:rFonts w:ascii="Times New Roman" w:hAnsi="Times New Roman"/>
                <w:sz w:val="20"/>
              </w:rPr>
            </w:pPr>
            <w:r w:rsidRPr="00BA160B">
              <w:rPr>
                <w:rFonts w:ascii="Times New Roman" w:hAnsi="Times New Roman"/>
                <w:sz w:val="20"/>
              </w:rPr>
              <w:t>GS-14/05</w:t>
            </w:r>
          </w:p>
        </w:tc>
        <w:tc>
          <w:tcPr>
            <w:tcW w:w="1409" w:type="dxa"/>
            <w:tcBorders>
              <w:top w:val="single" w:sz="8" w:space="0" w:color="auto"/>
              <w:left w:val="single" w:sz="4" w:space="0" w:color="auto"/>
              <w:bottom w:val="single" w:sz="8" w:space="0" w:color="auto"/>
              <w:right w:val="single" w:sz="4" w:space="0" w:color="auto"/>
            </w:tcBorders>
            <w:vAlign w:val="center"/>
          </w:tcPr>
          <w:p w:rsidR="003F6F22" w:rsidRPr="00853391" w:rsidP="00F213FC" w14:paraId="35942AFF" w14:textId="5D1DC1AC">
            <w:pPr>
              <w:jc w:val="center"/>
              <w:rPr>
                <w:rFonts w:ascii="Times New Roman" w:hAnsi="Times New Roman"/>
                <w:sz w:val="20"/>
              </w:rPr>
            </w:pPr>
            <w:r w:rsidRPr="009B1136">
              <w:rPr>
                <w:rFonts w:ascii="Times New Roman" w:hAnsi="Times New Roman"/>
                <w:sz w:val="20"/>
              </w:rPr>
              <w:t>$</w:t>
            </w:r>
            <w:r w:rsidR="001A71FD">
              <w:rPr>
                <w:rFonts w:ascii="Times New Roman" w:hAnsi="Times New Roman"/>
                <w:sz w:val="20"/>
              </w:rPr>
              <w:t>77</w:t>
            </w:r>
          </w:p>
        </w:tc>
        <w:tc>
          <w:tcPr>
            <w:tcW w:w="1649" w:type="dxa"/>
            <w:tcBorders>
              <w:top w:val="single" w:sz="8" w:space="0" w:color="auto"/>
              <w:left w:val="single" w:sz="4" w:space="0" w:color="auto"/>
              <w:bottom w:val="single" w:sz="8" w:space="0" w:color="auto"/>
              <w:right w:val="single" w:sz="4" w:space="0" w:color="auto"/>
            </w:tcBorders>
            <w:vAlign w:val="center"/>
          </w:tcPr>
          <w:p w:rsidR="003F6F22" w:rsidRPr="00853391" w:rsidP="00F213FC" w14:paraId="10423A47" w14:textId="3CB6D1B4">
            <w:pPr>
              <w:jc w:val="center"/>
              <w:rPr>
                <w:rFonts w:ascii="Times New Roman" w:hAnsi="Times New Roman"/>
                <w:sz w:val="20"/>
              </w:rPr>
            </w:pPr>
            <w:r w:rsidRPr="00853391">
              <w:rPr>
                <w:rFonts w:ascii="Times New Roman" w:hAnsi="Times New Roman"/>
                <w:sz w:val="20"/>
              </w:rPr>
              <w:t>$</w:t>
            </w:r>
            <w:r w:rsidR="00E2478C">
              <w:rPr>
                <w:rFonts w:ascii="Times New Roman" w:hAnsi="Times New Roman"/>
                <w:sz w:val="20"/>
              </w:rPr>
              <w:t>1</w:t>
            </w:r>
            <w:r w:rsidR="00042F9D">
              <w:rPr>
                <w:rFonts w:ascii="Times New Roman" w:hAnsi="Times New Roman"/>
                <w:sz w:val="20"/>
              </w:rPr>
              <w:t>23</w:t>
            </w:r>
          </w:p>
        </w:tc>
        <w:tc>
          <w:tcPr>
            <w:tcW w:w="1404" w:type="dxa"/>
            <w:tcBorders>
              <w:top w:val="nil"/>
              <w:left w:val="single" w:sz="4" w:space="0" w:color="auto"/>
              <w:bottom w:val="single" w:sz="8" w:space="0" w:color="auto"/>
              <w:right w:val="single" w:sz="8" w:space="0" w:color="auto"/>
            </w:tcBorders>
            <w:vAlign w:val="center"/>
          </w:tcPr>
          <w:p w:rsidR="003F6F22" w:rsidRPr="00F372CC" w:rsidP="00F27F57" w14:paraId="57C26DC3" w14:textId="77777777">
            <w:pPr>
              <w:jc w:val="center"/>
              <w:rPr>
                <w:rFonts w:ascii="Times New Roman" w:hAnsi="Times New Roman"/>
                <w:sz w:val="20"/>
              </w:rPr>
            </w:pPr>
            <w:r w:rsidRPr="00F372CC">
              <w:rPr>
                <w:rFonts w:ascii="Times New Roman" w:hAnsi="Times New Roman"/>
                <w:sz w:val="20"/>
              </w:rPr>
              <w:t>8</w:t>
            </w:r>
            <w:r w:rsidRPr="00F372CC" w:rsidR="00482F13">
              <w:rPr>
                <w:rFonts w:ascii="Times New Roman" w:hAnsi="Times New Roman"/>
                <w:sz w:val="20"/>
              </w:rPr>
              <w:t>%</w:t>
            </w:r>
          </w:p>
        </w:tc>
        <w:tc>
          <w:tcPr>
            <w:tcW w:w="1322" w:type="dxa"/>
            <w:tcBorders>
              <w:top w:val="single" w:sz="8" w:space="0" w:color="auto"/>
              <w:left w:val="nil"/>
              <w:bottom w:val="single" w:sz="8" w:space="0" w:color="auto"/>
              <w:right w:val="single" w:sz="4" w:space="0" w:color="auto"/>
            </w:tcBorders>
            <w:vAlign w:val="center"/>
          </w:tcPr>
          <w:p w:rsidR="003F6F22" w:rsidRPr="00D97360" w:rsidP="00F27F57" w14:paraId="58F9C5FA" w14:textId="6EB2C80A">
            <w:pPr>
              <w:jc w:val="center"/>
              <w:rPr>
                <w:rFonts w:ascii="Times New Roman" w:hAnsi="Times New Roman"/>
                <w:sz w:val="20"/>
              </w:rPr>
            </w:pPr>
            <w:r w:rsidRPr="00D97360">
              <w:rPr>
                <w:rFonts w:ascii="Times New Roman" w:hAnsi="Times New Roman"/>
                <w:sz w:val="20"/>
              </w:rPr>
              <w:t>$</w:t>
            </w:r>
            <w:r w:rsidR="00792CE1">
              <w:rPr>
                <w:rFonts w:ascii="Times New Roman" w:hAnsi="Times New Roman"/>
                <w:sz w:val="20"/>
              </w:rPr>
              <w:t>10</w:t>
            </w:r>
          </w:p>
        </w:tc>
      </w:tr>
      <w:tr w14:paraId="6C929B14" w14:textId="77777777" w:rsidTr="00F213FC">
        <w:tblPrEx>
          <w:tblW w:w="10093" w:type="dxa"/>
          <w:tblInd w:w="95" w:type="dxa"/>
          <w:tblLook w:val="0000"/>
        </w:tblPrEx>
        <w:trPr>
          <w:trHeight w:hRule="exact" w:val="270"/>
        </w:trPr>
        <w:tc>
          <w:tcPr>
            <w:tcW w:w="2799" w:type="dxa"/>
            <w:tcBorders>
              <w:top w:val="nil"/>
              <w:left w:val="single" w:sz="8" w:space="0" w:color="auto"/>
              <w:bottom w:val="single" w:sz="8" w:space="0" w:color="auto"/>
              <w:right w:val="single" w:sz="8" w:space="0" w:color="auto"/>
            </w:tcBorders>
            <w:vAlign w:val="center"/>
          </w:tcPr>
          <w:p w:rsidR="003F6F22" w:rsidRPr="00BA160B" w:rsidP="00F27F57" w14:paraId="34F8FE1D" w14:textId="77777777">
            <w:pPr>
              <w:rPr>
                <w:rFonts w:ascii="Times New Roman" w:hAnsi="Times New Roman"/>
                <w:sz w:val="20"/>
              </w:rPr>
            </w:pPr>
            <w:r w:rsidRPr="00BA160B">
              <w:rPr>
                <w:rFonts w:ascii="Times New Roman" w:hAnsi="Times New Roman"/>
                <w:sz w:val="20"/>
              </w:rPr>
              <w:t>GIS Specialist</w:t>
            </w:r>
          </w:p>
        </w:tc>
        <w:tc>
          <w:tcPr>
            <w:tcW w:w="1510" w:type="dxa"/>
            <w:tcBorders>
              <w:top w:val="nil"/>
              <w:left w:val="nil"/>
              <w:bottom w:val="single" w:sz="8" w:space="0" w:color="auto"/>
              <w:right w:val="single" w:sz="4" w:space="0" w:color="auto"/>
            </w:tcBorders>
            <w:vAlign w:val="center"/>
          </w:tcPr>
          <w:p w:rsidR="003F6F22" w:rsidRPr="00BA160B" w:rsidP="00F27F57" w14:paraId="4F397D2C" w14:textId="77777777">
            <w:pPr>
              <w:jc w:val="center"/>
              <w:rPr>
                <w:rFonts w:ascii="Times New Roman" w:hAnsi="Times New Roman"/>
                <w:sz w:val="20"/>
              </w:rPr>
            </w:pPr>
            <w:r w:rsidRPr="00BA160B">
              <w:rPr>
                <w:rFonts w:ascii="Times New Roman" w:hAnsi="Times New Roman"/>
                <w:sz w:val="20"/>
              </w:rPr>
              <w:t>GS-12/05</w:t>
            </w:r>
          </w:p>
        </w:tc>
        <w:tc>
          <w:tcPr>
            <w:tcW w:w="1409" w:type="dxa"/>
            <w:tcBorders>
              <w:top w:val="single" w:sz="8" w:space="0" w:color="auto"/>
              <w:left w:val="single" w:sz="4" w:space="0" w:color="auto"/>
              <w:bottom w:val="single" w:sz="8" w:space="0" w:color="auto"/>
              <w:right w:val="single" w:sz="4" w:space="0" w:color="auto"/>
            </w:tcBorders>
            <w:vAlign w:val="center"/>
          </w:tcPr>
          <w:p w:rsidR="003F6F22" w:rsidRPr="00853391" w:rsidP="00F27F57" w14:paraId="6B83CFC5" w14:textId="36D84BF7">
            <w:pPr>
              <w:jc w:val="center"/>
              <w:rPr>
                <w:rFonts w:ascii="Times New Roman" w:hAnsi="Times New Roman"/>
                <w:sz w:val="20"/>
              </w:rPr>
            </w:pPr>
            <w:r w:rsidRPr="009B1136">
              <w:rPr>
                <w:rFonts w:ascii="Times New Roman" w:hAnsi="Times New Roman"/>
                <w:sz w:val="20"/>
              </w:rPr>
              <w:t>$</w:t>
            </w:r>
            <w:r w:rsidR="00CC444A">
              <w:rPr>
                <w:rFonts w:ascii="Times New Roman" w:hAnsi="Times New Roman"/>
                <w:sz w:val="20"/>
              </w:rPr>
              <w:t>55</w:t>
            </w:r>
          </w:p>
        </w:tc>
        <w:tc>
          <w:tcPr>
            <w:tcW w:w="1649" w:type="dxa"/>
            <w:tcBorders>
              <w:top w:val="single" w:sz="8" w:space="0" w:color="auto"/>
              <w:left w:val="single" w:sz="4" w:space="0" w:color="auto"/>
              <w:bottom w:val="single" w:sz="8" w:space="0" w:color="auto"/>
              <w:right w:val="single" w:sz="4" w:space="0" w:color="auto"/>
            </w:tcBorders>
            <w:vAlign w:val="center"/>
          </w:tcPr>
          <w:p w:rsidR="003F6F22" w:rsidRPr="00853391" w:rsidP="00F213FC" w14:paraId="3AC6A55D" w14:textId="18B54C1C">
            <w:pPr>
              <w:jc w:val="center"/>
              <w:rPr>
                <w:rFonts w:ascii="Times New Roman" w:hAnsi="Times New Roman"/>
                <w:sz w:val="20"/>
              </w:rPr>
            </w:pPr>
            <w:r w:rsidRPr="00853391">
              <w:rPr>
                <w:rFonts w:ascii="Times New Roman" w:hAnsi="Times New Roman"/>
                <w:sz w:val="20"/>
              </w:rPr>
              <w:t>$</w:t>
            </w:r>
            <w:r w:rsidR="00E308F3">
              <w:rPr>
                <w:rFonts w:ascii="Times New Roman" w:hAnsi="Times New Roman"/>
                <w:sz w:val="20"/>
              </w:rPr>
              <w:t>88</w:t>
            </w:r>
          </w:p>
        </w:tc>
        <w:tc>
          <w:tcPr>
            <w:tcW w:w="1404" w:type="dxa"/>
            <w:tcBorders>
              <w:top w:val="nil"/>
              <w:left w:val="single" w:sz="4" w:space="0" w:color="auto"/>
              <w:bottom w:val="single" w:sz="8" w:space="0" w:color="auto"/>
              <w:right w:val="single" w:sz="8" w:space="0" w:color="auto"/>
            </w:tcBorders>
            <w:vAlign w:val="center"/>
          </w:tcPr>
          <w:p w:rsidR="003F6F22" w:rsidRPr="00F372CC" w:rsidP="00F27F57" w14:paraId="71C2B0BB" w14:textId="77777777">
            <w:pPr>
              <w:jc w:val="center"/>
              <w:rPr>
                <w:rFonts w:ascii="Times New Roman" w:hAnsi="Times New Roman"/>
                <w:sz w:val="20"/>
              </w:rPr>
            </w:pPr>
            <w:r w:rsidRPr="00F372CC">
              <w:rPr>
                <w:rFonts w:ascii="Times New Roman" w:hAnsi="Times New Roman"/>
                <w:sz w:val="20"/>
              </w:rPr>
              <w:t>6</w:t>
            </w:r>
            <w:r w:rsidRPr="00F372CC" w:rsidR="00482F13">
              <w:rPr>
                <w:rFonts w:ascii="Times New Roman" w:hAnsi="Times New Roman"/>
                <w:sz w:val="20"/>
              </w:rPr>
              <w:t>%</w:t>
            </w:r>
          </w:p>
        </w:tc>
        <w:tc>
          <w:tcPr>
            <w:tcW w:w="1322" w:type="dxa"/>
            <w:tcBorders>
              <w:top w:val="single" w:sz="8" w:space="0" w:color="auto"/>
              <w:left w:val="nil"/>
              <w:bottom w:val="single" w:sz="8" w:space="0" w:color="auto"/>
              <w:right w:val="single" w:sz="4" w:space="0" w:color="auto"/>
            </w:tcBorders>
            <w:vAlign w:val="center"/>
          </w:tcPr>
          <w:p w:rsidR="003F6F22" w:rsidRPr="00D97360" w:rsidP="00F27F57" w14:paraId="5502EEDE" w14:textId="68AAE3AC">
            <w:pPr>
              <w:jc w:val="center"/>
              <w:rPr>
                <w:rFonts w:ascii="Times New Roman" w:hAnsi="Times New Roman"/>
                <w:sz w:val="20"/>
              </w:rPr>
            </w:pPr>
            <w:r>
              <w:rPr>
                <w:rFonts w:ascii="Times New Roman" w:hAnsi="Times New Roman"/>
                <w:sz w:val="20"/>
              </w:rPr>
              <w:t>$</w:t>
            </w:r>
            <w:r w:rsidR="001708FE">
              <w:rPr>
                <w:rFonts w:ascii="Times New Roman" w:hAnsi="Times New Roman"/>
                <w:sz w:val="20"/>
              </w:rPr>
              <w:t>5</w:t>
            </w:r>
          </w:p>
        </w:tc>
      </w:tr>
      <w:tr w14:paraId="2611861D" w14:textId="77777777" w:rsidTr="00F213FC">
        <w:tblPrEx>
          <w:tblW w:w="10093" w:type="dxa"/>
          <w:tblInd w:w="95" w:type="dxa"/>
          <w:tblLook w:val="0000"/>
        </w:tblPrEx>
        <w:trPr>
          <w:trHeight w:hRule="exact" w:val="270"/>
        </w:trPr>
        <w:tc>
          <w:tcPr>
            <w:tcW w:w="2799" w:type="dxa"/>
            <w:tcBorders>
              <w:top w:val="nil"/>
              <w:left w:val="single" w:sz="8" w:space="0" w:color="auto"/>
              <w:bottom w:val="single" w:sz="8" w:space="0" w:color="auto"/>
              <w:right w:val="single" w:sz="8" w:space="0" w:color="auto"/>
            </w:tcBorders>
            <w:vAlign w:val="center"/>
          </w:tcPr>
          <w:p w:rsidR="003F6F22" w:rsidRPr="00BA160B" w:rsidP="00F27F57" w14:paraId="4F5445B3" w14:textId="77777777">
            <w:pPr>
              <w:rPr>
                <w:rFonts w:ascii="Times New Roman" w:hAnsi="Times New Roman"/>
                <w:sz w:val="20"/>
              </w:rPr>
            </w:pPr>
            <w:r w:rsidRPr="00BA160B">
              <w:rPr>
                <w:rFonts w:ascii="Times New Roman" w:hAnsi="Times New Roman"/>
                <w:sz w:val="20"/>
              </w:rPr>
              <w:t>Attorney</w:t>
            </w:r>
          </w:p>
        </w:tc>
        <w:tc>
          <w:tcPr>
            <w:tcW w:w="1510" w:type="dxa"/>
            <w:tcBorders>
              <w:top w:val="nil"/>
              <w:left w:val="nil"/>
              <w:bottom w:val="single" w:sz="8" w:space="0" w:color="auto"/>
              <w:right w:val="single" w:sz="4" w:space="0" w:color="auto"/>
            </w:tcBorders>
            <w:vAlign w:val="center"/>
          </w:tcPr>
          <w:p w:rsidR="003F6F22" w:rsidRPr="00BA160B" w:rsidP="00F27F57" w14:paraId="6F02D28B" w14:textId="77777777">
            <w:pPr>
              <w:jc w:val="center"/>
              <w:rPr>
                <w:rFonts w:ascii="Times New Roman" w:hAnsi="Times New Roman"/>
                <w:sz w:val="20"/>
              </w:rPr>
            </w:pPr>
            <w:r w:rsidRPr="00BA160B">
              <w:rPr>
                <w:rFonts w:ascii="Times New Roman" w:hAnsi="Times New Roman"/>
                <w:sz w:val="20"/>
              </w:rPr>
              <w:t>GS-14/05</w:t>
            </w:r>
          </w:p>
        </w:tc>
        <w:tc>
          <w:tcPr>
            <w:tcW w:w="1409" w:type="dxa"/>
            <w:tcBorders>
              <w:top w:val="single" w:sz="8" w:space="0" w:color="auto"/>
              <w:left w:val="single" w:sz="4" w:space="0" w:color="auto"/>
              <w:bottom w:val="single" w:sz="8" w:space="0" w:color="auto"/>
              <w:right w:val="single" w:sz="4" w:space="0" w:color="auto"/>
            </w:tcBorders>
            <w:vAlign w:val="center"/>
          </w:tcPr>
          <w:p w:rsidR="003F6F22" w:rsidRPr="00853391" w:rsidP="00F213FC" w14:paraId="5A541BA0" w14:textId="269AF0FA">
            <w:pPr>
              <w:jc w:val="center"/>
              <w:rPr>
                <w:rFonts w:ascii="Times New Roman" w:hAnsi="Times New Roman"/>
                <w:sz w:val="20"/>
              </w:rPr>
            </w:pPr>
            <w:r w:rsidRPr="009B1136">
              <w:rPr>
                <w:rFonts w:ascii="Times New Roman" w:hAnsi="Times New Roman"/>
                <w:sz w:val="20"/>
              </w:rPr>
              <w:t>$</w:t>
            </w:r>
            <w:r w:rsidR="00510B94">
              <w:rPr>
                <w:rFonts w:ascii="Times New Roman" w:hAnsi="Times New Roman"/>
                <w:sz w:val="20"/>
              </w:rPr>
              <w:t>77</w:t>
            </w:r>
          </w:p>
        </w:tc>
        <w:tc>
          <w:tcPr>
            <w:tcW w:w="1649" w:type="dxa"/>
            <w:tcBorders>
              <w:top w:val="single" w:sz="8" w:space="0" w:color="auto"/>
              <w:left w:val="single" w:sz="4" w:space="0" w:color="auto"/>
              <w:bottom w:val="single" w:sz="8" w:space="0" w:color="auto"/>
              <w:right w:val="single" w:sz="4" w:space="0" w:color="auto"/>
            </w:tcBorders>
            <w:vAlign w:val="center"/>
          </w:tcPr>
          <w:p w:rsidR="003F6F22" w:rsidRPr="008B06F5" w:rsidP="00F213FC" w14:paraId="67B4B026" w14:textId="592ED494">
            <w:pPr>
              <w:jc w:val="center"/>
              <w:rPr>
                <w:rFonts w:ascii="Times New Roman" w:hAnsi="Times New Roman"/>
                <w:sz w:val="20"/>
              </w:rPr>
            </w:pPr>
            <w:r w:rsidRPr="00853391">
              <w:rPr>
                <w:rFonts w:ascii="Times New Roman" w:hAnsi="Times New Roman"/>
                <w:sz w:val="20"/>
              </w:rPr>
              <w:t>$</w:t>
            </w:r>
            <w:r w:rsidR="00E2478C">
              <w:rPr>
                <w:rFonts w:ascii="Times New Roman" w:hAnsi="Times New Roman"/>
                <w:sz w:val="20"/>
              </w:rPr>
              <w:t>1</w:t>
            </w:r>
            <w:r w:rsidR="00E308F3">
              <w:rPr>
                <w:rFonts w:ascii="Times New Roman" w:hAnsi="Times New Roman"/>
                <w:sz w:val="20"/>
              </w:rPr>
              <w:t>23</w:t>
            </w:r>
          </w:p>
        </w:tc>
        <w:tc>
          <w:tcPr>
            <w:tcW w:w="1404" w:type="dxa"/>
            <w:tcBorders>
              <w:top w:val="nil"/>
              <w:left w:val="single" w:sz="4" w:space="0" w:color="auto"/>
              <w:bottom w:val="single" w:sz="8" w:space="0" w:color="auto"/>
              <w:right w:val="single" w:sz="8" w:space="0" w:color="auto"/>
            </w:tcBorders>
            <w:vAlign w:val="center"/>
          </w:tcPr>
          <w:p w:rsidR="003F6F22" w:rsidRPr="00F372CC" w:rsidP="00F27F57" w14:paraId="19D698A5" w14:textId="77777777">
            <w:pPr>
              <w:jc w:val="center"/>
              <w:rPr>
                <w:rFonts w:ascii="Times New Roman" w:hAnsi="Times New Roman"/>
                <w:sz w:val="20"/>
              </w:rPr>
            </w:pPr>
            <w:r w:rsidRPr="00F372CC">
              <w:rPr>
                <w:rFonts w:ascii="Times New Roman" w:hAnsi="Times New Roman"/>
                <w:sz w:val="20"/>
              </w:rPr>
              <w:t>4</w:t>
            </w:r>
            <w:r w:rsidRPr="00F372CC" w:rsidR="00482F13">
              <w:rPr>
                <w:rFonts w:ascii="Times New Roman" w:hAnsi="Times New Roman"/>
                <w:sz w:val="20"/>
              </w:rPr>
              <w:t>%</w:t>
            </w:r>
          </w:p>
        </w:tc>
        <w:tc>
          <w:tcPr>
            <w:tcW w:w="1322" w:type="dxa"/>
            <w:tcBorders>
              <w:top w:val="single" w:sz="8" w:space="0" w:color="auto"/>
              <w:left w:val="nil"/>
              <w:bottom w:val="single" w:sz="8" w:space="0" w:color="auto"/>
              <w:right w:val="single" w:sz="4" w:space="0" w:color="auto"/>
            </w:tcBorders>
            <w:vAlign w:val="center"/>
          </w:tcPr>
          <w:p w:rsidR="003F6F22" w:rsidRPr="00D97360" w:rsidP="00F27F57" w14:paraId="58AAA890" w14:textId="71840293">
            <w:pPr>
              <w:jc w:val="center"/>
              <w:rPr>
                <w:rFonts w:ascii="Times New Roman" w:hAnsi="Times New Roman"/>
                <w:sz w:val="20"/>
              </w:rPr>
            </w:pPr>
            <w:r>
              <w:rPr>
                <w:rFonts w:ascii="Times New Roman" w:hAnsi="Times New Roman"/>
                <w:sz w:val="20"/>
              </w:rPr>
              <w:t>$</w:t>
            </w:r>
            <w:r w:rsidR="00676CAA">
              <w:rPr>
                <w:rFonts w:ascii="Times New Roman" w:hAnsi="Times New Roman"/>
                <w:sz w:val="20"/>
              </w:rPr>
              <w:t>5</w:t>
            </w:r>
          </w:p>
        </w:tc>
      </w:tr>
      <w:tr w14:paraId="235FC83A" w14:textId="77777777" w:rsidTr="00F213FC">
        <w:tblPrEx>
          <w:tblW w:w="10093" w:type="dxa"/>
          <w:tblInd w:w="95" w:type="dxa"/>
          <w:tblLook w:val="0000"/>
        </w:tblPrEx>
        <w:trPr>
          <w:trHeight w:hRule="exact" w:val="270"/>
        </w:trPr>
        <w:tc>
          <w:tcPr>
            <w:tcW w:w="2799" w:type="dxa"/>
            <w:tcBorders>
              <w:top w:val="nil"/>
              <w:left w:val="single" w:sz="8" w:space="0" w:color="auto"/>
              <w:bottom w:val="single" w:sz="8" w:space="0" w:color="auto"/>
              <w:right w:val="single" w:sz="8" w:space="0" w:color="auto"/>
            </w:tcBorders>
            <w:vAlign w:val="center"/>
          </w:tcPr>
          <w:p w:rsidR="003F6F22" w:rsidRPr="00BA160B" w:rsidP="00F27F57" w14:paraId="0952CC4C" w14:textId="77777777">
            <w:pPr>
              <w:rPr>
                <w:rFonts w:ascii="Times New Roman" w:hAnsi="Times New Roman"/>
                <w:sz w:val="20"/>
              </w:rPr>
            </w:pPr>
            <w:r w:rsidRPr="00BA160B">
              <w:rPr>
                <w:rFonts w:ascii="Times New Roman" w:hAnsi="Times New Roman"/>
                <w:sz w:val="20"/>
              </w:rPr>
              <w:t>Geophysicist/Geologist</w:t>
            </w:r>
          </w:p>
        </w:tc>
        <w:tc>
          <w:tcPr>
            <w:tcW w:w="1510" w:type="dxa"/>
            <w:tcBorders>
              <w:top w:val="nil"/>
              <w:left w:val="nil"/>
              <w:bottom w:val="single" w:sz="8" w:space="0" w:color="auto"/>
              <w:right w:val="single" w:sz="4" w:space="0" w:color="auto"/>
            </w:tcBorders>
            <w:vAlign w:val="center"/>
          </w:tcPr>
          <w:p w:rsidR="003F6F22" w:rsidRPr="00BA160B" w:rsidP="00F27F57" w14:paraId="48743735" w14:textId="77777777">
            <w:pPr>
              <w:jc w:val="center"/>
              <w:rPr>
                <w:rFonts w:ascii="Times New Roman" w:hAnsi="Times New Roman"/>
                <w:sz w:val="20"/>
              </w:rPr>
            </w:pPr>
            <w:r w:rsidRPr="00BA160B">
              <w:rPr>
                <w:rFonts w:ascii="Times New Roman" w:hAnsi="Times New Roman"/>
                <w:sz w:val="20"/>
              </w:rPr>
              <w:t>GS-13/05</w:t>
            </w:r>
          </w:p>
        </w:tc>
        <w:tc>
          <w:tcPr>
            <w:tcW w:w="1409" w:type="dxa"/>
            <w:tcBorders>
              <w:top w:val="single" w:sz="8" w:space="0" w:color="auto"/>
              <w:left w:val="single" w:sz="4" w:space="0" w:color="auto"/>
              <w:bottom w:val="single" w:sz="8" w:space="0" w:color="auto"/>
              <w:right w:val="single" w:sz="4" w:space="0" w:color="auto"/>
            </w:tcBorders>
            <w:vAlign w:val="center"/>
          </w:tcPr>
          <w:p w:rsidR="003F6F22" w:rsidRPr="00853391" w:rsidP="00F27F57" w14:paraId="2D76BD8D" w14:textId="43654473">
            <w:pPr>
              <w:jc w:val="center"/>
              <w:rPr>
                <w:rFonts w:ascii="Times New Roman" w:hAnsi="Times New Roman"/>
                <w:sz w:val="20"/>
              </w:rPr>
            </w:pPr>
            <w:r w:rsidRPr="009B1136">
              <w:rPr>
                <w:rFonts w:ascii="Times New Roman" w:hAnsi="Times New Roman"/>
                <w:sz w:val="20"/>
              </w:rPr>
              <w:t>$</w:t>
            </w:r>
            <w:r w:rsidR="00510B94">
              <w:rPr>
                <w:rFonts w:ascii="Times New Roman" w:hAnsi="Times New Roman"/>
                <w:sz w:val="20"/>
              </w:rPr>
              <w:t>65</w:t>
            </w:r>
          </w:p>
        </w:tc>
        <w:tc>
          <w:tcPr>
            <w:tcW w:w="1649" w:type="dxa"/>
            <w:tcBorders>
              <w:top w:val="single" w:sz="8" w:space="0" w:color="auto"/>
              <w:left w:val="single" w:sz="4" w:space="0" w:color="auto"/>
              <w:bottom w:val="single" w:sz="8" w:space="0" w:color="auto"/>
              <w:right w:val="single" w:sz="4" w:space="0" w:color="auto"/>
            </w:tcBorders>
            <w:vAlign w:val="center"/>
          </w:tcPr>
          <w:p w:rsidR="003F6F22" w:rsidRPr="008B06F5" w:rsidP="00F213FC" w14:paraId="3F52A722" w14:textId="0A575321">
            <w:pPr>
              <w:jc w:val="center"/>
              <w:rPr>
                <w:rFonts w:ascii="Times New Roman" w:hAnsi="Times New Roman"/>
                <w:sz w:val="20"/>
              </w:rPr>
            </w:pPr>
            <w:r w:rsidRPr="00853391">
              <w:rPr>
                <w:rFonts w:ascii="Times New Roman" w:hAnsi="Times New Roman"/>
                <w:sz w:val="20"/>
              </w:rPr>
              <w:t>$</w:t>
            </w:r>
            <w:r w:rsidR="00E308F3">
              <w:rPr>
                <w:rFonts w:ascii="Times New Roman" w:hAnsi="Times New Roman"/>
                <w:sz w:val="20"/>
              </w:rPr>
              <w:t>104</w:t>
            </w:r>
          </w:p>
        </w:tc>
        <w:tc>
          <w:tcPr>
            <w:tcW w:w="1404" w:type="dxa"/>
            <w:tcBorders>
              <w:top w:val="nil"/>
              <w:left w:val="single" w:sz="4" w:space="0" w:color="auto"/>
              <w:bottom w:val="single" w:sz="8" w:space="0" w:color="auto"/>
              <w:right w:val="single" w:sz="8" w:space="0" w:color="auto"/>
            </w:tcBorders>
            <w:vAlign w:val="center"/>
          </w:tcPr>
          <w:p w:rsidR="003F6F22" w:rsidRPr="00F372CC" w:rsidP="00F27F57" w14:paraId="60E2A62E" w14:textId="77777777">
            <w:pPr>
              <w:jc w:val="center"/>
              <w:rPr>
                <w:rFonts w:ascii="Times New Roman" w:hAnsi="Times New Roman"/>
                <w:sz w:val="20"/>
              </w:rPr>
            </w:pPr>
            <w:r w:rsidRPr="00F372CC">
              <w:rPr>
                <w:rFonts w:ascii="Times New Roman" w:hAnsi="Times New Roman"/>
                <w:sz w:val="20"/>
              </w:rPr>
              <w:t>5</w:t>
            </w:r>
            <w:r w:rsidRPr="00F372CC" w:rsidR="00482F13">
              <w:rPr>
                <w:rFonts w:ascii="Times New Roman" w:hAnsi="Times New Roman"/>
                <w:sz w:val="20"/>
              </w:rPr>
              <w:t>%</w:t>
            </w:r>
          </w:p>
        </w:tc>
        <w:tc>
          <w:tcPr>
            <w:tcW w:w="1322" w:type="dxa"/>
            <w:tcBorders>
              <w:top w:val="single" w:sz="8" w:space="0" w:color="auto"/>
              <w:left w:val="nil"/>
              <w:bottom w:val="single" w:sz="8" w:space="0" w:color="auto"/>
              <w:right w:val="single" w:sz="4" w:space="0" w:color="auto"/>
            </w:tcBorders>
            <w:vAlign w:val="center"/>
          </w:tcPr>
          <w:p w:rsidR="003F6F22" w:rsidRPr="00D97360" w:rsidP="00F27F57" w14:paraId="720E22F3" w14:textId="6C399391">
            <w:pPr>
              <w:jc w:val="center"/>
              <w:rPr>
                <w:rFonts w:ascii="Times New Roman" w:hAnsi="Times New Roman"/>
                <w:sz w:val="20"/>
              </w:rPr>
            </w:pPr>
            <w:r>
              <w:rPr>
                <w:rFonts w:ascii="Times New Roman" w:hAnsi="Times New Roman"/>
                <w:sz w:val="20"/>
              </w:rPr>
              <w:t>$</w:t>
            </w:r>
            <w:r w:rsidR="001708FE">
              <w:rPr>
                <w:rFonts w:ascii="Times New Roman" w:hAnsi="Times New Roman"/>
                <w:sz w:val="20"/>
              </w:rPr>
              <w:t>5</w:t>
            </w:r>
          </w:p>
        </w:tc>
      </w:tr>
      <w:tr w14:paraId="6311C6CE" w14:textId="77777777" w:rsidTr="00F213FC">
        <w:tblPrEx>
          <w:tblW w:w="10093" w:type="dxa"/>
          <w:tblInd w:w="95" w:type="dxa"/>
          <w:tblLook w:val="0000"/>
        </w:tblPrEx>
        <w:trPr>
          <w:trHeight w:hRule="exact" w:val="270"/>
        </w:trPr>
        <w:tc>
          <w:tcPr>
            <w:tcW w:w="2799" w:type="dxa"/>
            <w:tcBorders>
              <w:top w:val="nil"/>
              <w:left w:val="single" w:sz="8" w:space="0" w:color="auto"/>
              <w:bottom w:val="single" w:sz="8" w:space="0" w:color="auto"/>
              <w:right w:val="single" w:sz="8" w:space="0" w:color="auto"/>
            </w:tcBorders>
            <w:vAlign w:val="center"/>
          </w:tcPr>
          <w:p w:rsidR="003F6F22" w:rsidRPr="00BA160B" w:rsidP="00F27F57" w14:paraId="2C912DF7" w14:textId="77777777">
            <w:pPr>
              <w:rPr>
                <w:rFonts w:ascii="Times New Roman" w:hAnsi="Times New Roman"/>
                <w:sz w:val="20"/>
              </w:rPr>
            </w:pPr>
            <w:r w:rsidRPr="00BA160B">
              <w:rPr>
                <w:rFonts w:ascii="Times New Roman" w:hAnsi="Times New Roman"/>
                <w:sz w:val="20"/>
              </w:rPr>
              <w:t>Engineer</w:t>
            </w:r>
          </w:p>
        </w:tc>
        <w:tc>
          <w:tcPr>
            <w:tcW w:w="1510" w:type="dxa"/>
            <w:tcBorders>
              <w:top w:val="nil"/>
              <w:left w:val="nil"/>
              <w:bottom w:val="single" w:sz="8" w:space="0" w:color="auto"/>
              <w:right w:val="single" w:sz="4" w:space="0" w:color="auto"/>
            </w:tcBorders>
            <w:vAlign w:val="center"/>
          </w:tcPr>
          <w:p w:rsidR="003F6F22" w:rsidRPr="00BA160B" w:rsidP="00F27F57" w14:paraId="589D2EDA" w14:textId="77777777">
            <w:pPr>
              <w:jc w:val="center"/>
              <w:rPr>
                <w:rFonts w:ascii="Times New Roman" w:hAnsi="Times New Roman"/>
                <w:sz w:val="20"/>
              </w:rPr>
            </w:pPr>
            <w:r w:rsidRPr="00BA160B">
              <w:rPr>
                <w:rFonts w:ascii="Times New Roman" w:hAnsi="Times New Roman"/>
                <w:sz w:val="20"/>
              </w:rPr>
              <w:t>GS-14/05</w:t>
            </w:r>
          </w:p>
        </w:tc>
        <w:tc>
          <w:tcPr>
            <w:tcW w:w="1409" w:type="dxa"/>
            <w:tcBorders>
              <w:top w:val="single" w:sz="8" w:space="0" w:color="auto"/>
              <w:left w:val="single" w:sz="4" w:space="0" w:color="auto"/>
              <w:bottom w:val="single" w:sz="8" w:space="0" w:color="auto"/>
              <w:right w:val="single" w:sz="4" w:space="0" w:color="auto"/>
            </w:tcBorders>
            <w:vAlign w:val="center"/>
          </w:tcPr>
          <w:p w:rsidR="003F6F22" w:rsidRPr="00853391" w:rsidP="00F213FC" w14:paraId="211B3E09" w14:textId="4C5F1336">
            <w:pPr>
              <w:jc w:val="center"/>
              <w:rPr>
                <w:rFonts w:ascii="Times New Roman" w:hAnsi="Times New Roman"/>
                <w:sz w:val="20"/>
              </w:rPr>
            </w:pPr>
            <w:r w:rsidRPr="009B1136">
              <w:rPr>
                <w:rFonts w:ascii="Times New Roman" w:hAnsi="Times New Roman"/>
                <w:sz w:val="20"/>
              </w:rPr>
              <w:t>$</w:t>
            </w:r>
            <w:r w:rsidR="001922D3">
              <w:rPr>
                <w:rFonts w:ascii="Times New Roman" w:hAnsi="Times New Roman"/>
                <w:sz w:val="20"/>
              </w:rPr>
              <w:t>77</w:t>
            </w:r>
          </w:p>
        </w:tc>
        <w:tc>
          <w:tcPr>
            <w:tcW w:w="1649" w:type="dxa"/>
            <w:tcBorders>
              <w:top w:val="single" w:sz="8" w:space="0" w:color="auto"/>
              <w:left w:val="single" w:sz="4" w:space="0" w:color="auto"/>
              <w:bottom w:val="single" w:sz="8" w:space="0" w:color="auto"/>
              <w:right w:val="single" w:sz="4" w:space="0" w:color="auto"/>
            </w:tcBorders>
            <w:vAlign w:val="center"/>
          </w:tcPr>
          <w:p w:rsidR="003F6F22" w:rsidRPr="008B06F5" w:rsidP="00F213FC" w14:paraId="2D2794C5" w14:textId="0A85AD5B">
            <w:pPr>
              <w:jc w:val="center"/>
              <w:rPr>
                <w:rFonts w:ascii="Times New Roman" w:hAnsi="Times New Roman"/>
                <w:sz w:val="20"/>
              </w:rPr>
            </w:pPr>
            <w:r w:rsidRPr="00853391">
              <w:rPr>
                <w:rFonts w:ascii="Times New Roman" w:hAnsi="Times New Roman"/>
                <w:sz w:val="20"/>
              </w:rPr>
              <w:t>$</w:t>
            </w:r>
            <w:r w:rsidR="00E2478C">
              <w:rPr>
                <w:rFonts w:ascii="Times New Roman" w:hAnsi="Times New Roman"/>
                <w:sz w:val="20"/>
              </w:rPr>
              <w:t>1</w:t>
            </w:r>
            <w:r w:rsidR="00E308F3">
              <w:rPr>
                <w:rFonts w:ascii="Times New Roman" w:hAnsi="Times New Roman"/>
                <w:sz w:val="20"/>
              </w:rPr>
              <w:t>23</w:t>
            </w:r>
          </w:p>
        </w:tc>
        <w:tc>
          <w:tcPr>
            <w:tcW w:w="1404" w:type="dxa"/>
            <w:tcBorders>
              <w:top w:val="nil"/>
              <w:left w:val="single" w:sz="4" w:space="0" w:color="auto"/>
              <w:bottom w:val="single" w:sz="8" w:space="0" w:color="auto"/>
              <w:right w:val="single" w:sz="8" w:space="0" w:color="auto"/>
            </w:tcBorders>
            <w:vAlign w:val="center"/>
          </w:tcPr>
          <w:p w:rsidR="003F6F22" w:rsidRPr="00F372CC" w:rsidP="00F27F57" w14:paraId="62831791" w14:textId="77777777">
            <w:pPr>
              <w:jc w:val="center"/>
              <w:rPr>
                <w:rFonts w:ascii="Times New Roman" w:hAnsi="Times New Roman"/>
                <w:sz w:val="20"/>
              </w:rPr>
            </w:pPr>
            <w:r w:rsidRPr="00F372CC">
              <w:rPr>
                <w:rFonts w:ascii="Times New Roman" w:hAnsi="Times New Roman"/>
                <w:sz w:val="20"/>
              </w:rPr>
              <w:t>6</w:t>
            </w:r>
            <w:r w:rsidRPr="00F372CC" w:rsidR="00482F13">
              <w:rPr>
                <w:rFonts w:ascii="Times New Roman" w:hAnsi="Times New Roman"/>
                <w:sz w:val="20"/>
              </w:rPr>
              <w:t>%</w:t>
            </w:r>
          </w:p>
        </w:tc>
        <w:tc>
          <w:tcPr>
            <w:tcW w:w="1322" w:type="dxa"/>
            <w:tcBorders>
              <w:top w:val="single" w:sz="8" w:space="0" w:color="auto"/>
              <w:left w:val="nil"/>
              <w:bottom w:val="single" w:sz="8" w:space="0" w:color="auto"/>
              <w:right w:val="single" w:sz="4" w:space="0" w:color="auto"/>
            </w:tcBorders>
            <w:vAlign w:val="center"/>
          </w:tcPr>
          <w:p w:rsidR="003F6F22" w:rsidRPr="00D97360" w:rsidP="00F27F57" w14:paraId="5A2BF2E3" w14:textId="448B58D9">
            <w:pPr>
              <w:jc w:val="center"/>
              <w:rPr>
                <w:rFonts w:ascii="Times New Roman" w:hAnsi="Times New Roman"/>
                <w:sz w:val="20"/>
              </w:rPr>
            </w:pPr>
            <w:r w:rsidRPr="00D97360">
              <w:rPr>
                <w:rFonts w:ascii="Times New Roman" w:hAnsi="Times New Roman"/>
                <w:sz w:val="20"/>
              </w:rPr>
              <w:t>$</w:t>
            </w:r>
            <w:r w:rsidR="001708FE">
              <w:rPr>
                <w:rFonts w:ascii="Times New Roman" w:hAnsi="Times New Roman"/>
                <w:sz w:val="20"/>
              </w:rPr>
              <w:t>7</w:t>
            </w:r>
          </w:p>
        </w:tc>
      </w:tr>
      <w:bookmarkEnd w:id="4"/>
      <w:bookmarkEnd w:id="5"/>
      <w:tr w14:paraId="2856D112" w14:textId="77777777" w:rsidTr="00F213FC">
        <w:tblPrEx>
          <w:tblW w:w="10093" w:type="dxa"/>
          <w:tblInd w:w="95" w:type="dxa"/>
          <w:tblLook w:val="0000"/>
        </w:tblPrEx>
        <w:trPr>
          <w:trHeight w:hRule="exact" w:val="270"/>
        </w:trPr>
        <w:tc>
          <w:tcPr>
            <w:tcW w:w="8771" w:type="dxa"/>
            <w:gridSpan w:val="5"/>
            <w:tcBorders>
              <w:top w:val="nil"/>
              <w:left w:val="single" w:sz="8" w:space="0" w:color="auto"/>
              <w:bottom w:val="single" w:sz="8" w:space="0" w:color="auto"/>
              <w:right w:val="single" w:sz="8" w:space="0" w:color="auto"/>
            </w:tcBorders>
            <w:vAlign w:val="center"/>
          </w:tcPr>
          <w:p w:rsidR="00620B64" w:rsidRPr="009B1136" w:rsidP="00F27F57" w14:paraId="3C04AC98" w14:textId="77777777">
            <w:pPr>
              <w:rPr>
                <w:rFonts w:ascii="Times New Roman" w:hAnsi="Times New Roman"/>
                <w:b/>
                <w:sz w:val="20"/>
              </w:rPr>
            </w:pPr>
            <w:r w:rsidRPr="009B1136">
              <w:rPr>
                <w:rFonts w:ascii="Times New Roman" w:hAnsi="Times New Roman"/>
                <w:b/>
                <w:sz w:val="20"/>
              </w:rPr>
              <w:t>Weighted Average ($/hour)</w:t>
            </w:r>
          </w:p>
        </w:tc>
        <w:tc>
          <w:tcPr>
            <w:tcW w:w="1322" w:type="dxa"/>
            <w:tcBorders>
              <w:top w:val="single" w:sz="8" w:space="0" w:color="auto"/>
              <w:left w:val="nil"/>
              <w:bottom w:val="single" w:sz="8" w:space="0" w:color="auto"/>
              <w:right w:val="single" w:sz="4" w:space="0" w:color="auto"/>
            </w:tcBorders>
            <w:vAlign w:val="center"/>
          </w:tcPr>
          <w:p w:rsidR="00620B64" w:rsidRPr="00D97360" w:rsidP="002D19D1" w14:paraId="1A5E224E" w14:textId="488D40A9">
            <w:pPr>
              <w:jc w:val="center"/>
              <w:rPr>
                <w:rFonts w:ascii="Times New Roman" w:hAnsi="Times New Roman"/>
                <w:b/>
                <w:sz w:val="20"/>
              </w:rPr>
            </w:pPr>
            <w:r>
              <w:rPr>
                <w:rFonts w:ascii="Times New Roman" w:hAnsi="Times New Roman"/>
                <w:b/>
                <w:sz w:val="20"/>
              </w:rPr>
              <w:fldChar w:fldCharType="begin"/>
            </w:r>
            <w:r>
              <w:rPr>
                <w:rFonts w:ascii="Times New Roman" w:hAnsi="Times New Roman"/>
                <w:b/>
                <w:sz w:val="20"/>
              </w:rPr>
              <w:instrText xml:space="preserve"> =SUM(ABOVE) </w:instrText>
            </w:r>
            <w:r>
              <w:rPr>
                <w:rFonts w:ascii="Times New Roman" w:hAnsi="Times New Roman"/>
                <w:b/>
                <w:sz w:val="20"/>
              </w:rPr>
              <w:fldChar w:fldCharType="separate"/>
            </w:r>
            <w:r>
              <w:rPr>
                <w:rFonts w:ascii="Times New Roman" w:hAnsi="Times New Roman"/>
                <w:b/>
                <w:noProof/>
                <w:sz w:val="20"/>
              </w:rPr>
              <w:t>$106.00</w:t>
            </w:r>
            <w:r>
              <w:rPr>
                <w:rFonts w:ascii="Times New Roman" w:hAnsi="Times New Roman"/>
                <w:b/>
                <w:sz w:val="20"/>
              </w:rPr>
              <w:fldChar w:fldCharType="end"/>
            </w:r>
          </w:p>
        </w:tc>
      </w:tr>
    </w:tbl>
    <w:p w:rsidR="003F6F22" w:rsidRPr="007A15C1" w:rsidP="003825F1" w14:paraId="259F6500" w14:textId="5BCB99C3">
      <w:pPr>
        <w:widowControl/>
        <w:rPr>
          <w:rFonts w:ascii="Times New Roman" w:hAnsi="Times New Roman"/>
          <w:snapToGrid/>
          <w:sz w:val="22"/>
          <w:szCs w:val="22"/>
        </w:rPr>
      </w:pPr>
      <w:r w:rsidRPr="007A15C1">
        <w:rPr>
          <w:rFonts w:ascii="Times New Roman" w:hAnsi="Times New Roman"/>
          <w:snapToGrid/>
          <w:sz w:val="22"/>
          <w:szCs w:val="22"/>
        </w:rPr>
        <w:t xml:space="preserve">* The government cost is based on </w:t>
      </w:r>
      <w:r w:rsidR="000D098F">
        <w:rPr>
          <w:rFonts w:ascii="Times New Roman" w:hAnsi="Times New Roman"/>
          <w:snapToGrid/>
          <w:sz w:val="22"/>
          <w:szCs w:val="22"/>
        </w:rPr>
        <w:t>Washington, DC,</w:t>
      </w:r>
      <w:r w:rsidRPr="007A15C1">
        <w:rPr>
          <w:rFonts w:ascii="Times New Roman" w:hAnsi="Times New Roman"/>
          <w:snapToGrid/>
          <w:sz w:val="22"/>
          <w:szCs w:val="22"/>
        </w:rPr>
        <w:t xml:space="preserve"> 20</w:t>
      </w:r>
      <w:r w:rsidR="001708FE">
        <w:rPr>
          <w:rFonts w:ascii="Times New Roman" w:hAnsi="Times New Roman"/>
          <w:snapToGrid/>
          <w:sz w:val="22"/>
          <w:szCs w:val="22"/>
        </w:rPr>
        <w:t>2</w:t>
      </w:r>
      <w:r w:rsidR="00482DB2">
        <w:rPr>
          <w:rFonts w:ascii="Times New Roman" w:hAnsi="Times New Roman"/>
          <w:snapToGrid/>
          <w:sz w:val="22"/>
          <w:szCs w:val="22"/>
        </w:rPr>
        <w:t>5</w:t>
      </w:r>
      <w:r w:rsidRPr="007A15C1">
        <w:rPr>
          <w:rFonts w:ascii="Times New Roman" w:hAnsi="Times New Roman"/>
          <w:snapToGrid/>
          <w:sz w:val="22"/>
          <w:szCs w:val="22"/>
        </w:rPr>
        <w:t xml:space="preserve"> pay scale.</w:t>
      </w:r>
    </w:p>
    <w:p w:rsidR="00672197" w:rsidRPr="00672197" w:rsidP="00672197" w14:paraId="6EF27316" w14:textId="578993B4">
      <w:pPr>
        <w:widowControl/>
        <w:rPr>
          <w:rFonts w:ascii="Times New Roman" w:hAnsi="Times New Roman"/>
          <w:snapToGrid/>
          <w:sz w:val="22"/>
          <w:szCs w:val="22"/>
        </w:rPr>
      </w:pPr>
      <w:r>
        <w:rPr>
          <w:rFonts w:ascii="Times New Roman" w:hAnsi="Times New Roman"/>
          <w:snapToGrid/>
          <w:sz w:val="22"/>
          <w:szCs w:val="22"/>
        </w:rPr>
        <w:t xml:space="preserve">** </w:t>
      </w:r>
      <w:r w:rsidRPr="00672197">
        <w:rPr>
          <w:rFonts w:ascii="Times New Roman" w:hAnsi="Times New Roman"/>
          <w:snapToGrid/>
          <w:sz w:val="22"/>
          <w:szCs w:val="22"/>
        </w:rPr>
        <w:t>A multiplier of 1.</w:t>
      </w:r>
      <w:r>
        <w:rPr>
          <w:rFonts w:ascii="Times New Roman" w:hAnsi="Times New Roman"/>
          <w:snapToGrid/>
          <w:sz w:val="22"/>
          <w:szCs w:val="22"/>
        </w:rPr>
        <w:t>6</w:t>
      </w:r>
      <w:r w:rsidRPr="00672197">
        <w:rPr>
          <w:rFonts w:ascii="Times New Roman" w:hAnsi="Times New Roman"/>
          <w:snapToGrid/>
          <w:sz w:val="22"/>
          <w:szCs w:val="22"/>
        </w:rPr>
        <w:t xml:space="preserve"> (as implied by BLS news release</w:t>
      </w:r>
      <w:r w:rsidRPr="00025033">
        <w:rPr>
          <w:rFonts w:ascii="Times New Roman" w:hAnsi="Times New Roman"/>
          <w:snapToGrid/>
          <w:sz w:val="22"/>
          <w:szCs w:val="22"/>
        </w:rPr>
        <w:t xml:space="preserve">, </w:t>
      </w:r>
      <w:r w:rsidRPr="00B30200" w:rsidR="001708FE">
        <w:rPr>
          <w:rFonts w:ascii="Times New Roman" w:hAnsi="Times New Roman"/>
          <w:sz w:val="22"/>
          <w:szCs w:val="22"/>
        </w:rPr>
        <w:t>USDL</w:t>
      </w:r>
      <w:r w:rsidR="001708FE">
        <w:rPr>
          <w:rFonts w:ascii="Times New Roman" w:hAnsi="Times New Roman"/>
          <w:sz w:val="22"/>
          <w:szCs w:val="22"/>
        </w:rPr>
        <w:t>-2</w:t>
      </w:r>
      <w:r w:rsidR="00D51E9D">
        <w:rPr>
          <w:rFonts w:ascii="Times New Roman" w:hAnsi="Times New Roman"/>
          <w:sz w:val="22"/>
          <w:szCs w:val="22"/>
        </w:rPr>
        <w:t>5</w:t>
      </w:r>
      <w:r w:rsidR="001708FE">
        <w:rPr>
          <w:rFonts w:ascii="Times New Roman" w:hAnsi="Times New Roman"/>
          <w:sz w:val="22"/>
          <w:szCs w:val="22"/>
        </w:rPr>
        <w:t>-</w:t>
      </w:r>
      <w:r w:rsidR="7661F0E8">
        <w:rPr>
          <w:rFonts w:ascii="Times New Roman" w:hAnsi="Times New Roman"/>
          <w:sz w:val="22"/>
          <w:szCs w:val="22"/>
        </w:rPr>
        <w:t>1358</w:t>
      </w:r>
      <w:r w:rsidRPr="00B30200" w:rsidR="001708FE">
        <w:rPr>
          <w:rFonts w:ascii="Times New Roman" w:hAnsi="Times New Roman"/>
          <w:sz w:val="22"/>
          <w:szCs w:val="22"/>
        </w:rPr>
        <w:t>,</w:t>
      </w:r>
      <w:r w:rsidR="001708FE">
        <w:rPr>
          <w:rFonts w:ascii="Times New Roman" w:hAnsi="Times New Roman"/>
          <w:sz w:val="22"/>
          <w:szCs w:val="22"/>
        </w:rPr>
        <w:t xml:space="preserve"> </w:t>
      </w:r>
      <w:r w:rsidR="77A06C28">
        <w:rPr>
          <w:rFonts w:ascii="Times New Roman" w:hAnsi="Times New Roman"/>
          <w:sz w:val="22"/>
          <w:szCs w:val="22"/>
        </w:rPr>
        <w:t>September 12</w:t>
      </w:r>
      <w:r w:rsidR="00772D1E">
        <w:rPr>
          <w:rFonts w:ascii="Times New Roman" w:hAnsi="Times New Roman"/>
          <w:sz w:val="22"/>
          <w:szCs w:val="22"/>
        </w:rPr>
        <w:t>, 2025</w:t>
      </w:r>
      <w:r w:rsidRPr="002564CA" w:rsidR="00C60127">
        <w:rPr>
          <w:rFonts w:ascii="Times New Roman" w:hAnsi="Times New Roman"/>
          <w:snapToGrid/>
          <w:sz w:val="22"/>
          <w:szCs w:val="22"/>
        </w:rPr>
        <w:t>)</w:t>
      </w:r>
      <w:r w:rsidRPr="00025033" w:rsidR="00C60127">
        <w:rPr>
          <w:rFonts w:ascii="Times New Roman" w:hAnsi="Times New Roman"/>
          <w:snapToGrid/>
          <w:sz w:val="22"/>
          <w:szCs w:val="22"/>
        </w:rPr>
        <w:t xml:space="preserve"> was</w:t>
      </w:r>
      <w:r w:rsidR="00C60127">
        <w:rPr>
          <w:rFonts w:ascii="Times New Roman" w:hAnsi="Times New Roman"/>
          <w:snapToGrid/>
          <w:sz w:val="22"/>
          <w:szCs w:val="22"/>
        </w:rPr>
        <w:t xml:space="preserve"> added for benefits.</w:t>
      </w:r>
      <w:r w:rsidRPr="00672197">
        <w:rPr>
          <w:rFonts w:ascii="Times New Roman" w:hAnsi="Times New Roman"/>
          <w:snapToGrid/>
          <w:sz w:val="22"/>
          <w:szCs w:val="22"/>
        </w:rPr>
        <w:t xml:space="preserve"> The website is </w:t>
      </w:r>
      <w:hyperlink r:id="rId9" w:tooltip="http://www.bls.gov/news.release/pdf/ecec.pdf" w:history="1">
        <w:r w:rsidRPr="00672197">
          <w:rPr>
            <w:rStyle w:val="Hyperlink"/>
            <w:rFonts w:ascii="Times New Roman" w:hAnsi="Times New Roman"/>
            <w:snapToGrid/>
            <w:sz w:val="22"/>
            <w:szCs w:val="22"/>
          </w:rPr>
          <w:t>http://www.bls.gov/news.release/pdf/ecec.pdf</w:t>
        </w:r>
      </w:hyperlink>
      <w:r w:rsidR="00C60127">
        <w:rPr>
          <w:rFonts w:ascii="Times New Roman" w:hAnsi="Times New Roman"/>
          <w:snapToGrid/>
          <w:sz w:val="22"/>
          <w:szCs w:val="22"/>
        </w:rPr>
        <w:t>)</w:t>
      </w:r>
      <w:r w:rsidRPr="00672197">
        <w:rPr>
          <w:rFonts w:ascii="Times New Roman" w:hAnsi="Times New Roman"/>
          <w:snapToGrid/>
          <w:sz w:val="22"/>
          <w:szCs w:val="22"/>
        </w:rPr>
        <w:t xml:space="preserve">. </w:t>
      </w:r>
    </w:p>
    <w:p w:rsidR="009660C3" w:rsidP="003825F1" w14:paraId="6635F4C6" w14:textId="77777777">
      <w:pPr>
        <w:widowControl/>
        <w:rPr>
          <w:rFonts w:ascii="Times New Roman" w:hAnsi="Times New Roman"/>
          <w:snapToGrid/>
          <w:szCs w:val="24"/>
        </w:rPr>
      </w:pPr>
    </w:p>
    <w:p w:rsidR="00DE717A" w:rsidP="78866323" w14:paraId="3EFC2B6B" w14:textId="0316891E">
      <w:pPr>
        <w:widowControl/>
        <w:tabs>
          <w:tab w:val="left" w:pos="360"/>
          <w:tab w:val="left" w:pos="720"/>
        </w:tabs>
        <w:rPr>
          <w:rFonts w:ascii="Times New Roman" w:hAnsi="Times New Roman"/>
          <w:snapToGrid/>
        </w:rPr>
      </w:pPr>
      <w:r w:rsidRPr="78866323">
        <w:rPr>
          <w:rFonts w:ascii="Times New Roman" w:hAnsi="Times New Roman"/>
          <w:snapToGrid/>
        </w:rPr>
        <w:t xml:space="preserve">To analyze and review the information required under </w:t>
      </w:r>
      <w:r w:rsidRPr="78866323">
        <w:rPr>
          <w:rFonts w:ascii="Times New Roman" w:hAnsi="Times New Roman"/>
          <w:snapToGrid/>
        </w:rPr>
        <w:t>part</w:t>
      </w:r>
      <w:r w:rsidRPr="78866323">
        <w:rPr>
          <w:rFonts w:ascii="Times New Roman" w:hAnsi="Times New Roman"/>
          <w:snapToGrid/>
        </w:rPr>
        <w:t xml:space="preserve"> 585, we estimate the </w:t>
      </w:r>
      <w:r w:rsidRPr="78866323" w:rsidR="00BA160B">
        <w:rPr>
          <w:rFonts w:ascii="Times New Roman" w:hAnsi="Times New Roman"/>
          <w:snapToGrid/>
        </w:rPr>
        <w:t>Federal g</w:t>
      </w:r>
      <w:r w:rsidRPr="78866323">
        <w:rPr>
          <w:rFonts w:ascii="Times New Roman" w:hAnsi="Times New Roman"/>
          <w:snapToGrid/>
        </w:rPr>
        <w:t xml:space="preserve">overnment will spend an average of </w:t>
      </w:r>
      <w:r w:rsidR="00DC38EF">
        <w:rPr>
          <w:rFonts w:ascii="Times New Roman" w:hAnsi="Times New Roman"/>
          <w:snapToGrid/>
        </w:rPr>
        <w:t>1/3</w:t>
      </w:r>
      <w:r w:rsidRPr="78866323">
        <w:rPr>
          <w:rFonts w:ascii="Times New Roman" w:hAnsi="Times New Roman"/>
          <w:snapToGrid/>
        </w:rPr>
        <w:t xml:space="preserve"> hour for each hour spent by respondents. </w:t>
      </w:r>
      <w:r w:rsidRPr="78866323" w:rsidR="000C3CB8">
        <w:rPr>
          <w:rFonts w:ascii="Times New Roman" w:hAnsi="Times New Roman"/>
          <w:snapToGrid/>
        </w:rPr>
        <w:t>Based on a cost factor of $</w:t>
      </w:r>
      <w:r w:rsidRPr="78866323" w:rsidR="009019C7">
        <w:rPr>
          <w:rFonts w:ascii="Times New Roman" w:hAnsi="Times New Roman"/>
          <w:snapToGrid/>
        </w:rPr>
        <w:t>106</w:t>
      </w:r>
      <w:r w:rsidRPr="78866323" w:rsidR="00A90B92">
        <w:rPr>
          <w:rFonts w:ascii="Times New Roman" w:hAnsi="Times New Roman"/>
          <w:snapToGrid/>
        </w:rPr>
        <w:t xml:space="preserve"> </w:t>
      </w:r>
      <w:r w:rsidRPr="78866323" w:rsidR="00516AE7">
        <w:rPr>
          <w:rFonts w:ascii="Times New Roman" w:hAnsi="Times New Roman"/>
          <w:snapToGrid/>
        </w:rPr>
        <w:t>(rounded</w:t>
      </w:r>
      <w:r w:rsidRPr="78866323" w:rsidR="00C91A68">
        <w:rPr>
          <w:rFonts w:ascii="Times New Roman" w:hAnsi="Times New Roman"/>
          <w:snapToGrid/>
        </w:rPr>
        <w:t xml:space="preserve"> up</w:t>
      </w:r>
      <w:r w:rsidRPr="78866323" w:rsidR="00516AE7">
        <w:rPr>
          <w:rFonts w:ascii="Times New Roman" w:hAnsi="Times New Roman"/>
          <w:snapToGrid/>
        </w:rPr>
        <w:t>)</w:t>
      </w:r>
      <w:r w:rsidRPr="78866323" w:rsidR="000C3CB8">
        <w:rPr>
          <w:rFonts w:ascii="Times New Roman" w:hAnsi="Times New Roman"/>
          <w:snapToGrid/>
        </w:rPr>
        <w:t xml:space="preserve"> per hour, the </w:t>
      </w:r>
      <w:r w:rsidRPr="78866323" w:rsidR="00E13996">
        <w:rPr>
          <w:rFonts w:ascii="Times New Roman" w:hAnsi="Times New Roman"/>
          <w:snapToGrid/>
        </w:rPr>
        <w:t xml:space="preserve">total gross </w:t>
      </w:r>
      <w:r w:rsidRPr="78866323" w:rsidR="000C3CB8">
        <w:rPr>
          <w:rFonts w:ascii="Times New Roman" w:hAnsi="Times New Roman"/>
          <w:snapToGrid/>
        </w:rPr>
        <w:t>cost to the Government is $</w:t>
      </w:r>
      <w:r w:rsidR="00DC38EF">
        <w:rPr>
          <w:rFonts w:ascii="Times New Roman" w:hAnsi="Times New Roman"/>
          <w:snapToGrid/>
        </w:rPr>
        <w:t>2,865,710</w:t>
      </w:r>
      <w:r w:rsidRPr="78866323" w:rsidR="00C04D84">
        <w:rPr>
          <w:rFonts w:ascii="Times New Roman" w:hAnsi="Times New Roman"/>
          <w:snapToGrid/>
        </w:rPr>
        <w:t xml:space="preserve"> </w:t>
      </w:r>
      <w:r w:rsidRPr="78866323" w:rsidR="000C3CB8">
        <w:rPr>
          <w:rFonts w:ascii="Times New Roman" w:hAnsi="Times New Roman"/>
          <w:snapToGrid/>
        </w:rPr>
        <w:t>(</w:t>
      </w:r>
      <w:r w:rsidR="00DC38EF">
        <w:rPr>
          <w:rFonts w:ascii="Times New Roman" w:hAnsi="Times New Roman"/>
          <w:snapToGrid/>
        </w:rPr>
        <w:t>27,035</w:t>
      </w:r>
      <w:r w:rsidR="005E258D">
        <w:rPr>
          <w:rFonts w:ascii="Times New Roman" w:hAnsi="Times New Roman"/>
          <w:snapToGrid/>
        </w:rPr>
        <w:t xml:space="preserve"> </w:t>
      </w:r>
      <w:r w:rsidRPr="78866323" w:rsidR="000C3CB8">
        <w:rPr>
          <w:rFonts w:ascii="Times New Roman" w:hAnsi="Times New Roman"/>
          <w:snapToGrid/>
        </w:rPr>
        <w:t>hours x $</w:t>
      </w:r>
      <w:r w:rsidRPr="78866323" w:rsidR="009019C7">
        <w:rPr>
          <w:rFonts w:ascii="Times New Roman" w:hAnsi="Times New Roman"/>
          <w:snapToGrid/>
        </w:rPr>
        <w:t>10</w:t>
      </w:r>
      <w:r w:rsidRPr="78866323" w:rsidR="001708FE">
        <w:rPr>
          <w:rFonts w:ascii="Times New Roman" w:hAnsi="Times New Roman"/>
          <w:snapToGrid/>
        </w:rPr>
        <w:t>6</w:t>
      </w:r>
      <w:r w:rsidRPr="78866323" w:rsidR="00A90B92">
        <w:rPr>
          <w:rFonts w:ascii="Times New Roman" w:hAnsi="Times New Roman"/>
          <w:snapToGrid/>
        </w:rPr>
        <w:t xml:space="preserve"> </w:t>
      </w:r>
      <w:r w:rsidRPr="78866323" w:rsidR="000C3CB8">
        <w:rPr>
          <w:rFonts w:ascii="Times New Roman" w:hAnsi="Times New Roman"/>
          <w:snapToGrid/>
        </w:rPr>
        <w:t xml:space="preserve">= </w:t>
      </w:r>
      <w:r w:rsidRPr="78866323" w:rsidR="00A57C58">
        <w:rPr>
          <w:rFonts w:ascii="Times New Roman" w:hAnsi="Times New Roman"/>
          <w:snapToGrid/>
        </w:rPr>
        <w:t>$</w:t>
      </w:r>
      <w:r w:rsidR="00DC38EF">
        <w:rPr>
          <w:rFonts w:ascii="Times New Roman" w:hAnsi="Times New Roman"/>
          <w:snapToGrid/>
        </w:rPr>
        <w:t>2,865,710</w:t>
      </w:r>
      <w:r w:rsidRPr="78866323" w:rsidR="00E51684">
        <w:rPr>
          <w:rFonts w:ascii="Times New Roman" w:hAnsi="Times New Roman"/>
          <w:snapToGrid/>
        </w:rPr>
        <w:t>)</w:t>
      </w:r>
      <w:r w:rsidRPr="78866323" w:rsidR="002D19D1">
        <w:rPr>
          <w:rFonts w:ascii="Times New Roman" w:hAnsi="Times New Roman"/>
          <w:snapToGrid/>
        </w:rPr>
        <w:t>.  W</w:t>
      </w:r>
      <w:r w:rsidRPr="78866323" w:rsidR="000C3CB8">
        <w:rPr>
          <w:rFonts w:ascii="Times New Roman" w:hAnsi="Times New Roman"/>
          <w:snapToGrid/>
        </w:rPr>
        <w:t xml:space="preserve">e anticipate that this will vary a great deal, depending on the project and the amount of NEPA and other work that is involved.  Also, a different level of work will be necessary depending on the type of project (i.e., wind, wave or current, or reuse of a facility). As we gain experience and knowledge the staff time involved will change.  </w:t>
      </w:r>
    </w:p>
    <w:p w:rsidR="00A454FB" w:rsidRPr="003825F1" w:rsidP="00DE717A" w14:paraId="6B1A7964" w14:textId="77777777">
      <w:pPr>
        <w:widowControl/>
        <w:tabs>
          <w:tab w:val="left" w:pos="-1080"/>
          <w:tab w:val="left" w:pos="-720"/>
          <w:tab w:val="left" w:pos="360"/>
          <w:tab w:val="left" w:pos="720"/>
        </w:tabs>
        <w:rPr>
          <w:rFonts w:ascii="Times New Roman" w:hAnsi="Times New Roman"/>
          <w:b/>
        </w:rPr>
      </w:pPr>
    </w:p>
    <w:p w:rsidR="00D41D05" w:rsidP="003825F1" w14:paraId="71AFE324" w14:textId="77777777">
      <w:pPr>
        <w:widowControl/>
        <w:tabs>
          <w:tab w:val="left" w:pos="-1080"/>
          <w:tab w:val="left" w:pos="-720"/>
          <w:tab w:val="left" w:pos="360"/>
          <w:tab w:val="left" w:pos="810"/>
        </w:tabs>
        <w:rPr>
          <w:rFonts w:ascii="Times New Roman" w:hAnsi="Times New Roman"/>
        </w:rPr>
      </w:pPr>
      <w:r w:rsidRPr="003825F1">
        <w:rPr>
          <w:rFonts w:ascii="Times New Roman" w:hAnsi="Times New Roman"/>
          <w:b/>
          <w:i/>
        </w:rPr>
        <w:t>15.</w:t>
      </w:r>
      <w:r w:rsidRPr="003825F1">
        <w:rPr>
          <w:rFonts w:ascii="Times New Roman" w:hAnsi="Times New Roman"/>
          <w:b/>
          <w:i/>
        </w:rPr>
        <w:tab/>
        <w:t>Explain the reasons for any program changes or adjustment</w:t>
      </w:r>
      <w:r w:rsidR="00C519B5">
        <w:rPr>
          <w:rFonts w:ascii="Times New Roman" w:hAnsi="Times New Roman"/>
          <w:b/>
          <w:i/>
        </w:rPr>
        <w:t xml:space="preserve">s in </w:t>
      </w:r>
      <w:r w:rsidR="00C519B5">
        <w:rPr>
          <w:rFonts w:ascii="Times New Roman" w:hAnsi="Times New Roman"/>
          <w:b/>
          <w:i/>
        </w:rPr>
        <w:t>hour</w:t>
      </w:r>
      <w:r w:rsidR="00C519B5">
        <w:rPr>
          <w:rFonts w:ascii="Times New Roman" w:hAnsi="Times New Roman"/>
          <w:b/>
          <w:i/>
        </w:rPr>
        <w:t xml:space="preserve"> or cost burden.</w:t>
      </w:r>
      <w:r w:rsidRPr="003825F1">
        <w:rPr>
          <w:rFonts w:ascii="Times New Roman" w:hAnsi="Times New Roman"/>
        </w:rPr>
        <w:t xml:space="preserve"> </w:t>
      </w:r>
    </w:p>
    <w:p w:rsidR="000D630A" w:rsidP="003825F1" w14:paraId="03A9D8FD" w14:textId="77777777">
      <w:pPr>
        <w:widowControl/>
        <w:tabs>
          <w:tab w:val="left" w:pos="-1080"/>
          <w:tab w:val="left" w:pos="-720"/>
          <w:tab w:val="left" w:pos="360"/>
          <w:tab w:val="left" w:pos="810"/>
        </w:tabs>
        <w:rPr>
          <w:rFonts w:ascii="Times New Roman" w:hAnsi="Times New Roman"/>
        </w:rPr>
      </w:pPr>
    </w:p>
    <w:p w:rsidR="007353C9" w:rsidP="000D630A" w14:paraId="0BEA2D18" w14:textId="77777777">
      <w:pPr>
        <w:widowControl/>
        <w:tabs>
          <w:tab w:val="left" w:pos="-1080"/>
          <w:tab w:val="left" w:pos="-720"/>
          <w:tab w:val="left" w:pos="360"/>
          <w:tab w:val="left" w:pos="810"/>
        </w:tabs>
        <w:rPr>
          <w:rFonts w:ascii="Times New Roman" w:hAnsi="Times New Roman"/>
        </w:rPr>
      </w:pPr>
      <w:bookmarkStart w:id="6" w:name="OLE_LINK3"/>
      <w:bookmarkStart w:id="7" w:name="OLE_LINK4"/>
      <w:r w:rsidRPr="007353C9">
        <w:rPr>
          <w:rFonts w:ascii="Times New Roman" w:hAnsi="Times New Roman"/>
        </w:rPr>
        <w:t xml:space="preserve">The current approved annual burden hours for OMB Control Number 1010-0176 are equal to 9,876 hours, 200 annual responses, and $1,908,000 non-hour cost burdens. </w:t>
      </w:r>
    </w:p>
    <w:p w:rsidR="007353C9" w:rsidP="000D630A" w14:paraId="2AFCB0BF" w14:textId="77777777">
      <w:pPr>
        <w:widowControl/>
        <w:tabs>
          <w:tab w:val="left" w:pos="-1080"/>
          <w:tab w:val="left" w:pos="-720"/>
          <w:tab w:val="left" w:pos="360"/>
          <w:tab w:val="left" w:pos="810"/>
        </w:tabs>
        <w:rPr>
          <w:rFonts w:ascii="Times New Roman" w:hAnsi="Times New Roman"/>
        </w:rPr>
      </w:pPr>
    </w:p>
    <w:p w:rsidR="00684A70" w:rsidP="000D630A" w14:paraId="5E717ECF" w14:textId="77777777">
      <w:pPr>
        <w:widowControl/>
        <w:tabs>
          <w:tab w:val="left" w:pos="-1080"/>
          <w:tab w:val="left" w:pos="-720"/>
          <w:tab w:val="left" w:pos="360"/>
          <w:tab w:val="left" w:pos="810"/>
        </w:tabs>
        <w:rPr>
          <w:rFonts w:ascii="Times New Roman" w:hAnsi="Times New Roman"/>
        </w:rPr>
      </w:pPr>
      <w:r w:rsidRPr="007353C9">
        <w:rPr>
          <w:rFonts w:ascii="Times New Roman" w:hAnsi="Times New Roman"/>
        </w:rPr>
        <w:t xml:space="preserve">BOEM is updating the overall burden number for this OMB control number to align with the recent increase in development activity and to reflect more realistically </w:t>
      </w:r>
      <w:r w:rsidRPr="007353C9">
        <w:rPr>
          <w:rFonts w:ascii="Times New Roman" w:hAnsi="Times New Roman"/>
        </w:rPr>
        <w:t>the manner by which</w:t>
      </w:r>
      <w:r w:rsidRPr="007353C9">
        <w:rPr>
          <w:rFonts w:ascii="Times New Roman" w:hAnsi="Times New Roman"/>
        </w:rPr>
        <w:t xml:space="preserve"> conditional approvals have been used to increase the number and scope of compliance requirements compared to previous estimates. BOEM sets conditions of approval for activities on the OCS to ensure compliance with regulations and project-specific requirements. BOEM has several projects under current leases that recently entered the planning phase, and therefore, these annual burden hours were not counted in the last ICR renewal. </w:t>
      </w:r>
    </w:p>
    <w:p w:rsidR="00684A70" w:rsidP="000D630A" w14:paraId="713FD689" w14:textId="77777777">
      <w:pPr>
        <w:widowControl/>
        <w:tabs>
          <w:tab w:val="left" w:pos="-1080"/>
          <w:tab w:val="left" w:pos="-720"/>
          <w:tab w:val="left" w:pos="360"/>
          <w:tab w:val="left" w:pos="810"/>
        </w:tabs>
        <w:rPr>
          <w:rFonts w:ascii="Times New Roman" w:hAnsi="Times New Roman"/>
        </w:rPr>
      </w:pPr>
    </w:p>
    <w:p w:rsidR="00F94A91" w:rsidP="000D630A" w14:paraId="26160A66" w14:textId="3A9662B1">
      <w:pPr>
        <w:widowControl/>
        <w:tabs>
          <w:tab w:val="left" w:pos="-1080"/>
          <w:tab w:val="left" w:pos="-720"/>
          <w:tab w:val="left" w:pos="360"/>
          <w:tab w:val="left" w:pos="810"/>
        </w:tabs>
        <w:rPr>
          <w:rFonts w:ascii="Times New Roman" w:hAnsi="Times New Roman"/>
        </w:rPr>
      </w:pPr>
      <w:r w:rsidRPr="00372AA6">
        <w:rPr>
          <w:rFonts w:ascii="Times New Roman" w:hAnsi="Times New Roman"/>
        </w:rPr>
        <w:t>The majority of</w:t>
      </w:r>
      <w:r w:rsidRPr="00372AA6">
        <w:rPr>
          <w:rFonts w:ascii="Times New Roman" w:hAnsi="Times New Roman"/>
        </w:rPr>
        <w:t xml:space="preserve"> burden increases fall under the requirements in Subpart G, Plans and Information. </w:t>
      </w:r>
      <w:r w:rsidRPr="007353C9" w:rsidR="007353C9">
        <w:rPr>
          <w:rFonts w:ascii="Times New Roman" w:hAnsi="Times New Roman"/>
        </w:rPr>
        <w:t xml:space="preserve">BOEM is increasing the annual burden hours to reflect the increase related to the terms and conditions of approval of these projects. </w:t>
      </w:r>
      <w:r>
        <w:rPr>
          <w:rFonts w:ascii="Times New Roman" w:hAnsi="Times New Roman"/>
        </w:rPr>
        <w:t xml:space="preserve">This ICR increases the annual burdens by 71,228 hours to a total of 81,104 hours and the non-hour cost burdens by $41,290,580 to $43,198,580. </w:t>
      </w:r>
      <w:r w:rsidR="007353C9">
        <w:rPr>
          <w:rFonts w:ascii="Times New Roman" w:hAnsi="Times New Roman"/>
        </w:rPr>
        <w:t xml:space="preserve">Additionally, BOEM has considered the burdens identified in </w:t>
      </w:r>
      <w:r w:rsidR="00684A70">
        <w:rPr>
          <w:rFonts w:ascii="Times New Roman" w:hAnsi="Times New Roman"/>
        </w:rPr>
        <w:t xml:space="preserve">OMB Control Number </w:t>
      </w:r>
      <w:r w:rsidR="007353C9">
        <w:rPr>
          <w:rFonts w:ascii="Times New Roman" w:hAnsi="Times New Roman"/>
        </w:rPr>
        <w:t xml:space="preserve">1010-0195 and included </w:t>
      </w:r>
      <w:r w:rsidR="00684A70">
        <w:rPr>
          <w:rFonts w:ascii="Times New Roman" w:hAnsi="Times New Roman"/>
        </w:rPr>
        <w:t xml:space="preserve">the </w:t>
      </w:r>
      <w:r w:rsidR="007353C9">
        <w:rPr>
          <w:rFonts w:ascii="Times New Roman" w:hAnsi="Times New Roman"/>
        </w:rPr>
        <w:t xml:space="preserve">updated burden estimates in this ICR. </w:t>
      </w:r>
    </w:p>
    <w:p w:rsidR="00BB4DB3" w:rsidP="000D630A" w14:paraId="6B745616" w14:textId="77777777">
      <w:pPr>
        <w:widowControl/>
        <w:tabs>
          <w:tab w:val="left" w:pos="-1080"/>
          <w:tab w:val="left" w:pos="-720"/>
          <w:tab w:val="left" w:pos="360"/>
          <w:tab w:val="left" w:pos="810"/>
        </w:tabs>
        <w:rPr>
          <w:rFonts w:ascii="Times New Roman" w:hAnsi="Times New Roman"/>
        </w:rPr>
      </w:pPr>
    </w:p>
    <w:bookmarkEnd w:id="6"/>
    <w:bookmarkEnd w:id="7"/>
    <w:p w:rsidR="00D41D05" w:rsidRPr="003825F1" w:rsidP="003825F1" w14:paraId="78B1BA1C" w14:textId="77777777">
      <w:pPr>
        <w:widowControl/>
        <w:tabs>
          <w:tab w:val="left" w:pos="-1080"/>
          <w:tab w:val="left" w:pos="-720"/>
          <w:tab w:val="left" w:pos="360"/>
          <w:tab w:val="left" w:pos="810"/>
        </w:tabs>
        <w:rPr>
          <w:rFonts w:ascii="Times New Roman" w:hAnsi="Times New Roman"/>
        </w:rPr>
      </w:pPr>
      <w:r w:rsidRPr="003825F1">
        <w:rPr>
          <w:rFonts w:ascii="Times New Roman" w:hAnsi="Times New Roman"/>
          <w:b/>
          <w:i/>
        </w:rPr>
        <w:t>16.</w:t>
      </w:r>
      <w:r w:rsidRPr="003825F1">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825F1">
        <w:rPr>
          <w:rFonts w:ascii="Times New Roman" w:hAnsi="Times New Roman"/>
        </w:rPr>
        <w:t xml:space="preserve">  </w:t>
      </w:r>
    </w:p>
    <w:p w:rsidR="00D41D05" w:rsidRPr="003825F1" w:rsidP="003825F1" w14:paraId="553DC19A" w14:textId="77777777">
      <w:pPr>
        <w:widowControl/>
        <w:tabs>
          <w:tab w:val="left" w:pos="-1080"/>
          <w:tab w:val="left" w:pos="-720"/>
          <w:tab w:val="left" w:pos="360"/>
          <w:tab w:val="left" w:pos="810"/>
        </w:tabs>
        <w:rPr>
          <w:rFonts w:ascii="Times New Roman" w:hAnsi="Times New Roman"/>
        </w:rPr>
      </w:pPr>
    </w:p>
    <w:p w:rsidR="00D41D05" w:rsidRPr="003825F1" w:rsidP="003825F1" w14:paraId="3D390D7B" w14:textId="77777777">
      <w:pPr>
        <w:widowControl/>
        <w:tabs>
          <w:tab w:val="left" w:pos="-1080"/>
          <w:tab w:val="left" w:pos="-720"/>
          <w:tab w:val="left" w:pos="360"/>
          <w:tab w:val="left" w:pos="810"/>
        </w:tabs>
        <w:rPr>
          <w:rFonts w:ascii="Times New Roman" w:hAnsi="Times New Roman"/>
        </w:rPr>
      </w:pPr>
      <w:r>
        <w:rPr>
          <w:rFonts w:ascii="Times New Roman" w:hAnsi="Times New Roman"/>
        </w:rPr>
        <w:t>BOEM</w:t>
      </w:r>
      <w:r w:rsidRPr="003825F1">
        <w:rPr>
          <w:rFonts w:ascii="Times New Roman" w:hAnsi="Times New Roman"/>
        </w:rPr>
        <w:t xml:space="preserve"> will not tabulate or publish the data.</w:t>
      </w:r>
    </w:p>
    <w:p w:rsidR="002303AC" w:rsidRPr="003825F1" w:rsidP="003825F1" w14:paraId="50C70E09" w14:textId="77777777">
      <w:pPr>
        <w:widowControl/>
        <w:tabs>
          <w:tab w:val="left" w:pos="-1080"/>
          <w:tab w:val="left" w:pos="-720"/>
          <w:tab w:val="left" w:pos="360"/>
          <w:tab w:val="left" w:pos="810"/>
        </w:tabs>
        <w:rPr>
          <w:rFonts w:ascii="Times New Roman" w:hAnsi="Times New Roman"/>
        </w:rPr>
      </w:pPr>
    </w:p>
    <w:p w:rsidR="00D41D05" w:rsidRPr="003825F1" w:rsidP="003825F1" w14:paraId="7F724DC0" w14:textId="77777777">
      <w:pPr>
        <w:widowControl/>
        <w:tabs>
          <w:tab w:val="left" w:pos="-1080"/>
          <w:tab w:val="left" w:pos="-720"/>
          <w:tab w:val="left" w:pos="360"/>
          <w:tab w:val="left" w:pos="810"/>
        </w:tabs>
        <w:rPr>
          <w:rFonts w:ascii="Times New Roman" w:hAnsi="Times New Roman"/>
        </w:rPr>
      </w:pPr>
      <w:r w:rsidRPr="003825F1">
        <w:rPr>
          <w:rFonts w:ascii="Times New Roman" w:hAnsi="Times New Roman"/>
          <w:b/>
          <w:i/>
        </w:rPr>
        <w:t>17.</w:t>
      </w:r>
      <w:r w:rsidRPr="003825F1">
        <w:rPr>
          <w:rFonts w:ascii="Times New Roman" w:hAnsi="Times New Roman"/>
          <w:b/>
          <w:i/>
        </w:rPr>
        <w:tab/>
        <w:t>If seeking approval to not display the expiration date for OMB approval of the information collection, explain the reasons that display would be inappropriate.</w:t>
      </w:r>
      <w:r w:rsidRPr="003825F1">
        <w:rPr>
          <w:rFonts w:ascii="Times New Roman" w:hAnsi="Times New Roman"/>
        </w:rPr>
        <w:t xml:space="preserve">  </w:t>
      </w:r>
    </w:p>
    <w:p w:rsidR="00D41D05" w:rsidRPr="003825F1" w:rsidP="003825F1" w14:paraId="5F1DC0D3" w14:textId="77777777">
      <w:pPr>
        <w:widowControl/>
        <w:tabs>
          <w:tab w:val="left" w:pos="-1080"/>
          <w:tab w:val="left" w:pos="-720"/>
          <w:tab w:val="left" w:pos="360"/>
          <w:tab w:val="left" w:pos="810"/>
        </w:tabs>
        <w:rPr>
          <w:rFonts w:ascii="Times New Roman" w:hAnsi="Times New Roman"/>
        </w:rPr>
      </w:pPr>
    </w:p>
    <w:p w:rsidR="00207C0C" w:rsidRPr="00BD11FB" w:rsidP="003825F1" w14:paraId="137B4515" w14:textId="45630E71">
      <w:pPr>
        <w:widowControl/>
        <w:tabs>
          <w:tab w:val="left" w:pos="360"/>
          <w:tab w:val="left" w:pos="720"/>
        </w:tabs>
        <w:rPr>
          <w:rFonts w:ascii="Times New Roman" w:hAnsi="Times New Roman"/>
          <w:strike/>
        </w:rPr>
      </w:pPr>
      <w:r>
        <w:rPr>
          <w:rFonts w:ascii="Times New Roman" w:hAnsi="Times New Roman"/>
        </w:rPr>
        <w:t>BOEM</w:t>
      </w:r>
      <w:r w:rsidR="00E64286">
        <w:rPr>
          <w:rFonts w:ascii="Times New Roman" w:hAnsi="Times New Roman"/>
        </w:rPr>
        <w:t xml:space="preserve"> will display the OMB approval and expiration date.</w:t>
      </w:r>
      <w:r w:rsidR="00EF547A">
        <w:rPr>
          <w:rFonts w:ascii="Times New Roman" w:hAnsi="Times New Roman"/>
        </w:rPr>
        <w:t xml:space="preserve">  </w:t>
      </w:r>
      <w:r w:rsidR="003406FE">
        <w:rPr>
          <w:rFonts w:ascii="Times New Roman" w:hAnsi="Times New Roman"/>
        </w:rPr>
        <w:t xml:space="preserve">In addition, </w:t>
      </w:r>
      <w:r w:rsidRPr="00EF547A" w:rsidR="003406FE">
        <w:rPr>
          <w:rFonts w:ascii="Times New Roman" w:hAnsi="Times New Roman"/>
        </w:rPr>
        <w:t xml:space="preserve">Section </w:t>
      </w:r>
      <w:r w:rsidR="003406FE">
        <w:rPr>
          <w:rFonts w:ascii="Times New Roman" w:hAnsi="Times New Roman"/>
        </w:rPr>
        <w:t>585</w:t>
      </w:r>
      <w:r w:rsidRPr="00EF547A" w:rsidR="003406FE">
        <w:rPr>
          <w:rFonts w:ascii="Times New Roman" w:hAnsi="Times New Roman"/>
        </w:rPr>
        <w:t>.11</w:t>
      </w:r>
      <w:r w:rsidR="009905A2">
        <w:rPr>
          <w:rFonts w:ascii="Times New Roman" w:hAnsi="Times New Roman"/>
        </w:rPr>
        <w:t>5</w:t>
      </w:r>
      <w:r w:rsidRPr="00EF547A" w:rsidR="003406FE">
        <w:rPr>
          <w:rFonts w:ascii="Times New Roman" w:hAnsi="Times New Roman"/>
        </w:rPr>
        <w:t xml:space="preserve"> displays the OMB control number, explains that </w:t>
      </w:r>
      <w:r w:rsidR="003406FE">
        <w:rPr>
          <w:rFonts w:ascii="Times New Roman" w:hAnsi="Times New Roman"/>
        </w:rPr>
        <w:t>BOEM</w:t>
      </w:r>
      <w:r w:rsidRPr="00EF547A" w:rsidR="003406FE">
        <w:rPr>
          <w:rFonts w:ascii="Times New Roman" w:hAnsi="Times New Roman"/>
        </w:rPr>
        <w:t xml:space="preserve"> will accept comments at any time on the information collection burden of our 30 CFR </w:t>
      </w:r>
      <w:r w:rsidR="003406FE">
        <w:rPr>
          <w:rFonts w:ascii="Times New Roman" w:hAnsi="Times New Roman"/>
        </w:rPr>
        <w:t>585</w:t>
      </w:r>
      <w:r w:rsidRPr="00EF547A" w:rsidR="003406FE">
        <w:rPr>
          <w:rFonts w:ascii="Times New Roman" w:hAnsi="Times New Roman"/>
        </w:rPr>
        <w:t xml:space="preserve"> regulations, and provides the address for sending comments to </w:t>
      </w:r>
      <w:r w:rsidR="003406FE">
        <w:rPr>
          <w:rFonts w:ascii="Times New Roman" w:hAnsi="Times New Roman"/>
        </w:rPr>
        <w:t>BOEM</w:t>
      </w:r>
      <w:r w:rsidRPr="00EF547A" w:rsidR="003406FE">
        <w:rPr>
          <w:rFonts w:ascii="Times New Roman" w:hAnsi="Times New Roman"/>
        </w:rPr>
        <w:t xml:space="preserve">. </w:t>
      </w:r>
      <w:r w:rsidRPr="00BD11FB" w:rsidR="008D0D20">
        <w:rPr>
          <w:rFonts w:ascii="Times New Roman" w:hAnsi="Times New Roman"/>
          <w:strike/>
        </w:rPr>
        <w:t xml:space="preserve"> </w:t>
      </w:r>
    </w:p>
    <w:p w:rsidR="00D41D05" w:rsidRPr="003825F1" w:rsidP="003825F1" w14:paraId="7B15F5B7" w14:textId="77777777">
      <w:pPr>
        <w:widowControl/>
        <w:tabs>
          <w:tab w:val="left" w:pos="-1080"/>
          <w:tab w:val="left" w:pos="-720"/>
          <w:tab w:val="left" w:pos="360"/>
          <w:tab w:val="left" w:pos="810"/>
        </w:tabs>
        <w:rPr>
          <w:rFonts w:ascii="Times New Roman" w:hAnsi="Times New Roman"/>
        </w:rPr>
      </w:pPr>
    </w:p>
    <w:p w:rsidR="00D41D05" w:rsidRPr="003825F1" w:rsidP="003825F1" w14:paraId="14806B70" w14:textId="77777777">
      <w:pPr>
        <w:widowControl/>
        <w:tabs>
          <w:tab w:val="left" w:pos="-1080"/>
          <w:tab w:val="left" w:pos="-720"/>
          <w:tab w:val="left" w:pos="360"/>
          <w:tab w:val="left" w:pos="810"/>
        </w:tabs>
        <w:rPr>
          <w:rFonts w:ascii="Times New Roman" w:hAnsi="Times New Roman"/>
        </w:rPr>
      </w:pPr>
      <w:r w:rsidRPr="003825F1">
        <w:rPr>
          <w:rFonts w:ascii="Times New Roman" w:hAnsi="Times New Roman"/>
          <w:b/>
          <w:i/>
        </w:rPr>
        <w:t>18.</w:t>
      </w:r>
      <w:r w:rsidRPr="003825F1">
        <w:rPr>
          <w:rFonts w:ascii="Times New Roman" w:hAnsi="Times New Roman"/>
          <w:b/>
          <w:i/>
        </w:rPr>
        <w:tab/>
        <w:t xml:space="preserve">Explain each exception to the </w:t>
      </w:r>
      <w:r w:rsidR="00C519B5">
        <w:rPr>
          <w:rFonts w:ascii="Times New Roman" w:hAnsi="Times New Roman"/>
          <w:b/>
          <w:i/>
        </w:rPr>
        <w:t xml:space="preserve">topics of the </w:t>
      </w:r>
      <w:r w:rsidRPr="003825F1">
        <w:rPr>
          <w:rFonts w:ascii="Times New Roman" w:hAnsi="Times New Roman"/>
          <w:b/>
          <w:i/>
        </w:rPr>
        <w:t>certification statement</w:t>
      </w:r>
      <w:r w:rsidR="00C519B5">
        <w:rPr>
          <w:rFonts w:ascii="Times New Roman" w:hAnsi="Times New Roman"/>
          <w:b/>
          <w:i/>
        </w:rPr>
        <w:t xml:space="preserve"> identified in “Certification for Paperwork Reduction Act Submission</w:t>
      </w:r>
      <w:r w:rsidRPr="003825F1" w:rsidR="00461801">
        <w:rPr>
          <w:rFonts w:ascii="Times New Roman" w:hAnsi="Times New Roman"/>
          <w:b/>
          <w:i/>
        </w:rPr>
        <w:t>.</w:t>
      </w:r>
      <w:r w:rsidR="00C519B5">
        <w:rPr>
          <w:rFonts w:ascii="Times New Roman" w:hAnsi="Times New Roman"/>
          <w:b/>
          <w:i/>
        </w:rPr>
        <w:t>”</w:t>
      </w:r>
      <w:r w:rsidRPr="003825F1">
        <w:rPr>
          <w:rFonts w:ascii="Times New Roman" w:hAnsi="Times New Roman"/>
        </w:rPr>
        <w:t xml:space="preserve">  </w:t>
      </w:r>
    </w:p>
    <w:p w:rsidR="00D41D05" w:rsidRPr="003825F1" w:rsidP="003825F1" w14:paraId="1DA66834" w14:textId="77777777">
      <w:pPr>
        <w:widowControl/>
        <w:tabs>
          <w:tab w:val="left" w:pos="-1080"/>
          <w:tab w:val="left" w:pos="-720"/>
          <w:tab w:val="left" w:pos="360"/>
          <w:tab w:val="left" w:pos="810"/>
        </w:tabs>
        <w:rPr>
          <w:rFonts w:ascii="Times New Roman" w:hAnsi="Times New Roman"/>
        </w:rPr>
      </w:pPr>
    </w:p>
    <w:p w:rsidR="00B63486" w:rsidRPr="00B63486" w:rsidP="00B63486" w14:paraId="13F8556E" w14:textId="77777777">
      <w:pPr>
        <w:widowControl/>
        <w:tabs>
          <w:tab w:val="left" w:pos="-1080"/>
          <w:tab w:val="left" w:pos="-720"/>
          <w:tab w:val="left" w:pos="360"/>
          <w:tab w:val="left" w:pos="810"/>
        </w:tabs>
        <w:rPr>
          <w:rFonts w:ascii="Times New Roman" w:hAnsi="Times New Roman"/>
        </w:rPr>
      </w:pPr>
      <w:r w:rsidRPr="003825F1">
        <w:rPr>
          <w:rFonts w:ascii="Times New Roman" w:hAnsi="Times New Roman"/>
        </w:rPr>
        <w:t>To the extent that the topics apply to this collection of information, we are not making any exceptions to the “Certification for Paperwork Reduction Act Submissions.”</w:t>
      </w:r>
    </w:p>
    <w:sectPr w:rsidSect="008D3835">
      <w:footerReference w:type="even" r:id="rId10"/>
      <w:footerReference w:type="default" r:id="rId11"/>
      <w:endnotePr>
        <w:numFmt w:val="decimal"/>
      </w:endnotePr>
      <w:type w:val="continuous"/>
      <w:pgSz w:w="12240" w:h="15840" w:code="1"/>
      <w:pgMar w:top="1440" w:right="1440" w:bottom="1440" w:left="1440" w:header="1008" w:footer="1008"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66F" w14:paraId="3A40EC0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3466F" w14:paraId="67AAAD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37456709"/>
      <w:docPartObj>
        <w:docPartGallery w:val="Page Numbers (Bottom of Page)"/>
        <w:docPartUnique/>
      </w:docPartObj>
    </w:sdtPr>
    <w:sdtEndPr>
      <w:rPr>
        <w:noProof/>
      </w:rPr>
    </w:sdtEndPr>
    <w:sdtContent>
      <w:p w:rsidR="00FE2235" w14:paraId="4233B752" w14:textId="29871E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3466F" w14:paraId="47FA20E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2">
    <w:nsid w:val="007D5E13"/>
    <w:multiLevelType w:val="hybridMultilevel"/>
    <w:tmpl w:val="0442A23A"/>
    <w:lvl w:ilvl="0">
      <w:start w:val="7"/>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1B36E3C"/>
    <w:multiLevelType w:val="hybridMultilevel"/>
    <w:tmpl w:val="A956D5B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3B27067"/>
    <w:multiLevelType w:val="hybridMultilevel"/>
    <w:tmpl w:val="2752B820"/>
    <w:lvl w:ilvl="0">
      <w:start w:val="3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9B50FF2"/>
    <w:multiLevelType w:val="hybridMultilevel"/>
    <w:tmpl w:val="F11EC4A6"/>
    <w:lvl w:ilvl="0">
      <w:start w:val="7"/>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BF43B36"/>
    <w:multiLevelType w:val="hybridMultilevel"/>
    <w:tmpl w:val="086EA71A"/>
    <w:lvl w:ilvl="0">
      <w:start w:val="1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CCC0FB2"/>
    <w:multiLevelType w:val="hybridMultilevel"/>
    <w:tmpl w:val="A2ECE0D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0CF550CB"/>
    <w:multiLevelType w:val="hybridMultilevel"/>
    <w:tmpl w:val="9356B3F2"/>
    <w:lvl w:ilvl="0">
      <w:start w:val="1"/>
      <w:numFmt w:val="bullet"/>
      <w:lvlText w:val=""/>
      <w:lvlJc w:val="left"/>
      <w:pPr>
        <w:tabs>
          <w:tab w:val="num" w:pos="360"/>
        </w:tabs>
        <w:ind w:left="432" w:hanging="288"/>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0E87769E"/>
    <w:multiLevelType w:val="hybridMultilevel"/>
    <w:tmpl w:val="C98227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1675C39"/>
    <w:multiLevelType w:val="hybridMultilevel"/>
    <w:tmpl w:val="A6BE71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84A795B"/>
    <w:multiLevelType w:val="hybridMultilevel"/>
    <w:tmpl w:val="B340391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8C43EFB"/>
    <w:multiLevelType w:val="hybridMultilevel"/>
    <w:tmpl w:val="9782F8C6"/>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13">
    <w:nsid w:val="1D9C1637"/>
    <w:multiLevelType w:val="hybridMultilevel"/>
    <w:tmpl w:val="DF8226E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1E0E4876"/>
    <w:multiLevelType w:val="multilevel"/>
    <w:tmpl w:val="4906E5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1EDB5C06"/>
    <w:multiLevelType w:val="hybridMultilevel"/>
    <w:tmpl w:val="4A88CB70"/>
    <w:lvl w:ilvl="0">
      <w:start w:val="1"/>
      <w:numFmt w:val="bullet"/>
      <w:lvlText w:val=""/>
      <w:lvlJc w:val="left"/>
      <w:pPr>
        <w:tabs>
          <w:tab w:val="num" w:pos="648"/>
        </w:tabs>
        <w:ind w:left="360" w:firstLine="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23995A77"/>
    <w:multiLevelType w:val="hybridMultilevel"/>
    <w:tmpl w:val="C27215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65A7DC2"/>
    <w:multiLevelType w:val="hybridMultilevel"/>
    <w:tmpl w:val="A5E0EE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8D51F6E"/>
    <w:multiLevelType w:val="hybridMultilevel"/>
    <w:tmpl w:val="FD94CD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E744F4D"/>
    <w:multiLevelType w:val="hybridMultilevel"/>
    <w:tmpl w:val="0EFC168C"/>
    <w:lvl w:ilvl="0">
      <w:start w:val="1"/>
      <w:numFmt w:val="bullet"/>
      <w:lvlText w:val=""/>
      <w:lvlJc w:val="left"/>
      <w:pPr>
        <w:tabs>
          <w:tab w:val="num" w:pos="323"/>
        </w:tabs>
        <w:ind w:left="395"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FCB3ECA"/>
    <w:multiLevelType w:val="hybridMultilevel"/>
    <w:tmpl w:val="265873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2AB151B"/>
    <w:multiLevelType w:val="hybridMultilevel"/>
    <w:tmpl w:val="E60C1E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61E6850"/>
    <w:multiLevelType w:val="hybridMultilevel"/>
    <w:tmpl w:val="31C82C8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094398E"/>
    <w:multiLevelType w:val="hybridMultilevel"/>
    <w:tmpl w:val="2A5C7C9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6BC6A44"/>
    <w:multiLevelType w:val="hybridMultilevel"/>
    <w:tmpl w:val="02BC37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B9C59FB"/>
    <w:multiLevelType w:val="hybridMultilevel"/>
    <w:tmpl w:val="8F867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AE555A0"/>
    <w:multiLevelType w:val="hybridMultilevel"/>
    <w:tmpl w:val="3560FB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C15529D"/>
    <w:multiLevelType w:val="hybridMultilevel"/>
    <w:tmpl w:val="468A75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5EF8268A"/>
    <w:multiLevelType w:val="hybridMultilevel"/>
    <w:tmpl w:val="58AE7358"/>
    <w:lvl w:ilvl="0">
      <w:start w:val="1"/>
      <w:numFmt w:val="bullet"/>
      <w:lvlText w:val=""/>
      <w:lvlJc w:val="left"/>
      <w:pPr>
        <w:tabs>
          <w:tab w:val="num" w:pos="360"/>
        </w:tabs>
        <w:ind w:left="432"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4B704D6"/>
    <w:multiLevelType w:val="hybridMultilevel"/>
    <w:tmpl w:val="CB2CECAE"/>
    <w:lvl w:ilvl="0">
      <w:start w:val="1"/>
      <w:numFmt w:val="lowerLetter"/>
      <w:lvlText w:val="(%1)"/>
      <w:lvlJc w:val="left"/>
      <w:pPr>
        <w:tabs>
          <w:tab w:val="num" w:pos="855"/>
        </w:tabs>
        <w:ind w:left="855" w:hanging="375"/>
      </w:pPr>
      <w:rPr>
        <w:rFonts w:hint="default"/>
      </w:rPr>
    </w:lvl>
    <w:lvl w:ilvl="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30">
    <w:nsid w:val="66E703DF"/>
    <w:multiLevelType w:val="hybridMultilevel"/>
    <w:tmpl w:val="D09453A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nsid w:val="66FB6916"/>
    <w:multiLevelType w:val="hybridMultilevel"/>
    <w:tmpl w:val="78E0B444"/>
    <w:lvl w:ilvl="0">
      <w:start w:val="1"/>
      <w:numFmt w:val="bullet"/>
      <w:lvlText w:val=""/>
      <w:lvlJc w:val="left"/>
      <w:pPr>
        <w:tabs>
          <w:tab w:val="num" w:pos="360"/>
        </w:tabs>
        <w:ind w:left="432" w:hanging="288"/>
      </w:pPr>
      <w:rPr>
        <w:rFonts w:ascii="Symbol" w:hAnsi="Symbol"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77E172F"/>
    <w:multiLevelType w:val="hybridMultilevel"/>
    <w:tmpl w:val="708658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67E930C0"/>
    <w:multiLevelType w:val="hybridMultilevel"/>
    <w:tmpl w:val="DEE216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8E31C5C"/>
    <w:multiLevelType w:val="hybridMultilevel"/>
    <w:tmpl w:val="BCAA7B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6F403118"/>
    <w:multiLevelType w:val="hybridMultilevel"/>
    <w:tmpl w:val="5F9675E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6">
    <w:nsid w:val="76265974"/>
    <w:multiLevelType w:val="hybridMultilevel"/>
    <w:tmpl w:val="F56CD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7AD04AA"/>
    <w:multiLevelType w:val="hybridMultilevel"/>
    <w:tmpl w:val="29947F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D2B1CFF"/>
    <w:multiLevelType w:val="hybridMultilevel"/>
    <w:tmpl w:val="2F90EE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7E804B04"/>
    <w:multiLevelType w:val="hybridMultilevel"/>
    <w:tmpl w:val="7F5434E0"/>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num w:numId="1" w16cid:durableId="1162356763">
    <w:abstractNumId w:val="0"/>
    <w:lvlOverride w:ilvl="0">
      <w:lvl w:ilvl="0">
        <w:start w:val="0"/>
        <w:numFmt w:val="bullet"/>
        <w:lvlText w:val="!"/>
        <w:legacy w:legacy="1" w:legacySpace="0" w:legacyIndent="450"/>
        <w:lvlJc w:val="left"/>
        <w:pPr>
          <w:ind w:left="450" w:hanging="450"/>
        </w:pPr>
        <w:rPr>
          <w:rFonts w:ascii="WP TypographicSymbols" w:hAnsi="WP TypographicSymbols" w:hint="default"/>
        </w:rPr>
      </w:lvl>
    </w:lvlOverride>
  </w:num>
  <w:num w:numId="2" w16cid:durableId="1928070999">
    <w:abstractNumId w:val="7"/>
  </w:num>
  <w:num w:numId="3" w16cid:durableId="1823541789">
    <w:abstractNumId w:val="3"/>
  </w:num>
  <w:num w:numId="4" w16cid:durableId="1886481489">
    <w:abstractNumId w:val="13"/>
  </w:num>
  <w:num w:numId="5" w16cid:durableId="1711417887">
    <w:abstractNumId w:val="6"/>
  </w:num>
  <w:num w:numId="6" w16cid:durableId="407850949">
    <w:abstractNumId w:val="1"/>
    <w:lvlOverride w:ilvl="0">
      <w:startOverride w:val="2"/>
      <w:lvl w:ilvl="0">
        <w:start w:val="2"/>
        <w:numFmt w:val="decimal"/>
        <w:pStyle w:val="QuickA"/>
        <w:lvlText w:val="%1."/>
        <w:lvlJc w:val="left"/>
      </w:lvl>
    </w:lvlOverride>
  </w:num>
  <w:num w:numId="7" w16cid:durableId="1815373482">
    <w:abstractNumId w:val="27"/>
  </w:num>
  <w:num w:numId="8" w16cid:durableId="1898710403">
    <w:abstractNumId w:val="4"/>
  </w:num>
  <w:num w:numId="9" w16cid:durableId="1243680532">
    <w:abstractNumId w:val="39"/>
  </w:num>
  <w:num w:numId="10" w16cid:durableId="1496604589">
    <w:abstractNumId w:val="29"/>
  </w:num>
  <w:num w:numId="11" w16cid:durableId="1472553110">
    <w:abstractNumId w:val="2"/>
  </w:num>
  <w:num w:numId="12" w16cid:durableId="628243384">
    <w:abstractNumId w:val="5"/>
  </w:num>
  <w:num w:numId="13" w16cid:durableId="1988246677">
    <w:abstractNumId w:val="32"/>
  </w:num>
  <w:num w:numId="14" w16cid:durableId="1649476369">
    <w:abstractNumId w:val="9"/>
  </w:num>
  <w:num w:numId="15" w16cid:durableId="733627212">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032516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3451033">
    <w:abstractNumId w:val="15"/>
  </w:num>
  <w:num w:numId="18" w16cid:durableId="259413963">
    <w:abstractNumId w:val="19"/>
  </w:num>
  <w:num w:numId="19" w16cid:durableId="1354263350">
    <w:abstractNumId w:val="11"/>
  </w:num>
  <w:num w:numId="20" w16cid:durableId="1207258291">
    <w:abstractNumId w:val="8"/>
  </w:num>
  <w:num w:numId="21" w16cid:durableId="737216936">
    <w:abstractNumId w:val="31"/>
  </w:num>
  <w:num w:numId="22" w16cid:durableId="1691907862">
    <w:abstractNumId w:val="28"/>
  </w:num>
  <w:num w:numId="23" w16cid:durableId="1136989499">
    <w:abstractNumId w:val="21"/>
  </w:num>
  <w:num w:numId="24" w16cid:durableId="303438585">
    <w:abstractNumId w:val="22"/>
  </w:num>
  <w:num w:numId="25" w16cid:durableId="1047988567">
    <w:abstractNumId w:val="23"/>
  </w:num>
  <w:num w:numId="26" w16cid:durableId="1567957706">
    <w:abstractNumId w:val="20"/>
  </w:num>
  <w:num w:numId="27" w16cid:durableId="972054586">
    <w:abstractNumId w:val="24"/>
  </w:num>
  <w:num w:numId="28" w16cid:durableId="2009208174">
    <w:abstractNumId w:val="37"/>
  </w:num>
  <w:num w:numId="29" w16cid:durableId="169294663">
    <w:abstractNumId w:val="30"/>
  </w:num>
  <w:num w:numId="30" w16cid:durableId="1079135188">
    <w:abstractNumId w:val="12"/>
  </w:num>
  <w:num w:numId="31" w16cid:durableId="611976860">
    <w:abstractNumId w:val="25"/>
  </w:num>
  <w:num w:numId="32" w16cid:durableId="850334011">
    <w:abstractNumId w:val="17"/>
  </w:num>
  <w:num w:numId="33" w16cid:durableId="340352270">
    <w:abstractNumId w:val="36"/>
  </w:num>
  <w:num w:numId="34" w16cid:durableId="1057096142">
    <w:abstractNumId w:val="18"/>
  </w:num>
  <w:num w:numId="35" w16cid:durableId="446972951">
    <w:abstractNumId w:val="33"/>
  </w:num>
  <w:num w:numId="36" w16cid:durableId="1466393515">
    <w:abstractNumId w:val="34"/>
  </w:num>
  <w:num w:numId="37" w16cid:durableId="815032976">
    <w:abstractNumId w:val="26"/>
  </w:num>
  <w:num w:numId="38" w16cid:durableId="1806044023">
    <w:abstractNumId w:val="38"/>
  </w:num>
  <w:num w:numId="39" w16cid:durableId="1007446203">
    <w:abstractNumId w:val="10"/>
  </w:num>
  <w:num w:numId="40" w16cid:durableId="1776094110">
    <w:abstractNumId w:val="35"/>
  </w:num>
  <w:num w:numId="41" w16cid:durableId="1837770297">
    <w:abstractNumId w:val="16"/>
  </w:num>
  <w:num w:numId="42" w16cid:durableId="14511252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5D"/>
    <w:rsid w:val="0000035B"/>
    <w:rsid w:val="00000A3E"/>
    <w:rsid w:val="00001AB5"/>
    <w:rsid w:val="00002BBD"/>
    <w:rsid w:val="00003979"/>
    <w:rsid w:val="00003A9D"/>
    <w:rsid w:val="00003C50"/>
    <w:rsid w:val="00003F82"/>
    <w:rsid w:val="000056D5"/>
    <w:rsid w:val="000078BB"/>
    <w:rsid w:val="0001026E"/>
    <w:rsid w:val="00010637"/>
    <w:rsid w:val="00010820"/>
    <w:rsid w:val="00010EEC"/>
    <w:rsid w:val="000119CE"/>
    <w:rsid w:val="00011AF2"/>
    <w:rsid w:val="00011BE9"/>
    <w:rsid w:val="000122BF"/>
    <w:rsid w:val="00013917"/>
    <w:rsid w:val="00013CE7"/>
    <w:rsid w:val="00013FFC"/>
    <w:rsid w:val="00014035"/>
    <w:rsid w:val="000142AB"/>
    <w:rsid w:val="000147B5"/>
    <w:rsid w:val="00017655"/>
    <w:rsid w:val="000179E8"/>
    <w:rsid w:val="00017E90"/>
    <w:rsid w:val="00020C02"/>
    <w:rsid w:val="00023FDD"/>
    <w:rsid w:val="000241C5"/>
    <w:rsid w:val="00024C1A"/>
    <w:rsid w:val="00025033"/>
    <w:rsid w:val="000266D0"/>
    <w:rsid w:val="00029652"/>
    <w:rsid w:val="00031D94"/>
    <w:rsid w:val="00032B1E"/>
    <w:rsid w:val="0003727E"/>
    <w:rsid w:val="000372B2"/>
    <w:rsid w:val="0004011D"/>
    <w:rsid w:val="0004061D"/>
    <w:rsid w:val="00040BA6"/>
    <w:rsid w:val="00041137"/>
    <w:rsid w:val="00041236"/>
    <w:rsid w:val="000427A9"/>
    <w:rsid w:val="00042DC8"/>
    <w:rsid w:val="00042F9D"/>
    <w:rsid w:val="000433B6"/>
    <w:rsid w:val="0004480F"/>
    <w:rsid w:val="00044A39"/>
    <w:rsid w:val="00044C46"/>
    <w:rsid w:val="00045D19"/>
    <w:rsid w:val="00045EF4"/>
    <w:rsid w:val="00046CC3"/>
    <w:rsid w:val="00050535"/>
    <w:rsid w:val="000517B2"/>
    <w:rsid w:val="000537F8"/>
    <w:rsid w:val="00055816"/>
    <w:rsid w:val="0005581D"/>
    <w:rsid w:val="0005596B"/>
    <w:rsid w:val="000578A3"/>
    <w:rsid w:val="00057A2D"/>
    <w:rsid w:val="00057D58"/>
    <w:rsid w:val="00057DE8"/>
    <w:rsid w:val="0006145D"/>
    <w:rsid w:val="000632BF"/>
    <w:rsid w:val="00065484"/>
    <w:rsid w:val="00066206"/>
    <w:rsid w:val="00070069"/>
    <w:rsid w:val="000702EB"/>
    <w:rsid w:val="000726B3"/>
    <w:rsid w:val="00074363"/>
    <w:rsid w:val="000748EC"/>
    <w:rsid w:val="00074FBA"/>
    <w:rsid w:val="00075A16"/>
    <w:rsid w:val="00075C40"/>
    <w:rsid w:val="00075DCF"/>
    <w:rsid w:val="00076C30"/>
    <w:rsid w:val="00080F82"/>
    <w:rsid w:val="00081D34"/>
    <w:rsid w:val="00081E1F"/>
    <w:rsid w:val="00082806"/>
    <w:rsid w:val="000838EC"/>
    <w:rsid w:val="00084367"/>
    <w:rsid w:val="00084799"/>
    <w:rsid w:val="00086626"/>
    <w:rsid w:val="0008690F"/>
    <w:rsid w:val="00090A31"/>
    <w:rsid w:val="00090C05"/>
    <w:rsid w:val="00090D58"/>
    <w:rsid w:val="00092AFA"/>
    <w:rsid w:val="00092F4B"/>
    <w:rsid w:val="00095606"/>
    <w:rsid w:val="00097A22"/>
    <w:rsid w:val="00097A46"/>
    <w:rsid w:val="00097A95"/>
    <w:rsid w:val="000A023F"/>
    <w:rsid w:val="000A090E"/>
    <w:rsid w:val="000A1235"/>
    <w:rsid w:val="000A13F0"/>
    <w:rsid w:val="000A15C8"/>
    <w:rsid w:val="000A4E0A"/>
    <w:rsid w:val="000A65B1"/>
    <w:rsid w:val="000A6C4D"/>
    <w:rsid w:val="000A6CFB"/>
    <w:rsid w:val="000B0B11"/>
    <w:rsid w:val="000B16EE"/>
    <w:rsid w:val="000B222F"/>
    <w:rsid w:val="000B3602"/>
    <w:rsid w:val="000B4F86"/>
    <w:rsid w:val="000B5172"/>
    <w:rsid w:val="000B5DE5"/>
    <w:rsid w:val="000B60FB"/>
    <w:rsid w:val="000B755B"/>
    <w:rsid w:val="000C2F71"/>
    <w:rsid w:val="000C33A9"/>
    <w:rsid w:val="000C3CB8"/>
    <w:rsid w:val="000C3D6B"/>
    <w:rsid w:val="000C606C"/>
    <w:rsid w:val="000C721E"/>
    <w:rsid w:val="000C7A2F"/>
    <w:rsid w:val="000C7BA1"/>
    <w:rsid w:val="000D098F"/>
    <w:rsid w:val="000D13D1"/>
    <w:rsid w:val="000D49B1"/>
    <w:rsid w:val="000D5063"/>
    <w:rsid w:val="000D630A"/>
    <w:rsid w:val="000D72AF"/>
    <w:rsid w:val="000E0690"/>
    <w:rsid w:val="000E2807"/>
    <w:rsid w:val="000E2A45"/>
    <w:rsid w:val="000E36A7"/>
    <w:rsid w:val="000E3A19"/>
    <w:rsid w:val="000E4969"/>
    <w:rsid w:val="000E4DD2"/>
    <w:rsid w:val="000E5223"/>
    <w:rsid w:val="000E5DAC"/>
    <w:rsid w:val="000E60AC"/>
    <w:rsid w:val="000E68F2"/>
    <w:rsid w:val="000E775F"/>
    <w:rsid w:val="000F0C37"/>
    <w:rsid w:val="000F114F"/>
    <w:rsid w:val="000F1831"/>
    <w:rsid w:val="000F3748"/>
    <w:rsid w:val="000F4A85"/>
    <w:rsid w:val="000F5004"/>
    <w:rsid w:val="000F5D33"/>
    <w:rsid w:val="000F6AA0"/>
    <w:rsid w:val="000F6F21"/>
    <w:rsid w:val="000F751D"/>
    <w:rsid w:val="001016E6"/>
    <w:rsid w:val="00101C7D"/>
    <w:rsid w:val="001024CD"/>
    <w:rsid w:val="00102FEE"/>
    <w:rsid w:val="0010570B"/>
    <w:rsid w:val="00106524"/>
    <w:rsid w:val="00111D5D"/>
    <w:rsid w:val="00112343"/>
    <w:rsid w:val="00112FFD"/>
    <w:rsid w:val="00113326"/>
    <w:rsid w:val="00113BD9"/>
    <w:rsid w:val="00115042"/>
    <w:rsid w:val="001155EB"/>
    <w:rsid w:val="0011648F"/>
    <w:rsid w:val="00116B90"/>
    <w:rsid w:val="00117E5C"/>
    <w:rsid w:val="001203EA"/>
    <w:rsid w:val="001207DC"/>
    <w:rsid w:val="0012086F"/>
    <w:rsid w:val="00121218"/>
    <w:rsid w:val="00122C89"/>
    <w:rsid w:val="001231F2"/>
    <w:rsid w:val="001258E8"/>
    <w:rsid w:val="00126561"/>
    <w:rsid w:val="0012703E"/>
    <w:rsid w:val="00127F86"/>
    <w:rsid w:val="0013111A"/>
    <w:rsid w:val="00132264"/>
    <w:rsid w:val="0013290C"/>
    <w:rsid w:val="00134BD3"/>
    <w:rsid w:val="001350EA"/>
    <w:rsid w:val="0013794E"/>
    <w:rsid w:val="001407F4"/>
    <w:rsid w:val="00140EC5"/>
    <w:rsid w:val="00141917"/>
    <w:rsid w:val="0014225D"/>
    <w:rsid w:val="00143D95"/>
    <w:rsid w:val="00144A54"/>
    <w:rsid w:val="00145A31"/>
    <w:rsid w:val="00145DAD"/>
    <w:rsid w:val="00145FF0"/>
    <w:rsid w:val="00146918"/>
    <w:rsid w:val="00147AA1"/>
    <w:rsid w:val="00147CBA"/>
    <w:rsid w:val="001500EB"/>
    <w:rsid w:val="00150220"/>
    <w:rsid w:val="0015106B"/>
    <w:rsid w:val="00153B5D"/>
    <w:rsid w:val="00153E39"/>
    <w:rsid w:val="001546CD"/>
    <w:rsid w:val="00160C5B"/>
    <w:rsid w:val="00161099"/>
    <w:rsid w:val="00161C24"/>
    <w:rsid w:val="0016285E"/>
    <w:rsid w:val="00162BC2"/>
    <w:rsid w:val="00162E26"/>
    <w:rsid w:val="00164A48"/>
    <w:rsid w:val="00164DED"/>
    <w:rsid w:val="0016577E"/>
    <w:rsid w:val="001673CC"/>
    <w:rsid w:val="001708FE"/>
    <w:rsid w:val="00170A3F"/>
    <w:rsid w:val="00171238"/>
    <w:rsid w:val="00172471"/>
    <w:rsid w:val="0017559D"/>
    <w:rsid w:val="0017721E"/>
    <w:rsid w:val="001777CC"/>
    <w:rsid w:val="0017797F"/>
    <w:rsid w:val="00177EDF"/>
    <w:rsid w:val="00177F8A"/>
    <w:rsid w:val="001827A0"/>
    <w:rsid w:val="0018297A"/>
    <w:rsid w:val="00183B24"/>
    <w:rsid w:val="001855DB"/>
    <w:rsid w:val="001858A1"/>
    <w:rsid w:val="00185E3B"/>
    <w:rsid w:val="00186C4D"/>
    <w:rsid w:val="00187197"/>
    <w:rsid w:val="001922D3"/>
    <w:rsid w:val="00195C46"/>
    <w:rsid w:val="001A1084"/>
    <w:rsid w:val="001A21EA"/>
    <w:rsid w:val="001A5193"/>
    <w:rsid w:val="001A570A"/>
    <w:rsid w:val="001A6344"/>
    <w:rsid w:val="001A64B6"/>
    <w:rsid w:val="001A71FD"/>
    <w:rsid w:val="001A72C5"/>
    <w:rsid w:val="001A797F"/>
    <w:rsid w:val="001B0CCB"/>
    <w:rsid w:val="001B1B98"/>
    <w:rsid w:val="001B53F6"/>
    <w:rsid w:val="001B5D06"/>
    <w:rsid w:val="001B7AC0"/>
    <w:rsid w:val="001B7D96"/>
    <w:rsid w:val="001C1FB5"/>
    <w:rsid w:val="001C2EC1"/>
    <w:rsid w:val="001C4549"/>
    <w:rsid w:val="001C7904"/>
    <w:rsid w:val="001D06D1"/>
    <w:rsid w:val="001D0996"/>
    <w:rsid w:val="001D1080"/>
    <w:rsid w:val="001D2227"/>
    <w:rsid w:val="001D32F0"/>
    <w:rsid w:val="001D4307"/>
    <w:rsid w:val="001D4471"/>
    <w:rsid w:val="001D569B"/>
    <w:rsid w:val="001D6EC5"/>
    <w:rsid w:val="001D7337"/>
    <w:rsid w:val="001E00FF"/>
    <w:rsid w:val="001E1827"/>
    <w:rsid w:val="001E1877"/>
    <w:rsid w:val="001E4A55"/>
    <w:rsid w:val="001E5178"/>
    <w:rsid w:val="001E6593"/>
    <w:rsid w:val="001E6C5D"/>
    <w:rsid w:val="001F0CD9"/>
    <w:rsid w:val="001F2F57"/>
    <w:rsid w:val="001F39BE"/>
    <w:rsid w:val="001F4323"/>
    <w:rsid w:val="001F5075"/>
    <w:rsid w:val="001F560E"/>
    <w:rsid w:val="001F5F1C"/>
    <w:rsid w:val="00200B29"/>
    <w:rsid w:val="00201895"/>
    <w:rsid w:val="0020197C"/>
    <w:rsid w:val="002021DF"/>
    <w:rsid w:val="002027CE"/>
    <w:rsid w:val="0020297B"/>
    <w:rsid w:val="00202E2C"/>
    <w:rsid w:val="002036C7"/>
    <w:rsid w:val="0020373D"/>
    <w:rsid w:val="0020386B"/>
    <w:rsid w:val="00203BBA"/>
    <w:rsid w:val="00203EA0"/>
    <w:rsid w:val="0020434E"/>
    <w:rsid w:val="00205877"/>
    <w:rsid w:val="00207C0C"/>
    <w:rsid w:val="00207F48"/>
    <w:rsid w:val="002100F0"/>
    <w:rsid w:val="00210E13"/>
    <w:rsid w:val="00211308"/>
    <w:rsid w:val="00211965"/>
    <w:rsid w:val="00211CFB"/>
    <w:rsid w:val="00212135"/>
    <w:rsid w:val="00212FB7"/>
    <w:rsid w:val="002132C4"/>
    <w:rsid w:val="00213DCF"/>
    <w:rsid w:val="00214005"/>
    <w:rsid w:val="002147DF"/>
    <w:rsid w:val="00215377"/>
    <w:rsid w:val="0021583C"/>
    <w:rsid w:val="0021649A"/>
    <w:rsid w:val="002164B1"/>
    <w:rsid w:val="00217622"/>
    <w:rsid w:val="002203E4"/>
    <w:rsid w:val="002204E8"/>
    <w:rsid w:val="00220CCF"/>
    <w:rsid w:val="002232A0"/>
    <w:rsid w:val="00223BA9"/>
    <w:rsid w:val="00223D7B"/>
    <w:rsid w:val="002240B9"/>
    <w:rsid w:val="00225163"/>
    <w:rsid w:val="002258C7"/>
    <w:rsid w:val="002303AC"/>
    <w:rsid w:val="002304A8"/>
    <w:rsid w:val="00231547"/>
    <w:rsid w:val="002321D9"/>
    <w:rsid w:val="00232CFA"/>
    <w:rsid w:val="002333FD"/>
    <w:rsid w:val="00234177"/>
    <w:rsid w:val="00236722"/>
    <w:rsid w:val="0023749E"/>
    <w:rsid w:val="002407B9"/>
    <w:rsid w:val="00240A56"/>
    <w:rsid w:val="00240DAD"/>
    <w:rsid w:val="002428B4"/>
    <w:rsid w:val="00242A77"/>
    <w:rsid w:val="002441D9"/>
    <w:rsid w:val="0024624A"/>
    <w:rsid w:val="0024761A"/>
    <w:rsid w:val="0024780A"/>
    <w:rsid w:val="00247A6F"/>
    <w:rsid w:val="00247BF2"/>
    <w:rsid w:val="00250F18"/>
    <w:rsid w:val="0025185D"/>
    <w:rsid w:val="00251E48"/>
    <w:rsid w:val="00252501"/>
    <w:rsid w:val="002552D8"/>
    <w:rsid w:val="00255603"/>
    <w:rsid w:val="00255B23"/>
    <w:rsid w:val="00255DD0"/>
    <w:rsid w:val="00256156"/>
    <w:rsid w:val="002564CA"/>
    <w:rsid w:val="0025686E"/>
    <w:rsid w:val="00257701"/>
    <w:rsid w:val="0026015F"/>
    <w:rsid w:val="002614E4"/>
    <w:rsid w:val="002621D5"/>
    <w:rsid w:val="00262C16"/>
    <w:rsid w:val="00262CF9"/>
    <w:rsid w:val="00266454"/>
    <w:rsid w:val="002664F7"/>
    <w:rsid w:val="0026747A"/>
    <w:rsid w:val="00267817"/>
    <w:rsid w:val="00267E7D"/>
    <w:rsid w:val="0027210D"/>
    <w:rsid w:val="00272B51"/>
    <w:rsid w:val="00273140"/>
    <w:rsid w:val="002733B3"/>
    <w:rsid w:val="0027421F"/>
    <w:rsid w:val="002744B9"/>
    <w:rsid w:val="00277047"/>
    <w:rsid w:val="002774E8"/>
    <w:rsid w:val="002777A4"/>
    <w:rsid w:val="00277A7A"/>
    <w:rsid w:val="00280017"/>
    <w:rsid w:val="00282ADC"/>
    <w:rsid w:val="00283414"/>
    <w:rsid w:val="00283A92"/>
    <w:rsid w:val="00283EDA"/>
    <w:rsid w:val="002844E0"/>
    <w:rsid w:val="00284787"/>
    <w:rsid w:val="00284A92"/>
    <w:rsid w:val="002850C0"/>
    <w:rsid w:val="002857AE"/>
    <w:rsid w:val="00285866"/>
    <w:rsid w:val="00285910"/>
    <w:rsid w:val="00285C1A"/>
    <w:rsid w:val="00286A04"/>
    <w:rsid w:val="00287B29"/>
    <w:rsid w:val="0029166E"/>
    <w:rsid w:val="002919C4"/>
    <w:rsid w:val="00292C08"/>
    <w:rsid w:val="002940A6"/>
    <w:rsid w:val="002941D2"/>
    <w:rsid w:val="00296235"/>
    <w:rsid w:val="002970A7"/>
    <w:rsid w:val="002A0F37"/>
    <w:rsid w:val="002A1BAE"/>
    <w:rsid w:val="002A213A"/>
    <w:rsid w:val="002A2204"/>
    <w:rsid w:val="002A2C28"/>
    <w:rsid w:val="002A3120"/>
    <w:rsid w:val="002A5B26"/>
    <w:rsid w:val="002A619B"/>
    <w:rsid w:val="002A7530"/>
    <w:rsid w:val="002A794E"/>
    <w:rsid w:val="002B0591"/>
    <w:rsid w:val="002B0D87"/>
    <w:rsid w:val="002B1054"/>
    <w:rsid w:val="002B1A66"/>
    <w:rsid w:val="002B2868"/>
    <w:rsid w:val="002B3337"/>
    <w:rsid w:val="002B3B22"/>
    <w:rsid w:val="002B5E4F"/>
    <w:rsid w:val="002B62C1"/>
    <w:rsid w:val="002B62E4"/>
    <w:rsid w:val="002B6A0D"/>
    <w:rsid w:val="002B7C2C"/>
    <w:rsid w:val="002C0970"/>
    <w:rsid w:val="002C2D81"/>
    <w:rsid w:val="002C33B4"/>
    <w:rsid w:val="002C4A8A"/>
    <w:rsid w:val="002C58FA"/>
    <w:rsid w:val="002C5D5F"/>
    <w:rsid w:val="002C6F2C"/>
    <w:rsid w:val="002C6FFF"/>
    <w:rsid w:val="002D19D1"/>
    <w:rsid w:val="002D3E1C"/>
    <w:rsid w:val="002D4DF8"/>
    <w:rsid w:val="002D5730"/>
    <w:rsid w:val="002D6031"/>
    <w:rsid w:val="002D711A"/>
    <w:rsid w:val="002D7847"/>
    <w:rsid w:val="002E0B82"/>
    <w:rsid w:val="002E2B95"/>
    <w:rsid w:val="002E39E0"/>
    <w:rsid w:val="002E5153"/>
    <w:rsid w:val="002E5366"/>
    <w:rsid w:val="002E5B7E"/>
    <w:rsid w:val="002E5B97"/>
    <w:rsid w:val="002E5BE3"/>
    <w:rsid w:val="002E60D9"/>
    <w:rsid w:val="002E691C"/>
    <w:rsid w:val="002E6EED"/>
    <w:rsid w:val="002F03DA"/>
    <w:rsid w:val="002F05C0"/>
    <w:rsid w:val="002F102E"/>
    <w:rsid w:val="002F1A4B"/>
    <w:rsid w:val="002F5B0C"/>
    <w:rsid w:val="002F5CEF"/>
    <w:rsid w:val="002F662A"/>
    <w:rsid w:val="002F67CC"/>
    <w:rsid w:val="002F7571"/>
    <w:rsid w:val="002F7A4E"/>
    <w:rsid w:val="002F7DCE"/>
    <w:rsid w:val="0030101C"/>
    <w:rsid w:val="00302993"/>
    <w:rsid w:val="00303AD4"/>
    <w:rsid w:val="00303BD8"/>
    <w:rsid w:val="003047F7"/>
    <w:rsid w:val="00304816"/>
    <w:rsid w:val="0030501C"/>
    <w:rsid w:val="00305FE3"/>
    <w:rsid w:val="00306AA9"/>
    <w:rsid w:val="00306B78"/>
    <w:rsid w:val="00307D71"/>
    <w:rsid w:val="00310FEF"/>
    <w:rsid w:val="003116F7"/>
    <w:rsid w:val="00311918"/>
    <w:rsid w:val="00311F9B"/>
    <w:rsid w:val="00312297"/>
    <w:rsid w:val="00312E53"/>
    <w:rsid w:val="00313A8C"/>
    <w:rsid w:val="003145D8"/>
    <w:rsid w:val="00315658"/>
    <w:rsid w:val="00315D2A"/>
    <w:rsid w:val="00317168"/>
    <w:rsid w:val="00317812"/>
    <w:rsid w:val="00321314"/>
    <w:rsid w:val="00321AE7"/>
    <w:rsid w:val="00321B27"/>
    <w:rsid w:val="003228D8"/>
    <w:rsid w:val="00323FC8"/>
    <w:rsid w:val="00325068"/>
    <w:rsid w:val="003250AC"/>
    <w:rsid w:val="00325BCC"/>
    <w:rsid w:val="00325D12"/>
    <w:rsid w:val="0032655C"/>
    <w:rsid w:val="00326C9B"/>
    <w:rsid w:val="00327A87"/>
    <w:rsid w:val="00327AC6"/>
    <w:rsid w:val="00330C17"/>
    <w:rsid w:val="00331377"/>
    <w:rsid w:val="0033156E"/>
    <w:rsid w:val="00331B56"/>
    <w:rsid w:val="003320D1"/>
    <w:rsid w:val="0033232C"/>
    <w:rsid w:val="00332A9F"/>
    <w:rsid w:val="0033337F"/>
    <w:rsid w:val="0033352B"/>
    <w:rsid w:val="0033426F"/>
    <w:rsid w:val="00335C05"/>
    <w:rsid w:val="00335D18"/>
    <w:rsid w:val="003376BE"/>
    <w:rsid w:val="00337C1A"/>
    <w:rsid w:val="003406FE"/>
    <w:rsid w:val="00341544"/>
    <w:rsid w:val="00341657"/>
    <w:rsid w:val="003416B1"/>
    <w:rsid w:val="00341E4B"/>
    <w:rsid w:val="00343477"/>
    <w:rsid w:val="00343CBF"/>
    <w:rsid w:val="00343FCC"/>
    <w:rsid w:val="0034453C"/>
    <w:rsid w:val="00344950"/>
    <w:rsid w:val="00345784"/>
    <w:rsid w:val="00345983"/>
    <w:rsid w:val="00345FB5"/>
    <w:rsid w:val="003464B8"/>
    <w:rsid w:val="00347621"/>
    <w:rsid w:val="00351593"/>
    <w:rsid w:val="003522EC"/>
    <w:rsid w:val="00352597"/>
    <w:rsid w:val="003552B5"/>
    <w:rsid w:val="00356736"/>
    <w:rsid w:val="00356887"/>
    <w:rsid w:val="00362B14"/>
    <w:rsid w:val="00363F7F"/>
    <w:rsid w:val="00364705"/>
    <w:rsid w:val="00364DAD"/>
    <w:rsid w:val="00365E70"/>
    <w:rsid w:val="0037127B"/>
    <w:rsid w:val="00371428"/>
    <w:rsid w:val="00372023"/>
    <w:rsid w:val="00372988"/>
    <w:rsid w:val="00372AA6"/>
    <w:rsid w:val="00372BE1"/>
    <w:rsid w:val="00372CE5"/>
    <w:rsid w:val="00373721"/>
    <w:rsid w:val="003762F3"/>
    <w:rsid w:val="00376CA7"/>
    <w:rsid w:val="0037710F"/>
    <w:rsid w:val="00380292"/>
    <w:rsid w:val="003813F0"/>
    <w:rsid w:val="00381965"/>
    <w:rsid w:val="003825F1"/>
    <w:rsid w:val="00383083"/>
    <w:rsid w:val="00384032"/>
    <w:rsid w:val="0038610E"/>
    <w:rsid w:val="00386B42"/>
    <w:rsid w:val="00391557"/>
    <w:rsid w:val="00392695"/>
    <w:rsid w:val="003929DA"/>
    <w:rsid w:val="00392BAF"/>
    <w:rsid w:val="00392E24"/>
    <w:rsid w:val="00392E52"/>
    <w:rsid w:val="003934F7"/>
    <w:rsid w:val="00393580"/>
    <w:rsid w:val="00394424"/>
    <w:rsid w:val="003949AC"/>
    <w:rsid w:val="00395478"/>
    <w:rsid w:val="00395D70"/>
    <w:rsid w:val="00397901"/>
    <w:rsid w:val="003A0C2E"/>
    <w:rsid w:val="003A1B8B"/>
    <w:rsid w:val="003A2008"/>
    <w:rsid w:val="003A41D4"/>
    <w:rsid w:val="003A465B"/>
    <w:rsid w:val="003A4EBA"/>
    <w:rsid w:val="003A5AA1"/>
    <w:rsid w:val="003A61BE"/>
    <w:rsid w:val="003A6572"/>
    <w:rsid w:val="003A6D03"/>
    <w:rsid w:val="003A6DA4"/>
    <w:rsid w:val="003A7BA2"/>
    <w:rsid w:val="003B0E26"/>
    <w:rsid w:val="003B14F9"/>
    <w:rsid w:val="003B1952"/>
    <w:rsid w:val="003B1CB0"/>
    <w:rsid w:val="003B20BF"/>
    <w:rsid w:val="003B21BB"/>
    <w:rsid w:val="003B3999"/>
    <w:rsid w:val="003B39BC"/>
    <w:rsid w:val="003B45EC"/>
    <w:rsid w:val="003B543E"/>
    <w:rsid w:val="003B58A3"/>
    <w:rsid w:val="003C15A7"/>
    <w:rsid w:val="003C1D46"/>
    <w:rsid w:val="003C1F39"/>
    <w:rsid w:val="003C4127"/>
    <w:rsid w:val="003C4197"/>
    <w:rsid w:val="003C4380"/>
    <w:rsid w:val="003C5505"/>
    <w:rsid w:val="003C55EF"/>
    <w:rsid w:val="003C5A6F"/>
    <w:rsid w:val="003C70E1"/>
    <w:rsid w:val="003C7F8C"/>
    <w:rsid w:val="003D1513"/>
    <w:rsid w:val="003D17B1"/>
    <w:rsid w:val="003D20BC"/>
    <w:rsid w:val="003D4DB1"/>
    <w:rsid w:val="003D5162"/>
    <w:rsid w:val="003D638C"/>
    <w:rsid w:val="003D7040"/>
    <w:rsid w:val="003D7932"/>
    <w:rsid w:val="003D79BA"/>
    <w:rsid w:val="003D7CAF"/>
    <w:rsid w:val="003E0482"/>
    <w:rsid w:val="003E0BFA"/>
    <w:rsid w:val="003E0F09"/>
    <w:rsid w:val="003E1047"/>
    <w:rsid w:val="003E1ED6"/>
    <w:rsid w:val="003E271C"/>
    <w:rsid w:val="003E3301"/>
    <w:rsid w:val="003E44CD"/>
    <w:rsid w:val="003E4B54"/>
    <w:rsid w:val="003E4F87"/>
    <w:rsid w:val="003E56CF"/>
    <w:rsid w:val="003E6F6F"/>
    <w:rsid w:val="003E7DFA"/>
    <w:rsid w:val="003F02EE"/>
    <w:rsid w:val="003F196E"/>
    <w:rsid w:val="003F1EA9"/>
    <w:rsid w:val="003F1FF3"/>
    <w:rsid w:val="003F2C92"/>
    <w:rsid w:val="003F3829"/>
    <w:rsid w:val="003F3C5A"/>
    <w:rsid w:val="003F45F9"/>
    <w:rsid w:val="003F5094"/>
    <w:rsid w:val="003F54D4"/>
    <w:rsid w:val="003F559B"/>
    <w:rsid w:val="003F6B31"/>
    <w:rsid w:val="003F6F22"/>
    <w:rsid w:val="003F7215"/>
    <w:rsid w:val="00401788"/>
    <w:rsid w:val="00401BD1"/>
    <w:rsid w:val="0040213E"/>
    <w:rsid w:val="00404603"/>
    <w:rsid w:val="0040498E"/>
    <w:rsid w:val="004053DE"/>
    <w:rsid w:val="004056F8"/>
    <w:rsid w:val="00405BF3"/>
    <w:rsid w:val="00406040"/>
    <w:rsid w:val="0040617C"/>
    <w:rsid w:val="00407487"/>
    <w:rsid w:val="0041235C"/>
    <w:rsid w:val="00412549"/>
    <w:rsid w:val="00412D01"/>
    <w:rsid w:val="00414353"/>
    <w:rsid w:val="00414B44"/>
    <w:rsid w:val="004162F5"/>
    <w:rsid w:val="0041684D"/>
    <w:rsid w:val="00417011"/>
    <w:rsid w:val="00417F01"/>
    <w:rsid w:val="004212CA"/>
    <w:rsid w:val="00422C18"/>
    <w:rsid w:val="0042328B"/>
    <w:rsid w:val="00423439"/>
    <w:rsid w:val="004234F7"/>
    <w:rsid w:val="004251B3"/>
    <w:rsid w:val="0042630E"/>
    <w:rsid w:val="004270BB"/>
    <w:rsid w:val="004309B2"/>
    <w:rsid w:val="00430D76"/>
    <w:rsid w:val="004319FC"/>
    <w:rsid w:val="00433A31"/>
    <w:rsid w:val="00433BFE"/>
    <w:rsid w:val="00433CC2"/>
    <w:rsid w:val="00434375"/>
    <w:rsid w:val="00434687"/>
    <w:rsid w:val="004358A3"/>
    <w:rsid w:val="004363B0"/>
    <w:rsid w:val="004370F3"/>
    <w:rsid w:val="004371C6"/>
    <w:rsid w:val="0044002D"/>
    <w:rsid w:val="00441514"/>
    <w:rsid w:val="00441797"/>
    <w:rsid w:val="00441C90"/>
    <w:rsid w:val="00441D66"/>
    <w:rsid w:val="0044279E"/>
    <w:rsid w:val="00442A64"/>
    <w:rsid w:val="00442F29"/>
    <w:rsid w:val="0044340C"/>
    <w:rsid w:val="00444891"/>
    <w:rsid w:val="00444BD5"/>
    <w:rsid w:val="004454EA"/>
    <w:rsid w:val="0044757C"/>
    <w:rsid w:val="004476E3"/>
    <w:rsid w:val="004500E3"/>
    <w:rsid w:val="004506B8"/>
    <w:rsid w:val="004534E9"/>
    <w:rsid w:val="004544B5"/>
    <w:rsid w:val="00454603"/>
    <w:rsid w:val="00454EC9"/>
    <w:rsid w:val="00455276"/>
    <w:rsid w:val="004560FF"/>
    <w:rsid w:val="00456B37"/>
    <w:rsid w:val="004575E0"/>
    <w:rsid w:val="00457AEA"/>
    <w:rsid w:val="00461801"/>
    <w:rsid w:val="00461B84"/>
    <w:rsid w:val="00462C11"/>
    <w:rsid w:val="00463771"/>
    <w:rsid w:val="00464791"/>
    <w:rsid w:val="004647E2"/>
    <w:rsid w:val="00464888"/>
    <w:rsid w:val="004650E6"/>
    <w:rsid w:val="00466DA0"/>
    <w:rsid w:val="004677FD"/>
    <w:rsid w:val="0047002F"/>
    <w:rsid w:val="004724A1"/>
    <w:rsid w:val="004749E8"/>
    <w:rsid w:val="00475F5E"/>
    <w:rsid w:val="0047602F"/>
    <w:rsid w:val="0047670E"/>
    <w:rsid w:val="004774FC"/>
    <w:rsid w:val="00477B52"/>
    <w:rsid w:val="00480773"/>
    <w:rsid w:val="004807E3"/>
    <w:rsid w:val="00480CC5"/>
    <w:rsid w:val="004817E7"/>
    <w:rsid w:val="00482DB2"/>
    <w:rsid w:val="00482F13"/>
    <w:rsid w:val="004835F6"/>
    <w:rsid w:val="00483790"/>
    <w:rsid w:val="00484015"/>
    <w:rsid w:val="004840FE"/>
    <w:rsid w:val="004842A2"/>
    <w:rsid w:val="00484989"/>
    <w:rsid w:val="004866C2"/>
    <w:rsid w:val="004874D5"/>
    <w:rsid w:val="004907AB"/>
    <w:rsid w:val="00490819"/>
    <w:rsid w:val="00490C9B"/>
    <w:rsid w:val="00490E65"/>
    <w:rsid w:val="00491AE8"/>
    <w:rsid w:val="00493F81"/>
    <w:rsid w:val="0049409F"/>
    <w:rsid w:val="0049451B"/>
    <w:rsid w:val="004947DF"/>
    <w:rsid w:val="00494D38"/>
    <w:rsid w:val="0049577E"/>
    <w:rsid w:val="00496A85"/>
    <w:rsid w:val="00496D1B"/>
    <w:rsid w:val="0049774E"/>
    <w:rsid w:val="00497D7A"/>
    <w:rsid w:val="004A108D"/>
    <w:rsid w:val="004A1C4B"/>
    <w:rsid w:val="004A1E2E"/>
    <w:rsid w:val="004A3377"/>
    <w:rsid w:val="004A3535"/>
    <w:rsid w:val="004A4041"/>
    <w:rsid w:val="004A4049"/>
    <w:rsid w:val="004A4223"/>
    <w:rsid w:val="004A4C26"/>
    <w:rsid w:val="004A4C88"/>
    <w:rsid w:val="004A6882"/>
    <w:rsid w:val="004A7384"/>
    <w:rsid w:val="004A7AF6"/>
    <w:rsid w:val="004B0389"/>
    <w:rsid w:val="004B29F4"/>
    <w:rsid w:val="004B2DD4"/>
    <w:rsid w:val="004B2FD2"/>
    <w:rsid w:val="004B31F2"/>
    <w:rsid w:val="004B4531"/>
    <w:rsid w:val="004B4810"/>
    <w:rsid w:val="004B4E7B"/>
    <w:rsid w:val="004B5105"/>
    <w:rsid w:val="004B6128"/>
    <w:rsid w:val="004B7D03"/>
    <w:rsid w:val="004C056F"/>
    <w:rsid w:val="004C05BB"/>
    <w:rsid w:val="004C0B28"/>
    <w:rsid w:val="004C1833"/>
    <w:rsid w:val="004C1BE5"/>
    <w:rsid w:val="004C21C8"/>
    <w:rsid w:val="004C2721"/>
    <w:rsid w:val="004C2931"/>
    <w:rsid w:val="004C3132"/>
    <w:rsid w:val="004C4A93"/>
    <w:rsid w:val="004C543C"/>
    <w:rsid w:val="004C578E"/>
    <w:rsid w:val="004C6DDA"/>
    <w:rsid w:val="004D01B3"/>
    <w:rsid w:val="004D0B48"/>
    <w:rsid w:val="004D0C26"/>
    <w:rsid w:val="004D21AA"/>
    <w:rsid w:val="004D36B8"/>
    <w:rsid w:val="004D3B1A"/>
    <w:rsid w:val="004D3FC6"/>
    <w:rsid w:val="004D502B"/>
    <w:rsid w:val="004D5533"/>
    <w:rsid w:val="004D5660"/>
    <w:rsid w:val="004D5F20"/>
    <w:rsid w:val="004D6A39"/>
    <w:rsid w:val="004D6DA6"/>
    <w:rsid w:val="004D6F50"/>
    <w:rsid w:val="004D75D6"/>
    <w:rsid w:val="004D783B"/>
    <w:rsid w:val="004D79DC"/>
    <w:rsid w:val="004D7AB7"/>
    <w:rsid w:val="004D7CD1"/>
    <w:rsid w:val="004E074C"/>
    <w:rsid w:val="004E0BD7"/>
    <w:rsid w:val="004E0F64"/>
    <w:rsid w:val="004E1A03"/>
    <w:rsid w:val="004E3095"/>
    <w:rsid w:val="004E54A1"/>
    <w:rsid w:val="004E65AE"/>
    <w:rsid w:val="004E6CC9"/>
    <w:rsid w:val="004E7C96"/>
    <w:rsid w:val="004F0B65"/>
    <w:rsid w:val="004F1502"/>
    <w:rsid w:val="004F3F94"/>
    <w:rsid w:val="004F4D5E"/>
    <w:rsid w:val="004F6826"/>
    <w:rsid w:val="00500CD0"/>
    <w:rsid w:val="005025A1"/>
    <w:rsid w:val="00502779"/>
    <w:rsid w:val="005042F8"/>
    <w:rsid w:val="005058C4"/>
    <w:rsid w:val="00506A10"/>
    <w:rsid w:val="00506B03"/>
    <w:rsid w:val="00510B94"/>
    <w:rsid w:val="00511C33"/>
    <w:rsid w:val="005125F8"/>
    <w:rsid w:val="005134E7"/>
    <w:rsid w:val="00514393"/>
    <w:rsid w:val="00514B55"/>
    <w:rsid w:val="00514D41"/>
    <w:rsid w:val="0051558E"/>
    <w:rsid w:val="00516AE7"/>
    <w:rsid w:val="00517447"/>
    <w:rsid w:val="0051751D"/>
    <w:rsid w:val="005234BC"/>
    <w:rsid w:val="00523CE7"/>
    <w:rsid w:val="00524E4C"/>
    <w:rsid w:val="0052789F"/>
    <w:rsid w:val="00527913"/>
    <w:rsid w:val="0052793E"/>
    <w:rsid w:val="00527E02"/>
    <w:rsid w:val="00530584"/>
    <w:rsid w:val="00530EAF"/>
    <w:rsid w:val="00531905"/>
    <w:rsid w:val="00532767"/>
    <w:rsid w:val="00534361"/>
    <w:rsid w:val="00534489"/>
    <w:rsid w:val="005362F6"/>
    <w:rsid w:val="00537139"/>
    <w:rsid w:val="00537412"/>
    <w:rsid w:val="00537462"/>
    <w:rsid w:val="00537C01"/>
    <w:rsid w:val="00541B7F"/>
    <w:rsid w:val="00541F3D"/>
    <w:rsid w:val="00542FDD"/>
    <w:rsid w:val="005430C1"/>
    <w:rsid w:val="00544403"/>
    <w:rsid w:val="005465AB"/>
    <w:rsid w:val="00546B25"/>
    <w:rsid w:val="00547BA5"/>
    <w:rsid w:val="00550B73"/>
    <w:rsid w:val="00551441"/>
    <w:rsid w:val="00551578"/>
    <w:rsid w:val="0055180D"/>
    <w:rsid w:val="00551870"/>
    <w:rsid w:val="0055235D"/>
    <w:rsid w:val="0055252D"/>
    <w:rsid w:val="00552937"/>
    <w:rsid w:val="00554478"/>
    <w:rsid w:val="005546F4"/>
    <w:rsid w:val="00554E5F"/>
    <w:rsid w:val="005551BC"/>
    <w:rsid w:val="0055627A"/>
    <w:rsid w:val="0055678D"/>
    <w:rsid w:val="005569C7"/>
    <w:rsid w:val="0055785D"/>
    <w:rsid w:val="00560123"/>
    <w:rsid w:val="00560546"/>
    <w:rsid w:val="00560AB5"/>
    <w:rsid w:val="00560DFE"/>
    <w:rsid w:val="005621E0"/>
    <w:rsid w:val="00562563"/>
    <w:rsid w:val="00563ECE"/>
    <w:rsid w:val="00564CD6"/>
    <w:rsid w:val="0056538D"/>
    <w:rsid w:val="00565838"/>
    <w:rsid w:val="00566331"/>
    <w:rsid w:val="00570505"/>
    <w:rsid w:val="00570667"/>
    <w:rsid w:val="005714A5"/>
    <w:rsid w:val="005738CC"/>
    <w:rsid w:val="00574175"/>
    <w:rsid w:val="00574B31"/>
    <w:rsid w:val="00574E2A"/>
    <w:rsid w:val="00575C5F"/>
    <w:rsid w:val="00576124"/>
    <w:rsid w:val="00576283"/>
    <w:rsid w:val="0057765A"/>
    <w:rsid w:val="005777A6"/>
    <w:rsid w:val="00581641"/>
    <w:rsid w:val="005817AE"/>
    <w:rsid w:val="00581EE5"/>
    <w:rsid w:val="00583401"/>
    <w:rsid w:val="00584F37"/>
    <w:rsid w:val="00585C1E"/>
    <w:rsid w:val="00586430"/>
    <w:rsid w:val="0058683F"/>
    <w:rsid w:val="00586CD8"/>
    <w:rsid w:val="00586E6A"/>
    <w:rsid w:val="00587D7E"/>
    <w:rsid w:val="00591003"/>
    <w:rsid w:val="00591664"/>
    <w:rsid w:val="00591847"/>
    <w:rsid w:val="00593B53"/>
    <w:rsid w:val="005958AD"/>
    <w:rsid w:val="005962D1"/>
    <w:rsid w:val="005A0405"/>
    <w:rsid w:val="005A0AA9"/>
    <w:rsid w:val="005A0EFA"/>
    <w:rsid w:val="005A11F7"/>
    <w:rsid w:val="005A257E"/>
    <w:rsid w:val="005A26B7"/>
    <w:rsid w:val="005A3EB6"/>
    <w:rsid w:val="005A48EB"/>
    <w:rsid w:val="005A52AB"/>
    <w:rsid w:val="005A5BE0"/>
    <w:rsid w:val="005B2120"/>
    <w:rsid w:val="005B2DAB"/>
    <w:rsid w:val="005B3534"/>
    <w:rsid w:val="005B40A1"/>
    <w:rsid w:val="005B5528"/>
    <w:rsid w:val="005B5A14"/>
    <w:rsid w:val="005B5F22"/>
    <w:rsid w:val="005B616E"/>
    <w:rsid w:val="005C0846"/>
    <w:rsid w:val="005C2087"/>
    <w:rsid w:val="005C20E5"/>
    <w:rsid w:val="005C2EA5"/>
    <w:rsid w:val="005C35F9"/>
    <w:rsid w:val="005C4917"/>
    <w:rsid w:val="005C4B73"/>
    <w:rsid w:val="005C5503"/>
    <w:rsid w:val="005C6A95"/>
    <w:rsid w:val="005C70A0"/>
    <w:rsid w:val="005C750F"/>
    <w:rsid w:val="005D001F"/>
    <w:rsid w:val="005D0AB0"/>
    <w:rsid w:val="005D1494"/>
    <w:rsid w:val="005D17CE"/>
    <w:rsid w:val="005D3E56"/>
    <w:rsid w:val="005D52D6"/>
    <w:rsid w:val="005D5E61"/>
    <w:rsid w:val="005D6F5D"/>
    <w:rsid w:val="005D7563"/>
    <w:rsid w:val="005D77C6"/>
    <w:rsid w:val="005E1617"/>
    <w:rsid w:val="005E1912"/>
    <w:rsid w:val="005E1BAE"/>
    <w:rsid w:val="005E258D"/>
    <w:rsid w:val="005E3A83"/>
    <w:rsid w:val="005E47D7"/>
    <w:rsid w:val="005E52E6"/>
    <w:rsid w:val="005E55F3"/>
    <w:rsid w:val="005E5A1D"/>
    <w:rsid w:val="005E7BE4"/>
    <w:rsid w:val="005F0260"/>
    <w:rsid w:val="005F0632"/>
    <w:rsid w:val="005F0724"/>
    <w:rsid w:val="005F09B0"/>
    <w:rsid w:val="005F3636"/>
    <w:rsid w:val="005F3A26"/>
    <w:rsid w:val="005F3A6F"/>
    <w:rsid w:val="005F474B"/>
    <w:rsid w:val="005F4946"/>
    <w:rsid w:val="005F7DEC"/>
    <w:rsid w:val="006011F0"/>
    <w:rsid w:val="00601736"/>
    <w:rsid w:val="00601EBC"/>
    <w:rsid w:val="006020C6"/>
    <w:rsid w:val="00602466"/>
    <w:rsid w:val="0060299C"/>
    <w:rsid w:val="00602BFD"/>
    <w:rsid w:val="00602D40"/>
    <w:rsid w:val="00605D2E"/>
    <w:rsid w:val="00606243"/>
    <w:rsid w:val="00606633"/>
    <w:rsid w:val="0060673A"/>
    <w:rsid w:val="00606C85"/>
    <w:rsid w:val="00607D36"/>
    <w:rsid w:val="006114E8"/>
    <w:rsid w:val="00612BFD"/>
    <w:rsid w:val="006146A7"/>
    <w:rsid w:val="00614DE7"/>
    <w:rsid w:val="00615A90"/>
    <w:rsid w:val="00615A95"/>
    <w:rsid w:val="00616118"/>
    <w:rsid w:val="00617A00"/>
    <w:rsid w:val="006201F2"/>
    <w:rsid w:val="0062027A"/>
    <w:rsid w:val="00620B64"/>
    <w:rsid w:val="00621423"/>
    <w:rsid w:val="00621FA9"/>
    <w:rsid w:val="00624E75"/>
    <w:rsid w:val="00626ED3"/>
    <w:rsid w:val="0062751D"/>
    <w:rsid w:val="00627585"/>
    <w:rsid w:val="0062791E"/>
    <w:rsid w:val="00627A44"/>
    <w:rsid w:val="00627B02"/>
    <w:rsid w:val="00630BA6"/>
    <w:rsid w:val="0063186D"/>
    <w:rsid w:val="006325B9"/>
    <w:rsid w:val="00633C0C"/>
    <w:rsid w:val="0063466F"/>
    <w:rsid w:val="00635DF0"/>
    <w:rsid w:val="00635E19"/>
    <w:rsid w:val="006365C8"/>
    <w:rsid w:val="00636E8A"/>
    <w:rsid w:val="006403A7"/>
    <w:rsid w:val="00640B8E"/>
    <w:rsid w:val="00640EBF"/>
    <w:rsid w:val="006412D9"/>
    <w:rsid w:val="0064171A"/>
    <w:rsid w:val="006417FA"/>
    <w:rsid w:val="0064209E"/>
    <w:rsid w:val="0064292C"/>
    <w:rsid w:val="00646085"/>
    <w:rsid w:val="0064627A"/>
    <w:rsid w:val="00647571"/>
    <w:rsid w:val="00647B67"/>
    <w:rsid w:val="00650218"/>
    <w:rsid w:val="006505C2"/>
    <w:rsid w:val="00650D58"/>
    <w:rsid w:val="00651CCB"/>
    <w:rsid w:val="00653F8A"/>
    <w:rsid w:val="00654147"/>
    <w:rsid w:val="006541DF"/>
    <w:rsid w:val="006546E8"/>
    <w:rsid w:val="0065529B"/>
    <w:rsid w:val="0065567E"/>
    <w:rsid w:val="0065770C"/>
    <w:rsid w:val="00657D78"/>
    <w:rsid w:val="00670045"/>
    <w:rsid w:val="006707E7"/>
    <w:rsid w:val="006712F7"/>
    <w:rsid w:val="00671A63"/>
    <w:rsid w:val="00671C16"/>
    <w:rsid w:val="00671FC5"/>
    <w:rsid w:val="00672197"/>
    <w:rsid w:val="0067653B"/>
    <w:rsid w:val="00676CAA"/>
    <w:rsid w:val="00676ED2"/>
    <w:rsid w:val="00677988"/>
    <w:rsid w:val="00680B24"/>
    <w:rsid w:val="006825ED"/>
    <w:rsid w:val="00683777"/>
    <w:rsid w:val="00683E57"/>
    <w:rsid w:val="00683E7D"/>
    <w:rsid w:val="006842C1"/>
    <w:rsid w:val="00684A70"/>
    <w:rsid w:val="00686221"/>
    <w:rsid w:val="00686B3D"/>
    <w:rsid w:val="006877BD"/>
    <w:rsid w:val="00690798"/>
    <w:rsid w:val="00691190"/>
    <w:rsid w:val="006915B8"/>
    <w:rsid w:val="00692992"/>
    <w:rsid w:val="00694F85"/>
    <w:rsid w:val="00695501"/>
    <w:rsid w:val="00695CF6"/>
    <w:rsid w:val="006966BA"/>
    <w:rsid w:val="006979F6"/>
    <w:rsid w:val="006A0E13"/>
    <w:rsid w:val="006A351E"/>
    <w:rsid w:val="006A39A3"/>
    <w:rsid w:val="006A4739"/>
    <w:rsid w:val="006A5E3C"/>
    <w:rsid w:val="006A67CE"/>
    <w:rsid w:val="006A735E"/>
    <w:rsid w:val="006B084C"/>
    <w:rsid w:val="006B14B4"/>
    <w:rsid w:val="006B3DE6"/>
    <w:rsid w:val="006C0CCB"/>
    <w:rsid w:val="006C1247"/>
    <w:rsid w:val="006C151D"/>
    <w:rsid w:val="006C1EC1"/>
    <w:rsid w:val="006C20FE"/>
    <w:rsid w:val="006C4023"/>
    <w:rsid w:val="006C57E7"/>
    <w:rsid w:val="006C6518"/>
    <w:rsid w:val="006C66B5"/>
    <w:rsid w:val="006C6912"/>
    <w:rsid w:val="006C6A19"/>
    <w:rsid w:val="006C77DF"/>
    <w:rsid w:val="006D09DB"/>
    <w:rsid w:val="006D0F16"/>
    <w:rsid w:val="006D0FD3"/>
    <w:rsid w:val="006D1794"/>
    <w:rsid w:val="006E104D"/>
    <w:rsid w:val="006E17F1"/>
    <w:rsid w:val="006E19EE"/>
    <w:rsid w:val="006E1CB8"/>
    <w:rsid w:val="006E28F9"/>
    <w:rsid w:val="006E2A28"/>
    <w:rsid w:val="006E303F"/>
    <w:rsid w:val="006E3172"/>
    <w:rsid w:val="006E33C5"/>
    <w:rsid w:val="006E5087"/>
    <w:rsid w:val="006E5365"/>
    <w:rsid w:val="006E538D"/>
    <w:rsid w:val="006E72BE"/>
    <w:rsid w:val="006E7569"/>
    <w:rsid w:val="006F0C18"/>
    <w:rsid w:val="006F2139"/>
    <w:rsid w:val="006F262E"/>
    <w:rsid w:val="006F416A"/>
    <w:rsid w:val="006F512E"/>
    <w:rsid w:val="006F6B47"/>
    <w:rsid w:val="00701292"/>
    <w:rsid w:val="007016A9"/>
    <w:rsid w:val="00701983"/>
    <w:rsid w:val="007024DB"/>
    <w:rsid w:val="00705357"/>
    <w:rsid w:val="00706B66"/>
    <w:rsid w:val="0070734B"/>
    <w:rsid w:val="00710AB4"/>
    <w:rsid w:val="007119FA"/>
    <w:rsid w:val="00712287"/>
    <w:rsid w:val="007128FB"/>
    <w:rsid w:val="00712C75"/>
    <w:rsid w:val="00713053"/>
    <w:rsid w:val="0071330C"/>
    <w:rsid w:val="00713FE1"/>
    <w:rsid w:val="0071451C"/>
    <w:rsid w:val="0071527B"/>
    <w:rsid w:val="007160E0"/>
    <w:rsid w:val="0071696B"/>
    <w:rsid w:val="00716CF5"/>
    <w:rsid w:val="007172C2"/>
    <w:rsid w:val="00721848"/>
    <w:rsid w:val="0072210C"/>
    <w:rsid w:val="00725BAE"/>
    <w:rsid w:val="00726D9D"/>
    <w:rsid w:val="007271DA"/>
    <w:rsid w:val="007276DB"/>
    <w:rsid w:val="00727797"/>
    <w:rsid w:val="00727A0E"/>
    <w:rsid w:val="00731304"/>
    <w:rsid w:val="00731A6B"/>
    <w:rsid w:val="00733159"/>
    <w:rsid w:val="00734449"/>
    <w:rsid w:val="00734546"/>
    <w:rsid w:val="007353C9"/>
    <w:rsid w:val="0073635D"/>
    <w:rsid w:val="0073638F"/>
    <w:rsid w:val="007369ED"/>
    <w:rsid w:val="00736E46"/>
    <w:rsid w:val="00737F01"/>
    <w:rsid w:val="007405EB"/>
    <w:rsid w:val="00740986"/>
    <w:rsid w:val="00741034"/>
    <w:rsid w:val="00742579"/>
    <w:rsid w:val="007448C6"/>
    <w:rsid w:val="007449EF"/>
    <w:rsid w:val="007457FC"/>
    <w:rsid w:val="0074584C"/>
    <w:rsid w:val="00745E31"/>
    <w:rsid w:val="00750504"/>
    <w:rsid w:val="0075064A"/>
    <w:rsid w:val="00750CC2"/>
    <w:rsid w:val="007510F6"/>
    <w:rsid w:val="0075169C"/>
    <w:rsid w:val="007516F2"/>
    <w:rsid w:val="007518E2"/>
    <w:rsid w:val="00752048"/>
    <w:rsid w:val="007539D4"/>
    <w:rsid w:val="007545E1"/>
    <w:rsid w:val="00754962"/>
    <w:rsid w:val="00754C08"/>
    <w:rsid w:val="0075787C"/>
    <w:rsid w:val="00757AD8"/>
    <w:rsid w:val="00760732"/>
    <w:rsid w:val="00761B2F"/>
    <w:rsid w:val="00762757"/>
    <w:rsid w:val="00762A20"/>
    <w:rsid w:val="00763BDD"/>
    <w:rsid w:val="007643EC"/>
    <w:rsid w:val="00767BDF"/>
    <w:rsid w:val="00771975"/>
    <w:rsid w:val="0077254D"/>
    <w:rsid w:val="00772A21"/>
    <w:rsid w:val="00772D1E"/>
    <w:rsid w:val="007735B8"/>
    <w:rsid w:val="00773E2B"/>
    <w:rsid w:val="007740E2"/>
    <w:rsid w:val="007742A3"/>
    <w:rsid w:val="007767AF"/>
    <w:rsid w:val="00780E8B"/>
    <w:rsid w:val="00781154"/>
    <w:rsid w:val="0078176D"/>
    <w:rsid w:val="007827AE"/>
    <w:rsid w:val="00782D6E"/>
    <w:rsid w:val="00782F8B"/>
    <w:rsid w:val="007830B7"/>
    <w:rsid w:val="007841ED"/>
    <w:rsid w:val="0078496A"/>
    <w:rsid w:val="00787624"/>
    <w:rsid w:val="00790579"/>
    <w:rsid w:val="00791642"/>
    <w:rsid w:val="007916A7"/>
    <w:rsid w:val="007917E0"/>
    <w:rsid w:val="00791849"/>
    <w:rsid w:val="00792035"/>
    <w:rsid w:val="00792CE1"/>
    <w:rsid w:val="00792D62"/>
    <w:rsid w:val="00792E08"/>
    <w:rsid w:val="00793ECF"/>
    <w:rsid w:val="00794036"/>
    <w:rsid w:val="00794173"/>
    <w:rsid w:val="00794D4F"/>
    <w:rsid w:val="00796274"/>
    <w:rsid w:val="007A0221"/>
    <w:rsid w:val="007A0E0F"/>
    <w:rsid w:val="007A15C1"/>
    <w:rsid w:val="007A17BA"/>
    <w:rsid w:val="007A2E11"/>
    <w:rsid w:val="007A4A40"/>
    <w:rsid w:val="007A5470"/>
    <w:rsid w:val="007A54AD"/>
    <w:rsid w:val="007A78B2"/>
    <w:rsid w:val="007A7C30"/>
    <w:rsid w:val="007B0D4E"/>
    <w:rsid w:val="007B0E4B"/>
    <w:rsid w:val="007B0F47"/>
    <w:rsid w:val="007B19EB"/>
    <w:rsid w:val="007B1ED8"/>
    <w:rsid w:val="007B2A28"/>
    <w:rsid w:val="007B4369"/>
    <w:rsid w:val="007B4A1F"/>
    <w:rsid w:val="007C33D3"/>
    <w:rsid w:val="007C5AC6"/>
    <w:rsid w:val="007C5D4B"/>
    <w:rsid w:val="007C6946"/>
    <w:rsid w:val="007C6B62"/>
    <w:rsid w:val="007C6BA4"/>
    <w:rsid w:val="007C6CA9"/>
    <w:rsid w:val="007D21E2"/>
    <w:rsid w:val="007D4C4A"/>
    <w:rsid w:val="007D4F57"/>
    <w:rsid w:val="007D52AD"/>
    <w:rsid w:val="007D5377"/>
    <w:rsid w:val="007D59E4"/>
    <w:rsid w:val="007D7B2E"/>
    <w:rsid w:val="007D7C73"/>
    <w:rsid w:val="007E2560"/>
    <w:rsid w:val="007E33B1"/>
    <w:rsid w:val="007E4B9C"/>
    <w:rsid w:val="007E4CDE"/>
    <w:rsid w:val="007E545F"/>
    <w:rsid w:val="007E6C08"/>
    <w:rsid w:val="007E725E"/>
    <w:rsid w:val="007F024F"/>
    <w:rsid w:val="007F0AC3"/>
    <w:rsid w:val="007F0E86"/>
    <w:rsid w:val="007F15DB"/>
    <w:rsid w:val="007F29BB"/>
    <w:rsid w:val="007F2B37"/>
    <w:rsid w:val="007F4CF6"/>
    <w:rsid w:val="007F75D0"/>
    <w:rsid w:val="007F7784"/>
    <w:rsid w:val="007F7EA3"/>
    <w:rsid w:val="00800071"/>
    <w:rsid w:val="008009BF"/>
    <w:rsid w:val="00800E86"/>
    <w:rsid w:val="00801CF8"/>
    <w:rsid w:val="0080243D"/>
    <w:rsid w:val="0080281A"/>
    <w:rsid w:val="00803025"/>
    <w:rsid w:val="00804469"/>
    <w:rsid w:val="00804DF6"/>
    <w:rsid w:val="00805032"/>
    <w:rsid w:val="0080614E"/>
    <w:rsid w:val="00806B89"/>
    <w:rsid w:val="008109A1"/>
    <w:rsid w:val="00812202"/>
    <w:rsid w:val="00812EF7"/>
    <w:rsid w:val="008137EF"/>
    <w:rsid w:val="008179F5"/>
    <w:rsid w:val="00820977"/>
    <w:rsid w:val="00820D1C"/>
    <w:rsid w:val="008215DF"/>
    <w:rsid w:val="00821E42"/>
    <w:rsid w:val="00822526"/>
    <w:rsid w:val="0082269D"/>
    <w:rsid w:val="00822FEE"/>
    <w:rsid w:val="00825322"/>
    <w:rsid w:val="00826104"/>
    <w:rsid w:val="00826812"/>
    <w:rsid w:val="00830C8A"/>
    <w:rsid w:val="00831CE5"/>
    <w:rsid w:val="00831D4E"/>
    <w:rsid w:val="00831FA5"/>
    <w:rsid w:val="00832EEE"/>
    <w:rsid w:val="00832FEF"/>
    <w:rsid w:val="008333DA"/>
    <w:rsid w:val="00833F09"/>
    <w:rsid w:val="008343EC"/>
    <w:rsid w:val="0083445F"/>
    <w:rsid w:val="008349D2"/>
    <w:rsid w:val="00834FC9"/>
    <w:rsid w:val="00836293"/>
    <w:rsid w:val="008401FD"/>
    <w:rsid w:val="00840CFC"/>
    <w:rsid w:val="00843519"/>
    <w:rsid w:val="00843E47"/>
    <w:rsid w:val="00845396"/>
    <w:rsid w:val="0084557B"/>
    <w:rsid w:val="008458C4"/>
    <w:rsid w:val="00845B9D"/>
    <w:rsid w:val="00845E42"/>
    <w:rsid w:val="00846706"/>
    <w:rsid w:val="00846C69"/>
    <w:rsid w:val="00847D7D"/>
    <w:rsid w:val="00850FE7"/>
    <w:rsid w:val="008517D8"/>
    <w:rsid w:val="008528C8"/>
    <w:rsid w:val="00852DC6"/>
    <w:rsid w:val="00853007"/>
    <w:rsid w:val="00853391"/>
    <w:rsid w:val="008538E3"/>
    <w:rsid w:val="00853A9D"/>
    <w:rsid w:val="00854324"/>
    <w:rsid w:val="00855BF2"/>
    <w:rsid w:val="008568D4"/>
    <w:rsid w:val="00857165"/>
    <w:rsid w:val="00860E81"/>
    <w:rsid w:val="008625F1"/>
    <w:rsid w:val="00863A0F"/>
    <w:rsid w:val="00863F4C"/>
    <w:rsid w:val="00864C82"/>
    <w:rsid w:val="00864E91"/>
    <w:rsid w:val="008651B9"/>
    <w:rsid w:val="008652B9"/>
    <w:rsid w:val="008652DB"/>
    <w:rsid w:val="00866367"/>
    <w:rsid w:val="00866533"/>
    <w:rsid w:val="008704B1"/>
    <w:rsid w:val="008705B0"/>
    <w:rsid w:val="00870741"/>
    <w:rsid w:val="00873636"/>
    <w:rsid w:val="008742C9"/>
    <w:rsid w:val="00874FDD"/>
    <w:rsid w:val="0087745A"/>
    <w:rsid w:val="0087792F"/>
    <w:rsid w:val="00877E92"/>
    <w:rsid w:val="00880084"/>
    <w:rsid w:val="00880422"/>
    <w:rsid w:val="00882A51"/>
    <w:rsid w:val="008839E4"/>
    <w:rsid w:val="00883BAA"/>
    <w:rsid w:val="008843F4"/>
    <w:rsid w:val="0088551F"/>
    <w:rsid w:val="008856BB"/>
    <w:rsid w:val="00887B6E"/>
    <w:rsid w:val="00892336"/>
    <w:rsid w:val="008923D6"/>
    <w:rsid w:val="008924D3"/>
    <w:rsid w:val="00894C85"/>
    <w:rsid w:val="00897EE3"/>
    <w:rsid w:val="008A025A"/>
    <w:rsid w:val="008A02BE"/>
    <w:rsid w:val="008A052D"/>
    <w:rsid w:val="008A0F3C"/>
    <w:rsid w:val="008A3F84"/>
    <w:rsid w:val="008A41AD"/>
    <w:rsid w:val="008A5F9E"/>
    <w:rsid w:val="008A64BA"/>
    <w:rsid w:val="008B06F5"/>
    <w:rsid w:val="008B0866"/>
    <w:rsid w:val="008B1A49"/>
    <w:rsid w:val="008B2590"/>
    <w:rsid w:val="008B2A40"/>
    <w:rsid w:val="008B3AA8"/>
    <w:rsid w:val="008B4106"/>
    <w:rsid w:val="008B448F"/>
    <w:rsid w:val="008B4F9E"/>
    <w:rsid w:val="008B5B22"/>
    <w:rsid w:val="008B7A22"/>
    <w:rsid w:val="008C0481"/>
    <w:rsid w:val="008C2560"/>
    <w:rsid w:val="008C293C"/>
    <w:rsid w:val="008C2FBB"/>
    <w:rsid w:val="008C3B42"/>
    <w:rsid w:val="008C4207"/>
    <w:rsid w:val="008C4D66"/>
    <w:rsid w:val="008C5BD9"/>
    <w:rsid w:val="008C6B43"/>
    <w:rsid w:val="008C6FE7"/>
    <w:rsid w:val="008C71DB"/>
    <w:rsid w:val="008C7ED8"/>
    <w:rsid w:val="008C7F17"/>
    <w:rsid w:val="008D0D20"/>
    <w:rsid w:val="008D19C0"/>
    <w:rsid w:val="008D27DD"/>
    <w:rsid w:val="008D36FA"/>
    <w:rsid w:val="008D381D"/>
    <w:rsid w:val="008D3835"/>
    <w:rsid w:val="008D4337"/>
    <w:rsid w:val="008D5837"/>
    <w:rsid w:val="008D5F76"/>
    <w:rsid w:val="008D7313"/>
    <w:rsid w:val="008E0862"/>
    <w:rsid w:val="008E0CFE"/>
    <w:rsid w:val="008E0E4E"/>
    <w:rsid w:val="008E1F8E"/>
    <w:rsid w:val="008E2914"/>
    <w:rsid w:val="008E3CE4"/>
    <w:rsid w:val="008E70FA"/>
    <w:rsid w:val="008F0578"/>
    <w:rsid w:val="008F22CE"/>
    <w:rsid w:val="008F24EA"/>
    <w:rsid w:val="008F2AB8"/>
    <w:rsid w:val="008F41E0"/>
    <w:rsid w:val="008F52DD"/>
    <w:rsid w:val="008F56EE"/>
    <w:rsid w:val="008F5B26"/>
    <w:rsid w:val="008F6696"/>
    <w:rsid w:val="008F66B5"/>
    <w:rsid w:val="008F7E66"/>
    <w:rsid w:val="0090199B"/>
    <w:rsid w:val="009019C7"/>
    <w:rsid w:val="0090232C"/>
    <w:rsid w:val="0090263B"/>
    <w:rsid w:val="0090398B"/>
    <w:rsid w:val="00903F55"/>
    <w:rsid w:val="00905141"/>
    <w:rsid w:val="00905FC3"/>
    <w:rsid w:val="00906D34"/>
    <w:rsid w:val="00907807"/>
    <w:rsid w:val="00910790"/>
    <w:rsid w:val="009115AC"/>
    <w:rsid w:val="009115B7"/>
    <w:rsid w:val="00912D77"/>
    <w:rsid w:val="00917893"/>
    <w:rsid w:val="00917A3F"/>
    <w:rsid w:val="00917F6C"/>
    <w:rsid w:val="009218E4"/>
    <w:rsid w:val="0092201A"/>
    <w:rsid w:val="00922E84"/>
    <w:rsid w:val="0092366D"/>
    <w:rsid w:val="00923807"/>
    <w:rsid w:val="009239A3"/>
    <w:rsid w:val="00923C0B"/>
    <w:rsid w:val="0092451F"/>
    <w:rsid w:val="00925CFE"/>
    <w:rsid w:val="0092689E"/>
    <w:rsid w:val="0092763F"/>
    <w:rsid w:val="00927776"/>
    <w:rsid w:val="00927CB8"/>
    <w:rsid w:val="0093053C"/>
    <w:rsid w:val="00930E06"/>
    <w:rsid w:val="00932324"/>
    <w:rsid w:val="00932DC5"/>
    <w:rsid w:val="0093308E"/>
    <w:rsid w:val="009336FC"/>
    <w:rsid w:val="00936F98"/>
    <w:rsid w:val="009376EC"/>
    <w:rsid w:val="00937F38"/>
    <w:rsid w:val="00940745"/>
    <w:rsid w:val="009409DB"/>
    <w:rsid w:val="00940A58"/>
    <w:rsid w:val="00941F6D"/>
    <w:rsid w:val="00942790"/>
    <w:rsid w:val="00942F8B"/>
    <w:rsid w:val="009430D7"/>
    <w:rsid w:val="00943514"/>
    <w:rsid w:val="00943580"/>
    <w:rsid w:val="009454B2"/>
    <w:rsid w:val="0094618E"/>
    <w:rsid w:val="00946497"/>
    <w:rsid w:val="0094780D"/>
    <w:rsid w:val="00950F5E"/>
    <w:rsid w:val="009514FE"/>
    <w:rsid w:val="00952040"/>
    <w:rsid w:val="009529C9"/>
    <w:rsid w:val="00952E2D"/>
    <w:rsid w:val="0095489C"/>
    <w:rsid w:val="00954C5B"/>
    <w:rsid w:val="009560F9"/>
    <w:rsid w:val="00956227"/>
    <w:rsid w:val="009578FD"/>
    <w:rsid w:val="00957999"/>
    <w:rsid w:val="00961488"/>
    <w:rsid w:val="00961CB2"/>
    <w:rsid w:val="00962DD5"/>
    <w:rsid w:val="00963373"/>
    <w:rsid w:val="0096390B"/>
    <w:rsid w:val="00963A0E"/>
    <w:rsid w:val="0096426F"/>
    <w:rsid w:val="009648A3"/>
    <w:rsid w:val="0096583F"/>
    <w:rsid w:val="009660C3"/>
    <w:rsid w:val="00967925"/>
    <w:rsid w:val="00967EB4"/>
    <w:rsid w:val="009707F6"/>
    <w:rsid w:val="00971345"/>
    <w:rsid w:val="009716E0"/>
    <w:rsid w:val="0097284B"/>
    <w:rsid w:val="00972978"/>
    <w:rsid w:val="009738A6"/>
    <w:rsid w:val="00973D39"/>
    <w:rsid w:val="00973DF7"/>
    <w:rsid w:val="00975294"/>
    <w:rsid w:val="00975FC9"/>
    <w:rsid w:val="00977241"/>
    <w:rsid w:val="0098008B"/>
    <w:rsid w:val="00980E02"/>
    <w:rsid w:val="0098185B"/>
    <w:rsid w:val="0098355E"/>
    <w:rsid w:val="00983AE8"/>
    <w:rsid w:val="00983CDF"/>
    <w:rsid w:val="0098536A"/>
    <w:rsid w:val="00985379"/>
    <w:rsid w:val="009859BA"/>
    <w:rsid w:val="00986EAA"/>
    <w:rsid w:val="009871A3"/>
    <w:rsid w:val="009877CA"/>
    <w:rsid w:val="009905A2"/>
    <w:rsid w:val="009917AC"/>
    <w:rsid w:val="00992464"/>
    <w:rsid w:val="00992657"/>
    <w:rsid w:val="00992E5C"/>
    <w:rsid w:val="00994BA4"/>
    <w:rsid w:val="00994D5F"/>
    <w:rsid w:val="0099516A"/>
    <w:rsid w:val="00996257"/>
    <w:rsid w:val="00996802"/>
    <w:rsid w:val="00996AC4"/>
    <w:rsid w:val="009972FA"/>
    <w:rsid w:val="00997BD7"/>
    <w:rsid w:val="009A0A5F"/>
    <w:rsid w:val="009A1D18"/>
    <w:rsid w:val="009A4A3D"/>
    <w:rsid w:val="009A5887"/>
    <w:rsid w:val="009A6291"/>
    <w:rsid w:val="009B0547"/>
    <w:rsid w:val="009B1136"/>
    <w:rsid w:val="009B47E4"/>
    <w:rsid w:val="009B5B8D"/>
    <w:rsid w:val="009B5CF0"/>
    <w:rsid w:val="009B7196"/>
    <w:rsid w:val="009B738A"/>
    <w:rsid w:val="009B7A30"/>
    <w:rsid w:val="009C072A"/>
    <w:rsid w:val="009C3147"/>
    <w:rsid w:val="009C5D7B"/>
    <w:rsid w:val="009C6020"/>
    <w:rsid w:val="009C7DE3"/>
    <w:rsid w:val="009D01C9"/>
    <w:rsid w:val="009D0928"/>
    <w:rsid w:val="009D14DA"/>
    <w:rsid w:val="009D1E3E"/>
    <w:rsid w:val="009D3002"/>
    <w:rsid w:val="009D72F6"/>
    <w:rsid w:val="009E0FC3"/>
    <w:rsid w:val="009E111D"/>
    <w:rsid w:val="009E18BD"/>
    <w:rsid w:val="009E1B27"/>
    <w:rsid w:val="009E22B2"/>
    <w:rsid w:val="009E3690"/>
    <w:rsid w:val="009E37DE"/>
    <w:rsid w:val="009E4437"/>
    <w:rsid w:val="009E52C8"/>
    <w:rsid w:val="009E5EB5"/>
    <w:rsid w:val="009E63A2"/>
    <w:rsid w:val="009E6787"/>
    <w:rsid w:val="009E6994"/>
    <w:rsid w:val="009E6CC3"/>
    <w:rsid w:val="009E74BC"/>
    <w:rsid w:val="009E7670"/>
    <w:rsid w:val="009F1370"/>
    <w:rsid w:val="009F26E6"/>
    <w:rsid w:val="009F276B"/>
    <w:rsid w:val="009F42D5"/>
    <w:rsid w:val="009F6932"/>
    <w:rsid w:val="009F6EC9"/>
    <w:rsid w:val="009F7EE5"/>
    <w:rsid w:val="009F7FA7"/>
    <w:rsid w:val="00A00177"/>
    <w:rsid w:val="00A00D17"/>
    <w:rsid w:val="00A04301"/>
    <w:rsid w:val="00A057CF"/>
    <w:rsid w:val="00A05A73"/>
    <w:rsid w:val="00A06504"/>
    <w:rsid w:val="00A07545"/>
    <w:rsid w:val="00A1056D"/>
    <w:rsid w:val="00A11203"/>
    <w:rsid w:val="00A118E7"/>
    <w:rsid w:val="00A12C33"/>
    <w:rsid w:val="00A1472E"/>
    <w:rsid w:val="00A154E0"/>
    <w:rsid w:val="00A1590C"/>
    <w:rsid w:val="00A15EDF"/>
    <w:rsid w:val="00A162DA"/>
    <w:rsid w:val="00A167C6"/>
    <w:rsid w:val="00A17FB3"/>
    <w:rsid w:val="00A20981"/>
    <w:rsid w:val="00A223C5"/>
    <w:rsid w:val="00A22E0A"/>
    <w:rsid w:val="00A23276"/>
    <w:rsid w:val="00A23D90"/>
    <w:rsid w:val="00A24E9F"/>
    <w:rsid w:val="00A26737"/>
    <w:rsid w:val="00A26EED"/>
    <w:rsid w:val="00A2702E"/>
    <w:rsid w:val="00A2724B"/>
    <w:rsid w:val="00A2792C"/>
    <w:rsid w:val="00A3071E"/>
    <w:rsid w:val="00A30F49"/>
    <w:rsid w:val="00A32081"/>
    <w:rsid w:val="00A32413"/>
    <w:rsid w:val="00A32A88"/>
    <w:rsid w:val="00A32D15"/>
    <w:rsid w:val="00A32E24"/>
    <w:rsid w:val="00A3336F"/>
    <w:rsid w:val="00A33AAC"/>
    <w:rsid w:val="00A347BE"/>
    <w:rsid w:val="00A36CC7"/>
    <w:rsid w:val="00A370C6"/>
    <w:rsid w:val="00A40866"/>
    <w:rsid w:val="00A40977"/>
    <w:rsid w:val="00A40A1D"/>
    <w:rsid w:val="00A40C2B"/>
    <w:rsid w:val="00A4188C"/>
    <w:rsid w:val="00A42142"/>
    <w:rsid w:val="00A423A2"/>
    <w:rsid w:val="00A42875"/>
    <w:rsid w:val="00A44028"/>
    <w:rsid w:val="00A447A7"/>
    <w:rsid w:val="00A454FB"/>
    <w:rsid w:val="00A459BC"/>
    <w:rsid w:val="00A46768"/>
    <w:rsid w:val="00A46E0B"/>
    <w:rsid w:val="00A47ACF"/>
    <w:rsid w:val="00A50793"/>
    <w:rsid w:val="00A51813"/>
    <w:rsid w:val="00A51D2B"/>
    <w:rsid w:val="00A538DD"/>
    <w:rsid w:val="00A53B61"/>
    <w:rsid w:val="00A54090"/>
    <w:rsid w:val="00A544F0"/>
    <w:rsid w:val="00A545ED"/>
    <w:rsid w:val="00A55B4F"/>
    <w:rsid w:val="00A5652D"/>
    <w:rsid w:val="00A56676"/>
    <w:rsid w:val="00A56AAD"/>
    <w:rsid w:val="00A57C58"/>
    <w:rsid w:val="00A600CD"/>
    <w:rsid w:val="00A61110"/>
    <w:rsid w:val="00A61309"/>
    <w:rsid w:val="00A62631"/>
    <w:rsid w:val="00A6324A"/>
    <w:rsid w:val="00A65A72"/>
    <w:rsid w:val="00A65AEB"/>
    <w:rsid w:val="00A67485"/>
    <w:rsid w:val="00A674CB"/>
    <w:rsid w:val="00A70125"/>
    <w:rsid w:val="00A71E47"/>
    <w:rsid w:val="00A728E3"/>
    <w:rsid w:val="00A731F4"/>
    <w:rsid w:val="00A73AD7"/>
    <w:rsid w:val="00A74521"/>
    <w:rsid w:val="00A745BD"/>
    <w:rsid w:val="00A74650"/>
    <w:rsid w:val="00A752FD"/>
    <w:rsid w:val="00A7618C"/>
    <w:rsid w:val="00A7636D"/>
    <w:rsid w:val="00A815F7"/>
    <w:rsid w:val="00A81BD9"/>
    <w:rsid w:val="00A8238B"/>
    <w:rsid w:val="00A86059"/>
    <w:rsid w:val="00A87F8F"/>
    <w:rsid w:val="00A90B92"/>
    <w:rsid w:val="00A943C6"/>
    <w:rsid w:val="00A948D8"/>
    <w:rsid w:val="00A94ABF"/>
    <w:rsid w:val="00A94BE5"/>
    <w:rsid w:val="00A95031"/>
    <w:rsid w:val="00A951AA"/>
    <w:rsid w:val="00A95690"/>
    <w:rsid w:val="00A965E6"/>
    <w:rsid w:val="00A96C62"/>
    <w:rsid w:val="00A976D9"/>
    <w:rsid w:val="00A97CCD"/>
    <w:rsid w:val="00AA021D"/>
    <w:rsid w:val="00AA07E9"/>
    <w:rsid w:val="00AA101C"/>
    <w:rsid w:val="00AA250F"/>
    <w:rsid w:val="00AA2C49"/>
    <w:rsid w:val="00AA455E"/>
    <w:rsid w:val="00AA56E4"/>
    <w:rsid w:val="00AA5B87"/>
    <w:rsid w:val="00AB0D9C"/>
    <w:rsid w:val="00AB0F07"/>
    <w:rsid w:val="00AB2CF4"/>
    <w:rsid w:val="00AB32C0"/>
    <w:rsid w:val="00AB513B"/>
    <w:rsid w:val="00AB6AA1"/>
    <w:rsid w:val="00AB6D03"/>
    <w:rsid w:val="00AB7C14"/>
    <w:rsid w:val="00AC1507"/>
    <w:rsid w:val="00AC1C8A"/>
    <w:rsid w:val="00AC1D04"/>
    <w:rsid w:val="00AC221A"/>
    <w:rsid w:val="00AC2497"/>
    <w:rsid w:val="00AC259A"/>
    <w:rsid w:val="00AC2958"/>
    <w:rsid w:val="00AC2B48"/>
    <w:rsid w:val="00AC498B"/>
    <w:rsid w:val="00AC758E"/>
    <w:rsid w:val="00AC7B68"/>
    <w:rsid w:val="00AC7D4D"/>
    <w:rsid w:val="00AC7D84"/>
    <w:rsid w:val="00AD0329"/>
    <w:rsid w:val="00AD0DF5"/>
    <w:rsid w:val="00AD2387"/>
    <w:rsid w:val="00AD255C"/>
    <w:rsid w:val="00AD51F8"/>
    <w:rsid w:val="00AD539C"/>
    <w:rsid w:val="00AD6A3F"/>
    <w:rsid w:val="00AD6EBA"/>
    <w:rsid w:val="00AD7A65"/>
    <w:rsid w:val="00AE0267"/>
    <w:rsid w:val="00AE2222"/>
    <w:rsid w:val="00AE2CF2"/>
    <w:rsid w:val="00AE3816"/>
    <w:rsid w:val="00AE3AB8"/>
    <w:rsid w:val="00AE4577"/>
    <w:rsid w:val="00AE4851"/>
    <w:rsid w:val="00AF014B"/>
    <w:rsid w:val="00AF0B71"/>
    <w:rsid w:val="00AF0CD3"/>
    <w:rsid w:val="00AF1480"/>
    <w:rsid w:val="00AF1DA8"/>
    <w:rsid w:val="00AF29EA"/>
    <w:rsid w:val="00AF2C25"/>
    <w:rsid w:val="00AF419F"/>
    <w:rsid w:val="00AF51BF"/>
    <w:rsid w:val="00AF5B24"/>
    <w:rsid w:val="00AF65B1"/>
    <w:rsid w:val="00AF677A"/>
    <w:rsid w:val="00AF7268"/>
    <w:rsid w:val="00AF7EDE"/>
    <w:rsid w:val="00B006FB"/>
    <w:rsid w:val="00B0098D"/>
    <w:rsid w:val="00B009B3"/>
    <w:rsid w:val="00B013B2"/>
    <w:rsid w:val="00B014C0"/>
    <w:rsid w:val="00B01A97"/>
    <w:rsid w:val="00B02C4B"/>
    <w:rsid w:val="00B04250"/>
    <w:rsid w:val="00B0455A"/>
    <w:rsid w:val="00B046B2"/>
    <w:rsid w:val="00B10971"/>
    <w:rsid w:val="00B11485"/>
    <w:rsid w:val="00B11C06"/>
    <w:rsid w:val="00B121CC"/>
    <w:rsid w:val="00B16462"/>
    <w:rsid w:val="00B16C46"/>
    <w:rsid w:val="00B16E17"/>
    <w:rsid w:val="00B17097"/>
    <w:rsid w:val="00B173B7"/>
    <w:rsid w:val="00B1784E"/>
    <w:rsid w:val="00B21BBA"/>
    <w:rsid w:val="00B21ED6"/>
    <w:rsid w:val="00B23D59"/>
    <w:rsid w:val="00B2419C"/>
    <w:rsid w:val="00B251FB"/>
    <w:rsid w:val="00B25659"/>
    <w:rsid w:val="00B27DC3"/>
    <w:rsid w:val="00B30200"/>
    <w:rsid w:val="00B30A66"/>
    <w:rsid w:val="00B30C96"/>
    <w:rsid w:val="00B30FD5"/>
    <w:rsid w:val="00B31EC2"/>
    <w:rsid w:val="00B32062"/>
    <w:rsid w:val="00B3571C"/>
    <w:rsid w:val="00B35B80"/>
    <w:rsid w:val="00B36E16"/>
    <w:rsid w:val="00B37584"/>
    <w:rsid w:val="00B37676"/>
    <w:rsid w:val="00B4031A"/>
    <w:rsid w:val="00B434ED"/>
    <w:rsid w:val="00B446A0"/>
    <w:rsid w:val="00B52893"/>
    <w:rsid w:val="00B529DD"/>
    <w:rsid w:val="00B52AD0"/>
    <w:rsid w:val="00B54765"/>
    <w:rsid w:val="00B55E20"/>
    <w:rsid w:val="00B55EC1"/>
    <w:rsid w:val="00B564EE"/>
    <w:rsid w:val="00B5780D"/>
    <w:rsid w:val="00B61385"/>
    <w:rsid w:val="00B623B4"/>
    <w:rsid w:val="00B626E4"/>
    <w:rsid w:val="00B62C72"/>
    <w:rsid w:val="00B63486"/>
    <w:rsid w:val="00B6655D"/>
    <w:rsid w:val="00B671D0"/>
    <w:rsid w:val="00B6727B"/>
    <w:rsid w:val="00B674CA"/>
    <w:rsid w:val="00B67B4A"/>
    <w:rsid w:val="00B67C83"/>
    <w:rsid w:val="00B72447"/>
    <w:rsid w:val="00B72780"/>
    <w:rsid w:val="00B747A4"/>
    <w:rsid w:val="00B756DF"/>
    <w:rsid w:val="00B775F8"/>
    <w:rsid w:val="00B810D6"/>
    <w:rsid w:val="00B81408"/>
    <w:rsid w:val="00B81C86"/>
    <w:rsid w:val="00B82702"/>
    <w:rsid w:val="00B838AF"/>
    <w:rsid w:val="00B83BE8"/>
    <w:rsid w:val="00B83E1A"/>
    <w:rsid w:val="00B84A8B"/>
    <w:rsid w:val="00B85498"/>
    <w:rsid w:val="00B86F37"/>
    <w:rsid w:val="00B8781D"/>
    <w:rsid w:val="00B90EC4"/>
    <w:rsid w:val="00B91DB5"/>
    <w:rsid w:val="00B920CA"/>
    <w:rsid w:val="00B92740"/>
    <w:rsid w:val="00B92E82"/>
    <w:rsid w:val="00B92FC6"/>
    <w:rsid w:val="00B93C5C"/>
    <w:rsid w:val="00B94630"/>
    <w:rsid w:val="00B95153"/>
    <w:rsid w:val="00B95CAD"/>
    <w:rsid w:val="00B95DE9"/>
    <w:rsid w:val="00B96828"/>
    <w:rsid w:val="00B970ED"/>
    <w:rsid w:val="00B9760A"/>
    <w:rsid w:val="00BA01B8"/>
    <w:rsid w:val="00BA160B"/>
    <w:rsid w:val="00BA261F"/>
    <w:rsid w:val="00BA2C35"/>
    <w:rsid w:val="00BA2DA9"/>
    <w:rsid w:val="00BA3284"/>
    <w:rsid w:val="00BA4B62"/>
    <w:rsid w:val="00BA4C4F"/>
    <w:rsid w:val="00BA4E9D"/>
    <w:rsid w:val="00BA53B7"/>
    <w:rsid w:val="00BA585D"/>
    <w:rsid w:val="00BA617B"/>
    <w:rsid w:val="00BA62B1"/>
    <w:rsid w:val="00BA6E7F"/>
    <w:rsid w:val="00BA73AF"/>
    <w:rsid w:val="00BB0E3E"/>
    <w:rsid w:val="00BB0ED9"/>
    <w:rsid w:val="00BB49DF"/>
    <w:rsid w:val="00BB4CAC"/>
    <w:rsid w:val="00BB4DB3"/>
    <w:rsid w:val="00BB5315"/>
    <w:rsid w:val="00BB614F"/>
    <w:rsid w:val="00BB6641"/>
    <w:rsid w:val="00BB6A59"/>
    <w:rsid w:val="00BB74C1"/>
    <w:rsid w:val="00BC031D"/>
    <w:rsid w:val="00BC1904"/>
    <w:rsid w:val="00BC31E3"/>
    <w:rsid w:val="00BC4439"/>
    <w:rsid w:val="00BC75E2"/>
    <w:rsid w:val="00BC7ADC"/>
    <w:rsid w:val="00BD0F41"/>
    <w:rsid w:val="00BD11FB"/>
    <w:rsid w:val="00BD2169"/>
    <w:rsid w:val="00BD382E"/>
    <w:rsid w:val="00BD41FF"/>
    <w:rsid w:val="00BD4C79"/>
    <w:rsid w:val="00BD5339"/>
    <w:rsid w:val="00BD535D"/>
    <w:rsid w:val="00BD5720"/>
    <w:rsid w:val="00BD5CE6"/>
    <w:rsid w:val="00BD665B"/>
    <w:rsid w:val="00BD7D22"/>
    <w:rsid w:val="00BD7EF5"/>
    <w:rsid w:val="00BE0518"/>
    <w:rsid w:val="00BE0C80"/>
    <w:rsid w:val="00BE145F"/>
    <w:rsid w:val="00BE2D31"/>
    <w:rsid w:val="00BE2FBD"/>
    <w:rsid w:val="00BE308A"/>
    <w:rsid w:val="00BE33E9"/>
    <w:rsid w:val="00BE3BE3"/>
    <w:rsid w:val="00BE54CD"/>
    <w:rsid w:val="00BE5C75"/>
    <w:rsid w:val="00BE656F"/>
    <w:rsid w:val="00BE689B"/>
    <w:rsid w:val="00BE69AE"/>
    <w:rsid w:val="00BE7BEC"/>
    <w:rsid w:val="00BF1422"/>
    <w:rsid w:val="00BF14F7"/>
    <w:rsid w:val="00BF1962"/>
    <w:rsid w:val="00BF1E03"/>
    <w:rsid w:val="00BF2288"/>
    <w:rsid w:val="00BF2544"/>
    <w:rsid w:val="00BF53DB"/>
    <w:rsid w:val="00BF5FA6"/>
    <w:rsid w:val="00C007FB"/>
    <w:rsid w:val="00C017B4"/>
    <w:rsid w:val="00C02148"/>
    <w:rsid w:val="00C026F7"/>
    <w:rsid w:val="00C02A1A"/>
    <w:rsid w:val="00C02F34"/>
    <w:rsid w:val="00C04456"/>
    <w:rsid w:val="00C04A7E"/>
    <w:rsid w:val="00C04D84"/>
    <w:rsid w:val="00C055C4"/>
    <w:rsid w:val="00C07600"/>
    <w:rsid w:val="00C100DD"/>
    <w:rsid w:val="00C105D5"/>
    <w:rsid w:val="00C10B3E"/>
    <w:rsid w:val="00C112A8"/>
    <w:rsid w:val="00C1278C"/>
    <w:rsid w:val="00C12EAF"/>
    <w:rsid w:val="00C14268"/>
    <w:rsid w:val="00C144C7"/>
    <w:rsid w:val="00C14C5A"/>
    <w:rsid w:val="00C161A5"/>
    <w:rsid w:val="00C16815"/>
    <w:rsid w:val="00C17B5C"/>
    <w:rsid w:val="00C21428"/>
    <w:rsid w:val="00C2212F"/>
    <w:rsid w:val="00C223A5"/>
    <w:rsid w:val="00C232CA"/>
    <w:rsid w:val="00C26E36"/>
    <w:rsid w:val="00C309B4"/>
    <w:rsid w:val="00C33061"/>
    <w:rsid w:val="00C33625"/>
    <w:rsid w:val="00C34967"/>
    <w:rsid w:val="00C34B06"/>
    <w:rsid w:val="00C36448"/>
    <w:rsid w:val="00C366C1"/>
    <w:rsid w:val="00C37BC0"/>
    <w:rsid w:val="00C4138C"/>
    <w:rsid w:val="00C41A2C"/>
    <w:rsid w:val="00C41C94"/>
    <w:rsid w:val="00C420F1"/>
    <w:rsid w:val="00C431CE"/>
    <w:rsid w:val="00C4687F"/>
    <w:rsid w:val="00C470F8"/>
    <w:rsid w:val="00C50852"/>
    <w:rsid w:val="00C510B6"/>
    <w:rsid w:val="00C519B5"/>
    <w:rsid w:val="00C51C7E"/>
    <w:rsid w:val="00C52151"/>
    <w:rsid w:val="00C541B9"/>
    <w:rsid w:val="00C548A4"/>
    <w:rsid w:val="00C55E4F"/>
    <w:rsid w:val="00C57A6E"/>
    <w:rsid w:val="00C60127"/>
    <w:rsid w:val="00C608F2"/>
    <w:rsid w:val="00C610D5"/>
    <w:rsid w:val="00C61A72"/>
    <w:rsid w:val="00C621FE"/>
    <w:rsid w:val="00C62387"/>
    <w:rsid w:val="00C62D23"/>
    <w:rsid w:val="00C62DCB"/>
    <w:rsid w:val="00C640F0"/>
    <w:rsid w:val="00C64F5B"/>
    <w:rsid w:val="00C65070"/>
    <w:rsid w:val="00C65F65"/>
    <w:rsid w:val="00C67228"/>
    <w:rsid w:val="00C6750C"/>
    <w:rsid w:val="00C71765"/>
    <w:rsid w:val="00C7256B"/>
    <w:rsid w:val="00C72A1A"/>
    <w:rsid w:val="00C72F91"/>
    <w:rsid w:val="00C73207"/>
    <w:rsid w:val="00C73513"/>
    <w:rsid w:val="00C736A4"/>
    <w:rsid w:val="00C73AAD"/>
    <w:rsid w:val="00C73C1C"/>
    <w:rsid w:val="00C74DE5"/>
    <w:rsid w:val="00C74E24"/>
    <w:rsid w:val="00C7626D"/>
    <w:rsid w:val="00C81452"/>
    <w:rsid w:val="00C85A23"/>
    <w:rsid w:val="00C85ADD"/>
    <w:rsid w:val="00C865F8"/>
    <w:rsid w:val="00C90EB6"/>
    <w:rsid w:val="00C91A68"/>
    <w:rsid w:val="00C91D07"/>
    <w:rsid w:val="00C92187"/>
    <w:rsid w:val="00C92452"/>
    <w:rsid w:val="00C92CB6"/>
    <w:rsid w:val="00C9302F"/>
    <w:rsid w:val="00C93917"/>
    <w:rsid w:val="00C94990"/>
    <w:rsid w:val="00C955D6"/>
    <w:rsid w:val="00CA04F6"/>
    <w:rsid w:val="00CA2F31"/>
    <w:rsid w:val="00CA3DD6"/>
    <w:rsid w:val="00CA3E4C"/>
    <w:rsid w:val="00CA510D"/>
    <w:rsid w:val="00CA5939"/>
    <w:rsid w:val="00CB184F"/>
    <w:rsid w:val="00CB1AE1"/>
    <w:rsid w:val="00CB1B3C"/>
    <w:rsid w:val="00CB4010"/>
    <w:rsid w:val="00CB67EA"/>
    <w:rsid w:val="00CB759B"/>
    <w:rsid w:val="00CB773C"/>
    <w:rsid w:val="00CB7C3A"/>
    <w:rsid w:val="00CC05AE"/>
    <w:rsid w:val="00CC1420"/>
    <w:rsid w:val="00CC15CD"/>
    <w:rsid w:val="00CC27D4"/>
    <w:rsid w:val="00CC2A20"/>
    <w:rsid w:val="00CC2AE0"/>
    <w:rsid w:val="00CC33D7"/>
    <w:rsid w:val="00CC33E2"/>
    <w:rsid w:val="00CC3AC4"/>
    <w:rsid w:val="00CC416C"/>
    <w:rsid w:val="00CC444A"/>
    <w:rsid w:val="00CC46FD"/>
    <w:rsid w:val="00CC4D81"/>
    <w:rsid w:val="00CC50E9"/>
    <w:rsid w:val="00CC58E3"/>
    <w:rsid w:val="00CC5937"/>
    <w:rsid w:val="00CC5E9B"/>
    <w:rsid w:val="00CC6E87"/>
    <w:rsid w:val="00CC6FDA"/>
    <w:rsid w:val="00CC7B9D"/>
    <w:rsid w:val="00CC7F17"/>
    <w:rsid w:val="00CD10CE"/>
    <w:rsid w:val="00CD1407"/>
    <w:rsid w:val="00CD1B82"/>
    <w:rsid w:val="00CD24B6"/>
    <w:rsid w:val="00CD327F"/>
    <w:rsid w:val="00CD335A"/>
    <w:rsid w:val="00CD3CAB"/>
    <w:rsid w:val="00CD3E75"/>
    <w:rsid w:val="00CD6FEA"/>
    <w:rsid w:val="00CD7CCB"/>
    <w:rsid w:val="00CE074E"/>
    <w:rsid w:val="00CE0B57"/>
    <w:rsid w:val="00CE0BCD"/>
    <w:rsid w:val="00CE246B"/>
    <w:rsid w:val="00CE3664"/>
    <w:rsid w:val="00CE4576"/>
    <w:rsid w:val="00CE581B"/>
    <w:rsid w:val="00CE7AF1"/>
    <w:rsid w:val="00CF0691"/>
    <w:rsid w:val="00CF0B5C"/>
    <w:rsid w:val="00CF10D8"/>
    <w:rsid w:val="00CF145E"/>
    <w:rsid w:val="00CF1823"/>
    <w:rsid w:val="00CF209E"/>
    <w:rsid w:val="00CF226A"/>
    <w:rsid w:val="00CF59EB"/>
    <w:rsid w:val="00CF60C5"/>
    <w:rsid w:val="00CF6ABC"/>
    <w:rsid w:val="00D003D4"/>
    <w:rsid w:val="00D0051E"/>
    <w:rsid w:val="00D0168E"/>
    <w:rsid w:val="00D016D1"/>
    <w:rsid w:val="00D019A9"/>
    <w:rsid w:val="00D01AA7"/>
    <w:rsid w:val="00D03B1A"/>
    <w:rsid w:val="00D04517"/>
    <w:rsid w:val="00D04F2F"/>
    <w:rsid w:val="00D05E4A"/>
    <w:rsid w:val="00D06C09"/>
    <w:rsid w:val="00D132D8"/>
    <w:rsid w:val="00D13F0E"/>
    <w:rsid w:val="00D14575"/>
    <w:rsid w:val="00D14954"/>
    <w:rsid w:val="00D15AAA"/>
    <w:rsid w:val="00D16F1F"/>
    <w:rsid w:val="00D17299"/>
    <w:rsid w:val="00D17BA7"/>
    <w:rsid w:val="00D21013"/>
    <w:rsid w:val="00D2114A"/>
    <w:rsid w:val="00D22388"/>
    <w:rsid w:val="00D22504"/>
    <w:rsid w:val="00D22590"/>
    <w:rsid w:val="00D2461F"/>
    <w:rsid w:val="00D25117"/>
    <w:rsid w:val="00D253A0"/>
    <w:rsid w:val="00D26E83"/>
    <w:rsid w:val="00D31ED0"/>
    <w:rsid w:val="00D33801"/>
    <w:rsid w:val="00D33B58"/>
    <w:rsid w:val="00D34955"/>
    <w:rsid w:val="00D34A26"/>
    <w:rsid w:val="00D37C30"/>
    <w:rsid w:val="00D40FF4"/>
    <w:rsid w:val="00D41D05"/>
    <w:rsid w:val="00D43C4A"/>
    <w:rsid w:val="00D44AD0"/>
    <w:rsid w:val="00D44BEF"/>
    <w:rsid w:val="00D45D73"/>
    <w:rsid w:val="00D46EF5"/>
    <w:rsid w:val="00D51E9D"/>
    <w:rsid w:val="00D52852"/>
    <w:rsid w:val="00D5471E"/>
    <w:rsid w:val="00D548A2"/>
    <w:rsid w:val="00D550BB"/>
    <w:rsid w:val="00D550DD"/>
    <w:rsid w:val="00D55447"/>
    <w:rsid w:val="00D56469"/>
    <w:rsid w:val="00D56E47"/>
    <w:rsid w:val="00D5770F"/>
    <w:rsid w:val="00D6337C"/>
    <w:rsid w:val="00D637C6"/>
    <w:rsid w:val="00D63E3D"/>
    <w:rsid w:val="00D64EAA"/>
    <w:rsid w:val="00D64F3A"/>
    <w:rsid w:val="00D65498"/>
    <w:rsid w:val="00D65FEE"/>
    <w:rsid w:val="00D701EF"/>
    <w:rsid w:val="00D703ED"/>
    <w:rsid w:val="00D70DBE"/>
    <w:rsid w:val="00D70F2B"/>
    <w:rsid w:val="00D7136E"/>
    <w:rsid w:val="00D71980"/>
    <w:rsid w:val="00D7206F"/>
    <w:rsid w:val="00D72332"/>
    <w:rsid w:val="00D72802"/>
    <w:rsid w:val="00D737C5"/>
    <w:rsid w:val="00D73A25"/>
    <w:rsid w:val="00D7491A"/>
    <w:rsid w:val="00D74FA7"/>
    <w:rsid w:val="00D76C6F"/>
    <w:rsid w:val="00D8067B"/>
    <w:rsid w:val="00D80D40"/>
    <w:rsid w:val="00D81321"/>
    <w:rsid w:val="00D81993"/>
    <w:rsid w:val="00D81A88"/>
    <w:rsid w:val="00D834A4"/>
    <w:rsid w:val="00D83596"/>
    <w:rsid w:val="00D84663"/>
    <w:rsid w:val="00D8685D"/>
    <w:rsid w:val="00D869C1"/>
    <w:rsid w:val="00D86F5A"/>
    <w:rsid w:val="00D875E6"/>
    <w:rsid w:val="00D87C2F"/>
    <w:rsid w:val="00D90F86"/>
    <w:rsid w:val="00D91D0E"/>
    <w:rsid w:val="00D9270F"/>
    <w:rsid w:val="00D92A2E"/>
    <w:rsid w:val="00D92E9F"/>
    <w:rsid w:val="00D9692B"/>
    <w:rsid w:val="00D96A0F"/>
    <w:rsid w:val="00D97360"/>
    <w:rsid w:val="00DA00F6"/>
    <w:rsid w:val="00DA0588"/>
    <w:rsid w:val="00DA1E7E"/>
    <w:rsid w:val="00DA2FA4"/>
    <w:rsid w:val="00DA33C5"/>
    <w:rsid w:val="00DA3889"/>
    <w:rsid w:val="00DA565A"/>
    <w:rsid w:val="00DA57A4"/>
    <w:rsid w:val="00DA75EF"/>
    <w:rsid w:val="00DB007A"/>
    <w:rsid w:val="00DB0661"/>
    <w:rsid w:val="00DB1704"/>
    <w:rsid w:val="00DB1F09"/>
    <w:rsid w:val="00DB1F3B"/>
    <w:rsid w:val="00DB2881"/>
    <w:rsid w:val="00DB2A66"/>
    <w:rsid w:val="00DB2CB9"/>
    <w:rsid w:val="00DB2DC5"/>
    <w:rsid w:val="00DB302C"/>
    <w:rsid w:val="00DB3E14"/>
    <w:rsid w:val="00DB483B"/>
    <w:rsid w:val="00DB6054"/>
    <w:rsid w:val="00DB636A"/>
    <w:rsid w:val="00DB6BB4"/>
    <w:rsid w:val="00DB6F1A"/>
    <w:rsid w:val="00DB7F7D"/>
    <w:rsid w:val="00DC0DF5"/>
    <w:rsid w:val="00DC38EF"/>
    <w:rsid w:val="00DC47A2"/>
    <w:rsid w:val="00DC4C36"/>
    <w:rsid w:val="00DC54AA"/>
    <w:rsid w:val="00DC6BDD"/>
    <w:rsid w:val="00DC757F"/>
    <w:rsid w:val="00DD00D4"/>
    <w:rsid w:val="00DD0724"/>
    <w:rsid w:val="00DD196B"/>
    <w:rsid w:val="00DD1F25"/>
    <w:rsid w:val="00DD2E24"/>
    <w:rsid w:val="00DD3B0A"/>
    <w:rsid w:val="00DD422E"/>
    <w:rsid w:val="00DD4F70"/>
    <w:rsid w:val="00DD69EF"/>
    <w:rsid w:val="00DE08E7"/>
    <w:rsid w:val="00DE0C90"/>
    <w:rsid w:val="00DE191A"/>
    <w:rsid w:val="00DE2C1E"/>
    <w:rsid w:val="00DE379F"/>
    <w:rsid w:val="00DE3E59"/>
    <w:rsid w:val="00DE407F"/>
    <w:rsid w:val="00DE4878"/>
    <w:rsid w:val="00DE4F82"/>
    <w:rsid w:val="00DE667A"/>
    <w:rsid w:val="00DE717A"/>
    <w:rsid w:val="00DE752A"/>
    <w:rsid w:val="00DE7C5C"/>
    <w:rsid w:val="00DF0FAB"/>
    <w:rsid w:val="00DF2B31"/>
    <w:rsid w:val="00DF3AB2"/>
    <w:rsid w:val="00DF446C"/>
    <w:rsid w:val="00DF5816"/>
    <w:rsid w:val="00DF5DC2"/>
    <w:rsid w:val="00DF70DD"/>
    <w:rsid w:val="00E0052F"/>
    <w:rsid w:val="00E01E13"/>
    <w:rsid w:val="00E0221F"/>
    <w:rsid w:val="00E0358B"/>
    <w:rsid w:val="00E10CB2"/>
    <w:rsid w:val="00E10EDE"/>
    <w:rsid w:val="00E1196E"/>
    <w:rsid w:val="00E12E14"/>
    <w:rsid w:val="00E138C6"/>
    <w:rsid w:val="00E13996"/>
    <w:rsid w:val="00E14347"/>
    <w:rsid w:val="00E14928"/>
    <w:rsid w:val="00E157D2"/>
    <w:rsid w:val="00E166FC"/>
    <w:rsid w:val="00E17077"/>
    <w:rsid w:val="00E20230"/>
    <w:rsid w:val="00E232E9"/>
    <w:rsid w:val="00E233DB"/>
    <w:rsid w:val="00E2478C"/>
    <w:rsid w:val="00E256DD"/>
    <w:rsid w:val="00E301A1"/>
    <w:rsid w:val="00E301C9"/>
    <w:rsid w:val="00E308F3"/>
    <w:rsid w:val="00E30C36"/>
    <w:rsid w:val="00E3121F"/>
    <w:rsid w:val="00E314D9"/>
    <w:rsid w:val="00E35FD7"/>
    <w:rsid w:val="00E36239"/>
    <w:rsid w:val="00E36A67"/>
    <w:rsid w:val="00E36ADF"/>
    <w:rsid w:val="00E36E19"/>
    <w:rsid w:val="00E372C4"/>
    <w:rsid w:val="00E377E7"/>
    <w:rsid w:val="00E37FCE"/>
    <w:rsid w:val="00E4038F"/>
    <w:rsid w:val="00E404EC"/>
    <w:rsid w:val="00E42BB8"/>
    <w:rsid w:val="00E434B3"/>
    <w:rsid w:val="00E435A4"/>
    <w:rsid w:val="00E43D87"/>
    <w:rsid w:val="00E44001"/>
    <w:rsid w:val="00E44DF9"/>
    <w:rsid w:val="00E46612"/>
    <w:rsid w:val="00E47373"/>
    <w:rsid w:val="00E47AB4"/>
    <w:rsid w:val="00E47EC9"/>
    <w:rsid w:val="00E51684"/>
    <w:rsid w:val="00E52187"/>
    <w:rsid w:val="00E53276"/>
    <w:rsid w:val="00E53B75"/>
    <w:rsid w:val="00E5510E"/>
    <w:rsid w:val="00E55D9E"/>
    <w:rsid w:val="00E568C3"/>
    <w:rsid w:val="00E56B28"/>
    <w:rsid w:val="00E56EEC"/>
    <w:rsid w:val="00E57FD4"/>
    <w:rsid w:val="00E6095D"/>
    <w:rsid w:val="00E60C50"/>
    <w:rsid w:val="00E627C3"/>
    <w:rsid w:val="00E629F1"/>
    <w:rsid w:val="00E637B5"/>
    <w:rsid w:val="00E637D2"/>
    <w:rsid w:val="00E638FB"/>
    <w:rsid w:val="00E64286"/>
    <w:rsid w:val="00E64A40"/>
    <w:rsid w:val="00E650E9"/>
    <w:rsid w:val="00E65120"/>
    <w:rsid w:val="00E65463"/>
    <w:rsid w:val="00E671D3"/>
    <w:rsid w:val="00E67C79"/>
    <w:rsid w:val="00E70638"/>
    <w:rsid w:val="00E70AE0"/>
    <w:rsid w:val="00E71A36"/>
    <w:rsid w:val="00E7219D"/>
    <w:rsid w:val="00E7332F"/>
    <w:rsid w:val="00E74650"/>
    <w:rsid w:val="00E74CFF"/>
    <w:rsid w:val="00E75095"/>
    <w:rsid w:val="00E76C0C"/>
    <w:rsid w:val="00E76FDA"/>
    <w:rsid w:val="00E776AC"/>
    <w:rsid w:val="00E804EF"/>
    <w:rsid w:val="00E80939"/>
    <w:rsid w:val="00E80C61"/>
    <w:rsid w:val="00E81CCD"/>
    <w:rsid w:val="00E82BE2"/>
    <w:rsid w:val="00E8327B"/>
    <w:rsid w:val="00E83607"/>
    <w:rsid w:val="00E85853"/>
    <w:rsid w:val="00E859E7"/>
    <w:rsid w:val="00E87B89"/>
    <w:rsid w:val="00E91107"/>
    <w:rsid w:val="00E919C4"/>
    <w:rsid w:val="00E91B3D"/>
    <w:rsid w:val="00E91CDD"/>
    <w:rsid w:val="00E9334F"/>
    <w:rsid w:val="00E93576"/>
    <w:rsid w:val="00E942BE"/>
    <w:rsid w:val="00E9509F"/>
    <w:rsid w:val="00E95BDF"/>
    <w:rsid w:val="00E95F0B"/>
    <w:rsid w:val="00E96A45"/>
    <w:rsid w:val="00E977AE"/>
    <w:rsid w:val="00E97E88"/>
    <w:rsid w:val="00EA03FC"/>
    <w:rsid w:val="00EA05FB"/>
    <w:rsid w:val="00EA0D6A"/>
    <w:rsid w:val="00EA1E09"/>
    <w:rsid w:val="00EA2DCB"/>
    <w:rsid w:val="00EA3A8C"/>
    <w:rsid w:val="00EA48B4"/>
    <w:rsid w:val="00EA5579"/>
    <w:rsid w:val="00EA6BCE"/>
    <w:rsid w:val="00EB0BFC"/>
    <w:rsid w:val="00EB0CC4"/>
    <w:rsid w:val="00EB1772"/>
    <w:rsid w:val="00EB26A4"/>
    <w:rsid w:val="00EB2D08"/>
    <w:rsid w:val="00EB4F50"/>
    <w:rsid w:val="00EB51BD"/>
    <w:rsid w:val="00EC159A"/>
    <w:rsid w:val="00EC1848"/>
    <w:rsid w:val="00EC233C"/>
    <w:rsid w:val="00EC2774"/>
    <w:rsid w:val="00EC27D9"/>
    <w:rsid w:val="00EC27EB"/>
    <w:rsid w:val="00EC324E"/>
    <w:rsid w:val="00EC32A7"/>
    <w:rsid w:val="00EC4CE3"/>
    <w:rsid w:val="00EC62F7"/>
    <w:rsid w:val="00EC7560"/>
    <w:rsid w:val="00ED00DD"/>
    <w:rsid w:val="00ED33BB"/>
    <w:rsid w:val="00ED3A42"/>
    <w:rsid w:val="00ED3B5F"/>
    <w:rsid w:val="00ED4A88"/>
    <w:rsid w:val="00ED549B"/>
    <w:rsid w:val="00ED5DF1"/>
    <w:rsid w:val="00ED76A5"/>
    <w:rsid w:val="00ED7CB7"/>
    <w:rsid w:val="00EE00B3"/>
    <w:rsid w:val="00EE1115"/>
    <w:rsid w:val="00EE2324"/>
    <w:rsid w:val="00EE266E"/>
    <w:rsid w:val="00EE2E53"/>
    <w:rsid w:val="00EE3612"/>
    <w:rsid w:val="00EE39BE"/>
    <w:rsid w:val="00EE3AFE"/>
    <w:rsid w:val="00EE3D98"/>
    <w:rsid w:val="00EE560F"/>
    <w:rsid w:val="00EE62AC"/>
    <w:rsid w:val="00EE6455"/>
    <w:rsid w:val="00EE71CE"/>
    <w:rsid w:val="00EF0DDB"/>
    <w:rsid w:val="00EF11BC"/>
    <w:rsid w:val="00EF21F6"/>
    <w:rsid w:val="00EF26FC"/>
    <w:rsid w:val="00EF40F3"/>
    <w:rsid w:val="00EF547A"/>
    <w:rsid w:val="00EF591F"/>
    <w:rsid w:val="00EF6763"/>
    <w:rsid w:val="00EF6B5D"/>
    <w:rsid w:val="00F0232C"/>
    <w:rsid w:val="00F05C2C"/>
    <w:rsid w:val="00F073C9"/>
    <w:rsid w:val="00F0785D"/>
    <w:rsid w:val="00F07CE5"/>
    <w:rsid w:val="00F1018E"/>
    <w:rsid w:val="00F10318"/>
    <w:rsid w:val="00F11829"/>
    <w:rsid w:val="00F12D4D"/>
    <w:rsid w:val="00F1342F"/>
    <w:rsid w:val="00F139C4"/>
    <w:rsid w:val="00F15585"/>
    <w:rsid w:val="00F15BF7"/>
    <w:rsid w:val="00F17214"/>
    <w:rsid w:val="00F213FC"/>
    <w:rsid w:val="00F21A4A"/>
    <w:rsid w:val="00F22E44"/>
    <w:rsid w:val="00F232A4"/>
    <w:rsid w:val="00F24FC5"/>
    <w:rsid w:val="00F25346"/>
    <w:rsid w:val="00F26F78"/>
    <w:rsid w:val="00F27F57"/>
    <w:rsid w:val="00F30D1A"/>
    <w:rsid w:val="00F30ECA"/>
    <w:rsid w:val="00F31622"/>
    <w:rsid w:val="00F323BE"/>
    <w:rsid w:val="00F333A4"/>
    <w:rsid w:val="00F35257"/>
    <w:rsid w:val="00F370AC"/>
    <w:rsid w:val="00F372CC"/>
    <w:rsid w:val="00F373E2"/>
    <w:rsid w:val="00F401A2"/>
    <w:rsid w:val="00F40C83"/>
    <w:rsid w:val="00F4212E"/>
    <w:rsid w:val="00F43D75"/>
    <w:rsid w:val="00F43EE1"/>
    <w:rsid w:val="00F45C38"/>
    <w:rsid w:val="00F4726A"/>
    <w:rsid w:val="00F4740C"/>
    <w:rsid w:val="00F5062A"/>
    <w:rsid w:val="00F5149F"/>
    <w:rsid w:val="00F51D66"/>
    <w:rsid w:val="00F5213E"/>
    <w:rsid w:val="00F526A8"/>
    <w:rsid w:val="00F52D0E"/>
    <w:rsid w:val="00F5388E"/>
    <w:rsid w:val="00F54B78"/>
    <w:rsid w:val="00F551FD"/>
    <w:rsid w:val="00F56CE1"/>
    <w:rsid w:val="00F56F37"/>
    <w:rsid w:val="00F57207"/>
    <w:rsid w:val="00F577B7"/>
    <w:rsid w:val="00F57830"/>
    <w:rsid w:val="00F60302"/>
    <w:rsid w:val="00F60E8F"/>
    <w:rsid w:val="00F624A0"/>
    <w:rsid w:val="00F629F1"/>
    <w:rsid w:val="00F62D9D"/>
    <w:rsid w:val="00F6363B"/>
    <w:rsid w:val="00F64508"/>
    <w:rsid w:val="00F6568D"/>
    <w:rsid w:val="00F65C6F"/>
    <w:rsid w:val="00F700D7"/>
    <w:rsid w:val="00F70707"/>
    <w:rsid w:val="00F70834"/>
    <w:rsid w:val="00F71FFD"/>
    <w:rsid w:val="00F72A66"/>
    <w:rsid w:val="00F7368C"/>
    <w:rsid w:val="00F73C51"/>
    <w:rsid w:val="00F73D2B"/>
    <w:rsid w:val="00F742C5"/>
    <w:rsid w:val="00F7466F"/>
    <w:rsid w:val="00F74852"/>
    <w:rsid w:val="00F7487C"/>
    <w:rsid w:val="00F74F87"/>
    <w:rsid w:val="00F755B4"/>
    <w:rsid w:val="00F758EF"/>
    <w:rsid w:val="00F7678B"/>
    <w:rsid w:val="00F77060"/>
    <w:rsid w:val="00F774F0"/>
    <w:rsid w:val="00F8085F"/>
    <w:rsid w:val="00F80911"/>
    <w:rsid w:val="00F81B93"/>
    <w:rsid w:val="00F82C02"/>
    <w:rsid w:val="00F83D6A"/>
    <w:rsid w:val="00F842F9"/>
    <w:rsid w:val="00F85027"/>
    <w:rsid w:val="00F8671D"/>
    <w:rsid w:val="00F872D7"/>
    <w:rsid w:val="00F87DBD"/>
    <w:rsid w:val="00F92142"/>
    <w:rsid w:val="00F924F4"/>
    <w:rsid w:val="00F92803"/>
    <w:rsid w:val="00F93572"/>
    <w:rsid w:val="00F942AC"/>
    <w:rsid w:val="00F94460"/>
    <w:rsid w:val="00F94519"/>
    <w:rsid w:val="00F949B8"/>
    <w:rsid w:val="00F94A6E"/>
    <w:rsid w:val="00F94A91"/>
    <w:rsid w:val="00F95FE9"/>
    <w:rsid w:val="00F966DB"/>
    <w:rsid w:val="00F97752"/>
    <w:rsid w:val="00F97BAE"/>
    <w:rsid w:val="00FA0317"/>
    <w:rsid w:val="00FA067D"/>
    <w:rsid w:val="00FA0756"/>
    <w:rsid w:val="00FA0A05"/>
    <w:rsid w:val="00FA116E"/>
    <w:rsid w:val="00FA12AE"/>
    <w:rsid w:val="00FA1590"/>
    <w:rsid w:val="00FA1A85"/>
    <w:rsid w:val="00FA271C"/>
    <w:rsid w:val="00FA304C"/>
    <w:rsid w:val="00FA3267"/>
    <w:rsid w:val="00FA43A9"/>
    <w:rsid w:val="00FA777B"/>
    <w:rsid w:val="00FB058E"/>
    <w:rsid w:val="00FB0BD8"/>
    <w:rsid w:val="00FB129D"/>
    <w:rsid w:val="00FB1962"/>
    <w:rsid w:val="00FB2145"/>
    <w:rsid w:val="00FB21FE"/>
    <w:rsid w:val="00FB2DE2"/>
    <w:rsid w:val="00FB31D9"/>
    <w:rsid w:val="00FB35D0"/>
    <w:rsid w:val="00FB4B52"/>
    <w:rsid w:val="00FB6288"/>
    <w:rsid w:val="00FB64CC"/>
    <w:rsid w:val="00FC19D3"/>
    <w:rsid w:val="00FC2940"/>
    <w:rsid w:val="00FC34D2"/>
    <w:rsid w:val="00FC3614"/>
    <w:rsid w:val="00FC430A"/>
    <w:rsid w:val="00FC58D3"/>
    <w:rsid w:val="00FC5C98"/>
    <w:rsid w:val="00FC6773"/>
    <w:rsid w:val="00FC6B11"/>
    <w:rsid w:val="00FC72A6"/>
    <w:rsid w:val="00FC7601"/>
    <w:rsid w:val="00FC7B8C"/>
    <w:rsid w:val="00FC7B8E"/>
    <w:rsid w:val="00FC7C6A"/>
    <w:rsid w:val="00FD0F0C"/>
    <w:rsid w:val="00FD14D8"/>
    <w:rsid w:val="00FD2B67"/>
    <w:rsid w:val="00FD4430"/>
    <w:rsid w:val="00FD45BB"/>
    <w:rsid w:val="00FD5037"/>
    <w:rsid w:val="00FD5882"/>
    <w:rsid w:val="00FD6D93"/>
    <w:rsid w:val="00FD79C3"/>
    <w:rsid w:val="00FE1ABC"/>
    <w:rsid w:val="00FE2045"/>
    <w:rsid w:val="00FE2235"/>
    <w:rsid w:val="00FE225B"/>
    <w:rsid w:val="00FE3358"/>
    <w:rsid w:val="00FE3391"/>
    <w:rsid w:val="00FE395A"/>
    <w:rsid w:val="00FE4203"/>
    <w:rsid w:val="00FE434E"/>
    <w:rsid w:val="00FE5DB5"/>
    <w:rsid w:val="00FE7D2F"/>
    <w:rsid w:val="00FF125E"/>
    <w:rsid w:val="00FF2063"/>
    <w:rsid w:val="00FF2666"/>
    <w:rsid w:val="00FF29E9"/>
    <w:rsid w:val="00FF29FB"/>
    <w:rsid w:val="00FF391E"/>
    <w:rsid w:val="00FF3B1E"/>
    <w:rsid w:val="00FF3B90"/>
    <w:rsid w:val="00FF5C09"/>
    <w:rsid w:val="00FF76E4"/>
    <w:rsid w:val="0238790E"/>
    <w:rsid w:val="03425035"/>
    <w:rsid w:val="04F1B5A5"/>
    <w:rsid w:val="052381FB"/>
    <w:rsid w:val="0746B001"/>
    <w:rsid w:val="0831C9C4"/>
    <w:rsid w:val="083648CF"/>
    <w:rsid w:val="08AD7F9D"/>
    <w:rsid w:val="0A423644"/>
    <w:rsid w:val="0AB07A82"/>
    <w:rsid w:val="0CCC370D"/>
    <w:rsid w:val="0D89E449"/>
    <w:rsid w:val="0E7E56C8"/>
    <w:rsid w:val="0EFAA790"/>
    <w:rsid w:val="0F924FD5"/>
    <w:rsid w:val="112BD64B"/>
    <w:rsid w:val="11A74C0D"/>
    <w:rsid w:val="11B96650"/>
    <w:rsid w:val="12DAEE5C"/>
    <w:rsid w:val="15153385"/>
    <w:rsid w:val="1571D686"/>
    <w:rsid w:val="15B52C24"/>
    <w:rsid w:val="15F36758"/>
    <w:rsid w:val="1658497F"/>
    <w:rsid w:val="169A8260"/>
    <w:rsid w:val="1A42370B"/>
    <w:rsid w:val="1A8D87F9"/>
    <w:rsid w:val="1B759BC2"/>
    <w:rsid w:val="1BF062F5"/>
    <w:rsid w:val="1C96BF52"/>
    <w:rsid w:val="1D27814F"/>
    <w:rsid w:val="1D4631EC"/>
    <w:rsid w:val="1D843282"/>
    <w:rsid w:val="1DC592A7"/>
    <w:rsid w:val="1E009A9E"/>
    <w:rsid w:val="20476B21"/>
    <w:rsid w:val="2146E32A"/>
    <w:rsid w:val="216A6789"/>
    <w:rsid w:val="21A4CB63"/>
    <w:rsid w:val="21A9F21F"/>
    <w:rsid w:val="234B33B5"/>
    <w:rsid w:val="262CCCC5"/>
    <w:rsid w:val="27D867CF"/>
    <w:rsid w:val="283667F5"/>
    <w:rsid w:val="28C129C3"/>
    <w:rsid w:val="29DD8053"/>
    <w:rsid w:val="2AF7479E"/>
    <w:rsid w:val="2F31C917"/>
    <w:rsid w:val="2F4D6846"/>
    <w:rsid w:val="30D3289D"/>
    <w:rsid w:val="31461A62"/>
    <w:rsid w:val="328CC53A"/>
    <w:rsid w:val="3472F6D5"/>
    <w:rsid w:val="364FCCDE"/>
    <w:rsid w:val="368EA315"/>
    <w:rsid w:val="3785CE91"/>
    <w:rsid w:val="37D28051"/>
    <w:rsid w:val="3956FE18"/>
    <w:rsid w:val="3AE46C64"/>
    <w:rsid w:val="3D226B19"/>
    <w:rsid w:val="423973B9"/>
    <w:rsid w:val="424FE375"/>
    <w:rsid w:val="43EA2EE8"/>
    <w:rsid w:val="442ADAA9"/>
    <w:rsid w:val="447B9692"/>
    <w:rsid w:val="46782654"/>
    <w:rsid w:val="46C568FC"/>
    <w:rsid w:val="472AD2E2"/>
    <w:rsid w:val="47D3738E"/>
    <w:rsid w:val="481743A4"/>
    <w:rsid w:val="49D73362"/>
    <w:rsid w:val="4A99B732"/>
    <w:rsid w:val="4C65E1D5"/>
    <w:rsid w:val="4D5A4DE0"/>
    <w:rsid w:val="50AFCA95"/>
    <w:rsid w:val="5135C4C7"/>
    <w:rsid w:val="523623AD"/>
    <w:rsid w:val="52B45A07"/>
    <w:rsid w:val="532165C7"/>
    <w:rsid w:val="537813F1"/>
    <w:rsid w:val="54BF20A2"/>
    <w:rsid w:val="5737D98D"/>
    <w:rsid w:val="57879A3F"/>
    <w:rsid w:val="579D89D0"/>
    <w:rsid w:val="5A4CC076"/>
    <w:rsid w:val="5ADA8B2F"/>
    <w:rsid w:val="5BCDB588"/>
    <w:rsid w:val="5CCBFC32"/>
    <w:rsid w:val="5F09BA61"/>
    <w:rsid w:val="61F54477"/>
    <w:rsid w:val="6516E6FE"/>
    <w:rsid w:val="6772D694"/>
    <w:rsid w:val="6969DE57"/>
    <w:rsid w:val="6A1BF772"/>
    <w:rsid w:val="6A51D806"/>
    <w:rsid w:val="6B22900F"/>
    <w:rsid w:val="6E3C6741"/>
    <w:rsid w:val="6F049510"/>
    <w:rsid w:val="6F962FDA"/>
    <w:rsid w:val="7164674E"/>
    <w:rsid w:val="7231008D"/>
    <w:rsid w:val="73D1DEA2"/>
    <w:rsid w:val="7604D700"/>
    <w:rsid w:val="7661F0E8"/>
    <w:rsid w:val="77A06C28"/>
    <w:rsid w:val="78591D00"/>
    <w:rsid w:val="78866323"/>
    <w:rsid w:val="792A7D74"/>
    <w:rsid w:val="7A8F8082"/>
    <w:rsid w:val="7D3BAEA9"/>
    <w:rsid w:val="7F2F8B6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10544BF"/>
  <w15:chartTrackingRefBased/>
  <w15:docId w15:val="{F8505125-B978-4F71-B151-795F3E09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2BFD"/>
    <w:pPr>
      <w:widowControl w:val="0"/>
    </w:pPr>
    <w:rPr>
      <w:rFonts w:ascii="Courier" w:hAnsi="Courier"/>
      <w:snapToGrid w:val="0"/>
      <w:sz w:val="24"/>
    </w:rPr>
  </w:style>
  <w:style w:type="paragraph" w:styleId="Heading5">
    <w:name w:val="heading 5"/>
    <w:basedOn w:val="Normal"/>
    <w:next w:val="Normal"/>
    <w:link w:val="Heading5Char"/>
    <w:qFormat/>
    <w:rsid w:val="000D72A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
    <w:name w:val="Quick"/>
    <w:basedOn w:val="Normal"/>
    <w:pPr>
      <w:ind w:left="450" w:hanging="45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rsid w:val="00836293"/>
    <w:pPr>
      <w:tabs>
        <w:tab w:val="center" w:pos="4320"/>
        <w:tab w:val="right" w:pos="8640"/>
      </w:tabs>
    </w:pPr>
  </w:style>
  <w:style w:type="paragraph" w:customStyle="1" w:styleId="QuickA">
    <w:name w:val="Quick A."/>
    <w:basedOn w:val="Normal"/>
    <w:rsid w:val="00D41D05"/>
    <w:pPr>
      <w:numPr>
        <w:numId w:val="6"/>
      </w:numPr>
      <w:ind w:left="360" w:hanging="360"/>
    </w:pPr>
    <w:rPr>
      <w:rFonts w:ascii="Courier New" w:hAnsi="Courier New"/>
    </w:rPr>
  </w:style>
  <w:style w:type="paragraph" w:styleId="BalloonText">
    <w:name w:val="Balloon Text"/>
    <w:basedOn w:val="Normal"/>
    <w:semiHidden/>
    <w:rsid w:val="00602BFD"/>
    <w:rPr>
      <w:rFonts w:ascii="Tahoma" w:hAnsi="Tahoma" w:cs="Tahoma"/>
      <w:sz w:val="20"/>
      <w:szCs w:val="16"/>
    </w:rPr>
  </w:style>
  <w:style w:type="character" w:styleId="CommentReference">
    <w:name w:val="annotation reference"/>
    <w:semiHidden/>
    <w:rsid w:val="00E85853"/>
    <w:rPr>
      <w:sz w:val="16"/>
      <w:szCs w:val="16"/>
    </w:rPr>
  </w:style>
  <w:style w:type="paragraph" w:styleId="CommentText">
    <w:name w:val="annotation text"/>
    <w:basedOn w:val="Normal"/>
    <w:semiHidden/>
    <w:rsid w:val="00E85853"/>
    <w:rPr>
      <w:sz w:val="20"/>
    </w:rPr>
  </w:style>
  <w:style w:type="paragraph" w:styleId="CommentSubject">
    <w:name w:val="annotation subject"/>
    <w:basedOn w:val="CommentText"/>
    <w:next w:val="CommentText"/>
    <w:semiHidden/>
    <w:rsid w:val="00E85853"/>
    <w:rPr>
      <w:b/>
      <w:bCs/>
    </w:rPr>
  </w:style>
  <w:style w:type="table" w:styleId="TableGrid">
    <w:name w:val="Table Grid"/>
    <w:basedOn w:val="TableNormal"/>
    <w:rsid w:val="009C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B5CF0"/>
    <w:rPr>
      <w:b/>
      <w:bCs/>
    </w:rPr>
  </w:style>
  <w:style w:type="paragraph" w:styleId="BodyText2">
    <w:name w:val="Body Text 2"/>
    <w:basedOn w:val="Normal"/>
    <w:link w:val="BodyText2Char"/>
    <w:rsid w:val="000E36A7"/>
    <w:pPr>
      <w:widowControl/>
      <w:tabs>
        <w:tab w:val="left" w:pos="360"/>
        <w:tab w:val="left" w:pos="720"/>
      </w:tabs>
      <w:spacing w:line="480" w:lineRule="auto"/>
    </w:pPr>
    <w:rPr>
      <w:rFonts w:ascii="Times New Roman" w:hAnsi="Times New Roman"/>
      <w:b/>
    </w:rPr>
  </w:style>
  <w:style w:type="paragraph" w:styleId="NormalWeb">
    <w:name w:val="Normal (Web)"/>
    <w:basedOn w:val="Normal"/>
    <w:rsid w:val="000E36A7"/>
    <w:pPr>
      <w:widowControl/>
      <w:spacing w:before="100" w:beforeAutospacing="1" w:after="100" w:afterAutospacing="1"/>
    </w:pPr>
    <w:rPr>
      <w:rFonts w:ascii="Times New Roman" w:hAnsi="Times New Roman"/>
      <w:snapToGrid/>
      <w:szCs w:val="24"/>
    </w:rPr>
  </w:style>
  <w:style w:type="paragraph" w:styleId="HTMLPreformatted">
    <w:name w:val="HTML Preformatted"/>
    <w:basedOn w:val="Normal"/>
    <w:link w:val="HTMLPreformattedChar"/>
    <w:rsid w:val="000E36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styleId="Hyperlink">
    <w:name w:val="Hyperlink"/>
    <w:rsid w:val="000E36A7"/>
    <w:rPr>
      <w:color w:val="0000FF"/>
      <w:u w:val="single"/>
    </w:rPr>
  </w:style>
  <w:style w:type="paragraph" w:customStyle="1" w:styleId="Default">
    <w:name w:val="Default"/>
    <w:rsid w:val="000E36A7"/>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0E36A7"/>
    <w:pPr>
      <w:widowControl/>
      <w:spacing w:after="120"/>
      <w:ind w:left="360"/>
    </w:pPr>
    <w:rPr>
      <w:rFonts w:ascii="Times New Roman" w:hAnsi="Times New Roman"/>
      <w:snapToGrid/>
      <w:szCs w:val="24"/>
    </w:rPr>
  </w:style>
  <w:style w:type="paragraph" w:styleId="PlainText">
    <w:name w:val="Plain Text"/>
    <w:basedOn w:val="Normal"/>
    <w:link w:val="PlainTextChar"/>
    <w:rsid w:val="00847D7D"/>
    <w:pPr>
      <w:widowControl/>
    </w:pPr>
    <w:rPr>
      <w:rFonts w:ascii="Courier New" w:hAnsi="Courier New" w:cs="Courier New"/>
      <w:snapToGrid/>
      <w:sz w:val="20"/>
    </w:rPr>
  </w:style>
  <w:style w:type="paragraph" w:styleId="Revision">
    <w:name w:val="Revision"/>
    <w:hidden/>
    <w:uiPriority w:val="99"/>
    <w:semiHidden/>
    <w:rsid w:val="00406040"/>
    <w:rPr>
      <w:rFonts w:ascii="Courier" w:hAnsi="Courier"/>
      <w:snapToGrid w:val="0"/>
      <w:sz w:val="24"/>
    </w:rPr>
  </w:style>
  <w:style w:type="character" w:styleId="FollowedHyperlink">
    <w:name w:val="FollowedHyperlink"/>
    <w:rsid w:val="00AC221A"/>
    <w:rPr>
      <w:color w:val="800080"/>
      <w:u w:val="single"/>
    </w:rPr>
  </w:style>
  <w:style w:type="numbering" w:customStyle="1" w:styleId="NoList1">
    <w:name w:val="No List1"/>
    <w:next w:val="NoList"/>
    <w:semiHidden/>
    <w:rsid w:val="008B06F5"/>
  </w:style>
  <w:style w:type="paragraph" w:styleId="DocumentMap">
    <w:name w:val="Document Map"/>
    <w:basedOn w:val="Normal"/>
    <w:link w:val="DocumentMapChar"/>
    <w:rsid w:val="008B06F5"/>
    <w:pPr>
      <w:shd w:val="clear" w:color="auto" w:fill="000080"/>
    </w:pPr>
    <w:rPr>
      <w:rFonts w:ascii="Tahoma" w:hAnsi="Tahoma" w:cs="Tahoma"/>
      <w:sz w:val="20"/>
    </w:rPr>
  </w:style>
  <w:style w:type="character" w:customStyle="1" w:styleId="DocumentMapChar">
    <w:name w:val="Document Map Char"/>
    <w:link w:val="DocumentMap"/>
    <w:rsid w:val="008B06F5"/>
    <w:rPr>
      <w:rFonts w:ascii="Tahoma" w:hAnsi="Tahoma" w:cs="Tahoma"/>
      <w:snapToGrid w:val="0"/>
      <w:shd w:val="clear" w:color="auto" w:fill="000080"/>
    </w:rPr>
  </w:style>
  <w:style w:type="character" w:customStyle="1" w:styleId="Heading5Char">
    <w:name w:val="Heading 5 Char"/>
    <w:link w:val="Heading5"/>
    <w:rsid w:val="008B06F5"/>
    <w:rPr>
      <w:rFonts w:ascii="Courier" w:hAnsi="Courier"/>
      <w:b/>
      <w:bCs/>
      <w:i/>
      <w:iCs/>
      <w:snapToGrid w:val="0"/>
      <w:sz w:val="26"/>
      <w:szCs w:val="26"/>
    </w:rPr>
  </w:style>
  <w:style w:type="numbering" w:customStyle="1" w:styleId="NoList11">
    <w:name w:val="No List11"/>
    <w:next w:val="NoList"/>
    <w:semiHidden/>
    <w:rsid w:val="008B06F5"/>
  </w:style>
  <w:style w:type="character" w:customStyle="1" w:styleId="BodyText2Char">
    <w:name w:val="Body Text 2 Char"/>
    <w:link w:val="BodyText2"/>
    <w:rsid w:val="008B06F5"/>
    <w:rPr>
      <w:b/>
      <w:snapToGrid w:val="0"/>
      <w:sz w:val="24"/>
    </w:rPr>
  </w:style>
  <w:style w:type="character" w:customStyle="1" w:styleId="HTMLPreformattedChar">
    <w:name w:val="HTML Preformatted Char"/>
    <w:link w:val="HTMLPreformatted"/>
    <w:rsid w:val="008B06F5"/>
    <w:rPr>
      <w:rFonts w:ascii="Courier New" w:hAnsi="Courier New" w:cs="Courier New"/>
    </w:rPr>
  </w:style>
  <w:style w:type="character" w:customStyle="1" w:styleId="BodyTextIndentChar">
    <w:name w:val="Body Text Indent Char"/>
    <w:link w:val="BodyTextIndent"/>
    <w:rsid w:val="008B06F5"/>
    <w:rPr>
      <w:sz w:val="24"/>
      <w:szCs w:val="24"/>
    </w:rPr>
  </w:style>
  <w:style w:type="character" w:customStyle="1" w:styleId="PlainTextChar">
    <w:name w:val="Plain Text Char"/>
    <w:link w:val="PlainText"/>
    <w:rsid w:val="008B06F5"/>
    <w:rPr>
      <w:rFonts w:ascii="Courier New" w:hAnsi="Courier New" w:cs="Courier New"/>
    </w:rPr>
  </w:style>
  <w:style w:type="numbering" w:customStyle="1" w:styleId="NoList2">
    <w:name w:val="No List2"/>
    <w:next w:val="NoList"/>
    <w:semiHidden/>
    <w:rsid w:val="008B06F5"/>
  </w:style>
  <w:style w:type="paragraph" w:styleId="ListParagraph">
    <w:name w:val="List Paragraph"/>
    <w:basedOn w:val="Normal"/>
    <w:uiPriority w:val="34"/>
    <w:qFormat/>
    <w:rsid w:val="00DC6BDD"/>
    <w:pPr>
      <w:ind w:left="720"/>
      <w:contextualSpacing/>
    </w:pPr>
  </w:style>
  <w:style w:type="paragraph" w:customStyle="1" w:styleId="msonormal">
    <w:name w:val="msonormal"/>
    <w:basedOn w:val="Normal"/>
    <w:rsid w:val="00C14C5A"/>
    <w:pPr>
      <w:widowControl/>
      <w:spacing w:before="100" w:beforeAutospacing="1" w:after="100" w:afterAutospacing="1"/>
    </w:pPr>
    <w:rPr>
      <w:rFonts w:ascii="Times New Roman" w:hAnsi="Times New Roman"/>
      <w:snapToGrid/>
      <w:szCs w:val="24"/>
    </w:rPr>
  </w:style>
  <w:style w:type="paragraph" w:customStyle="1" w:styleId="paragraph">
    <w:name w:val="paragraph"/>
    <w:basedOn w:val="Normal"/>
    <w:rsid w:val="00C14C5A"/>
    <w:pPr>
      <w:widowControl/>
      <w:spacing w:before="100" w:beforeAutospacing="1" w:after="100" w:afterAutospacing="1"/>
    </w:pPr>
    <w:rPr>
      <w:rFonts w:ascii="Times New Roman" w:hAnsi="Times New Roman"/>
      <w:snapToGrid/>
      <w:szCs w:val="24"/>
    </w:rPr>
  </w:style>
  <w:style w:type="character" w:customStyle="1" w:styleId="textrun">
    <w:name w:val="textrun"/>
    <w:basedOn w:val="DefaultParagraphFont"/>
    <w:rsid w:val="00C14C5A"/>
  </w:style>
  <w:style w:type="character" w:customStyle="1" w:styleId="pagebreakblob">
    <w:name w:val="pagebreakblob"/>
    <w:basedOn w:val="DefaultParagraphFont"/>
    <w:rsid w:val="00C14C5A"/>
  </w:style>
  <w:style w:type="character" w:customStyle="1" w:styleId="normaltextrun">
    <w:name w:val="normaltextrun"/>
    <w:basedOn w:val="DefaultParagraphFont"/>
    <w:rsid w:val="00C14C5A"/>
  </w:style>
  <w:style w:type="character" w:customStyle="1" w:styleId="eop">
    <w:name w:val="eop"/>
    <w:basedOn w:val="DefaultParagraphFont"/>
    <w:rsid w:val="00C14C5A"/>
  </w:style>
  <w:style w:type="character" w:customStyle="1" w:styleId="superscript">
    <w:name w:val="superscript"/>
    <w:basedOn w:val="DefaultParagraphFont"/>
    <w:rsid w:val="00C14C5A"/>
  </w:style>
  <w:style w:type="character" w:styleId="Mention">
    <w:name w:val="Mention"/>
    <w:basedOn w:val="DefaultParagraphFont"/>
    <w:uiPriority w:val="99"/>
    <w:unhideWhenUsed/>
    <w:rsid w:val="00A47ACF"/>
    <w:rPr>
      <w:color w:val="2B579A"/>
      <w:shd w:val="clear" w:color="auto" w:fill="E1DFDD"/>
    </w:rPr>
  </w:style>
  <w:style w:type="character" w:styleId="PlaceholderText">
    <w:name w:val="Placeholder Text"/>
    <w:basedOn w:val="DefaultParagraphFont"/>
    <w:uiPriority w:val="99"/>
    <w:semiHidden/>
    <w:rsid w:val="002036C7"/>
    <w:rPr>
      <w:color w:val="666666"/>
    </w:rPr>
  </w:style>
  <w:style w:type="character" w:customStyle="1" w:styleId="FooterChar">
    <w:name w:val="Footer Char"/>
    <w:basedOn w:val="DefaultParagraphFont"/>
    <w:link w:val="Footer"/>
    <w:uiPriority w:val="99"/>
    <w:rsid w:val="00FE2235"/>
    <w:rPr>
      <w:rFonts w:ascii="Courier" w:hAnsi="Courier"/>
      <w:snapToGrid w:val="0"/>
      <w:sz w:val="24"/>
    </w:rPr>
  </w:style>
  <w:style w:type="character" w:styleId="UnresolvedMention">
    <w:name w:val="Unresolved Mention"/>
    <w:basedOn w:val="DefaultParagraphFont"/>
    <w:uiPriority w:val="99"/>
    <w:semiHidden/>
    <w:unhideWhenUsed/>
    <w:rsid w:val="00132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srci.htm" TargetMode="External" /><Relationship Id="rId9" Type="http://schemas.openxmlformats.org/officeDocument/2006/relationships/hyperlink" Target="http://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01d62d-b642-471d-9935-a884417d86ca" xsi:nil="true"/>
    <lcf76f155ced4ddcb4097134ff3c332f xmlns="2d06dc4c-d386-4abe-8260-cac4388c7be4">
      <Terms xmlns="http://schemas.microsoft.com/office/infopath/2007/PartnerControls"/>
    </lcf76f155ced4ddcb4097134ff3c332f>
    <Expiration xmlns="2d06dc4c-d386-4abe-8260-cac4388c7b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B310927E34FC499CA964336D8A2EFA" ma:contentTypeVersion="13" ma:contentTypeDescription="Create a new document." ma:contentTypeScope="" ma:versionID="790ec95ed0ce3b9aee2cdb78c72f9e7f">
  <xsd:schema xmlns:xsd="http://www.w3.org/2001/XMLSchema" xmlns:xs="http://www.w3.org/2001/XMLSchema" xmlns:p="http://schemas.microsoft.com/office/2006/metadata/properties" xmlns:ns2="2d06dc4c-d386-4abe-8260-cac4388c7be4" xmlns:ns3="9501d62d-b642-471d-9935-a884417d86ca" targetNamespace="http://schemas.microsoft.com/office/2006/metadata/properties" ma:root="true" ma:fieldsID="87aee7a40b20c25f22b98c3e2a210ad5" ns2:_="" ns3:_="">
    <xsd:import namespace="2d06dc4c-d386-4abe-8260-cac4388c7be4"/>
    <xsd:import namespace="9501d62d-b642-471d-9935-a884417d86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Expi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6dc4c-d386-4abe-8260-cac4388c7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Expiration" ma:index="19" nillable="true" ma:displayName="Expiration" ma:format="DateOnly" ma:internalName="Expirati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01d62d-b642-471d-9935-a884417d86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36afc0-824a-409a-8d70-70fbea9fdb6c}" ma:internalName="TaxCatchAll" ma:showField="CatchAllData" ma:web="9501d62d-b642-471d-9935-a884417d86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6D5C5-6594-41D2-B980-9D3F9BC25511}">
  <ds:schemaRefs>
    <ds:schemaRef ds:uri="http://purl.org/dc/dcmitype/"/>
    <ds:schemaRef ds:uri="http://schemas.microsoft.com/office/2006/metadata/properties"/>
    <ds:schemaRef ds:uri="http://purl.org/dc/elements/1.1/"/>
    <ds:schemaRef ds:uri="http://www.w3.org/XML/1998/namespace"/>
    <ds:schemaRef ds:uri="http://purl.org/dc/terms/"/>
    <ds:schemaRef ds:uri="9501d62d-b642-471d-9935-a884417d86ca"/>
    <ds:schemaRef ds:uri="http://schemas.microsoft.com/office/2006/documentManagement/types"/>
    <ds:schemaRef ds:uri="2d06dc4c-d386-4abe-8260-cac4388c7be4"/>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DCEC239-510B-40C3-831C-B28BBC424BBD}">
  <ds:schemaRefs>
    <ds:schemaRef ds:uri="http://schemas.microsoft.com/sharepoint/v3/contenttype/forms"/>
  </ds:schemaRefs>
</ds:datastoreItem>
</file>

<file path=customXml/itemProps3.xml><?xml version="1.0" encoding="utf-8"?>
<ds:datastoreItem xmlns:ds="http://schemas.openxmlformats.org/officeDocument/2006/customXml" ds:itemID="{1B22DB4F-B96D-4A05-82AB-238726CD8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6dc4c-d386-4abe-8260-cac4388c7be4"/>
    <ds:schemaRef ds:uri="9501d62d-b642-471d-9935-a884417d8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41DB53-4C94-43D9-AF99-43C0414EC925}">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516</TotalTime>
  <Pages>21</Pages>
  <Words>9127</Words>
  <Characters>51561</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60567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Alexis London</dc:creator>
  <cp:lastModifiedBy>Atkinson</cp:lastModifiedBy>
  <cp:revision>22</cp:revision>
  <cp:lastPrinted>2018-03-12T17:40:00Z</cp:lastPrinted>
  <dcterms:created xsi:type="dcterms:W3CDTF">2025-10-14T19:08:00Z</dcterms:created>
  <dcterms:modified xsi:type="dcterms:W3CDTF">2025-10-21T19:02:00Z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0x010100BFB310927E34FC499CA964336D8A2EFA</vt:lpwstr>
  </property>
  <property fmtid="{D5CDD505-2E9C-101B-9397-08002B2CF9AE}" pid="3" name="MediaServiceImageTags">
    <vt:lpwstr/>
  </property>
</Properties>
</file>