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7623435"/>
    <w:bookmarkStart w:id="1" w:name="_Hlk7623453"/>
    <w:p w:rsidR="00D2468C" w:rsidRPr="00CB6CB2" w:rsidP="00390003" w14:paraId="145E8822" w14:textId="72ABC968">
      <w:pPr>
        <w:pStyle w:val="Title"/>
        <w:jc w:val="center"/>
      </w:pPr>
      <w:sdt>
        <w:sdtPr>
          <w:rPr>
            <w:rStyle w:val="Style4"/>
            <w:i/>
            <w:iCs/>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Heading2Char"/>
            <w:rFonts w:asciiTheme="majorHAnsi" w:hAnsiTheme="majorHAnsi"/>
            <w:bCs/>
            <w:color w:val="4F81BD" w:themeColor="accent1"/>
            <w:sz w:val="24"/>
            <w:szCs w:val="24"/>
          </w:rPr>
        </w:sdtEndPr>
        <w:sdtContent>
          <w:r w:rsidRPr="078BB644" w:rsidR="00483D34">
            <w:rPr>
              <w:rStyle w:val="Style4"/>
              <w:i/>
              <w:iCs/>
            </w:rPr>
            <w:t>SUPPORTING STATEMENT A</w:t>
          </w:r>
        </w:sdtContent>
      </w:sdt>
    </w:p>
    <w:bookmarkEnd w:id="0"/>
    <w:p w:rsidR="078BB644" w:rsidP="078BB644" w14:paraId="7420F924" w14:textId="7EFEC541"/>
    <w:p w:rsidR="00F43032" w:rsidRPr="00181C9D" w:rsidP="00F06B97" w14:paraId="61595BF2" w14:textId="7CCC7E8F">
      <w:pPr>
        <w:spacing w:line="276" w:lineRule="auto"/>
        <w:jc w:val="center"/>
        <w:rPr>
          <w:rFonts w:ascii="Arial Nova" w:hAnsi="Arial Nova"/>
          <w:b/>
        </w:rPr>
      </w:pPr>
      <w:r w:rsidRPr="00A303DB">
        <w:rPr>
          <w:rFonts w:ascii="Arial Nova" w:hAnsi="Arial Nova"/>
          <w:color w:val="6E6E6E"/>
        </w:rPr>
        <w:t xml:space="preserve">  </w:t>
      </w:r>
      <w:sdt>
        <w:sdtPr>
          <w:rPr>
            <w:rFonts w:ascii="Arial Nova" w:hAnsi="Arial Nova"/>
            <w:b/>
          </w:rPr>
          <w:alias w:val="delete if no number assigned yet"/>
          <w:id w:val="450981746"/>
          <w:placeholder>
            <w:docPart w:val="7A22CFE60C8340AEAE41BEDE614C5385"/>
          </w:placeholder>
          <w:showingPlcHdr/>
          <w:richText/>
        </w:sdtPr>
        <w:sdtContent>
          <w:r w:rsidRPr="00181C9D">
            <w:rPr>
              <w:rStyle w:val="PlaceholderText"/>
              <w:rFonts w:ascii="Arial Nova" w:hAnsi="Arial Nova"/>
              <w:color w:val="6E6E6E"/>
            </w:rPr>
            <w:t xml:space="preserve">[OMB </w:t>
          </w:r>
          <w:r w:rsidRPr="00181C9D" w:rsidR="00E8221D">
            <w:rPr>
              <w:rStyle w:val="PlaceholderText"/>
              <w:rFonts w:ascii="Arial Nova" w:hAnsi="Arial Nova"/>
              <w:color w:val="6E6E6E"/>
            </w:rPr>
            <w:t>No.</w:t>
          </w:r>
          <w:r w:rsidRPr="00181C9D">
            <w:rPr>
              <w:rStyle w:val="PlaceholderText"/>
              <w:rFonts w:ascii="Arial Nova" w:hAnsi="Arial Nova"/>
              <w:color w:val="6E6E6E"/>
            </w:rPr>
            <w:t xml:space="preserve"> 0920-x</w:t>
          </w:r>
          <w:r w:rsidRPr="00181C9D" w:rsidR="00E8221D">
            <w:rPr>
              <w:rStyle w:val="PlaceholderText"/>
              <w:rFonts w:ascii="Arial Nova" w:hAnsi="Arial Nova"/>
              <w:color w:val="6E6E6E"/>
            </w:rPr>
            <w:t>xx</w:t>
          </w:r>
          <w:r w:rsidRPr="00181C9D">
            <w:rPr>
              <w:rStyle w:val="PlaceholderText"/>
              <w:rFonts w:ascii="Arial Nova" w:hAnsi="Arial Nova"/>
              <w:color w:val="6E6E6E"/>
            </w:rPr>
            <w:t>x]</w:t>
          </w:r>
        </w:sdtContent>
      </w:sdt>
      <w:r w:rsidRPr="00181C9D">
        <w:rPr>
          <w:rFonts w:ascii="Arial Nova" w:hAnsi="Arial Nova"/>
          <w:b/>
        </w:rPr>
        <w:t xml:space="preserve"> </w:t>
      </w:r>
    </w:p>
    <w:p w:rsidR="00483D34" w:rsidRPr="00181C9D" w:rsidP="00F06B97" w14:paraId="499BC32C" w14:textId="03D040C9">
      <w:pPr>
        <w:spacing w:line="276" w:lineRule="auto"/>
        <w:jc w:val="center"/>
        <w:rPr>
          <w:rFonts w:ascii="Arial Nova" w:hAnsi="Arial Nova"/>
          <w:b/>
        </w:rPr>
      </w:pPr>
    </w:p>
    <w:p w:rsidR="4E6D2F61" w:rsidRPr="00181C9D" w:rsidP="7C2F4A42" w14:paraId="4B3395D5" w14:textId="1A4C91EE">
      <w:pPr>
        <w:spacing w:line="276" w:lineRule="auto"/>
        <w:jc w:val="center"/>
        <w:rPr>
          <w:rFonts w:ascii="Arial Nova" w:hAnsi="Arial Nova"/>
          <w:b/>
        </w:rPr>
      </w:pPr>
      <w:r w:rsidRPr="00181C9D">
        <w:rPr>
          <w:rFonts w:ascii="Arial Nova" w:hAnsi="Arial Nova"/>
          <w:b/>
        </w:rPr>
        <w:t>5/16</w:t>
      </w:r>
      <w:r w:rsidRPr="00181C9D" w:rsidR="20AEB9C5">
        <w:rPr>
          <w:rFonts w:ascii="Arial Nova" w:hAnsi="Arial Nova"/>
          <w:b/>
        </w:rPr>
        <w:t>/2023</w:t>
      </w:r>
    </w:p>
    <w:p w:rsidR="00AD1E0B" w:rsidRPr="00F06B97" w:rsidP="00F06B97" w14:paraId="3C294CE6" w14:textId="77777777">
      <w:pPr>
        <w:spacing w:line="276" w:lineRule="auto"/>
        <w:jc w:val="center"/>
        <w:rPr>
          <w:rFonts w:ascii="Arial Nova" w:hAnsi="Arial Nova"/>
          <w:b/>
        </w:rPr>
      </w:pPr>
    </w:p>
    <w:p w:rsidR="00F96D9F" w:rsidP="00F06B97" w14:paraId="6D31A080" w14:textId="47A3B587">
      <w:pPr>
        <w:spacing w:line="276" w:lineRule="auto"/>
        <w:jc w:val="center"/>
        <w:rPr>
          <w:rFonts w:ascii="Arial Nova" w:hAnsi="Arial Nova"/>
          <w:b/>
        </w:rPr>
      </w:pPr>
      <w:bookmarkStart w:id="2" w:name="_Hlk115180578"/>
      <w:bookmarkEnd w:id="1"/>
      <w:r>
        <w:rPr>
          <w:rFonts w:ascii="Arial Nova" w:hAnsi="Arial Nova"/>
          <w:b/>
        </w:rPr>
        <w:t xml:space="preserve">DELTA </w:t>
      </w:r>
      <w:r w:rsidR="00AD75CF">
        <w:rPr>
          <w:rFonts w:ascii="Arial Nova" w:hAnsi="Arial Nova"/>
          <w:b/>
        </w:rPr>
        <w:t>A</w:t>
      </w:r>
      <w:r w:rsidR="00721596">
        <w:rPr>
          <w:rFonts w:ascii="Arial Nova" w:hAnsi="Arial Nova"/>
          <w:b/>
        </w:rPr>
        <w:t xml:space="preserve">chieving </w:t>
      </w:r>
      <w:r w:rsidRPr="006D6CE5" w:rsidR="00721596">
        <w:rPr>
          <w:rFonts w:ascii="Arial Nova" w:hAnsi="Arial Nova"/>
          <w:b/>
        </w:rPr>
        <w:t>Health Equity</w:t>
      </w:r>
      <w:r w:rsidR="00721596">
        <w:rPr>
          <w:rFonts w:ascii="Arial Nova" w:hAnsi="Arial Nova"/>
          <w:b/>
        </w:rPr>
        <w:t xml:space="preserve"> through Addressing Disparities (</w:t>
      </w:r>
      <w:r>
        <w:rPr>
          <w:rFonts w:ascii="Arial Nova" w:hAnsi="Arial Nova"/>
          <w:b/>
        </w:rPr>
        <w:t>AHEAD</w:t>
      </w:r>
      <w:r w:rsidR="00721596">
        <w:rPr>
          <w:rFonts w:ascii="Arial Nova" w:hAnsi="Arial Nova"/>
          <w:b/>
        </w:rPr>
        <w:t>)</w:t>
      </w:r>
      <w:r>
        <w:rPr>
          <w:rFonts w:ascii="Arial Nova" w:hAnsi="Arial Nova"/>
          <w:b/>
        </w:rPr>
        <w:t xml:space="preserve"> COOPERATIVE AGREEMENT EVALUATION</w:t>
      </w:r>
    </w:p>
    <w:bookmarkEnd w:id="2"/>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bookmarkStart w:id="3" w:name="_Hlk115180590" w:displacedByCustomXml="next"/>
    <w:sdt>
      <w:sdtPr>
        <w:rPr>
          <w:rFonts w:ascii="Arial Nova" w:hAnsi="Arial Nova"/>
          <w:color w:val="2B579A"/>
          <w:shd w:val="clear" w:color="auto" w:fill="E6E6E6"/>
        </w:rPr>
        <w:alias w:val="Author"/>
        <w:tag w:val="Author"/>
        <w:id w:val="-1135324081"/>
        <w:placeholder>
          <w:docPart w:val="55FC02CB24604CD4A7C9DB69FCD90336"/>
        </w:placeholder>
        <w:richText/>
      </w:sdtPr>
      <w:sdtContent>
        <w:p w:rsidR="00B93171" w:rsidRPr="00F06B97" w14:paraId="0B6FCF3F" w14:textId="77777777">
          <w:pPr>
            <w:spacing w:line="276" w:lineRule="auto"/>
            <w:rPr>
              <w:rFonts w:ascii="Arial Nova" w:hAnsi="Arial Nova"/>
            </w:rPr>
          </w:pPr>
          <w:r>
            <w:rPr>
              <w:rFonts w:ascii="Arial Nova" w:hAnsi="Arial Nova"/>
            </w:rPr>
            <w:t>Jessica Crowell, PhD</w:t>
          </w:r>
        </w:p>
      </w:sdtContent>
    </w:sdt>
    <w:bookmarkEnd w:id="3" w:displacedByCustomXml="next"/>
    <w:sdt>
      <w:sdtPr>
        <w:rPr>
          <w:rFonts w:ascii="Arial Nova" w:hAnsi="Arial Nova"/>
          <w:color w:val="2B579A"/>
          <w:shd w:val="clear" w:color="auto" w:fill="E6E6E6"/>
        </w:rPr>
        <w:alias w:val="Job title"/>
        <w:tag w:val="Job title"/>
        <w:id w:val="-1653218485"/>
        <w:placeholder>
          <w:docPart w:val="3707DC01A8F34ED6B39BDA31B1F54925"/>
        </w:placeholder>
        <w:richText/>
      </w:sdtPr>
      <w:sdtContent>
        <w:p w:rsidR="00B93171" w:rsidRPr="00F06B97" w14:paraId="5B6E582F" w14:textId="77777777">
          <w:pPr>
            <w:spacing w:line="276" w:lineRule="auto"/>
            <w:rPr>
              <w:rFonts w:ascii="Arial Nova" w:hAnsi="Arial Nova"/>
            </w:rPr>
          </w:pPr>
          <w:r>
            <w:rPr>
              <w:rFonts w:ascii="Arial Nova" w:hAnsi="Arial Nova"/>
            </w:rPr>
            <w:t>Lead Behavioral Scientist</w:t>
          </w:r>
        </w:p>
      </w:sdtContent>
    </w:sdt>
    <w:p w:rsidR="00B93171" w:rsidRPr="00F06B97" w14:paraId="3339FB09" w14:textId="18A9CA4A">
      <w:pPr>
        <w:spacing w:line="276" w:lineRule="auto"/>
        <w:rPr>
          <w:rFonts w:ascii="Arial Nova" w:hAnsi="Arial Nova"/>
        </w:rPr>
      </w:pPr>
      <w:r>
        <w:rPr>
          <w:rFonts w:ascii="Arial Nova" w:hAnsi="Arial Nova"/>
        </w:rPr>
        <w:t>National Center for Injury Prevention and Control</w:t>
      </w:r>
    </w:p>
    <w:sdt>
      <w:sdtPr>
        <w:rPr>
          <w:rFonts w:ascii="Arial Nova" w:hAnsi="Arial Nova"/>
          <w:color w:val="2B579A"/>
          <w:shd w:val="clear" w:color="auto" w:fill="E6E6E6"/>
        </w:rPr>
        <w:alias w:val="Organization"/>
        <w:id w:val="-1269618359"/>
        <w:placeholder>
          <w:docPart w:val="4860FC12C35146F3A2FE8B1B9E007098"/>
        </w:placeholder>
        <w:dataBinding w:prefixMappings="xmlns:ns0='http://schemas.openxmlformats.org/officeDocument/2006/extended-properties' " w:xpath="/ns0:Properties[1]/ns0:Company[1]" w:storeItemID="{6668398D-A668-4E3E-A5EB-62B293D839F1}"/>
        <w:text/>
      </w:sdtPr>
      <w:sdtContent>
        <w:p w:rsidR="00B93171" w:rsidRPr="00F06B97" w14:paraId="52605AB1" w14:textId="77777777">
          <w:pPr>
            <w:spacing w:line="276" w:lineRule="auto"/>
            <w:rPr>
              <w:rFonts w:ascii="Arial Nova" w:hAnsi="Arial Nova"/>
            </w:rPr>
          </w:pPr>
          <w:r>
            <w:rPr>
              <w:rFonts w:ascii="Arial Nova" w:hAnsi="Arial Nova"/>
            </w:rPr>
            <w:t>Centers for Disease Control and Prevention</w:t>
          </w:r>
        </w:p>
      </w:sdtContent>
    </w:sdt>
    <w:p w:rsidR="00B93171" w:rsidRPr="00F06B97" w14:paraId="55840AA5" w14:textId="0646A012">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color w:val="2B579A"/>
            <w:shd w:val="clear" w:color="auto" w:fill="E6E6E6"/>
          </w:rPr>
          <w:alias w:val="Phone"/>
          <w:tag w:val="Phone"/>
          <w:id w:val="529539437"/>
          <w:placeholder>
            <w:docPart w:val="54180857D8384BB9B61396DA9A1C74B6"/>
          </w:placeholder>
          <w:richText/>
        </w:sdtPr>
        <w:sdtContent>
          <w:sdt>
            <w:sdtPr>
              <w:rPr>
                <w:rFonts w:ascii="Arial Nova" w:hAnsi="Arial Nova"/>
                <w:color w:val="2B579A"/>
                <w:shd w:val="clear" w:color="auto" w:fill="E6E6E6"/>
              </w:rPr>
              <w:alias w:val="Contact Phone"/>
              <w:id w:val="-1442140310"/>
              <w:placeholder>
                <w:docPart w:val="308F5818643F4BFC8F8EF2360DB20C7C"/>
              </w:placeholder>
              <w:dataBinding w:prefixMappings="xmlns:ns0='http://schemas.microsoft.com/office/2006/coverPageProps' " w:xpath="/ns0:CoverPageProperties[1]/ns0:CompanyPhone[1]" w:storeItemID="{55AF091B-3C7A-41E3-B477-F2FDAA23CFDA}"/>
              <w:text/>
            </w:sdtPr>
            <w:sdtContent>
              <w:r>
                <w:rPr>
                  <w:rFonts w:ascii="Arial Nova" w:hAnsi="Arial Nova"/>
                </w:rPr>
                <w:t>404-718-5132</w:t>
              </w:r>
            </w:sdtContent>
          </w:sdt>
        </w:sdtContent>
      </w:sdt>
    </w:p>
    <w:sdt>
      <w:sdtPr>
        <w:rPr>
          <w:rStyle w:val="Hyperlink"/>
          <w:rFonts w:ascii="Arial Nova" w:hAnsi="Arial Nova"/>
        </w:rPr>
        <w:alias w:val="E-mail"/>
        <w:id w:val="-385869443"/>
        <w:placeholder>
          <w:docPart w:val="96E0923C06154AA49ECA92295EBF7667"/>
        </w:placeholder>
        <w:dataBinding w:prefixMappings="xmlns:ns0='http://schemas.microsoft.com/office/2006/coverPageProps' " w:xpath="/ns0:CoverPageProperties[1]/ns0:CompanyEmail[1]" w:storeItemID="{55AF091B-3C7A-41E3-B477-F2FDAA23CFDA}"/>
        <w:text/>
      </w:sdtPr>
      <w:sdtEndPr>
        <w:rPr>
          <w:rStyle w:val="Hyperlink"/>
        </w:rPr>
      </w:sdtEndPr>
      <w:sdtContent>
        <w:p w:rsidR="00B93171" w:rsidRPr="00F06B97" w14:paraId="25460213" w14:textId="310DB37C">
          <w:pPr>
            <w:spacing w:line="276" w:lineRule="auto"/>
            <w:rPr>
              <w:rFonts w:ascii="Arial Nova" w:hAnsi="Arial Nova"/>
            </w:rPr>
          </w:pPr>
          <w:r>
            <w:rPr>
              <w:rStyle w:val="Hyperlink"/>
              <w:rFonts w:ascii="Arial Nova" w:hAnsi="Arial Nova"/>
            </w:rPr>
            <w:t>wzu6@cdc.gov</w:t>
          </w:r>
        </w:p>
      </w:sdtContent>
    </w:sdt>
    <w:p w:rsidR="0040756C" w:rsidP="00F06B97" w14:paraId="68211ED7" w14:textId="0881C444">
      <w:pPr>
        <w:spacing w:line="276" w:lineRule="auto"/>
        <w:ind w:left="2160" w:hanging="2160"/>
        <w:rPr>
          <w:rFonts w:ascii="Arial Nova" w:hAnsi="Arial Nova"/>
        </w:rPr>
      </w:pPr>
    </w:p>
    <w:p w:rsidR="00907049" w:rsidRPr="00F06B97" w:rsidP="00F06B97" w14:paraId="72487002" w14:textId="27FB96CF">
      <w:pPr>
        <w:spacing w:line="276" w:lineRule="auto"/>
        <w:ind w:left="2160" w:hanging="2160"/>
        <w:rPr>
          <w:rFonts w:ascii="Arial Nova" w:hAnsi="Arial Nova"/>
        </w:rPr>
      </w:pPr>
    </w:p>
    <w:p w:rsidR="003635DF" w:rsidRPr="006C6884" w:rsidP="00731FE2" w14:paraId="068FB2FC" w14:textId="3D845D75">
      <w:pPr>
        <w:spacing w:line="276" w:lineRule="auto"/>
        <w:rPr>
          <w:rFonts w:ascii="Arial Nova" w:hAnsi="Arial Nova"/>
        </w:rPr>
        <w:sectPr w:rsidSect="00A246E3">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180" w:footer="720" w:gutter="0"/>
          <w:cols w:space="720"/>
          <w:vAlign w:val="center"/>
          <w:titlePg/>
          <w:docGrid w:linePitch="360"/>
        </w:sectPr>
      </w:pPr>
    </w:p>
    <w:p w:rsidR="008A46F0" w:rsidRPr="00907049" w:rsidP="00907049" w14:paraId="51D21B41" w14:textId="65E1BCF3">
      <w:pPr>
        <w:rPr>
          <w:rFonts w:ascii="Arial Nova" w:hAnsi="Arial Nova" w:cstheme="minorHAnsi"/>
          <w:b/>
        </w:rPr>
      </w:pPr>
      <w:r w:rsidRPr="005A459E">
        <w:t>TABLE</w:t>
      </w:r>
      <w:r w:rsidRPr="00F06B97">
        <w:t xml:space="preserve"> OF CONTENTS</w:t>
      </w:r>
    </w:p>
    <w:p w:rsidR="007016C1" w:rsidP="00CA0AE7" w14:paraId="046C5ED0" w14:textId="77777777">
      <w:pPr>
        <w:pStyle w:val="TOC1"/>
        <w:rPr>
          <w:highlight w:val="lightGray"/>
        </w:rPr>
      </w:pPr>
    </w:p>
    <w:p w:rsidR="00634F7E" w:rsidRPr="00330742" w:rsidP="00E717CA" w14:paraId="3F9890D4" w14:textId="645EA406">
      <w:pPr>
        <w:pStyle w:val="TOC1"/>
        <w:spacing w:line="276" w:lineRule="auto"/>
        <w:rPr>
          <w:rFonts w:asciiTheme="minorHAnsi" w:eastAsiaTheme="minorEastAsia" w:hAnsiTheme="minorHAnsi" w:cstheme="minorBidi"/>
          <w:b/>
          <w:noProof/>
          <w:color w:val="auto"/>
          <w:sz w:val="22"/>
          <w:szCs w:val="22"/>
        </w:rPr>
      </w:pPr>
      <w:r>
        <w:rPr>
          <w:color w:val="2B579A"/>
          <w:highlight w:val="lightGray"/>
          <w:shd w:val="clear" w:color="auto" w:fill="E6E6E6"/>
        </w:rPr>
        <w:fldChar w:fldCharType="begin"/>
      </w:r>
      <w:r>
        <w:rPr>
          <w:highlight w:val="lightGray"/>
        </w:rPr>
        <w:instrText xml:space="preserve"> TOC \o "1-4" \h \z \u </w:instrText>
      </w:r>
      <w:r>
        <w:rPr>
          <w:color w:val="2B579A"/>
          <w:highlight w:val="lightGray"/>
          <w:shd w:val="clear" w:color="auto" w:fill="E6E6E6"/>
        </w:rPr>
        <w:fldChar w:fldCharType="separate"/>
      </w:r>
      <w:hyperlink w:anchor="_Toc36702988" w:history="1">
        <w:r w:rsidRPr="00330742">
          <w:rPr>
            <w:rStyle w:val="Hyperlink"/>
            <w:noProof/>
            <w:color w:val="auto"/>
          </w:rPr>
          <w:t>A.</w:t>
        </w:r>
        <w:r w:rsidRPr="00330742">
          <w:rPr>
            <w:rFonts w:asciiTheme="minorHAnsi" w:eastAsiaTheme="minorEastAsia" w:hAnsiTheme="minorHAnsi" w:cstheme="minorBidi"/>
            <w:noProof/>
            <w:color w:val="auto"/>
            <w:sz w:val="22"/>
            <w:szCs w:val="22"/>
          </w:rPr>
          <w:tab/>
        </w:r>
        <w:r w:rsidRPr="00330742">
          <w:rPr>
            <w:rStyle w:val="Hyperlink"/>
            <w:noProof/>
            <w:color w:val="auto"/>
          </w:rPr>
          <w:t>JUSTIFICATION</w:t>
        </w:r>
        <w:r w:rsidRPr="00330742">
          <w:rPr>
            <w:noProof/>
            <w:webHidden/>
            <w:color w:val="auto"/>
          </w:rPr>
          <w:tab/>
        </w:r>
        <w:r w:rsidRPr="00330742">
          <w:rPr>
            <w:noProof/>
            <w:webHidden/>
            <w:color w:val="auto"/>
            <w:shd w:val="clear" w:color="auto" w:fill="E6E6E6"/>
          </w:rPr>
          <w:fldChar w:fldCharType="begin"/>
        </w:r>
        <w:r w:rsidRPr="00330742">
          <w:rPr>
            <w:noProof/>
            <w:webHidden/>
            <w:color w:val="auto"/>
          </w:rPr>
          <w:instrText xml:space="preserve"> PAGEREF _Toc36702988 \h </w:instrText>
        </w:r>
        <w:r w:rsidRPr="00330742">
          <w:rPr>
            <w:noProof/>
            <w:webHidden/>
            <w:color w:val="auto"/>
            <w:shd w:val="clear" w:color="auto" w:fill="E6E6E6"/>
          </w:rPr>
          <w:fldChar w:fldCharType="separate"/>
        </w:r>
        <w:r w:rsidRPr="00330742">
          <w:rPr>
            <w:noProof/>
            <w:webHidden/>
            <w:color w:val="auto"/>
          </w:rPr>
          <w:t>4</w:t>
        </w:r>
        <w:r w:rsidRPr="00330742">
          <w:rPr>
            <w:noProof/>
            <w:webHidden/>
            <w:color w:val="auto"/>
            <w:shd w:val="clear" w:color="auto" w:fill="E6E6E6"/>
          </w:rPr>
          <w:fldChar w:fldCharType="end"/>
        </w:r>
      </w:hyperlink>
    </w:p>
    <w:p w:rsidR="00634F7E" w:rsidRPr="00330742" w:rsidP="00E717CA" w14:paraId="5AF8F213" w14:textId="353CE145">
      <w:pPr>
        <w:pStyle w:val="TOC2"/>
        <w:spacing w:line="276" w:lineRule="auto"/>
        <w:rPr>
          <w:rFonts w:asciiTheme="minorHAnsi" w:eastAsiaTheme="minorEastAsia" w:hAnsiTheme="minorHAnsi" w:cstheme="minorBidi"/>
          <w:noProof/>
          <w:sz w:val="22"/>
          <w:szCs w:val="22"/>
        </w:rPr>
      </w:pPr>
      <w:hyperlink w:anchor="_Toc36702989" w:history="1">
        <w:r w:rsidRPr="00330742">
          <w:rPr>
            <w:rStyle w:val="Hyperlink"/>
            <w:rFonts w:ascii="Arial Nova" w:hAnsi="Arial Nova" w:cstheme="minorHAnsi"/>
            <w:i/>
            <w:noProof/>
            <w:color w:val="auto"/>
          </w:rPr>
          <w:t>A1. Circumstances Making the Collection of Information Necessary</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_Toc36702989 \h </w:instrText>
        </w:r>
        <w:r w:rsidRPr="00330742">
          <w:rPr>
            <w:noProof/>
            <w:webHidden/>
            <w:color w:val="2B579A"/>
            <w:shd w:val="clear" w:color="auto" w:fill="E6E6E6"/>
          </w:rPr>
          <w:fldChar w:fldCharType="separate"/>
        </w:r>
        <w:r w:rsidRPr="00330742">
          <w:rPr>
            <w:noProof/>
            <w:webHidden/>
          </w:rPr>
          <w:t>4</w:t>
        </w:r>
        <w:r w:rsidRPr="00330742">
          <w:rPr>
            <w:noProof/>
            <w:webHidden/>
            <w:color w:val="2B579A"/>
            <w:shd w:val="clear" w:color="auto" w:fill="E6E6E6"/>
          </w:rPr>
          <w:fldChar w:fldCharType="end"/>
        </w:r>
      </w:hyperlink>
    </w:p>
    <w:p w:rsidR="00634F7E" w:rsidRPr="00330742" w:rsidP="00E717CA" w14:paraId="1B6BB3AC" w14:textId="0243C7D8">
      <w:pPr>
        <w:pStyle w:val="TOC2"/>
        <w:spacing w:line="276" w:lineRule="auto"/>
        <w:rPr>
          <w:rFonts w:asciiTheme="minorHAnsi" w:eastAsiaTheme="minorEastAsia" w:hAnsiTheme="minorHAnsi" w:cstheme="minorBidi"/>
          <w:noProof/>
          <w:sz w:val="22"/>
          <w:szCs w:val="22"/>
        </w:rPr>
      </w:pPr>
      <w:hyperlink w:anchor="_Toc36702990" w:history="1">
        <w:r w:rsidRPr="00330742">
          <w:rPr>
            <w:rStyle w:val="Hyperlink"/>
            <w:rFonts w:ascii="Arial Nova" w:hAnsi="Arial Nova" w:cstheme="minorHAnsi"/>
            <w:i/>
            <w:noProof/>
            <w:color w:val="auto"/>
          </w:rPr>
          <w:t>A3. Use of Improved Information Technology and Burden Reduction</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_Toc36702990 \h </w:instrText>
        </w:r>
        <w:r w:rsidRPr="00330742">
          <w:rPr>
            <w:noProof/>
            <w:webHidden/>
            <w:color w:val="2B579A"/>
            <w:shd w:val="clear" w:color="auto" w:fill="E6E6E6"/>
          </w:rPr>
          <w:fldChar w:fldCharType="separate"/>
        </w:r>
        <w:r w:rsidRPr="00330742">
          <w:rPr>
            <w:noProof/>
            <w:webHidden/>
          </w:rPr>
          <w:t>5</w:t>
        </w:r>
        <w:r w:rsidRPr="00330742">
          <w:rPr>
            <w:noProof/>
            <w:webHidden/>
            <w:color w:val="2B579A"/>
            <w:shd w:val="clear" w:color="auto" w:fill="E6E6E6"/>
          </w:rPr>
          <w:fldChar w:fldCharType="end"/>
        </w:r>
      </w:hyperlink>
    </w:p>
    <w:p w:rsidR="00634F7E" w:rsidRPr="00330742" w:rsidP="00E717CA" w14:paraId="0DD88F20" w14:textId="75B13C27">
      <w:pPr>
        <w:pStyle w:val="TOC2"/>
        <w:spacing w:line="276" w:lineRule="auto"/>
        <w:rPr>
          <w:rFonts w:asciiTheme="minorHAnsi" w:eastAsiaTheme="minorEastAsia" w:hAnsiTheme="minorHAnsi" w:cstheme="minorBidi"/>
          <w:noProof/>
          <w:sz w:val="22"/>
          <w:szCs w:val="22"/>
        </w:rPr>
      </w:pPr>
      <w:hyperlink w:anchor="_Toc36702991" w:history="1">
        <w:r w:rsidRPr="00330742">
          <w:rPr>
            <w:rStyle w:val="Hyperlink"/>
            <w:rFonts w:ascii="Arial Nova" w:hAnsi="Arial Nova" w:cstheme="minorHAnsi"/>
            <w:i/>
            <w:noProof/>
            <w:color w:val="auto"/>
          </w:rPr>
          <w:t>A4. Efforts to Identify Duplication and Use of Similar Information</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_Toc36702991 \h </w:instrText>
        </w:r>
        <w:r w:rsidRPr="00330742">
          <w:rPr>
            <w:noProof/>
            <w:webHidden/>
            <w:color w:val="2B579A"/>
            <w:shd w:val="clear" w:color="auto" w:fill="E6E6E6"/>
          </w:rPr>
          <w:fldChar w:fldCharType="separate"/>
        </w:r>
        <w:r w:rsidRPr="00330742">
          <w:rPr>
            <w:noProof/>
            <w:webHidden/>
          </w:rPr>
          <w:t>6</w:t>
        </w:r>
        <w:r w:rsidRPr="00330742">
          <w:rPr>
            <w:noProof/>
            <w:webHidden/>
            <w:color w:val="2B579A"/>
            <w:shd w:val="clear" w:color="auto" w:fill="E6E6E6"/>
          </w:rPr>
          <w:fldChar w:fldCharType="end"/>
        </w:r>
      </w:hyperlink>
    </w:p>
    <w:p w:rsidR="00634F7E" w:rsidRPr="00330742" w:rsidP="00E717CA" w14:paraId="47F77699" w14:textId="42EA9D16">
      <w:pPr>
        <w:pStyle w:val="TOC2"/>
        <w:spacing w:line="276" w:lineRule="auto"/>
        <w:rPr>
          <w:rFonts w:asciiTheme="minorHAnsi" w:eastAsiaTheme="minorEastAsia" w:hAnsiTheme="minorHAnsi" w:cstheme="minorBidi"/>
          <w:noProof/>
          <w:sz w:val="22"/>
          <w:szCs w:val="22"/>
        </w:rPr>
      </w:pPr>
      <w:hyperlink w:anchor="_Toc36702992" w:history="1">
        <w:r w:rsidRPr="00330742">
          <w:rPr>
            <w:rStyle w:val="Hyperlink"/>
            <w:rFonts w:ascii="Arial Nova" w:hAnsi="Arial Nova" w:cstheme="minorHAnsi"/>
            <w:i/>
            <w:noProof/>
            <w:color w:val="auto"/>
          </w:rPr>
          <w:t>A5. Impact on Small Businesses or Other Small Entities</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_Toc36702992 \h </w:instrText>
        </w:r>
        <w:r w:rsidRPr="00330742">
          <w:rPr>
            <w:noProof/>
            <w:webHidden/>
            <w:color w:val="2B579A"/>
            <w:shd w:val="clear" w:color="auto" w:fill="E6E6E6"/>
          </w:rPr>
          <w:fldChar w:fldCharType="separate"/>
        </w:r>
        <w:r w:rsidRPr="00330742">
          <w:rPr>
            <w:noProof/>
            <w:webHidden/>
          </w:rPr>
          <w:t>6</w:t>
        </w:r>
        <w:r w:rsidRPr="00330742">
          <w:rPr>
            <w:noProof/>
            <w:webHidden/>
            <w:color w:val="2B579A"/>
            <w:shd w:val="clear" w:color="auto" w:fill="E6E6E6"/>
          </w:rPr>
          <w:fldChar w:fldCharType="end"/>
        </w:r>
      </w:hyperlink>
    </w:p>
    <w:p w:rsidR="00634F7E" w:rsidRPr="00330742" w:rsidP="00E717CA" w14:paraId="7B8D995B" w14:textId="37EB9B75">
      <w:pPr>
        <w:pStyle w:val="TOC2"/>
        <w:spacing w:line="276" w:lineRule="auto"/>
        <w:rPr>
          <w:rFonts w:asciiTheme="minorHAnsi" w:eastAsiaTheme="minorEastAsia" w:hAnsiTheme="minorHAnsi" w:cstheme="minorBidi"/>
          <w:noProof/>
          <w:sz w:val="22"/>
          <w:szCs w:val="22"/>
        </w:rPr>
      </w:pPr>
      <w:hyperlink w:anchor="_Toc36702993" w:history="1">
        <w:r w:rsidRPr="00330742">
          <w:rPr>
            <w:rStyle w:val="Hyperlink"/>
            <w:rFonts w:ascii="Arial Nova" w:hAnsi="Arial Nova" w:cstheme="minorHAnsi"/>
            <w:i/>
            <w:noProof/>
            <w:color w:val="auto"/>
          </w:rPr>
          <w:t>A6. Consequences of Collecting the Information Less Frequently</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_Toc36702993 \h </w:instrText>
        </w:r>
        <w:r w:rsidRPr="00330742">
          <w:rPr>
            <w:noProof/>
            <w:webHidden/>
            <w:color w:val="2B579A"/>
            <w:shd w:val="clear" w:color="auto" w:fill="E6E6E6"/>
          </w:rPr>
          <w:fldChar w:fldCharType="separate"/>
        </w:r>
        <w:r w:rsidRPr="00330742">
          <w:rPr>
            <w:noProof/>
            <w:webHidden/>
          </w:rPr>
          <w:t>6</w:t>
        </w:r>
        <w:r w:rsidRPr="00330742">
          <w:rPr>
            <w:noProof/>
            <w:webHidden/>
            <w:color w:val="2B579A"/>
            <w:shd w:val="clear" w:color="auto" w:fill="E6E6E6"/>
          </w:rPr>
          <w:fldChar w:fldCharType="end"/>
        </w:r>
      </w:hyperlink>
    </w:p>
    <w:p w:rsidR="00634F7E" w:rsidRPr="00330742" w:rsidP="00E717CA" w14:paraId="024126BB" w14:textId="75F03094">
      <w:pPr>
        <w:pStyle w:val="TOC2"/>
        <w:spacing w:line="276" w:lineRule="auto"/>
        <w:rPr>
          <w:rFonts w:asciiTheme="minorHAnsi" w:eastAsiaTheme="minorEastAsia" w:hAnsiTheme="minorHAnsi" w:cstheme="minorBidi"/>
          <w:noProof/>
          <w:sz w:val="22"/>
          <w:szCs w:val="22"/>
        </w:rPr>
      </w:pPr>
      <w:hyperlink w:anchor="_Toc36702994" w:history="1">
        <w:r w:rsidRPr="00330742">
          <w:rPr>
            <w:rStyle w:val="Hyperlink"/>
            <w:rFonts w:ascii="Arial Nova" w:hAnsi="Arial Nova" w:cstheme="minorHAnsi"/>
            <w:i/>
            <w:noProof/>
            <w:color w:val="auto"/>
          </w:rPr>
          <w:t>A7. Special Circumstances Relating to the Guidelines of 5 CRF 1320.5</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_Toc36702994 \h </w:instrText>
        </w:r>
        <w:r w:rsidRPr="00330742">
          <w:rPr>
            <w:noProof/>
            <w:webHidden/>
            <w:color w:val="2B579A"/>
            <w:shd w:val="clear" w:color="auto" w:fill="E6E6E6"/>
          </w:rPr>
          <w:fldChar w:fldCharType="separate"/>
        </w:r>
        <w:r w:rsidRPr="00330742">
          <w:rPr>
            <w:noProof/>
            <w:webHidden/>
          </w:rPr>
          <w:t>7</w:t>
        </w:r>
        <w:r w:rsidRPr="00330742">
          <w:rPr>
            <w:noProof/>
            <w:webHidden/>
            <w:color w:val="2B579A"/>
            <w:shd w:val="clear" w:color="auto" w:fill="E6E6E6"/>
          </w:rPr>
          <w:fldChar w:fldCharType="end"/>
        </w:r>
      </w:hyperlink>
    </w:p>
    <w:bookmarkStart w:id="4" w:name="_Hlk36703127"/>
    <w:p w:rsidR="00634F7E" w:rsidRPr="00330742" w:rsidP="00E717CA" w14:paraId="1877925A" w14:textId="6A5FBF6D">
      <w:pPr>
        <w:pStyle w:val="TOC2"/>
        <w:spacing w:line="276" w:lineRule="auto"/>
        <w:rPr>
          <w:rFonts w:asciiTheme="minorHAnsi" w:eastAsiaTheme="minorEastAsia" w:hAnsiTheme="minorHAnsi" w:cstheme="minorBidi"/>
          <w:noProof/>
          <w:sz w:val="22"/>
          <w:szCs w:val="22"/>
        </w:rPr>
      </w:pPr>
      <w:r w:rsidRPr="00330742">
        <w:rPr>
          <w:rStyle w:val="Hyperlink"/>
          <w:noProof/>
          <w:color w:val="auto"/>
        </w:rPr>
        <w:fldChar w:fldCharType="begin"/>
      </w:r>
      <w:r w:rsidRPr="00330742">
        <w:rPr>
          <w:rStyle w:val="Hyperlink"/>
          <w:noProof/>
          <w:color w:val="auto"/>
        </w:rPr>
        <w:instrText xml:space="preserve"> </w:instrText>
      </w:r>
      <w:r w:rsidRPr="00330742">
        <w:rPr>
          <w:noProof/>
        </w:rPr>
        <w:instrText>HYPERLINK \l "_Toc36702995"</w:instrText>
      </w:r>
      <w:r w:rsidRPr="00330742">
        <w:rPr>
          <w:rStyle w:val="Hyperlink"/>
          <w:noProof/>
          <w:color w:val="auto"/>
        </w:rPr>
        <w:instrText xml:space="preserve"> </w:instrText>
      </w:r>
      <w:r w:rsidRPr="00330742">
        <w:rPr>
          <w:rStyle w:val="Hyperlink"/>
          <w:noProof/>
          <w:color w:val="auto"/>
        </w:rPr>
        <w:fldChar w:fldCharType="separate"/>
      </w:r>
      <w:r w:rsidRPr="00330742">
        <w:rPr>
          <w:rStyle w:val="Hyperlink"/>
          <w:rFonts w:ascii="Arial Nova" w:hAnsi="Arial Nova" w:cstheme="minorHAnsi"/>
          <w:i/>
          <w:noProof/>
          <w:color w:val="auto"/>
        </w:rPr>
        <w:t>A8. A Comments in Response to the FRN and Efforts to Consult Outside the Agency</w:t>
      </w:r>
      <w:r w:rsidRPr="00330742">
        <w:rPr>
          <w:noProof/>
          <w:webHidden/>
        </w:rPr>
        <w:tab/>
      </w:r>
      <w:r w:rsidRPr="00330742">
        <w:rPr>
          <w:webHidden/>
          <w:color w:val="2B579A"/>
          <w:shd w:val="clear" w:color="auto" w:fill="E6E6E6"/>
        </w:rPr>
        <w:fldChar w:fldCharType="begin"/>
      </w:r>
      <w:r w:rsidRPr="00330742">
        <w:rPr>
          <w:noProof/>
          <w:webHidden/>
        </w:rPr>
        <w:instrText xml:space="preserve"> PAGEREF _Toc36702995 \h </w:instrText>
      </w:r>
      <w:r w:rsidRPr="00330742">
        <w:rPr>
          <w:webHidden/>
          <w:color w:val="2B579A"/>
          <w:shd w:val="clear" w:color="auto" w:fill="E6E6E6"/>
        </w:rPr>
        <w:fldChar w:fldCharType="separate"/>
      </w:r>
      <w:r w:rsidRPr="00330742">
        <w:rPr>
          <w:noProof/>
          <w:webHidden/>
        </w:rPr>
        <w:t>7</w:t>
      </w:r>
      <w:r w:rsidRPr="00330742">
        <w:rPr>
          <w:webHidden/>
          <w:color w:val="2B579A"/>
          <w:shd w:val="clear" w:color="auto" w:fill="E6E6E6"/>
        </w:rPr>
        <w:fldChar w:fldCharType="end"/>
      </w:r>
      <w:r w:rsidRPr="00330742">
        <w:rPr>
          <w:rStyle w:val="Hyperlink"/>
          <w:noProof/>
          <w:color w:val="auto"/>
        </w:rPr>
        <w:fldChar w:fldCharType="end"/>
      </w:r>
    </w:p>
    <w:bookmarkEnd w:id="4"/>
    <w:p w:rsidR="00634F7E" w:rsidRPr="00330742" w:rsidP="00E717CA" w14:paraId="5B8E039A" w14:textId="456AD759">
      <w:pPr>
        <w:pStyle w:val="TOC2"/>
        <w:spacing w:line="276" w:lineRule="auto"/>
        <w:rPr>
          <w:rFonts w:asciiTheme="minorHAnsi" w:eastAsiaTheme="minorEastAsia" w:hAnsiTheme="minorHAnsi" w:cstheme="minorBidi"/>
          <w:noProof/>
          <w:sz w:val="22"/>
          <w:szCs w:val="22"/>
        </w:rPr>
      </w:pPr>
      <w:r w:rsidRPr="00330742">
        <w:rPr>
          <w:rStyle w:val="Hyperlink"/>
          <w:noProof/>
          <w:color w:val="auto"/>
        </w:rPr>
        <w:fldChar w:fldCharType="begin"/>
      </w:r>
      <w:r w:rsidRPr="00330742">
        <w:rPr>
          <w:rStyle w:val="Hyperlink"/>
          <w:noProof/>
          <w:color w:val="auto"/>
        </w:rPr>
        <w:instrText xml:space="preserve"> </w:instrText>
      </w:r>
      <w:r w:rsidRPr="00330742">
        <w:rPr>
          <w:noProof/>
        </w:rPr>
        <w:instrText>HYPERLINK \l "_Toc36702995"</w:instrText>
      </w:r>
      <w:r w:rsidRPr="00330742">
        <w:rPr>
          <w:rStyle w:val="Hyperlink"/>
          <w:noProof/>
          <w:color w:val="auto"/>
        </w:rPr>
        <w:instrText xml:space="preserve"> </w:instrText>
      </w:r>
      <w:r w:rsidRPr="00330742">
        <w:rPr>
          <w:rStyle w:val="Hyperlink"/>
          <w:noProof/>
          <w:color w:val="auto"/>
        </w:rPr>
        <w:fldChar w:fldCharType="separate"/>
      </w:r>
      <w:r w:rsidRPr="00330742">
        <w:rPr>
          <w:rStyle w:val="Hyperlink"/>
          <w:rFonts w:ascii="Arial Nova" w:hAnsi="Arial Nova" w:cstheme="minorHAnsi"/>
          <w:i/>
          <w:noProof/>
          <w:color w:val="auto"/>
        </w:rPr>
        <w:t>A9. Explanation of any Payment or Gift to Respondents</w:t>
      </w:r>
      <w:r w:rsidRPr="00330742">
        <w:rPr>
          <w:noProof/>
          <w:webHidden/>
        </w:rPr>
        <w:tab/>
      </w:r>
      <w:r w:rsidRPr="00330742" w:rsidR="00F61B74">
        <w:rPr>
          <w:noProof/>
          <w:webHidden/>
        </w:rPr>
        <w:t>8</w:t>
      </w:r>
      <w:r w:rsidRPr="00330742">
        <w:rPr>
          <w:rStyle w:val="Hyperlink"/>
          <w:noProof/>
          <w:color w:val="auto"/>
        </w:rPr>
        <w:fldChar w:fldCharType="end"/>
      </w:r>
    </w:p>
    <w:p w:rsidR="00634F7E" w:rsidRPr="00330742" w:rsidP="00E717CA" w14:paraId="3E3645F0" w14:textId="38154E64">
      <w:pPr>
        <w:pStyle w:val="TOC2"/>
        <w:spacing w:line="276" w:lineRule="auto"/>
        <w:outlineLvl w:val="1"/>
        <w:rPr>
          <w:rFonts w:asciiTheme="minorHAnsi" w:eastAsiaTheme="minorEastAsia" w:hAnsiTheme="minorHAnsi" w:cstheme="minorBidi"/>
          <w:noProof/>
          <w:sz w:val="22"/>
          <w:szCs w:val="22"/>
        </w:rPr>
      </w:pPr>
      <w:hyperlink w:anchor="_Toc36702996" w:history="1">
        <w:r w:rsidRPr="00330742">
          <w:rPr>
            <w:rStyle w:val="Hyperlink"/>
            <w:rFonts w:ascii="Arial Nova" w:hAnsi="Arial Nova" w:cstheme="minorHAnsi"/>
            <w:i/>
            <w:noProof/>
            <w:color w:val="auto"/>
          </w:rPr>
          <w:t>A10. Protection of the Privacy and Confidentiality of Information Provided by Respondent</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_Toc36702996 \h </w:instrText>
        </w:r>
        <w:r w:rsidRPr="00330742">
          <w:rPr>
            <w:noProof/>
            <w:webHidden/>
            <w:color w:val="2B579A"/>
            <w:shd w:val="clear" w:color="auto" w:fill="E6E6E6"/>
          </w:rPr>
          <w:fldChar w:fldCharType="separate"/>
        </w:r>
        <w:r w:rsidRPr="00330742">
          <w:rPr>
            <w:noProof/>
            <w:webHidden/>
          </w:rPr>
          <w:t>8</w:t>
        </w:r>
        <w:r w:rsidRPr="00330742">
          <w:rPr>
            <w:noProof/>
            <w:webHidden/>
            <w:color w:val="2B579A"/>
            <w:shd w:val="clear" w:color="auto" w:fill="E6E6E6"/>
          </w:rPr>
          <w:fldChar w:fldCharType="end"/>
        </w:r>
      </w:hyperlink>
    </w:p>
    <w:p w:rsidR="00634F7E" w:rsidRPr="00330742" w:rsidP="00E717CA" w14:paraId="1ED01E8E" w14:textId="04233FE1">
      <w:pPr>
        <w:pStyle w:val="TOC2"/>
        <w:spacing w:line="276" w:lineRule="auto"/>
        <w:rPr>
          <w:rFonts w:asciiTheme="minorHAnsi" w:eastAsiaTheme="minorEastAsia" w:hAnsiTheme="minorHAnsi" w:cstheme="minorBidi"/>
          <w:noProof/>
          <w:sz w:val="22"/>
          <w:szCs w:val="22"/>
        </w:rPr>
      </w:pPr>
      <w:hyperlink w:anchor="_Toc36702997" w:history="1">
        <w:r w:rsidRPr="00330742">
          <w:rPr>
            <w:rStyle w:val="Hyperlink"/>
            <w:rFonts w:ascii="Arial Nova" w:hAnsi="Arial Nova" w:cstheme="minorHAnsi"/>
            <w:i/>
            <w:noProof/>
            <w:color w:val="auto"/>
          </w:rPr>
          <w:t>A11. Institutional Review Board (IRB) and Justification for Sensitive Questions</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_Toc36702997 \h </w:instrText>
        </w:r>
        <w:r w:rsidRPr="00330742">
          <w:rPr>
            <w:noProof/>
            <w:webHidden/>
            <w:color w:val="2B579A"/>
            <w:shd w:val="clear" w:color="auto" w:fill="E6E6E6"/>
          </w:rPr>
          <w:fldChar w:fldCharType="separate"/>
        </w:r>
        <w:r w:rsidRPr="00330742">
          <w:rPr>
            <w:noProof/>
            <w:webHidden/>
          </w:rPr>
          <w:t>10</w:t>
        </w:r>
        <w:r w:rsidRPr="00330742">
          <w:rPr>
            <w:noProof/>
            <w:webHidden/>
            <w:color w:val="2B579A"/>
            <w:shd w:val="clear" w:color="auto" w:fill="E6E6E6"/>
          </w:rPr>
          <w:fldChar w:fldCharType="end"/>
        </w:r>
      </w:hyperlink>
      <w:hyperlink w:anchor="_Toc36702998" w:history="1">
        <w:r w:rsidRPr="00330742">
          <w:rPr>
            <w:rStyle w:val="Hyperlink"/>
            <w:rFonts w:ascii="Arial Nova" w:hAnsi="Arial Nova" w:cstheme="minorHAnsi"/>
            <w:i/>
            <w:noProof/>
            <w:color w:val="auto"/>
          </w:rPr>
          <w:t>A12. Estimates of Annualized Burden Hours and Costs</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_Toc36702998 \h </w:instrText>
        </w:r>
        <w:r w:rsidRPr="00330742">
          <w:rPr>
            <w:noProof/>
            <w:webHidden/>
            <w:color w:val="2B579A"/>
            <w:shd w:val="clear" w:color="auto" w:fill="E6E6E6"/>
          </w:rPr>
          <w:fldChar w:fldCharType="separate"/>
        </w:r>
        <w:r w:rsidRPr="00330742">
          <w:rPr>
            <w:noProof/>
            <w:webHidden/>
          </w:rPr>
          <w:t>10</w:t>
        </w:r>
        <w:r w:rsidRPr="00330742">
          <w:rPr>
            <w:noProof/>
            <w:webHidden/>
            <w:color w:val="2B579A"/>
            <w:shd w:val="clear" w:color="auto" w:fill="E6E6E6"/>
          </w:rPr>
          <w:fldChar w:fldCharType="end"/>
        </w:r>
      </w:hyperlink>
    </w:p>
    <w:p w:rsidR="00634F7E" w:rsidRPr="00330742" w:rsidP="00E717CA" w14:paraId="3130EABB" w14:textId="179ACD5F">
      <w:pPr>
        <w:pStyle w:val="TOC2"/>
        <w:spacing w:line="276" w:lineRule="auto"/>
        <w:rPr>
          <w:rFonts w:asciiTheme="minorHAnsi" w:eastAsiaTheme="minorEastAsia" w:hAnsiTheme="minorHAnsi" w:cstheme="minorBidi"/>
          <w:noProof/>
          <w:sz w:val="22"/>
          <w:szCs w:val="22"/>
        </w:rPr>
      </w:pPr>
      <w:hyperlink w:anchor="_Toc36702999" w:history="1">
        <w:r w:rsidRPr="00330742">
          <w:rPr>
            <w:rStyle w:val="Hyperlink"/>
            <w:rFonts w:ascii="Arial Nova" w:hAnsi="Arial Nova" w:cstheme="minorHAnsi"/>
            <w:i/>
            <w:noProof/>
            <w:color w:val="auto"/>
          </w:rPr>
          <w:t>A13. Estimates of Other Total Annual Cost Burden to Respondents and Record Keepers</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_Toc36702999 \h </w:instrText>
        </w:r>
        <w:r w:rsidRPr="00330742">
          <w:rPr>
            <w:noProof/>
            <w:webHidden/>
            <w:color w:val="2B579A"/>
            <w:shd w:val="clear" w:color="auto" w:fill="E6E6E6"/>
          </w:rPr>
          <w:fldChar w:fldCharType="separate"/>
        </w:r>
        <w:r w:rsidRPr="00330742">
          <w:rPr>
            <w:noProof/>
            <w:webHidden/>
          </w:rPr>
          <w:t>12</w:t>
        </w:r>
        <w:r w:rsidRPr="00330742">
          <w:rPr>
            <w:noProof/>
            <w:webHidden/>
            <w:color w:val="2B579A"/>
            <w:shd w:val="clear" w:color="auto" w:fill="E6E6E6"/>
          </w:rPr>
          <w:fldChar w:fldCharType="end"/>
        </w:r>
      </w:hyperlink>
    </w:p>
    <w:p w:rsidR="00634F7E" w:rsidRPr="00330742" w:rsidP="00E717CA" w14:paraId="3CA9C3CD" w14:textId="3839E501">
      <w:pPr>
        <w:pStyle w:val="TOC2"/>
        <w:spacing w:line="276" w:lineRule="auto"/>
        <w:rPr>
          <w:rFonts w:asciiTheme="minorHAnsi" w:eastAsiaTheme="minorEastAsia" w:hAnsiTheme="minorHAnsi" w:cstheme="minorBidi"/>
          <w:noProof/>
          <w:sz w:val="22"/>
          <w:szCs w:val="22"/>
        </w:rPr>
      </w:pPr>
      <w:hyperlink w:anchor="_Toc36703000" w:history="1">
        <w:r w:rsidRPr="00330742">
          <w:rPr>
            <w:rStyle w:val="Hyperlink"/>
            <w:rFonts w:ascii="Arial Nova" w:hAnsi="Arial Nova" w:cstheme="minorHAnsi"/>
            <w:i/>
            <w:noProof/>
            <w:color w:val="auto"/>
          </w:rPr>
          <w:t>A14. Annualized Cost to the Federal Government</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_Toc36703000 \h </w:instrText>
        </w:r>
        <w:r w:rsidRPr="00330742">
          <w:rPr>
            <w:noProof/>
            <w:webHidden/>
            <w:color w:val="2B579A"/>
            <w:shd w:val="clear" w:color="auto" w:fill="E6E6E6"/>
          </w:rPr>
          <w:fldChar w:fldCharType="separate"/>
        </w:r>
        <w:r w:rsidRPr="00330742">
          <w:rPr>
            <w:noProof/>
            <w:webHidden/>
          </w:rPr>
          <w:t>12</w:t>
        </w:r>
        <w:r w:rsidRPr="00330742">
          <w:rPr>
            <w:noProof/>
            <w:webHidden/>
            <w:color w:val="2B579A"/>
            <w:shd w:val="clear" w:color="auto" w:fill="E6E6E6"/>
          </w:rPr>
          <w:fldChar w:fldCharType="end"/>
        </w:r>
      </w:hyperlink>
    </w:p>
    <w:p w:rsidR="00634F7E" w:rsidRPr="00330742" w:rsidP="00E717CA" w14:paraId="57C96E55" w14:textId="1C4D7E50">
      <w:pPr>
        <w:pStyle w:val="TOC2"/>
        <w:spacing w:line="276" w:lineRule="auto"/>
        <w:rPr>
          <w:rFonts w:asciiTheme="minorHAnsi" w:eastAsiaTheme="minorEastAsia" w:hAnsiTheme="minorHAnsi" w:cstheme="minorBidi"/>
          <w:noProof/>
          <w:sz w:val="22"/>
          <w:szCs w:val="22"/>
        </w:rPr>
      </w:pPr>
      <w:hyperlink w:anchor="_Toc36703001" w:history="1">
        <w:r w:rsidRPr="00330742">
          <w:rPr>
            <w:rStyle w:val="Hyperlink"/>
            <w:rFonts w:ascii="Arial Nova" w:hAnsi="Arial Nova" w:cstheme="minorHAnsi"/>
            <w:i/>
            <w:noProof/>
            <w:color w:val="auto"/>
          </w:rPr>
          <w:t>A15. Explanation for Program Changes or Adjustments</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_Toc36703001 \h </w:instrText>
        </w:r>
        <w:r w:rsidRPr="00330742">
          <w:rPr>
            <w:noProof/>
            <w:webHidden/>
            <w:color w:val="2B579A"/>
            <w:shd w:val="clear" w:color="auto" w:fill="E6E6E6"/>
          </w:rPr>
          <w:fldChar w:fldCharType="separate"/>
        </w:r>
        <w:r w:rsidRPr="00330742">
          <w:rPr>
            <w:noProof/>
            <w:webHidden/>
          </w:rPr>
          <w:t>13</w:t>
        </w:r>
        <w:r w:rsidRPr="00330742">
          <w:rPr>
            <w:noProof/>
            <w:webHidden/>
            <w:color w:val="2B579A"/>
            <w:shd w:val="clear" w:color="auto" w:fill="E6E6E6"/>
          </w:rPr>
          <w:fldChar w:fldCharType="end"/>
        </w:r>
      </w:hyperlink>
    </w:p>
    <w:p w:rsidR="00634F7E" w:rsidRPr="00330742" w:rsidP="00E717CA" w14:paraId="659A8B11" w14:textId="11C91342">
      <w:pPr>
        <w:pStyle w:val="TOC2"/>
        <w:spacing w:line="276" w:lineRule="auto"/>
        <w:rPr>
          <w:rFonts w:asciiTheme="minorHAnsi" w:eastAsiaTheme="minorEastAsia" w:hAnsiTheme="minorHAnsi" w:cstheme="minorBidi"/>
          <w:noProof/>
          <w:sz w:val="22"/>
          <w:szCs w:val="22"/>
        </w:rPr>
      </w:pPr>
      <w:hyperlink w:anchor="_Toc36703002" w:history="1">
        <w:r w:rsidRPr="00330742">
          <w:rPr>
            <w:rStyle w:val="Hyperlink"/>
            <w:rFonts w:ascii="Arial Nova" w:hAnsi="Arial Nova" w:cstheme="minorHAnsi"/>
            <w:i/>
            <w:noProof/>
            <w:color w:val="auto"/>
          </w:rPr>
          <w:t>A16. Plans for Tabulation and Publication and Project Time Schedule</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_Toc36703002 \h </w:instrText>
        </w:r>
        <w:r w:rsidRPr="00330742">
          <w:rPr>
            <w:noProof/>
            <w:webHidden/>
            <w:color w:val="2B579A"/>
            <w:shd w:val="clear" w:color="auto" w:fill="E6E6E6"/>
          </w:rPr>
          <w:fldChar w:fldCharType="separate"/>
        </w:r>
        <w:r w:rsidRPr="00330742">
          <w:rPr>
            <w:noProof/>
            <w:webHidden/>
          </w:rPr>
          <w:t>13</w:t>
        </w:r>
        <w:r w:rsidRPr="00330742">
          <w:rPr>
            <w:noProof/>
            <w:webHidden/>
            <w:color w:val="2B579A"/>
            <w:shd w:val="clear" w:color="auto" w:fill="E6E6E6"/>
          </w:rPr>
          <w:fldChar w:fldCharType="end"/>
        </w:r>
      </w:hyperlink>
    </w:p>
    <w:p w:rsidR="00634F7E" w:rsidRPr="00330742" w:rsidP="00E717CA" w14:paraId="74D6035C" w14:textId="675B6F01">
      <w:pPr>
        <w:pStyle w:val="TOC2"/>
        <w:spacing w:line="276" w:lineRule="auto"/>
        <w:rPr>
          <w:rFonts w:asciiTheme="minorHAnsi" w:eastAsiaTheme="minorEastAsia" w:hAnsiTheme="minorHAnsi" w:cstheme="minorBidi"/>
          <w:noProof/>
          <w:sz w:val="22"/>
          <w:szCs w:val="22"/>
        </w:rPr>
      </w:pPr>
      <w:hyperlink w:anchor="_Toc36703003" w:history="1">
        <w:r w:rsidRPr="00330742">
          <w:rPr>
            <w:rStyle w:val="Hyperlink"/>
            <w:rFonts w:ascii="Arial Nova" w:hAnsi="Arial Nova" w:cstheme="minorHAnsi"/>
            <w:i/>
            <w:noProof/>
            <w:color w:val="auto"/>
          </w:rPr>
          <w:t>A17. Reason(s) Display of OMB Expiration Date is Inappropriate</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_Toc36703003 \h </w:instrText>
        </w:r>
        <w:r w:rsidRPr="00330742">
          <w:rPr>
            <w:noProof/>
            <w:webHidden/>
            <w:color w:val="2B579A"/>
            <w:shd w:val="clear" w:color="auto" w:fill="E6E6E6"/>
          </w:rPr>
          <w:fldChar w:fldCharType="separate"/>
        </w:r>
        <w:r w:rsidRPr="00330742">
          <w:rPr>
            <w:noProof/>
            <w:webHidden/>
          </w:rPr>
          <w:t>14</w:t>
        </w:r>
        <w:r w:rsidRPr="00330742">
          <w:rPr>
            <w:noProof/>
            <w:webHidden/>
            <w:color w:val="2B579A"/>
            <w:shd w:val="clear" w:color="auto" w:fill="E6E6E6"/>
          </w:rPr>
          <w:fldChar w:fldCharType="end"/>
        </w:r>
      </w:hyperlink>
    </w:p>
    <w:p w:rsidR="00634F7E" w:rsidRPr="00330742" w:rsidP="00E717CA" w14:paraId="514BC7BF" w14:textId="580606FB">
      <w:pPr>
        <w:pStyle w:val="TOC2"/>
        <w:spacing w:line="276" w:lineRule="auto"/>
        <w:rPr>
          <w:rFonts w:asciiTheme="minorHAnsi" w:eastAsiaTheme="minorEastAsia" w:hAnsiTheme="minorHAnsi" w:cstheme="minorBidi"/>
          <w:noProof/>
          <w:sz w:val="22"/>
          <w:szCs w:val="22"/>
        </w:rPr>
      </w:pPr>
      <w:hyperlink w:anchor="_Toc36703004" w:history="1">
        <w:r w:rsidRPr="00330742">
          <w:rPr>
            <w:rStyle w:val="Hyperlink"/>
            <w:rFonts w:ascii="Arial Nova" w:hAnsi="Arial Nova" w:cstheme="minorHAnsi"/>
            <w:i/>
            <w:noProof/>
            <w:color w:val="auto"/>
          </w:rPr>
          <w:t>A18. Exceptions to Certification for Paperwork Reduction Act Submission</w:t>
        </w:r>
        <w:r w:rsidRPr="00330742">
          <w:rPr>
            <w:noProof/>
            <w:webHidden/>
          </w:rPr>
          <w:tab/>
        </w:r>
        <w:r w:rsidRPr="00330742">
          <w:rPr>
            <w:noProof/>
            <w:webHidden/>
            <w:color w:val="2B579A"/>
            <w:shd w:val="clear" w:color="auto" w:fill="E6E6E6"/>
          </w:rPr>
          <w:fldChar w:fldCharType="begin"/>
        </w:r>
        <w:r w:rsidRPr="00330742">
          <w:rPr>
            <w:noProof/>
            <w:webHidden/>
          </w:rPr>
          <w:instrText xml:space="preserve"> PAGEREF _Toc36703004 \h </w:instrText>
        </w:r>
        <w:r w:rsidRPr="00330742">
          <w:rPr>
            <w:noProof/>
            <w:webHidden/>
            <w:color w:val="2B579A"/>
            <w:shd w:val="clear" w:color="auto" w:fill="E6E6E6"/>
          </w:rPr>
          <w:fldChar w:fldCharType="separate"/>
        </w:r>
        <w:r w:rsidRPr="00330742">
          <w:rPr>
            <w:noProof/>
            <w:webHidden/>
          </w:rPr>
          <w:t>15</w:t>
        </w:r>
        <w:r w:rsidRPr="00330742">
          <w:rPr>
            <w:noProof/>
            <w:webHidden/>
            <w:color w:val="2B579A"/>
            <w:shd w:val="clear" w:color="auto" w:fill="E6E6E6"/>
          </w:rPr>
          <w:fldChar w:fldCharType="end"/>
        </w:r>
      </w:hyperlink>
    </w:p>
    <w:p w:rsidR="00634F7E" w:rsidRPr="00330742" w:rsidP="00E717CA" w14:paraId="633AD6CE" w14:textId="04A2B86E">
      <w:pPr>
        <w:pStyle w:val="TOC1"/>
        <w:spacing w:line="276" w:lineRule="auto"/>
        <w:rPr>
          <w:rFonts w:asciiTheme="minorHAnsi" w:eastAsiaTheme="minorEastAsia" w:hAnsiTheme="minorHAnsi" w:cstheme="minorBidi"/>
          <w:b/>
          <w:noProof/>
          <w:color w:val="auto"/>
          <w:sz w:val="22"/>
          <w:szCs w:val="22"/>
        </w:rPr>
      </w:pPr>
      <w:hyperlink w:anchor="_Toc36703005" w:history="1">
        <w:r w:rsidRPr="00330742">
          <w:rPr>
            <w:rStyle w:val="Hyperlink"/>
            <w:rFonts w:cs="Times New Roman"/>
            <w:noProof/>
            <w:color w:val="auto"/>
          </w:rPr>
          <w:t>REFERENCES</w:t>
        </w:r>
        <w:r w:rsidRPr="00330742">
          <w:rPr>
            <w:noProof/>
            <w:webHidden/>
            <w:color w:val="auto"/>
          </w:rPr>
          <w:tab/>
        </w:r>
        <w:r w:rsidRPr="00330742">
          <w:rPr>
            <w:noProof/>
            <w:webHidden/>
            <w:color w:val="auto"/>
            <w:shd w:val="clear" w:color="auto" w:fill="E6E6E6"/>
          </w:rPr>
          <w:fldChar w:fldCharType="begin"/>
        </w:r>
        <w:r w:rsidRPr="00330742">
          <w:rPr>
            <w:noProof/>
            <w:webHidden/>
            <w:color w:val="auto"/>
          </w:rPr>
          <w:instrText xml:space="preserve"> PAGEREF _Toc36703005 \h </w:instrText>
        </w:r>
        <w:r w:rsidRPr="00330742">
          <w:rPr>
            <w:noProof/>
            <w:webHidden/>
            <w:color w:val="auto"/>
            <w:shd w:val="clear" w:color="auto" w:fill="E6E6E6"/>
          </w:rPr>
          <w:fldChar w:fldCharType="separate"/>
        </w:r>
        <w:r w:rsidRPr="00330742">
          <w:rPr>
            <w:noProof/>
            <w:webHidden/>
            <w:color w:val="auto"/>
          </w:rPr>
          <w:t>15</w:t>
        </w:r>
        <w:r w:rsidRPr="00330742">
          <w:rPr>
            <w:noProof/>
            <w:webHidden/>
            <w:color w:val="auto"/>
            <w:shd w:val="clear" w:color="auto" w:fill="E6E6E6"/>
          </w:rPr>
          <w:fldChar w:fldCharType="end"/>
        </w:r>
      </w:hyperlink>
    </w:p>
    <w:p w:rsidR="00D6178C" w:rsidP="006C6884" w14:paraId="4B336400" w14:textId="77777777">
      <w:pPr>
        <w:spacing w:line="276" w:lineRule="auto"/>
        <w:rPr>
          <w:rFonts w:ascii="Arial Nova" w:hAnsi="Arial Nova" w:cstheme="minorHAnsi"/>
          <w:color w:val="C75000"/>
          <w:shd w:val="clear" w:color="auto" w:fill="E6E6E6"/>
        </w:rPr>
      </w:pPr>
      <w:r>
        <w:rPr>
          <w:rFonts w:ascii="Arial Nova" w:hAnsi="Arial Nova" w:cstheme="minorHAnsi"/>
          <w:color w:val="C75000"/>
          <w:highlight w:val="lightGray"/>
          <w:shd w:val="clear" w:color="auto" w:fill="E6E6E6"/>
        </w:rPr>
        <w:fldChar w:fldCharType="end"/>
      </w:r>
      <w:bookmarkStart w:id="5" w:name="_Hlk522972351"/>
    </w:p>
    <w:p w:rsidR="00D6178C" w:rsidP="006C6884" w14:paraId="709635EB" w14:textId="77777777">
      <w:pPr>
        <w:spacing w:line="276" w:lineRule="auto"/>
        <w:rPr>
          <w:rFonts w:ascii="Arial Nova" w:hAnsi="Arial Nova" w:cstheme="minorHAnsi"/>
          <w:color w:val="C75000"/>
          <w:shd w:val="clear" w:color="auto" w:fill="E6E6E6"/>
        </w:rPr>
      </w:pPr>
    </w:p>
    <w:p w:rsidR="00D6178C" w:rsidP="006C6884" w14:paraId="759A427F" w14:textId="77777777">
      <w:pPr>
        <w:spacing w:line="276" w:lineRule="auto"/>
        <w:rPr>
          <w:rFonts w:ascii="Arial Nova" w:hAnsi="Arial Nova" w:cstheme="minorHAnsi"/>
          <w:color w:val="C75000"/>
          <w:shd w:val="clear" w:color="auto" w:fill="E6E6E6"/>
        </w:rPr>
      </w:pPr>
    </w:p>
    <w:p w:rsidR="00D6178C" w:rsidP="006C6884" w14:paraId="299FE526" w14:textId="77777777">
      <w:pPr>
        <w:spacing w:line="276" w:lineRule="auto"/>
        <w:rPr>
          <w:rFonts w:ascii="Arial Nova" w:hAnsi="Arial Nova" w:cstheme="minorHAnsi"/>
          <w:color w:val="C75000"/>
          <w:shd w:val="clear" w:color="auto" w:fill="E6E6E6"/>
        </w:rPr>
      </w:pPr>
    </w:p>
    <w:p w:rsidR="00D6178C" w:rsidP="006C6884" w14:paraId="47117843" w14:textId="77777777">
      <w:pPr>
        <w:spacing w:line="276" w:lineRule="auto"/>
        <w:rPr>
          <w:rFonts w:ascii="Arial Nova" w:hAnsi="Arial Nova" w:cstheme="minorHAnsi"/>
          <w:color w:val="C75000"/>
          <w:shd w:val="clear" w:color="auto" w:fill="E6E6E6"/>
        </w:rPr>
      </w:pPr>
    </w:p>
    <w:p w:rsidR="00D6178C" w:rsidP="006C6884" w14:paraId="0FD421AF" w14:textId="77777777">
      <w:pPr>
        <w:spacing w:line="276" w:lineRule="auto"/>
        <w:rPr>
          <w:rFonts w:ascii="Arial Nova" w:hAnsi="Arial Nova" w:cstheme="minorHAnsi"/>
          <w:color w:val="C75000"/>
          <w:shd w:val="clear" w:color="auto" w:fill="E6E6E6"/>
        </w:rPr>
      </w:pPr>
    </w:p>
    <w:p w:rsidR="00D6178C" w:rsidP="006C6884" w14:paraId="6834C76D" w14:textId="77777777">
      <w:pPr>
        <w:spacing w:line="276" w:lineRule="auto"/>
        <w:rPr>
          <w:rFonts w:ascii="Arial Nova" w:hAnsi="Arial Nova" w:cstheme="minorHAnsi"/>
          <w:color w:val="C75000"/>
          <w:shd w:val="clear" w:color="auto" w:fill="E6E6E6"/>
        </w:rPr>
      </w:pPr>
    </w:p>
    <w:p w:rsidR="00D6178C" w:rsidP="006C6884" w14:paraId="0FEC743C" w14:textId="77777777">
      <w:pPr>
        <w:spacing w:line="276" w:lineRule="auto"/>
        <w:rPr>
          <w:rFonts w:ascii="Arial Nova" w:hAnsi="Arial Nova" w:cstheme="minorHAnsi"/>
          <w:color w:val="C75000"/>
          <w:shd w:val="clear" w:color="auto" w:fill="E6E6E6"/>
        </w:rPr>
      </w:pPr>
    </w:p>
    <w:p w:rsidR="00D6178C" w:rsidP="006C6884" w14:paraId="4AA617CA" w14:textId="77777777">
      <w:pPr>
        <w:spacing w:line="276" w:lineRule="auto"/>
        <w:rPr>
          <w:rFonts w:ascii="Arial Nova" w:hAnsi="Arial Nova" w:cstheme="minorHAnsi"/>
          <w:color w:val="C75000"/>
          <w:shd w:val="clear" w:color="auto" w:fill="E6E6E6"/>
        </w:rPr>
      </w:pPr>
    </w:p>
    <w:p w:rsidR="00D6178C" w:rsidP="006C6884" w14:paraId="4391BBD4" w14:textId="77777777">
      <w:pPr>
        <w:spacing w:line="276" w:lineRule="auto"/>
        <w:rPr>
          <w:rFonts w:ascii="Arial Nova" w:hAnsi="Arial Nova" w:cstheme="minorHAnsi"/>
          <w:color w:val="C75000"/>
          <w:shd w:val="clear" w:color="auto" w:fill="E6E6E6"/>
        </w:rPr>
      </w:pPr>
    </w:p>
    <w:p w:rsidR="00D6178C" w:rsidP="006C6884" w14:paraId="443D91A0" w14:textId="77777777">
      <w:pPr>
        <w:spacing w:line="276" w:lineRule="auto"/>
        <w:rPr>
          <w:rFonts w:ascii="Arial Nova" w:hAnsi="Arial Nova" w:cstheme="minorHAnsi"/>
          <w:color w:val="C75000"/>
          <w:shd w:val="clear" w:color="auto" w:fill="E6E6E6"/>
        </w:rPr>
      </w:pPr>
    </w:p>
    <w:p w:rsidR="00D6178C" w:rsidP="006C6884" w14:paraId="2750C982" w14:textId="77777777">
      <w:pPr>
        <w:spacing w:line="276" w:lineRule="auto"/>
        <w:rPr>
          <w:rFonts w:ascii="Arial Nova" w:hAnsi="Arial Nova" w:cstheme="minorHAnsi"/>
          <w:color w:val="C75000"/>
          <w:shd w:val="clear" w:color="auto" w:fill="E6E6E6"/>
        </w:rPr>
      </w:pPr>
    </w:p>
    <w:p w:rsidR="00D6178C" w:rsidP="006C6884" w14:paraId="371A8B14" w14:textId="77777777">
      <w:pPr>
        <w:spacing w:line="276" w:lineRule="auto"/>
        <w:rPr>
          <w:rFonts w:ascii="Arial Nova" w:hAnsi="Arial Nova" w:cstheme="minorHAnsi"/>
          <w:color w:val="C75000"/>
          <w:shd w:val="clear" w:color="auto" w:fill="E6E6E6"/>
        </w:rPr>
      </w:pPr>
    </w:p>
    <w:p w:rsidR="00D6178C" w:rsidP="006C6884" w14:paraId="5C92C910" w14:textId="77777777">
      <w:pPr>
        <w:spacing w:line="276" w:lineRule="auto"/>
        <w:rPr>
          <w:rFonts w:ascii="Arial Nova" w:hAnsi="Arial Nova" w:cstheme="minorHAnsi"/>
          <w:color w:val="C75000"/>
          <w:shd w:val="clear" w:color="auto" w:fill="E6E6E6"/>
        </w:rPr>
      </w:pPr>
    </w:p>
    <w:p w:rsidR="005867E3" w:rsidRPr="006C6884" w:rsidP="006C6884" w14:paraId="588B8C66" w14:textId="06385E95">
      <w:pPr>
        <w:spacing w:line="276" w:lineRule="auto"/>
        <w:rPr>
          <w:rStyle w:val="Hyperlink"/>
          <w:rFonts w:ascii="Arial Nova" w:hAnsi="Arial Nova"/>
          <w:b/>
          <w:color w:val="auto"/>
          <w:u w:val="none"/>
        </w:rPr>
      </w:pPr>
      <w:r w:rsidRPr="006C6884">
        <w:rPr>
          <w:rFonts w:ascii="Arial Nova" w:hAnsi="Arial Nova"/>
          <w:b/>
          <w:color w:val="2B579A"/>
          <w:shd w:val="clear" w:color="auto" w:fill="E6E6E6"/>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color w:val="2B579A"/>
          <w:shd w:val="clear" w:color="auto" w:fill="E6E6E6"/>
        </w:rPr>
        <w:fldChar w:fldCharType="separate"/>
      </w:r>
      <w:r w:rsidRPr="006C6884">
        <w:rPr>
          <w:rStyle w:val="Hyperlink"/>
          <w:rFonts w:ascii="Arial Nova" w:hAnsi="Arial Nova"/>
          <w:b/>
          <w:color w:val="auto"/>
          <w:u w:val="none"/>
        </w:rPr>
        <w:t>ATTACHMENTS</w:t>
      </w:r>
    </w:p>
    <w:p w:rsidR="00DE368C" w:rsidRPr="00DE368C" w:rsidP="00DE368C" w14:paraId="60FC5728" w14:textId="64869747">
      <w:pPr>
        <w:tabs>
          <w:tab w:val="left" w:pos="900"/>
        </w:tabs>
        <w:spacing w:after="60"/>
        <w:rPr>
          <w:rFonts w:ascii="Arial Nova" w:hAnsi="Arial Nova"/>
        </w:rPr>
      </w:pPr>
      <w:r w:rsidRPr="006C6884">
        <w:rPr>
          <w:rFonts w:ascii="Arial Nova" w:hAnsi="Arial Nova"/>
          <w:b/>
          <w:color w:val="2B579A"/>
          <w:shd w:val="clear" w:color="auto" w:fill="E6E6E6"/>
        </w:rPr>
        <w:fldChar w:fldCharType="end"/>
      </w:r>
      <w:r w:rsidRPr="00DE368C">
        <w:rPr>
          <w:rFonts w:ascii="Arial Nova" w:hAnsi="Arial Nova"/>
        </w:rPr>
        <w:t>Att. 1</w:t>
      </w:r>
      <w:r w:rsidRPr="00DE368C">
        <w:rPr>
          <w:rFonts w:ascii="Arial Nova" w:hAnsi="Arial Nova"/>
        </w:rPr>
        <w:tab/>
        <w:t xml:space="preserve">Authorizing Legislation: Family Violence and Prevention Services Act (FVPSA) </w:t>
      </w:r>
    </w:p>
    <w:p w:rsidR="00DE368C" w:rsidRPr="00DE368C" w:rsidP="00DE368C" w14:paraId="4BA896A9" w14:textId="77777777">
      <w:pPr>
        <w:tabs>
          <w:tab w:val="left" w:pos="900"/>
        </w:tabs>
        <w:spacing w:after="60"/>
        <w:ind w:left="900"/>
        <w:rPr>
          <w:rFonts w:ascii="Arial Nova" w:hAnsi="Arial Nova"/>
        </w:rPr>
      </w:pPr>
      <w:r w:rsidRPr="12458207">
        <w:rPr>
          <w:rFonts w:ascii="Arial Nova" w:hAnsi="Arial Nova"/>
        </w:rPr>
        <w:t>statute (42 USC §</w:t>
      </w:r>
      <w:r w:rsidRPr="12458207">
        <w:rPr>
          <w:rFonts w:ascii="Arial" w:hAnsi="Arial" w:cs="Arial"/>
        </w:rPr>
        <w:t> </w:t>
      </w:r>
      <w:r w:rsidRPr="12458207">
        <w:rPr>
          <w:rFonts w:ascii="Arial Nova" w:hAnsi="Arial Nova"/>
        </w:rPr>
        <w:t>10414)</w:t>
      </w:r>
    </w:p>
    <w:p w:rsidR="00606E22" w:rsidP="00DE368C" w14:paraId="19A254A0" w14:textId="5C740087">
      <w:pPr>
        <w:tabs>
          <w:tab w:val="left" w:pos="900"/>
        </w:tabs>
        <w:spacing w:after="60"/>
        <w:rPr>
          <w:rFonts w:ascii="Arial Nova" w:hAnsi="Arial Nova"/>
        </w:rPr>
      </w:pPr>
      <w:r w:rsidRPr="00DE368C">
        <w:rPr>
          <w:rFonts w:ascii="Arial Nova" w:hAnsi="Arial Nova"/>
        </w:rPr>
        <w:t>Att. 2</w:t>
      </w:r>
      <w:r w:rsidRPr="00DE368C">
        <w:rPr>
          <w:rFonts w:ascii="Arial Nova" w:hAnsi="Arial Nova"/>
        </w:rPr>
        <w:tab/>
        <w:t>Published 60-Day Federal Register Notice</w:t>
      </w:r>
      <w:r w:rsidR="00B02556">
        <w:rPr>
          <w:rFonts w:ascii="Arial Nova" w:hAnsi="Arial Nova"/>
        </w:rPr>
        <w:t xml:space="preserve"> (FRN)</w:t>
      </w:r>
      <w:bookmarkStart w:id="6" w:name="_Hlk112359463"/>
    </w:p>
    <w:p w:rsidR="00FA20C0" w:rsidP="00731FE2" w14:paraId="77D588C4" w14:textId="4535B51E">
      <w:pPr>
        <w:rPr>
          <w:rFonts w:ascii="Arial Nova" w:hAnsi="Arial Nova"/>
        </w:rPr>
      </w:pPr>
      <w:r>
        <w:rPr>
          <w:rFonts w:ascii="Arial Nova" w:hAnsi="Arial Nova"/>
        </w:rPr>
        <w:t>Att. 2a</w:t>
      </w:r>
      <w:r>
        <w:rPr>
          <w:rFonts w:ascii="Arial Nova" w:hAnsi="Arial Nova"/>
        </w:rPr>
        <w:tab/>
        <w:t xml:space="preserve">   </w:t>
      </w:r>
      <w:r w:rsidRPr="00731FE2">
        <w:rPr>
          <w:rFonts w:ascii="Arial Nova" w:hAnsi="Arial Nova"/>
        </w:rPr>
        <w:t>Public comment/response</w:t>
      </w:r>
    </w:p>
    <w:p w:rsidR="003F7825" w:rsidP="00DE368C" w14:paraId="0D92F83D" w14:textId="6C0D5614">
      <w:pPr>
        <w:tabs>
          <w:tab w:val="left" w:pos="900"/>
        </w:tabs>
        <w:spacing w:after="60"/>
        <w:rPr>
          <w:rFonts w:ascii="Arial Nova" w:hAnsi="Arial Nova"/>
        </w:rPr>
      </w:pPr>
      <w:r>
        <w:rPr>
          <w:rFonts w:ascii="Arial Nova" w:hAnsi="Arial Nova"/>
        </w:rPr>
        <w:t>Att. 3</w:t>
      </w:r>
      <w:r w:rsidR="00B46769">
        <w:rPr>
          <w:rFonts w:ascii="Arial Nova" w:hAnsi="Arial Nova"/>
        </w:rPr>
        <w:t>a</w:t>
      </w:r>
      <w:r>
        <w:rPr>
          <w:rFonts w:ascii="Arial Nova" w:hAnsi="Arial Nova"/>
        </w:rPr>
        <w:tab/>
      </w:r>
      <w:r w:rsidR="00C166B4">
        <w:rPr>
          <w:rFonts w:ascii="Arial Nova" w:hAnsi="Arial Nova"/>
        </w:rPr>
        <w:t>Annual Performance Report</w:t>
      </w:r>
      <w:r w:rsidR="00E3013E">
        <w:rPr>
          <w:rFonts w:ascii="Arial Nova" w:hAnsi="Arial Nova"/>
        </w:rPr>
        <w:t xml:space="preserve"> (APR) Tool</w:t>
      </w:r>
    </w:p>
    <w:p w:rsidR="00B46769" w:rsidRPr="003F7825" w:rsidP="00DE368C" w14:paraId="4854458D" w14:textId="4712EBE6">
      <w:pPr>
        <w:tabs>
          <w:tab w:val="left" w:pos="900"/>
        </w:tabs>
        <w:spacing w:after="60"/>
        <w:rPr>
          <w:rFonts w:ascii="Arial Nova" w:hAnsi="Arial Nova"/>
        </w:rPr>
      </w:pPr>
      <w:r>
        <w:rPr>
          <w:rFonts w:ascii="Arial Nova" w:hAnsi="Arial Nova"/>
        </w:rPr>
        <w:t>Att. 3b</w:t>
      </w:r>
      <w:r>
        <w:rPr>
          <w:rFonts w:ascii="Arial Nova" w:hAnsi="Arial Nova"/>
        </w:rPr>
        <w:tab/>
      </w:r>
      <w:r w:rsidR="002D7EB3">
        <w:rPr>
          <w:rFonts w:ascii="Arial Nova" w:hAnsi="Arial Nova"/>
        </w:rPr>
        <w:t xml:space="preserve">Screenshots of APR </w:t>
      </w:r>
      <w:r w:rsidR="00B61D9A">
        <w:rPr>
          <w:rFonts w:ascii="Arial Nova" w:hAnsi="Arial Nova"/>
        </w:rPr>
        <w:t>T</w:t>
      </w:r>
      <w:r w:rsidR="00B65A8F">
        <w:rPr>
          <w:rFonts w:ascii="Arial Nova" w:hAnsi="Arial Nova"/>
        </w:rPr>
        <w:t>ool</w:t>
      </w:r>
      <w:r w:rsidR="002D7EB3">
        <w:rPr>
          <w:rFonts w:ascii="Arial Nova" w:hAnsi="Arial Nova"/>
        </w:rPr>
        <w:t xml:space="preserve"> in Partners Portal</w:t>
      </w:r>
    </w:p>
    <w:p w:rsidR="00DE368C" w:rsidRPr="00974E12" w:rsidP="00DE368C" w14:paraId="074E43F6" w14:textId="13E189E0">
      <w:pPr>
        <w:tabs>
          <w:tab w:val="left" w:pos="900"/>
        </w:tabs>
        <w:spacing w:after="60"/>
        <w:rPr>
          <w:rFonts w:ascii="Arial Nova" w:hAnsi="Arial Nova"/>
        </w:rPr>
      </w:pPr>
      <w:r w:rsidRPr="00974E12">
        <w:rPr>
          <w:rFonts w:ascii="Arial Nova" w:hAnsi="Arial Nova"/>
        </w:rPr>
        <w:t xml:space="preserve">Att. </w:t>
      </w:r>
      <w:r w:rsidRPr="00974E12" w:rsidR="00E3013E">
        <w:rPr>
          <w:rFonts w:ascii="Arial Nova" w:hAnsi="Arial Nova"/>
        </w:rPr>
        <w:t>4</w:t>
      </w:r>
      <w:r w:rsidRPr="00974E12" w:rsidR="00A939D6">
        <w:rPr>
          <w:rFonts w:ascii="Arial Nova" w:hAnsi="Arial Nova"/>
        </w:rPr>
        <w:t>a</w:t>
      </w:r>
      <w:r w:rsidRPr="00974E12">
        <w:rPr>
          <w:rFonts w:ascii="Arial Nova" w:hAnsi="Arial Nova"/>
        </w:rPr>
        <w:tab/>
      </w:r>
      <w:r w:rsidRPr="00974E12" w:rsidR="00344197">
        <w:rPr>
          <w:rFonts w:ascii="Arial Nova" w:hAnsi="Arial Nova"/>
        </w:rPr>
        <w:t>Key Informant Interview</w:t>
      </w:r>
      <w:r w:rsidRPr="00974E12" w:rsidR="00B02556">
        <w:rPr>
          <w:rFonts w:ascii="Arial Nova" w:hAnsi="Arial Nova"/>
        </w:rPr>
        <w:t xml:space="preserve"> (KII)</w:t>
      </w:r>
      <w:r w:rsidRPr="00974E12" w:rsidR="00344197">
        <w:rPr>
          <w:rFonts w:ascii="Arial Nova" w:hAnsi="Arial Nova"/>
        </w:rPr>
        <w:t xml:space="preserve"> </w:t>
      </w:r>
      <w:r w:rsidRPr="00974E12" w:rsidR="00A939D6">
        <w:rPr>
          <w:rFonts w:ascii="Arial Nova" w:hAnsi="Arial Nova"/>
        </w:rPr>
        <w:t>–</w:t>
      </w:r>
      <w:r w:rsidRPr="00974E12" w:rsidR="00344197">
        <w:rPr>
          <w:rFonts w:ascii="Arial Nova" w:hAnsi="Arial Nova"/>
        </w:rPr>
        <w:t xml:space="preserve"> </w:t>
      </w:r>
      <w:r w:rsidRPr="00974E12" w:rsidR="00A939D6">
        <w:rPr>
          <w:rFonts w:ascii="Arial Nova" w:hAnsi="Arial Nova"/>
        </w:rPr>
        <w:t>Project Lead</w:t>
      </w:r>
    </w:p>
    <w:p w:rsidR="00A939D6" w:rsidRPr="00B02556" w:rsidP="00DE368C" w14:paraId="0F2C277A" w14:textId="43011D5F">
      <w:pPr>
        <w:tabs>
          <w:tab w:val="left" w:pos="900"/>
        </w:tabs>
        <w:spacing w:after="60"/>
        <w:rPr>
          <w:rFonts w:ascii="Arial Nova" w:hAnsi="Arial Nova"/>
          <w:highlight w:val="yellow"/>
        </w:rPr>
      </w:pPr>
      <w:r w:rsidRPr="00974E12">
        <w:rPr>
          <w:rFonts w:ascii="Arial Nova" w:hAnsi="Arial Nova"/>
        </w:rPr>
        <w:t xml:space="preserve">Att. </w:t>
      </w:r>
      <w:r w:rsidRPr="00974E12" w:rsidR="00E3013E">
        <w:rPr>
          <w:rFonts w:ascii="Arial Nova" w:hAnsi="Arial Nova"/>
        </w:rPr>
        <w:t>4b</w:t>
      </w:r>
      <w:r w:rsidRPr="00974E12">
        <w:rPr>
          <w:rFonts w:ascii="Arial Nova" w:hAnsi="Arial Nova"/>
        </w:rPr>
        <w:tab/>
      </w:r>
      <w:r w:rsidRPr="00974E12">
        <w:rPr>
          <w:rFonts w:ascii="Arial Nova" w:hAnsi="Arial Nova"/>
        </w:rPr>
        <w:t>Key Informant Interview</w:t>
      </w:r>
      <w:r w:rsidRPr="00974E12" w:rsidR="00B02556">
        <w:rPr>
          <w:rFonts w:ascii="Arial Nova" w:hAnsi="Arial Nova"/>
        </w:rPr>
        <w:t xml:space="preserve"> (KII)</w:t>
      </w:r>
      <w:r w:rsidRPr="00974E12">
        <w:rPr>
          <w:rFonts w:ascii="Arial Nova" w:hAnsi="Arial Nova"/>
        </w:rPr>
        <w:t xml:space="preserve"> – Evaluator</w:t>
      </w:r>
    </w:p>
    <w:p w:rsidR="008A77E7" w:rsidP="00DE368C" w14:paraId="6091F720" w14:textId="625E787D">
      <w:pPr>
        <w:tabs>
          <w:tab w:val="left" w:pos="900"/>
        </w:tabs>
        <w:spacing w:after="60"/>
        <w:rPr>
          <w:rFonts w:ascii="Arial Nova" w:hAnsi="Arial Nova"/>
        </w:rPr>
      </w:pPr>
      <w:r w:rsidRPr="00DE3CB3">
        <w:rPr>
          <w:rFonts w:ascii="Arial Nova" w:hAnsi="Arial Nova"/>
        </w:rPr>
        <w:t xml:space="preserve">Att. </w:t>
      </w:r>
      <w:r w:rsidRPr="00DE3CB3" w:rsidR="00E3013E">
        <w:rPr>
          <w:rFonts w:ascii="Arial Nova" w:hAnsi="Arial Nova"/>
        </w:rPr>
        <w:t>5</w:t>
      </w:r>
      <w:r w:rsidRPr="00DE3CB3" w:rsidR="00B02556">
        <w:rPr>
          <w:rFonts w:ascii="Arial Nova" w:hAnsi="Arial Nova"/>
        </w:rPr>
        <w:tab/>
      </w:r>
      <w:r w:rsidRPr="00DE3CB3" w:rsidR="00DE368C">
        <w:rPr>
          <w:rFonts w:ascii="Arial Nova" w:hAnsi="Arial Nova"/>
        </w:rPr>
        <w:t>Prevention Infrastructure Assessment</w:t>
      </w:r>
      <w:r w:rsidRPr="00DE3CB3" w:rsidR="00B02556">
        <w:rPr>
          <w:rFonts w:ascii="Arial Nova" w:hAnsi="Arial Nova"/>
        </w:rPr>
        <w:t xml:space="preserve"> (PIA)</w:t>
      </w:r>
    </w:p>
    <w:p w:rsidR="00BB771E" w:rsidP="00DE368C" w14:paraId="5D412E5F" w14:textId="08D3C1E0">
      <w:pPr>
        <w:tabs>
          <w:tab w:val="left" w:pos="900"/>
        </w:tabs>
        <w:spacing w:after="60"/>
        <w:rPr>
          <w:rFonts w:ascii="Arial Nova" w:hAnsi="Arial Nova"/>
        </w:rPr>
      </w:pPr>
      <w:r>
        <w:rPr>
          <w:rFonts w:ascii="Arial Nova" w:hAnsi="Arial Nova"/>
        </w:rPr>
        <w:t>Att. 5a</w:t>
      </w:r>
      <w:r>
        <w:rPr>
          <w:rFonts w:ascii="Arial Nova" w:hAnsi="Arial Nova"/>
        </w:rPr>
        <w:tab/>
        <w:t xml:space="preserve">Screenshots of </w:t>
      </w:r>
      <w:r w:rsidRPr="00DE3CB3">
        <w:rPr>
          <w:rFonts w:ascii="Arial Nova" w:hAnsi="Arial Nova"/>
        </w:rPr>
        <w:t>Prevention Infrastructure Assessment (PIA)</w:t>
      </w:r>
    </w:p>
    <w:bookmarkEnd w:id="6"/>
    <w:p w:rsidR="00D173DD" w:rsidP="00DE368C" w14:paraId="7A0636A7" w14:textId="47A7A762">
      <w:pPr>
        <w:tabs>
          <w:tab w:val="left" w:pos="900"/>
        </w:tabs>
        <w:spacing w:after="60"/>
        <w:rPr>
          <w:rFonts w:ascii="Arial Nova" w:hAnsi="Arial Nova"/>
        </w:rPr>
      </w:pPr>
      <w:r>
        <w:rPr>
          <w:rFonts w:ascii="Arial Nova" w:hAnsi="Arial Nova"/>
        </w:rPr>
        <w:t>Att.</w:t>
      </w:r>
      <w:r w:rsidR="000F5DC9">
        <w:rPr>
          <w:rFonts w:ascii="Arial Nova" w:hAnsi="Arial Nova"/>
        </w:rPr>
        <w:t xml:space="preserve"> 7</w:t>
      </w:r>
      <w:r>
        <w:rPr>
          <w:rFonts w:ascii="Arial Nova" w:hAnsi="Arial Nova"/>
        </w:rPr>
        <w:tab/>
      </w:r>
      <w:r w:rsidRPr="007F61DF" w:rsidR="007F61DF">
        <w:rPr>
          <w:rFonts w:ascii="Arial Nova" w:hAnsi="Arial Nova"/>
        </w:rPr>
        <w:t>Research Determination</w:t>
      </w:r>
      <w:r w:rsidR="007F61DF">
        <w:rPr>
          <w:rFonts w:ascii="Arial Nova" w:hAnsi="Arial Nova"/>
        </w:rPr>
        <w:t xml:space="preserve"> </w:t>
      </w:r>
    </w:p>
    <w:p w:rsidR="003F37AE" w:rsidP="00D33AB3" w14:paraId="52F723A2" w14:textId="6B37C322">
      <w:pPr>
        <w:tabs>
          <w:tab w:val="left" w:pos="900"/>
        </w:tabs>
        <w:spacing w:after="60"/>
        <w:rPr>
          <w:rFonts w:ascii="Arial Nova" w:hAnsi="Arial Nova"/>
        </w:rPr>
      </w:pPr>
      <w:r>
        <w:rPr>
          <w:rFonts w:ascii="Arial Nova" w:hAnsi="Arial Nova"/>
        </w:rPr>
        <w:t xml:space="preserve">Att. </w:t>
      </w:r>
      <w:r w:rsidR="000F5DC9">
        <w:rPr>
          <w:rFonts w:ascii="Arial Nova" w:hAnsi="Arial Nova"/>
        </w:rPr>
        <w:t>8</w:t>
      </w:r>
      <w:r>
        <w:rPr>
          <w:rFonts w:ascii="Arial Nova" w:hAnsi="Arial Nova"/>
        </w:rPr>
        <w:tab/>
        <w:t>Privacy</w:t>
      </w:r>
      <w:r w:rsidRPr="001813C5">
        <w:rPr>
          <w:rFonts w:ascii="Arial Nova" w:hAnsi="Arial Nova"/>
          <w:bCs/>
        </w:rPr>
        <w:t xml:space="preserve"> Impact Assessment (PIA)</w:t>
      </w:r>
    </w:p>
    <w:p w:rsidR="00D6178C" w:rsidP="003F37AE" w14:paraId="17E82200" w14:textId="57FF1C43">
      <w:pPr>
        <w:pStyle w:val="Default"/>
        <w:rPr>
          <w:rFonts w:ascii="Arial Nova" w:hAnsi="Arial Nova"/>
          <w:color w:val="auto"/>
        </w:rPr>
      </w:pPr>
    </w:p>
    <w:p w:rsidR="00D6178C" w:rsidP="003F37AE" w14:paraId="70EC1592" w14:textId="72196C99">
      <w:pPr>
        <w:pStyle w:val="Default"/>
        <w:rPr>
          <w:rFonts w:ascii="Arial Nova" w:hAnsi="Arial Nova"/>
          <w:color w:val="auto"/>
        </w:rPr>
      </w:pPr>
    </w:p>
    <w:p w:rsidR="00D6178C" w:rsidP="003F37AE" w14:paraId="54682942" w14:textId="39686737">
      <w:pPr>
        <w:pStyle w:val="Default"/>
        <w:rPr>
          <w:rFonts w:ascii="Arial Nova" w:hAnsi="Arial Nova"/>
          <w:color w:val="auto"/>
        </w:rPr>
      </w:pPr>
    </w:p>
    <w:p w:rsidR="00D6178C" w:rsidP="003F37AE" w14:paraId="754C6BBD" w14:textId="02B7506D">
      <w:pPr>
        <w:pStyle w:val="Default"/>
        <w:rPr>
          <w:rFonts w:ascii="Arial Nova" w:hAnsi="Arial Nova"/>
          <w:color w:val="auto"/>
        </w:rPr>
      </w:pPr>
    </w:p>
    <w:p w:rsidR="00D6178C" w:rsidP="003F37AE" w14:paraId="4D952A62" w14:textId="219A9EC1">
      <w:pPr>
        <w:pStyle w:val="Default"/>
        <w:rPr>
          <w:rFonts w:ascii="Arial Nova" w:hAnsi="Arial Nova"/>
          <w:color w:val="auto"/>
        </w:rPr>
      </w:pPr>
    </w:p>
    <w:p w:rsidR="00D6178C" w:rsidP="003F37AE" w14:paraId="43C9171F" w14:textId="0E167C53">
      <w:pPr>
        <w:pStyle w:val="Default"/>
        <w:rPr>
          <w:rFonts w:ascii="Arial Nova" w:hAnsi="Arial Nova"/>
          <w:color w:val="auto"/>
        </w:rPr>
      </w:pPr>
    </w:p>
    <w:p w:rsidR="00D6178C" w:rsidP="003F37AE" w14:paraId="0FAC2DE8" w14:textId="773D9EA6">
      <w:pPr>
        <w:pStyle w:val="Default"/>
        <w:rPr>
          <w:rFonts w:ascii="Arial Nova" w:hAnsi="Arial Nova"/>
          <w:color w:val="auto"/>
        </w:rPr>
      </w:pPr>
    </w:p>
    <w:p w:rsidR="00D6178C" w:rsidP="003F37AE" w14:paraId="11FC4636" w14:textId="79B11F8E">
      <w:pPr>
        <w:pStyle w:val="Default"/>
        <w:rPr>
          <w:rFonts w:ascii="Arial Nova" w:hAnsi="Arial Nova"/>
          <w:color w:val="auto"/>
        </w:rPr>
      </w:pPr>
    </w:p>
    <w:p w:rsidR="00D6178C" w:rsidP="003F37AE" w14:paraId="1B147F1A" w14:textId="277FB5FF">
      <w:pPr>
        <w:pStyle w:val="Default"/>
        <w:rPr>
          <w:rFonts w:ascii="Arial Nova" w:hAnsi="Arial Nova"/>
          <w:color w:val="auto"/>
        </w:rPr>
      </w:pPr>
    </w:p>
    <w:p w:rsidR="00D6178C" w:rsidP="003F37AE" w14:paraId="6975AFC1" w14:textId="5651D566">
      <w:pPr>
        <w:pStyle w:val="Default"/>
        <w:rPr>
          <w:rFonts w:ascii="Arial Nova" w:hAnsi="Arial Nova"/>
          <w:color w:val="auto"/>
        </w:rPr>
      </w:pPr>
    </w:p>
    <w:p w:rsidR="00D6178C" w:rsidP="003F37AE" w14:paraId="1C749ECC" w14:textId="6F33251F">
      <w:pPr>
        <w:pStyle w:val="Default"/>
        <w:rPr>
          <w:rFonts w:ascii="Arial Nova" w:hAnsi="Arial Nova"/>
          <w:color w:val="auto"/>
        </w:rPr>
      </w:pPr>
    </w:p>
    <w:p w:rsidR="00D6178C" w:rsidP="003F37AE" w14:paraId="18240F93" w14:textId="2EB3711B">
      <w:pPr>
        <w:pStyle w:val="Default"/>
        <w:rPr>
          <w:rFonts w:ascii="Arial Nova" w:hAnsi="Arial Nova"/>
          <w:color w:val="auto"/>
        </w:rPr>
      </w:pPr>
    </w:p>
    <w:p w:rsidR="00D6178C" w:rsidP="003F37AE" w14:paraId="3506F126" w14:textId="69D05ED7">
      <w:pPr>
        <w:pStyle w:val="Default"/>
        <w:rPr>
          <w:rFonts w:ascii="Arial Nova" w:hAnsi="Arial Nova"/>
          <w:color w:val="auto"/>
        </w:rPr>
      </w:pPr>
    </w:p>
    <w:p w:rsidR="00D6178C" w:rsidP="003F37AE" w14:paraId="79D3468D" w14:textId="3351D01D">
      <w:pPr>
        <w:pStyle w:val="Default"/>
        <w:rPr>
          <w:rFonts w:ascii="Arial Nova" w:hAnsi="Arial Nova"/>
          <w:color w:val="auto"/>
        </w:rPr>
      </w:pPr>
    </w:p>
    <w:p w:rsidR="00D6178C" w:rsidP="003F37AE" w14:paraId="64A9BF00" w14:textId="6DDAC377">
      <w:pPr>
        <w:pStyle w:val="Default"/>
        <w:rPr>
          <w:rFonts w:ascii="Arial Nova" w:hAnsi="Arial Nova"/>
          <w:color w:val="auto"/>
        </w:rPr>
      </w:pPr>
    </w:p>
    <w:p w:rsidR="00D6178C" w:rsidP="003F37AE" w14:paraId="7C89A516" w14:textId="467B0640">
      <w:pPr>
        <w:pStyle w:val="Default"/>
        <w:rPr>
          <w:rFonts w:ascii="Arial Nova" w:hAnsi="Arial Nova"/>
          <w:color w:val="auto"/>
        </w:rPr>
      </w:pPr>
    </w:p>
    <w:p w:rsidR="00D6178C" w:rsidP="003F37AE" w14:paraId="78ABA681" w14:textId="6B34AF4A">
      <w:pPr>
        <w:pStyle w:val="Default"/>
        <w:rPr>
          <w:rFonts w:ascii="Arial Nova" w:hAnsi="Arial Nova"/>
          <w:color w:val="auto"/>
        </w:rPr>
      </w:pPr>
    </w:p>
    <w:p w:rsidR="00245F96" w:rsidP="003F37AE" w14:paraId="5F359A80" w14:textId="77777777">
      <w:pPr>
        <w:pStyle w:val="Default"/>
        <w:rPr>
          <w:rFonts w:ascii="Arial Nova" w:hAnsi="Arial Nova"/>
          <w:color w:val="auto"/>
        </w:rPr>
      </w:pPr>
    </w:p>
    <w:p w:rsidR="00D6178C" w:rsidP="003F37AE" w14:paraId="06D3BB22" w14:textId="6AC22B0C">
      <w:pPr>
        <w:pStyle w:val="Default"/>
        <w:rPr>
          <w:rFonts w:ascii="Arial Nova" w:hAnsi="Arial Nova"/>
          <w:color w:val="auto"/>
        </w:rPr>
      </w:pPr>
    </w:p>
    <w:p w:rsidR="00D6178C" w:rsidP="003F37AE" w14:paraId="35FA5E9A" w14:textId="325B846D">
      <w:pPr>
        <w:pStyle w:val="Default"/>
        <w:rPr>
          <w:rFonts w:ascii="Arial Nova" w:hAnsi="Arial Nova"/>
          <w:color w:val="auto"/>
        </w:rPr>
      </w:pPr>
    </w:p>
    <w:p w:rsidR="00D6178C" w:rsidP="003F37AE" w14:paraId="7BF41280" w14:textId="58E92BBE">
      <w:pPr>
        <w:pStyle w:val="Default"/>
        <w:rPr>
          <w:rFonts w:ascii="Arial Nova" w:hAnsi="Arial Nova"/>
          <w:color w:val="auto"/>
        </w:rPr>
      </w:pPr>
    </w:p>
    <w:p w:rsidR="00D6178C" w:rsidP="003F37AE" w14:paraId="043FF2D7" w14:textId="0B239EED">
      <w:pPr>
        <w:pStyle w:val="Default"/>
        <w:rPr>
          <w:rFonts w:ascii="Arial Nova" w:hAnsi="Arial Nova"/>
          <w:color w:val="auto"/>
        </w:rPr>
      </w:pPr>
    </w:p>
    <w:p w:rsidR="00D6178C" w:rsidP="003F37AE" w14:paraId="70949062" w14:textId="66E7DB8C">
      <w:pPr>
        <w:pStyle w:val="Default"/>
        <w:rPr>
          <w:rFonts w:ascii="Arial Nova" w:hAnsi="Arial Nova"/>
          <w:color w:val="auto"/>
        </w:rPr>
      </w:pPr>
    </w:p>
    <w:p w:rsidR="00D6178C" w:rsidP="003F37AE" w14:paraId="67DE6AF7" w14:textId="01D253A2">
      <w:pPr>
        <w:pStyle w:val="Default"/>
        <w:rPr>
          <w:rFonts w:ascii="Arial Nova" w:hAnsi="Arial Nova"/>
          <w:color w:val="auto"/>
        </w:rPr>
      </w:pPr>
    </w:p>
    <w:p w:rsidR="00D6178C" w:rsidP="003F37AE" w14:paraId="7CDF0FA4" w14:textId="1DD82B85">
      <w:pPr>
        <w:pStyle w:val="Default"/>
        <w:rPr>
          <w:rFonts w:ascii="Arial Nova" w:hAnsi="Arial Nova"/>
          <w:color w:val="auto"/>
        </w:rPr>
      </w:pPr>
    </w:p>
    <w:p w:rsidR="00D6178C" w:rsidP="003F37AE" w14:paraId="090A5062" w14:textId="0B56BE0E">
      <w:pPr>
        <w:pStyle w:val="Default"/>
        <w:rPr>
          <w:rFonts w:ascii="Arial Nova" w:hAnsi="Arial Nova"/>
          <w:color w:val="auto"/>
        </w:rPr>
      </w:pPr>
    </w:p>
    <w:p w:rsidR="00D6178C" w:rsidRPr="003F37AE" w:rsidP="003F37AE" w14:paraId="19C5CB5F" w14:textId="77777777">
      <w:pPr>
        <w:pStyle w:val="Default"/>
        <w:rPr>
          <w:rFonts w:ascii="Calibri" w:hAnsi="Calibri" w:cs="Calibri"/>
        </w:rPr>
      </w:pPr>
    </w:p>
    <w:p w:rsidR="00947B45" w:rsidRPr="00CA0AE7" w:rsidP="008453BF" w14:paraId="26F2E6DF" w14:textId="4853FBBB">
      <w:pPr>
        <w:rPr>
          <w:rFonts w:ascii="Arial Nova" w:hAnsi="Arial Nova"/>
          <w:i/>
          <w:color w:val="C75000"/>
        </w:rPr>
      </w:pPr>
      <w:bookmarkStart w:id="7" w:name="_Toc511934869"/>
      <w:bookmarkStart w:id="8" w:name="_Toc329519280"/>
      <w:bookmarkStart w:id="9" w:name="_Toc523105666"/>
      <w:bookmarkEnd w:id="5"/>
    </w:p>
    <w:p w:rsidR="00E23C89" w:rsidP="007E2303" w14:paraId="4F8FCB95"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p>
    <w:p w:rsidR="00E23C89" w:rsidP="00E23C89" w14:paraId="5A81F369" w14:textId="77777777">
      <w:pPr>
        <w:spacing w:line="276" w:lineRule="auto"/>
        <w:rPr>
          <w:rFonts w:ascii="Arial Nova" w:hAnsi="Arial Nova" w:cstheme="minorHAnsi"/>
          <w:b/>
        </w:rPr>
      </w:pPr>
      <w:r>
        <w:rPr>
          <w:rFonts w:ascii="Arial Nova" w:hAnsi="Arial Nova" w:cstheme="minorHAnsi"/>
          <w:b/>
        </w:rPr>
        <w:t>JUSTIFICATION SUMMARY</w:t>
      </w:r>
    </w:p>
    <w:tbl>
      <w:tblPr>
        <w:tblStyle w:val="TableGrid"/>
        <w:tblCaption w:val="Example Summary 2"/>
        <w:tblDescription w:val="Example Summary 2"/>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175"/>
      </w:tblGrid>
      <w:tr w14:paraId="007416A6" w14:textId="77777777">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D510D1" w14:paraId="2F081147" w14:textId="77777777">
            <w:pPr>
              <w:rPr>
                <w:rFonts w:ascii="Arial Nova" w:hAnsi="Arial Nova"/>
                <w:color w:val="000000" w:themeColor="text1"/>
              </w:rPr>
            </w:pPr>
            <w:r w:rsidRPr="00C15344">
              <w:rPr>
                <w:rFonts w:ascii="Arial Nova" w:hAnsi="Arial Nova"/>
                <w:b/>
                <w:color w:val="000000" w:themeColor="text1"/>
              </w:rPr>
              <w:t>Goal of the project</w:t>
            </w:r>
            <w:r w:rsidRPr="00C15344">
              <w:rPr>
                <w:rFonts w:ascii="Arial Nova" w:hAnsi="Arial Nova"/>
                <w:color w:val="000000" w:themeColor="text1"/>
              </w:rPr>
              <w:t xml:space="preserve">: </w:t>
            </w:r>
          </w:p>
          <w:p w:rsidR="00D510D1" w:rsidRPr="009842A5" w14:paraId="638BACE1" w14:textId="0225CF8E">
            <w:pPr>
              <w:rPr>
                <w:rFonts w:ascii="Arial Nova" w:hAnsi="Arial Nova"/>
                <w:bCs/>
                <w:color w:val="000000" w:themeColor="text1"/>
              </w:rPr>
            </w:pPr>
            <w:r w:rsidRPr="00FA6FCD">
              <w:rPr>
                <w:rFonts w:ascii="Arial Nova" w:hAnsi="Arial Nova"/>
                <w:color w:val="000000" w:themeColor="text1"/>
              </w:rPr>
              <w:t xml:space="preserve">The goal of this ICR is to collect monitoring data project performance and implementation of cooperative agreement </w:t>
            </w:r>
            <w:r w:rsidR="00D6178C">
              <w:rPr>
                <w:rFonts w:ascii="Arial Nova" w:hAnsi="Arial Nova"/>
                <w:color w:val="000000" w:themeColor="text1"/>
              </w:rPr>
              <w:t xml:space="preserve">for </w:t>
            </w:r>
            <w:r w:rsidRPr="00FA6FCD">
              <w:rPr>
                <w:rFonts w:ascii="Arial Nova" w:hAnsi="Arial Nova"/>
                <w:color w:val="000000" w:themeColor="text1"/>
              </w:rPr>
              <w:t xml:space="preserve">Domestic Violence Prevention Enhancement and Leadership Through Alliances (DELTA) Achieving </w:t>
            </w:r>
            <w:r w:rsidRPr="00E854B2">
              <w:rPr>
                <w:rFonts w:ascii="Arial Nova" w:hAnsi="Arial Nova"/>
                <w:color w:val="000000" w:themeColor="text1"/>
              </w:rPr>
              <w:t>Health Equity</w:t>
            </w:r>
            <w:r w:rsidRPr="00FA6FCD">
              <w:rPr>
                <w:rFonts w:ascii="Arial Nova" w:hAnsi="Arial Nova"/>
                <w:color w:val="000000" w:themeColor="text1"/>
              </w:rPr>
              <w:t xml:space="preserve"> through Addressing Disparities (AHEAD).</w:t>
            </w:r>
          </w:p>
        </w:tc>
      </w:tr>
      <w:tr w14:paraId="331B1387" w14:textId="77777777">
        <w:tblPrEx>
          <w:tblW w:w="0" w:type="auto"/>
          <w:tblCellMar>
            <w:top w:w="72" w:type="dxa"/>
            <w:left w:w="115" w:type="dxa"/>
            <w:bottom w:w="72" w:type="dxa"/>
            <w:right w:w="115" w:type="dxa"/>
          </w:tblCellMar>
          <w:tblLook w:val="04A0"/>
        </w:tblPrEx>
        <w:trPr>
          <w:trHeight w:val="2166"/>
        </w:trPr>
        <w:tc>
          <w:tcPr>
            <w:tcW w:w="9175" w:type="dxa"/>
          </w:tcPr>
          <w:p w:rsidR="00D510D1" w14:paraId="009588CB" w14:textId="77777777">
            <w:pPr>
              <w:rPr>
                <w:rFonts w:ascii="Arial Nova" w:hAnsi="Arial Nova"/>
                <w:color w:val="000000" w:themeColor="text1"/>
              </w:rPr>
            </w:pPr>
            <w:r w:rsidRPr="00C15344">
              <w:rPr>
                <w:rFonts w:ascii="Arial Nova" w:hAnsi="Arial Nova"/>
                <w:b/>
                <w:color w:val="000000" w:themeColor="text1"/>
              </w:rPr>
              <w:t>Intended use of the resulting data</w:t>
            </w:r>
            <w:r w:rsidRPr="00C15344">
              <w:rPr>
                <w:rFonts w:ascii="Arial Nova" w:hAnsi="Arial Nova"/>
                <w:color w:val="000000" w:themeColor="text1"/>
              </w:rPr>
              <w:t xml:space="preserve">: </w:t>
            </w:r>
          </w:p>
          <w:p w:rsidR="00D510D1" w:rsidRPr="008C4463" w14:paraId="03AD86DA" w14:textId="0B11950F">
            <w:pPr>
              <w:rPr>
                <w:rFonts w:ascii="Arial Nova" w:hAnsi="Arial Nova"/>
                <w:color w:val="000000" w:themeColor="text1"/>
              </w:rPr>
            </w:pPr>
            <w:r w:rsidRPr="005D3203">
              <w:rPr>
                <w:rFonts w:ascii="Arial Nova" w:hAnsi="Arial Nova"/>
                <w:color w:val="000000" w:themeColor="text1"/>
              </w:rPr>
              <w:t xml:space="preserve">Information </w:t>
            </w:r>
            <w:r>
              <w:rPr>
                <w:rFonts w:ascii="Arial Nova" w:hAnsi="Arial Nova"/>
                <w:color w:val="000000" w:themeColor="text1"/>
              </w:rPr>
              <w:t xml:space="preserve">collected from recipients on state- and local-level </w:t>
            </w:r>
            <w:r w:rsidRPr="005D3203">
              <w:rPr>
                <w:rFonts w:ascii="Arial Nova" w:hAnsi="Arial Nova"/>
                <w:color w:val="000000" w:themeColor="text1"/>
              </w:rPr>
              <w:t>will provide crucial data for performance monitoring</w:t>
            </w:r>
            <w:r>
              <w:rPr>
                <w:rFonts w:ascii="Arial Nova" w:hAnsi="Arial Nova"/>
                <w:color w:val="000000" w:themeColor="text1"/>
              </w:rPr>
              <w:t xml:space="preserve"> of the cooperative agreement</w:t>
            </w:r>
            <w:r w:rsidRPr="005D3203">
              <w:rPr>
                <w:rFonts w:ascii="Arial Nova" w:hAnsi="Arial Nova"/>
                <w:color w:val="000000" w:themeColor="text1"/>
              </w:rPr>
              <w:t xml:space="preserve"> and </w:t>
            </w:r>
            <w:r>
              <w:rPr>
                <w:rFonts w:ascii="Arial Nova" w:hAnsi="Arial Nova"/>
                <w:color w:val="000000" w:themeColor="text1"/>
              </w:rPr>
              <w:t xml:space="preserve">will </w:t>
            </w:r>
            <w:r w:rsidRPr="005D3203">
              <w:rPr>
                <w:rFonts w:ascii="Arial Nova" w:hAnsi="Arial Nova"/>
                <w:color w:val="000000" w:themeColor="text1"/>
              </w:rPr>
              <w:t>provide CDC with the capacity to respond in a timely manner to requests for information about the program from the Department of Health and Human Services (HHS), the White House, Congress, and other sources.</w:t>
            </w:r>
          </w:p>
        </w:tc>
      </w:tr>
      <w:tr w14:paraId="367CFA55" w14:textId="77777777">
        <w:tblPrEx>
          <w:tblW w:w="0" w:type="auto"/>
          <w:tblCellMar>
            <w:top w:w="72" w:type="dxa"/>
            <w:left w:w="115" w:type="dxa"/>
            <w:bottom w:w="72" w:type="dxa"/>
            <w:right w:w="115" w:type="dxa"/>
          </w:tblCellMar>
          <w:tblLook w:val="04A0"/>
        </w:tblPrEx>
        <w:tc>
          <w:tcPr>
            <w:tcW w:w="9175" w:type="dxa"/>
          </w:tcPr>
          <w:p w:rsidR="00D510D1" w14:paraId="30C8E155" w14:textId="77777777">
            <w:pPr>
              <w:rPr>
                <w:rFonts w:ascii="Arial Nova" w:hAnsi="Arial Nova"/>
                <w:color w:val="000000" w:themeColor="text1"/>
              </w:rPr>
            </w:pPr>
            <w:r w:rsidRPr="00C15344">
              <w:rPr>
                <w:rFonts w:ascii="Arial Nova" w:hAnsi="Arial Nova"/>
                <w:b/>
                <w:color w:val="000000" w:themeColor="text1"/>
              </w:rPr>
              <w:t>Methods to be used to collect</w:t>
            </w:r>
            <w:r w:rsidRPr="00C15344">
              <w:rPr>
                <w:rFonts w:ascii="Arial Nova" w:hAnsi="Arial Nova"/>
                <w:color w:val="000000" w:themeColor="text1"/>
              </w:rPr>
              <w:t xml:space="preserve">:  </w:t>
            </w:r>
          </w:p>
          <w:p w:rsidR="00D510D1" w:rsidRPr="00C15344" w14:paraId="25793899" w14:textId="3E32DDF5">
            <w:pPr>
              <w:rPr>
                <w:rFonts w:ascii="Arial Nova" w:hAnsi="Arial Nova"/>
                <w:color w:val="000000" w:themeColor="text1"/>
              </w:rPr>
            </w:pPr>
            <w:r w:rsidRPr="00483D34">
              <w:rPr>
                <w:rFonts w:ascii="Arial Nova" w:hAnsi="Arial Nova"/>
                <w:color w:val="000000" w:themeColor="text1"/>
              </w:rPr>
              <w:t>Recipients will report progress and activity information to CDC on an annual schedule using a web-based Partners’ Portal</w:t>
            </w:r>
            <w:r w:rsidRPr="4C5A2EBB" w:rsidR="487D1CE6">
              <w:rPr>
                <w:rFonts w:ascii="Arial Nova" w:hAnsi="Arial Nova"/>
                <w:color w:val="000000" w:themeColor="text1"/>
              </w:rPr>
              <w:t xml:space="preserve"> and web-based survey tool</w:t>
            </w:r>
            <w:r w:rsidRPr="4C5A2EBB">
              <w:rPr>
                <w:rFonts w:ascii="Arial Nova" w:hAnsi="Arial Nova"/>
                <w:color w:val="000000" w:themeColor="text1"/>
              </w:rPr>
              <w:t>.</w:t>
            </w:r>
            <w:r w:rsidRPr="00483D34">
              <w:rPr>
                <w:rFonts w:ascii="Arial Nova" w:hAnsi="Arial Nova"/>
                <w:color w:val="000000" w:themeColor="text1"/>
              </w:rPr>
              <w:t xml:space="preserve"> No research design or human subjects involved.  Information will be also collected via virtual interview sessions.</w:t>
            </w:r>
          </w:p>
        </w:tc>
      </w:tr>
      <w:tr w14:paraId="3CA0247E" w14:textId="77777777">
        <w:tblPrEx>
          <w:tblW w:w="0" w:type="auto"/>
          <w:tblCellMar>
            <w:top w:w="72" w:type="dxa"/>
            <w:left w:w="115" w:type="dxa"/>
            <w:bottom w:w="72" w:type="dxa"/>
            <w:right w:w="115" w:type="dxa"/>
          </w:tblCellMar>
          <w:tblLook w:val="04A0"/>
        </w:tblPrEx>
        <w:tc>
          <w:tcPr>
            <w:tcW w:w="9175" w:type="dxa"/>
          </w:tcPr>
          <w:p w:rsidR="00D510D1" w14:paraId="739C63EB" w14:textId="77777777">
            <w:pPr>
              <w:rPr>
                <w:rFonts w:ascii="Arial Nova" w:hAnsi="Arial Nova"/>
                <w:color w:val="000000" w:themeColor="text1"/>
              </w:rPr>
            </w:pPr>
            <w:r w:rsidRPr="00C15344">
              <w:rPr>
                <w:rFonts w:ascii="Arial Nova" w:hAnsi="Arial Nova"/>
                <w:b/>
                <w:color w:val="000000" w:themeColor="text1"/>
              </w:rPr>
              <w:t>The subpopulation to be studied</w:t>
            </w:r>
            <w:r w:rsidRPr="00C15344">
              <w:rPr>
                <w:rFonts w:ascii="Arial Nova" w:hAnsi="Arial Nova"/>
                <w:color w:val="000000" w:themeColor="text1"/>
              </w:rPr>
              <w:t xml:space="preserve">: </w:t>
            </w:r>
          </w:p>
          <w:p w:rsidR="00D510D1" w:rsidRPr="00C15344" w14:paraId="51B234CB" w14:textId="77777777">
            <w:pPr>
              <w:rPr>
                <w:rFonts w:ascii="Arial Nova" w:hAnsi="Arial Nova"/>
                <w:color w:val="000000" w:themeColor="text1"/>
              </w:rPr>
            </w:pPr>
            <w:r>
              <w:rPr>
                <w:rFonts w:ascii="Arial Nova" w:hAnsi="Arial Nova"/>
                <w:color w:val="000000" w:themeColor="text1"/>
              </w:rPr>
              <w:t>Population studied will include 100% of DELTA AHEAD-funded recipients, so no sampling method will be required.</w:t>
            </w:r>
          </w:p>
        </w:tc>
      </w:tr>
      <w:tr w14:paraId="1427EDBF" w14:textId="77777777">
        <w:tblPrEx>
          <w:tblW w:w="0" w:type="auto"/>
          <w:tblCellMar>
            <w:top w:w="72" w:type="dxa"/>
            <w:left w:w="115" w:type="dxa"/>
            <w:bottom w:w="72" w:type="dxa"/>
            <w:right w:w="115" w:type="dxa"/>
          </w:tblCellMar>
          <w:tblLook w:val="04A0"/>
        </w:tblPrEx>
        <w:tc>
          <w:tcPr>
            <w:tcW w:w="9175" w:type="dxa"/>
          </w:tcPr>
          <w:p w:rsidR="00D510D1" w14:paraId="66A4B9F5" w14:textId="77777777">
            <w:pPr>
              <w:rPr>
                <w:rFonts w:ascii="Arial Nova" w:hAnsi="Arial Nova"/>
                <w:color w:val="000000" w:themeColor="text1"/>
              </w:rPr>
            </w:pPr>
            <w:r w:rsidRPr="00C15344">
              <w:rPr>
                <w:rFonts w:ascii="Arial Nova" w:hAnsi="Arial Nova"/>
                <w:b/>
                <w:color w:val="000000" w:themeColor="text1"/>
              </w:rPr>
              <w:t>How the data will be analyzed</w:t>
            </w:r>
            <w:r w:rsidRPr="00C15344">
              <w:rPr>
                <w:rFonts w:ascii="Arial Nova" w:hAnsi="Arial Nova"/>
                <w:color w:val="000000" w:themeColor="text1"/>
              </w:rPr>
              <w:t xml:space="preserve">: </w:t>
            </w:r>
          </w:p>
          <w:p w:rsidR="00D510D1" w:rsidRPr="00C15344" w14:paraId="587ED115" w14:textId="77777777">
            <w:pPr>
              <w:spacing w:after="240"/>
              <w:rPr>
                <w:rFonts w:ascii="Arial Nova" w:hAnsi="Arial Nova"/>
                <w:color w:val="000000" w:themeColor="text1"/>
              </w:rPr>
            </w:pPr>
            <w:r>
              <w:rPr>
                <w:rFonts w:ascii="Arial Nova" w:hAnsi="Arial Nova"/>
                <w:color w:val="000000" w:themeColor="text1"/>
              </w:rPr>
              <w:t>Quantitative data will be analyzed using descriptive and summary statistics. Qualitative data will be analyzed through thematic analysis to define priority area topics and emerging themes.</w:t>
            </w:r>
          </w:p>
        </w:tc>
      </w:tr>
    </w:tbl>
    <w:p w:rsidR="001107D3" w:rsidP="001107D3" w14:paraId="5FC6E6E7" w14:textId="3ED3FD19">
      <w:pPr>
        <w:spacing w:line="276" w:lineRule="auto"/>
        <w:rPr>
          <w:rFonts w:ascii="Arial Nova" w:hAnsi="Arial Nova"/>
          <w:b/>
          <w:color w:val="F79646" w:themeColor="accent6"/>
        </w:rPr>
      </w:pPr>
    </w:p>
    <w:p w:rsidR="001107D3" w:rsidP="001107D3" w14:paraId="6C95078E" w14:textId="77777777">
      <w:pPr>
        <w:spacing w:line="276" w:lineRule="auto"/>
        <w:rPr>
          <w:rFonts w:ascii="Arial Nova" w:hAnsi="Arial Nova"/>
          <w:b/>
          <w:color w:val="F79646" w:themeColor="accent6"/>
        </w:rPr>
      </w:pPr>
    </w:p>
    <w:p w:rsidR="00E23C89" w:rsidRPr="00CA0AE7" w:rsidP="001107D3" w14:paraId="2C4FB20C" w14:textId="65A176E8">
      <w:pPr>
        <w:spacing w:line="276" w:lineRule="auto"/>
        <w:rPr>
          <w:rFonts w:ascii="Arial Nova" w:hAnsi="Arial Nova"/>
          <w:color w:val="C75000"/>
        </w:rPr>
      </w:pPr>
    </w:p>
    <w:p w:rsidR="00BA6914" w:rsidP="00E23C89" w14:paraId="77D078F2" w14:textId="77777777">
      <w:pPr>
        <w:pStyle w:val="ListParagraph"/>
        <w:spacing w:line="276" w:lineRule="auto"/>
        <w:outlineLvl w:val="0"/>
        <w:rPr>
          <w:rFonts w:ascii="Arial Nova" w:hAnsi="Arial Nova" w:cstheme="minorHAnsi"/>
          <w:b/>
        </w:rPr>
      </w:pPr>
    </w:p>
    <w:p w:rsidR="00AE6315" w:rsidP="00E23C89" w14:paraId="13BCD633" w14:textId="77777777">
      <w:pPr>
        <w:pStyle w:val="ListParagraph"/>
        <w:spacing w:line="276" w:lineRule="auto"/>
        <w:outlineLvl w:val="0"/>
        <w:rPr>
          <w:rFonts w:ascii="Arial Nova" w:hAnsi="Arial Nova" w:cstheme="minorHAnsi"/>
          <w:b/>
        </w:rPr>
      </w:pPr>
    </w:p>
    <w:p w:rsidR="004C36E8" w:rsidP="004C36E8" w14:paraId="4E7226C9" w14:textId="77777777">
      <w:pPr>
        <w:pStyle w:val="ListParagraph"/>
        <w:spacing w:line="276" w:lineRule="auto"/>
        <w:ind w:left="360"/>
        <w:outlineLvl w:val="0"/>
        <w:rPr>
          <w:rFonts w:ascii="Arial Nova" w:hAnsi="Arial Nova" w:cstheme="minorHAnsi"/>
          <w:b/>
        </w:rPr>
      </w:pPr>
    </w:p>
    <w:p w:rsidR="00E23C89" w:rsidRPr="00174127" w:rsidP="004C36E8" w14:paraId="0C46D912" w14:textId="77777777">
      <w:pPr>
        <w:pStyle w:val="ListParagraph"/>
        <w:numPr>
          <w:ilvl w:val="0"/>
          <w:numId w:val="1"/>
        </w:numPr>
        <w:spacing w:line="276" w:lineRule="auto"/>
        <w:outlineLvl w:val="0"/>
        <w:rPr>
          <w:rFonts w:ascii="Arial Nova" w:hAnsi="Arial Nova" w:cstheme="minorHAnsi"/>
          <w:b/>
        </w:rPr>
      </w:pPr>
      <w:bookmarkStart w:id="10" w:name="_Toc36702988"/>
      <w:r w:rsidRPr="00174127">
        <w:rPr>
          <w:rFonts w:ascii="Arial Nova" w:hAnsi="Arial Nova" w:cstheme="minorHAnsi"/>
          <w:b/>
        </w:rPr>
        <w:t>JUSTIFICATION</w:t>
      </w:r>
      <w:bookmarkEnd w:id="10"/>
    </w:p>
    <w:p w:rsidR="00E23C89" w:rsidRPr="00174127" w:rsidP="00E23C89" w14:paraId="1502382C" w14:textId="77777777">
      <w:pPr>
        <w:pStyle w:val="Heading2"/>
        <w:spacing w:line="276" w:lineRule="auto"/>
        <w:rPr>
          <w:rFonts w:ascii="Arial Nova" w:hAnsi="Arial Nova" w:cstheme="minorHAnsi"/>
          <w:i/>
          <w:color w:val="auto"/>
          <w:sz w:val="24"/>
          <w:szCs w:val="24"/>
        </w:rPr>
      </w:pPr>
      <w:bookmarkStart w:id="11" w:name="_Toc36702989"/>
      <w:r w:rsidRPr="00174127">
        <w:rPr>
          <w:rFonts w:ascii="Arial Nova" w:hAnsi="Arial Nova" w:cstheme="minorHAnsi"/>
          <w:i/>
          <w:color w:val="auto"/>
          <w:sz w:val="24"/>
          <w:szCs w:val="24"/>
        </w:rPr>
        <w:t>A1. Circumstances Making the Collection of Information Necessary</w:t>
      </w:r>
      <w:bookmarkEnd w:id="11"/>
    </w:p>
    <w:p w:rsidR="00E23C89" w:rsidRPr="00CA0AE7" w:rsidP="00E23C89" w14:paraId="544B9AF9" w14:textId="77777777">
      <w:pPr>
        <w:spacing w:line="276" w:lineRule="auto"/>
        <w:rPr>
          <w:rFonts w:ascii="Arial Nova" w:hAnsi="Arial Nova" w:cstheme="minorHAnsi"/>
          <w:color w:val="C75000"/>
        </w:rPr>
      </w:pPr>
    </w:p>
    <w:p w:rsidR="00E23C89" w:rsidP="002B550C" w14:paraId="37A79864" w14:textId="1AFD1D1C">
      <w:pPr>
        <w:spacing w:line="276" w:lineRule="auto"/>
        <w:rPr>
          <w:rFonts w:ascii="Arial Nova" w:hAnsi="Arial Nova" w:eastAsiaTheme="majorEastAsia" w:cstheme="minorBidi"/>
        </w:rPr>
      </w:pPr>
      <w:bookmarkStart w:id="12" w:name="_Hlk115181184"/>
      <w:r w:rsidRPr="4C5A2EBB">
        <w:rPr>
          <w:rFonts w:ascii="Arial Nova" w:hAnsi="Arial Nova" w:eastAsiaTheme="majorEastAsia" w:cstheme="minorBidi"/>
        </w:rPr>
        <w:t xml:space="preserve">The Centers for Disease Control and Prevention (CDC) seeks OMB approval for </w:t>
      </w:r>
      <w:r w:rsidRPr="4C5A2EBB" w:rsidR="00827730">
        <w:rPr>
          <w:rFonts w:ascii="Arial Nova" w:hAnsi="Arial Nova" w:eastAsiaTheme="majorEastAsia" w:cstheme="minorBidi"/>
        </w:rPr>
        <w:t xml:space="preserve">three </w:t>
      </w:r>
      <w:r w:rsidRPr="4C5A2EBB">
        <w:rPr>
          <w:rFonts w:ascii="Arial Nova" w:hAnsi="Arial Nova" w:eastAsiaTheme="majorEastAsia" w:cstheme="minorBidi"/>
        </w:rPr>
        <w:t xml:space="preserve">years for </w:t>
      </w:r>
      <w:r w:rsidRPr="4C5A2EBB" w:rsidR="00307E2F">
        <w:rPr>
          <w:rFonts w:ascii="Arial Nova" w:hAnsi="Arial Nova" w:eastAsiaTheme="majorEastAsia" w:cstheme="minorBidi"/>
        </w:rPr>
        <w:t>this</w:t>
      </w:r>
      <w:r w:rsidRPr="4C5A2EBB">
        <w:rPr>
          <w:rFonts w:ascii="Arial Nova" w:hAnsi="Arial Nova" w:eastAsiaTheme="majorEastAsia" w:cstheme="minorBidi"/>
        </w:rPr>
        <w:t xml:space="preserve"> new information collection request to collect information from </w:t>
      </w:r>
      <w:r w:rsidRPr="4C5A2EBB" w:rsidR="1D7580AF">
        <w:rPr>
          <w:rFonts w:ascii="Arial Nova" w:hAnsi="Arial Nova" w:eastAsiaTheme="majorEastAsia" w:cstheme="minorBidi"/>
        </w:rPr>
        <w:t>13</w:t>
      </w:r>
      <w:r w:rsidRPr="4C5A2EBB">
        <w:rPr>
          <w:rFonts w:ascii="Arial Nova" w:hAnsi="Arial Nova" w:eastAsiaTheme="majorEastAsia" w:cstheme="minorBidi"/>
        </w:rPr>
        <w:t xml:space="preserve"> recipients (State Domestic Violence Coalitions)</w:t>
      </w:r>
      <w:r w:rsidRPr="4C5A2EBB" w:rsidR="00960CE3">
        <w:rPr>
          <w:rFonts w:ascii="Arial Nova" w:hAnsi="Arial Nova" w:eastAsiaTheme="majorEastAsia" w:cstheme="minorBidi"/>
        </w:rPr>
        <w:t xml:space="preserve"> </w:t>
      </w:r>
      <w:r w:rsidRPr="4C5A2EBB">
        <w:rPr>
          <w:rFonts w:ascii="Arial Nova" w:hAnsi="Arial Nova" w:eastAsiaTheme="majorEastAsia" w:cstheme="minorBidi"/>
        </w:rPr>
        <w:t>funded through CDC’s Domestic Violence Prevention Enhancements and Leadership Through Alliances (DELTA) AHEAD Program cooperative agreement</w:t>
      </w:r>
      <w:r w:rsidRPr="4C5A2EBB" w:rsidR="00483D34">
        <w:rPr>
          <w:rFonts w:ascii="Arial Nova" w:hAnsi="Arial Nova" w:eastAsiaTheme="majorEastAsia" w:cstheme="minorBidi"/>
        </w:rPr>
        <w:t>.</w:t>
      </w:r>
      <w:r w:rsidRPr="4C5A2EBB" w:rsidR="00F1165D">
        <w:rPr>
          <w:rFonts w:ascii="Arial Nova" w:hAnsi="Arial Nova" w:eastAsiaTheme="majorEastAsia" w:cstheme="minorBidi"/>
        </w:rPr>
        <w:t xml:space="preserve"> CDC will collect information from DELTA</w:t>
      </w:r>
      <w:r w:rsidRPr="4C5A2EBB" w:rsidR="004564DA">
        <w:rPr>
          <w:rFonts w:ascii="Arial Nova" w:hAnsi="Arial Nova" w:eastAsiaTheme="majorEastAsia" w:cstheme="minorBidi"/>
        </w:rPr>
        <w:t xml:space="preserve"> AHEAD</w:t>
      </w:r>
      <w:r w:rsidRPr="4C5A2EBB" w:rsidR="00F1165D">
        <w:rPr>
          <w:rFonts w:ascii="Arial Nova" w:hAnsi="Arial Nova" w:eastAsiaTheme="majorEastAsia" w:cstheme="minorBidi"/>
        </w:rPr>
        <w:t xml:space="preserve"> recipients as part of its program evaluation to assess the implementation and impact of the NOFO and further understand the facilitators, barriers, and critical factors to implement specific violence prevention strategies and conduct program evaluation activities.</w:t>
      </w:r>
    </w:p>
    <w:p w:rsidR="00804E6D" w:rsidP="002B550C" w14:paraId="1443AB63" w14:textId="77777777">
      <w:pPr>
        <w:spacing w:line="276" w:lineRule="auto"/>
        <w:rPr>
          <w:rFonts w:ascii="Arial Nova" w:hAnsi="Arial Nova" w:eastAsiaTheme="majorEastAsia" w:cstheme="minorHAnsi"/>
        </w:rPr>
      </w:pPr>
    </w:p>
    <w:p w:rsidR="009E1D59" w:rsidP="00643925" w14:paraId="34D243CC" w14:textId="77BEC390">
      <w:pPr>
        <w:spacing w:line="276" w:lineRule="auto"/>
        <w:rPr>
          <w:rFonts w:ascii="Arial Nova" w:hAnsi="Arial Nova" w:eastAsiaTheme="majorEastAsia" w:cstheme="minorHAnsi"/>
        </w:rPr>
      </w:pPr>
      <w:r w:rsidRPr="00804E6D">
        <w:rPr>
          <w:rFonts w:ascii="Arial Nova" w:hAnsi="Arial Nova" w:eastAsiaTheme="majorEastAsia" w:cstheme="minorHAnsi"/>
          <w:i/>
        </w:rPr>
        <w:t xml:space="preserve">Intimate Partner Violence </w:t>
      </w:r>
      <w:r w:rsidRPr="00804E6D">
        <w:rPr>
          <w:rFonts w:ascii="Arial Nova" w:hAnsi="Arial Nova" w:eastAsiaTheme="majorEastAsia" w:cstheme="minorHAnsi"/>
        </w:rPr>
        <w:t>(IPV) is a serious, yet preventable public health problem that affects millions of people in the United States each year. Data from CDC’s 2015 National Intimate Partner and Sexual Violence Survey indicate that about 1 in 4 women and 1 in 10 men have experienced contact sexual violence, physical violence, and/or stalking by an intimate partner during their lifetime and reported some form of IPV-related impact</w:t>
      </w:r>
      <w:hyperlink w:anchor="_ENREF_1" w:tooltip="Smith, 2018 #5" w:history="1">
        <w:r w:rsidRPr="000C0CB2" w:rsidR="000C0CB2">
          <w:rPr>
            <w:rFonts w:ascii="Arial Nova" w:hAnsi="Arial Nova" w:eastAsiaTheme="majorEastAsia" w:cstheme="minorHAnsi"/>
            <w:vertAlign w:val="superscript"/>
          </w:rPr>
          <w:t>1</w:t>
        </w:r>
        <w:r w:rsidR="000C0CB2">
          <w:rPr>
            <w:rFonts w:ascii="Arial Nova" w:hAnsi="Arial Nova" w:eastAsiaTheme="majorEastAsia" w:cstheme="minorHAnsi"/>
            <w:color w:val="2B579A"/>
            <w:shd w:val="clear" w:color="auto" w:fill="E6E6E6"/>
          </w:rPr>
          <w:fldChar w:fldCharType="begin"/>
        </w:r>
        <w:r w:rsidR="000C0CB2">
          <w:rPr>
            <w:rFonts w:ascii="Arial Nova" w:hAnsi="Arial Nova" w:eastAsiaTheme="majorEastAsia" w:cstheme="minorHAnsi"/>
          </w:rPr>
          <w:instrText xml:space="preserve"> ADDIN EN.CITE &lt;EndNote&gt;&lt;Cite&gt;&lt;Author&gt;Smith&lt;/Author&gt;&lt;Year&gt;2018&lt;/Year&gt;&lt;RecNum&gt;5&lt;/RecNum&gt;&lt;DisplayText&gt;&lt;style face="superscript"&gt;1&lt;/style&gt;&lt;/DisplayText&gt;&lt;record&gt;&lt;rec-number&gt;5&lt;/rec-number&gt;&lt;foreign-keys&gt;&lt;key app="EN" db-id="ve5pesswwwpp0jea0pgvr9dk2petzr5t2r0w" timestamp="1661523968"&gt;5&lt;/key&gt;&lt;/foreign-keys&gt;&lt;ref-type name="Report"&gt;27&lt;/ref-type&gt;&lt;contributors&gt;&lt;authors&gt;&lt;author&gt;Smith, S.G.&lt;/author&gt;&lt;author&gt;Zhang, X.&lt;/author&gt;&lt;author&gt;Basile, K.C. &lt;/author&gt;&lt;author&gt;Merrick, M.T.&lt;/author&gt;&lt;author&gt;Wang, J.&lt;/author&gt;&lt;author&gt;Kresnow, M.&lt;/author&gt;&lt;author&gt;Chen, J. &lt;/author&gt;&lt;/authors&gt;&lt;tertiary-authors&gt;&lt;author&gt;National Center for Injury Prevention and Control, &lt;/author&gt;&lt;author&gt;Centers for Disease Control and Prevention,&lt;/author&gt;&lt;/tertiary-authors&gt;&lt;/contributors&gt;&lt;titles&gt;&lt;title&gt;The National Intimate Partner and Sexual Violence Survey (NISVS): 2015 Data Brief – Updated Release.&lt;/title&gt;&lt;/titles&gt;&lt;dates&gt;&lt;year&gt;2018&lt;/year&gt;&lt;/dates&gt;&lt;pub-location&gt;Atlanta, GA &lt;/pub-location&gt;&lt;publisher&gt;National Center for Injury Prevention and Control, Centers for Disease Control and Prevention&lt;/publisher&gt;&lt;urls&gt;&lt;/urls&gt;&lt;/record&gt;&lt;/Cite&gt;&lt;/EndNote&gt;</w:instrText>
        </w:r>
        <w:r w:rsidR="00F45530">
          <w:rPr>
            <w:rFonts w:ascii="Arial Nova" w:hAnsi="Arial Nova" w:eastAsiaTheme="majorEastAsia" w:cstheme="minorHAnsi"/>
            <w:color w:val="2B579A"/>
            <w:shd w:val="clear" w:color="auto" w:fill="E6E6E6"/>
          </w:rPr>
          <w:fldChar w:fldCharType="separate"/>
        </w:r>
        <w:r w:rsidR="000C0CB2">
          <w:rPr>
            <w:rFonts w:ascii="Arial Nova" w:hAnsi="Arial Nova" w:eastAsiaTheme="majorEastAsia" w:cstheme="minorHAnsi"/>
            <w:color w:val="2B579A"/>
            <w:shd w:val="clear" w:color="auto" w:fill="E6E6E6"/>
          </w:rPr>
          <w:fldChar w:fldCharType="end"/>
        </w:r>
      </w:hyperlink>
      <w:r w:rsidRPr="00804E6D">
        <w:rPr>
          <w:rFonts w:ascii="Arial Nova" w:hAnsi="Arial Nova" w:eastAsiaTheme="majorEastAsia" w:cstheme="minorHAnsi"/>
        </w:rPr>
        <w:t>.</w:t>
      </w:r>
      <w:r w:rsidR="00647216">
        <w:rPr>
          <w:rFonts w:ascii="Arial Nova" w:hAnsi="Arial Nova" w:eastAsiaTheme="majorEastAsia" w:cstheme="minorHAnsi"/>
        </w:rPr>
        <w:t xml:space="preserve"> </w:t>
      </w:r>
      <w:r w:rsidRPr="006D6CE5">
        <w:rPr>
          <w:rFonts w:ascii="Arial Nova" w:hAnsi="Arial Nova" w:eastAsiaTheme="majorEastAsia" w:cstheme="minorHAnsi"/>
        </w:rPr>
        <w:t>This form of violence disproportionately</w:t>
      </w:r>
      <w:r w:rsidRPr="006D6CE5" w:rsidR="0046023B">
        <w:rPr>
          <w:rFonts w:ascii="Arial Nova" w:hAnsi="Arial Nova" w:eastAsiaTheme="majorEastAsia" w:cstheme="minorHAnsi"/>
        </w:rPr>
        <w:t xml:space="preserve"> affects marginalized populations in the United States</w:t>
      </w:r>
      <w:hyperlink w:anchor="_ENREF_2" w:tooltip="Smith, 2017 #6" w:history="1">
        <w:r w:rsidRPr="006D6CE5" w:rsidR="000C0CB2">
          <w:rPr>
            <w:rFonts w:ascii="Arial Nova" w:hAnsi="Arial Nova" w:eastAsiaTheme="majorEastAsia" w:cstheme="minorHAnsi"/>
            <w:vertAlign w:val="superscript"/>
          </w:rPr>
          <w:t>2-5</w:t>
        </w:r>
        <w:r w:rsidRPr="006D6CE5" w:rsidR="000C0CB2">
          <w:rPr>
            <w:rFonts w:ascii="Arial Nova" w:hAnsi="Arial Nova" w:eastAsiaTheme="majorEastAsia" w:cstheme="minorHAnsi"/>
            <w:color w:val="2B579A"/>
            <w:shd w:val="clear" w:color="auto" w:fill="E6E6E6"/>
          </w:rPr>
          <w:fldChar w:fldCharType="begin">
            <w:fldData xml:space="preserve">PEVuZE5vdGU+PENpdGU+PEF1dGhvcj5TbWl0aDwvQXV0aG9yPjxZZWFyPjIwMTc8L1llYXI+PFJl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=
</w:fldData>
          </w:fldChar>
        </w:r>
        <w:r w:rsidRPr="006D6CE5" w:rsidR="000C0CB2">
          <w:rPr>
            <w:rFonts w:ascii="Arial Nova" w:hAnsi="Arial Nova" w:eastAsiaTheme="majorEastAsia" w:cstheme="minorHAnsi"/>
          </w:rPr>
          <w:instrText xml:space="preserve"> ADDIN EN.CITE </w:instrText>
        </w:r>
        <w:r w:rsidRPr="006D6CE5" w:rsidR="000C0CB2">
          <w:rPr>
            <w:rFonts w:ascii="Arial Nova" w:hAnsi="Arial Nova" w:eastAsiaTheme="majorEastAsia" w:cstheme="minorHAnsi"/>
            <w:color w:val="2B579A"/>
            <w:shd w:val="clear" w:color="auto" w:fill="E6E6E6"/>
          </w:rPr>
          <w:fldChar w:fldCharType="begin">
            <w:fldData xml:space="preserve">PEVuZE5vdGU+PENpdGU+PEF1dGhvcj5TbWl0aDwvQXV0aG9yPjxZZWFyPjIwMTc8L1llYXI+PFJl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=
</w:fldData>
          </w:fldChar>
        </w:r>
        <w:r w:rsidRPr="006D6CE5" w:rsidR="000C0CB2">
          <w:rPr>
            <w:rFonts w:ascii="Arial Nova" w:hAnsi="Arial Nova" w:eastAsiaTheme="majorEastAsia" w:cstheme="minorHAnsi"/>
          </w:rPr>
          <w:instrText xml:space="preserve"> ADDIN EN.CITE.DATA </w:instrText>
        </w:r>
        <w:r w:rsidRPr="006D6CE5" w:rsidR="000C0CB2">
          <w:rPr>
            <w:rFonts w:ascii="Arial Nova" w:hAnsi="Arial Nova" w:eastAsiaTheme="majorEastAsia" w:cstheme="minorHAnsi"/>
            <w:color w:val="2B579A"/>
            <w:shd w:val="clear" w:color="auto" w:fill="E6E6E6"/>
          </w:rPr>
          <w:fldChar w:fldCharType="separate"/>
        </w:r>
        <w:r w:rsidRPr="006D6CE5" w:rsidR="000C0CB2">
          <w:rPr>
            <w:rFonts w:ascii="Arial Nova" w:hAnsi="Arial Nova" w:eastAsiaTheme="majorEastAsia" w:cstheme="minorHAnsi"/>
            <w:color w:val="2B579A"/>
            <w:shd w:val="clear" w:color="auto" w:fill="E6E6E6"/>
          </w:rPr>
          <w:fldChar w:fldCharType="end"/>
        </w:r>
        <w:r w:rsidRPr="00BC29A3" w:rsidR="00F45530">
          <w:rPr>
            <w:rFonts w:ascii="Arial Nova" w:hAnsi="Arial Nova" w:eastAsiaTheme="majorEastAsia" w:cstheme="minorHAnsi"/>
            <w:color w:val="2B579A"/>
            <w:shd w:val="clear" w:color="auto" w:fill="E6E6E6"/>
          </w:rPr>
          <w:fldChar w:fldCharType="separate"/>
        </w:r>
        <w:r w:rsidRPr="006D6CE5" w:rsidR="000C0CB2">
          <w:rPr>
            <w:rFonts w:ascii="Arial Nova" w:hAnsi="Arial Nova" w:eastAsiaTheme="majorEastAsia" w:cstheme="minorHAnsi"/>
            <w:color w:val="2B579A"/>
            <w:shd w:val="clear" w:color="auto" w:fill="E6E6E6"/>
          </w:rPr>
          <w:fldChar w:fldCharType="end"/>
        </w:r>
      </w:hyperlink>
      <w:r w:rsidRPr="0046023B" w:rsidR="0046023B">
        <w:rPr>
          <w:rFonts w:ascii="Arial Nova" w:hAnsi="Arial Nova" w:eastAsiaTheme="majorEastAsia" w:cstheme="minorHAnsi"/>
        </w:rPr>
        <w:t>. Evidence suggests an increase in new cases and severity of IPV, particularly for marginalized groups, during the COVID-19 pandemic</w:t>
      </w:r>
      <w:hyperlink w:anchor="_ENREF_6" w:tooltip="Peitzmeier, 2021 #7" w:history="1">
        <w:r w:rsidRPr="000C0CB2" w:rsidR="000C0CB2">
          <w:rPr>
            <w:rFonts w:ascii="Arial Nova" w:hAnsi="Arial Nova" w:eastAsiaTheme="majorEastAsia" w:cstheme="minorHAnsi"/>
            <w:vertAlign w:val="superscript"/>
          </w:rPr>
          <w:t>6</w:t>
        </w:r>
        <w:r w:rsidR="000C0CB2">
          <w:rPr>
            <w:rFonts w:ascii="Arial Nova" w:hAnsi="Arial Nova" w:eastAsiaTheme="majorEastAsia" w:cstheme="minorHAnsi"/>
            <w:color w:val="2B579A"/>
            <w:shd w:val="clear" w:color="auto" w:fill="E6E6E6"/>
          </w:rPr>
          <w:fldChar w:fldCharType="begin"/>
        </w:r>
        <w:r w:rsidR="000C0CB2">
          <w:rPr>
            <w:rFonts w:ascii="Arial Nova" w:hAnsi="Arial Nova" w:eastAsiaTheme="majorEastAsia" w:cstheme="minorHAnsi"/>
          </w:rPr>
          <w:instrText xml:space="preserve"> ADDIN EN.CITE &lt;EndNote&gt;&lt;Cite&gt;&lt;Author&gt;Peitzmeier&lt;/Author&gt;&lt;Year&gt;2021&lt;/Year&gt;&lt;RecNum&gt;7&lt;/RecNum&gt;&lt;DisplayText&gt;&lt;style face="superscript"&gt;6&lt;/style&gt;&lt;/DisplayText&gt;&lt;record&gt;&lt;rec-number&gt;7&lt;/rec-number&gt;&lt;foreign-keys&gt;&lt;key app="EN" db-id="ve5pesswwwpp0jea0pgvr9dk2petzr5t2r0w" timestamp="1661525588"&gt;7&lt;/key&gt;&lt;/foreign-keys&gt;&lt;ref-type name="Journal Article"&gt;17&lt;/ref-type&gt;&lt;contributors&gt;&lt;authors&gt;&lt;author&gt;Peitzmeier, SM&amp;#xD;Fedina, L&lt;/author&gt;&lt;author&gt;Ashwell, L&lt;/author&gt;&lt;author&gt;Herrenkohl, T.I.&lt;/author&gt;&lt;author&gt;Tolman, R.&lt;/author&gt;&lt;/authors&gt;&lt;/contributors&gt;&lt;titles&gt;&lt;title&gt;Increases in Intimate Partner Violence During COVID-19: Prevalence and Correlates&lt;/title&gt;&lt;secondary-title&gt;Journal of Interpersonal Violence&lt;/secondary-title&gt;&lt;/titles&gt;&lt;periodical&gt;&lt;full-title&gt;Journal of Interpersonal Violence&lt;/full-title&gt;&lt;/periodical&gt;&lt;pages&gt;1-31&lt;/pages&gt;&lt;volume&gt;0&lt;/volume&gt;&lt;number&gt;0&lt;/number&gt;&lt;dates&gt;&lt;year&gt;2021&lt;/year&gt;&lt;/dates&gt;&lt;urls&gt;&lt;/urls&gt;&lt;/record&gt;&lt;/Cite&gt;&lt;/EndNote&gt;</w:instrText>
        </w:r>
        <w:r w:rsidR="00F45530">
          <w:rPr>
            <w:rFonts w:ascii="Arial Nova" w:hAnsi="Arial Nova" w:eastAsiaTheme="majorEastAsia" w:cstheme="minorHAnsi"/>
            <w:color w:val="2B579A"/>
            <w:shd w:val="clear" w:color="auto" w:fill="E6E6E6"/>
          </w:rPr>
          <w:fldChar w:fldCharType="separate"/>
        </w:r>
        <w:r w:rsidR="000C0CB2">
          <w:rPr>
            <w:rFonts w:ascii="Arial Nova" w:hAnsi="Arial Nova" w:eastAsiaTheme="majorEastAsia" w:cstheme="minorHAnsi"/>
            <w:color w:val="2B579A"/>
            <w:shd w:val="clear" w:color="auto" w:fill="E6E6E6"/>
          </w:rPr>
          <w:fldChar w:fldCharType="end"/>
        </w:r>
      </w:hyperlink>
      <w:r w:rsidRPr="0046023B" w:rsidR="0046023B">
        <w:rPr>
          <w:rFonts w:ascii="Arial Nova" w:hAnsi="Arial Nova" w:eastAsiaTheme="majorEastAsia" w:cstheme="minorHAnsi"/>
        </w:rPr>
        <w:t xml:space="preserve"> pointing to the need to adapt IPV prevention strategies during shutdowns and other national and global emergencies. Such disparities in the risk of IPV are created and maintained through systemic health and social inequities. To </w:t>
      </w:r>
      <w:r w:rsidRPr="0046023B" w:rsidR="006D6CE5">
        <w:rPr>
          <w:rFonts w:ascii="Arial Nova" w:hAnsi="Arial Nova" w:eastAsiaTheme="majorEastAsia" w:cstheme="minorHAnsi"/>
        </w:rPr>
        <w:t xml:space="preserve">achieve </w:t>
      </w:r>
      <w:r w:rsidR="006D6CE5">
        <w:rPr>
          <w:rFonts w:ascii="Arial Nova" w:hAnsi="Arial Nova" w:eastAsiaTheme="majorEastAsia" w:cstheme="minorHAnsi"/>
        </w:rPr>
        <w:t>optimal</w:t>
      </w:r>
      <w:r w:rsidR="004A2777">
        <w:rPr>
          <w:rFonts w:ascii="Arial Nova" w:hAnsi="Arial Nova" w:eastAsiaTheme="majorEastAsia" w:cstheme="minorHAnsi"/>
        </w:rPr>
        <w:t xml:space="preserve"> level of health for all</w:t>
      </w:r>
      <w:r w:rsidR="008C5616">
        <w:rPr>
          <w:rFonts w:ascii="Arial Nova" w:hAnsi="Arial Nova" w:eastAsiaTheme="majorEastAsia" w:cstheme="minorHAnsi"/>
        </w:rPr>
        <w:t>, especially among those with the greatest risk for violence,</w:t>
      </w:r>
      <w:r w:rsidRPr="0046023B" w:rsidR="0046023B">
        <w:rPr>
          <w:rFonts w:ascii="Arial Nova" w:hAnsi="Arial Nova" w:eastAsiaTheme="majorEastAsia" w:cstheme="minorHAnsi"/>
        </w:rPr>
        <w:t xml:space="preserve"> requires addressing root causes (e.g., discrimination and biases in societal values, public policy) that differentially disadvantage groups based on characteristics such as race, </w:t>
      </w:r>
      <w:r w:rsidRPr="0046023B" w:rsidR="00E854B2">
        <w:rPr>
          <w:rFonts w:ascii="Arial Nova" w:hAnsi="Arial Nova" w:eastAsiaTheme="majorEastAsia" w:cstheme="minorHAnsi"/>
        </w:rPr>
        <w:t>ethnicity</w:t>
      </w:r>
      <w:r w:rsidR="00E854B2">
        <w:rPr>
          <w:rFonts w:ascii="Arial Nova" w:hAnsi="Arial Nova" w:eastAsiaTheme="majorEastAsia" w:cstheme="minorHAnsi"/>
        </w:rPr>
        <w:t>,</w:t>
      </w:r>
      <w:r w:rsidRPr="0046023B" w:rsidR="00E854B2">
        <w:rPr>
          <w:rFonts w:ascii="Arial Nova" w:hAnsi="Arial Nova" w:eastAsiaTheme="majorEastAsia" w:cstheme="minorHAnsi"/>
        </w:rPr>
        <w:t xml:space="preserve"> and</w:t>
      </w:r>
      <w:r w:rsidRPr="0046023B" w:rsidR="0046023B">
        <w:rPr>
          <w:rFonts w:ascii="Arial Nova" w:hAnsi="Arial Nova" w:eastAsiaTheme="majorEastAsia" w:cstheme="minorHAnsi"/>
        </w:rPr>
        <w:t xml:space="preserve"> ability, and are often expressed as racism, sexism, and disability discrimination. </w:t>
      </w:r>
    </w:p>
    <w:p w:rsidR="009E1D59" w:rsidP="00643925" w14:paraId="1E0D6E73" w14:textId="77777777">
      <w:pPr>
        <w:spacing w:line="276" w:lineRule="auto"/>
        <w:rPr>
          <w:rFonts w:ascii="Arial Nova" w:hAnsi="Arial Nova" w:eastAsiaTheme="majorEastAsia" w:cstheme="minorHAnsi"/>
        </w:rPr>
      </w:pPr>
    </w:p>
    <w:p w:rsidR="00F55D88" w:rsidP="00643925" w14:paraId="6FCE7DD5" w14:textId="101DA211">
      <w:pPr>
        <w:spacing w:line="276" w:lineRule="auto"/>
        <w:rPr>
          <w:rFonts w:ascii="Arial Nova" w:hAnsi="Arial Nova" w:eastAsiaTheme="majorEastAsia" w:cstheme="minorHAnsi"/>
        </w:rPr>
      </w:pPr>
      <w:r w:rsidRPr="0046023B">
        <w:rPr>
          <w:rFonts w:ascii="Arial Nova" w:hAnsi="Arial Nova" w:eastAsiaTheme="majorEastAsia" w:cstheme="minorHAnsi"/>
        </w:rPr>
        <w:t xml:space="preserve">For this NOFO, funded recipients are expected to use data to identify populations and environments at differential risk for violence due to inequitable access to conditions needed for health and safety. By increasing equitable access to Social Determinants of Health (SDOH), funded recipients reduce risk factors for and/or increase protective factors against Intimate Partner Violence (IPV). Authorized by the Family Violence and Prevention Services Act (FVPSA), CDC has funded the Domestic Violence Prevention Enhancements and Leadership Through Alliances (DELTA) Program since 2002. The DELTA program funds State Domestic Violence Coalitions (SDVCs) to implement statewide IPV prevention efforts and assist and fund local communities to do the same. </w:t>
      </w:r>
    </w:p>
    <w:p w:rsidR="00F55D88" w:rsidP="00643925" w14:paraId="2124C7E2" w14:textId="77777777">
      <w:pPr>
        <w:spacing w:line="276" w:lineRule="auto"/>
        <w:rPr>
          <w:rFonts w:ascii="Arial Nova" w:hAnsi="Arial Nova" w:eastAsiaTheme="majorEastAsia" w:cstheme="minorHAnsi"/>
        </w:rPr>
      </w:pPr>
    </w:p>
    <w:p w:rsidR="00230D07" w:rsidP="00643925" w14:paraId="4C0B293B" w14:textId="41822251">
      <w:pPr>
        <w:spacing w:line="276" w:lineRule="auto"/>
        <w:rPr>
          <w:rFonts w:ascii="Arial Nova" w:hAnsi="Arial Nova" w:eastAsiaTheme="majorEastAsia" w:cstheme="minorHAnsi"/>
        </w:rPr>
      </w:pPr>
      <w:r w:rsidRPr="0046023B">
        <w:rPr>
          <w:rFonts w:ascii="Arial Nova" w:hAnsi="Arial Nova" w:eastAsiaTheme="majorEastAsia" w:cstheme="minorHAnsi"/>
        </w:rPr>
        <w:t xml:space="preserve">Different iterations of DELTA have focused funding on increasing organizational capacity, implementation, and evaluation of IPV primary prevention activities, strategic data-driven planning and evaluation, and sustainability. This NOFO will require SDVCs to address SDoH at the community and societal levels of the Social Ecological Model (SEM) through the collection and use of data to inform the IPV prevention strategies and adaptations to better fit state- and community-level context (including adaptations necessary during a pandemic). In addition, the NOFO will require SDVCs to 1) use data to select and implement IPV primary prevention strategies to promote </w:t>
      </w:r>
      <w:r w:rsidR="0070043E">
        <w:rPr>
          <w:rFonts w:ascii="Arial Nova" w:hAnsi="Arial Nova" w:eastAsiaTheme="majorEastAsia" w:cstheme="minorHAnsi"/>
        </w:rPr>
        <w:t>attainment of the highest level of health for all</w:t>
      </w:r>
      <w:r w:rsidR="008C5616">
        <w:rPr>
          <w:rFonts w:ascii="Arial Nova" w:hAnsi="Arial Nova" w:eastAsiaTheme="majorEastAsia" w:cstheme="minorHAnsi"/>
        </w:rPr>
        <w:t>, especially among those with the greatest risk for violence,</w:t>
      </w:r>
      <w:r w:rsidRPr="0046023B">
        <w:rPr>
          <w:rFonts w:ascii="Arial Nova" w:hAnsi="Arial Nova" w:eastAsiaTheme="majorEastAsia" w:cstheme="minorHAnsi"/>
        </w:rPr>
        <w:t xml:space="preserve"> at the local and state levels, 2) partner with rural communities and/or indigenous communities and populations, and 3) develop or enhance State and Community Action Plans that demonstrates how each activity implemented will work comprehensively in selected communities to address SDoH </w:t>
      </w:r>
      <w:r w:rsidR="00E34773">
        <w:rPr>
          <w:rFonts w:ascii="Arial Nova" w:hAnsi="Arial Nova" w:eastAsiaTheme="majorEastAsia" w:cstheme="minorHAnsi"/>
        </w:rPr>
        <w:t>related to</w:t>
      </w:r>
      <w:r w:rsidRPr="0046023B" w:rsidR="00E34773">
        <w:rPr>
          <w:rFonts w:ascii="Arial Nova" w:hAnsi="Arial Nova" w:eastAsiaTheme="majorEastAsia" w:cstheme="minorHAnsi"/>
        </w:rPr>
        <w:t xml:space="preserve"> </w:t>
      </w:r>
      <w:r w:rsidRPr="0046023B">
        <w:rPr>
          <w:rFonts w:ascii="Arial Nova" w:hAnsi="Arial Nova" w:eastAsiaTheme="majorEastAsia" w:cstheme="minorHAnsi"/>
        </w:rPr>
        <w:t xml:space="preserve">IPV. </w:t>
      </w:r>
    </w:p>
    <w:p w:rsidR="00230D07" w:rsidP="00643925" w14:paraId="3180A189" w14:textId="77777777">
      <w:pPr>
        <w:spacing w:line="276" w:lineRule="auto"/>
        <w:rPr>
          <w:rFonts w:ascii="Arial Nova" w:hAnsi="Arial Nova" w:eastAsiaTheme="majorEastAsia" w:cstheme="minorHAnsi"/>
        </w:rPr>
      </w:pPr>
    </w:p>
    <w:p w:rsidR="00C83795" w:rsidP="00643925" w14:paraId="42005DF9" w14:textId="77777777">
      <w:pPr>
        <w:spacing w:line="276" w:lineRule="auto"/>
        <w:rPr>
          <w:rFonts w:ascii="Arial Nova" w:hAnsi="Arial Nova" w:eastAsiaTheme="majorEastAsia" w:cstheme="minorHAnsi"/>
        </w:rPr>
      </w:pPr>
      <w:r w:rsidRPr="0046023B">
        <w:rPr>
          <w:rFonts w:ascii="Arial Nova" w:hAnsi="Arial Nova" w:eastAsiaTheme="majorEastAsia" w:cstheme="minorHAnsi"/>
        </w:rPr>
        <w:t xml:space="preserve">This NOFO includes two funding options. Category A recipients will have existing high capacity to implement primary prevention strategies and will build upon existing efforts. </w:t>
      </w:r>
      <w:r w:rsidRPr="0046023B">
        <w:rPr>
          <w:rFonts w:ascii="Arial Nova" w:hAnsi="Arial Nova" w:eastAsiaTheme="majorEastAsia" w:cstheme="minorHAnsi"/>
        </w:rPr>
        <w:t>Category B recipients will focus on gathering publicly available data to better understand gaps in IPV prevention resources, building</w:t>
      </w:r>
      <w:r w:rsidR="00643925">
        <w:rPr>
          <w:rFonts w:ascii="Arial Nova" w:hAnsi="Arial Nova" w:eastAsiaTheme="majorEastAsia" w:cstheme="minorHAnsi"/>
        </w:rPr>
        <w:t xml:space="preserve"> </w:t>
      </w:r>
      <w:r w:rsidRPr="00643925" w:rsidR="00643925">
        <w:rPr>
          <w:rFonts w:ascii="Arial Nova" w:hAnsi="Arial Nova" w:eastAsiaTheme="majorEastAsia" w:cstheme="minorHAnsi"/>
        </w:rPr>
        <w:t>capacity to implement and evaluate IPV primary prevention in their state and selected communities, and using evaluation data for quality improvement.</w:t>
      </w:r>
    </w:p>
    <w:p w:rsidR="00012BF7" w:rsidP="00643925" w14:paraId="388E35DD" w14:textId="77777777">
      <w:pPr>
        <w:spacing w:line="276" w:lineRule="auto"/>
        <w:rPr>
          <w:rFonts w:ascii="Arial Nova" w:hAnsi="Arial Nova" w:eastAsiaTheme="majorEastAsia" w:cstheme="minorHAnsi"/>
        </w:rPr>
      </w:pPr>
    </w:p>
    <w:p w:rsidR="00643925" w:rsidRPr="00643925" w:rsidP="00643925" w14:paraId="04188753" w14:textId="42BC3234">
      <w:pPr>
        <w:spacing w:line="276" w:lineRule="auto"/>
        <w:rPr>
          <w:rFonts w:ascii="Arial Nova" w:hAnsi="Arial Nova" w:eastAsiaTheme="majorEastAsia" w:cstheme="minorHAnsi"/>
        </w:rPr>
      </w:pPr>
      <w:r w:rsidRPr="00643925">
        <w:rPr>
          <w:rFonts w:ascii="Arial Nova" w:hAnsi="Arial Nova" w:eastAsiaTheme="majorEastAsia" w:cstheme="minorHAnsi"/>
        </w:rPr>
        <w:t>Using recipients’ annually submitted pro</w:t>
      </w:r>
      <w:r w:rsidR="00E34773">
        <w:rPr>
          <w:rFonts w:ascii="Arial Nova" w:hAnsi="Arial Nova" w:eastAsiaTheme="majorEastAsia" w:cstheme="minorHAnsi"/>
        </w:rPr>
        <w:t>gr</w:t>
      </w:r>
      <w:r w:rsidRPr="00643925">
        <w:rPr>
          <w:rFonts w:ascii="Arial Nova" w:hAnsi="Arial Nova" w:eastAsiaTheme="majorEastAsia" w:cstheme="minorHAnsi"/>
        </w:rPr>
        <w:t>ess, outcomes, performance indicators and related measures, CDC will aggregate and synthesize those data to inform the CDC evaluation of the NOFO initiative across all recipients to capture program impact at the community and state levels as well as performance monitoring and continuous program improvement. The CDC evaluation will inform and highlight the progress and achievements that recipients are making toward reducing IPV using community and societal level primary prevention approaches in addressing risk and protective factors.</w:t>
      </w:r>
    </w:p>
    <w:bookmarkEnd w:id="12"/>
    <w:p w:rsidR="00BA6914" w:rsidRPr="00174127" w:rsidP="00E23C89" w14:paraId="338E0002" w14:textId="77777777">
      <w:pPr>
        <w:spacing w:line="276" w:lineRule="auto"/>
        <w:rPr>
          <w:rFonts w:ascii="Arial Nova" w:hAnsi="Arial Nova" w:eastAsiaTheme="majorEastAsia" w:cstheme="minorHAnsi"/>
          <w:b/>
          <w:bCs/>
        </w:rPr>
      </w:pPr>
    </w:p>
    <w:p w:rsidR="00E23C89" w:rsidRPr="00174127" w:rsidP="00AE67ED" w14:paraId="69A311BC" w14:textId="77777777">
      <w:pPr>
        <w:spacing w:after="240" w:line="276" w:lineRule="auto"/>
        <w:rPr>
          <w:rFonts w:ascii="Arial Nova" w:hAnsi="Arial Nova" w:eastAsiaTheme="majorEastAsia" w:cstheme="minorHAnsi"/>
          <w:b/>
          <w:bCs/>
          <w:i/>
        </w:rPr>
      </w:pPr>
      <w:r w:rsidRPr="00174127">
        <w:rPr>
          <w:rFonts w:ascii="Arial Nova" w:hAnsi="Arial Nova" w:eastAsiaTheme="majorEastAsia" w:cstheme="minorHAnsi"/>
          <w:b/>
          <w:bCs/>
          <w:i/>
        </w:rPr>
        <w:t xml:space="preserve">A2. Purpose and Use of the Information Collection </w:t>
      </w:r>
    </w:p>
    <w:p w:rsidR="00F316BB" w:rsidRPr="00F316BB" w:rsidP="00F316BB" w14:paraId="5E51D957" w14:textId="4CB25622">
      <w:pPr>
        <w:spacing w:line="276" w:lineRule="auto"/>
        <w:rPr>
          <w:rFonts w:ascii="Arial Nova" w:hAnsi="Arial Nova"/>
        </w:rPr>
      </w:pPr>
      <w:r w:rsidRPr="00731FE2">
        <w:rPr>
          <w:rFonts w:ascii="Arial Nova" w:hAnsi="Arial Nova"/>
        </w:rPr>
        <w:t>The purpose of the information collection</w:t>
      </w:r>
      <w:r w:rsidRPr="00731FE2" w:rsidR="00464DC8">
        <w:rPr>
          <w:rFonts w:ascii="Arial Nova" w:hAnsi="Arial Nova"/>
        </w:rPr>
        <w:t xml:space="preserve"> </w:t>
      </w:r>
      <w:r w:rsidRPr="00731FE2" w:rsidR="00B13E6C">
        <w:rPr>
          <w:rFonts w:ascii="Arial Nova" w:hAnsi="Arial Nova"/>
        </w:rPr>
        <w:t>effort is to collect DELTA AHEAD program recipient data related to implementation</w:t>
      </w:r>
      <w:r w:rsidRPr="00731FE2" w:rsidR="00537F1B">
        <w:rPr>
          <w:rFonts w:ascii="Arial Nova" w:hAnsi="Arial Nova"/>
        </w:rPr>
        <w:t>, program evaluation, and performance monitoring. This data collection is necessary to ensure that programs are progressing toward achievement of their stated goals and objectives</w:t>
      </w:r>
      <w:r w:rsidRPr="00731FE2" w:rsidR="00184911">
        <w:rPr>
          <w:rFonts w:ascii="Arial Nova" w:hAnsi="Arial Nova"/>
        </w:rPr>
        <w:t xml:space="preserve">, as well as consistently demonstrating efficient and appropriate use of federal funds. </w:t>
      </w:r>
      <w:r w:rsidRPr="00731FE2" w:rsidR="002F6802">
        <w:rPr>
          <w:rFonts w:ascii="Arial Nova" w:hAnsi="Arial Nova"/>
        </w:rPr>
        <w:t xml:space="preserve">CDC will use </w:t>
      </w:r>
      <w:r w:rsidRPr="00731FE2" w:rsidR="00996FD1">
        <w:rPr>
          <w:rFonts w:ascii="Arial Nova" w:hAnsi="Arial Nova"/>
        </w:rPr>
        <w:t xml:space="preserve">the information collected to </w:t>
      </w:r>
      <w:r w:rsidRPr="00F316BB">
        <w:rPr>
          <w:rFonts w:ascii="Arial Nova" w:hAnsi="Arial Nova"/>
        </w:rPr>
        <w:t>further understand the facilitators, barriers, and critical factors to implement</w:t>
      </w:r>
      <w:r w:rsidR="00996FD1">
        <w:rPr>
          <w:rFonts w:ascii="Arial Nova" w:hAnsi="Arial Nova"/>
        </w:rPr>
        <w:t>ing</w:t>
      </w:r>
      <w:r w:rsidRPr="00F316BB">
        <w:rPr>
          <w:rFonts w:ascii="Arial Nova" w:hAnsi="Arial Nova"/>
        </w:rPr>
        <w:t xml:space="preserve"> specific violence prevention strategies and conduct</w:t>
      </w:r>
      <w:r w:rsidR="00205AD6">
        <w:rPr>
          <w:rFonts w:ascii="Arial Nova" w:hAnsi="Arial Nova"/>
        </w:rPr>
        <w:t>ing</w:t>
      </w:r>
      <w:r w:rsidRPr="00F316BB">
        <w:rPr>
          <w:rFonts w:ascii="Arial Nova" w:hAnsi="Arial Nova"/>
        </w:rPr>
        <w:t xml:space="preserve"> related program evaluation activities.</w:t>
      </w:r>
      <w:r w:rsidRPr="00F316BB">
        <w:rPr>
          <w:rFonts w:ascii="Arial Nova" w:hAnsi="Arial Nova"/>
          <w:bCs/>
        </w:rPr>
        <w:t xml:space="preserve"> </w:t>
      </w:r>
      <w:r w:rsidR="00205AD6">
        <w:rPr>
          <w:rFonts w:ascii="Arial Nova" w:hAnsi="Arial Nova"/>
        </w:rPr>
        <w:t>Data collected will also be used to</w:t>
      </w:r>
      <w:r w:rsidRPr="00F316BB">
        <w:rPr>
          <w:rFonts w:ascii="Arial Nova" w:hAnsi="Arial Nova"/>
          <w:bCs/>
        </w:rPr>
        <w:t xml:space="preserve"> inform</w:t>
      </w:r>
      <w:r w:rsidR="005170CD">
        <w:rPr>
          <w:rFonts w:ascii="Arial Nova" w:hAnsi="Arial Nova"/>
          <w:bCs/>
        </w:rPr>
        <w:t xml:space="preserve"> CDC’s training and</w:t>
      </w:r>
      <w:r w:rsidRPr="00F316BB">
        <w:rPr>
          <w:rFonts w:ascii="Arial Nova" w:hAnsi="Arial Nova"/>
          <w:bCs/>
        </w:rPr>
        <w:t xml:space="preserve"> technical assistance, program improvement, </w:t>
      </w:r>
      <w:r w:rsidRPr="00F316BB">
        <w:rPr>
          <w:rFonts w:ascii="Arial Nova" w:hAnsi="Arial Nova"/>
        </w:rPr>
        <w:t xml:space="preserve">progress </w:t>
      </w:r>
      <w:r w:rsidR="005170CD">
        <w:rPr>
          <w:rFonts w:ascii="Arial Nova" w:hAnsi="Arial Nova"/>
        </w:rPr>
        <w:t>toward</w:t>
      </w:r>
      <w:r w:rsidRPr="00F316BB">
        <w:rPr>
          <w:rFonts w:ascii="Arial Nova" w:hAnsi="Arial Nova"/>
        </w:rPr>
        <w:t xml:space="preserve"> NOFO goals</w:t>
      </w:r>
      <w:r w:rsidR="005170CD">
        <w:rPr>
          <w:rFonts w:ascii="Arial Nova" w:hAnsi="Arial Nova"/>
        </w:rPr>
        <w:t>,</w:t>
      </w:r>
      <w:r w:rsidRPr="00F316BB">
        <w:rPr>
          <w:rFonts w:ascii="Arial Nova" w:hAnsi="Arial Nova"/>
        </w:rPr>
        <w:t xml:space="preserve"> and the development of future funding opportunities.</w:t>
      </w:r>
    </w:p>
    <w:p w:rsidR="00F316BB" w:rsidRPr="00F316BB" w:rsidP="00F316BB" w14:paraId="050BD1A0" w14:textId="77777777">
      <w:pPr>
        <w:spacing w:line="276" w:lineRule="auto"/>
        <w:rPr>
          <w:rFonts w:ascii="Arial Nova" w:hAnsi="Arial Nova"/>
        </w:rPr>
      </w:pPr>
    </w:p>
    <w:p w:rsidR="001A4EE5" w:rsidP="009926BA" w14:paraId="5E5149BC" w14:textId="77777777">
      <w:pPr>
        <w:spacing w:line="276" w:lineRule="auto"/>
        <w:rPr>
          <w:rFonts w:ascii="Arial Nova" w:hAnsi="Arial Nova"/>
        </w:rPr>
      </w:pPr>
      <w:r w:rsidRPr="001A4EE5">
        <w:rPr>
          <w:rFonts w:ascii="Arial Nova" w:hAnsi="Arial Nova"/>
        </w:rPr>
        <w:t>Data collection is designed to address the following key program evaluation questions:</w:t>
      </w:r>
    </w:p>
    <w:p w:rsidR="001A4EE5" w:rsidRPr="001A4EE5" w:rsidP="009926BA" w14:paraId="3E2F7F78" w14:textId="00C9F1E3">
      <w:pPr>
        <w:pStyle w:val="ListParagraph"/>
        <w:numPr>
          <w:ilvl w:val="0"/>
          <w:numId w:val="5"/>
        </w:numPr>
        <w:spacing w:line="276" w:lineRule="auto"/>
        <w:rPr>
          <w:rFonts w:ascii="Arial Nova" w:hAnsi="Arial Nova"/>
        </w:rPr>
      </w:pPr>
      <w:r w:rsidRPr="001A4EE5">
        <w:rPr>
          <w:rFonts w:ascii="Arial Nova" w:hAnsi="Arial Nova"/>
        </w:rPr>
        <w:t>To what extent have funded Coalitions accomplished the short term and intermediate outcomes in the NOFO Logic Model?</w:t>
      </w:r>
    </w:p>
    <w:p w:rsidR="001A4EE5" w:rsidRPr="001A4EE5" w:rsidP="009926BA" w14:paraId="3F39E840" w14:textId="77777777">
      <w:pPr>
        <w:pStyle w:val="ListParagraph"/>
        <w:numPr>
          <w:ilvl w:val="0"/>
          <w:numId w:val="5"/>
        </w:numPr>
        <w:spacing w:line="276" w:lineRule="auto"/>
        <w:rPr>
          <w:rFonts w:ascii="Arial Nova" w:hAnsi="Arial Nova"/>
        </w:rPr>
      </w:pPr>
      <w:r w:rsidRPr="001A4EE5">
        <w:rPr>
          <w:rFonts w:ascii="Arial Nova" w:hAnsi="Arial Nova"/>
        </w:rPr>
        <w:t>To what extent do recipients effectively implement community and societal level primary prevention programs and policy efforts during the project period?</w:t>
      </w:r>
    </w:p>
    <w:p w:rsidR="001A4EE5" w:rsidRPr="001A4EE5" w:rsidP="009926BA" w14:paraId="2B8FA7EF" w14:textId="77777777">
      <w:pPr>
        <w:pStyle w:val="ListParagraph"/>
        <w:numPr>
          <w:ilvl w:val="0"/>
          <w:numId w:val="5"/>
        </w:numPr>
        <w:spacing w:line="276" w:lineRule="auto"/>
        <w:rPr>
          <w:rFonts w:ascii="Arial Nova" w:hAnsi="Arial Nova"/>
        </w:rPr>
      </w:pPr>
      <w:r w:rsidRPr="001A4EE5">
        <w:rPr>
          <w:rFonts w:ascii="Arial Nova" w:hAnsi="Arial Nova"/>
        </w:rPr>
        <w:t>To what extent was there an increase in statewide capacity to implement, evaluate and sustain community and societal primary prevention of IPV?</w:t>
      </w:r>
    </w:p>
    <w:p w:rsidR="001A4EE5" w:rsidRPr="001A4EE5" w:rsidP="00EE32FC" w14:paraId="412A36A5" w14:textId="77777777">
      <w:pPr>
        <w:pStyle w:val="ListParagraph"/>
        <w:numPr>
          <w:ilvl w:val="0"/>
          <w:numId w:val="5"/>
        </w:numPr>
        <w:spacing w:after="120" w:line="276" w:lineRule="auto"/>
        <w:rPr>
          <w:rFonts w:ascii="Arial Nova" w:hAnsi="Arial Nova"/>
        </w:rPr>
      </w:pPr>
      <w:r w:rsidRPr="001A4EE5">
        <w:rPr>
          <w:rFonts w:ascii="Arial Nova" w:hAnsi="Arial Nova"/>
        </w:rPr>
        <w:t>What factors are critical to implementing and sustaining community and societal level primary prevention approach to prevent IPV?</w:t>
      </w:r>
    </w:p>
    <w:p w:rsidR="00D00B4C" w:rsidP="00EE32FC" w14:paraId="2F15D4CF" w14:textId="77777777">
      <w:pPr>
        <w:spacing w:after="120" w:line="276" w:lineRule="auto"/>
        <w:rPr>
          <w:rFonts w:ascii="Arial Nova" w:hAnsi="Arial Nova"/>
        </w:rPr>
      </w:pPr>
      <w:r w:rsidRPr="001A4EE5">
        <w:rPr>
          <w:rFonts w:ascii="Arial Nova" w:hAnsi="Arial Nova"/>
        </w:rPr>
        <w:t>Information will be collected through the following instruments</w:t>
      </w:r>
      <w:r>
        <w:rPr>
          <w:rFonts w:ascii="Arial Nova" w:hAnsi="Arial Nova"/>
        </w:rPr>
        <w:t>:</w:t>
      </w:r>
    </w:p>
    <w:p w:rsidR="00B75956" w:rsidRPr="00784B1B" w:rsidP="00950F65" w14:paraId="427EBBDF" w14:textId="636A6E34">
      <w:pPr>
        <w:spacing w:after="120" w:line="276" w:lineRule="auto"/>
        <w:rPr>
          <w:rFonts w:ascii="Arial Nova" w:hAnsi="Arial Nova"/>
          <w:b/>
          <w:bCs/>
          <w:i/>
          <w:iCs/>
        </w:rPr>
      </w:pPr>
      <w:r w:rsidRPr="00C66807">
        <w:rPr>
          <w:rFonts w:ascii="Arial Nova" w:hAnsi="Arial Nova"/>
          <w:b/>
          <w:bCs/>
          <w:i/>
          <w:iCs/>
        </w:rPr>
        <w:t>Att. 3</w:t>
      </w:r>
      <w:r w:rsidR="00FF5EAD">
        <w:rPr>
          <w:rFonts w:ascii="Arial Nova" w:hAnsi="Arial Nova"/>
          <w:b/>
          <w:bCs/>
          <w:i/>
          <w:iCs/>
        </w:rPr>
        <w:t>a</w:t>
      </w:r>
      <w:r w:rsidR="00950F65">
        <w:rPr>
          <w:rFonts w:ascii="Arial Nova" w:hAnsi="Arial Nova"/>
          <w:b/>
          <w:bCs/>
          <w:i/>
          <w:iCs/>
        </w:rPr>
        <w:t>, 3b</w:t>
      </w:r>
      <w:r w:rsidRPr="00784B1B">
        <w:rPr>
          <w:rFonts w:ascii="Arial Nova" w:hAnsi="Arial Nova"/>
          <w:b/>
          <w:bCs/>
          <w:i/>
          <w:iCs/>
        </w:rPr>
        <w:tab/>
      </w:r>
      <w:r w:rsidR="00C166B4">
        <w:rPr>
          <w:rFonts w:ascii="Arial Nova" w:hAnsi="Arial Nova"/>
          <w:b/>
          <w:bCs/>
          <w:i/>
          <w:iCs/>
        </w:rPr>
        <w:t>Annual Performance Report</w:t>
      </w:r>
      <w:r w:rsidRPr="00C166B4" w:rsidR="0058271D">
        <w:rPr>
          <w:rFonts w:ascii="Arial Nova" w:hAnsi="Arial Nova"/>
          <w:b/>
          <w:bCs/>
          <w:i/>
          <w:iCs/>
        </w:rPr>
        <w:t xml:space="preserve"> (APR) Tool</w:t>
      </w:r>
      <w:r w:rsidRPr="00B61D9A" w:rsidR="00D26EA4">
        <w:rPr>
          <w:rFonts w:ascii="Arial Nova" w:hAnsi="Arial Nova"/>
          <w:b/>
          <w:bCs/>
          <w:i/>
          <w:iCs/>
        </w:rPr>
        <w:t xml:space="preserve"> </w:t>
      </w:r>
      <w:r w:rsidRPr="00950F65" w:rsidR="00D26EA4">
        <w:rPr>
          <w:rFonts w:ascii="Arial Nova" w:hAnsi="Arial Nova"/>
          <w:i/>
          <w:iCs/>
        </w:rPr>
        <w:t>– Project Lead</w:t>
      </w:r>
    </w:p>
    <w:p w:rsidR="00BA09BC" w:rsidRPr="00DA4013" w:rsidP="00950F65" w14:paraId="47D0F73F" w14:textId="41E2FE9E">
      <w:pPr>
        <w:spacing w:after="120" w:line="276" w:lineRule="auto"/>
        <w:rPr>
          <w:rFonts w:ascii="Arial Nova" w:hAnsi="Arial Nova" w:cstheme="minorHAnsi"/>
        </w:rPr>
      </w:pPr>
      <w:r w:rsidRPr="00950F65">
        <w:rPr>
          <w:rFonts w:ascii="Arial Nova" w:hAnsi="Arial Nova" w:cstheme="minorHAnsi"/>
        </w:rPr>
        <w:t>Recipients will enter</w:t>
      </w:r>
      <w:r w:rsidRPr="00950F65" w:rsidR="003E4164">
        <w:rPr>
          <w:rFonts w:ascii="Arial Nova" w:hAnsi="Arial Nova" w:cstheme="minorHAnsi"/>
        </w:rPr>
        <w:t xml:space="preserve"> </w:t>
      </w:r>
      <w:r w:rsidR="00D61597">
        <w:rPr>
          <w:rFonts w:ascii="Arial Nova" w:hAnsi="Arial Nova" w:cstheme="minorHAnsi"/>
        </w:rPr>
        <w:t>APR</w:t>
      </w:r>
      <w:r w:rsidRPr="00950F65">
        <w:rPr>
          <w:rFonts w:ascii="Arial Nova" w:hAnsi="Arial Nova" w:cstheme="minorHAnsi"/>
        </w:rPr>
        <w:t xml:space="preserve"> data into the DVP Partners Portal</w:t>
      </w:r>
      <w:r w:rsidRPr="00736C9E" w:rsidR="00736C9E">
        <w:rPr>
          <w:rFonts w:ascii="Arial Nova" w:hAnsi="Arial Nova" w:cstheme="minorHAnsi"/>
          <w:u w:val="single"/>
        </w:rPr>
        <w:t xml:space="preserve">, </w:t>
      </w:r>
      <w:r w:rsidRPr="00DA4013" w:rsidR="00736C9E">
        <w:rPr>
          <w:rFonts w:ascii="Arial Nova" w:hAnsi="Arial Nova" w:cstheme="minorHAnsi"/>
        </w:rPr>
        <w:t xml:space="preserve">a web-based system that collects performance data from funded recipients annually. </w:t>
      </w:r>
    </w:p>
    <w:p w:rsidR="00D26EA4" w:rsidP="00950F65" w14:paraId="6A559BCC" w14:textId="7BE49150">
      <w:pPr>
        <w:spacing w:after="120" w:line="276" w:lineRule="auto"/>
        <w:rPr>
          <w:rFonts w:ascii="Arial Nova" w:hAnsi="Arial Nova" w:cstheme="minorBidi"/>
        </w:rPr>
      </w:pPr>
      <w:r w:rsidRPr="4C5A2EBB">
        <w:rPr>
          <w:rFonts w:ascii="Arial Nova" w:hAnsi="Arial Nova" w:cstheme="minorBidi"/>
        </w:rPr>
        <w:t>The data are used for program monitoring and evaluation purposes and submitted</w:t>
      </w:r>
      <w:r w:rsidRPr="4C5A2EBB" w:rsidR="004A4549">
        <w:rPr>
          <w:rFonts w:ascii="Arial Nova" w:hAnsi="Arial Nova" w:cstheme="minorBidi"/>
        </w:rPr>
        <w:t xml:space="preserve"> to the Grants Management Module of Grant Solutions to serve as the official record of </w:t>
      </w:r>
      <w:r w:rsidRPr="4C5A2EBB" w:rsidR="00C166B4">
        <w:rPr>
          <w:rFonts w:ascii="Arial Nova" w:hAnsi="Arial Nova" w:cstheme="minorBidi"/>
        </w:rPr>
        <w:t xml:space="preserve">Annual </w:t>
      </w:r>
      <w:r w:rsidRPr="4C5A2EBB" w:rsidR="00C166B4">
        <w:rPr>
          <w:rFonts w:ascii="Arial Nova" w:hAnsi="Arial Nova" w:cstheme="minorBidi"/>
        </w:rPr>
        <w:t>Performance Report</w:t>
      </w:r>
      <w:r w:rsidRPr="4C5A2EBB" w:rsidR="004A4549">
        <w:rPr>
          <w:rFonts w:ascii="Arial Nova" w:hAnsi="Arial Nova" w:cstheme="minorBidi"/>
        </w:rPr>
        <w:t xml:space="preserve"> and continuation application.</w:t>
      </w:r>
      <w:r w:rsidRPr="4C5A2EBB" w:rsidR="003E4164">
        <w:rPr>
          <w:rFonts w:ascii="Arial Nova" w:hAnsi="Arial Nova" w:cstheme="minorBidi"/>
        </w:rPr>
        <w:t xml:space="preserve"> </w:t>
      </w:r>
      <w:r w:rsidRPr="4C5A2EBB" w:rsidR="008A7AF0">
        <w:rPr>
          <w:rFonts w:ascii="Arial Nova" w:hAnsi="Arial Nova" w:cstheme="minorBidi"/>
        </w:rPr>
        <w:t>Each of the p</w:t>
      </w:r>
      <w:r w:rsidRPr="4C5A2EBB" w:rsidR="00FE5522">
        <w:rPr>
          <w:rFonts w:ascii="Arial Nova" w:hAnsi="Arial Nova" w:cstheme="minorBidi"/>
        </w:rPr>
        <w:t>roject leads</w:t>
      </w:r>
      <w:r w:rsidRPr="4C5A2EBB" w:rsidR="00A508C0">
        <w:rPr>
          <w:rFonts w:ascii="Arial Nova" w:hAnsi="Arial Nova" w:cstheme="minorBidi"/>
        </w:rPr>
        <w:t xml:space="preserve"> from the </w:t>
      </w:r>
      <w:r w:rsidRPr="4C5A2EBB" w:rsidR="6DE70E30">
        <w:rPr>
          <w:rFonts w:ascii="Arial Nova" w:hAnsi="Arial Nova" w:cstheme="minorBidi"/>
        </w:rPr>
        <w:t>13</w:t>
      </w:r>
      <w:r w:rsidRPr="4C5A2EBB" w:rsidR="00A508C0">
        <w:rPr>
          <w:rFonts w:ascii="Arial Nova" w:hAnsi="Arial Nova" w:cstheme="minorBidi"/>
        </w:rPr>
        <w:t xml:space="preserve"> SDVCs</w:t>
      </w:r>
      <w:r w:rsidRPr="4C5A2EBB" w:rsidR="00FE5522">
        <w:rPr>
          <w:rFonts w:ascii="Arial Nova" w:hAnsi="Arial Nova" w:cstheme="minorBidi"/>
        </w:rPr>
        <w:t xml:space="preserve"> will complete the APR</w:t>
      </w:r>
      <w:r w:rsidRPr="4C5A2EBB" w:rsidR="008A7AF0">
        <w:rPr>
          <w:rFonts w:ascii="Arial Nova" w:hAnsi="Arial Nova" w:cstheme="minorBidi"/>
        </w:rPr>
        <w:t xml:space="preserve"> for each budget period of years 1 through 4.</w:t>
      </w:r>
    </w:p>
    <w:p w:rsidR="00D61597" w:rsidRPr="00D61597" w:rsidP="00950F65" w14:paraId="77070673" w14:textId="77777777">
      <w:pPr>
        <w:spacing w:after="120" w:line="276" w:lineRule="auto"/>
        <w:rPr>
          <w:rFonts w:ascii="Arial Nova" w:hAnsi="Arial Nova" w:cstheme="minorHAnsi"/>
        </w:rPr>
      </w:pPr>
      <w:r w:rsidRPr="00D61597">
        <w:rPr>
          <w:rFonts w:ascii="Arial Nova" w:hAnsi="Arial Nova" w:cstheme="minorHAnsi"/>
        </w:rPr>
        <w:t>CDC will use the information to be collected to do the following:</w:t>
      </w:r>
    </w:p>
    <w:p w:rsidR="00D61597" w:rsidRPr="00D61597" w:rsidP="00950F65" w14:paraId="0C6F1B90" w14:textId="77777777">
      <w:pPr>
        <w:numPr>
          <w:ilvl w:val="0"/>
          <w:numId w:val="12"/>
        </w:numPr>
        <w:spacing w:after="120" w:line="276" w:lineRule="auto"/>
        <w:rPr>
          <w:rFonts w:ascii="Arial Nova" w:hAnsi="Arial Nova" w:cstheme="minorHAnsi"/>
        </w:rPr>
      </w:pPr>
      <w:r w:rsidRPr="00D61597">
        <w:rPr>
          <w:rFonts w:ascii="Arial Nova" w:hAnsi="Arial Nova" w:cstheme="minorHAnsi"/>
        </w:rPr>
        <w:t xml:space="preserve">Enhance accountability of the use of federal funds </w:t>
      </w:r>
    </w:p>
    <w:p w:rsidR="00D61597" w:rsidRPr="00D61597" w:rsidP="00950F65" w14:paraId="1D811584" w14:textId="77777777">
      <w:pPr>
        <w:numPr>
          <w:ilvl w:val="0"/>
          <w:numId w:val="12"/>
        </w:numPr>
        <w:spacing w:after="120" w:line="276" w:lineRule="auto"/>
        <w:rPr>
          <w:rFonts w:ascii="Arial Nova" w:hAnsi="Arial Nova" w:cstheme="minorHAnsi"/>
        </w:rPr>
      </w:pPr>
      <w:r w:rsidRPr="00D61597">
        <w:rPr>
          <w:rFonts w:ascii="Arial Nova" w:hAnsi="Arial Nova" w:cstheme="minorHAnsi"/>
        </w:rPr>
        <w:t xml:space="preserve">Provide timely program reports and responses to information request </w:t>
      </w:r>
    </w:p>
    <w:p w:rsidR="00D61597" w:rsidRPr="00D61597" w:rsidP="00950F65" w14:paraId="7C233740" w14:textId="77777777">
      <w:pPr>
        <w:numPr>
          <w:ilvl w:val="0"/>
          <w:numId w:val="12"/>
        </w:numPr>
        <w:spacing w:after="120" w:line="276" w:lineRule="auto"/>
        <w:rPr>
          <w:rFonts w:ascii="Arial Nova" w:hAnsi="Arial Nova" w:cstheme="minorHAnsi"/>
        </w:rPr>
      </w:pPr>
      <w:r w:rsidRPr="00D61597">
        <w:rPr>
          <w:rFonts w:ascii="Arial Nova" w:hAnsi="Arial Nova" w:cstheme="minorHAnsi"/>
        </w:rPr>
        <w:t>Improve real-time communications between CDC and recipients</w:t>
      </w:r>
    </w:p>
    <w:p w:rsidR="00D61597" w:rsidRPr="00D61597" w:rsidP="00950F65" w14:paraId="6E0B8B55" w14:textId="77777777">
      <w:pPr>
        <w:numPr>
          <w:ilvl w:val="0"/>
          <w:numId w:val="12"/>
        </w:numPr>
        <w:spacing w:after="120" w:line="276" w:lineRule="auto"/>
        <w:rPr>
          <w:rFonts w:ascii="Arial Nova" w:hAnsi="Arial Nova" w:cstheme="minorHAnsi"/>
        </w:rPr>
      </w:pPr>
      <w:r w:rsidRPr="00D61597">
        <w:rPr>
          <w:rFonts w:ascii="Arial Nova" w:hAnsi="Arial Nova" w:cstheme="minorHAnsi"/>
        </w:rPr>
        <w:t xml:space="preserve">Strengthen CDC’s capacity to provide responsive and data-driven TA </w:t>
      </w:r>
    </w:p>
    <w:p w:rsidR="00D61597" w:rsidRPr="00D61597" w:rsidP="00950F65" w14:paraId="4BED2A19" w14:textId="77777777">
      <w:pPr>
        <w:numPr>
          <w:ilvl w:val="0"/>
          <w:numId w:val="12"/>
        </w:numPr>
        <w:spacing w:after="120" w:line="276" w:lineRule="auto"/>
        <w:rPr>
          <w:rFonts w:ascii="Arial Nova" w:hAnsi="Arial Nova" w:cstheme="minorHAnsi"/>
        </w:rPr>
      </w:pPr>
      <w:r w:rsidRPr="00D61597">
        <w:rPr>
          <w:rFonts w:ascii="Arial Nova" w:hAnsi="Arial Nova" w:cstheme="minorHAnsi"/>
        </w:rPr>
        <w:t>Strengthen CDC’s capacity to monitor and evaluate recipients’ progress and performance towards activities required as part of the cooperative agreement</w:t>
      </w:r>
    </w:p>
    <w:p w:rsidR="00945F7C" w:rsidP="00EE32FC" w14:paraId="3BB68EFC" w14:textId="77777777">
      <w:pPr>
        <w:numPr>
          <w:ilvl w:val="0"/>
          <w:numId w:val="12"/>
        </w:numPr>
        <w:spacing w:after="120" w:line="276" w:lineRule="auto"/>
        <w:rPr>
          <w:rFonts w:ascii="Arial Nova" w:hAnsi="Arial Nova" w:cstheme="minorHAnsi"/>
        </w:rPr>
      </w:pPr>
      <w:r w:rsidRPr="00D61597">
        <w:rPr>
          <w:rFonts w:ascii="Arial Nova" w:hAnsi="Arial Nova" w:cstheme="minorHAnsi"/>
        </w:rPr>
        <w:t>Allow both CDC and recipients to track their own state activities and outcomes, and ensure alignment between their state and local activities</w:t>
      </w:r>
    </w:p>
    <w:p w:rsidR="00D61597" w:rsidRPr="00950F65" w:rsidP="00950F65" w14:paraId="05DED549" w14:textId="7568B97F">
      <w:pPr>
        <w:numPr>
          <w:ilvl w:val="0"/>
          <w:numId w:val="12"/>
        </w:numPr>
        <w:spacing w:after="120" w:line="276" w:lineRule="auto"/>
        <w:rPr>
          <w:rFonts w:ascii="Arial Nova" w:hAnsi="Arial Nova" w:cstheme="minorBidi"/>
        </w:rPr>
      </w:pPr>
      <w:r w:rsidRPr="4C5A2EBB">
        <w:rPr>
          <w:rFonts w:ascii="Arial Nova" w:hAnsi="Arial Nova" w:cstheme="minorBidi"/>
        </w:rPr>
        <w:t xml:space="preserve">Generate a variety of routine and customizable reports specifically for each recipient and in aggregate nationally for CDC stakeholders  </w:t>
      </w:r>
    </w:p>
    <w:p w:rsidR="006161E5" w:rsidRPr="00816CAD" w:rsidP="007F5D12" w14:paraId="3CB63155" w14:textId="0CE6BDBB">
      <w:pPr>
        <w:spacing w:line="276" w:lineRule="auto"/>
        <w:rPr>
          <w:rFonts w:ascii="Arial Nova" w:hAnsi="Arial Nova"/>
          <w:b/>
          <w:bCs/>
          <w:i/>
          <w:iCs/>
        </w:rPr>
      </w:pPr>
      <w:r w:rsidRPr="00816CAD">
        <w:rPr>
          <w:rFonts w:ascii="Arial Nova" w:hAnsi="Arial Nova"/>
          <w:b/>
          <w:bCs/>
          <w:i/>
          <w:iCs/>
        </w:rPr>
        <w:t xml:space="preserve">Att. </w:t>
      </w:r>
      <w:r w:rsidR="00B75956">
        <w:rPr>
          <w:rFonts w:ascii="Arial Nova" w:hAnsi="Arial Nova"/>
          <w:b/>
          <w:bCs/>
          <w:i/>
          <w:iCs/>
        </w:rPr>
        <w:t>4</w:t>
      </w:r>
      <w:r w:rsidRPr="00816CAD" w:rsidR="00B75956">
        <w:rPr>
          <w:rFonts w:ascii="Arial Nova" w:hAnsi="Arial Nova"/>
          <w:b/>
          <w:bCs/>
          <w:i/>
          <w:iCs/>
        </w:rPr>
        <w:t>a</w:t>
      </w:r>
      <w:r w:rsidRPr="00816CAD">
        <w:rPr>
          <w:rFonts w:ascii="Arial Nova" w:hAnsi="Arial Nova"/>
          <w:b/>
          <w:bCs/>
          <w:i/>
          <w:iCs/>
        </w:rPr>
        <w:tab/>
        <w:t xml:space="preserve">Instrument and Protocol: Key Informant Interview (KII) </w:t>
      </w:r>
      <w:r w:rsidRPr="00950F65">
        <w:rPr>
          <w:rFonts w:ascii="Arial Nova" w:hAnsi="Arial Nova"/>
          <w:i/>
          <w:iCs/>
        </w:rPr>
        <w:t>– Project Lead</w:t>
      </w:r>
    </w:p>
    <w:p w:rsidR="00FF606E" w:rsidRPr="007F5D12" w:rsidP="007F5D12" w14:paraId="49DE1994" w14:textId="55FE7831">
      <w:pPr>
        <w:spacing w:line="276" w:lineRule="auto"/>
        <w:rPr>
          <w:rFonts w:ascii="Arial Nova" w:hAnsi="Arial Nova"/>
        </w:rPr>
      </w:pPr>
      <w:r w:rsidRPr="007F5D12">
        <w:rPr>
          <w:rFonts w:ascii="Arial Nova" w:hAnsi="Arial Nova"/>
        </w:rPr>
        <w:t xml:space="preserve">Virtual web-based interviews will be </w:t>
      </w:r>
      <w:r w:rsidRPr="007F5D12" w:rsidR="00B75ADD">
        <w:rPr>
          <w:rFonts w:ascii="Arial Nova" w:hAnsi="Arial Nova"/>
        </w:rPr>
        <w:t xml:space="preserve">conducted with key personnel from each State Domestic Violence Coalition. The qualitative data collected will provide valuable insight into the facilitators and barriers to implementing the State Action Plan, </w:t>
      </w:r>
      <w:r w:rsidRPr="4C5A2EBB" w:rsidR="00B75ADD">
        <w:rPr>
          <w:rFonts w:ascii="Arial Nova" w:hAnsi="Arial Nova"/>
        </w:rPr>
        <w:t>implement</w:t>
      </w:r>
      <w:r w:rsidRPr="4C5A2EBB" w:rsidR="7AD90771">
        <w:rPr>
          <w:rFonts w:ascii="Arial Nova" w:hAnsi="Arial Nova"/>
        </w:rPr>
        <w:t>ing</w:t>
      </w:r>
      <w:r w:rsidRPr="007F5D12" w:rsidR="00B75ADD">
        <w:rPr>
          <w:rFonts w:ascii="Arial Nova" w:hAnsi="Arial Nova"/>
        </w:rPr>
        <w:t xml:space="preserve"> prevention efforts, and coordinating program evaluation and implementation activities. Interviews will be conducted with one project lead from each of the </w:t>
      </w:r>
      <w:r w:rsidR="0066510B">
        <w:rPr>
          <w:rFonts w:ascii="Arial Nova" w:hAnsi="Arial Nova"/>
        </w:rPr>
        <w:t>13</w:t>
      </w:r>
      <w:r w:rsidRPr="007F5D12" w:rsidR="00B75ADD">
        <w:rPr>
          <w:rFonts w:ascii="Arial Nova" w:hAnsi="Arial Nova"/>
        </w:rPr>
        <w:t xml:space="preserve"> SDVCs</w:t>
      </w:r>
      <w:r w:rsidR="00702A98">
        <w:rPr>
          <w:rFonts w:ascii="Arial Nova" w:hAnsi="Arial Nova"/>
        </w:rPr>
        <w:t xml:space="preserve"> twice over the project period</w:t>
      </w:r>
      <w:r w:rsidRPr="007F5D12" w:rsidR="00B75ADD">
        <w:rPr>
          <w:rFonts w:ascii="Arial Nova" w:hAnsi="Arial Nova"/>
        </w:rPr>
        <w:t xml:space="preserve">. Interview guide questions are tailored to focus on topics that are most relevant to </w:t>
      </w:r>
      <w:r w:rsidR="00F203F7">
        <w:rPr>
          <w:rFonts w:ascii="Arial Nova" w:hAnsi="Arial Nova"/>
        </w:rPr>
        <w:t>the project lead role.</w:t>
      </w:r>
    </w:p>
    <w:p w:rsidR="007F5D12" w:rsidP="007F5D12" w14:paraId="673E47A2" w14:textId="77777777">
      <w:pPr>
        <w:spacing w:line="276" w:lineRule="auto"/>
        <w:rPr>
          <w:rFonts w:ascii="Arial Nova" w:hAnsi="Arial Nova"/>
          <w:b/>
          <w:bCs/>
        </w:rPr>
      </w:pPr>
    </w:p>
    <w:p w:rsidR="006161E5" w:rsidRPr="00731FE2" w:rsidP="007F5D12" w14:paraId="348F533C" w14:textId="0B0969C2">
      <w:pPr>
        <w:spacing w:line="276" w:lineRule="auto"/>
        <w:rPr>
          <w:rFonts w:ascii="Arial Nova" w:hAnsi="Arial Nova"/>
          <w:i/>
          <w:iCs/>
        </w:rPr>
      </w:pPr>
      <w:r w:rsidRPr="00816CAD">
        <w:rPr>
          <w:rFonts w:ascii="Arial Nova" w:hAnsi="Arial Nova"/>
          <w:b/>
          <w:bCs/>
          <w:i/>
          <w:iCs/>
        </w:rPr>
        <w:t xml:space="preserve">Att. </w:t>
      </w:r>
      <w:r w:rsidR="00B75956">
        <w:rPr>
          <w:rFonts w:ascii="Arial Nova" w:hAnsi="Arial Nova"/>
          <w:b/>
          <w:bCs/>
          <w:i/>
          <w:iCs/>
        </w:rPr>
        <w:t>4</w:t>
      </w:r>
      <w:r w:rsidRPr="00816CAD" w:rsidR="00B75956">
        <w:rPr>
          <w:rFonts w:ascii="Arial Nova" w:hAnsi="Arial Nova"/>
          <w:b/>
          <w:bCs/>
          <w:i/>
          <w:iCs/>
        </w:rPr>
        <w:t>b</w:t>
      </w:r>
      <w:r w:rsidRPr="00816CAD">
        <w:rPr>
          <w:rFonts w:ascii="Arial Nova" w:hAnsi="Arial Nova"/>
          <w:b/>
          <w:bCs/>
          <w:i/>
          <w:iCs/>
        </w:rPr>
        <w:tab/>
        <w:t xml:space="preserve">Instrument and Protocol: Key Informant Interview (KII) – </w:t>
      </w:r>
      <w:r w:rsidRPr="00731FE2">
        <w:rPr>
          <w:rFonts w:ascii="Arial Nova" w:hAnsi="Arial Nova"/>
          <w:i/>
          <w:iCs/>
        </w:rPr>
        <w:t>Evaluator</w:t>
      </w:r>
    </w:p>
    <w:p w:rsidR="007F5D12" w:rsidRPr="007F5D12" w:rsidP="007F5D12" w14:paraId="009A559C" w14:textId="10CF3FFE">
      <w:pPr>
        <w:spacing w:line="276" w:lineRule="auto"/>
        <w:rPr>
          <w:rFonts w:ascii="Arial Nova" w:hAnsi="Arial Nova"/>
        </w:rPr>
      </w:pPr>
      <w:r w:rsidRPr="007F5D12">
        <w:rPr>
          <w:rFonts w:ascii="Arial Nova" w:hAnsi="Arial Nova"/>
        </w:rPr>
        <w:t>Virtual web-based interviews will be conducted with key personnel from each State Domestic Violence Coalition. The qualitative data collected will provide valuable insight into the</w:t>
      </w:r>
      <w:r w:rsidR="00CD255B">
        <w:rPr>
          <w:rFonts w:ascii="Arial Nova" w:hAnsi="Arial Nova"/>
        </w:rPr>
        <w:t xml:space="preserve"> role of the evaluators</w:t>
      </w:r>
      <w:r w:rsidR="000611A3">
        <w:rPr>
          <w:rFonts w:ascii="Arial Nova" w:hAnsi="Arial Nova"/>
        </w:rPr>
        <w:t xml:space="preserve"> on the team and the factors that facilitate or hinder evaluation of the program</w:t>
      </w:r>
      <w:r w:rsidRPr="007F5D12">
        <w:rPr>
          <w:rFonts w:ascii="Arial Nova" w:hAnsi="Arial Nova"/>
        </w:rPr>
        <w:t xml:space="preserve">. Interviews will be conducted </w:t>
      </w:r>
      <w:r w:rsidR="0084314E">
        <w:rPr>
          <w:rFonts w:ascii="Arial Nova" w:hAnsi="Arial Nova"/>
        </w:rPr>
        <w:t xml:space="preserve">with </w:t>
      </w:r>
      <w:r w:rsidRPr="007F5D12">
        <w:rPr>
          <w:rFonts w:ascii="Arial Nova" w:hAnsi="Arial Nova"/>
        </w:rPr>
        <w:t xml:space="preserve">one evaluator from each of the </w:t>
      </w:r>
      <w:r w:rsidRPr="7C9459FA" w:rsidR="00A54EF6">
        <w:rPr>
          <w:rFonts w:ascii="Arial Nova" w:hAnsi="Arial Nova"/>
        </w:rPr>
        <w:t>13</w:t>
      </w:r>
      <w:r w:rsidR="00A54EF6">
        <w:rPr>
          <w:rFonts w:ascii="Arial Nova" w:hAnsi="Arial Nova"/>
        </w:rPr>
        <w:t xml:space="preserve"> </w:t>
      </w:r>
      <w:r w:rsidRPr="007F5D12">
        <w:rPr>
          <w:rFonts w:ascii="Arial Nova" w:hAnsi="Arial Nova"/>
        </w:rPr>
        <w:t>SDVCs</w:t>
      </w:r>
      <w:r w:rsidR="00702A98">
        <w:rPr>
          <w:rFonts w:ascii="Arial Nova" w:hAnsi="Arial Nova"/>
        </w:rPr>
        <w:t xml:space="preserve"> twice over the project period</w:t>
      </w:r>
      <w:r w:rsidRPr="007F5D12">
        <w:rPr>
          <w:rFonts w:ascii="Arial Nova" w:hAnsi="Arial Nova"/>
        </w:rPr>
        <w:t xml:space="preserve">. Interview guide questions are tailored to focus on topics that are most relevant to </w:t>
      </w:r>
      <w:r w:rsidR="005D24CD">
        <w:rPr>
          <w:rFonts w:ascii="Arial Nova" w:hAnsi="Arial Nova"/>
        </w:rPr>
        <w:t>the evaluator role</w:t>
      </w:r>
      <w:r w:rsidR="00F203F7">
        <w:rPr>
          <w:rFonts w:ascii="Arial Nova" w:hAnsi="Arial Nova"/>
        </w:rPr>
        <w:t>.</w:t>
      </w:r>
      <w:r w:rsidRPr="007F5D12">
        <w:rPr>
          <w:rFonts w:ascii="Arial Nova" w:hAnsi="Arial Nova"/>
        </w:rPr>
        <w:t xml:space="preserve"> </w:t>
      </w:r>
    </w:p>
    <w:p w:rsidR="007F5D12" w:rsidP="007F5D12" w14:paraId="112DC52D" w14:textId="77777777">
      <w:pPr>
        <w:spacing w:line="276" w:lineRule="auto"/>
        <w:rPr>
          <w:rFonts w:ascii="Arial Nova" w:hAnsi="Arial Nova"/>
          <w:b/>
          <w:bCs/>
        </w:rPr>
      </w:pPr>
    </w:p>
    <w:p w:rsidR="006161E5" w:rsidRPr="001B151E" w:rsidP="007F5D12" w14:paraId="7978F7F7" w14:textId="2D811111">
      <w:pPr>
        <w:spacing w:line="276" w:lineRule="auto"/>
        <w:rPr>
          <w:rFonts w:ascii="Arial Nova" w:hAnsi="Arial Nova"/>
          <w:b/>
          <w:i/>
        </w:rPr>
      </w:pPr>
      <w:r w:rsidRPr="4C5A2EBB">
        <w:rPr>
          <w:rFonts w:ascii="Arial Nova" w:hAnsi="Arial Nova"/>
          <w:b/>
          <w:i/>
        </w:rPr>
        <w:t xml:space="preserve">Att. </w:t>
      </w:r>
      <w:r w:rsidRPr="4C5A2EBB" w:rsidR="00B75956">
        <w:rPr>
          <w:rFonts w:ascii="Arial Nova" w:hAnsi="Arial Nova"/>
          <w:b/>
          <w:i/>
        </w:rPr>
        <w:t>5</w:t>
      </w:r>
      <w:r w:rsidR="00245F96">
        <w:rPr>
          <w:rFonts w:ascii="Arial Nova" w:hAnsi="Arial Nova"/>
          <w:b/>
          <w:i/>
        </w:rPr>
        <w:t>a, b</w:t>
      </w:r>
      <w:r>
        <w:tab/>
      </w:r>
      <w:r w:rsidR="004D30FD">
        <w:tab/>
      </w:r>
      <w:r w:rsidRPr="4C5A2EBB">
        <w:rPr>
          <w:rFonts w:ascii="Arial Nova" w:hAnsi="Arial Nova"/>
          <w:b/>
          <w:i/>
        </w:rPr>
        <w:t>Instrument and Protocol: Prevention Infrastructure Assessment (PIA)</w:t>
      </w:r>
    </w:p>
    <w:p w:rsidR="007F5D12" w:rsidRPr="004B2343" w:rsidP="007F5D12" w14:paraId="28A5F260" w14:textId="43560242">
      <w:pPr>
        <w:spacing w:line="276" w:lineRule="auto"/>
        <w:rPr>
          <w:rFonts w:ascii="Arial Nova" w:hAnsi="Arial Nova"/>
        </w:rPr>
      </w:pPr>
      <w:r w:rsidRPr="7C9459FA">
        <w:rPr>
          <w:rFonts w:ascii="Arial Nova" w:hAnsi="Arial Nova"/>
        </w:rPr>
        <w:t>The primary contact at each</w:t>
      </w:r>
      <w:r w:rsidRPr="7C9459FA" w:rsidR="5E9EDC32">
        <w:rPr>
          <w:rFonts w:ascii="Arial Nova" w:hAnsi="Arial Nova"/>
        </w:rPr>
        <w:t xml:space="preserve"> </w:t>
      </w:r>
      <w:r w:rsidRPr="7C9459FA" w:rsidR="78DA5B00">
        <w:rPr>
          <w:rFonts w:ascii="Arial Nova" w:hAnsi="Arial Nova"/>
        </w:rPr>
        <w:t>Category B</w:t>
      </w:r>
      <w:r w:rsidRPr="7C9459FA">
        <w:rPr>
          <w:rFonts w:ascii="Arial Nova" w:hAnsi="Arial Nova"/>
        </w:rPr>
        <w:t xml:space="preserve"> SDVC will report information about their infrastructure and capacity to implement primary prevention at the community and societal level using the Prevention Infrastructure Assessment. The assessment will be conducted via a web-based survey in years</w:t>
      </w:r>
      <w:r w:rsidRPr="7C9459FA" w:rsidR="00F203F7">
        <w:rPr>
          <w:rFonts w:ascii="Arial Nova" w:hAnsi="Arial Nova"/>
        </w:rPr>
        <w:t xml:space="preserve"> 1,</w:t>
      </w:r>
      <w:r w:rsidRPr="7C9459FA">
        <w:rPr>
          <w:rFonts w:ascii="Arial Nova" w:hAnsi="Arial Nova"/>
        </w:rPr>
        <w:t xml:space="preserve"> 3</w:t>
      </w:r>
      <w:r w:rsidRPr="7C9459FA" w:rsidR="00F203F7">
        <w:rPr>
          <w:rFonts w:ascii="Arial Nova" w:hAnsi="Arial Nova"/>
        </w:rPr>
        <w:t>,</w:t>
      </w:r>
      <w:r w:rsidRPr="7C9459FA">
        <w:rPr>
          <w:rFonts w:ascii="Arial Nova" w:hAnsi="Arial Nova"/>
        </w:rPr>
        <w:t xml:space="preserve"> and 5. The tool assesses change in prioritization, resources, and capacity among the SDVCs. CDC will use the data from the </w:t>
      </w:r>
      <w:r w:rsidRPr="7C9459FA" w:rsidR="008A4175">
        <w:rPr>
          <w:rFonts w:ascii="Arial Nova" w:hAnsi="Arial Nova"/>
        </w:rPr>
        <w:t xml:space="preserve">PIA </w:t>
      </w:r>
      <w:r w:rsidRPr="7C9459FA">
        <w:rPr>
          <w:rFonts w:ascii="Arial Nova" w:hAnsi="Arial Nova"/>
        </w:rPr>
        <w:t xml:space="preserve">Survey to tailor technical assistance and training for recipients and to track changes in infrastructure over the project period. The information collection will also allow CDC to measure the aggregate increase in </w:t>
      </w:r>
      <w:r w:rsidRPr="7C9459FA">
        <w:rPr>
          <w:rFonts w:ascii="Arial Nova" w:hAnsi="Arial Nova"/>
        </w:rPr>
        <w:t xml:space="preserve">support for and resources devoted to community and societal level prevention across all </w:t>
      </w:r>
      <w:r w:rsidRPr="7C9459FA" w:rsidR="12049086">
        <w:rPr>
          <w:rFonts w:ascii="Arial Nova" w:hAnsi="Arial Nova"/>
        </w:rPr>
        <w:t>3 Category B</w:t>
      </w:r>
      <w:r w:rsidRPr="7C9459FA">
        <w:rPr>
          <w:rFonts w:ascii="Arial Nova" w:hAnsi="Arial Nova"/>
        </w:rPr>
        <w:t xml:space="preserve"> recipients.</w:t>
      </w:r>
    </w:p>
    <w:p w:rsidR="000C0032" w:rsidRPr="000C0032" w:rsidP="000C0032" w14:paraId="3E17CEF4" w14:textId="77777777">
      <w:pPr>
        <w:spacing w:line="276" w:lineRule="auto"/>
        <w:rPr>
          <w:rFonts w:ascii="Arial Nova" w:hAnsi="Arial Nova"/>
          <w:color w:val="F79646" w:themeColor="accent6"/>
        </w:rPr>
      </w:pPr>
    </w:p>
    <w:p w:rsidR="00602903" w:rsidRPr="00602903" w:rsidP="00602903" w14:paraId="1B123F54" w14:textId="333C00DF">
      <w:pPr>
        <w:spacing w:line="276" w:lineRule="auto"/>
        <w:rPr>
          <w:rFonts w:ascii="Arial Nova" w:hAnsi="Arial Nova"/>
        </w:rPr>
      </w:pPr>
      <w:bookmarkStart w:id="13" w:name="_Hlk27491441"/>
      <w:r w:rsidRPr="00602903">
        <w:rPr>
          <w:rFonts w:ascii="Arial Nova" w:hAnsi="Arial Nova"/>
        </w:rPr>
        <w:t>CDC will use the information collected across all years to understand each recipient’s experiences and progress toward NOFO outcomes as well as to identify facilitators and barriers to program implementation. In addition, data collected in project years 3 and 4 will inform adjustments in the type and level of technical assistance provided to recipients</w:t>
      </w:r>
      <w:r w:rsidR="00004A1C">
        <w:rPr>
          <w:rFonts w:ascii="Arial Nova" w:hAnsi="Arial Nova"/>
        </w:rPr>
        <w:t xml:space="preserve"> </w:t>
      </w:r>
      <w:r w:rsidRPr="00602903">
        <w:rPr>
          <w:rFonts w:ascii="Arial Nova" w:hAnsi="Arial Nova"/>
        </w:rPr>
        <w:t xml:space="preserve">to support attainment of the goals of the NOFO. </w:t>
      </w:r>
      <w:bookmarkEnd w:id="13"/>
      <w:r w:rsidRPr="00602903">
        <w:rPr>
          <w:rFonts w:ascii="Arial Nova" w:hAnsi="Arial Nova"/>
        </w:rPr>
        <w:t>Program evaluation activities allow CDC to identify and disseminate information about successful prevention strategies implemented by recipients. These functions are central to the NCIPC’s broad mission of protecting Americans from violence and injury threats. The information collection will allow CDC to monitor the impact of the strategies implemented by the recipients on outcomes related to intimate partner violence prevention. It is also expected to reduce duplication of effort, enhance program impact and maximize the use of federal funds.</w:t>
      </w:r>
    </w:p>
    <w:p w:rsidR="00602903" w:rsidRPr="00602903" w:rsidP="00602903" w14:paraId="26144066" w14:textId="77777777">
      <w:pPr>
        <w:spacing w:line="276" w:lineRule="auto"/>
        <w:rPr>
          <w:rFonts w:ascii="Arial Nova" w:hAnsi="Arial Nova"/>
        </w:rPr>
      </w:pPr>
    </w:p>
    <w:p w:rsidR="00602903" w:rsidRPr="00602903" w:rsidP="00602903" w14:paraId="71F75C72" w14:textId="26393931">
      <w:pPr>
        <w:spacing w:line="276" w:lineRule="auto"/>
        <w:rPr>
          <w:rFonts w:ascii="Arial Nova" w:hAnsi="Arial Nova"/>
        </w:rPr>
      </w:pPr>
      <w:r w:rsidRPr="00602903">
        <w:rPr>
          <w:rFonts w:ascii="Arial Nova" w:hAnsi="Arial Nova"/>
        </w:rPr>
        <w:t xml:space="preserve">Program evaluation is an essential public health function and important for performance monitoring. </w:t>
      </w:r>
      <w:r>
        <w:rPr>
          <w:rFonts w:ascii="Arial Nova" w:hAnsi="Arial Nova"/>
        </w:rPr>
        <w:t>DELTA AHEAD</w:t>
      </w:r>
      <w:r w:rsidRPr="00602903">
        <w:rPr>
          <w:rFonts w:ascii="Arial Nova" w:hAnsi="Arial Nova"/>
        </w:rPr>
        <w:t xml:space="preserve"> is a non-research NOFO. Per CDC’s programmatic NOFO requirements, data collected for non-research (i.e., programmatic) NOFOs are not population-based samples and are only generalizable to the DELTA recipients. The intention of this data collection is not to make causal inferences. The conclusions drawn from these data may not generalize to the entire country due to differences in the demographics of targeted populations, policies, and implementing agencies. In addition, because this is not a research cooperative agreement, states are not required to implement rigorous research designs that have strong internal validity and produce generalizable knowledge. As such, the information CDC collects may make a strong inference of correlation, but causation cannot be inferred. </w:t>
      </w:r>
    </w:p>
    <w:p w:rsidR="00F316BB" w:rsidP="009926BA" w14:paraId="664ADF46" w14:textId="55238603">
      <w:pPr>
        <w:spacing w:line="276" w:lineRule="auto"/>
        <w:rPr>
          <w:rFonts w:ascii="Arial Nova" w:hAnsi="Arial Nova"/>
          <w:color w:val="F79646" w:themeColor="accent6"/>
        </w:rPr>
      </w:pPr>
    </w:p>
    <w:p w:rsidR="00F6654F" w:rsidRPr="00A236AC" w:rsidP="00F6654F" w14:paraId="0F2BC067" w14:textId="77777777">
      <w:pPr>
        <w:rPr>
          <w:rFonts w:ascii="Arial Nova" w:hAnsi="Arial Nova"/>
        </w:rPr>
      </w:pPr>
      <w:r w:rsidRPr="00A236AC">
        <w:rPr>
          <w:rFonts w:ascii="Arial Nova" w:hAnsi="Arial Nova"/>
        </w:rPr>
        <w:t>The Annual Federal Financial Report (OMB# 0920-1132) is also required to be submitted to OFR separately by recipients. This report is not required, developed, or reviewed by CDC program staff as part of any ICRC evaluation and performance monitoring. It is handled by OFR as part of its grants financial management responsibilities. As such, it is not included as part of this request.</w:t>
      </w:r>
    </w:p>
    <w:p w:rsidR="00F6654F" w:rsidP="009926BA" w14:paraId="4ED8FAEE" w14:textId="77777777">
      <w:pPr>
        <w:spacing w:line="276" w:lineRule="auto"/>
        <w:rPr>
          <w:rFonts w:ascii="Arial Nova" w:hAnsi="Arial Nova"/>
          <w:color w:val="F79646" w:themeColor="accent6"/>
        </w:rPr>
      </w:pPr>
    </w:p>
    <w:p w:rsidR="005D6B32" w:rsidRPr="009A2E85" w:rsidP="00D908D9" w14:paraId="2F16ECDB" w14:textId="698B13F4">
      <w:pPr>
        <w:pStyle w:val="Heading2"/>
        <w:spacing w:after="240" w:line="276" w:lineRule="auto"/>
        <w:rPr>
          <w:rFonts w:ascii="Arial Nova" w:hAnsi="Arial Nova" w:cstheme="minorHAnsi"/>
          <w:i/>
          <w:color w:val="auto"/>
          <w:sz w:val="24"/>
          <w:szCs w:val="24"/>
        </w:rPr>
      </w:pPr>
      <w:bookmarkStart w:id="14" w:name="_Toc36702990"/>
      <w:r w:rsidRPr="00174127">
        <w:rPr>
          <w:rFonts w:ascii="Arial Nova" w:hAnsi="Arial Nova" w:cstheme="minorHAnsi"/>
          <w:i/>
          <w:color w:val="auto"/>
          <w:sz w:val="24"/>
          <w:szCs w:val="24"/>
        </w:rPr>
        <w:t>A3. Use of Improved Information Technology and Burden Reduction</w:t>
      </w:r>
      <w:bookmarkEnd w:id="14"/>
    </w:p>
    <w:p w:rsidR="008021E7" w:rsidP="00D908D9" w14:paraId="20156071" w14:textId="7ABD4B35">
      <w:pPr>
        <w:pStyle w:val="m-4824437483153403386msocommenttext"/>
        <w:shd w:val="clear" w:color="auto" w:fill="FFFFFF"/>
        <w:spacing w:before="0" w:beforeAutospacing="0" w:after="240" w:afterAutospacing="0" w:line="276" w:lineRule="auto"/>
        <w:ind w:left="180" w:hanging="180"/>
        <w:rPr>
          <w:rFonts w:ascii="Arial Nova" w:hAnsi="Arial Nova"/>
          <w:iCs/>
          <w:u w:val="single"/>
        </w:rPr>
      </w:pPr>
      <w:r>
        <w:rPr>
          <w:rFonts w:ascii="Arial Nova" w:hAnsi="Arial Nova"/>
          <w:iCs/>
          <w:u w:val="single"/>
        </w:rPr>
        <w:t>Annual Performance Report</w:t>
      </w:r>
      <w:r>
        <w:rPr>
          <w:rFonts w:ascii="Arial Nova" w:hAnsi="Arial Nova"/>
          <w:iCs/>
          <w:u w:val="single"/>
        </w:rPr>
        <w:t xml:space="preserve"> (APR):</w:t>
      </w:r>
    </w:p>
    <w:p w:rsidR="00CF346C" w:rsidP="00B104BD" w14:paraId="345C4B50" w14:textId="77777777">
      <w:pPr>
        <w:spacing w:after="120" w:line="276" w:lineRule="auto"/>
        <w:rPr>
          <w:rStyle w:val="normaltextrun"/>
          <w:rFonts w:ascii="Arial Nova" w:hAnsi="Arial Nova"/>
          <w:color w:val="000000"/>
          <w:shd w:val="clear" w:color="auto" w:fill="FFFFFF"/>
        </w:rPr>
      </w:pPr>
      <w:r>
        <w:rPr>
          <w:rStyle w:val="normaltextrun"/>
          <w:rFonts w:ascii="Arial Nova" w:hAnsi="Arial Nova"/>
          <w:color w:val="000000"/>
          <w:shd w:val="clear" w:color="auto" w:fill="FFFFFF"/>
        </w:rPr>
        <w:t xml:space="preserve">Each recipient is required to complete an APR for each budget period during years 1 through 4 to report on progress toward performance outcomes as described in their logic model and work plan, evaluation results, updates to their work plan, successes, challenges, experience receiving program support from the CDC to overcome challenges, and other administrative reporting. While the APR is a federal oversight requirement by the CDC and it serves as a </w:t>
      </w:r>
      <w:r>
        <w:rPr>
          <w:rStyle w:val="normaltextrun"/>
          <w:rFonts w:ascii="Arial Nova" w:hAnsi="Arial Nova"/>
          <w:color w:val="000000"/>
          <w:shd w:val="clear" w:color="auto" w:fill="FFFFFF"/>
        </w:rPr>
        <w:t>non-competing continuation application, the CDC will use some of the data provided for program evaluation.</w:t>
      </w:r>
      <w:r>
        <w:rPr>
          <w:rStyle w:val="normaltextrun"/>
          <w:rFonts w:ascii="Arial Nova" w:hAnsi="Arial Nova"/>
          <w:color w:val="000000"/>
          <w:shd w:val="clear" w:color="auto" w:fill="FFFFFF"/>
        </w:rPr>
        <w:t xml:space="preserve"> </w:t>
      </w:r>
    </w:p>
    <w:p w:rsidR="001B6969" w:rsidRPr="001C7AAB" w:rsidP="00D908D9" w14:paraId="57A30381" w14:textId="50CF1B6F">
      <w:pPr>
        <w:spacing w:after="120" w:line="276" w:lineRule="auto"/>
        <w:rPr>
          <w:rFonts w:ascii="Arial Nova" w:hAnsi="Arial Nova"/>
        </w:rPr>
      </w:pPr>
      <w:r w:rsidRPr="001C7AAB">
        <w:rPr>
          <w:rFonts w:ascii="Arial Nova" w:hAnsi="Arial Nova"/>
        </w:rPr>
        <w:t xml:space="preserve">The use of </w:t>
      </w:r>
      <w:r>
        <w:rPr>
          <w:rFonts w:ascii="Arial Nova" w:hAnsi="Arial Nova"/>
        </w:rPr>
        <w:t xml:space="preserve">the </w:t>
      </w:r>
      <w:r w:rsidRPr="001C7AAB">
        <w:rPr>
          <w:rFonts w:ascii="Arial Nova" w:hAnsi="Arial Nova"/>
        </w:rPr>
        <w:t xml:space="preserve">DVP Partners Portal facilitates several advantages: </w:t>
      </w:r>
    </w:p>
    <w:p w:rsidR="001B6969" w:rsidRPr="001C7AAB" w:rsidP="00D908D9" w14:paraId="243F60C7" w14:textId="77777777">
      <w:pPr>
        <w:numPr>
          <w:ilvl w:val="0"/>
          <w:numId w:val="9"/>
        </w:numPr>
        <w:spacing w:after="120" w:line="276" w:lineRule="auto"/>
        <w:rPr>
          <w:rFonts w:ascii="Arial Nova" w:hAnsi="Arial Nova"/>
        </w:rPr>
      </w:pPr>
      <w:r w:rsidRPr="001C7AAB">
        <w:rPr>
          <w:rFonts w:ascii="Arial Nova" w:hAnsi="Arial Nova"/>
        </w:rPr>
        <w:t>This user-friendly online interface requires little training and will be easy and intuitive for recipients to use to enter data for the information collection.</w:t>
      </w:r>
    </w:p>
    <w:p w:rsidR="001B6969" w:rsidRPr="001C7AAB" w:rsidP="00D908D9" w14:paraId="2E707222" w14:textId="77777777">
      <w:pPr>
        <w:numPr>
          <w:ilvl w:val="0"/>
          <w:numId w:val="9"/>
        </w:numPr>
        <w:spacing w:after="120" w:line="276" w:lineRule="auto"/>
        <w:rPr>
          <w:rFonts w:ascii="Arial Nova" w:hAnsi="Arial Nova"/>
        </w:rPr>
      </w:pPr>
      <w:r w:rsidRPr="001C7AAB">
        <w:rPr>
          <w:rFonts w:ascii="Arial Nova" w:hAnsi="Arial Nova"/>
        </w:rPr>
        <w:t xml:space="preserve">Standard data elements, definitions, and specifications at all levels improve the quality and comparability of information that recipients submit and enhance the consistency of reports to examine information across recipients. </w:t>
      </w:r>
    </w:p>
    <w:p w:rsidR="001B6969" w:rsidP="00D908D9" w14:paraId="2AD752E7" w14:textId="77777777">
      <w:pPr>
        <w:numPr>
          <w:ilvl w:val="0"/>
          <w:numId w:val="9"/>
        </w:numPr>
        <w:spacing w:after="120" w:line="276" w:lineRule="auto"/>
        <w:rPr>
          <w:rFonts w:ascii="Arial Nova" w:hAnsi="Arial Nova"/>
        </w:rPr>
      </w:pPr>
      <w:r w:rsidRPr="001C7AAB">
        <w:rPr>
          <w:rFonts w:ascii="Arial Nova" w:hAnsi="Arial Nova"/>
        </w:rPr>
        <w:t xml:space="preserve">The structure of the data collection in DVP Partners Portal is flexible such that different recipients are still able to capture and report information relevant to their program context and structure. </w:t>
      </w:r>
    </w:p>
    <w:p w:rsidR="001B6969" w:rsidRPr="000C4C29" w:rsidP="00D908D9" w14:paraId="21942583" w14:textId="77777777">
      <w:pPr>
        <w:numPr>
          <w:ilvl w:val="0"/>
          <w:numId w:val="9"/>
        </w:numPr>
        <w:spacing w:after="120" w:line="276" w:lineRule="auto"/>
        <w:rPr>
          <w:rFonts w:ascii="Arial Nova" w:hAnsi="Arial Nova"/>
        </w:rPr>
      </w:pPr>
      <w:r w:rsidRPr="000C4C29">
        <w:rPr>
          <w:rFonts w:ascii="Arial Nova" w:hAnsi="Arial Nova"/>
        </w:rPr>
        <w:t xml:space="preserve">The ability to generate reports directly from the system, which allows recipients to fulfill their annual reporting obligations efficiently by submitting necessary information for both progress reports and continuation applications into the system once. </w:t>
      </w:r>
    </w:p>
    <w:p w:rsidR="001B6969" w:rsidRPr="003C6681" w:rsidP="00D908D9" w14:paraId="4B6FD1E7" w14:textId="77777777">
      <w:pPr>
        <w:numPr>
          <w:ilvl w:val="0"/>
          <w:numId w:val="9"/>
        </w:numPr>
        <w:spacing w:after="120" w:line="276" w:lineRule="auto"/>
        <w:rPr>
          <w:rFonts w:ascii="Arial Nova" w:hAnsi="Arial Nova"/>
        </w:rPr>
      </w:pPr>
      <w:r w:rsidRPr="000C4C29">
        <w:rPr>
          <w:rFonts w:ascii="Arial Nova" w:hAnsi="Arial Nova"/>
        </w:rPr>
        <w:t>Recipients will be able to generate a PDF report that can be uploaded to Grant Solutions to satisfy funding annual reporting and non-competing continuation application requirements.</w:t>
      </w:r>
    </w:p>
    <w:p w:rsidR="001B6969" w:rsidRPr="003C6681" w:rsidP="00D908D9" w14:paraId="1BD4776B" w14:textId="77777777">
      <w:pPr>
        <w:numPr>
          <w:ilvl w:val="0"/>
          <w:numId w:val="9"/>
        </w:numPr>
        <w:spacing w:after="120" w:line="276" w:lineRule="auto"/>
        <w:rPr>
          <w:rFonts w:ascii="Arial Nova" w:hAnsi="Arial Nova"/>
        </w:rPr>
      </w:pPr>
      <w:r w:rsidRPr="001C7AAB">
        <w:rPr>
          <w:rFonts w:ascii="Arial Nova" w:hAnsi="Arial Nova"/>
        </w:rPr>
        <w:t xml:space="preserve">The ability to carry information and populate from one reporting period to the next increases the efficiency of data entry, reduces errors and redundancies, and therefore increases the quality and reliability of information that recipients submit each year. </w:t>
      </w:r>
    </w:p>
    <w:p w:rsidR="00C25360" w:rsidRPr="00C25360" w:rsidP="00D908D9" w14:paraId="0717DA38" w14:textId="2789B6C5">
      <w:pPr>
        <w:pStyle w:val="m-4824437483153403386msocommenttext"/>
        <w:shd w:val="clear" w:color="auto" w:fill="FFFFFF"/>
        <w:spacing w:before="0" w:beforeAutospacing="0" w:after="120" w:afterAutospacing="0" w:line="276" w:lineRule="auto"/>
        <w:ind w:left="180" w:hanging="180"/>
        <w:rPr>
          <w:rFonts w:ascii="Arial Nova" w:hAnsi="Arial Nova"/>
          <w:iCs/>
          <w:u w:val="single"/>
        </w:rPr>
      </w:pPr>
      <w:r w:rsidRPr="00C25360">
        <w:rPr>
          <w:rFonts w:ascii="Arial Nova" w:hAnsi="Arial Nova"/>
          <w:iCs/>
          <w:u w:val="single"/>
        </w:rPr>
        <w:t>Key Informant Interviews:</w:t>
      </w:r>
    </w:p>
    <w:p w:rsidR="00872BBB" w:rsidP="00D908D9" w14:paraId="42927CBE" w14:textId="315C10D0">
      <w:pPr>
        <w:pStyle w:val="m-4824437483153403386msocommenttext"/>
        <w:shd w:val="clear" w:color="auto" w:fill="FFFFFF"/>
        <w:spacing w:before="0" w:beforeAutospacing="0" w:after="120" w:afterAutospacing="0" w:line="276" w:lineRule="auto"/>
        <w:ind w:left="180" w:hanging="180"/>
        <w:rPr>
          <w:rFonts w:ascii="Arial Nova" w:hAnsi="Arial Nova"/>
          <w:iCs/>
        </w:rPr>
      </w:pPr>
      <w:r w:rsidRPr="00C25360">
        <w:rPr>
          <w:rFonts w:ascii="Arial Nova" w:hAnsi="Arial Nova"/>
          <w:iCs/>
        </w:rPr>
        <w:t xml:space="preserve">Data will be collected via </w:t>
      </w:r>
      <w:r w:rsidR="003542AC">
        <w:rPr>
          <w:rFonts w:ascii="Arial Nova" w:hAnsi="Arial Nova"/>
          <w:iCs/>
        </w:rPr>
        <w:t>virtual web-based</w:t>
      </w:r>
      <w:r w:rsidR="008234B3">
        <w:rPr>
          <w:rFonts w:ascii="Arial Nova" w:hAnsi="Arial Nova"/>
          <w:iCs/>
        </w:rPr>
        <w:t xml:space="preserve"> </w:t>
      </w:r>
      <w:r w:rsidRPr="00C25360">
        <w:rPr>
          <w:rFonts w:ascii="Arial Nova" w:hAnsi="Arial Nova"/>
          <w:iCs/>
        </w:rPr>
        <w:t>interviews. Using qualitative data collection methods will</w:t>
      </w:r>
      <w:r>
        <w:rPr>
          <w:rFonts w:ascii="Arial Nova" w:hAnsi="Arial Nova"/>
          <w:iCs/>
        </w:rPr>
        <w:t xml:space="preserve"> </w:t>
      </w:r>
      <w:r w:rsidRPr="00C25360">
        <w:rPr>
          <w:rFonts w:ascii="Arial Nova" w:hAnsi="Arial Nova"/>
          <w:iCs/>
        </w:rPr>
        <w:t xml:space="preserve">help solicit rich data on how recipients implemented activities. </w:t>
      </w:r>
      <w:r w:rsidR="00EB040A">
        <w:rPr>
          <w:rFonts w:ascii="Arial Nova" w:hAnsi="Arial Nova"/>
          <w:iCs/>
        </w:rPr>
        <w:t xml:space="preserve">CDC program evaluators will employ </w:t>
      </w:r>
      <w:r w:rsidR="005541EB">
        <w:rPr>
          <w:rFonts w:ascii="Arial Nova" w:hAnsi="Arial Nova"/>
          <w:iCs/>
        </w:rPr>
        <w:t xml:space="preserve">qualitative </w:t>
      </w:r>
      <w:r w:rsidR="00191230">
        <w:rPr>
          <w:rFonts w:ascii="Arial Nova" w:hAnsi="Arial Nova"/>
          <w:iCs/>
        </w:rPr>
        <w:t>methodolog</w:t>
      </w:r>
      <w:r>
        <w:rPr>
          <w:rFonts w:ascii="Arial Nova" w:hAnsi="Arial Nova"/>
          <w:iCs/>
        </w:rPr>
        <w:t xml:space="preserve">ical strategies </w:t>
      </w:r>
      <w:r w:rsidR="00191230">
        <w:rPr>
          <w:rFonts w:ascii="Arial Nova" w:hAnsi="Arial Nova"/>
          <w:iCs/>
        </w:rPr>
        <w:t xml:space="preserve">such as “member checking” </w:t>
      </w:r>
      <w:r>
        <w:rPr>
          <w:rFonts w:ascii="Arial Nova" w:hAnsi="Arial Nova"/>
          <w:iCs/>
        </w:rPr>
        <w:t xml:space="preserve">after each interview has been completed and synthesized, allowing for the interviewee to review their responses and confirm </w:t>
      </w:r>
      <w:r w:rsidR="00E205B7">
        <w:rPr>
          <w:rFonts w:ascii="Arial Nova" w:hAnsi="Arial Nova"/>
          <w:iCs/>
        </w:rPr>
        <w:t>they reflect the actual content from the interview.</w:t>
      </w:r>
    </w:p>
    <w:p w:rsidR="00C25360" w:rsidP="00D908D9" w14:paraId="391B52BD" w14:textId="7129B153">
      <w:pPr>
        <w:pStyle w:val="m-4824437483153403386msocommenttext"/>
        <w:shd w:val="clear" w:color="auto" w:fill="FFFFFF"/>
        <w:spacing w:before="0" w:beforeAutospacing="0" w:after="120" w:afterAutospacing="0" w:line="276" w:lineRule="auto"/>
        <w:ind w:left="180" w:hanging="180"/>
        <w:rPr>
          <w:rFonts w:ascii="Arial Nova" w:hAnsi="Arial Nova"/>
          <w:iCs/>
        </w:rPr>
      </w:pPr>
      <w:r w:rsidRPr="00C25360">
        <w:rPr>
          <w:rFonts w:ascii="Arial Nova" w:hAnsi="Arial Nova"/>
          <w:iCs/>
        </w:rPr>
        <w:t xml:space="preserve">The interview </w:t>
      </w:r>
      <w:r w:rsidR="00FA4BA2">
        <w:rPr>
          <w:rFonts w:ascii="Arial Nova" w:hAnsi="Arial Nova"/>
          <w:iCs/>
        </w:rPr>
        <w:t xml:space="preserve">protocol and guides are </w:t>
      </w:r>
      <w:r w:rsidRPr="00C25360">
        <w:rPr>
          <w:rFonts w:ascii="Arial Nova" w:hAnsi="Arial Nova"/>
          <w:iCs/>
        </w:rPr>
        <w:t>designed to collect the minimum information necessary for the purposes of this project</w:t>
      </w:r>
      <w:r w:rsidR="00FA4BA2">
        <w:rPr>
          <w:rFonts w:ascii="Arial Nova" w:hAnsi="Arial Nova"/>
          <w:iCs/>
        </w:rPr>
        <w:t xml:space="preserve">. </w:t>
      </w:r>
      <w:r w:rsidRPr="00C25360">
        <w:rPr>
          <w:rFonts w:ascii="Arial Nova" w:hAnsi="Arial Nova"/>
          <w:iCs/>
        </w:rPr>
        <w:t>Additional probes and prompts are included to aid the interviewers with clarifying and elaborating on the main questions.</w:t>
      </w:r>
    </w:p>
    <w:p w:rsidR="00E854B2" w:rsidP="00584D0D" w14:paraId="249860F0" w14:textId="77777777">
      <w:pPr>
        <w:pStyle w:val="Heading2"/>
        <w:spacing w:before="0" w:after="120" w:line="276" w:lineRule="auto"/>
        <w:rPr>
          <w:rFonts w:ascii="Arial Nova" w:hAnsi="Arial Nova" w:cstheme="minorHAnsi"/>
          <w:i/>
          <w:color w:val="auto"/>
          <w:sz w:val="24"/>
          <w:szCs w:val="24"/>
        </w:rPr>
      </w:pPr>
      <w:bookmarkStart w:id="15" w:name="_Toc36702991"/>
    </w:p>
    <w:p w:rsidR="006B550E" w:rsidRPr="00174127" w:rsidP="00584D0D" w14:paraId="37F50C65" w14:textId="4E0B5A6A">
      <w:pPr>
        <w:pStyle w:val="Heading2"/>
        <w:spacing w:before="0" w:after="120" w:line="276" w:lineRule="auto"/>
        <w:rPr>
          <w:rFonts w:ascii="Arial Nova" w:hAnsi="Arial Nova" w:cstheme="minorHAnsi"/>
          <w:i/>
          <w:color w:val="auto"/>
          <w:sz w:val="24"/>
          <w:szCs w:val="24"/>
        </w:rPr>
      </w:pPr>
      <w:r w:rsidRPr="00174127">
        <w:rPr>
          <w:rFonts w:ascii="Arial Nova" w:hAnsi="Arial Nova" w:cstheme="minorHAnsi"/>
          <w:i/>
          <w:color w:val="auto"/>
          <w:sz w:val="24"/>
          <w:szCs w:val="24"/>
        </w:rPr>
        <w:t>A4. Efforts to Identify Duplication and Use of Similar Information</w:t>
      </w:r>
      <w:bookmarkEnd w:id="15"/>
    </w:p>
    <w:p w:rsidR="00ED6278" w:rsidRPr="00ED6278" w:rsidP="00584D0D" w14:paraId="4C1C2099" w14:textId="03B19A05">
      <w:pPr>
        <w:pStyle w:val="m-4824437483153403386msocommenttext"/>
        <w:shd w:val="clear" w:color="auto" w:fill="FFFFFF"/>
        <w:spacing w:before="0" w:beforeAutospacing="0" w:after="120" w:afterAutospacing="0" w:line="276" w:lineRule="auto"/>
        <w:rPr>
          <w:rFonts w:ascii="Arial Nova" w:hAnsi="Arial Nova"/>
        </w:rPr>
      </w:pPr>
      <w:bookmarkStart w:id="16" w:name="_Hlk115181283"/>
      <w:r w:rsidRPr="00ED6278">
        <w:rPr>
          <w:rFonts w:ascii="Arial Nova" w:hAnsi="Arial Nova"/>
        </w:rPr>
        <w:t xml:space="preserve">Since CDC is the only federal agency providing funding for SDVCs to conduct community and societal level IPV </w:t>
      </w:r>
      <w:r w:rsidR="00E9451D">
        <w:rPr>
          <w:rFonts w:ascii="Arial Nova" w:hAnsi="Arial Nova"/>
        </w:rPr>
        <w:t xml:space="preserve">primary </w:t>
      </w:r>
      <w:r w:rsidRPr="00ED6278">
        <w:rPr>
          <w:rFonts w:ascii="Arial Nova" w:hAnsi="Arial Nova"/>
        </w:rPr>
        <w:t xml:space="preserve">prevention work by emphasizing prevention of first-time perpetration, the information collected from </w:t>
      </w:r>
      <w:r w:rsidR="00E9451D">
        <w:rPr>
          <w:rFonts w:ascii="Arial Nova" w:hAnsi="Arial Nova"/>
        </w:rPr>
        <w:t>DELTA AHEAD</w:t>
      </w:r>
      <w:r w:rsidRPr="00ED6278">
        <w:rPr>
          <w:rFonts w:ascii="Arial Nova" w:hAnsi="Arial Nova"/>
        </w:rPr>
        <w:t xml:space="preserve"> recipients is not available from other sources</w:t>
      </w:r>
      <w:r w:rsidR="00E9451D">
        <w:rPr>
          <w:rFonts w:ascii="Arial Nova" w:hAnsi="Arial Nova"/>
        </w:rPr>
        <w:t xml:space="preserve"> and </w:t>
      </w:r>
      <w:r w:rsidRPr="00ED6278">
        <w:rPr>
          <w:rFonts w:ascii="Arial Nova" w:hAnsi="Arial Nova"/>
        </w:rPr>
        <w:t xml:space="preserve">is specific to the </w:t>
      </w:r>
      <w:r w:rsidR="00E9451D">
        <w:rPr>
          <w:rFonts w:ascii="Arial Nova" w:hAnsi="Arial Nova"/>
        </w:rPr>
        <w:t>DELTA AHEAD</w:t>
      </w:r>
      <w:r w:rsidRPr="00ED6278">
        <w:rPr>
          <w:rFonts w:ascii="Arial Nova" w:hAnsi="Arial Nova"/>
        </w:rPr>
        <w:t xml:space="preserve"> Program. As CDC’s primary IPV prevention initiative, </w:t>
      </w:r>
      <w:r w:rsidR="00E9451D">
        <w:rPr>
          <w:rFonts w:ascii="Arial Nova" w:hAnsi="Arial Nova"/>
        </w:rPr>
        <w:t>DELTA AHEAD</w:t>
      </w:r>
      <w:r w:rsidRPr="00ED6278">
        <w:rPr>
          <w:rFonts w:ascii="Arial Nova" w:hAnsi="Arial Nova"/>
        </w:rPr>
        <w:t xml:space="preserve"> occupies a unique niche within the larger scope of Health and Human Services’ (HHS) violence prevention initiatives. HHS Administration for Children </w:t>
      </w:r>
      <w:r w:rsidRPr="00ED6278">
        <w:rPr>
          <w:rFonts w:ascii="Arial Nova" w:hAnsi="Arial Nova"/>
        </w:rPr>
        <w:t xml:space="preserve">and Families (ACF) makes funding available to territorial domestic and IPV coalitions to focus on victim service provision for individuals. The CDC </w:t>
      </w:r>
      <w:r w:rsidR="00E9451D">
        <w:rPr>
          <w:rFonts w:ascii="Arial Nova" w:hAnsi="Arial Nova"/>
        </w:rPr>
        <w:t>DELTA AHEAD</w:t>
      </w:r>
      <w:r w:rsidRPr="00ED6278">
        <w:rPr>
          <w:rFonts w:ascii="Arial Nova" w:hAnsi="Arial Nova"/>
        </w:rPr>
        <w:t xml:space="preserve"> cooperative agreement, however, can only be used for prevention and cannot be used to fund victim services; therefore, information collected from </w:t>
      </w:r>
      <w:r w:rsidR="00E9451D">
        <w:rPr>
          <w:rFonts w:ascii="Arial Nova" w:hAnsi="Arial Nova"/>
        </w:rPr>
        <w:t>DELTA AHEAD</w:t>
      </w:r>
      <w:r w:rsidRPr="00ED6278">
        <w:rPr>
          <w:rFonts w:ascii="Arial Nova" w:hAnsi="Arial Nova"/>
        </w:rPr>
        <w:t xml:space="preserve"> recipients will not duplicate information collected from ACF recipients. </w:t>
      </w:r>
    </w:p>
    <w:p w:rsidR="00B104BD" w:rsidP="00B104BD" w14:paraId="5E07A5F0" w14:textId="77777777">
      <w:pPr>
        <w:pStyle w:val="Heading2"/>
        <w:spacing w:before="0" w:after="120" w:line="276" w:lineRule="auto"/>
        <w:rPr>
          <w:rFonts w:ascii="Arial Nova" w:hAnsi="Arial Nova" w:cstheme="minorHAnsi"/>
          <w:i/>
          <w:color w:val="auto"/>
          <w:sz w:val="24"/>
          <w:szCs w:val="24"/>
        </w:rPr>
      </w:pPr>
      <w:bookmarkStart w:id="17" w:name="_Toc36702992"/>
      <w:bookmarkEnd w:id="16"/>
    </w:p>
    <w:p w:rsidR="00CF7EDA" w:rsidP="00B104BD" w14:paraId="3494A70F" w14:textId="75D741E3">
      <w:pPr>
        <w:pStyle w:val="Heading2"/>
        <w:spacing w:before="0" w:after="120" w:line="276" w:lineRule="auto"/>
      </w:pPr>
      <w:r w:rsidRPr="00174127">
        <w:rPr>
          <w:rFonts w:ascii="Arial Nova" w:hAnsi="Arial Nova" w:cstheme="minorHAnsi"/>
          <w:i/>
          <w:color w:val="auto"/>
          <w:sz w:val="24"/>
          <w:szCs w:val="24"/>
        </w:rPr>
        <w:t>A5. Impact on Small Businesses or Other Small Entities</w:t>
      </w:r>
      <w:bookmarkEnd w:id="17"/>
    </w:p>
    <w:p w:rsidR="00CF7EDA" w:rsidRPr="00174127" w:rsidP="00B104BD" w14:paraId="6D899091" w14:textId="1DB2A27F">
      <w:pPr>
        <w:spacing w:after="120" w:line="276" w:lineRule="auto"/>
        <w:rPr>
          <w:rFonts w:ascii="Arial Nova" w:hAnsi="Arial Nova"/>
        </w:rPr>
      </w:pPr>
      <w:r w:rsidRPr="00CF7EDA">
        <w:rPr>
          <w:rFonts w:ascii="Arial Nova" w:hAnsi="Arial Nova"/>
        </w:rPr>
        <w:t>No small businesses will be involved in this data collection.</w:t>
      </w:r>
    </w:p>
    <w:p w:rsidR="00B104BD" w:rsidP="00B104BD" w14:paraId="4F704EE7" w14:textId="77777777">
      <w:pPr>
        <w:pStyle w:val="Heading2"/>
        <w:spacing w:before="0" w:after="120" w:line="276" w:lineRule="auto"/>
        <w:rPr>
          <w:rFonts w:ascii="Arial Nova" w:hAnsi="Arial Nova" w:cstheme="minorHAnsi"/>
          <w:i/>
          <w:color w:val="auto"/>
          <w:sz w:val="24"/>
          <w:szCs w:val="24"/>
        </w:rPr>
      </w:pPr>
      <w:bookmarkStart w:id="18" w:name="_Toc36702993"/>
    </w:p>
    <w:p w:rsidR="006B550E" w:rsidRPr="00174127" w:rsidP="00B104BD" w14:paraId="656A1430" w14:textId="6675C76B">
      <w:pPr>
        <w:pStyle w:val="Heading2"/>
        <w:spacing w:before="0" w:after="120" w:line="276" w:lineRule="auto"/>
        <w:rPr>
          <w:rFonts w:ascii="Arial Nova" w:hAnsi="Arial Nova" w:cstheme="minorHAnsi"/>
          <w:i/>
          <w:color w:val="auto"/>
          <w:sz w:val="24"/>
          <w:szCs w:val="24"/>
        </w:rPr>
      </w:pPr>
      <w:r w:rsidRPr="00174127">
        <w:rPr>
          <w:rFonts w:ascii="Arial Nova" w:hAnsi="Arial Nova" w:cstheme="minorHAnsi"/>
          <w:i/>
          <w:color w:val="auto"/>
          <w:sz w:val="24"/>
          <w:szCs w:val="24"/>
        </w:rPr>
        <w:t>A6. Consequences of Collecting the Information Less Frequently</w:t>
      </w:r>
      <w:bookmarkEnd w:id="18"/>
    </w:p>
    <w:p w:rsidR="00E11555" w:rsidP="085ACCE7" w14:paraId="49BE9830" w14:textId="7236BA9F">
      <w:pPr>
        <w:pStyle w:val="m-4824437483153403386msocommenttext"/>
        <w:shd w:val="clear" w:color="auto" w:fill="FFFFFF" w:themeFill="background1"/>
        <w:spacing w:line="276" w:lineRule="auto"/>
        <w:rPr>
          <w:rFonts w:ascii="Arial Nova" w:hAnsi="Arial Nova"/>
        </w:rPr>
      </w:pPr>
      <w:r>
        <w:rPr>
          <w:rFonts w:ascii="Arial Nova" w:hAnsi="Arial Nova"/>
        </w:rPr>
        <w:t xml:space="preserve">The cooperative agreement requires the annual progress report as well as data collection activities necessary for the monitoring and evaluation of the programs’ implementation and outcomes. </w:t>
      </w:r>
      <w:r w:rsidRPr="006E62AF">
        <w:rPr>
          <w:rFonts w:ascii="Arial Nova" w:hAnsi="Arial Nova"/>
        </w:rPr>
        <w:t xml:space="preserve">This request is for </w:t>
      </w:r>
      <w:r>
        <w:rPr>
          <w:rFonts w:ascii="Arial Nova" w:hAnsi="Arial Nova"/>
        </w:rPr>
        <w:t xml:space="preserve">progress monitoring information to be collected annually </w:t>
      </w:r>
      <w:r w:rsidR="003131AA">
        <w:rPr>
          <w:rFonts w:ascii="Arial Nova" w:hAnsi="Arial Nova"/>
        </w:rPr>
        <w:t xml:space="preserve">for the </w:t>
      </w:r>
      <w:r>
        <w:rPr>
          <w:rFonts w:ascii="Arial Nova" w:hAnsi="Arial Nova"/>
        </w:rPr>
        <w:t>APR</w:t>
      </w:r>
      <w:r w:rsidR="003131AA">
        <w:rPr>
          <w:rFonts w:ascii="Arial Nova" w:hAnsi="Arial Nova"/>
        </w:rPr>
        <w:t>(</w:t>
      </w:r>
      <w:r>
        <w:rPr>
          <w:rFonts w:ascii="Arial Nova" w:hAnsi="Arial Nova"/>
        </w:rPr>
        <w:t xml:space="preserve">Att. 3a </w:t>
      </w:r>
      <w:r w:rsidR="003131AA">
        <w:rPr>
          <w:rFonts w:ascii="Arial Nova" w:hAnsi="Arial Nova"/>
        </w:rPr>
        <w:t xml:space="preserve">and </w:t>
      </w:r>
      <w:r>
        <w:rPr>
          <w:rFonts w:ascii="Arial Nova" w:hAnsi="Arial Nova"/>
        </w:rPr>
        <w:t xml:space="preserve">3b). </w:t>
      </w:r>
    </w:p>
    <w:p w:rsidR="008F09EF" w:rsidP="0E7F232F" w14:paraId="3662C24C" w14:textId="1432FD55">
      <w:pPr>
        <w:pStyle w:val="m-4824437483153403386msocommenttext"/>
        <w:shd w:val="clear" w:color="auto" w:fill="FFFFFF" w:themeFill="background1"/>
        <w:spacing w:before="0" w:beforeAutospacing="0" w:after="120" w:afterAutospacing="0" w:line="276" w:lineRule="auto"/>
        <w:rPr>
          <w:rFonts w:ascii="Arial Nova" w:hAnsi="Arial Nova"/>
        </w:rPr>
      </w:pPr>
      <w:r>
        <w:rPr>
          <w:rFonts w:ascii="Arial Nova" w:hAnsi="Arial Nova"/>
        </w:rPr>
        <w:t>Key Informant Interviews</w:t>
      </w:r>
      <w:r w:rsidR="00613C7D">
        <w:rPr>
          <w:rFonts w:ascii="Arial Nova" w:hAnsi="Arial Nova"/>
        </w:rPr>
        <w:t xml:space="preserve"> will be conducted </w:t>
      </w:r>
      <w:r w:rsidR="00D33AB3">
        <w:rPr>
          <w:rFonts w:ascii="Arial Nova" w:hAnsi="Arial Nova"/>
        </w:rPr>
        <w:t xml:space="preserve">once within the first three years of </w:t>
      </w:r>
      <w:r w:rsidR="00613C7D">
        <w:rPr>
          <w:rFonts w:ascii="Arial Nova" w:hAnsi="Arial Nova"/>
        </w:rPr>
        <w:t xml:space="preserve">the </w:t>
      </w:r>
      <w:r w:rsidR="00D33AB3">
        <w:rPr>
          <w:rFonts w:ascii="Arial Nova" w:hAnsi="Arial Nova"/>
        </w:rPr>
        <w:t xml:space="preserve">five-year </w:t>
      </w:r>
      <w:r w:rsidR="00613C7D">
        <w:rPr>
          <w:rFonts w:ascii="Arial Nova" w:hAnsi="Arial Nova"/>
        </w:rPr>
        <w:t xml:space="preserve">project period </w:t>
      </w:r>
      <w:r w:rsidR="00886B83">
        <w:rPr>
          <w:rFonts w:ascii="Arial Nova" w:hAnsi="Arial Nova"/>
        </w:rPr>
        <w:t>for both project leads and lead evaluators.</w:t>
      </w:r>
    </w:p>
    <w:p w:rsidR="00346091" w:rsidRPr="006E62AF" w:rsidP="0E7F232F" w14:paraId="1955EB88" w14:textId="23243E4D">
      <w:pPr>
        <w:pStyle w:val="m-4824437483153403386msocommenttext"/>
        <w:shd w:val="clear" w:color="auto" w:fill="FFFFFF" w:themeFill="background1"/>
        <w:spacing w:before="0" w:beforeAutospacing="0" w:after="120" w:afterAutospacing="0" w:line="276" w:lineRule="auto"/>
        <w:rPr>
          <w:rFonts w:ascii="Arial Nova" w:hAnsi="Arial Nova"/>
        </w:rPr>
      </w:pPr>
      <w:r w:rsidRPr="006E62AF">
        <w:rPr>
          <w:rFonts w:ascii="Arial Nova" w:hAnsi="Arial Nova"/>
        </w:rPr>
        <w:t xml:space="preserve">Prevention Infrastructure Assessment will be collected </w:t>
      </w:r>
      <w:r>
        <w:rPr>
          <w:rFonts w:ascii="Arial Nova" w:hAnsi="Arial Nova"/>
        </w:rPr>
        <w:t>during years 1,</w:t>
      </w:r>
      <w:r w:rsidRPr="006E62AF">
        <w:rPr>
          <w:rFonts w:ascii="Arial Nova" w:hAnsi="Arial Nova"/>
        </w:rPr>
        <w:t xml:space="preserve"> </w:t>
      </w:r>
      <w:r w:rsidR="003131AA">
        <w:rPr>
          <w:rFonts w:ascii="Arial Nova" w:hAnsi="Arial Nova"/>
        </w:rPr>
        <w:t xml:space="preserve">and </w:t>
      </w:r>
      <w:r w:rsidRPr="006E62AF">
        <w:rPr>
          <w:rFonts w:ascii="Arial Nova" w:hAnsi="Arial Nova"/>
        </w:rPr>
        <w:t>3</w:t>
      </w:r>
      <w:r w:rsidR="00D33AB3">
        <w:rPr>
          <w:rFonts w:ascii="Arial Nova" w:hAnsi="Arial Nova"/>
        </w:rPr>
        <w:t xml:space="preserve"> </w:t>
      </w:r>
      <w:r w:rsidRPr="0E7F232F" w:rsidR="23333CA8">
        <w:rPr>
          <w:rFonts w:ascii="Arial Nova" w:hAnsi="Arial Nova"/>
        </w:rPr>
        <w:t xml:space="preserve">for </w:t>
      </w:r>
      <w:r w:rsidR="00D33AB3">
        <w:rPr>
          <w:rFonts w:ascii="Arial Nova" w:hAnsi="Arial Nova"/>
        </w:rPr>
        <w:t xml:space="preserve">Coalitions funded as </w:t>
      </w:r>
      <w:r w:rsidRPr="0E7F232F" w:rsidR="23333CA8">
        <w:rPr>
          <w:rFonts w:ascii="Arial Nova" w:hAnsi="Arial Nova"/>
        </w:rPr>
        <w:t>Category B</w:t>
      </w:r>
      <w:r w:rsidRPr="00E854B2" w:rsidR="00D33AB3">
        <w:rPr>
          <w:rFonts w:ascii="Arial Nova" w:hAnsi="Arial Nova"/>
        </w:rPr>
        <w:t>.</w:t>
      </w:r>
      <w:r w:rsidRPr="00E854B2" w:rsidR="00811173">
        <w:rPr>
          <w:rFonts w:ascii="Arial Nova" w:hAnsi="Arial Nova"/>
        </w:rPr>
        <w:t xml:space="preserve"> </w:t>
      </w:r>
      <w:r w:rsidRPr="00811173" w:rsidR="00811173">
        <w:rPr>
          <w:rFonts w:ascii="Arial Nova" w:hAnsi="Arial Nova"/>
        </w:rPr>
        <w:t xml:space="preserve">Category A </w:t>
      </w:r>
      <w:r w:rsidR="00811173">
        <w:rPr>
          <w:rFonts w:ascii="Arial Nova" w:hAnsi="Arial Nova"/>
        </w:rPr>
        <w:t xml:space="preserve">Coalitions </w:t>
      </w:r>
      <w:r w:rsidRPr="00811173" w:rsidR="00811173">
        <w:rPr>
          <w:rFonts w:ascii="Arial Nova" w:hAnsi="Arial Nova"/>
        </w:rPr>
        <w:t xml:space="preserve">are higher capacity and Category B </w:t>
      </w:r>
      <w:r w:rsidR="00811173">
        <w:rPr>
          <w:rFonts w:ascii="Arial Nova" w:hAnsi="Arial Nova"/>
        </w:rPr>
        <w:t>are</w:t>
      </w:r>
      <w:r w:rsidRPr="00811173" w:rsidR="00811173">
        <w:rPr>
          <w:rFonts w:ascii="Arial Nova" w:hAnsi="Arial Nova"/>
        </w:rPr>
        <w:t xml:space="preserve"> coalitions that had never received funding before.</w:t>
      </w:r>
    </w:p>
    <w:p w:rsidR="00607D48" w:rsidRPr="006E62AF" w:rsidP="00607D48" w14:paraId="1BDBED6F" w14:textId="77777777">
      <w:pPr>
        <w:pStyle w:val="m-4824437483153403386msocommenttext"/>
        <w:shd w:val="clear" w:color="auto" w:fill="FFFFFF"/>
        <w:spacing w:line="276" w:lineRule="auto"/>
        <w:rPr>
          <w:rFonts w:ascii="Arial Nova" w:hAnsi="Arial Nova"/>
        </w:rPr>
      </w:pPr>
      <w:r>
        <w:rPr>
          <w:rFonts w:ascii="Arial Nova" w:hAnsi="Arial Nova"/>
        </w:rPr>
        <w:t xml:space="preserve">Less frequent reporting would undermine accountability efforts at all levels and negatively affect monitoring and evaluation of recipient progress. </w:t>
      </w:r>
      <w:r w:rsidRPr="006E62AF">
        <w:rPr>
          <w:rFonts w:ascii="Arial Nova" w:hAnsi="Arial Nova"/>
        </w:rPr>
        <w:t xml:space="preserve">If </w:t>
      </w:r>
      <w:r>
        <w:rPr>
          <w:rFonts w:ascii="Arial Nova" w:hAnsi="Arial Nova"/>
        </w:rPr>
        <w:t xml:space="preserve">less frequent or </w:t>
      </w:r>
      <w:r w:rsidRPr="006E62AF">
        <w:rPr>
          <w:rFonts w:ascii="Arial Nova" w:hAnsi="Arial Nova"/>
        </w:rPr>
        <w:t>no data are collected, CDC will be unable to:</w:t>
      </w:r>
    </w:p>
    <w:p w:rsidR="00886B83" w:rsidP="00B104BD" w14:paraId="16B414B6" w14:textId="0CAE25B9">
      <w:pPr>
        <w:pStyle w:val="m-4824437483153403386msocommenttext"/>
        <w:numPr>
          <w:ilvl w:val="0"/>
          <w:numId w:val="10"/>
        </w:numPr>
        <w:shd w:val="clear" w:color="auto" w:fill="FFFFFF"/>
        <w:spacing w:before="0" w:beforeAutospacing="0" w:after="120" w:afterAutospacing="0" w:line="276" w:lineRule="auto"/>
        <w:rPr>
          <w:rFonts w:ascii="Arial Nova" w:hAnsi="Arial Nova"/>
        </w:rPr>
      </w:pPr>
      <w:r>
        <w:rPr>
          <w:rFonts w:ascii="Arial Nova" w:hAnsi="Arial Nova"/>
        </w:rPr>
        <w:t xml:space="preserve">Evaluate impact </w:t>
      </w:r>
      <w:r w:rsidR="00C36011">
        <w:rPr>
          <w:rFonts w:ascii="Arial Nova" w:hAnsi="Arial Nova"/>
        </w:rPr>
        <w:t xml:space="preserve">and changes </w:t>
      </w:r>
      <w:r>
        <w:rPr>
          <w:rFonts w:ascii="Arial Nova" w:hAnsi="Arial Nova"/>
        </w:rPr>
        <w:t>of the DELTA AHEAD program</w:t>
      </w:r>
      <w:r w:rsidR="00C36011">
        <w:rPr>
          <w:rFonts w:ascii="Arial Nova" w:hAnsi="Arial Nova"/>
        </w:rPr>
        <w:t xml:space="preserve"> over the project period</w:t>
      </w:r>
    </w:p>
    <w:p w:rsidR="00346091" w:rsidP="4C5A2EBB" w14:paraId="06843DC3" w14:textId="2E36C715">
      <w:pPr>
        <w:pStyle w:val="m-4824437483153403386msocommenttext"/>
        <w:numPr>
          <w:ilvl w:val="0"/>
          <w:numId w:val="10"/>
        </w:numPr>
        <w:shd w:val="clear" w:color="auto" w:fill="FFFFFF" w:themeFill="background1"/>
        <w:spacing w:before="0" w:beforeAutospacing="0" w:after="120" w:afterAutospacing="0" w:line="276" w:lineRule="auto"/>
        <w:rPr>
          <w:rFonts w:ascii="Arial Nova" w:hAnsi="Arial Nova"/>
        </w:rPr>
      </w:pPr>
      <w:r w:rsidRPr="006E62AF">
        <w:rPr>
          <w:rFonts w:ascii="Arial Nova" w:hAnsi="Arial Nova"/>
        </w:rPr>
        <w:t xml:space="preserve">Assess the barriers, facilitators, and critical factors to evaluate and implement primary prevention efforts identified by DELTA </w:t>
      </w:r>
      <w:r w:rsidR="008F09EF">
        <w:rPr>
          <w:rFonts w:ascii="Arial Nova" w:hAnsi="Arial Nova"/>
        </w:rPr>
        <w:t>AHEAD</w:t>
      </w:r>
      <w:r w:rsidRPr="006E62AF">
        <w:rPr>
          <w:rFonts w:ascii="Arial Nova" w:hAnsi="Arial Nova"/>
        </w:rPr>
        <w:t xml:space="preserve"> </w:t>
      </w:r>
      <w:r w:rsidRPr="4C5A2EBB" w:rsidR="008F09EF">
        <w:rPr>
          <w:rFonts w:ascii="Arial Nova" w:hAnsi="Arial Nova"/>
        </w:rPr>
        <w:t>recipient</w:t>
      </w:r>
      <w:r w:rsidRPr="4C5A2EBB">
        <w:rPr>
          <w:rFonts w:ascii="Arial Nova" w:hAnsi="Arial Nova"/>
        </w:rPr>
        <w:t>s</w:t>
      </w:r>
    </w:p>
    <w:p w:rsidR="00FF0CC2" w:rsidRPr="00FF0CC2" w:rsidP="00584D0D" w14:paraId="54E3BE90" w14:textId="5EFDA6EE">
      <w:pPr>
        <w:pStyle w:val="m-4824437483153403386msocommenttext"/>
        <w:numPr>
          <w:ilvl w:val="0"/>
          <w:numId w:val="10"/>
        </w:numPr>
        <w:shd w:val="clear" w:color="auto" w:fill="FFFFFF"/>
        <w:spacing w:before="0" w:beforeAutospacing="0" w:after="120" w:afterAutospacing="0" w:line="276" w:lineRule="auto"/>
        <w:rPr>
          <w:rFonts w:ascii="Arial Nova" w:hAnsi="Arial Nova"/>
        </w:rPr>
      </w:pPr>
      <w:r w:rsidRPr="00FF0CC2">
        <w:rPr>
          <w:rFonts w:ascii="Arial Nova" w:hAnsi="Arial Nova"/>
        </w:rPr>
        <w:t xml:space="preserve">Identify areas for improvement and additional technical assistance by CDC to help recipients achieve the goals outlined in the NOFO for DELTA </w:t>
      </w:r>
      <w:r>
        <w:rPr>
          <w:rFonts w:ascii="Arial Nova" w:hAnsi="Arial Nova"/>
        </w:rPr>
        <w:t>AHEAD</w:t>
      </w:r>
      <w:r w:rsidRPr="00FF0CC2">
        <w:rPr>
          <w:rFonts w:ascii="Arial Nova" w:hAnsi="Arial Nova"/>
        </w:rPr>
        <w:t xml:space="preserve"> in the remaining funding period</w:t>
      </w:r>
    </w:p>
    <w:p w:rsidR="00E702B3" w:rsidP="00B104BD" w14:paraId="004AE335" w14:textId="13A42464">
      <w:pPr>
        <w:pStyle w:val="m-4824437483153403386msocommenttext"/>
        <w:numPr>
          <w:ilvl w:val="0"/>
          <w:numId w:val="10"/>
        </w:numPr>
        <w:shd w:val="clear" w:color="auto" w:fill="FFFFFF"/>
        <w:spacing w:before="0" w:beforeAutospacing="0" w:after="120" w:afterAutospacing="0" w:line="276" w:lineRule="auto"/>
        <w:rPr>
          <w:rFonts w:ascii="Arial Nova" w:hAnsi="Arial Nova"/>
        </w:rPr>
      </w:pPr>
      <w:r w:rsidRPr="00FF0CC2">
        <w:rPr>
          <w:rFonts w:ascii="Arial Nova" w:hAnsi="Arial Nova"/>
        </w:rPr>
        <w:t>Develop an in-depth understanding of how national, state, and local approaches can be coordinated and implemented to prevent primary perpetration of IPV</w:t>
      </w:r>
    </w:p>
    <w:p w:rsidR="00C35026" w:rsidRPr="00974E79" w:rsidP="00974E79" w14:paraId="63498892" w14:textId="0DC1E30F">
      <w:pPr>
        <w:pStyle w:val="ListParagraph"/>
        <w:numPr>
          <w:ilvl w:val="0"/>
          <w:numId w:val="10"/>
        </w:numPr>
        <w:rPr>
          <w:rFonts w:ascii="Arial Nova" w:hAnsi="Arial Nova"/>
        </w:rPr>
      </w:pPr>
      <w:r w:rsidRPr="00C35026">
        <w:rPr>
          <w:rFonts w:ascii="Arial Nova" w:hAnsi="Arial Nova"/>
        </w:rPr>
        <w:t xml:space="preserve">Respond in a timely manner to inquiries, such as Congressional requests mandated by the authorizing legislation. </w:t>
      </w:r>
      <w:bookmarkStart w:id="19" w:name="_Toc36702994"/>
    </w:p>
    <w:p w:rsidR="004F07B5" w:rsidP="009A2E85" w14:paraId="5A4B3501" w14:textId="4B6E5897">
      <w:pPr>
        <w:pStyle w:val="Heading2"/>
        <w:spacing w:line="276" w:lineRule="auto"/>
        <w:rPr>
          <w:rFonts w:ascii="Arial Nova" w:hAnsi="Arial Nova" w:cstheme="minorHAnsi"/>
          <w:i/>
          <w:color w:val="auto"/>
          <w:sz w:val="24"/>
          <w:szCs w:val="24"/>
        </w:rPr>
      </w:pPr>
      <w:r w:rsidRPr="0E7F232F">
        <w:rPr>
          <w:rFonts w:ascii="Arial Nova" w:hAnsi="Arial Nova" w:cstheme="minorBidi"/>
          <w:i/>
          <w:color w:val="auto"/>
          <w:sz w:val="24"/>
          <w:szCs w:val="24"/>
        </w:rPr>
        <w:t>A7. Special Circumstances Relating to the Guidelines of 5 CRF 1320.5</w:t>
      </w:r>
      <w:bookmarkEnd w:id="19"/>
    </w:p>
    <w:p w:rsidR="00307E2F" w:rsidRPr="00731FE2" w:rsidP="00CF3C2C" w14:paraId="2BF2AAF0" w14:textId="4E568C04">
      <w:pPr>
        <w:pStyle w:val="Heading2"/>
        <w:spacing w:line="276" w:lineRule="auto"/>
        <w:rPr>
          <w:rFonts w:ascii="Arial Nova" w:eastAsia="Times New Roman" w:hAnsi="Arial Nova" w:cs="Times New Roman"/>
          <w:b w:val="0"/>
          <w:bCs w:val="0"/>
          <w:color w:val="auto"/>
          <w:sz w:val="24"/>
          <w:szCs w:val="24"/>
        </w:rPr>
      </w:pPr>
      <w:r w:rsidRPr="00731FE2">
        <w:rPr>
          <w:rFonts w:ascii="Arial Nova" w:eastAsia="Times New Roman" w:hAnsi="Arial Nova" w:cs="Times New Roman"/>
          <w:b w:val="0"/>
          <w:bCs w:val="0"/>
          <w:color w:val="auto"/>
          <w:sz w:val="24"/>
          <w:szCs w:val="24"/>
        </w:rPr>
        <w:t>Th</w:t>
      </w:r>
      <w:r>
        <w:rPr>
          <w:rFonts w:ascii="Arial Nova" w:eastAsia="Times New Roman" w:hAnsi="Arial Nova" w:cs="Times New Roman"/>
          <w:b w:val="0"/>
          <w:bCs w:val="0"/>
          <w:color w:val="auto"/>
          <w:sz w:val="24"/>
          <w:szCs w:val="24"/>
        </w:rPr>
        <w:t>is</w:t>
      </w:r>
      <w:r w:rsidRPr="00731FE2">
        <w:rPr>
          <w:rFonts w:ascii="Arial Nova" w:eastAsia="Times New Roman" w:hAnsi="Arial Nova" w:cs="Times New Roman"/>
          <w:b w:val="0"/>
          <w:bCs w:val="0"/>
          <w:color w:val="auto"/>
          <w:sz w:val="24"/>
          <w:szCs w:val="24"/>
        </w:rPr>
        <w:t xml:space="preserve"> request fully complies with the regulation 5 CFR 1320.5.</w:t>
      </w:r>
      <w:bookmarkStart w:id="20" w:name="_Toc36702995"/>
    </w:p>
    <w:p w:rsidR="00307E2F" w:rsidP="00CF3C2C" w14:paraId="39048EC9" w14:textId="77777777">
      <w:pPr>
        <w:pStyle w:val="Heading2"/>
        <w:spacing w:line="276" w:lineRule="auto"/>
        <w:rPr>
          <w:rFonts w:ascii="Arial Nova" w:hAnsi="Arial Nova"/>
        </w:rPr>
      </w:pPr>
    </w:p>
    <w:p w:rsidR="00CF3C2C" w:rsidRPr="00731FE2" w:rsidP="00731FE2" w14:paraId="54AD4609" w14:textId="17948D7C">
      <w:pPr>
        <w:rPr>
          <w:rFonts w:ascii="Arial Nova" w:hAnsi="Arial Nova"/>
          <w:iCs/>
        </w:rPr>
      </w:pPr>
      <w:r w:rsidRPr="00731FE2">
        <w:rPr>
          <w:rFonts w:ascii="Arial Nova" w:hAnsi="Arial Nova"/>
          <w:b/>
          <w:iCs/>
        </w:rPr>
        <w:t>A8. Comments in Response to the FRN and Efforts to Consult Outside the Agency</w:t>
      </w:r>
      <w:bookmarkEnd w:id="20"/>
    </w:p>
    <w:p w:rsidR="00CF3C2C" w:rsidRPr="00731FE2" w:rsidP="00731FE2" w14:paraId="16649832" w14:textId="77777777">
      <w:pPr>
        <w:rPr>
          <w:rFonts w:ascii="Arial Nova" w:hAnsi="Arial Nova"/>
          <w:bCs/>
          <w:iCs/>
        </w:rPr>
      </w:pPr>
    </w:p>
    <w:p w:rsidR="00DA1AE1" w:rsidRPr="00EC44F4" w:rsidP="0E7F232F" w14:paraId="257A0AB6" w14:textId="0BAB5F9D">
      <w:pPr>
        <w:spacing w:after="120" w:line="276" w:lineRule="auto"/>
        <w:rPr>
          <w:rFonts w:ascii="Arial Nova" w:hAnsi="Arial Nova"/>
        </w:rPr>
      </w:pPr>
      <w:r w:rsidRPr="00731FE2">
        <w:rPr>
          <w:rFonts w:ascii="Arial Nova" w:hAnsi="Arial Nova"/>
          <w:bCs/>
          <w:iCs/>
        </w:rPr>
        <w:t>A.8.a)</w:t>
      </w:r>
      <w:r>
        <w:tab/>
      </w:r>
      <w:r w:rsidRPr="00731FE2">
        <w:rPr>
          <w:rFonts w:ascii="Arial Nova" w:hAnsi="Arial Nova"/>
          <w:bCs/>
          <w:iCs/>
        </w:rPr>
        <w:t>Federal Register Notice</w:t>
      </w:r>
    </w:p>
    <w:p w:rsidR="00DA1AE1" w:rsidP="0E7F232F" w14:paraId="7095A566" w14:textId="2562EE22">
      <w:pPr>
        <w:spacing w:after="120" w:line="276" w:lineRule="auto"/>
        <w:contextualSpacing/>
        <w:rPr>
          <w:rFonts w:ascii="Arial Nova" w:hAnsi="Arial Nova"/>
        </w:rPr>
      </w:pPr>
      <w:r w:rsidRPr="0E7F232F">
        <w:rPr>
          <w:rFonts w:ascii="Arial Nova" w:hAnsi="Arial Nova"/>
        </w:rPr>
        <w:t xml:space="preserve">A 60-day Federal Register Notice was published in the Federal Register on October 17, 2022, vol. 87, No. 199, pp. 62859-62860 (Attachment 2). For this notice CDC received and responded to four non substantive comments (Attachment 2a). </w:t>
      </w:r>
    </w:p>
    <w:p w:rsidR="00DA1AE1" w:rsidP="00DA1AE1" w14:paraId="1ED6D1F1" w14:textId="77777777">
      <w:pPr>
        <w:contextualSpacing/>
      </w:pPr>
    </w:p>
    <w:p w:rsidR="001813C5" w:rsidRPr="00731FE2" w:rsidP="001813C5" w14:paraId="5BD5BB6E" w14:textId="77777777">
      <w:pPr>
        <w:rPr>
          <w:rFonts w:ascii="Arial Nova" w:hAnsi="Arial Nova"/>
          <w:bCs/>
          <w:iCs/>
        </w:rPr>
      </w:pPr>
      <w:r w:rsidRPr="00731FE2">
        <w:rPr>
          <w:rFonts w:ascii="Arial Nova" w:hAnsi="Arial Nova"/>
          <w:bCs/>
          <w:iCs/>
        </w:rPr>
        <w:t>A.8.b) Efforts to Consult Outside the Agency</w:t>
      </w:r>
    </w:p>
    <w:p w:rsidR="00094119" w:rsidRPr="00793474" w:rsidP="00185854" w14:paraId="1CBE2917" w14:textId="77777777">
      <w:pPr>
        <w:rPr>
          <w:rFonts w:ascii="Arial Nova" w:hAnsi="Arial Nova"/>
          <w:color w:val="C75000"/>
        </w:rPr>
      </w:pPr>
    </w:p>
    <w:p w:rsidR="00E348E1" w:rsidP="00383FA2" w14:paraId="69176609" w14:textId="2059DAF0">
      <w:pPr>
        <w:spacing w:after="120" w:line="276" w:lineRule="auto"/>
        <w:rPr>
          <w:rFonts w:ascii="Arial Nova" w:hAnsi="Arial Nova"/>
          <w:bCs/>
          <w:iCs/>
        </w:rPr>
      </w:pPr>
      <w:r>
        <w:rPr>
          <w:rFonts w:ascii="Arial Nova" w:hAnsi="Arial Nova"/>
          <w:bCs/>
          <w:iCs/>
        </w:rPr>
        <w:t>No outside consultations will occur during the DELTA AHEAD cooperative agreement funding period</w:t>
      </w:r>
      <w:r w:rsidR="009D60BC">
        <w:rPr>
          <w:rFonts w:ascii="Arial Nova" w:hAnsi="Arial Nova"/>
          <w:bCs/>
          <w:iCs/>
        </w:rPr>
        <w:t>.</w:t>
      </w:r>
      <w:r w:rsidR="00E04AC7">
        <w:rPr>
          <w:rFonts w:ascii="Arial Nova" w:hAnsi="Arial Nova"/>
          <w:bCs/>
          <w:iCs/>
        </w:rPr>
        <w:t xml:space="preserve"> </w:t>
      </w:r>
      <w:r w:rsidRPr="00E04AC7" w:rsidR="00E04AC7">
        <w:rPr>
          <w:rFonts w:ascii="Arial Nova" w:hAnsi="Arial Nova"/>
          <w:bCs/>
          <w:iCs/>
        </w:rPr>
        <w:t xml:space="preserve">The evaluation questions for assessing the overall program were identified by NCIPC and further refined by feedback and lessons learned from previous iterations of DELTA and other grant programs </w:t>
      </w:r>
      <w:r w:rsidR="000D4D45">
        <w:rPr>
          <w:rFonts w:ascii="Arial Nova" w:hAnsi="Arial Nova"/>
          <w:bCs/>
          <w:iCs/>
        </w:rPr>
        <w:t xml:space="preserve">inside the Center </w:t>
      </w:r>
      <w:r w:rsidRPr="00E04AC7" w:rsidR="00E04AC7">
        <w:rPr>
          <w:rFonts w:ascii="Arial Nova" w:hAnsi="Arial Nova"/>
          <w:bCs/>
          <w:iCs/>
        </w:rPr>
        <w:t xml:space="preserve">targeting IPV prevention and working with SDVCs. </w:t>
      </w:r>
    </w:p>
    <w:p w:rsidR="00BF3F48" w:rsidRPr="00E348E1" w:rsidP="00383FA2" w14:paraId="0F3A6E06" w14:textId="32A2ADB9">
      <w:pPr>
        <w:spacing w:line="276" w:lineRule="auto"/>
        <w:rPr>
          <w:rFonts w:ascii="Arial Nova" w:hAnsi="Arial Nova"/>
          <w:bCs/>
          <w:iCs/>
        </w:rPr>
      </w:pPr>
      <w:r w:rsidRPr="00E348E1">
        <w:rPr>
          <w:rFonts w:ascii="Arial Nova" w:hAnsi="Arial Nova"/>
          <w:bCs/>
          <w:iCs/>
        </w:rPr>
        <w:t>CDC staff and contractor</w:t>
      </w:r>
      <w:r>
        <w:rPr>
          <w:rFonts w:ascii="Arial Nova" w:hAnsi="Arial Nova"/>
          <w:bCs/>
          <w:iCs/>
        </w:rPr>
        <w:t>s</w:t>
      </w:r>
      <w:r w:rsidRPr="00E348E1">
        <w:rPr>
          <w:rFonts w:ascii="Arial Nova" w:hAnsi="Arial Nova"/>
          <w:bCs/>
          <w:iCs/>
        </w:rPr>
        <w:t xml:space="preserve"> designed the information collection instruments and DVP Partners Portal. Data elements were informed by annual progress reports of previous and other existing DVP programs.</w:t>
      </w:r>
      <w:r>
        <w:rPr>
          <w:rFonts w:ascii="Arial Nova" w:hAnsi="Arial Nova"/>
          <w:bCs/>
          <w:iCs/>
        </w:rPr>
        <w:t xml:space="preserve"> C</w:t>
      </w:r>
      <w:r w:rsidRPr="00E348E1">
        <w:rPr>
          <w:rFonts w:ascii="Arial Nova" w:hAnsi="Arial Nova"/>
          <w:bCs/>
          <w:iCs/>
        </w:rPr>
        <w:t xml:space="preserve">onsultations resulted in streamlining of questions for improved reporting. </w:t>
      </w:r>
    </w:p>
    <w:p w:rsidR="00BF3F48" w:rsidP="00BF3F48" w14:paraId="772AA935" w14:textId="77777777">
      <w:pPr>
        <w:spacing w:line="276" w:lineRule="auto"/>
        <w:rPr>
          <w:rFonts w:ascii="Arial Nova" w:hAnsi="Arial Nova"/>
          <w:bCs/>
          <w:iCs/>
        </w:rPr>
      </w:pPr>
    </w:p>
    <w:p w:rsidR="00E348E1" w:rsidRPr="00E348E1" w:rsidP="12458207" w14:paraId="0C9EAFA9" w14:textId="47E31CCD">
      <w:pPr>
        <w:spacing w:after="240" w:line="276" w:lineRule="auto"/>
        <w:rPr>
          <w:rFonts w:ascii="Arial Nova" w:hAnsi="Arial Nova"/>
        </w:rPr>
      </w:pPr>
      <w:r w:rsidRPr="12458207">
        <w:rPr>
          <w:rFonts w:ascii="Arial Nova" w:hAnsi="Arial Nova"/>
        </w:rPr>
        <w:t xml:space="preserve">The following individuals were consulted in the development of the data elements. </w:t>
      </w:r>
    </w:p>
    <w:p w:rsidR="00E348E1" w:rsidRPr="00E348E1" w:rsidP="12458207" w14:paraId="3EC58AF6" w14:textId="088D5D48">
      <w:pPr>
        <w:spacing w:line="276" w:lineRule="auto"/>
        <w:rPr>
          <w:rFonts w:ascii="Arial Nova" w:hAnsi="Arial Nova"/>
        </w:rPr>
      </w:pPr>
      <w:r w:rsidRPr="12458207">
        <w:rPr>
          <w:rFonts w:ascii="Arial Nova" w:hAnsi="Arial Nova"/>
        </w:rPr>
        <w:t xml:space="preserve">Phyllis Ottley, PhD, </w:t>
      </w:r>
      <w:r w:rsidRPr="12458207" w:rsidR="36A8EF3E">
        <w:rPr>
          <w:rFonts w:ascii="Arial Nova" w:hAnsi="Arial Nova"/>
        </w:rPr>
        <w:t>Associate Director of Program</w:t>
      </w:r>
    </w:p>
    <w:p w:rsidR="00176836" w:rsidP="00383FA2" w14:paraId="65E92954" w14:textId="77777777">
      <w:pPr>
        <w:spacing w:line="276" w:lineRule="auto"/>
        <w:rPr>
          <w:rFonts w:ascii="Arial Nova" w:hAnsi="Arial Nova"/>
          <w:bCs/>
          <w:iCs/>
        </w:rPr>
      </w:pPr>
      <w:r w:rsidRPr="00E348E1">
        <w:rPr>
          <w:rFonts w:ascii="Arial Nova" w:hAnsi="Arial Nova"/>
          <w:bCs/>
          <w:iCs/>
        </w:rPr>
        <w:t>404</w:t>
      </w:r>
      <w:r w:rsidR="00A420B6">
        <w:rPr>
          <w:rFonts w:ascii="Arial Nova" w:hAnsi="Arial Nova"/>
          <w:bCs/>
          <w:iCs/>
        </w:rPr>
        <w:t>-</w:t>
      </w:r>
      <w:r w:rsidRPr="00E348E1">
        <w:rPr>
          <w:rFonts w:ascii="Arial Nova" w:hAnsi="Arial Nova"/>
          <w:bCs/>
          <w:iCs/>
        </w:rPr>
        <w:t>498</w:t>
      </w:r>
      <w:r>
        <w:rPr>
          <w:rFonts w:ascii="Arial Nova" w:hAnsi="Arial Nova"/>
          <w:bCs/>
          <w:iCs/>
        </w:rPr>
        <w:t>-</w:t>
      </w:r>
      <w:r w:rsidRPr="00E348E1">
        <w:rPr>
          <w:rFonts w:ascii="Arial Nova" w:hAnsi="Arial Nova"/>
          <w:bCs/>
          <w:iCs/>
        </w:rPr>
        <w:t>1613</w:t>
      </w:r>
    </w:p>
    <w:p w:rsidR="00E348E1" w:rsidP="00BF3F48" w14:paraId="7138AFB8" w14:textId="2CFD5338">
      <w:pPr>
        <w:spacing w:after="240" w:line="276" w:lineRule="auto"/>
        <w:rPr>
          <w:rFonts w:ascii="Arial Nova" w:hAnsi="Arial Nova"/>
          <w:bCs/>
          <w:iCs/>
        </w:rPr>
      </w:pPr>
      <w:hyperlink r:id="rId15">
        <w:r w:rsidRPr="0E7F232F" w:rsidR="00176836">
          <w:rPr>
            <w:rStyle w:val="Hyperlink"/>
            <w:rFonts w:ascii="Arial Nova" w:hAnsi="Arial Nova"/>
          </w:rPr>
          <w:t>vci8@cdc.gov</w:t>
        </w:r>
      </w:hyperlink>
    </w:p>
    <w:p w:rsidR="2E092501" w:rsidP="12458207" w14:paraId="2FFEDCE4" w14:textId="48261198">
      <w:pPr>
        <w:spacing w:line="276" w:lineRule="auto"/>
        <w:rPr>
          <w:rFonts w:ascii="Arial Nova" w:hAnsi="Arial Nova"/>
        </w:rPr>
      </w:pPr>
      <w:r w:rsidRPr="12458207">
        <w:rPr>
          <w:rFonts w:ascii="Arial Nova" w:hAnsi="Arial Nova"/>
        </w:rPr>
        <w:t>Lindsey Barranco</w:t>
      </w:r>
      <w:r w:rsidRPr="12458207" w:rsidR="001846AE">
        <w:rPr>
          <w:rFonts w:ascii="Arial Nova" w:hAnsi="Arial Nova"/>
        </w:rPr>
        <w:t>, PhD</w:t>
      </w:r>
      <w:r w:rsidRPr="12458207" w:rsidR="0070363F">
        <w:rPr>
          <w:rFonts w:ascii="Arial Nova" w:hAnsi="Arial Nova"/>
        </w:rPr>
        <w:t xml:space="preserve">, </w:t>
      </w:r>
      <w:r w:rsidRPr="12458207" w:rsidR="2E1DB278">
        <w:rPr>
          <w:rFonts w:ascii="Arial Nova" w:hAnsi="Arial Nova"/>
        </w:rPr>
        <w:t>Associate Chief of Program</w:t>
      </w:r>
    </w:p>
    <w:p w:rsidR="0070363F" w:rsidP="12458207" w14:paraId="4A3A32D6" w14:textId="2006647F">
      <w:pPr>
        <w:spacing w:line="276" w:lineRule="auto"/>
        <w:rPr>
          <w:rFonts w:ascii="Arial Nova" w:hAnsi="Arial Nova"/>
        </w:rPr>
      </w:pPr>
      <w:r w:rsidRPr="0E7F232F">
        <w:rPr>
          <w:rFonts w:ascii="Arial Nova" w:hAnsi="Arial Nova"/>
        </w:rPr>
        <w:t>770</w:t>
      </w:r>
      <w:r w:rsidRPr="0E7F232F" w:rsidR="00176836">
        <w:rPr>
          <w:rFonts w:ascii="Arial Nova" w:hAnsi="Arial Nova"/>
        </w:rPr>
        <w:t>-488-</w:t>
      </w:r>
      <w:r w:rsidRPr="0E7F232F" w:rsidR="2897F2F8">
        <w:rPr>
          <w:rFonts w:ascii="Arial Nova" w:hAnsi="Arial Nova"/>
        </w:rPr>
        <w:t>5221</w:t>
      </w:r>
    </w:p>
    <w:p w:rsidR="00176836" w:rsidP="12458207" w14:paraId="0C58F221" w14:textId="7535A8C6">
      <w:pPr>
        <w:spacing w:after="240" w:line="276" w:lineRule="auto"/>
        <w:rPr>
          <w:rFonts w:ascii="Arial Nova" w:hAnsi="Arial Nova"/>
        </w:rPr>
      </w:pPr>
      <w:r w:rsidRPr="0E7F232F">
        <w:rPr>
          <w:rFonts w:ascii="Arial Nova" w:hAnsi="Arial Nova"/>
        </w:rPr>
        <w:t>yzi9</w:t>
      </w:r>
      <w:r w:rsidRPr="0E7F232F">
        <w:rPr>
          <w:rFonts w:ascii="Arial Nova" w:hAnsi="Arial Nova"/>
        </w:rPr>
        <w:t>@cdc.gov</w:t>
      </w:r>
    </w:p>
    <w:p w:rsidR="00E348E1" w:rsidRPr="00E348E1" w:rsidP="00383FA2" w14:paraId="26BA1C9B" w14:textId="77777777">
      <w:pPr>
        <w:spacing w:line="276" w:lineRule="auto"/>
        <w:rPr>
          <w:rFonts w:ascii="Arial Nova" w:hAnsi="Arial Nova"/>
          <w:bCs/>
          <w:iCs/>
          <w:u w:val="single"/>
        </w:rPr>
      </w:pPr>
      <w:r w:rsidRPr="00E348E1">
        <w:rPr>
          <w:rFonts w:ascii="Arial Nova" w:hAnsi="Arial Nova"/>
          <w:bCs/>
          <w:iCs/>
          <w:u w:val="single"/>
        </w:rPr>
        <w:t>Applications Support Unit</w:t>
      </w:r>
    </w:p>
    <w:p w:rsidR="00E348E1" w:rsidRPr="00FF055C" w:rsidP="00383FA2" w14:paraId="4CE83C67" w14:textId="77777777">
      <w:pPr>
        <w:spacing w:line="276" w:lineRule="auto"/>
        <w:rPr>
          <w:rFonts w:ascii="Arial Nova" w:hAnsi="Arial Nova"/>
          <w:bCs/>
          <w:iCs/>
        </w:rPr>
      </w:pPr>
      <w:r w:rsidRPr="00FF055C">
        <w:rPr>
          <w:rFonts w:ascii="Arial Nova" w:hAnsi="Arial Nova"/>
          <w:bCs/>
          <w:iCs/>
        </w:rPr>
        <w:t xml:space="preserve">Lisa Martin, </w:t>
      </w:r>
      <w:bookmarkStart w:id="21" w:name="_Hlk87951558"/>
      <w:r w:rsidRPr="00FF055C">
        <w:rPr>
          <w:rFonts w:ascii="Arial Nova" w:hAnsi="Arial Nova"/>
          <w:bCs/>
          <w:iCs/>
        </w:rPr>
        <w:t>Public Health Advisor</w:t>
      </w:r>
    </w:p>
    <w:p w:rsidR="00176836" w:rsidRPr="00FF055C" w:rsidP="00383FA2" w14:paraId="0E57E899" w14:textId="77777777">
      <w:pPr>
        <w:spacing w:line="276" w:lineRule="auto"/>
        <w:rPr>
          <w:rFonts w:ascii="Arial Nova" w:hAnsi="Arial Nova"/>
          <w:bCs/>
          <w:iCs/>
        </w:rPr>
      </w:pPr>
      <w:r w:rsidRPr="00FF055C">
        <w:rPr>
          <w:rFonts w:ascii="Arial Nova" w:hAnsi="Arial Nova"/>
          <w:bCs/>
          <w:iCs/>
        </w:rPr>
        <w:t>404</w:t>
      </w:r>
      <w:r w:rsidRPr="00FF055C">
        <w:rPr>
          <w:rFonts w:ascii="Arial Nova" w:hAnsi="Arial Nova"/>
          <w:bCs/>
          <w:iCs/>
        </w:rPr>
        <w:t>-</w:t>
      </w:r>
      <w:r w:rsidRPr="00FF055C">
        <w:rPr>
          <w:rFonts w:ascii="Arial Nova" w:hAnsi="Arial Nova"/>
          <w:bCs/>
          <w:iCs/>
        </w:rPr>
        <w:t>498</w:t>
      </w:r>
      <w:r w:rsidRPr="00FF055C">
        <w:rPr>
          <w:rFonts w:ascii="Arial Nova" w:hAnsi="Arial Nova"/>
          <w:bCs/>
          <w:iCs/>
        </w:rPr>
        <w:t>-</w:t>
      </w:r>
      <w:r w:rsidRPr="00FF055C">
        <w:rPr>
          <w:rFonts w:ascii="Arial Nova" w:hAnsi="Arial Nova"/>
          <w:bCs/>
          <w:iCs/>
        </w:rPr>
        <w:t>3906</w:t>
      </w:r>
    </w:p>
    <w:bookmarkEnd w:id="21"/>
    <w:p w:rsidR="00E348E1" w:rsidRPr="00FF055C" w:rsidP="00383FA2" w14:paraId="7450A43B" w14:textId="50A83F1B">
      <w:pPr>
        <w:spacing w:line="276" w:lineRule="auto"/>
        <w:rPr>
          <w:rFonts w:ascii="Arial Nova" w:hAnsi="Arial Nova"/>
          <w:bCs/>
          <w:iCs/>
        </w:rPr>
      </w:pPr>
      <w:r w:rsidRPr="00FF055C">
        <w:rPr>
          <w:color w:val="2B579A"/>
          <w:shd w:val="clear" w:color="auto" w:fill="E6E6E6"/>
        </w:rPr>
        <w:fldChar w:fldCharType="begin"/>
      </w:r>
      <w:r w:rsidRPr="00FF055C">
        <w:instrText>HYPERLINK "mailto:uvx2@cdc.gov"</w:instrText>
      </w:r>
      <w:r w:rsidRPr="00FF055C">
        <w:rPr>
          <w:color w:val="2B579A"/>
          <w:shd w:val="clear" w:color="auto" w:fill="E6E6E6"/>
        </w:rPr>
        <w:fldChar w:fldCharType="separate"/>
      </w:r>
      <w:r w:rsidRPr="00FF055C" w:rsidR="00176836">
        <w:rPr>
          <w:rStyle w:val="Hyperlink"/>
          <w:rFonts w:ascii="Arial Nova" w:hAnsi="Arial Nova"/>
          <w:u w:val="none"/>
        </w:rPr>
        <w:t>uvx2@cdc.gov</w:t>
      </w:r>
      <w:r w:rsidRPr="00FF055C">
        <w:rPr>
          <w:rStyle w:val="Hyperlink"/>
          <w:rFonts w:ascii="Arial Nova" w:hAnsi="Arial Nova"/>
          <w:u w:val="none"/>
        </w:rPr>
        <w:fldChar w:fldCharType="end"/>
      </w:r>
    </w:p>
    <w:p w:rsidR="00E348E1" w:rsidRPr="00E04AC7" w:rsidP="00E04AC7" w14:paraId="73F92FDC" w14:textId="77777777">
      <w:pPr>
        <w:rPr>
          <w:rFonts w:ascii="Arial Nova" w:hAnsi="Arial Nova"/>
          <w:bCs/>
          <w:iCs/>
        </w:rPr>
      </w:pPr>
    </w:p>
    <w:p w:rsidR="00865500" w:rsidRPr="00174127" w:rsidP="007A47A5" w14:paraId="7C3EFB77"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9A2E85" w:rsidRPr="009A2E85" w:rsidP="009A2E85" w14:paraId="330F52FA" w14:textId="37C7815B">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id="22" w:name="_Hlk36702687"/>
      <w:r w:rsidRPr="00174127">
        <w:rPr>
          <w:rFonts w:ascii="Arial Nova" w:hAnsi="Arial Nova" w:eastAsiaTheme="majorEastAsia" w:cstheme="minorHAnsi"/>
          <w:b/>
          <w:bCs/>
          <w:i/>
        </w:rPr>
        <w:t>A9. Explanation of Any Payment or Gift to Respondents</w:t>
      </w:r>
      <w:bookmarkEnd w:id="22"/>
    </w:p>
    <w:p w:rsidR="009A2E85" w:rsidRPr="00FA3C20" w:rsidP="002C0D73" w14:paraId="4E1B2B9B" w14:textId="2B9E2A92">
      <w:pPr>
        <w:spacing w:line="360" w:lineRule="auto"/>
        <w:rPr>
          <w:rFonts w:ascii="Arial Nova" w:hAnsi="Arial Nova"/>
        </w:rPr>
      </w:pPr>
      <w:r w:rsidRPr="009A2E85">
        <w:rPr>
          <w:rFonts w:ascii="Arial Nova" w:hAnsi="Arial Nova"/>
        </w:rPr>
        <w:t xml:space="preserve">Respondents will not receive payments or gifts for providing information.  </w:t>
      </w:r>
    </w:p>
    <w:p w:rsidR="001A27EB" w:rsidRPr="00174127" w:rsidP="001A27EB" w14:paraId="59BF2803" w14:textId="77777777">
      <w:pPr>
        <w:pStyle w:val="Heading2"/>
        <w:spacing w:line="276" w:lineRule="auto"/>
        <w:rPr>
          <w:rFonts w:ascii="Arial Nova" w:hAnsi="Arial Nova" w:cstheme="minorHAnsi"/>
          <w:sz w:val="24"/>
          <w:szCs w:val="24"/>
        </w:rPr>
      </w:pPr>
      <w:bookmarkStart w:id="23" w:name="_Toc36702996"/>
      <w:r w:rsidRPr="00174127">
        <w:rPr>
          <w:rFonts w:ascii="Arial Nova" w:hAnsi="Arial Nova" w:cstheme="minorHAnsi"/>
          <w:i/>
          <w:color w:val="auto"/>
          <w:sz w:val="24"/>
          <w:szCs w:val="24"/>
        </w:rPr>
        <w:t>A10. Protection of the Privacy and Confidentiality of Information Provided by Respondent</w:t>
      </w:r>
      <w:bookmarkEnd w:id="23"/>
    </w:p>
    <w:p w:rsidR="00D770BA" w:rsidP="001A27EB" w14:paraId="156EF24E" w14:textId="77777777">
      <w:pPr>
        <w:rPr>
          <w:rFonts w:ascii="Arial Nova" w:hAnsi="Arial Nova"/>
          <w:b/>
          <w:color w:val="F79646" w:themeColor="accent6"/>
        </w:rPr>
      </w:pPr>
    </w:p>
    <w:p w:rsidR="00EE2F47" w:rsidRPr="00EE2F47" w:rsidP="00EE2F47" w14:paraId="46F200E9" w14:textId="07D11AD3">
      <w:pPr>
        <w:spacing w:line="276" w:lineRule="auto"/>
        <w:rPr>
          <w:rFonts w:ascii="Arial Nova" w:hAnsi="Arial Nova"/>
          <w:bCs/>
        </w:rPr>
      </w:pPr>
      <w:r w:rsidRPr="00EE2F47">
        <w:rPr>
          <w:rFonts w:ascii="Arial Nova" w:hAnsi="Arial Nova"/>
          <w:bCs/>
        </w:rPr>
        <w:t xml:space="preserve">The CDC Office of the Chief Information Officer has determined that the Privacy Act does not apply to this information collection request. The DELTA program annual progress report forms are housed within the Partner’s Portal web-based system. The Partner’s Portal system has a current Authorization to Operate. </w:t>
      </w:r>
      <w:r w:rsidRPr="001813C5" w:rsidR="001813C5">
        <w:rPr>
          <w:rFonts w:ascii="Arial Nova" w:hAnsi="Arial Nova"/>
          <w:bCs/>
        </w:rPr>
        <w:t xml:space="preserve">The Privacy Impact Assessment (PIA) for the system is attached (Attachment </w:t>
      </w:r>
      <w:r w:rsidR="001904A1">
        <w:rPr>
          <w:rFonts w:ascii="Arial Nova" w:hAnsi="Arial Nova"/>
          <w:bCs/>
        </w:rPr>
        <w:t>8</w:t>
      </w:r>
      <w:r w:rsidRPr="001813C5" w:rsidR="001813C5">
        <w:rPr>
          <w:rFonts w:ascii="Arial Nova" w:hAnsi="Arial Nova"/>
          <w:bCs/>
        </w:rPr>
        <w:t>).</w:t>
      </w:r>
    </w:p>
    <w:p w:rsidR="00EE2F47" w:rsidRPr="00EE2F47" w:rsidP="00EE2F47" w14:paraId="4D19C2AF" w14:textId="77777777">
      <w:pPr>
        <w:spacing w:line="276" w:lineRule="auto"/>
        <w:rPr>
          <w:rFonts w:ascii="Arial Nova" w:hAnsi="Arial Nova"/>
          <w:bCs/>
        </w:rPr>
      </w:pPr>
    </w:p>
    <w:p w:rsidR="00EE2F47" w:rsidP="00EE2F47" w14:paraId="07F8AC1A" w14:textId="704E9DD2">
      <w:pPr>
        <w:spacing w:line="276" w:lineRule="auto"/>
        <w:rPr>
          <w:rFonts w:ascii="Arial Nova" w:hAnsi="Arial Nova"/>
          <w:bCs/>
        </w:rPr>
      </w:pPr>
      <w:r w:rsidRPr="00EE2F47">
        <w:rPr>
          <w:rFonts w:ascii="Arial Nova" w:hAnsi="Arial Nova"/>
          <w:bCs/>
        </w:rPr>
        <w:t>Submission and access to data will be controlled by password-protected login to the secure site. To access the Partners Portal, staff must have been authenticated and have a Secure Access Management Services (SAMS) login and password. Access is limited to staff members of the organization who are authorized to enter data on behalf of their organization. Since the access to the Partners Portal is external and through SAMS, Active Directory is not used for authentication; therefore, no User IDs or passwords are maintained or used by the Partners Portal.</w:t>
      </w:r>
    </w:p>
    <w:p w:rsidR="00EE2F47" w:rsidP="00FA3C20" w14:paraId="13A6778C" w14:textId="77777777">
      <w:pPr>
        <w:spacing w:line="276" w:lineRule="auto"/>
        <w:rPr>
          <w:rFonts w:ascii="Arial Nova" w:hAnsi="Arial Nova"/>
          <w:bCs/>
        </w:rPr>
      </w:pPr>
    </w:p>
    <w:p w:rsidR="001642A7" w:rsidP="67AEDE75" w14:paraId="071391BB" w14:textId="1B26BDDC">
      <w:pPr>
        <w:spacing w:line="276" w:lineRule="auto"/>
        <w:rPr>
          <w:rFonts w:ascii="Arial Nova" w:hAnsi="Arial Nova"/>
        </w:rPr>
      </w:pPr>
      <w:r w:rsidRPr="67AEDE75">
        <w:rPr>
          <w:rFonts w:ascii="Arial Nova" w:hAnsi="Arial Nova"/>
        </w:rPr>
        <w:t xml:space="preserve">Respondents </w:t>
      </w:r>
      <w:r w:rsidRPr="67AEDE75" w:rsidR="00563816">
        <w:rPr>
          <w:rFonts w:ascii="Arial Nova" w:hAnsi="Arial Nova"/>
        </w:rPr>
        <w:t>for data collection are</w:t>
      </w:r>
      <w:r w:rsidRPr="67AEDE75">
        <w:rPr>
          <w:rFonts w:ascii="Arial Nova" w:hAnsi="Arial Nova"/>
        </w:rPr>
        <w:t xml:space="preserve"> </w:t>
      </w:r>
      <w:r w:rsidRPr="67AEDE75" w:rsidR="00546724">
        <w:rPr>
          <w:rFonts w:ascii="Arial Nova" w:hAnsi="Arial Nova"/>
        </w:rPr>
        <w:t>DELTA AHEAD</w:t>
      </w:r>
      <w:r w:rsidRPr="67AEDE75">
        <w:rPr>
          <w:rFonts w:ascii="Arial Nova" w:hAnsi="Arial Nova"/>
        </w:rPr>
        <w:t xml:space="preserve"> cooperative agreement recipients (</w:t>
      </w:r>
      <w:r w:rsidRPr="67AEDE75" w:rsidR="00CC5852">
        <w:rPr>
          <w:rFonts w:ascii="Arial Nova" w:hAnsi="Arial Nova"/>
        </w:rPr>
        <w:t>SDVCs</w:t>
      </w:r>
      <w:r w:rsidRPr="67AEDE75">
        <w:rPr>
          <w:rFonts w:ascii="Arial Nova" w:hAnsi="Arial Nova"/>
        </w:rPr>
        <w:t xml:space="preserve"> and </w:t>
      </w:r>
      <w:r w:rsidRPr="67AEDE75" w:rsidR="00563816">
        <w:rPr>
          <w:rFonts w:ascii="Arial Nova" w:hAnsi="Arial Nova"/>
        </w:rPr>
        <w:t>l</w:t>
      </w:r>
      <w:r w:rsidRPr="67AEDE75">
        <w:rPr>
          <w:rFonts w:ascii="Arial Nova" w:hAnsi="Arial Nova"/>
        </w:rPr>
        <w:t xml:space="preserve">ocal </w:t>
      </w:r>
      <w:r w:rsidRPr="67AEDE75" w:rsidR="00563816">
        <w:rPr>
          <w:rFonts w:ascii="Arial Nova" w:hAnsi="Arial Nova"/>
        </w:rPr>
        <w:t>partners</w:t>
      </w:r>
      <w:r w:rsidRPr="67AEDE75">
        <w:rPr>
          <w:rFonts w:ascii="Arial Nova" w:hAnsi="Arial Nova"/>
        </w:rPr>
        <w:t xml:space="preserve">) or their designated personnel.  No sensitive information or personal contact information will be collected. </w:t>
      </w:r>
      <w:r w:rsidRPr="67AEDE75" w:rsidR="00E5434C">
        <w:rPr>
          <w:rFonts w:ascii="Arial Nova" w:hAnsi="Arial Nova"/>
        </w:rPr>
        <w:t>Each measure includes a section at the beginning to explain to respondents the purpose of the data collection</w:t>
      </w:r>
      <w:r w:rsidRPr="67AEDE75" w:rsidR="007A3B6E">
        <w:rPr>
          <w:rFonts w:ascii="Arial Nova" w:hAnsi="Arial Nova"/>
        </w:rPr>
        <w:t>, how data is stored and protected, and how data will be reported</w:t>
      </w:r>
      <w:r w:rsidRPr="67AEDE75" w:rsidR="00442DC8">
        <w:rPr>
          <w:rFonts w:ascii="Arial Nova" w:hAnsi="Arial Nova"/>
        </w:rPr>
        <w:t xml:space="preserve"> in aggregate form without identifying specific coalitions.</w:t>
      </w:r>
    </w:p>
    <w:p w:rsidR="67AEDE75" w:rsidP="67AEDE75" w14:paraId="79C018D1" w14:textId="25A2B934">
      <w:pPr>
        <w:spacing w:line="276" w:lineRule="auto"/>
        <w:rPr>
          <w:rFonts w:ascii="Arial Nova" w:hAnsi="Arial Nova"/>
        </w:rPr>
      </w:pPr>
    </w:p>
    <w:p w:rsidR="00C47441" w:rsidP="67AEDE75" w14:paraId="72CFAB7F" w14:textId="1A04B241">
      <w:pPr>
        <w:spacing w:after="240" w:line="276" w:lineRule="auto"/>
        <w:rPr>
          <w:rFonts w:ascii="Arial Nova" w:hAnsi="Arial Nova"/>
        </w:rPr>
      </w:pPr>
      <w:r w:rsidRPr="12458207">
        <w:rPr>
          <w:rFonts w:ascii="Arial Nova" w:hAnsi="Arial Nova"/>
        </w:rPr>
        <w:t xml:space="preserve">Survey data collected </w:t>
      </w:r>
      <w:r w:rsidRPr="12458207" w:rsidR="0080676D">
        <w:rPr>
          <w:rFonts w:ascii="Arial Nova" w:hAnsi="Arial Nova"/>
        </w:rPr>
        <w:t>via separate web-based system</w:t>
      </w:r>
      <w:r w:rsidRPr="12458207" w:rsidR="007850A5">
        <w:rPr>
          <w:rFonts w:ascii="Arial Nova" w:hAnsi="Arial Nova"/>
        </w:rPr>
        <w:t xml:space="preserve"> from the Partners Portal, interview data will be collected via web-based </w:t>
      </w:r>
      <w:r w:rsidRPr="12458207" w:rsidR="00CA7F78">
        <w:rPr>
          <w:rFonts w:ascii="Arial Nova" w:hAnsi="Arial Nova"/>
        </w:rPr>
        <w:t>video platform</w:t>
      </w:r>
      <w:r w:rsidRPr="12458207" w:rsidR="006E3AD8">
        <w:rPr>
          <w:rFonts w:ascii="Arial Nova" w:hAnsi="Arial Nova"/>
        </w:rPr>
        <w:t xml:space="preserve">. Interview recordings will be kept until </w:t>
      </w:r>
      <w:r w:rsidRPr="12458207" w:rsidR="007A2768">
        <w:rPr>
          <w:rFonts w:ascii="Arial Nova" w:hAnsi="Arial Nova"/>
        </w:rPr>
        <w:t>data analysis has been completed, and interview</w:t>
      </w:r>
      <w:r w:rsidRPr="12458207">
        <w:rPr>
          <w:rFonts w:ascii="Arial Nova" w:hAnsi="Arial Nova"/>
        </w:rPr>
        <w:t xml:space="preserve"> summary notes will be kept through the end of the </w:t>
      </w:r>
      <w:r w:rsidRPr="12458207" w:rsidR="00546724">
        <w:rPr>
          <w:rFonts w:ascii="Arial Nova" w:hAnsi="Arial Nova"/>
        </w:rPr>
        <w:t>DELTA AHEAD</w:t>
      </w:r>
      <w:r w:rsidRPr="12458207">
        <w:rPr>
          <w:rFonts w:ascii="Arial Nova" w:hAnsi="Arial Nova"/>
        </w:rPr>
        <w:t xml:space="preserve"> funding period (February 20</w:t>
      </w:r>
      <w:r w:rsidRPr="12458207" w:rsidR="00C81004">
        <w:rPr>
          <w:rFonts w:ascii="Arial Nova" w:hAnsi="Arial Nova"/>
        </w:rPr>
        <w:t>28</w:t>
      </w:r>
      <w:r w:rsidRPr="12458207">
        <w:rPr>
          <w:rFonts w:ascii="Arial Nova" w:hAnsi="Arial Nova"/>
        </w:rPr>
        <w:t>) plus two additional years for analysis purposes. All data will be discarded in February 20</w:t>
      </w:r>
      <w:r w:rsidRPr="12458207" w:rsidR="00231BBA">
        <w:rPr>
          <w:rFonts w:ascii="Arial Nova" w:hAnsi="Arial Nova"/>
        </w:rPr>
        <w:t>30</w:t>
      </w:r>
      <w:r w:rsidRPr="12458207">
        <w:rPr>
          <w:rFonts w:ascii="Arial Nova" w:hAnsi="Arial Nova"/>
        </w:rPr>
        <w:t>. Data will be maintained in a secure, password-protected system</w:t>
      </w:r>
      <w:r w:rsidRPr="12458207" w:rsidR="008034B1">
        <w:rPr>
          <w:rFonts w:ascii="Arial Nova" w:hAnsi="Arial Nova"/>
        </w:rPr>
        <w:t xml:space="preserve"> and accessed only by relevant CDC</w:t>
      </w:r>
      <w:r w:rsidRPr="12458207" w:rsidR="008827AB">
        <w:rPr>
          <w:rFonts w:ascii="Arial Nova" w:hAnsi="Arial Nova"/>
        </w:rPr>
        <w:t xml:space="preserve"> personnel working on the evaluation</w:t>
      </w:r>
      <w:r w:rsidRPr="12458207">
        <w:rPr>
          <w:rFonts w:ascii="Arial Nova" w:hAnsi="Arial Nova"/>
        </w:rPr>
        <w:t xml:space="preserve">. All data will be reported in aggregate form, with no identifying information included.  </w:t>
      </w:r>
      <w:r w:rsidRPr="4C5A2EBB">
        <w:rPr>
          <w:rFonts w:ascii="Arial Nova" w:hAnsi="Arial Nova"/>
        </w:rPr>
        <w:t>Recipients</w:t>
      </w:r>
      <w:r w:rsidRPr="12458207">
        <w:rPr>
          <w:rFonts w:ascii="Arial Nova" w:hAnsi="Arial Nova"/>
        </w:rPr>
        <w:t xml:space="preserve"> will provide programmatic information only and will not include any personally identifying information. </w:t>
      </w:r>
      <w:r w:rsidRPr="12458207">
        <w:rPr>
          <w:rFonts w:ascii="Arial Nova" w:hAnsi="Arial Nova"/>
        </w:rPr>
        <w:t>All procedures have been developed, in accordance with federal, state, and local guidelines, to ensure that the rights and privacy of key recipients’ program staff (e.g.</w:t>
      </w:r>
      <w:r w:rsidRPr="12458207" w:rsidR="00C81004">
        <w:rPr>
          <w:rFonts w:ascii="Arial Nova" w:hAnsi="Arial Nova"/>
        </w:rPr>
        <w:t>,</w:t>
      </w:r>
      <w:r w:rsidRPr="12458207">
        <w:rPr>
          <w:rFonts w:ascii="Arial Nova" w:hAnsi="Arial Nova"/>
        </w:rPr>
        <w:t xml:space="preserve"> program director) will be protected and maintained. While consent is not required to report aggregate data, recipient</w:t>
      </w:r>
      <w:r w:rsidRPr="12458207" w:rsidR="00C81004">
        <w:rPr>
          <w:rFonts w:ascii="Arial Nova" w:hAnsi="Arial Nova"/>
        </w:rPr>
        <w:t>s will be notifie</w:t>
      </w:r>
      <w:r w:rsidRPr="12458207" w:rsidR="00FC4473">
        <w:rPr>
          <w:rFonts w:ascii="Arial Nova" w:hAnsi="Arial Nova"/>
        </w:rPr>
        <w:t xml:space="preserve">d of intent to use aggregate data and </w:t>
      </w:r>
      <w:r w:rsidRPr="12458207">
        <w:rPr>
          <w:rFonts w:ascii="Arial Nova" w:hAnsi="Arial Nova"/>
        </w:rPr>
        <w:t xml:space="preserve">approval will be obtained if data specific to any particular coalition are used for publications, reports, or other publicly disseminated information. </w:t>
      </w:r>
    </w:p>
    <w:p w:rsidR="00C92EA4" w:rsidRPr="00DF7FDF" w:rsidP="00C47441" w14:paraId="0ADF1B89" w14:textId="783039F9">
      <w:pPr>
        <w:spacing w:line="276" w:lineRule="auto"/>
        <w:rPr>
          <w:rFonts w:ascii="Arial Nova" w:hAnsi="Arial Nova"/>
          <w:bCs/>
        </w:rPr>
      </w:pPr>
      <w:r w:rsidRPr="00731FE2">
        <w:rPr>
          <w:rFonts w:ascii="Arial Nova" w:hAnsi="Arial Nova" w:cstheme="minorHAnsi"/>
        </w:rPr>
        <w:t xml:space="preserve">CDC will file and retrieve IIF by names of the organizations who are DELTA AHEAD funding recipients. CDC will maintain IIF in the information technology systems (i.e., Partners Portal and CDC Microsoft OneDrive Excel datasets) utilized to monitor progress and outcomes. The </w:t>
      </w:r>
      <w:r w:rsidRPr="00731FE2">
        <w:rPr>
          <w:rFonts w:ascii="Arial Nova" w:hAnsi="Arial Nova" w:cstheme="minorHAnsi"/>
        </w:rPr>
        <w:t>information and passwords to these IT systems kept by CDC are private and secure to the extent permitted by law. Administrators cannot view user password credentials.</w:t>
      </w:r>
    </w:p>
    <w:p w:rsidR="00247D67" w:rsidP="00BC29CD" w14:paraId="47B53107" w14:textId="057AC800">
      <w:pPr>
        <w:pStyle w:val="Heading2"/>
        <w:spacing w:line="276" w:lineRule="auto"/>
        <w:rPr>
          <w:rFonts w:ascii="Arial Nova" w:hAnsi="Arial Nova" w:cstheme="minorHAnsi"/>
          <w:sz w:val="24"/>
          <w:szCs w:val="24"/>
        </w:rPr>
      </w:pPr>
      <w:bookmarkStart w:id="24" w:name="_Toc36702997"/>
      <w:r w:rsidRPr="00174127">
        <w:rPr>
          <w:rFonts w:ascii="Arial Nova" w:hAnsi="Arial Nova" w:cstheme="minorHAnsi"/>
          <w:i/>
          <w:color w:val="auto"/>
          <w:sz w:val="24"/>
          <w:szCs w:val="24"/>
        </w:rPr>
        <w:t>A11. Institutional Review Board (IRB) and Justification for Sensitive Questions</w:t>
      </w:r>
      <w:bookmarkEnd w:id="24"/>
      <w:r w:rsidRPr="00174127">
        <w:rPr>
          <w:rFonts w:ascii="Arial Nova" w:hAnsi="Arial Nova" w:cstheme="minorHAnsi"/>
          <w:sz w:val="24"/>
          <w:szCs w:val="24"/>
        </w:rPr>
        <w:t xml:space="preserve"> </w:t>
      </w:r>
    </w:p>
    <w:p w:rsidR="00D97DB2" w:rsidRPr="00731FE2" w:rsidP="00731FE2" w14:paraId="52576B5C" w14:textId="77777777"/>
    <w:p w:rsidR="007F61DF" w:rsidRPr="00731FE2" w:rsidP="67AEDE75" w14:paraId="194A7C0E" w14:textId="54DE732E">
      <w:pPr>
        <w:spacing w:after="240" w:line="276" w:lineRule="auto"/>
        <w:jc w:val="both"/>
        <w:rPr>
          <w:rFonts w:ascii="Arial Nova" w:hAnsi="Arial Nova" w:cstheme="minorBidi"/>
          <w:b/>
          <w:bCs/>
        </w:rPr>
      </w:pPr>
      <w:r w:rsidRPr="67AEDE75">
        <w:rPr>
          <w:rFonts w:ascii="Arial Nova" w:hAnsi="Arial Nova" w:cstheme="minorBidi"/>
          <w:b/>
          <w:bCs/>
        </w:rPr>
        <w:t>IRB Approval</w:t>
      </w:r>
    </w:p>
    <w:p w:rsidR="007F61DF" w:rsidP="007F61DF" w14:paraId="0E3104D2" w14:textId="3527656C">
      <w:pPr>
        <w:rPr>
          <w:rFonts w:ascii="Arial Nova" w:hAnsi="Arial Nova" w:cstheme="minorHAnsi"/>
        </w:rPr>
      </w:pPr>
      <w:r w:rsidRPr="00731FE2">
        <w:rPr>
          <w:rFonts w:ascii="Arial Nova" w:hAnsi="Arial Nova" w:cstheme="minorHAnsi"/>
        </w:rPr>
        <w:t xml:space="preserve">The CDC National Center for Injury Prevention and Control’s OMB and human subject’s liaison has determined that this information is non-research and therefore, IRB approval is not needed.  The information collection does not involve the collection of personal information or the participation of human subjects in research. (Attachment </w:t>
      </w:r>
      <w:r w:rsidR="001904A1">
        <w:rPr>
          <w:rFonts w:ascii="Arial Nova" w:hAnsi="Arial Nova" w:cstheme="minorHAnsi"/>
        </w:rPr>
        <w:t>7</w:t>
      </w:r>
      <w:r w:rsidRPr="00731FE2">
        <w:rPr>
          <w:rFonts w:ascii="Arial Nova" w:hAnsi="Arial Nova" w:cstheme="minorHAnsi"/>
        </w:rPr>
        <w:t>).</w:t>
      </w:r>
    </w:p>
    <w:p w:rsidR="00F6654F" w:rsidRPr="00731FE2" w:rsidP="007F61DF" w14:paraId="436AC2B1" w14:textId="77777777">
      <w:pPr>
        <w:rPr>
          <w:rFonts w:ascii="Arial Nova" w:hAnsi="Arial Nova" w:cstheme="minorHAnsi"/>
        </w:rPr>
      </w:pPr>
    </w:p>
    <w:p w:rsidR="00F6654F" w:rsidP="005608CF" w14:paraId="1AB3379D" w14:textId="37793A42">
      <w:pPr>
        <w:spacing w:after="240" w:line="276" w:lineRule="auto"/>
        <w:jc w:val="both"/>
        <w:rPr>
          <w:rFonts w:ascii="Arial Nova" w:hAnsi="Arial Nova" w:cstheme="minorHAnsi"/>
          <w:bCs/>
          <w:lang w:eastAsia="x-none"/>
        </w:rPr>
      </w:pPr>
      <w:bookmarkStart w:id="25" w:name="_Toc447176434"/>
      <w:r w:rsidRPr="00785F97">
        <w:rPr>
          <w:rFonts w:ascii="Arial Nova" w:hAnsi="Arial Nova" w:cstheme="minorHAnsi"/>
          <w:b/>
          <w:bCs/>
          <w:lang w:eastAsia="x-none"/>
        </w:rPr>
        <w:t>Sensitive Questions</w:t>
      </w:r>
      <w:bookmarkEnd w:id="25"/>
    </w:p>
    <w:p w:rsidR="00E702B3" w:rsidRPr="005608CF" w:rsidP="005608CF" w14:paraId="2D61F33C" w14:textId="75BE258B">
      <w:pPr>
        <w:spacing w:after="240" w:line="276" w:lineRule="auto"/>
        <w:jc w:val="both"/>
        <w:rPr>
          <w:rFonts w:ascii="Arial Nova" w:hAnsi="Arial Nova" w:cstheme="minorHAnsi"/>
          <w:b/>
          <w:bCs/>
          <w:lang w:eastAsia="x-none"/>
        </w:rPr>
      </w:pPr>
      <w:r w:rsidRPr="00785F97">
        <w:rPr>
          <w:rFonts w:ascii="Arial Nova" w:hAnsi="Arial Nova" w:cstheme="minorHAnsi"/>
          <w:bCs/>
          <w:lang w:eastAsia="x-none"/>
        </w:rPr>
        <w:t xml:space="preserve">The proposed tools do not collect sensitive information. </w:t>
      </w:r>
    </w:p>
    <w:p w:rsidR="00247D67" w:rsidRPr="00174127" w:rsidP="00247D67" w14:paraId="21BD12F3" w14:textId="77777777">
      <w:pPr>
        <w:pStyle w:val="Heading2"/>
        <w:spacing w:line="276" w:lineRule="auto"/>
        <w:rPr>
          <w:rFonts w:ascii="Arial Nova" w:hAnsi="Arial Nova" w:cstheme="minorHAnsi"/>
          <w:i/>
          <w:color w:val="auto"/>
          <w:sz w:val="24"/>
          <w:szCs w:val="24"/>
        </w:rPr>
      </w:pPr>
      <w:bookmarkStart w:id="26" w:name="_Toc36702998"/>
      <w:r w:rsidRPr="00174127">
        <w:rPr>
          <w:rFonts w:ascii="Arial Nova" w:hAnsi="Arial Nova" w:cstheme="minorHAnsi"/>
          <w:i/>
          <w:color w:val="auto"/>
          <w:sz w:val="24"/>
          <w:szCs w:val="24"/>
        </w:rPr>
        <w:t>A12. Estimates of Annualized Burden Hours and Costs</w:t>
      </w:r>
      <w:bookmarkEnd w:id="26"/>
    </w:p>
    <w:p w:rsidR="003D7B88" w:rsidRPr="00731FE2" w:rsidP="003D7B88" w14:paraId="3158314E" w14:textId="77777777">
      <w:pPr>
        <w:pStyle w:val="Heading3"/>
        <w:rPr>
          <w:rFonts w:ascii="Arial Nova" w:eastAsia="Times New Roman" w:hAnsi="Arial Nova" w:cstheme="minorHAnsi"/>
          <w:b w:val="0"/>
          <w:bCs w:val="0"/>
          <w:color w:val="auto"/>
        </w:rPr>
      </w:pPr>
      <w:r w:rsidRPr="00731FE2">
        <w:rPr>
          <w:rFonts w:ascii="Arial Nova" w:eastAsia="Times New Roman" w:hAnsi="Arial Nova" w:cstheme="minorHAnsi"/>
          <w:b w:val="0"/>
          <w:bCs w:val="0"/>
          <w:color w:val="auto"/>
        </w:rPr>
        <w:t xml:space="preserve">A.12.a)  Annual Burden Hours </w:t>
      </w:r>
    </w:p>
    <w:p w:rsidR="008F6F62" w:rsidP="00821FBD" w14:paraId="5288EF8C" w14:textId="22B8A88E">
      <w:pPr>
        <w:rPr>
          <w:rFonts w:ascii="Arial Nova" w:hAnsi="Arial Nova"/>
          <w:i/>
          <w:color w:val="F79646" w:themeColor="accent6"/>
        </w:rPr>
      </w:pPr>
    </w:p>
    <w:p w:rsidR="008A6A55" w:rsidP="00B41B20" w14:paraId="720DD55D" w14:textId="77777777">
      <w:pPr>
        <w:spacing w:line="276" w:lineRule="auto"/>
        <w:rPr>
          <w:rFonts w:ascii="Arial Nova" w:hAnsi="Arial Nova" w:cstheme="minorHAnsi"/>
        </w:rPr>
      </w:pPr>
      <w:bookmarkStart w:id="27" w:name="_Hlk115181429"/>
      <w:r>
        <w:rPr>
          <w:rFonts w:ascii="Arial Nova" w:hAnsi="Arial Nova" w:cstheme="minorHAnsi"/>
        </w:rPr>
        <w:t>The estimate for annual burden hours is based</w:t>
      </w:r>
      <w:r w:rsidR="00FE155F">
        <w:rPr>
          <w:rFonts w:ascii="Arial Nova" w:hAnsi="Arial Nova" w:cstheme="minorHAnsi"/>
        </w:rPr>
        <w:t xml:space="preserve"> on</w:t>
      </w:r>
      <w:r w:rsidR="00A653DD">
        <w:rPr>
          <w:rFonts w:ascii="Arial Nova" w:hAnsi="Arial Nova" w:cstheme="minorHAnsi"/>
        </w:rPr>
        <w:t xml:space="preserve"> actual hour burden for projects using similar types of interviews and survey</w:t>
      </w:r>
      <w:r>
        <w:rPr>
          <w:rFonts w:ascii="Arial Nova" w:hAnsi="Arial Nova" w:cstheme="minorHAnsi"/>
        </w:rPr>
        <w:t xml:space="preserve">s. </w:t>
      </w:r>
    </w:p>
    <w:p w:rsidR="000E6551" w:rsidP="00B41B20" w14:paraId="37559B9F" w14:textId="77777777">
      <w:pPr>
        <w:spacing w:line="276" w:lineRule="auto"/>
        <w:rPr>
          <w:rFonts w:ascii="Arial Nova" w:hAnsi="Arial Nova" w:cstheme="minorHAnsi"/>
        </w:rPr>
      </w:pPr>
    </w:p>
    <w:p w:rsidR="008021E7" w:rsidRPr="00383FA2" w:rsidP="00B41B20" w14:paraId="218BE39B" w14:textId="34548312">
      <w:pPr>
        <w:spacing w:line="276" w:lineRule="auto"/>
        <w:rPr>
          <w:rFonts w:ascii="Arial Nova" w:hAnsi="Arial Nova" w:cstheme="minorHAnsi"/>
        </w:rPr>
      </w:pPr>
      <w:r>
        <w:rPr>
          <w:rFonts w:ascii="Arial Nova" w:hAnsi="Arial Nova"/>
          <w:b/>
          <w:bCs/>
          <w:i/>
          <w:iCs/>
        </w:rPr>
        <w:t>Annual Performance Report</w:t>
      </w:r>
      <w:r w:rsidRPr="00C166B4">
        <w:rPr>
          <w:rFonts w:ascii="Arial Nova" w:hAnsi="Arial Nova"/>
          <w:b/>
          <w:bCs/>
          <w:i/>
          <w:iCs/>
        </w:rPr>
        <w:t xml:space="preserve"> (APR) Tool</w:t>
      </w:r>
      <w:r w:rsidRPr="00B61D9A">
        <w:rPr>
          <w:rFonts w:ascii="Arial Nova" w:hAnsi="Arial Nova"/>
          <w:b/>
          <w:bCs/>
          <w:i/>
          <w:iCs/>
        </w:rPr>
        <w:t xml:space="preserve"> </w:t>
      </w:r>
      <w:r>
        <w:rPr>
          <w:rFonts w:ascii="Arial Nova" w:hAnsi="Arial Nova"/>
          <w:b/>
          <w:bCs/>
          <w:i/>
          <w:iCs/>
        </w:rPr>
        <w:t>(</w:t>
      </w:r>
      <w:r w:rsidRPr="00C66807">
        <w:rPr>
          <w:rFonts w:ascii="Arial Nova" w:hAnsi="Arial Nova"/>
          <w:b/>
          <w:bCs/>
          <w:i/>
          <w:iCs/>
        </w:rPr>
        <w:t>Att. 3</w:t>
      </w:r>
      <w:r>
        <w:rPr>
          <w:rFonts w:ascii="Arial Nova" w:hAnsi="Arial Nova"/>
          <w:b/>
          <w:bCs/>
          <w:i/>
          <w:iCs/>
        </w:rPr>
        <w:t>a, 3b</w:t>
      </w:r>
      <w:r w:rsidRPr="00784B1B">
        <w:rPr>
          <w:rFonts w:ascii="Arial Nova" w:hAnsi="Arial Nova"/>
          <w:b/>
          <w:bCs/>
          <w:i/>
          <w:iCs/>
        </w:rPr>
        <w:tab/>
      </w:r>
      <w:r>
        <w:rPr>
          <w:rFonts w:ascii="Arial Nova" w:hAnsi="Arial Nova"/>
          <w:b/>
          <w:bCs/>
          <w:i/>
          <w:iCs/>
        </w:rPr>
        <w:t>)</w:t>
      </w:r>
      <w:r w:rsidR="00E4060D">
        <w:rPr>
          <w:rFonts w:ascii="Arial Nova" w:hAnsi="Arial Nova" w:cstheme="minorHAnsi"/>
        </w:rPr>
        <w:t>–</w:t>
      </w:r>
      <w:r w:rsidRPr="00383FA2">
        <w:rPr>
          <w:rFonts w:ascii="Arial Nova" w:hAnsi="Arial Nova" w:cstheme="minorHAnsi"/>
        </w:rPr>
        <w:t xml:space="preserve"> </w:t>
      </w:r>
      <w:r w:rsidRPr="00383FA2" w:rsidR="00E4060D">
        <w:rPr>
          <w:rFonts w:ascii="Arial Nova" w:hAnsi="Arial Nova" w:cstheme="minorHAnsi"/>
        </w:rPr>
        <w:t>Project</w:t>
      </w:r>
      <w:r w:rsidR="00E4060D">
        <w:rPr>
          <w:rFonts w:ascii="Arial Nova" w:hAnsi="Arial Nova" w:cstheme="minorHAnsi"/>
        </w:rPr>
        <w:t xml:space="preserve"> leads will complete the </w:t>
      </w:r>
      <w:r w:rsidR="00C166B4">
        <w:rPr>
          <w:rFonts w:ascii="Arial Nova" w:hAnsi="Arial Nova" w:cstheme="minorHAnsi"/>
        </w:rPr>
        <w:t>Annual Performance Report</w:t>
      </w:r>
      <w:r w:rsidR="00E4060D">
        <w:rPr>
          <w:rFonts w:ascii="Arial Nova" w:hAnsi="Arial Nova" w:cstheme="minorHAnsi"/>
        </w:rPr>
        <w:t xml:space="preserve"> </w:t>
      </w:r>
      <w:r w:rsidR="00547ACE">
        <w:rPr>
          <w:rFonts w:ascii="Arial Nova" w:hAnsi="Arial Nova" w:cstheme="minorHAnsi"/>
        </w:rPr>
        <w:t xml:space="preserve">(APR) </w:t>
      </w:r>
      <w:r w:rsidR="0066006A">
        <w:rPr>
          <w:rFonts w:ascii="Arial Nova" w:hAnsi="Arial Nova" w:cstheme="minorHAnsi"/>
        </w:rPr>
        <w:t>annually for years 1-</w:t>
      </w:r>
      <w:r>
        <w:rPr>
          <w:rFonts w:ascii="Arial Nova" w:hAnsi="Arial Nova" w:cstheme="minorHAnsi"/>
        </w:rPr>
        <w:t>3</w:t>
      </w:r>
      <w:r w:rsidR="00D33AB3">
        <w:rPr>
          <w:rFonts w:ascii="Arial Nova" w:hAnsi="Arial Nova" w:cstheme="minorHAnsi"/>
        </w:rPr>
        <w:t>.</w:t>
      </w:r>
      <w:r w:rsidR="0066006A">
        <w:rPr>
          <w:rFonts w:ascii="Arial Nova" w:hAnsi="Arial Nova" w:cstheme="minorHAnsi"/>
        </w:rPr>
        <w:t xml:space="preserve"> </w:t>
      </w:r>
      <w:r w:rsidR="00547ACE">
        <w:rPr>
          <w:rFonts w:ascii="Arial Nova" w:hAnsi="Arial Nova" w:cstheme="minorHAnsi"/>
        </w:rPr>
        <w:t>The APR tool is expected to take an average of 10 hours</w:t>
      </w:r>
      <w:r w:rsidR="003D1D67">
        <w:rPr>
          <w:rFonts w:ascii="Arial Nova" w:hAnsi="Arial Nova" w:cstheme="minorHAnsi"/>
        </w:rPr>
        <w:t xml:space="preserve"> each year</w:t>
      </w:r>
      <w:r w:rsidR="00496ABF">
        <w:rPr>
          <w:rFonts w:ascii="Arial Nova" w:hAnsi="Arial Nova" w:cstheme="minorHAnsi"/>
        </w:rPr>
        <w:t xml:space="preserve"> per APR report per respondent</w:t>
      </w:r>
      <w:r w:rsidR="006A4388">
        <w:rPr>
          <w:rFonts w:ascii="Arial Nova" w:hAnsi="Arial Nova" w:cstheme="minorHAnsi"/>
        </w:rPr>
        <w:t xml:space="preserve"> because it will include time for reviewing instructions, searching existing data sources, gathering and maintaining data needed for reporting</w:t>
      </w:r>
      <w:r w:rsidR="001D1881">
        <w:rPr>
          <w:rFonts w:ascii="Arial Nova" w:hAnsi="Arial Nova" w:cstheme="minorHAnsi"/>
        </w:rPr>
        <w:t xml:space="preserve">, and completing and reviewing the collection of information. </w:t>
      </w:r>
    </w:p>
    <w:p w:rsidR="008021E7" w:rsidRPr="00383FA2" w:rsidP="00B41B20" w14:paraId="47A2AB51" w14:textId="77777777">
      <w:pPr>
        <w:spacing w:line="276" w:lineRule="auto"/>
        <w:rPr>
          <w:rFonts w:ascii="Arial Nova" w:hAnsi="Arial Nova" w:cstheme="minorHAnsi"/>
        </w:rPr>
      </w:pPr>
    </w:p>
    <w:p w:rsidR="000E6551" w:rsidP="00B41B20" w14:paraId="34BEC6A0" w14:textId="63D2C307">
      <w:pPr>
        <w:spacing w:line="276" w:lineRule="auto"/>
        <w:rPr>
          <w:rFonts w:ascii="Arial Nova" w:hAnsi="Arial Nova" w:cstheme="minorHAnsi"/>
        </w:rPr>
      </w:pPr>
      <w:r w:rsidRPr="00816CAD">
        <w:rPr>
          <w:rFonts w:ascii="Arial Nova" w:hAnsi="Arial Nova"/>
          <w:b/>
          <w:bCs/>
          <w:i/>
          <w:iCs/>
        </w:rPr>
        <w:t>Instrument and Protocol: Key Informant Interview (KII)</w:t>
      </w:r>
      <w:r w:rsidR="00D33AB3">
        <w:rPr>
          <w:rFonts w:ascii="Arial Nova" w:hAnsi="Arial Nova"/>
          <w:b/>
          <w:bCs/>
          <w:i/>
          <w:iCs/>
        </w:rPr>
        <w:t xml:space="preserve"> </w:t>
      </w:r>
      <w:r>
        <w:rPr>
          <w:rFonts w:ascii="Arial Nova" w:hAnsi="Arial Nova"/>
          <w:b/>
          <w:bCs/>
          <w:i/>
          <w:iCs/>
        </w:rPr>
        <w:t>(</w:t>
      </w:r>
      <w:r w:rsidRPr="00816CAD">
        <w:rPr>
          <w:rFonts w:ascii="Arial Nova" w:hAnsi="Arial Nova"/>
          <w:b/>
          <w:bCs/>
          <w:i/>
          <w:iCs/>
        </w:rPr>
        <w:t xml:space="preserve">Att. </w:t>
      </w:r>
      <w:r>
        <w:rPr>
          <w:rFonts w:ascii="Arial Nova" w:hAnsi="Arial Nova"/>
          <w:b/>
          <w:bCs/>
          <w:i/>
          <w:iCs/>
        </w:rPr>
        <w:t>4</w:t>
      </w:r>
      <w:r w:rsidRPr="00816CAD">
        <w:rPr>
          <w:rFonts w:ascii="Arial Nova" w:hAnsi="Arial Nova"/>
          <w:b/>
          <w:bCs/>
          <w:i/>
          <w:iCs/>
        </w:rPr>
        <w:t>a</w:t>
      </w:r>
      <w:r w:rsidR="00245F96">
        <w:rPr>
          <w:rFonts w:ascii="Arial Nova" w:hAnsi="Arial Nova"/>
          <w:b/>
          <w:bCs/>
          <w:i/>
          <w:iCs/>
        </w:rPr>
        <w:t>, 4b</w:t>
      </w:r>
      <w:r>
        <w:rPr>
          <w:rFonts w:ascii="Arial Nova" w:hAnsi="Arial Nova"/>
          <w:b/>
          <w:bCs/>
          <w:i/>
          <w:iCs/>
        </w:rPr>
        <w:t>)</w:t>
      </w:r>
      <w:r w:rsidRPr="00816CAD">
        <w:rPr>
          <w:rFonts w:ascii="Arial Nova" w:hAnsi="Arial Nova"/>
          <w:b/>
          <w:bCs/>
          <w:i/>
          <w:iCs/>
        </w:rPr>
        <w:t xml:space="preserve"> </w:t>
      </w:r>
      <w:r w:rsidR="00637234">
        <w:rPr>
          <w:rFonts w:ascii="Arial Nova" w:hAnsi="Arial Nova" w:cstheme="minorHAnsi"/>
        </w:rPr>
        <w:t xml:space="preserve">– </w:t>
      </w:r>
      <w:r w:rsidR="00EF7E0B">
        <w:rPr>
          <w:rFonts w:ascii="Arial Nova" w:hAnsi="Arial Nova" w:cstheme="minorHAnsi"/>
        </w:rPr>
        <w:t>Respondents for Key Informant Interviews will be project leads and program evaluation leads</w:t>
      </w:r>
      <w:r w:rsidR="00C9709A">
        <w:rPr>
          <w:rFonts w:ascii="Arial Nova" w:hAnsi="Arial Nova" w:cstheme="minorHAnsi"/>
        </w:rPr>
        <w:t xml:space="preserve">. </w:t>
      </w:r>
      <w:r w:rsidR="00331ADE">
        <w:rPr>
          <w:rFonts w:ascii="Arial Nova" w:hAnsi="Arial Nova" w:cstheme="minorHAnsi"/>
        </w:rPr>
        <w:t xml:space="preserve">Key Informant Interviews will be conducted </w:t>
      </w:r>
      <w:r w:rsidR="00D33AB3">
        <w:rPr>
          <w:rFonts w:ascii="Arial Nova" w:hAnsi="Arial Nova" w:cstheme="minorHAnsi"/>
        </w:rPr>
        <w:t>once</w:t>
      </w:r>
      <w:r w:rsidR="00331ADE">
        <w:rPr>
          <w:rFonts w:ascii="Arial Nova" w:hAnsi="Arial Nova" w:cstheme="minorHAnsi"/>
        </w:rPr>
        <w:t xml:space="preserve"> during the </w:t>
      </w:r>
      <w:r w:rsidR="00D33AB3">
        <w:rPr>
          <w:rFonts w:ascii="Arial Nova" w:hAnsi="Arial Nova" w:cstheme="minorHAnsi"/>
        </w:rPr>
        <w:t>years 1-3</w:t>
      </w:r>
      <w:r w:rsidR="00D433E4">
        <w:rPr>
          <w:rFonts w:ascii="Arial Nova" w:hAnsi="Arial Nova" w:cstheme="minorHAnsi"/>
        </w:rPr>
        <w:t xml:space="preserve">. The Key Informant Interview protocol is designed to take </w:t>
      </w:r>
      <w:r w:rsidR="00984850">
        <w:rPr>
          <w:rFonts w:ascii="Arial Nova" w:hAnsi="Arial Nova" w:cstheme="minorHAnsi"/>
        </w:rPr>
        <w:t>30 minutes for each interview conducted with a project lead or evaluato</w:t>
      </w:r>
      <w:r w:rsidR="003D7B88">
        <w:rPr>
          <w:rFonts w:ascii="Arial Nova" w:hAnsi="Arial Nova" w:cstheme="minorHAnsi"/>
        </w:rPr>
        <w:t>r</w:t>
      </w:r>
    </w:p>
    <w:p w:rsidR="00637234" w:rsidP="00B41B20" w14:paraId="22822AE2" w14:textId="77777777">
      <w:pPr>
        <w:spacing w:line="276" w:lineRule="auto"/>
        <w:rPr>
          <w:rFonts w:ascii="Arial Nova" w:hAnsi="Arial Nova" w:cstheme="minorHAnsi"/>
        </w:rPr>
      </w:pPr>
    </w:p>
    <w:p w:rsidR="00637234" w:rsidP="00B41B20" w14:paraId="6DEDADBC" w14:textId="20E65200">
      <w:pPr>
        <w:spacing w:line="276" w:lineRule="auto"/>
        <w:rPr>
          <w:rFonts w:ascii="Arial Nova" w:hAnsi="Arial Nova" w:cstheme="minorBidi"/>
        </w:rPr>
      </w:pPr>
      <w:r w:rsidRPr="00FA20C0">
        <w:rPr>
          <w:rFonts w:ascii="Arial Nova" w:hAnsi="Arial Nova"/>
          <w:b/>
          <w:bCs/>
          <w:i/>
          <w:iCs/>
        </w:rPr>
        <w:t>Prevention Infrastructure Assessment</w:t>
      </w:r>
      <w:r w:rsidRPr="00FA20C0" w:rsidR="00F739D0">
        <w:rPr>
          <w:rFonts w:ascii="Arial Nova" w:hAnsi="Arial Nova"/>
          <w:b/>
          <w:bCs/>
          <w:i/>
          <w:iCs/>
        </w:rPr>
        <w:t xml:space="preserve"> </w:t>
      </w:r>
      <w:r w:rsidR="00FA20C0">
        <w:rPr>
          <w:rFonts w:ascii="Arial Nova" w:hAnsi="Arial Nova"/>
          <w:b/>
          <w:bCs/>
          <w:i/>
          <w:iCs/>
        </w:rPr>
        <w:t>(Att. 5a</w:t>
      </w:r>
      <w:r w:rsidR="00245F96">
        <w:rPr>
          <w:rFonts w:ascii="Arial Nova" w:hAnsi="Arial Nova"/>
          <w:b/>
          <w:bCs/>
          <w:i/>
          <w:iCs/>
        </w:rPr>
        <w:t>, 5b</w:t>
      </w:r>
      <w:r w:rsidR="00FA20C0">
        <w:rPr>
          <w:rFonts w:ascii="Arial Nova" w:hAnsi="Arial Nova"/>
          <w:b/>
          <w:bCs/>
          <w:i/>
          <w:iCs/>
        </w:rPr>
        <w:t xml:space="preserve">) </w:t>
      </w:r>
      <w:r w:rsidRPr="0E7F232F" w:rsidR="00F739D0">
        <w:rPr>
          <w:rFonts w:ascii="Arial Nova" w:hAnsi="Arial Nova" w:cstheme="minorBidi"/>
        </w:rPr>
        <w:t>–</w:t>
      </w:r>
      <w:r w:rsidRPr="0E7F232F" w:rsidR="00ED5E96">
        <w:rPr>
          <w:rFonts w:ascii="Arial Nova" w:hAnsi="Arial Nova" w:cstheme="minorBidi"/>
        </w:rPr>
        <w:t>Project Leads or Evaluators</w:t>
      </w:r>
      <w:r w:rsidRPr="0E7F232F" w:rsidR="00F133E4">
        <w:rPr>
          <w:rFonts w:ascii="Arial Nova" w:hAnsi="Arial Nova" w:cstheme="minorBidi"/>
        </w:rPr>
        <w:t xml:space="preserve"> will complete the web-based Prevention Infrastructure Assessment </w:t>
      </w:r>
      <w:r w:rsidR="00D33AB3">
        <w:rPr>
          <w:rFonts w:ascii="Arial Nova" w:hAnsi="Arial Nova" w:cstheme="minorBidi"/>
        </w:rPr>
        <w:t xml:space="preserve">twice - </w:t>
      </w:r>
      <w:r w:rsidRPr="0E7F232F" w:rsidR="005F669F">
        <w:rPr>
          <w:rFonts w:ascii="Arial Nova" w:hAnsi="Arial Nova" w:cstheme="minorBidi"/>
        </w:rPr>
        <w:t>in years 1</w:t>
      </w:r>
      <w:r w:rsidR="00D33AB3">
        <w:rPr>
          <w:rFonts w:ascii="Arial Nova" w:hAnsi="Arial Nova" w:cstheme="minorBidi"/>
        </w:rPr>
        <w:t xml:space="preserve"> </w:t>
      </w:r>
      <w:r w:rsidR="00DB70B8">
        <w:rPr>
          <w:rFonts w:ascii="Arial Nova" w:hAnsi="Arial Nova" w:cstheme="minorBidi"/>
        </w:rPr>
        <w:t>and 3.</w:t>
      </w:r>
      <w:r w:rsidRPr="0E7F232F" w:rsidR="005F669F">
        <w:rPr>
          <w:rFonts w:ascii="Arial Nova" w:hAnsi="Arial Nova" w:cstheme="minorBidi"/>
        </w:rPr>
        <w:t xml:space="preserve"> The majority of questions will be close-ended</w:t>
      </w:r>
      <w:r w:rsidRPr="0E7F232F" w:rsidR="0019006C">
        <w:rPr>
          <w:rFonts w:ascii="Arial Nova" w:hAnsi="Arial Nova" w:cstheme="minorBidi"/>
        </w:rPr>
        <w:t xml:space="preserve"> using a multiple</w:t>
      </w:r>
      <w:r w:rsidRPr="0E7F232F" w:rsidR="00F773DA">
        <w:rPr>
          <w:rFonts w:ascii="Arial Nova" w:hAnsi="Arial Nova" w:cstheme="minorBidi"/>
        </w:rPr>
        <w:t>-</w:t>
      </w:r>
      <w:r w:rsidRPr="0E7F232F" w:rsidR="0019006C">
        <w:rPr>
          <w:rFonts w:ascii="Arial Nova" w:hAnsi="Arial Nova" w:cstheme="minorBidi"/>
        </w:rPr>
        <w:t xml:space="preserve">choice format, with some </w:t>
      </w:r>
      <w:r w:rsidRPr="0E7F232F" w:rsidR="00F773DA">
        <w:rPr>
          <w:rFonts w:ascii="Arial Nova" w:hAnsi="Arial Nova" w:cstheme="minorBidi"/>
        </w:rPr>
        <w:t xml:space="preserve">open-ended questions. </w:t>
      </w:r>
      <w:r w:rsidRPr="0E7F232F" w:rsidR="00CB64DB">
        <w:rPr>
          <w:rFonts w:ascii="Arial Nova" w:hAnsi="Arial Nova" w:cstheme="minorBidi"/>
        </w:rPr>
        <w:t>Each</w:t>
      </w:r>
      <w:r w:rsidRPr="0E7F232F" w:rsidR="00F773DA">
        <w:rPr>
          <w:rFonts w:ascii="Arial Nova" w:hAnsi="Arial Nova" w:cstheme="minorBidi"/>
        </w:rPr>
        <w:t xml:space="preserve"> survey</w:t>
      </w:r>
      <w:r w:rsidRPr="0E7F232F" w:rsidR="003D7B88">
        <w:rPr>
          <w:rFonts w:ascii="Arial Nova" w:hAnsi="Arial Nova" w:cstheme="minorBidi"/>
        </w:rPr>
        <w:t xml:space="preserve"> takes</w:t>
      </w:r>
      <w:r w:rsidRPr="0E7F232F" w:rsidR="00535E43">
        <w:rPr>
          <w:rFonts w:ascii="Arial Nova" w:hAnsi="Arial Nova" w:cstheme="minorBidi"/>
        </w:rPr>
        <w:t xml:space="preserve"> </w:t>
      </w:r>
      <w:r w:rsidR="00FA20C0">
        <w:rPr>
          <w:rFonts w:ascii="Arial Nova" w:hAnsi="Arial Nova" w:cstheme="minorBidi"/>
        </w:rPr>
        <w:t>3</w:t>
      </w:r>
      <w:r w:rsidRPr="0E7F232F" w:rsidR="00535E43">
        <w:rPr>
          <w:rFonts w:ascii="Arial Nova" w:hAnsi="Arial Nova" w:cstheme="minorBidi"/>
        </w:rPr>
        <w:t>0 minutes to complete</w:t>
      </w:r>
      <w:r w:rsidRPr="0E7F232F" w:rsidR="003D7B88">
        <w:rPr>
          <w:rFonts w:ascii="Arial Nova" w:hAnsi="Arial Nova" w:cstheme="minorBidi"/>
        </w:rPr>
        <w:t>.</w:t>
      </w:r>
    </w:p>
    <w:p w:rsidR="00637234" w:rsidP="00B41B20" w14:paraId="3CB9C09C" w14:textId="77777777">
      <w:pPr>
        <w:spacing w:line="276" w:lineRule="auto"/>
        <w:rPr>
          <w:rFonts w:ascii="Arial Nova" w:hAnsi="Arial Nova" w:cstheme="minorHAnsi"/>
        </w:rPr>
      </w:pPr>
    </w:p>
    <w:bookmarkEnd w:id="27"/>
    <w:p w:rsidR="0031000A" w:rsidP="67AEDE75" w14:paraId="7A1E9C5F" w14:textId="1AB4D4A9">
      <w:pPr>
        <w:spacing w:line="276" w:lineRule="auto"/>
        <w:rPr>
          <w:rFonts w:ascii="Arial Nova" w:hAnsi="Arial Nova"/>
          <w:b/>
          <w:bCs/>
          <w:i/>
          <w:iCs/>
          <w:strike/>
        </w:rPr>
      </w:pPr>
    </w:p>
    <w:p w:rsidR="00E854B2" w:rsidP="67AEDE75" w14:paraId="777FA1AE" w14:textId="77777777">
      <w:pPr>
        <w:spacing w:line="276" w:lineRule="auto"/>
        <w:rPr>
          <w:rFonts w:ascii="Arial Nova" w:hAnsi="Arial Nova"/>
          <w:b/>
          <w:bCs/>
          <w:i/>
          <w:iCs/>
          <w:strike/>
        </w:rPr>
      </w:pPr>
    </w:p>
    <w:p w:rsidR="00E854B2" w:rsidP="67AEDE75" w14:paraId="1B136C49" w14:textId="77777777">
      <w:pPr>
        <w:spacing w:line="276" w:lineRule="auto"/>
        <w:rPr>
          <w:rFonts w:ascii="Arial Nova" w:hAnsi="Arial Nova"/>
          <w:b/>
          <w:bCs/>
          <w:i/>
          <w:iCs/>
          <w:strike/>
        </w:rPr>
      </w:pPr>
    </w:p>
    <w:p w:rsidR="00E854B2" w:rsidP="67AEDE75" w14:paraId="3808F73E" w14:textId="77777777">
      <w:pPr>
        <w:spacing w:line="276" w:lineRule="auto"/>
        <w:rPr>
          <w:rFonts w:ascii="Arial Nova" w:hAnsi="Arial Nova"/>
          <w:b/>
          <w:bCs/>
          <w:i/>
          <w:iCs/>
          <w:strike/>
        </w:rPr>
      </w:pPr>
    </w:p>
    <w:p w:rsidR="00E854B2" w:rsidP="67AEDE75" w14:paraId="6702F565" w14:textId="77777777">
      <w:pPr>
        <w:spacing w:line="276" w:lineRule="auto"/>
        <w:rPr>
          <w:rFonts w:ascii="Arial Nova" w:hAnsi="Arial Nova" w:cstheme="minorBidi"/>
          <w:b/>
          <w:bCs/>
        </w:rPr>
      </w:pPr>
    </w:p>
    <w:p w:rsidR="00B41B20" w:rsidP="38BC3830" w14:paraId="332297C3" w14:textId="5EB5473A">
      <w:pPr>
        <w:spacing w:line="276" w:lineRule="auto"/>
        <w:rPr>
          <w:rFonts w:ascii="Arial Nova" w:hAnsi="Arial Nova" w:cstheme="minorBidi"/>
          <w:b/>
          <w:bCs/>
        </w:rPr>
      </w:pPr>
      <w:r w:rsidRPr="38BC3830">
        <w:rPr>
          <w:rFonts w:ascii="Arial Nova" w:hAnsi="Arial Nova" w:cstheme="minorBidi"/>
          <w:b/>
          <w:bCs/>
        </w:rPr>
        <w:t>Table A</w:t>
      </w:r>
      <w:r w:rsidRPr="38BC3830" w:rsidR="006A7E0A">
        <w:rPr>
          <w:rFonts w:ascii="Arial Nova" w:hAnsi="Arial Nova" w:cstheme="minorBidi"/>
          <w:b/>
          <w:bCs/>
        </w:rPr>
        <w:t>12</w:t>
      </w:r>
      <w:r w:rsidRPr="38BC3830" w:rsidR="00EB78E4">
        <w:rPr>
          <w:rFonts w:ascii="Arial Nova" w:hAnsi="Arial Nova" w:cstheme="minorBidi"/>
          <w:b/>
          <w:bCs/>
        </w:rPr>
        <w:t>.</w:t>
      </w:r>
      <w:r w:rsidRPr="38BC3830" w:rsidR="006A7E0A">
        <w:rPr>
          <w:rFonts w:ascii="Arial Nova" w:hAnsi="Arial Nova" w:cstheme="minorBidi"/>
          <w:b/>
          <w:bCs/>
        </w:rPr>
        <w:t>-A</w:t>
      </w:r>
      <w:r w:rsidRPr="38BC3830">
        <w:rPr>
          <w:rFonts w:ascii="Arial Nova" w:hAnsi="Arial Nova" w:cstheme="minorBidi"/>
          <w:b/>
          <w:bCs/>
        </w:rPr>
        <w:t>.  Estimated Annualized Burden Hours</w:t>
      </w:r>
    </w:p>
    <w:tbl>
      <w:tblPr>
        <w:tblW w:w="5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4"/>
        <w:gridCol w:w="1911"/>
        <w:gridCol w:w="1427"/>
        <w:gridCol w:w="1701"/>
        <w:gridCol w:w="1254"/>
        <w:gridCol w:w="2254"/>
        <w:gridCol w:w="13"/>
      </w:tblGrid>
      <w:tr w14:paraId="15A2DFA6" w14:textId="77777777" w:rsidTr="00065BAD">
        <w:tblPrEx>
          <w:tblW w:w="5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6" w:type="dxa"/>
          <w:trHeight w:val="1148"/>
        </w:trPr>
        <w:tc>
          <w:tcPr>
            <w:tcW w:w="1035" w:type="pct"/>
            <w:vAlign w:val="center"/>
          </w:tcPr>
          <w:p w:rsidR="00653FFB" w:rsidRPr="00065BAD" w14:paraId="703E1CD0" w14:textId="77777777">
            <w:pPr>
              <w:jc w:val="center"/>
              <w:rPr>
                <w:rFonts w:ascii="Courier New" w:hAnsi="Courier New" w:cs="Courier New"/>
                <w:sz w:val="22"/>
                <w:szCs w:val="22"/>
              </w:rPr>
            </w:pPr>
            <w:r w:rsidRPr="00065BAD">
              <w:rPr>
                <w:rFonts w:ascii="Courier New" w:hAnsi="Courier New" w:cs="Courier New"/>
                <w:sz w:val="22"/>
                <w:szCs w:val="22"/>
              </w:rPr>
              <w:t>Type of respondents</w:t>
            </w:r>
          </w:p>
        </w:tc>
        <w:tc>
          <w:tcPr>
            <w:tcW w:w="885" w:type="pct"/>
            <w:shd w:val="clear" w:color="auto" w:fill="auto"/>
            <w:vAlign w:val="center"/>
          </w:tcPr>
          <w:p w:rsidR="00653FFB" w:rsidRPr="00065BAD" w14:paraId="19E45A51" w14:textId="77777777">
            <w:pPr>
              <w:jc w:val="center"/>
              <w:rPr>
                <w:rFonts w:ascii="Courier New" w:hAnsi="Courier New" w:cs="Courier New"/>
                <w:sz w:val="22"/>
                <w:szCs w:val="22"/>
              </w:rPr>
            </w:pPr>
            <w:r w:rsidRPr="00065BAD">
              <w:rPr>
                <w:rFonts w:ascii="Courier New" w:hAnsi="Courier New" w:cs="Courier New"/>
                <w:sz w:val="22"/>
                <w:szCs w:val="22"/>
              </w:rPr>
              <w:t>Form Name</w:t>
            </w:r>
          </w:p>
        </w:tc>
        <w:tc>
          <w:tcPr>
            <w:tcW w:w="661" w:type="pct"/>
            <w:shd w:val="clear" w:color="auto" w:fill="auto"/>
            <w:vAlign w:val="center"/>
          </w:tcPr>
          <w:p w:rsidR="00653FFB" w:rsidRPr="00065BAD" w14:paraId="6869878D" w14:textId="77777777">
            <w:pPr>
              <w:jc w:val="center"/>
              <w:rPr>
                <w:rFonts w:ascii="Courier New" w:hAnsi="Courier New" w:cs="Courier New"/>
                <w:sz w:val="22"/>
                <w:szCs w:val="22"/>
              </w:rPr>
            </w:pPr>
            <w:r w:rsidRPr="00065BAD">
              <w:rPr>
                <w:rFonts w:ascii="Courier New" w:hAnsi="Courier New" w:cs="Courier New"/>
                <w:sz w:val="22"/>
                <w:szCs w:val="22"/>
              </w:rPr>
              <w:t>No. of respondents</w:t>
            </w:r>
          </w:p>
        </w:tc>
        <w:tc>
          <w:tcPr>
            <w:tcW w:w="788" w:type="pct"/>
            <w:shd w:val="clear" w:color="auto" w:fill="auto"/>
            <w:vAlign w:val="center"/>
          </w:tcPr>
          <w:p w:rsidR="00653FFB" w:rsidRPr="00065BAD" w14:paraId="338219EB" w14:textId="79B7B30F">
            <w:pPr>
              <w:jc w:val="center"/>
              <w:rPr>
                <w:rFonts w:ascii="Courier New" w:hAnsi="Courier New" w:cs="Courier New"/>
                <w:sz w:val="22"/>
                <w:szCs w:val="22"/>
              </w:rPr>
            </w:pPr>
            <w:r w:rsidRPr="00065BAD">
              <w:rPr>
                <w:rFonts w:ascii="Courier New" w:hAnsi="Courier New" w:cs="Courier New"/>
                <w:sz w:val="22"/>
                <w:szCs w:val="22"/>
              </w:rPr>
              <w:t>Number of responses per respondent</w:t>
            </w:r>
          </w:p>
        </w:tc>
        <w:tc>
          <w:tcPr>
            <w:tcW w:w="581" w:type="pct"/>
            <w:shd w:val="clear" w:color="auto" w:fill="auto"/>
            <w:vAlign w:val="center"/>
          </w:tcPr>
          <w:p w:rsidR="00653FFB" w:rsidRPr="00065BAD" w14:paraId="21292337" w14:textId="1EF0515E">
            <w:pPr>
              <w:jc w:val="center"/>
              <w:rPr>
                <w:rFonts w:ascii="Courier New" w:hAnsi="Courier New" w:cs="Courier New"/>
                <w:sz w:val="22"/>
                <w:szCs w:val="22"/>
              </w:rPr>
            </w:pPr>
            <w:r w:rsidRPr="00065BAD">
              <w:rPr>
                <w:rFonts w:ascii="Courier New" w:hAnsi="Courier New" w:cs="Courier New"/>
                <w:sz w:val="22"/>
                <w:szCs w:val="22"/>
              </w:rPr>
              <w:t xml:space="preserve">Average burden per response </w:t>
            </w:r>
            <w:r w:rsidRPr="00065BAD" w:rsidR="00D33AB3">
              <w:rPr>
                <w:rFonts w:ascii="Courier New" w:hAnsi="Courier New" w:cs="Courier New"/>
                <w:sz w:val="22"/>
                <w:szCs w:val="22"/>
              </w:rPr>
              <w:t xml:space="preserve">    </w:t>
            </w:r>
            <w:r w:rsidRPr="00065BAD">
              <w:rPr>
                <w:rFonts w:ascii="Courier New" w:hAnsi="Courier New" w:cs="Courier New"/>
                <w:sz w:val="22"/>
                <w:szCs w:val="22"/>
              </w:rPr>
              <w:t>(in hours)</w:t>
            </w:r>
          </w:p>
        </w:tc>
        <w:tc>
          <w:tcPr>
            <w:tcW w:w="1044" w:type="pct"/>
            <w:shd w:val="clear" w:color="auto" w:fill="auto"/>
            <w:vAlign w:val="center"/>
          </w:tcPr>
          <w:p w:rsidR="00653FFB" w:rsidRPr="00065BAD" w14:paraId="4238BC76" w14:textId="77777777">
            <w:pPr>
              <w:jc w:val="center"/>
              <w:rPr>
                <w:rFonts w:ascii="Courier New" w:hAnsi="Courier New" w:cs="Courier New"/>
                <w:sz w:val="22"/>
                <w:szCs w:val="22"/>
              </w:rPr>
            </w:pPr>
            <w:r w:rsidRPr="00065BAD">
              <w:rPr>
                <w:rFonts w:ascii="Courier New" w:hAnsi="Courier New" w:cs="Courier New"/>
                <w:sz w:val="22"/>
                <w:szCs w:val="22"/>
              </w:rPr>
              <w:t>Total burden (in hours)</w:t>
            </w:r>
          </w:p>
        </w:tc>
      </w:tr>
      <w:tr w14:paraId="58CD4677" w14:textId="77777777" w:rsidTr="00065BAD">
        <w:tblPrEx>
          <w:tblW w:w="5408" w:type="pct"/>
          <w:tblLayout w:type="fixed"/>
          <w:tblLook w:val="04A0"/>
        </w:tblPrEx>
        <w:trPr>
          <w:gridAfter w:val="1"/>
          <w:wAfter w:w="6" w:type="dxa"/>
          <w:trHeight w:val="1148"/>
        </w:trPr>
        <w:tc>
          <w:tcPr>
            <w:tcW w:w="1035" w:type="pct"/>
            <w:vMerge w:val="restart"/>
            <w:vAlign w:val="center"/>
          </w:tcPr>
          <w:p w:rsidR="00653FFB" w:rsidRPr="00FD7D76" w14:paraId="246AA28C" w14:textId="77777777">
            <w:pPr>
              <w:jc w:val="right"/>
              <w:rPr>
                <w:rFonts w:ascii="Courier New" w:hAnsi="Courier New" w:cs="Courier New"/>
              </w:rPr>
            </w:pPr>
            <w:r w:rsidRPr="00FD7D76">
              <w:rPr>
                <w:rFonts w:ascii="Courier New" w:hAnsi="Courier New" w:cs="Courier New"/>
              </w:rPr>
              <w:t>DELTA AHEAD State Domestic Violence Coalition (SDVC) Project Leads</w:t>
            </w:r>
          </w:p>
          <w:p w:rsidR="00653FFB" w:rsidRPr="00FD7D76" w14:paraId="29EA9407" w14:textId="77777777">
            <w:pPr>
              <w:jc w:val="right"/>
              <w:rPr>
                <w:rFonts w:ascii="Courier New" w:hAnsi="Courier New" w:cs="Courier New"/>
              </w:rPr>
            </w:pPr>
          </w:p>
        </w:tc>
        <w:tc>
          <w:tcPr>
            <w:tcW w:w="885" w:type="pct"/>
            <w:shd w:val="clear" w:color="auto" w:fill="auto"/>
            <w:vAlign w:val="center"/>
          </w:tcPr>
          <w:p w:rsidR="00653FFB" w:rsidRPr="00FD7D76" w14:paraId="273D88BE" w14:textId="0603BD0E">
            <w:pPr>
              <w:jc w:val="center"/>
              <w:rPr>
                <w:rFonts w:ascii="Courier New" w:hAnsi="Courier New" w:cs="Courier New"/>
              </w:rPr>
            </w:pPr>
            <w:r w:rsidRPr="00FD7D76">
              <w:rPr>
                <w:rFonts w:ascii="Courier New" w:hAnsi="Courier New" w:cs="Courier New"/>
              </w:rPr>
              <w:t xml:space="preserve">Annual Performance Report </w:t>
            </w:r>
            <w:r>
              <w:rPr>
                <w:rFonts w:ascii="Courier New" w:hAnsi="Courier New" w:cs="Courier New"/>
              </w:rPr>
              <w:t>(Att. 3a)</w:t>
            </w:r>
          </w:p>
          <w:p w:rsidR="00653FFB" w:rsidRPr="00FD7D76" w14:paraId="7EB39D56" w14:textId="77777777">
            <w:pPr>
              <w:jc w:val="center"/>
              <w:rPr>
                <w:rFonts w:ascii="Courier New" w:hAnsi="Courier New" w:cs="Courier New"/>
              </w:rPr>
            </w:pPr>
          </w:p>
        </w:tc>
        <w:tc>
          <w:tcPr>
            <w:tcW w:w="661" w:type="pct"/>
            <w:shd w:val="clear" w:color="auto" w:fill="auto"/>
            <w:vAlign w:val="center"/>
          </w:tcPr>
          <w:p w:rsidR="00653FFB" w:rsidRPr="00FD7D76" w:rsidP="67AEDE75" w14:paraId="4BA7F4E9" w14:textId="4E44443E">
            <w:pPr>
              <w:spacing w:line="259" w:lineRule="auto"/>
              <w:jc w:val="center"/>
              <w:rPr>
                <w:rFonts w:ascii="Courier New" w:hAnsi="Courier New" w:cs="Courier New"/>
              </w:rPr>
            </w:pPr>
            <w:r w:rsidRPr="38BC3830">
              <w:rPr>
                <w:rFonts w:ascii="Courier New" w:hAnsi="Courier New" w:cs="Courier New"/>
              </w:rPr>
              <w:t>13</w:t>
            </w:r>
          </w:p>
        </w:tc>
        <w:tc>
          <w:tcPr>
            <w:tcW w:w="788" w:type="pct"/>
            <w:shd w:val="clear" w:color="auto" w:fill="auto"/>
            <w:vAlign w:val="center"/>
          </w:tcPr>
          <w:p w:rsidR="00653FFB" w:rsidRPr="00FD7D76" w14:paraId="056B747A" w14:textId="78B9932B">
            <w:pPr>
              <w:jc w:val="center"/>
              <w:rPr>
                <w:rFonts w:ascii="Courier New" w:hAnsi="Courier New" w:cs="Courier New"/>
              </w:rPr>
            </w:pPr>
            <w:r>
              <w:rPr>
                <w:rFonts w:ascii="Courier New" w:hAnsi="Courier New" w:cs="Courier New"/>
              </w:rPr>
              <w:t>1</w:t>
            </w:r>
          </w:p>
        </w:tc>
        <w:tc>
          <w:tcPr>
            <w:tcW w:w="581" w:type="pct"/>
            <w:shd w:val="clear" w:color="auto" w:fill="auto"/>
            <w:vAlign w:val="center"/>
          </w:tcPr>
          <w:p w:rsidR="00653FFB" w:rsidRPr="00FD7D76" w14:paraId="06601A08" w14:textId="64AE9154">
            <w:pPr>
              <w:jc w:val="center"/>
              <w:rPr>
                <w:rFonts w:ascii="Courier New" w:hAnsi="Courier New" w:cs="Courier New"/>
              </w:rPr>
            </w:pPr>
            <w:r w:rsidRPr="68307D90">
              <w:rPr>
                <w:rFonts w:ascii="Courier New" w:hAnsi="Courier New" w:cs="Courier New"/>
              </w:rPr>
              <w:t xml:space="preserve"> </w:t>
            </w:r>
            <w:r w:rsidRPr="00FD7D76">
              <w:rPr>
                <w:rFonts w:ascii="Courier New" w:hAnsi="Courier New" w:cs="Courier New"/>
              </w:rPr>
              <w:t xml:space="preserve">10 </w:t>
            </w:r>
          </w:p>
        </w:tc>
        <w:tc>
          <w:tcPr>
            <w:tcW w:w="1044" w:type="pct"/>
            <w:shd w:val="clear" w:color="auto" w:fill="FFFFFF" w:themeFill="background1"/>
            <w:vAlign w:val="center"/>
          </w:tcPr>
          <w:p w:rsidR="00653FFB" w:rsidRPr="00FD7D76" w:rsidP="38BC3830" w14:paraId="2FD350BE" w14:textId="106D55D2">
            <w:pPr>
              <w:jc w:val="center"/>
              <w:rPr>
                <w:rFonts w:ascii="Courier New" w:hAnsi="Courier New" w:cs="Courier New"/>
              </w:rPr>
            </w:pPr>
            <w:r>
              <w:rPr>
                <w:rFonts w:ascii="Courier New" w:hAnsi="Courier New" w:cs="Courier New"/>
              </w:rPr>
              <w:t>130</w:t>
            </w:r>
          </w:p>
        </w:tc>
      </w:tr>
      <w:tr w14:paraId="09041C88" w14:textId="77777777" w:rsidTr="00065BAD">
        <w:tblPrEx>
          <w:tblW w:w="5408" w:type="pct"/>
          <w:tblLayout w:type="fixed"/>
          <w:tblLook w:val="04A0"/>
        </w:tblPrEx>
        <w:trPr>
          <w:gridAfter w:val="1"/>
          <w:wAfter w:w="6" w:type="dxa"/>
          <w:trHeight w:val="1183"/>
        </w:trPr>
        <w:tc>
          <w:tcPr>
            <w:tcW w:w="1035" w:type="pct"/>
            <w:vMerge/>
            <w:vAlign w:val="center"/>
          </w:tcPr>
          <w:p w:rsidR="00653FFB" w:rsidRPr="00FD7D76" w14:paraId="56151AF8" w14:textId="77777777">
            <w:pPr>
              <w:jc w:val="right"/>
              <w:rPr>
                <w:rFonts w:ascii="Courier New" w:hAnsi="Courier New" w:cs="Courier New"/>
              </w:rPr>
            </w:pPr>
          </w:p>
        </w:tc>
        <w:tc>
          <w:tcPr>
            <w:tcW w:w="885" w:type="pct"/>
            <w:shd w:val="clear" w:color="auto" w:fill="auto"/>
            <w:vAlign w:val="center"/>
          </w:tcPr>
          <w:p w:rsidR="00653FFB" w:rsidRPr="00FD7D76" w14:paraId="02B890D6" w14:textId="444EC94E">
            <w:pPr>
              <w:jc w:val="center"/>
              <w:rPr>
                <w:rFonts w:ascii="Courier New" w:hAnsi="Courier New" w:cs="Courier New"/>
              </w:rPr>
            </w:pPr>
            <w:r w:rsidRPr="00FD7D76">
              <w:rPr>
                <w:rFonts w:ascii="Courier New" w:hAnsi="Courier New" w:cs="Courier New"/>
              </w:rPr>
              <w:t>Key Informant Interview – Project Lead</w:t>
            </w:r>
            <w:r>
              <w:rPr>
                <w:rFonts w:ascii="Courier New" w:hAnsi="Courier New" w:cs="Courier New"/>
              </w:rPr>
              <w:t xml:space="preserve"> (Att. 4a)</w:t>
            </w:r>
          </w:p>
          <w:p w:rsidR="00653FFB" w:rsidRPr="00FD7D76" w14:paraId="7D991511" w14:textId="77777777">
            <w:pPr>
              <w:jc w:val="center"/>
              <w:rPr>
                <w:rFonts w:ascii="Courier New" w:hAnsi="Courier New" w:cs="Courier New"/>
              </w:rPr>
            </w:pPr>
          </w:p>
        </w:tc>
        <w:tc>
          <w:tcPr>
            <w:tcW w:w="661" w:type="pct"/>
            <w:shd w:val="clear" w:color="auto" w:fill="auto"/>
            <w:vAlign w:val="center"/>
          </w:tcPr>
          <w:p w:rsidR="00653FFB" w:rsidRPr="00FD7D76" w:rsidP="67AEDE75" w14:paraId="74CA1746" w14:textId="432561BE">
            <w:pPr>
              <w:spacing w:line="259" w:lineRule="auto"/>
              <w:jc w:val="center"/>
            </w:pPr>
            <w:r w:rsidRPr="12458207">
              <w:rPr>
                <w:rFonts w:ascii="Courier New" w:hAnsi="Courier New" w:cs="Courier New"/>
              </w:rPr>
              <w:t>13</w:t>
            </w:r>
          </w:p>
        </w:tc>
        <w:tc>
          <w:tcPr>
            <w:tcW w:w="788" w:type="pct"/>
            <w:shd w:val="clear" w:color="auto" w:fill="auto"/>
            <w:vAlign w:val="center"/>
          </w:tcPr>
          <w:p w:rsidR="00653FFB" w:rsidRPr="00FD7D76" w14:paraId="07EBD125" w14:textId="35154711">
            <w:pPr>
              <w:jc w:val="center"/>
              <w:rPr>
                <w:rFonts w:ascii="Courier New" w:hAnsi="Courier New" w:cs="Courier New"/>
              </w:rPr>
            </w:pPr>
            <w:r>
              <w:rPr>
                <w:rFonts w:ascii="Courier New" w:hAnsi="Courier New" w:cs="Courier New"/>
              </w:rPr>
              <w:t>1</w:t>
            </w:r>
          </w:p>
        </w:tc>
        <w:tc>
          <w:tcPr>
            <w:tcW w:w="581" w:type="pct"/>
            <w:shd w:val="clear" w:color="auto" w:fill="auto"/>
            <w:vAlign w:val="center"/>
          </w:tcPr>
          <w:p w:rsidR="00653FFB" w:rsidRPr="00FD7D76" w:rsidP="397FC061" w14:paraId="7CC31D87" w14:textId="0E106A38">
            <w:pPr>
              <w:spacing w:line="259" w:lineRule="auto"/>
              <w:jc w:val="center"/>
            </w:pPr>
            <w:r w:rsidRPr="397FC061">
              <w:rPr>
                <w:rFonts w:ascii="Courier New" w:hAnsi="Courier New" w:cs="Courier New"/>
              </w:rPr>
              <w:t>1</w:t>
            </w:r>
          </w:p>
        </w:tc>
        <w:tc>
          <w:tcPr>
            <w:tcW w:w="1044" w:type="pct"/>
            <w:shd w:val="clear" w:color="auto" w:fill="FFFFFF" w:themeFill="background1"/>
            <w:vAlign w:val="center"/>
          </w:tcPr>
          <w:p w:rsidR="00653FFB" w:rsidRPr="00FD7D76" w:rsidP="38BC3830" w14:paraId="6450C0DF" w14:textId="789F453D">
            <w:pPr>
              <w:spacing w:line="259" w:lineRule="auto"/>
              <w:jc w:val="center"/>
              <w:rPr>
                <w:rFonts w:ascii="Courier New" w:hAnsi="Courier New" w:cs="Courier New"/>
              </w:rPr>
            </w:pPr>
            <w:r>
              <w:rPr>
                <w:rFonts w:ascii="Courier New" w:hAnsi="Courier New" w:cs="Courier New"/>
              </w:rPr>
              <w:t>13</w:t>
            </w:r>
          </w:p>
        </w:tc>
      </w:tr>
      <w:tr w14:paraId="193C2961" w14:textId="77777777" w:rsidTr="00065BAD">
        <w:tblPrEx>
          <w:tblW w:w="5408" w:type="pct"/>
          <w:tblLayout w:type="fixed"/>
          <w:tblLook w:val="04A0"/>
        </w:tblPrEx>
        <w:trPr>
          <w:gridAfter w:val="1"/>
          <w:wAfter w:w="6" w:type="dxa"/>
          <w:trHeight w:val="1201"/>
        </w:trPr>
        <w:tc>
          <w:tcPr>
            <w:tcW w:w="1035" w:type="pct"/>
            <w:vAlign w:val="center"/>
          </w:tcPr>
          <w:p w:rsidR="00653FFB" w:rsidRPr="00FD7D76" w14:paraId="7DC747FF" w14:textId="77777777">
            <w:pPr>
              <w:jc w:val="right"/>
              <w:rPr>
                <w:rFonts w:ascii="Courier New" w:hAnsi="Courier New" w:cs="Courier New"/>
              </w:rPr>
            </w:pPr>
            <w:r w:rsidRPr="00FD7D76">
              <w:rPr>
                <w:rFonts w:ascii="Courier New" w:hAnsi="Courier New" w:cs="Courier New"/>
              </w:rPr>
              <w:t>DELTA AHEAD SDVC Evaluators</w:t>
            </w:r>
          </w:p>
        </w:tc>
        <w:tc>
          <w:tcPr>
            <w:tcW w:w="885" w:type="pct"/>
            <w:shd w:val="clear" w:color="auto" w:fill="auto"/>
            <w:vAlign w:val="center"/>
          </w:tcPr>
          <w:p w:rsidR="00653FFB" w:rsidRPr="00FD7D76" w14:paraId="6122037C" w14:textId="3FFC476D">
            <w:pPr>
              <w:jc w:val="center"/>
              <w:rPr>
                <w:rFonts w:ascii="Courier New" w:hAnsi="Courier New" w:cs="Courier New"/>
              </w:rPr>
            </w:pPr>
            <w:r w:rsidRPr="00FD7D76">
              <w:rPr>
                <w:rFonts w:ascii="Courier New" w:hAnsi="Courier New" w:cs="Courier New"/>
              </w:rPr>
              <w:t xml:space="preserve">Key Informant Interview </w:t>
            </w:r>
          </w:p>
          <w:p w:rsidR="00653FFB" w:rsidRPr="00FD7D76" w14:paraId="70ECA401" w14:textId="0FE5A350">
            <w:pPr>
              <w:jc w:val="center"/>
              <w:rPr>
                <w:rFonts w:ascii="Courier New" w:hAnsi="Courier New" w:cs="Courier New"/>
              </w:rPr>
            </w:pPr>
            <w:r w:rsidRPr="00FD7D76">
              <w:rPr>
                <w:rFonts w:ascii="Courier New" w:hAnsi="Courier New" w:cs="Courier New"/>
              </w:rPr>
              <w:t>Evaluator</w:t>
            </w:r>
            <w:r>
              <w:rPr>
                <w:rFonts w:ascii="Courier New" w:hAnsi="Courier New" w:cs="Courier New"/>
              </w:rPr>
              <w:t xml:space="preserve"> (Att. 4b)</w:t>
            </w:r>
          </w:p>
          <w:p w:rsidR="00653FFB" w:rsidRPr="00FD7D76" w14:paraId="415CB326" w14:textId="77777777">
            <w:pPr>
              <w:jc w:val="center"/>
              <w:rPr>
                <w:rFonts w:ascii="Courier New" w:hAnsi="Courier New" w:cs="Courier New"/>
              </w:rPr>
            </w:pPr>
          </w:p>
        </w:tc>
        <w:tc>
          <w:tcPr>
            <w:tcW w:w="661" w:type="pct"/>
            <w:shd w:val="clear" w:color="auto" w:fill="auto"/>
            <w:vAlign w:val="center"/>
          </w:tcPr>
          <w:p w:rsidR="00653FFB" w:rsidRPr="00FD7D76" w:rsidP="67AEDE75" w14:paraId="1C518B27" w14:textId="74565461">
            <w:pPr>
              <w:spacing w:line="259" w:lineRule="auto"/>
              <w:jc w:val="center"/>
            </w:pPr>
            <w:r w:rsidRPr="12458207">
              <w:rPr>
                <w:rFonts w:ascii="Courier New" w:hAnsi="Courier New" w:cs="Courier New"/>
              </w:rPr>
              <w:t>13</w:t>
            </w:r>
          </w:p>
        </w:tc>
        <w:tc>
          <w:tcPr>
            <w:tcW w:w="788" w:type="pct"/>
            <w:shd w:val="clear" w:color="auto" w:fill="auto"/>
            <w:vAlign w:val="center"/>
          </w:tcPr>
          <w:p w:rsidR="00653FFB" w:rsidRPr="00FD7D76" w14:paraId="7F54228B" w14:textId="1DF57B9D">
            <w:pPr>
              <w:jc w:val="center"/>
              <w:rPr>
                <w:rFonts w:ascii="Courier New" w:hAnsi="Courier New" w:cs="Courier New"/>
              </w:rPr>
            </w:pPr>
            <w:r>
              <w:rPr>
                <w:rFonts w:ascii="Courier New" w:hAnsi="Courier New" w:cs="Courier New"/>
              </w:rPr>
              <w:t>1</w:t>
            </w:r>
          </w:p>
        </w:tc>
        <w:tc>
          <w:tcPr>
            <w:tcW w:w="581" w:type="pct"/>
            <w:shd w:val="clear" w:color="auto" w:fill="auto"/>
            <w:vAlign w:val="center"/>
          </w:tcPr>
          <w:p w:rsidR="00653FFB" w:rsidRPr="00FD7D76" w:rsidP="397FC061" w14:paraId="59BE245B" w14:textId="1FF0B725">
            <w:pPr>
              <w:spacing w:line="259" w:lineRule="auto"/>
              <w:jc w:val="center"/>
            </w:pPr>
            <w:r w:rsidRPr="397FC061">
              <w:rPr>
                <w:rFonts w:ascii="Courier New" w:hAnsi="Courier New" w:cs="Courier New"/>
              </w:rPr>
              <w:t>1</w:t>
            </w:r>
          </w:p>
        </w:tc>
        <w:tc>
          <w:tcPr>
            <w:tcW w:w="1044" w:type="pct"/>
            <w:shd w:val="clear" w:color="auto" w:fill="FFFFFF" w:themeFill="background1"/>
            <w:vAlign w:val="center"/>
          </w:tcPr>
          <w:p w:rsidR="00653FFB" w:rsidRPr="00FD7D76" w:rsidP="38BC3830" w14:paraId="6E85AC9E" w14:textId="71E09A03">
            <w:pPr>
              <w:spacing w:line="259" w:lineRule="auto"/>
              <w:jc w:val="center"/>
              <w:rPr>
                <w:rFonts w:ascii="Courier New" w:hAnsi="Courier New" w:cs="Courier New"/>
              </w:rPr>
            </w:pPr>
            <w:r>
              <w:rPr>
                <w:rFonts w:ascii="Courier New" w:hAnsi="Courier New" w:cs="Courier New"/>
              </w:rPr>
              <w:t>13</w:t>
            </w:r>
          </w:p>
        </w:tc>
      </w:tr>
      <w:tr w14:paraId="6373EC9F" w14:textId="77777777" w:rsidTr="00065BAD">
        <w:tblPrEx>
          <w:tblW w:w="5408" w:type="pct"/>
          <w:tblLayout w:type="fixed"/>
          <w:tblLook w:val="04A0"/>
        </w:tblPrEx>
        <w:trPr>
          <w:gridAfter w:val="1"/>
          <w:wAfter w:w="6" w:type="dxa"/>
          <w:trHeight w:val="1201"/>
        </w:trPr>
        <w:tc>
          <w:tcPr>
            <w:tcW w:w="1035" w:type="pct"/>
            <w:vAlign w:val="center"/>
          </w:tcPr>
          <w:p w:rsidR="00653FFB" w:rsidRPr="00FD7D76" w14:paraId="340C2B02" w14:textId="749DAF42">
            <w:pPr>
              <w:jc w:val="right"/>
              <w:rPr>
                <w:rFonts w:ascii="Courier New" w:hAnsi="Courier New" w:cs="Courier New"/>
              </w:rPr>
            </w:pPr>
            <w:r w:rsidRPr="38BC3830">
              <w:rPr>
                <w:rFonts w:ascii="Courier New" w:hAnsi="Courier New" w:cs="Courier New"/>
              </w:rPr>
              <w:t xml:space="preserve">DELTA AHEAD SDVC staff – Category B Recipients </w:t>
            </w:r>
          </w:p>
        </w:tc>
        <w:tc>
          <w:tcPr>
            <w:tcW w:w="885" w:type="pct"/>
            <w:shd w:val="clear" w:color="auto" w:fill="auto"/>
            <w:vAlign w:val="center"/>
          </w:tcPr>
          <w:p w:rsidR="00653FFB" w:rsidRPr="00FD7D76" w14:paraId="51DAAB1D" w14:textId="3B586AC7">
            <w:pPr>
              <w:jc w:val="center"/>
              <w:rPr>
                <w:rFonts w:ascii="Courier New" w:hAnsi="Courier New" w:cs="Courier New"/>
              </w:rPr>
            </w:pPr>
            <w:r w:rsidRPr="00FD7D76">
              <w:rPr>
                <w:rFonts w:ascii="Courier New" w:hAnsi="Courier New" w:cs="Courier New"/>
              </w:rPr>
              <w:t>Prevention Infrastructure Assessment</w:t>
            </w:r>
            <w:r>
              <w:rPr>
                <w:rFonts w:ascii="Courier New" w:hAnsi="Courier New" w:cs="Courier New"/>
              </w:rPr>
              <w:t xml:space="preserve"> (Att. 5</w:t>
            </w:r>
            <w:r w:rsidR="00245F96">
              <w:rPr>
                <w:rFonts w:ascii="Courier New" w:hAnsi="Courier New" w:cs="Courier New"/>
              </w:rPr>
              <w:t>a</w:t>
            </w:r>
            <w:r>
              <w:rPr>
                <w:rFonts w:ascii="Courier New" w:hAnsi="Courier New" w:cs="Courier New"/>
              </w:rPr>
              <w:t>)</w:t>
            </w:r>
          </w:p>
          <w:p w:rsidR="00653FFB" w:rsidRPr="00FD7D76" w14:paraId="4CE36B00" w14:textId="77777777">
            <w:pPr>
              <w:jc w:val="center"/>
              <w:rPr>
                <w:rFonts w:ascii="Courier New" w:hAnsi="Courier New" w:cs="Courier New"/>
              </w:rPr>
            </w:pPr>
          </w:p>
        </w:tc>
        <w:tc>
          <w:tcPr>
            <w:tcW w:w="661" w:type="pct"/>
            <w:shd w:val="clear" w:color="auto" w:fill="auto"/>
            <w:vAlign w:val="center"/>
          </w:tcPr>
          <w:p w:rsidR="00653FFB" w:rsidRPr="00FD7D76" w:rsidP="67AEDE75" w14:paraId="4B8CB551" w14:textId="5F2B8A45">
            <w:pPr>
              <w:spacing w:line="259" w:lineRule="auto"/>
              <w:jc w:val="center"/>
            </w:pPr>
            <w:r w:rsidRPr="12458207">
              <w:rPr>
                <w:rFonts w:ascii="Courier New" w:hAnsi="Courier New" w:cs="Courier New"/>
              </w:rPr>
              <w:t>3</w:t>
            </w:r>
          </w:p>
        </w:tc>
        <w:tc>
          <w:tcPr>
            <w:tcW w:w="788" w:type="pct"/>
            <w:shd w:val="clear" w:color="auto" w:fill="auto"/>
            <w:vAlign w:val="center"/>
          </w:tcPr>
          <w:p w:rsidR="00653FFB" w:rsidRPr="00FD7D76" w14:paraId="7014C7DA" w14:textId="263DEDD1">
            <w:pPr>
              <w:jc w:val="center"/>
              <w:rPr>
                <w:rFonts w:ascii="Courier New" w:hAnsi="Courier New" w:cs="Courier New"/>
              </w:rPr>
            </w:pPr>
            <w:r>
              <w:rPr>
                <w:rFonts w:ascii="Courier New" w:hAnsi="Courier New" w:cs="Courier New"/>
              </w:rPr>
              <w:t>1</w:t>
            </w:r>
          </w:p>
        </w:tc>
        <w:tc>
          <w:tcPr>
            <w:tcW w:w="581" w:type="pct"/>
            <w:shd w:val="clear" w:color="auto" w:fill="auto"/>
            <w:vAlign w:val="center"/>
          </w:tcPr>
          <w:p w:rsidR="00653FFB" w:rsidRPr="00FD7D76" w:rsidP="00FA20C0" w14:paraId="6843F7D2" w14:textId="4EDF7434">
            <w:pPr>
              <w:spacing w:line="259" w:lineRule="auto"/>
              <w:jc w:val="center"/>
              <w:rPr>
                <w:rFonts w:ascii="Courier New" w:hAnsi="Courier New" w:cs="Courier New"/>
              </w:rPr>
            </w:pPr>
            <w:r>
              <w:rPr>
                <w:rFonts w:ascii="Courier New" w:hAnsi="Courier New" w:cs="Courier New"/>
              </w:rPr>
              <w:t>30/60</w:t>
            </w:r>
          </w:p>
        </w:tc>
        <w:tc>
          <w:tcPr>
            <w:tcW w:w="1044" w:type="pct"/>
            <w:shd w:val="clear" w:color="auto" w:fill="FFFFFF" w:themeFill="background1"/>
            <w:vAlign w:val="center"/>
          </w:tcPr>
          <w:p w:rsidR="00653FFB" w:rsidRPr="00065BAD" w:rsidP="38BC3830" w14:paraId="1287166C" w14:textId="0DA21C59">
            <w:pPr>
              <w:spacing w:line="259" w:lineRule="auto"/>
              <w:jc w:val="center"/>
            </w:pPr>
            <w:r w:rsidRPr="00065BAD">
              <w:rPr>
                <w:rFonts w:ascii="Courier New" w:hAnsi="Courier New" w:cs="Courier New"/>
              </w:rPr>
              <w:t>1</w:t>
            </w:r>
            <w:r w:rsidRPr="00065BAD" w:rsidR="00065BAD">
              <w:rPr>
                <w:rFonts w:ascii="Courier New" w:hAnsi="Courier New" w:cs="Courier New"/>
              </w:rPr>
              <w:t>.5</w:t>
            </w:r>
          </w:p>
        </w:tc>
      </w:tr>
      <w:tr w14:paraId="2B05B11A" w14:textId="77777777" w:rsidTr="00065BAD">
        <w:tblPrEx>
          <w:tblW w:w="5408" w:type="pct"/>
          <w:tblLayout w:type="fixed"/>
          <w:tblLook w:val="04A0"/>
        </w:tblPrEx>
        <w:trPr>
          <w:trHeight w:val="213"/>
        </w:trPr>
        <w:tc>
          <w:tcPr>
            <w:tcW w:w="5000" w:type="pct"/>
            <w:gridSpan w:val="7"/>
          </w:tcPr>
          <w:p w:rsidR="00245F96" w:rsidRPr="00FD7D76" w:rsidP="00245F96" w14:paraId="046B7F77" w14:textId="3083212C">
            <w:pPr>
              <w:jc w:val="center"/>
              <w:rPr>
                <w:rFonts w:ascii="Courier New" w:hAnsi="Courier New" w:cs="Courier New"/>
              </w:rPr>
            </w:pPr>
            <w:r w:rsidRPr="00FD7D76">
              <w:rPr>
                <w:rFonts w:ascii="Courier New" w:hAnsi="Courier New" w:cs="Courier New"/>
              </w:rPr>
              <w:t xml:space="preserve">Total </w:t>
            </w:r>
            <w:r>
              <w:rPr>
                <w:rFonts w:ascii="Courier New" w:hAnsi="Courier New" w:cs="Courier New"/>
              </w:rPr>
              <w:t xml:space="preserve">                                                 1</w:t>
            </w:r>
            <w:r w:rsidR="008556C1">
              <w:rPr>
                <w:rFonts w:ascii="Courier New" w:hAnsi="Courier New" w:cs="Courier New"/>
              </w:rPr>
              <w:t>58</w:t>
            </w:r>
          </w:p>
        </w:tc>
      </w:tr>
    </w:tbl>
    <w:p w:rsidR="00FB2CEB" w:rsidP="00B41B20" w14:paraId="6B7A69B0" w14:textId="2472666D">
      <w:pPr>
        <w:spacing w:line="276" w:lineRule="auto"/>
        <w:rPr>
          <w:rFonts w:ascii="Arial Nova" w:hAnsi="Arial Nova" w:cstheme="minorHAnsi"/>
          <w:b/>
          <w:bCs/>
        </w:rPr>
      </w:pPr>
    </w:p>
    <w:p w:rsidR="00FB2CEB" w:rsidRPr="00B41B20" w:rsidP="00B41B20" w14:paraId="53D01E1E" w14:textId="77777777">
      <w:pPr>
        <w:spacing w:line="276" w:lineRule="auto"/>
        <w:rPr>
          <w:rFonts w:ascii="Arial Nova" w:hAnsi="Arial Nova" w:cstheme="minorHAnsi"/>
          <w:b/>
          <w:bCs/>
        </w:rPr>
      </w:pPr>
    </w:p>
    <w:p w:rsidR="004B65B2" w:rsidP="67AEDE75" w14:paraId="0207ECFD" w14:textId="7CF7166A">
      <w:pPr>
        <w:spacing w:line="276" w:lineRule="auto"/>
        <w:rPr>
          <w:rFonts w:ascii="Arial Nova" w:hAnsi="Arial Nova" w:cstheme="minorBidi"/>
        </w:rPr>
      </w:pPr>
      <w:bookmarkStart w:id="28" w:name="_Toc447176436"/>
      <w:bookmarkStart w:id="29" w:name="_Toc7592397"/>
      <w:r w:rsidRPr="67AEDE75">
        <w:rPr>
          <w:rFonts w:ascii="Arial Nova" w:hAnsi="Arial Nova" w:cstheme="minorBidi"/>
        </w:rPr>
        <w:t xml:space="preserve">A.12.b) Annual </w:t>
      </w:r>
      <w:bookmarkEnd w:id="28"/>
      <w:r w:rsidRPr="67AEDE75">
        <w:rPr>
          <w:rFonts w:ascii="Arial Nova" w:hAnsi="Arial Nova" w:cstheme="minorBidi"/>
        </w:rPr>
        <w:t>Burden Costs</w:t>
      </w:r>
      <w:bookmarkEnd w:id="29"/>
    </w:p>
    <w:p w:rsidR="003D7B88" w:rsidRPr="00731FE2" w:rsidP="006A7E0A" w14:paraId="08D9D9F1" w14:textId="77777777">
      <w:pPr>
        <w:spacing w:line="276" w:lineRule="auto"/>
        <w:rPr>
          <w:rFonts w:ascii="Arial Nova" w:hAnsi="Arial Nova" w:cstheme="minorBidi"/>
        </w:rPr>
      </w:pPr>
    </w:p>
    <w:p w:rsidR="003D19EF" w:rsidP="006A7E0A" w14:paraId="4302A6E7" w14:textId="45B710D9">
      <w:pPr>
        <w:spacing w:line="276" w:lineRule="auto"/>
        <w:rPr>
          <w:rFonts w:ascii="Arial Nova" w:hAnsi="Arial Nova" w:cstheme="minorBidi"/>
        </w:rPr>
      </w:pPr>
      <w:bookmarkStart w:id="30" w:name="_Hlk115181832"/>
      <w:r w:rsidRPr="4C5A2EBB">
        <w:rPr>
          <w:rFonts w:ascii="Arial Nova" w:hAnsi="Arial Nova" w:cstheme="minorBidi"/>
        </w:rPr>
        <w:t>For each of the DELTA AHEAD program recipients</w:t>
      </w:r>
      <w:r w:rsidRPr="4C5A2EBB" w:rsidR="004F0882">
        <w:rPr>
          <w:rFonts w:ascii="Arial Nova" w:hAnsi="Arial Nova" w:cstheme="minorBidi"/>
        </w:rPr>
        <w:t xml:space="preserve">, </w:t>
      </w:r>
      <w:r w:rsidRPr="4C5A2EBB" w:rsidR="001D2A9C">
        <w:rPr>
          <w:rFonts w:ascii="Arial Nova" w:hAnsi="Arial Nova" w:cstheme="minorBidi"/>
        </w:rPr>
        <w:t>the project lead will complete the Annual Performance Report</w:t>
      </w:r>
      <w:r w:rsidRPr="4C5A2EBB" w:rsidR="006F30FC">
        <w:rPr>
          <w:rFonts w:ascii="Arial Nova" w:hAnsi="Arial Nova" w:cstheme="minorBidi"/>
        </w:rPr>
        <w:t>, the</w:t>
      </w:r>
      <w:r w:rsidRPr="4C5A2EBB" w:rsidR="004F0882">
        <w:rPr>
          <w:rFonts w:ascii="Arial Nova" w:hAnsi="Arial Nova" w:cstheme="minorBidi"/>
        </w:rPr>
        <w:t xml:space="preserve"> project lead </w:t>
      </w:r>
      <w:r w:rsidRPr="4C5A2EBB" w:rsidR="00C84B41">
        <w:rPr>
          <w:rFonts w:ascii="Arial Nova" w:hAnsi="Arial Nova" w:cstheme="minorBidi"/>
        </w:rPr>
        <w:t>and</w:t>
      </w:r>
      <w:r w:rsidRPr="4C5A2EBB" w:rsidR="004F0882">
        <w:rPr>
          <w:rFonts w:ascii="Arial Nova" w:hAnsi="Arial Nova" w:cstheme="minorBidi"/>
        </w:rPr>
        <w:t xml:space="preserve"> evaluator will </w:t>
      </w:r>
      <w:r w:rsidRPr="4C5A2EBB" w:rsidR="006F30FC">
        <w:rPr>
          <w:rFonts w:ascii="Arial Nova" w:hAnsi="Arial Nova" w:cstheme="minorBidi"/>
        </w:rPr>
        <w:t xml:space="preserve">each </w:t>
      </w:r>
      <w:r w:rsidRPr="4C5A2EBB" w:rsidR="004F0882">
        <w:rPr>
          <w:rFonts w:ascii="Arial Nova" w:hAnsi="Arial Nova" w:cstheme="minorBidi"/>
        </w:rPr>
        <w:t xml:space="preserve">complete the </w:t>
      </w:r>
      <w:r w:rsidRPr="4C5A2EBB" w:rsidR="00740113">
        <w:rPr>
          <w:rFonts w:ascii="Arial Nova" w:hAnsi="Arial Nova" w:cstheme="minorBidi"/>
        </w:rPr>
        <w:t>Key Informant Interviews</w:t>
      </w:r>
      <w:r w:rsidRPr="4C5A2EBB" w:rsidR="00C84B41">
        <w:rPr>
          <w:rFonts w:ascii="Arial Nova" w:hAnsi="Arial Nova" w:cstheme="minorBidi"/>
        </w:rPr>
        <w:t xml:space="preserve">, and a project lead or evaluator will complete the </w:t>
      </w:r>
      <w:r w:rsidRPr="4C5A2EBB" w:rsidR="00156F12">
        <w:rPr>
          <w:rFonts w:ascii="Arial Nova" w:hAnsi="Arial Nova" w:cstheme="minorBidi"/>
        </w:rPr>
        <w:t xml:space="preserve">Prevention Infrastructure Assessment </w:t>
      </w:r>
      <w:r w:rsidRPr="4C5A2EBB" w:rsidR="004F0882">
        <w:rPr>
          <w:rFonts w:ascii="Arial Nova" w:hAnsi="Arial Nova" w:cstheme="minorBidi"/>
        </w:rPr>
        <w:t xml:space="preserve">survey. </w:t>
      </w:r>
      <w:r w:rsidRPr="4C5A2EBB" w:rsidR="00F537BB">
        <w:rPr>
          <w:rFonts w:ascii="Arial Nova" w:hAnsi="Arial Nova" w:cstheme="minorBidi"/>
        </w:rPr>
        <w:t xml:space="preserve">The </w:t>
      </w:r>
      <w:hyperlink r:id="rId16">
        <w:r w:rsidRPr="4C5A2EBB" w:rsidR="00F537BB">
          <w:rPr>
            <w:rFonts w:ascii="Arial Nova" w:hAnsi="Arial Nova" w:cstheme="minorBidi"/>
          </w:rPr>
          <w:t xml:space="preserve">average </w:t>
        </w:r>
        <w:r w:rsidRPr="4C5A2EBB" w:rsidR="00B232EA">
          <w:rPr>
            <w:rFonts w:ascii="Arial Nova" w:hAnsi="Arial Nova" w:cstheme="minorBidi"/>
          </w:rPr>
          <w:t xml:space="preserve">annual </w:t>
        </w:r>
        <w:r w:rsidRPr="4C5A2EBB" w:rsidR="00F537BB">
          <w:rPr>
            <w:rFonts w:ascii="Arial Nova" w:hAnsi="Arial Nova" w:cstheme="minorBidi"/>
          </w:rPr>
          <w:t>wage</w:t>
        </w:r>
      </w:hyperlink>
      <w:r w:rsidRPr="4C5A2EBB" w:rsidR="001032B2">
        <w:rPr>
          <w:rFonts w:ascii="Arial Nova" w:hAnsi="Arial Nova" w:cstheme="minorBidi"/>
        </w:rPr>
        <w:t xml:space="preserve"> for program leads</w:t>
      </w:r>
      <w:r w:rsidRPr="4C5A2EBB" w:rsidR="00D620CA">
        <w:rPr>
          <w:rFonts w:ascii="Arial Nova" w:hAnsi="Arial Nova" w:cstheme="minorBidi"/>
        </w:rPr>
        <w:t xml:space="preserve">, program </w:t>
      </w:r>
      <w:r w:rsidRPr="4C5A2EBB" w:rsidR="00DB659F">
        <w:rPr>
          <w:rFonts w:ascii="Arial Nova" w:hAnsi="Arial Nova" w:cstheme="minorBidi"/>
        </w:rPr>
        <w:t>evaluators</w:t>
      </w:r>
      <w:r w:rsidRPr="4C5A2EBB" w:rsidR="00D620CA">
        <w:rPr>
          <w:rFonts w:ascii="Arial Nova" w:hAnsi="Arial Nova" w:cstheme="minorBidi"/>
        </w:rPr>
        <w:t>, and</w:t>
      </w:r>
      <w:r w:rsidRPr="4C5A2EBB" w:rsidR="00DB659F">
        <w:rPr>
          <w:rFonts w:ascii="Arial Nova" w:hAnsi="Arial Nova" w:cstheme="minorBidi"/>
        </w:rPr>
        <w:t xml:space="preserve"> </w:t>
      </w:r>
      <w:r w:rsidRPr="4C5A2EBB" w:rsidR="00F3244F">
        <w:rPr>
          <w:rFonts w:ascii="Arial Nova" w:hAnsi="Arial Nova" w:cstheme="minorBidi"/>
        </w:rPr>
        <w:t xml:space="preserve">similar </w:t>
      </w:r>
      <w:r w:rsidRPr="4C5A2EBB" w:rsidR="00460F84">
        <w:rPr>
          <w:rFonts w:ascii="Arial Nova" w:hAnsi="Arial Nova" w:cstheme="minorBidi"/>
        </w:rPr>
        <w:t xml:space="preserve">non-profit or </w:t>
      </w:r>
      <w:r w:rsidRPr="4C5A2EBB" w:rsidR="00F3244F">
        <w:rPr>
          <w:rFonts w:ascii="Arial Nova" w:hAnsi="Arial Nova" w:cstheme="minorBidi"/>
        </w:rPr>
        <w:t>public sector positions is</w:t>
      </w:r>
      <w:r w:rsidRPr="4C5A2EBB" w:rsidR="006E4895">
        <w:rPr>
          <w:rFonts w:ascii="Arial Nova" w:hAnsi="Arial Nova" w:cstheme="minorBidi"/>
        </w:rPr>
        <w:t xml:space="preserve"> estimated to be</w:t>
      </w:r>
      <w:r w:rsidRPr="4C5A2EBB" w:rsidR="00F3244F">
        <w:rPr>
          <w:rFonts w:ascii="Arial Nova" w:hAnsi="Arial Nova" w:cstheme="minorBidi"/>
        </w:rPr>
        <w:t xml:space="preserve"> </w:t>
      </w:r>
      <w:r w:rsidRPr="4C5A2EBB" w:rsidR="00D535A2">
        <w:rPr>
          <w:rFonts w:ascii="Arial Nova" w:hAnsi="Arial Nova" w:cstheme="minorBidi"/>
        </w:rPr>
        <w:t>$</w:t>
      </w:r>
      <w:r w:rsidRPr="4C5A2EBB" w:rsidR="00D52996">
        <w:rPr>
          <w:rFonts w:ascii="Arial Nova" w:hAnsi="Arial Nova" w:cstheme="minorBidi"/>
        </w:rPr>
        <w:t>62,441</w:t>
      </w:r>
      <w:r w:rsidRPr="4C5A2EBB" w:rsidR="00E91905">
        <w:rPr>
          <w:rFonts w:ascii="Arial Nova" w:hAnsi="Arial Nova" w:cstheme="minorBidi"/>
        </w:rPr>
        <w:t xml:space="preserve"> per year</w:t>
      </w:r>
      <w:r w:rsidRPr="4C5A2EBB" w:rsidR="00D620CA">
        <w:rPr>
          <w:rFonts w:ascii="Arial Nova" w:hAnsi="Arial Nova" w:cstheme="minorBidi"/>
        </w:rPr>
        <w:t>.</w:t>
      </w:r>
      <w:r w:rsidRPr="4C5A2EBB" w:rsidR="00D52996">
        <w:rPr>
          <w:rFonts w:ascii="Arial Nova" w:hAnsi="Arial Nova" w:cstheme="minorBidi"/>
        </w:rPr>
        <w:t xml:space="preserve"> The average hourly wage for these positions is $</w:t>
      </w:r>
      <w:r w:rsidRPr="4C5A2EBB" w:rsidR="00690D4D">
        <w:rPr>
          <w:rFonts w:ascii="Arial Nova" w:hAnsi="Arial Nova" w:cstheme="minorBidi"/>
        </w:rPr>
        <w:t>30.02</w:t>
      </w:r>
      <w:r w:rsidRPr="4C5A2EBB" w:rsidR="00D620CA">
        <w:rPr>
          <w:rFonts w:ascii="Arial Nova" w:hAnsi="Arial Nova" w:cstheme="minorBidi"/>
        </w:rPr>
        <w:t xml:space="preserve"> </w:t>
      </w:r>
      <w:r w:rsidRPr="4C5A2EBB" w:rsidR="003D7B88">
        <w:rPr>
          <w:rFonts w:ascii="Arial Nova" w:hAnsi="Arial Nova" w:cstheme="minorBidi"/>
        </w:rPr>
        <w:t>as estimated by the Bureau of Labor Statistics (</w:t>
      </w:r>
      <w:hyperlink r:id="rId17" w:anchor="00-0000">
        <w:r w:rsidRPr="4C5A2EBB" w:rsidR="003D7B88">
          <w:rPr>
            <w:rFonts w:ascii="Arial Nova" w:hAnsi="Arial Nova" w:cstheme="minorBidi"/>
          </w:rPr>
          <w:t>https://www.bls.gov/oes/current/999001.htm#00-0000</w:t>
        </w:r>
      </w:hyperlink>
      <w:r w:rsidRPr="4C5A2EBB" w:rsidR="003D7B88">
        <w:rPr>
          <w:rFonts w:ascii="Arial Nova" w:hAnsi="Arial Nova" w:cstheme="minorBidi"/>
        </w:rPr>
        <w:t>)</w:t>
      </w:r>
    </w:p>
    <w:p w:rsidR="004B65B2" w:rsidP="38BC3830" w14:paraId="055ADB7B" w14:textId="0F0F143D">
      <w:pPr>
        <w:pStyle w:val="paragraph"/>
        <w:spacing w:line="276" w:lineRule="auto"/>
        <w:rPr>
          <w:rFonts w:ascii="Arial Nova" w:hAnsi="Arial Nova" w:cstheme="minorBidi"/>
        </w:rPr>
      </w:pPr>
      <w:r w:rsidRPr="38BC3830">
        <w:rPr>
          <w:rFonts w:ascii="Arial Nova" w:hAnsi="Arial Nova" w:cstheme="minorBidi"/>
        </w:rPr>
        <w:t>The estimated</w:t>
      </w:r>
      <w:r w:rsidRPr="38BC3830" w:rsidR="509B4199">
        <w:rPr>
          <w:rFonts w:ascii="Arial Nova" w:hAnsi="Arial Nova" w:cstheme="minorBidi"/>
        </w:rPr>
        <w:t xml:space="preserve"> annualized</w:t>
      </w:r>
      <w:r w:rsidRPr="38BC3830">
        <w:rPr>
          <w:rFonts w:ascii="Arial Nova" w:hAnsi="Arial Nova" w:cstheme="minorBidi"/>
        </w:rPr>
        <w:t xml:space="preserve"> </w:t>
      </w:r>
      <w:r w:rsidRPr="38BC3830" w:rsidR="00FA6F0F">
        <w:rPr>
          <w:rFonts w:ascii="Arial Nova" w:hAnsi="Arial Nova" w:cstheme="minorBidi"/>
        </w:rPr>
        <w:t>burden cost</w:t>
      </w:r>
      <w:r w:rsidRPr="38BC3830" w:rsidR="000855DC">
        <w:rPr>
          <w:rFonts w:ascii="Arial Nova" w:hAnsi="Arial Nova" w:cstheme="minorBidi"/>
        </w:rPr>
        <w:t xml:space="preserve"> to respondents </w:t>
      </w:r>
      <w:r w:rsidRPr="38BC3830" w:rsidR="00FA6F0F">
        <w:rPr>
          <w:rFonts w:ascii="Arial Nova" w:hAnsi="Arial Nova" w:cstheme="minorBidi"/>
        </w:rPr>
        <w:t>is</w:t>
      </w:r>
      <w:r w:rsidRPr="38BC3830" w:rsidR="009F269E">
        <w:rPr>
          <w:rFonts w:ascii="Arial Nova" w:hAnsi="Arial Nova" w:cstheme="minorBidi"/>
        </w:rPr>
        <w:t xml:space="preserve"> </w:t>
      </w:r>
      <w:r w:rsidRPr="38BC3830" w:rsidR="00FA6F0F">
        <w:rPr>
          <w:rFonts w:ascii="Arial Nova" w:hAnsi="Arial Nova" w:cstheme="minorBidi"/>
        </w:rPr>
        <w:t>summarized in Table A12</w:t>
      </w:r>
      <w:r w:rsidRPr="38BC3830" w:rsidR="00EB78E4">
        <w:rPr>
          <w:rFonts w:ascii="Arial Nova" w:hAnsi="Arial Nova" w:cstheme="minorBidi"/>
        </w:rPr>
        <w:t>.</w:t>
      </w:r>
      <w:r w:rsidRPr="38BC3830" w:rsidR="00503A8D">
        <w:rPr>
          <w:rFonts w:ascii="Arial Nova" w:hAnsi="Arial Nova" w:cstheme="minorBidi"/>
        </w:rPr>
        <w:t>-B.</w:t>
      </w:r>
    </w:p>
    <w:p w:rsidR="002F24E0" w:rsidRPr="00B41B20" w:rsidP="38BC3830" w14:paraId="50881FAE" w14:textId="77777777">
      <w:pPr>
        <w:pStyle w:val="paragraph"/>
        <w:spacing w:line="276" w:lineRule="auto"/>
        <w:rPr>
          <w:rFonts w:ascii="Arial Nova" w:hAnsi="Arial Nova" w:cstheme="minorBidi"/>
          <w:color w:val="F79646" w:themeColor="accent6"/>
        </w:rPr>
      </w:pPr>
    </w:p>
    <w:bookmarkEnd w:id="30"/>
    <w:p w:rsidR="006A7E0A" w:rsidP="006A7E0A" w14:paraId="33E61D7C" w14:textId="77777777">
      <w:pPr>
        <w:spacing w:line="276" w:lineRule="auto"/>
        <w:rPr>
          <w:rFonts w:ascii="Arial Nova" w:hAnsi="Arial Nova" w:cstheme="minorHAnsi"/>
          <w:color w:val="F79646" w:themeColor="accent6"/>
        </w:rPr>
      </w:pPr>
    </w:p>
    <w:p w:rsidR="00503A8D" w:rsidP="00503A8D" w14:paraId="143FBBFA" w14:textId="72147839">
      <w:pPr>
        <w:spacing w:line="276" w:lineRule="auto"/>
        <w:rPr>
          <w:rFonts w:ascii="Arial Nova" w:hAnsi="Arial Nova" w:cstheme="minorBidi"/>
          <w:b/>
        </w:rPr>
      </w:pPr>
      <w:r w:rsidRPr="4C5A2EBB">
        <w:rPr>
          <w:rFonts w:ascii="Arial Nova" w:hAnsi="Arial Nova" w:cstheme="minorBidi"/>
          <w:b/>
        </w:rPr>
        <w:t>Table A12</w:t>
      </w:r>
      <w:r w:rsidRPr="4C5A2EBB" w:rsidR="00EB78E4">
        <w:rPr>
          <w:rFonts w:ascii="Arial Nova" w:hAnsi="Arial Nova" w:cstheme="minorBidi"/>
          <w:b/>
        </w:rPr>
        <w:t>.</w:t>
      </w:r>
      <w:r w:rsidRPr="4C5A2EBB">
        <w:rPr>
          <w:rFonts w:ascii="Arial Nova" w:hAnsi="Arial Nova" w:cstheme="minorBidi"/>
          <w:b/>
        </w:rPr>
        <w:t>-B.  Estimated Annualized Burden Cost</w:t>
      </w:r>
    </w:p>
    <w:p w:rsidR="00503A8D" w:rsidP="006A7E0A" w14:paraId="02E57BAB" w14:textId="77777777">
      <w:pPr>
        <w:spacing w:line="276" w:lineRule="auto"/>
        <w:rPr>
          <w:rFonts w:ascii="Arial Nova" w:hAnsi="Arial Nova" w:cstheme="minorHAnsi"/>
          <w:color w:val="F79646" w:themeColor="accent6"/>
        </w:rPr>
      </w:pPr>
    </w:p>
    <w:tbl>
      <w:tblPr>
        <w:tblW w:w="99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28"/>
        <w:gridCol w:w="2105"/>
        <w:gridCol w:w="1897"/>
        <w:gridCol w:w="1086"/>
        <w:gridCol w:w="1758"/>
      </w:tblGrid>
      <w:tr w14:paraId="366F4F7F" w14:textId="77777777" w:rsidTr="003D1D67">
        <w:tblPrEx>
          <w:tblW w:w="99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40"/>
        </w:trPr>
        <w:tc>
          <w:tcPr>
            <w:tcW w:w="31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49A6" w:rsidP="007A49A6" w14:paraId="1225F2B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b/>
                <w:bCs/>
              </w:rPr>
              <w:t>Type of respondents</w:t>
            </w:r>
            <w:r>
              <w:rPr>
                <w:rStyle w:val="eop"/>
                <w:rFonts w:ascii="Arial Nova" w:hAnsi="Arial Nova" w:cs="Segoe UI"/>
              </w:rPr>
              <w:t> </w:t>
            </w:r>
          </w:p>
        </w:tc>
        <w:tc>
          <w:tcPr>
            <w:tcW w:w="21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49A6" w:rsidP="007A49A6" w14:paraId="54DD01C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b/>
                <w:bCs/>
              </w:rPr>
              <w:t>Form Name</w:t>
            </w:r>
            <w:r>
              <w:rPr>
                <w:rStyle w:val="eop"/>
                <w:rFonts w:ascii="Arial Nova" w:hAnsi="Arial Nova" w:cs="Segoe UI"/>
              </w:rPr>
              <w:t> </w:t>
            </w:r>
          </w:p>
        </w:tc>
        <w:tc>
          <w:tcPr>
            <w:tcW w:w="18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49A6" w:rsidP="38BC3830" w14:paraId="3D9A7BC6" w14:textId="77777777">
            <w:pPr>
              <w:pStyle w:val="paragraph"/>
              <w:spacing w:before="0" w:beforeAutospacing="0" w:after="0" w:afterAutospacing="0"/>
              <w:jc w:val="center"/>
              <w:textAlignment w:val="baseline"/>
              <w:rPr>
                <w:rFonts w:ascii="Segoe UI" w:hAnsi="Segoe UI" w:cs="Segoe UI"/>
                <w:sz w:val="18"/>
                <w:szCs w:val="18"/>
              </w:rPr>
            </w:pPr>
            <w:r w:rsidRPr="38BC3830">
              <w:rPr>
                <w:rStyle w:val="normaltextrun"/>
                <w:rFonts w:ascii="Arial Nova" w:hAnsi="Arial Nova" w:cs="Segoe UI"/>
                <w:b/>
                <w:bCs/>
              </w:rPr>
              <w:t>Total burden (in hours)</w:t>
            </w:r>
            <w:r w:rsidRPr="38BC3830">
              <w:rPr>
                <w:rStyle w:val="eop"/>
                <w:rFonts w:ascii="Arial Nova" w:hAnsi="Arial Nova" w:cs="Segoe UI"/>
              </w:rPr>
              <w:t> </w:t>
            </w:r>
          </w:p>
        </w:tc>
        <w:tc>
          <w:tcPr>
            <w:tcW w:w="108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49A6" w:rsidP="007A49A6" w14:paraId="6A8B292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b/>
                <w:bCs/>
              </w:rPr>
              <w:t>Hourly wage rate</w:t>
            </w:r>
            <w:r>
              <w:rPr>
                <w:rStyle w:val="eop"/>
                <w:rFonts w:ascii="Arial Nova" w:hAnsi="Arial Nova" w:cs="Segoe UI"/>
              </w:rPr>
              <w:t> </w:t>
            </w:r>
          </w:p>
        </w:tc>
        <w:tc>
          <w:tcPr>
            <w:tcW w:w="17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49A6" w:rsidP="007A49A6" w14:paraId="77B6AF48"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b/>
                <w:bCs/>
              </w:rPr>
              <w:t>Total respondent cost</w:t>
            </w:r>
            <w:r>
              <w:rPr>
                <w:rStyle w:val="eop"/>
                <w:rFonts w:ascii="Arial Nova" w:hAnsi="Arial Nova" w:cs="Segoe UI"/>
              </w:rPr>
              <w:t> </w:t>
            </w:r>
          </w:p>
        </w:tc>
      </w:tr>
      <w:tr w14:paraId="34D36488" w14:textId="77777777" w:rsidTr="003D1D67">
        <w:tblPrEx>
          <w:tblW w:w="9974" w:type="dxa"/>
          <w:tblCellMar>
            <w:left w:w="0" w:type="dxa"/>
            <w:right w:w="0" w:type="dxa"/>
          </w:tblCellMar>
          <w:tblLook w:val="04A0"/>
        </w:tblPrEx>
        <w:trPr>
          <w:trHeight w:val="1140"/>
        </w:trPr>
        <w:tc>
          <w:tcPr>
            <w:tcW w:w="31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67499C2B"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Arial Nova" w:hAnsi="Arial Nova" w:cs="Segoe UI"/>
              </w:rPr>
              <w:t>DELTA AHEAD State Domestic Violence Coalition (SDVC) Project Leads</w:t>
            </w:r>
            <w:r>
              <w:rPr>
                <w:rStyle w:val="eop"/>
                <w:rFonts w:ascii="Arial Nova" w:hAnsi="Arial Nova" w:cs="Segoe UI"/>
              </w:rPr>
              <w:t> </w:t>
            </w:r>
          </w:p>
        </w:tc>
        <w:tc>
          <w:tcPr>
            <w:tcW w:w="21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0DF9001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Annual Performance Report </w:t>
            </w:r>
            <w:r>
              <w:rPr>
                <w:rStyle w:val="eop"/>
                <w:rFonts w:ascii="Arial Nova" w:hAnsi="Arial Nova" w:cs="Segoe UI"/>
              </w:rPr>
              <w:t> </w:t>
            </w:r>
          </w:p>
          <w:p w:rsidR="003D1D67" w:rsidP="003D1D67" w14:paraId="2484CCAB"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(Years 1-4)</w:t>
            </w:r>
            <w:r>
              <w:rPr>
                <w:rStyle w:val="eop"/>
                <w:rFonts w:ascii="Arial Nova" w:hAnsi="Arial Nova" w:cs="Segoe UI"/>
              </w:rPr>
              <w:t> </w:t>
            </w:r>
          </w:p>
          <w:p w:rsidR="003D1D67" w:rsidP="003D1D67" w14:paraId="15AC87F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(Att. 3a; 3b)</w:t>
            </w:r>
            <w:r>
              <w:rPr>
                <w:rStyle w:val="eop"/>
                <w:rFonts w:ascii="Arial Nova" w:hAnsi="Arial Nova" w:cs="Segoe UI"/>
              </w:rPr>
              <w:t> </w:t>
            </w:r>
          </w:p>
        </w:tc>
        <w:tc>
          <w:tcPr>
            <w:tcW w:w="18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RPr="003D1D67" w:rsidP="003D1D67" w14:paraId="16E8483A" w14:textId="30E4B92B">
            <w:pPr>
              <w:pStyle w:val="paragraph"/>
              <w:spacing w:before="0" w:beforeAutospacing="0" w:after="0" w:afterAutospacing="0" w:line="259" w:lineRule="auto"/>
              <w:jc w:val="center"/>
              <w:rPr>
                <w:rFonts w:ascii="Arial" w:hAnsi="Arial" w:cs="Arial"/>
              </w:rPr>
            </w:pPr>
            <w:r w:rsidRPr="003D1D67">
              <w:rPr>
                <w:rFonts w:ascii="Arial" w:hAnsi="Arial" w:cs="Arial"/>
              </w:rPr>
              <w:t>130</w:t>
            </w:r>
          </w:p>
        </w:tc>
        <w:tc>
          <w:tcPr>
            <w:tcW w:w="10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68278F7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$30.02</w:t>
            </w:r>
            <w:r>
              <w:rPr>
                <w:rStyle w:val="eop"/>
                <w:rFonts w:ascii="Arial Nova" w:hAnsi="Arial Nova" w:cs="Segoe UI"/>
              </w:rPr>
              <w:t> </w:t>
            </w:r>
          </w:p>
        </w:tc>
        <w:tc>
          <w:tcPr>
            <w:tcW w:w="17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50B7C37D" w14:textId="17B03E5D">
            <w:pPr>
              <w:pStyle w:val="paragraph"/>
              <w:spacing w:before="0" w:beforeAutospacing="0" w:after="0" w:afterAutospacing="0"/>
              <w:jc w:val="center"/>
              <w:textAlignment w:val="baseline"/>
              <w:rPr>
                <w:rStyle w:val="eop"/>
                <w:rFonts w:ascii="Arial Nova" w:hAnsi="Arial Nova" w:cs="Segoe UI"/>
              </w:rPr>
            </w:pPr>
            <w:r w:rsidRPr="38BC3830">
              <w:rPr>
                <w:rStyle w:val="eop"/>
                <w:rFonts w:ascii="Arial Nova" w:hAnsi="Arial Nova" w:cs="Segoe UI"/>
              </w:rPr>
              <w:t>$</w:t>
            </w:r>
            <w:r>
              <w:rPr>
                <w:rStyle w:val="eop"/>
                <w:rFonts w:ascii="Arial Nova" w:hAnsi="Arial Nova" w:cs="Segoe UI"/>
              </w:rPr>
              <w:t>3,902.6</w:t>
            </w:r>
          </w:p>
        </w:tc>
      </w:tr>
      <w:tr w14:paraId="1A613B94" w14:textId="77777777" w:rsidTr="003D1D67">
        <w:tblPrEx>
          <w:tblW w:w="9974" w:type="dxa"/>
          <w:tblCellMar>
            <w:left w:w="0" w:type="dxa"/>
            <w:right w:w="0" w:type="dxa"/>
          </w:tblCellMar>
          <w:tblLook w:val="04A0"/>
        </w:tblPrEx>
        <w:trPr>
          <w:trHeight w:val="1185"/>
        </w:trPr>
        <w:tc>
          <w:tcPr>
            <w:tcW w:w="31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2CC4923E"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Arial Nova" w:hAnsi="Arial Nova" w:cs="Segoe UI"/>
              </w:rPr>
              <w:t>DELTA AHEAD SDVC Project Leads</w:t>
            </w:r>
            <w:r>
              <w:rPr>
                <w:rStyle w:val="eop"/>
                <w:rFonts w:ascii="Arial Nova" w:hAnsi="Arial Nova" w:cs="Segoe UI"/>
              </w:rPr>
              <w:t> </w:t>
            </w:r>
          </w:p>
        </w:tc>
        <w:tc>
          <w:tcPr>
            <w:tcW w:w="21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0C2B306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Key Informant Interview – Project Lead</w:t>
            </w:r>
            <w:r>
              <w:rPr>
                <w:rStyle w:val="eop"/>
                <w:rFonts w:ascii="Arial Nova" w:hAnsi="Arial Nova" w:cs="Segoe UI"/>
              </w:rPr>
              <w:t> </w:t>
            </w:r>
          </w:p>
          <w:p w:rsidR="003D1D67" w:rsidP="003D1D67" w14:paraId="6FEC13F6"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(Att. 4a)</w:t>
            </w:r>
            <w:r>
              <w:rPr>
                <w:rStyle w:val="eop"/>
                <w:rFonts w:ascii="Arial Nova" w:hAnsi="Arial Nova" w:cs="Segoe UI"/>
              </w:rPr>
              <w:t> </w:t>
            </w:r>
          </w:p>
        </w:tc>
        <w:tc>
          <w:tcPr>
            <w:tcW w:w="18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RPr="003D1D67" w:rsidP="003D1D67" w14:paraId="4EC6C7F1" w14:textId="06D4A912">
            <w:pPr>
              <w:pStyle w:val="paragraph"/>
              <w:spacing w:before="0" w:beforeAutospacing="0" w:after="0" w:afterAutospacing="0" w:line="259" w:lineRule="auto"/>
              <w:jc w:val="center"/>
              <w:rPr>
                <w:rStyle w:val="normaltextrun"/>
                <w:rFonts w:ascii="Arial" w:hAnsi="Arial" w:cs="Arial"/>
              </w:rPr>
            </w:pPr>
            <w:r>
              <w:rPr>
                <w:rFonts w:ascii="Arial" w:hAnsi="Arial" w:cs="Arial"/>
              </w:rPr>
              <w:t>1</w:t>
            </w:r>
            <w:r w:rsidRPr="003D1D67">
              <w:rPr>
                <w:rFonts w:ascii="Arial" w:hAnsi="Arial" w:cs="Arial"/>
              </w:rPr>
              <w:t>3</w:t>
            </w:r>
          </w:p>
        </w:tc>
        <w:tc>
          <w:tcPr>
            <w:tcW w:w="10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3AF140E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$30.02</w:t>
            </w:r>
            <w:r>
              <w:rPr>
                <w:rStyle w:val="eop"/>
                <w:rFonts w:ascii="Arial Nova" w:hAnsi="Arial Nova" w:cs="Segoe UI"/>
              </w:rPr>
              <w:t> </w:t>
            </w:r>
          </w:p>
        </w:tc>
        <w:tc>
          <w:tcPr>
            <w:tcW w:w="17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54534A96" w14:textId="29647E53">
            <w:pPr>
              <w:pStyle w:val="paragraph"/>
              <w:spacing w:before="0" w:beforeAutospacing="0" w:after="0" w:afterAutospacing="0"/>
              <w:jc w:val="center"/>
              <w:textAlignment w:val="baseline"/>
              <w:rPr>
                <w:rStyle w:val="eop"/>
                <w:rFonts w:ascii="Arial Nova" w:hAnsi="Arial Nova" w:cs="Segoe UI"/>
              </w:rPr>
            </w:pPr>
            <w:r w:rsidRPr="38BC3830">
              <w:rPr>
                <w:rStyle w:val="eop"/>
                <w:rFonts w:ascii="Arial Nova" w:hAnsi="Arial Nova" w:cs="Segoe UI"/>
              </w:rPr>
              <w:t>$</w:t>
            </w:r>
            <w:r w:rsidR="00065BAD">
              <w:rPr>
                <w:rStyle w:val="eop"/>
                <w:rFonts w:ascii="Arial Nova" w:hAnsi="Arial Nova" w:cs="Segoe UI"/>
              </w:rPr>
              <w:t>39</w:t>
            </w:r>
            <w:r w:rsidR="002F24E0">
              <w:rPr>
                <w:rStyle w:val="eop"/>
                <w:rFonts w:ascii="Arial Nova" w:hAnsi="Arial Nova" w:cs="Segoe UI"/>
              </w:rPr>
              <w:t>0.26</w:t>
            </w:r>
          </w:p>
        </w:tc>
      </w:tr>
      <w:tr w14:paraId="6645CDEE" w14:textId="77777777" w:rsidTr="003D1D67">
        <w:tblPrEx>
          <w:tblW w:w="9974" w:type="dxa"/>
          <w:tblCellMar>
            <w:left w:w="0" w:type="dxa"/>
            <w:right w:w="0" w:type="dxa"/>
          </w:tblCellMar>
          <w:tblLook w:val="04A0"/>
        </w:tblPrEx>
        <w:trPr>
          <w:trHeight w:val="1200"/>
        </w:trPr>
        <w:tc>
          <w:tcPr>
            <w:tcW w:w="31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1F376380"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Arial Nova" w:hAnsi="Arial Nova" w:cs="Segoe UI"/>
              </w:rPr>
              <w:t>DELTA AHEAD SDVC Evaluators</w:t>
            </w:r>
            <w:r>
              <w:rPr>
                <w:rStyle w:val="eop"/>
                <w:rFonts w:ascii="Arial Nova" w:hAnsi="Arial Nova" w:cs="Segoe UI"/>
              </w:rPr>
              <w:t> </w:t>
            </w:r>
          </w:p>
        </w:tc>
        <w:tc>
          <w:tcPr>
            <w:tcW w:w="21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2AF0EAF6"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Key Informant Interview –</w:t>
            </w:r>
            <w:r>
              <w:rPr>
                <w:rStyle w:val="eop"/>
                <w:rFonts w:ascii="Arial Nova" w:hAnsi="Arial Nova" w:cs="Segoe UI"/>
              </w:rPr>
              <w:t> </w:t>
            </w:r>
          </w:p>
          <w:p w:rsidR="003D1D67" w:rsidP="003D1D67" w14:paraId="7772A173"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Evaluator</w:t>
            </w:r>
            <w:r>
              <w:rPr>
                <w:rStyle w:val="eop"/>
                <w:rFonts w:ascii="Arial Nova" w:hAnsi="Arial Nova" w:cs="Segoe UI"/>
              </w:rPr>
              <w:t> </w:t>
            </w:r>
          </w:p>
          <w:p w:rsidR="003D1D67" w:rsidP="003D1D67" w14:paraId="03A8C0E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(Att. 4b)</w:t>
            </w:r>
            <w:r>
              <w:rPr>
                <w:rStyle w:val="eop"/>
                <w:rFonts w:ascii="Arial Nova" w:hAnsi="Arial Nova" w:cs="Segoe UI"/>
              </w:rPr>
              <w:t> </w:t>
            </w:r>
          </w:p>
        </w:tc>
        <w:tc>
          <w:tcPr>
            <w:tcW w:w="18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RPr="003D1D67" w:rsidP="003D1D67" w14:paraId="7BFDF938" w14:textId="2D256E86">
            <w:pPr>
              <w:pStyle w:val="paragraph"/>
              <w:spacing w:before="0" w:beforeAutospacing="0" w:after="0" w:afterAutospacing="0" w:line="259" w:lineRule="auto"/>
              <w:jc w:val="center"/>
              <w:rPr>
                <w:rStyle w:val="normaltextrun"/>
                <w:rFonts w:ascii="Arial" w:hAnsi="Arial" w:cs="Arial"/>
              </w:rPr>
            </w:pPr>
            <w:r>
              <w:rPr>
                <w:rFonts w:ascii="Arial" w:hAnsi="Arial" w:cs="Arial"/>
              </w:rPr>
              <w:t>1</w:t>
            </w:r>
            <w:r w:rsidRPr="003D1D67">
              <w:rPr>
                <w:rFonts w:ascii="Arial" w:hAnsi="Arial" w:cs="Arial"/>
              </w:rPr>
              <w:t>3</w:t>
            </w:r>
          </w:p>
        </w:tc>
        <w:tc>
          <w:tcPr>
            <w:tcW w:w="10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594ED13A" w14:textId="386CE12B">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rPr>
              <w:t>  $30.02</w:t>
            </w:r>
            <w:r>
              <w:rPr>
                <w:rStyle w:val="eop"/>
                <w:rFonts w:ascii="Arial Nova" w:hAnsi="Arial Nova" w:cs="Segoe UI"/>
              </w:rPr>
              <w:t> </w:t>
            </w:r>
          </w:p>
        </w:tc>
        <w:tc>
          <w:tcPr>
            <w:tcW w:w="17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3FBD8FE3" w14:textId="63A4D904">
            <w:pPr>
              <w:pStyle w:val="paragraph"/>
              <w:spacing w:before="0" w:beforeAutospacing="0" w:after="0" w:afterAutospacing="0"/>
              <w:jc w:val="center"/>
              <w:textAlignment w:val="baseline"/>
              <w:rPr>
                <w:rStyle w:val="eop"/>
                <w:rFonts w:ascii="Arial Nova" w:hAnsi="Arial Nova" w:cs="Segoe UI"/>
              </w:rPr>
            </w:pPr>
            <w:r w:rsidRPr="38BC3830">
              <w:rPr>
                <w:rStyle w:val="eop"/>
                <w:rFonts w:ascii="Arial Nova" w:hAnsi="Arial Nova" w:cs="Segoe UI"/>
              </w:rPr>
              <w:t>$</w:t>
            </w:r>
            <w:r w:rsidR="00065BAD">
              <w:rPr>
                <w:rStyle w:val="eop"/>
                <w:rFonts w:ascii="Arial Nova" w:hAnsi="Arial Nova" w:cs="Segoe UI"/>
              </w:rPr>
              <w:t>39</w:t>
            </w:r>
            <w:r w:rsidR="002F24E0">
              <w:rPr>
                <w:rStyle w:val="eop"/>
                <w:rFonts w:ascii="Arial Nova" w:hAnsi="Arial Nova" w:cs="Segoe UI"/>
              </w:rPr>
              <w:t>0.26</w:t>
            </w:r>
          </w:p>
        </w:tc>
      </w:tr>
      <w:tr w14:paraId="2E12BF5C" w14:textId="77777777" w:rsidTr="003D1D67">
        <w:tblPrEx>
          <w:tblW w:w="9974" w:type="dxa"/>
          <w:tblCellMar>
            <w:left w:w="0" w:type="dxa"/>
            <w:right w:w="0" w:type="dxa"/>
          </w:tblCellMar>
          <w:tblLook w:val="04A0"/>
        </w:tblPrEx>
        <w:trPr>
          <w:trHeight w:val="1200"/>
        </w:trPr>
        <w:tc>
          <w:tcPr>
            <w:tcW w:w="312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1EFA14D4" w14:textId="2818370E">
            <w:pPr>
              <w:pStyle w:val="paragraph"/>
              <w:spacing w:before="0" w:beforeAutospacing="0" w:after="0" w:afterAutospacing="0"/>
              <w:jc w:val="right"/>
              <w:textAlignment w:val="baseline"/>
              <w:rPr>
                <w:rFonts w:ascii="Segoe UI" w:hAnsi="Segoe UI" w:cs="Segoe UI"/>
                <w:sz w:val="18"/>
                <w:szCs w:val="18"/>
              </w:rPr>
            </w:pPr>
            <w:r>
              <w:rPr>
                <w:rStyle w:val="normaltextrun"/>
                <w:rFonts w:ascii="Arial Nova" w:hAnsi="Arial Nova" w:cs="Segoe UI"/>
              </w:rPr>
              <w:t xml:space="preserve">DELTA AHEAD </w:t>
            </w:r>
            <w:r w:rsidRPr="0513E98C">
              <w:rPr>
                <w:rStyle w:val="normaltextrun"/>
                <w:rFonts w:ascii="Arial Nova" w:hAnsi="Arial Nova" w:cs="Segoe UI"/>
              </w:rPr>
              <w:t xml:space="preserve">Category B </w:t>
            </w:r>
            <w:r>
              <w:rPr>
                <w:rStyle w:val="normaltextrun"/>
                <w:rFonts w:ascii="Arial Nova" w:hAnsi="Arial Nova" w:cs="Segoe UI"/>
              </w:rPr>
              <w:t>SDVC staff</w:t>
            </w:r>
            <w:r>
              <w:rPr>
                <w:rStyle w:val="eop"/>
                <w:rFonts w:ascii="Arial Nova" w:hAnsi="Arial Nova" w:cs="Segoe UI"/>
              </w:rPr>
              <w:t> </w:t>
            </w:r>
          </w:p>
        </w:tc>
        <w:tc>
          <w:tcPr>
            <w:tcW w:w="21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D1D67" w:rsidP="003D1D67" w14:paraId="7AFDDC08"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Prevention Infrastructure Assessment</w:t>
            </w:r>
            <w:r>
              <w:rPr>
                <w:rStyle w:val="eop"/>
                <w:rFonts w:ascii="Arial Nova" w:hAnsi="Arial Nova" w:cs="Segoe UI"/>
              </w:rPr>
              <w:t> </w:t>
            </w:r>
          </w:p>
          <w:p w:rsidR="003D1D67" w:rsidP="003D1D67" w14:paraId="77EF28FF" w14:textId="3F0D19B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(Att. 5</w:t>
            </w:r>
            <w:r w:rsidR="002F24E0">
              <w:rPr>
                <w:rStyle w:val="normaltextrun"/>
                <w:rFonts w:ascii="Arial Nova" w:hAnsi="Arial Nova" w:cs="Segoe UI"/>
              </w:rPr>
              <w:t>a</w:t>
            </w:r>
            <w:r>
              <w:rPr>
                <w:rStyle w:val="normaltextrun"/>
                <w:rFonts w:ascii="Arial Nova" w:hAnsi="Arial Nova" w:cs="Segoe UI"/>
              </w:rPr>
              <w:t>)</w:t>
            </w:r>
            <w:r>
              <w:rPr>
                <w:rStyle w:val="eop"/>
                <w:rFonts w:ascii="Arial Nova" w:hAnsi="Arial Nova" w:cs="Segoe UI"/>
              </w:rPr>
              <w:t> </w:t>
            </w:r>
          </w:p>
        </w:tc>
        <w:tc>
          <w:tcPr>
            <w:tcW w:w="189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RPr="003D1D67" w:rsidP="003D1D67" w14:paraId="2D04B5D9" w14:textId="48559D04">
            <w:pPr>
              <w:pStyle w:val="paragraph"/>
              <w:spacing w:before="0" w:beforeAutospacing="0" w:after="0" w:afterAutospacing="0" w:line="259" w:lineRule="auto"/>
              <w:jc w:val="center"/>
              <w:rPr>
                <w:rFonts w:ascii="Arial" w:hAnsi="Arial" w:cs="Arial"/>
              </w:rPr>
            </w:pPr>
            <w:r w:rsidRPr="003D1D67">
              <w:rPr>
                <w:rFonts w:ascii="Arial" w:hAnsi="Arial" w:cs="Arial"/>
              </w:rPr>
              <w:t>1</w:t>
            </w:r>
            <w:r w:rsidR="00065BAD">
              <w:rPr>
                <w:rFonts w:ascii="Arial" w:hAnsi="Arial" w:cs="Arial"/>
              </w:rPr>
              <w:t>.5</w:t>
            </w:r>
          </w:p>
        </w:tc>
        <w:tc>
          <w:tcPr>
            <w:tcW w:w="10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28C11F60"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ova" w:hAnsi="Arial Nova" w:cs="Segoe UI"/>
              </w:rPr>
              <w:t>$30.02</w:t>
            </w:r>
            <w:r>
              <w:rPr>
                <w:rStyle w:val="eop"/>
                <w:rFonts w:ascii="Arial Nova" w:hAnsi="Arial Nova" w:cs="Segoe UI"/>
              </w:rPr>
              <w:t> </w:t>
            </w:r>
          </w:p>
        </w:tc>
        <w:tc>
          <w:tcPr>
            <w:tcW w:w="17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3D1D67" w:rsidP="003D1D67" w14:paraId="13DD5BAD" w14:textId="3E9259A7">
            <w:pPr>
              <w:pStyle w:val="paragraph"/>
              <w:spacing w:before="0" w:beforeAutospacing="0" w:after="0" w:afterAutospacing="0"/>
              <w:jc w:val="center"/>
              <w:textAlignment w:val="baseline"/>
              <w:rPr>
                <w:rStyle w:val="eop"/>
                <w:rFonts w:ascii="Arial Nova" w:hAnsi="Arial Nova" w:cs="Segoe UI"/>
              </w:rPr>
            </w:pPr>
            <w:r w:rsidRPr="38BC3830">
              <w:rPr>
                <w:rStyle w:val="eop"/>
                <w:rFonts w:ascii="Arial Nova" w:hAnsi="Arial Nova" w:cs="Segoe UI"/>
              </w:rPr>
              <w:t>$</w:t>
            </w:r>
            <w:r w:rsidR="00065BAD">
              <w:rPr>
                <w:rStyle w:val="eop"/>
                <w:rFonts w:ascii="Arial Nova" w:hAnsi="Arial Nova" w:cs="Segoe UI"/>
              </w:rPr>
              <w:t>45</w:t>
            </w:r>
          </w:p>
        </w:tc>
      </w:tr>
      <w:tr w14:paraId="50D438A7" w14:textId="77777777" w:rsidTr="003D1D67">
        <w:tblPrEx>
          <w:tblW w:w="9974" w:type="dxa"/>
          <w:tblCellMar>
            <w:left w:w="0" w:type="dxa"/>
            <w:right w:w="0" w:type="dxa"/>
          </w:tblCellMar>
          <w:tblLook w:val="04A0"/>
        </w:tblPrEx>
        <w:trPr>
          <w:trHeight w:val="435"/>
        </w:trPr>
        <w:tc>
          <w:tcPr>
            <w:tcW w:w="8216"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7A49A6" w:rsidP="007A49A6" w14:paraId="1D697C00"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Arial Nova" w:hAnsi="Arial Nova" w:cs="Segoe UI"/>
                <w:b/>
                <w:bCs/>
              </w:rPr>
              <w:t>Average Per Year</w:t>
            </w:r>
            <w:r>
              <w:rPr>
                <w:rStyle w:val="eop"/>
                <w:rFonts w:ascii="Arial Nova" w:hAnsi="Arial Nova" w:cs="Segoe UI"/>
              </w:rPr>
              <w:t> </w:t>
            </w:r>
          </w:p>
        </w:tc>
        <w:tc>
          <w:tcPr>
            <w:tcW w:w="17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49A6" w:rsidP="38BC3830" w14:paraId="72C6D487" w14:textId="5A8F4038">
            <w:pPr>
              <w:pStyle w:val="paragraph"/>
              <w:spacing w:before="0" w:beforeAutospacing="0" w:after="0" w:afterAutospacing="0"/>
              <w:jc w:val="center"/>
              <w:textAlignment w:val="baseline"/>
              <w:rPr>
                <w:rStyle w:val="eop"/>
                <w:rFonts w:ascii="Arial Nova" w:hAnsi="Arial Nova" w:cs="Segoe UI"/>
              </w:rPr>
            </w:pPr>
            <w:r w:rsidRPr="38BC3830">
              <w:rPr>
                <w:rStyle w:val="eop"/>
                <w:rFonts w:ascii="Arial Nova" w:hAnsi="Arial Nova" w:cs="Segoe UI"/>
              </w:rPr>
              <w:t>$</w:t>
            </w:r>
            <w:r w:rsidR="002F24E0">
              <w:rPr>
                <w:rStyle w:val="eop"/>
                <w:rFonts w:ascii="Arial Nova" w:hAnsi="Arial Nova" w:cs="Segoe UI"/>
              </w:rPr>
              <w:t>4,</w:t>
            </w:r>
            <w:r w:rsidR="00B63874">
              <w:rPr>
                <w:rStyle w:val="eop"/>
                <w:rFonts w:ascii="Arial Nova" w:hAnsi="Arial Nova" w:cs="Segoe UI"/>
              </w:rPr>
              <w:t>728.10</w:t>
            </w:r>
          </w:p>
        </w:tc>
      </w:tr>
    </w:tbl>
    <w:p w:rsidR="001425F9" w:rsidRPr="00174127" w:rsidP="004C36E8" w14:paraId="6F9AF5C8" w14:textId="77777777">
      <w:pPr>
        <w:spacing w:line="276" w:lineRule="auto"/>
        <w:rPr>
          <w:rFonts w:ascii="Arial Nova" w:hAnsi="Arial Nova" w:cstheme="minorHAnsi"/>
          <w:color w:val="F79646" w:themeColor="accent6"/>
        </w:rPr>
      </w:pPr>
    </w:p>
    <w:p w:rsidR="001425F9" w:rsidRPr="00174127" w:rsidP="001425F9" w14:paraId="26D3E51B" w14:textId="77777777">
      <w:pPr>
        <w:pStyle w:val="Heading2"/>
        <w:spacing w:line="276" w:lineRule="auto"/>
        <w:rPr>
          <w:rFonts w:ascii="Arial Nova" w:hAnsi="Arial Nova" w:cstheme="minorHAnsi"/>
          <w:i/>
          <w:color w:val="auto"/>
          <w:sz w:val="24"/>
          <w:szCs w:val="24"/>
        </w:rPr>
      </w:pPr>
      <w:bookmarkStart w:id="31" w:name="_Toc36702999"/>
      <w:r w:rsidRPr="00174127">
        <w:rPr>
          <w:rFonts w:ascii="Arial Nova" w:hAnsi="Arial Nova" w:cstheme="minorHAnsi"/>
          <w:i/>
          <w:color w:val="auto"/>
          <w:sz w:val="24"/>
          <w:szCs w:val="24"/>
        </w:rPr>
        <w:t>A13. Estimates of Other Total Annual Cost Burden to Respondents and Record Keepers</w:t>
      </w:r>
      <w:bookmarkEnd w:id="31"/>
    </w:p>
    <w:p w:rsidR="00A3310C" w:rsidP="00DA1523" w14:paraId="342DC9C2" w14:textId="77777777">
      <w:pPr>
        <w:spacing w:line="276" w:lineRule="auto"/>
        <w:rPr>
          <w:rFonts w:ascii="Arial Nova" w:eastAsia="MS Mincho" w:hAnsi="Arial Nova"/>
          <w:color w:val="F79646" w:themeColor="accent6"/>
        </w:rPr>
      </w:pPr>
    </w:p>
    <w:p w:rsidR="008F22AD" w:rsidRPr="008F22AD" w:rsidP="008F22AD" w14:paraId="3717C3FC" w14:textId="77777777">
      <w:pPr>
        <w:spacing w:line="276" w:lineRule="auto"/>
        <w:rPr>
          <w:rFonts w:ascii="Arial Nova" w:eastAsia="MS Mincho" w:hAnsi="Arial Nova"/>
        </w:rPr>
      </w:pPr>
      <w:r w:rsidRPr="008F22AD">
        <w:rPr>
          <w:rFonts w:ascii="Arial Nova" w:eastAsia="MS Mincho" w:hAnsi="Arial Nova"/>
        </w:rPr>
        <w:t>No capital or maintenance costs are expected. Additionally, there are no start-up, hardware, or software costs.</w:t>
      </w:r>
    </w:p>
    <w:p w:rsidR="00DA1523" w:rsidRPr="00174127" w:rsidP="00DA1523" w14:paraId="5BA1F510" w14:textId="77777777">
      <w:pPr>
        <w:spacing w:line="276" w:lineRule="auto"/>
        <w:rPr>
          <w:rFonts w:ascii="Arial Nova" w:eastAsia="MS Mincho" w:hAnsi="Arial Nova"/>
          <w:color w:val="F79646" w:themeColor="accent6"/>
        </w:rPr>
      </w:pPr>
    </w:p>
    <w:p w:rsidR="001425F9" w:rsidRPr="00974E79" w:rsidP="001425F9" w14:paraId="7A2A6673" w14:textId="134F1D93">
      <w:pPr>
        <w:spacing w:line="360" w:lineRule="auto"/>
        <w:rPr>
          <w:rFonts w:ascii="Arial Nova" w:eastAsia="MS Mincho" w:hAnsi="Arial Nova"/>
          <w:b/>
          <w:bCs/>
          <w:color w:val="C75000"/>
        </w:rPr>
      </w:pPr>
      <w:bookmarkStart w:id="32" w:name="_Toc36703000"/>
      <w:r w:rsidRPr="00974E79">
        <w:rPr>
          <w:rFonts w:ascii="Arial Nova" w:hAnsi="Arial Nova" w:cstheme="minorHAnsi"/>
          <w:b/>
          <w:bCs/>
          <w:i/>
        </w:rPr>
        <w:t>A14. Annualized Cost to the Federal Government</w:t>
      </w:r>
      <w:bookmarkEnd w:id="32"/>
    </w:p>
    <w:p w:rsidR="002C251C" w:rsidP="002C251C" w14:paraId="480731D8" w14:textId="2941CE1A">
      <w:pPr>
        <w:spacing w:line="276" w:lineRule="auto"/>
        <w:rPr>
          <w:rFonts w:ascii="Arial Nova" w:hAnsi="Arial Nova"/>
          <w:bCs/>
        </w:rPr>
      </w:pPr>
      <w:r>
        <w:rPr>
          <w:rFonts w:ascii="Arial Nova" w:hAnsi="Arial Nova"/>
          <w:bCs/>
        </w:rPr>
        <w:t xml:space="preserve">The annual costs to the government include personnel costs of federal employees involved in the program </w:t>
      </w:r>
      <w:r w:rsidR="00756063">
        <w:rPr>
          <w:rFonts w:ascii="Arial Nova" w:hAnsi="Arial Nova"/>
          <w:bCs/>
        </w:rPr>
        <w:t xml:space="preserve">evaluation. </w:t>
      </w:r>
      <w:r w:rsidRPr="00364D99">
        <w:rPr>
          <w:rFonts w:ascii="Arial Nova" w:hAnsi="Arial Nova"/>
          <w:bCs/>
        </w:rPr>
        <w:t>The average annualized cost to the federal government</w:t>
      </w:r>
      <w:r w:rsidR="00E446F0">
        <w:rPr>
          <w:rFonts w:ascii="Arial Nova" w:hAnsi="Arial Nova"/>
          <w:bCs/>
        </w:rPr>
        <w:t xml:space="preserve"> is $</w:t>
      </w:r>
      <w:r w:rsidRPr="4C5A2EBB" w:rsidR="4550EE41">
        <w:rPr>
          <w:rFonts w:ascii="Arial Nova" w:hAnsi="Arial Nova"/>
        </w:rPr>
        <w:t>38,832</w:t>
      </w:r>
      <w:r w:rsidR="002F24E0">
        <w:rPr>
          <w:rFonts w:ascii="Arial Nova" w:hAnsi="Arial Nova"/>
        </w:rPr>
        <w:t xml:space="preserve"> </w:t>
      </w:r>
      <w:r w:rsidRPr="00364D99">
        <w:rPr>
          <w:rFonts w:ascii="Arial Nova" w:hAnsi="Arial Nova"/>
          <w:bCs/>
        </w:rPr>
        <w:t>as summarized in Table A.14</w:t>
      </w:r>
      <w:r w:rsidR="009418AC">
        <w:rPr>
          <w:rFonts w:ascii="Arial Nova" w:hAnsi="Arial Nova"/>
          <w:bCs/>
        </w:rPr>
        <w:t>-A</w:t>
      </w:r>
      <w:r w:rsidRPr="00364D99">
        <w:rPr>
          <w:rFonts w:ascii="Arial Nova" w:hAnsi="Arial Nova"/>
          <w:bCs/>
        </w:rPr>
        <w:t xml:space="preserve">. </w:t>
      </w:r>
      <w:r w:rsidR="00C47DC7">
        <w:rPr>
          <w:rFonts w:ascii="Arial Nova" w:hAnsi="Arial Nova"/>
          <w:bCs/>
        </w:rPr>
        <w:t>There are no costs associated with contractors</w:t>
      </w:r>
      <w:r w:rsidR="0087570C">
        <w:rPr>
          <w:rFonts w:ascii="Arial Nova" w:hAnsi="Arial Nova"/>
          <w:bCs/>
        </w:rPr>
        <w:t>, website maintenance, licensing, or travel</w:t>
      </w:r>
      <w:r>
        <w:rPr>
          <w:rFonts w:ascii="Arial Nova" w:hAnsi="Arial Nova"/>
          <w:bCs/>
        </w:rPr>
        <w:t xml:space="preserve">. </w:t>
      </w:r>
    </w:p>
    <w:p w:rsidR="00065BAD" w:rsidP="002C251C" w14:paraId="6400BD51" w14:textId="6FC9BD04">
      <w:pPr>
        <w:spacing w:line="276" w:lineRule="auto"/>
        <w:rPr>
          <w:rFonts w:ascii="Arial Nova" w:hAnsi="Arial Nova"/>
          <w:bCs/>
        </w:rPr>
      </w:pPr>
    </w:p>
    <w:p w:rsidR="00065BAD" w:rsidP="002C251C" w14:paraId="29652DAD" w14:textId="29961CFE">
      <w:pPr>
        <w:spacing w:line="276" w:lineRule="auto"/>
        <w:rPr>
          <w:rFonts w:ascii="Arial Nova" w:hAnsi="Arial Nova"/>
          <w:bCs/>
        </w:rPr>
      </w:pPr>
    </w:p>
    <w:p w:rsidR="00065BAD" w:rsidRPr="00364D99" w:rsidP="002C251C" w14:paraId="7EE2F943" w14:textId="77777777">
      <w:pPr>
        <w:spacing w:line="276" w:lineRule="auto"/>
        <w:rPr>
          <w:rFonts w:ascii="Arial Nova" w:hAnsi="Arial Nova"/>
          <w:bCs/>
        </w:rPr>
      </w:pPr>
    </w:p>
    <w:p w:rsidR="009418AC" w:rsidRPr="005B633D" w:rsidP="009418AC" w14:paraId="7CD56E54" w14:textId="77777777">
      <w:pPr>
        <w:spacing w:before="240" w:line="276" w:lineRule="auto"/>
        <w:rPr>
          <w:rFonts w:ascii="Arial Nova" w:hAnsi="Arial Nova"/>
          <w:b/>
        </w:rPr>
      </w:pPr>
      <w:r w:rsidRPr="00375E25">
        <w:rPr>
          <w:rFonts w:ascii="Arial Nova" w:hAnsi="Arial Nova"/>
          <w:b/>
        </w:rPr>
        <w:t>Table A14.-A</w:t>
      </w:r>
      <w:r w:rsidRPr="005B633D">
        <w:rPr>
          <w:rFonts w:ascii="Arial Nova" w:hAnsi="Arial Nova"/>
          <w:b/>
        </w:rPr>
        <w:t>. Estimated Annualized Federal Government Cost Distribution</w:t>
      </w:r>
    </w:p>
    <w:tbl>
      <w:tblPr>
        <w:tblW w:w="468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1"/>
        <w:gridCol w:w="5310"/>
        <w:gridCol w:w="2158"/>
      </w:tblGrid>
      <w:tr w14:paraId="7DEB5C47" w14:textId="77777777" w:rsidTr="00570E6B">
        <w:tblPrEx>
          <w:tblW w:w="468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1"/>
        </w:trPr>
        <w:tc>
          <w:tcPr>
            <w:tcW w:w="1010" w:type="pct"/>
            <w:vAlign w:val="center"/>
          </w:tcPr>
          <w:p w:rsidR="008C01AD" w:rsidRPr="008C01AD" w:rsidP="00974E79" w14:paraId="702C811B" w14:textId="77777777">
            <w:pPr>
              <w:rPr>
                <w:rFonts w:ascii="Arial Nova" w:hAnsi="Arial Nova"/>
                <w:b/>
              </w:rPr>
            </w:pPr>
            <w:r w:rsidRPr="008C01AD">
              <w:rPr>
                <w:rFonts w:ascii="Arial Nova" w:hAnsi="Arial Nova"/>
                <w:b/>
              </w:rPr>
              <w:t>Type of Cost</w:t>
            </w:r>
          </w:p>
        </w:tc>
        <w:tc>
          <w:tcPr>
            <w:tcW w:w="2837" w:type="pct"/>
            <w:vAlign w:val="center"/>
          </w:tcPr>
          <w:p w:rsidR="008C01AD" w:rsidRPr="008C01AD" w:rsidP="00974E79" w14:paraId="7661E988" w14:textId="77777777">
            <w:pPr>
              <w:rPr>
                <w:rFonts w:ascii="Arial Nova" w:hAnsi="Arial Nova"/>
                <w:b/>
              </w:rPr>
            </w:pPr>
            <w:r w:rsidRPr="008C01AD">
              <w:rPr>
                <w:rFonts w:ascii="Arial Nova" w:hAnsi="Arial Nova"/>
                <w:b/>
              </w:rPr>
              <w:t>Description of Services</w:t>
            </w:r>
          </w:p>
        </w:tc>
        <w:tc>
          <w:tcPr>
            <w:tcW w:w="1153" w:type="pct"/>
            <w:vAlign w:val="center"/>
          </w:tcPr>
          <w:p w:rsidR="008C01AD" w:rsidRPr="008C01AD" w:rsidP="00974E79" w14:paraId="25490902" w14:textId="228FDA67">
            <w:pPr>
              <w:rPr>
                <w:rFonts w:ascii="Arial Nova" w:hAnsi="Arial Nova"/>
                <w:b/>
              </w:rPr>
            </w:pPr>
            <w:r w:rsidRPr="008C01AD">
              <w:rPr>
                <w:rFonts w:ascii="Arial Nova" w:hAnsi="Arial Nova"/>
                <w:b/>
              </w:rPr>
              <w:t>Annual</w:t>
            </w:r>
            <w:r w:rsidR="00905AEE">
              <w:rPr>
                <w:rFonts w:ascii="Arial Nova" w:hAnsi="Arial Nova"/>
                <w:b/>
              </w:rPr>
              <w:t>ized</w:t>
            </w:r>
            <w:r w:rsidRPr="008C01AD">
              <w:rPr>
                <w:rFonts w:ascii="Arial Nova" w:hAnsi="Arial Nova"/>
                <w:b/>
              </w:rPr>
              <w:t xml:space="preserve"> Cost</w:t>
            </w:r>
          </w:p>
        </w:tc>
      </w:tr>
      <w:tr w14:paraId="15F655BD" w14:textId="77777777" w:rsidTr="00570E6B">
        <w:tblPrEx>
          <w:tblW w:w="4689" w:type="pct"/>
          <w:tblInd w:w="85" w:type="dxa"/>
          <w:tblLook w:val="01E0"/>
        </w:tblPrEx>
        <w:tc>
          <w:tcPr>
            <w:tcW w:w="1010" w:type="pct"/>
            <w:vMerge w:val="restart"/>
          </w:tcPr>
          <w:p w:rsidR="008C01AD" w:rsidRPr="00570E6B" w:rsidP="00974E79" w14:paraId="494005BB" w14:textId="77777777">
            <w:pPr>
              <w:rPr>
                <w:rFonts w:ascii="Arial Nova" w:hAnsi="Arial Nova"/>
                <w:bCs/>
              </w:rPr>
            </w:pPr>
            <w:r w:rsidRPr="00570E6B">
              <w:rPr>
                <w:rFonts w:ascii="Arial Nova" w:hAnsi="Arial Nova"/>
                <w:bCs/>
              </w:rPr>
              <w:t>CDC Personnel</w:t>
            </w:r>
          </w:p>
          <w:p w:rsidR="008C01AD" w:rsidRPr="00570E6B" w:rsidP="00974E79" w14:paraId="3828AD2D" w14:textId="77777777">
            <w:pPr>
              <w:rPr>
                <w:rFonts w:ascii="Arial Nova" w:hAnsi="Arial Nova"/>
                <w:bCs/>
                <w:vertAlign w:val="superscript"/>
              </w:rPr>
            </w:pPr>
          </w:p>
        </w:tc>
        <w:tc>
          <w:tcPr>
            <w:tcW w:w="2837" w:type="pct"/>
          </w:tcPr>
          <w:p w:rsidR="008C01AD" w:rsidRPr="00570E6B" w:rsidP="00974E79" w14:paraId="0B8873D0" w14:textId="77777777">
            <w:pPr>
              <w:rPr>
                <w:rFonts w:ascii="Arial Nova" w:hAnsi="Arial Nova"/>
                <w:bCs/>
              </w:rPr>
            </w:pPr>
            <w:r w:rsidRPr="00570E6B">
              <w:rPr>
                <w:rFonts w:ascii="Arial Nova" w:hAnsi="Arial Nova"/>
                <w:bCs/>
              </w:rPr>
              <w:t>20% of GS-13 Behavioral/Health Scientist at $97,078/year for data collection design, collection, analysis, and reporting</w:t>
            </w:r>
          </w:p>
        </w:tc>
        <w:tc>
          <w:tcPr>
            <w:tcW w:w="1153" w:type="pct"/>
            <w:vAlign w:val="center"/>
          </w:tcPr>
          <w:p w:rsidR="008C01AD" w:rsidRPr="00570E6B" w:rsidP="00974E79" w14:paraId="0CCFAB96" w14:textId="7CDB98D0">
            <w:pPr>
              <w:rPr>
                <w:rFonts w:ascii="Arial Nova" w:hAnsi="Arial Nova"/>
                <w:bCs/>
              </w:rPr>
            </w:pPr>
            <w:r w:rsidRPr="00570E6B">
              <w:rPr>
                <w:rFonts w:ascii="Arial Nova" w:hAnsi="Arial Nova"/>
                <w:bCs/>
              </w:rPr>
              <w:t>$</w:t>
            </w:r>
            <w:r w:rsidR="003870AD">
              <w:rPr>
                <w:rFonts w:ascii="Arial Nova" w:hAnsi="Arial Nova"/>
                <w:bCs/>
              </w:rPr>
              <w:t>19</w:t>
            </w:r>
            <w:r w:rsidR="00D74F65">
              <w:rPr>
                <w:rFonts w:ascii="Arial Nova" w:hAnsi="Arial Nova"/>
                <w:bCs/>
              </w:rPr>
              <w:t>,416</w:t>
            </w:r>
          </w:p>
        </w:tc>
      </w:tr>
      <w:tr w14:paraId="09E35B58" w14:textId="77777777" w:rsidTr="00570E6B">
        <w:tblPrEx>
          <w:tblW w:w="4689" w:type="pct"/>
          <w:tblInd w:w="85" w:type="dxa"/>
          <w:tblLook w:val="01E0"/>
        </w:tblPrEx>
        <w:trPr>
          <w:trHeight w:val="678"/>
        </w:trPr>
        <w:tc>
          <w:tcPr>
            <w:tcW w:w="1010" w:type="pct"/>
            <w:vMerge/>
          </w:tcPr>
          <w:p w:rsidR="00D74F65" w:rsidRPr="00570E6B" w:rsidP="00974E79" w14:paraId="2643E8A3" w14:textId="77777777">
            <w:pPr>
              <w:rPr>
                <w:rFonts w:ascii="Arial Nova" w:hAnsi="Arial Nova"/>
                <w:bCs/>
              </w:rPr>
            </w:pPr>
          </w:p>
        </w:tc>
        <w:tc>
          <w:tcPr>
            <w:tcW w:w="2837" w:type="pct"/>
          </w:tcPr>
          <w:p w:rsidR="00D74F65" w:rsidRPr="00570E6B" w:rsidP="00974E79" w14:paraId="164078CE" w14:textId="77777777">
            <w:pPr>
              <w:rPr>
                <w:rFonts w:ascii="Arial Nova" w:hAnsi="Arial Nova"/>
                <w:bCs/>
              </w:rPr>
            </w:pPr>
            <w:r w:rsidRPr="00570E6B">
              <w:rPr>
                <w:rFonts w:ascii="Arial Nova" w:hAnsi="Arial Nova"/>
                <w:bCs/>
              </w:rPr>
              <w:t>20% of GS-13 Health Informatician at $97,078 for data system design, development, and maintenance</w:t>
            </w:r>
          </w:p>
        </w:tc>
        <w:tc>
          <w:tcPr>
            <w:tcW w:w="1153" w:type="pct"/>
            <w:vAlign w:val="center"/>
          </w:tcPr>
          <w:p w:rsidR="00D74F65" w:rsidRPr="00570E6B" w:rsidP="00974E79" w14:paraId="4267242B" w14:textId="52A124AF">
            <w:pPr>
              <w:rPr>
                <w:rFonts w:ascii="Arial Nova" w:hAnsi="Arial Nova"/>
                <w:bCs/>
              </w:rPr>
            </w:pPr>
            <w:r w:rsidRPr="00570E6B">
              <w:rPr>
                <w:rFonts w:ascii="Arial Nova" w:hAnsi="Arial Nova"/>
                <w:bCs/>
              </w:rPr>
              <w:t>$</w:t>
            </w:r>
            <w:r>
              <w:rPr>
                <w:rFonts w:ascii="Arial Nova" w:hAnsi="Arial Nova"/>
                <w:bCs/>
              </w:rPr>
              <w:t>19,416</w:t>
            </w:r>
          </w:p>
        </w:tc>
      </w:tr>
      <w:tr w14:paraId="7AC64FEB" w14:textId="77777777" w:rsidTr="00905AEE">
        <w:tblPrEx>
          <w:tblW w:w="4689" w:type="pct"/>
          <w:tblInd w:w="85" w:type="dxa"/>
          <w:tblLook w:val="01E0"/>
        </w:tblPrEx>
        <w:trPr>
          <w:trHeight w:val="288"/>
        </w:trPr>
        <w:tc>
          <w:tcPr>
            <w:tcW w:w="3847" w:type="pct"/>
            <w:gridSpan w:val="2"/>
          </w:tcPr>
          <w:p w:rsidR="008C01AD" w:rsidRPr="00570E6B" w:rsidP="00974E79" w14:paraId="66CC5533" w14:textId="77777777">
            <w:pPr>
              <w:rPr>
                <w:rFonts w:ascii="Arial Nova" w:hAnsi="Arial Nova"/>
                <w:bCs/>
              </w:rPr>
            </w:pPr>
            <w:r w:rsidRPr="00570E6B">
              <w:rPr>
                <w:rFonts w:ascii="Arial Nova" w:hAnsi="Arial Nova"/>
                <w:bCs/>
              </w:rPr>
              <w:t xml:space="preserve">Total </w:t>
            </w:r>
          </w:p>
        </w:tc>
        <w:tc>
          <w:tcPr>
            <w:tcW w:w="1153" w:type="pct"/>
          </w:tcPr>
          <w:p w:rsidR="008C01AD" w:rsidRPr="00570E6B" w:rsidP="00974E79" w14:paraId="47ED6EF4" w14:textId="76DAB4D7">
            <w:pPr>
              <w:rPr>
                <w:rFonts w:ascii="Arial Nova" w:hAnsi="Arial Nova"/>
                <w:bCs/>
              </w:rPr>
            </w:pPr>
            <w:r w:rsidRPr="00570E6B">
              <w:rPr>
                <w:rFonts w:ascii="Arial Nova" w:hAnsi="Arial Nova"/>
                <w:bCs/>
              </w:rPr>
              <w:t>$</w:t>
            </w:r>
            <w:r w:rsidR="00570E6B">
              <w:rPr>
                <w:rFonts w:ascii="Arial Nova" w:hAnsi="Arial Nova"/>
                <w:bCs/>
              </w:rPr>
              <w:t>38,832</w:t>
            </w:r>
          </w:p>
        </w:tc>
      </w:tr>
    </w:tbl>
    <w:p w:rsidR="00364D99" w:rsidRPr="005213B3" w:rsidP="004C36E8" w14:paraId="205BAFA5" w14:textId="3E53A05F">
      <w:pPr>
        <w:spacing w:line="276" w:lineRule="auto"/>
        <w:rPr>
          <w:rFonts w:ascii="Arial Nova" w:hAnsi="Arial Nova"/>
          <w:b/>
          <w:color w:val="4F81BD" w:themeColor="accent1"/>
        </w:rPr>
      </w:pPr>
    </w:p>
    <w:p w:rsidR="00CC7AB1" w:rsidRPr="00174127" w:rsidP="00CC7AB1" w14:paraId="50F68BC9" w14:textId="77777777">
      <w:pPr>
        <w:pStyle w:val="Heading2"/>
        <w:spacing w:line="276" w:lineRule="auto"/>
        <w:rPr>
          <w:rFonts w:ascii="Arial Nova" w:hAnsi="Arial Nova" w:cstheme="minorHAnsi"/>
          <w:i/>
          <w:color w:val="auto"/>
          <w:sz w:val="24"/>
          <w:szCs w:val="24"/>
        </w:rPr>
      </w:pPr>
      <w:bookmarkStart w:id="33" w:name="_Toc36703001"/>
      <w:r w:rsidRPr="00174127">
        <w:rPr>
          <w:rFonts w:ascii="Arial Nova" w:hAnsi="Arial Nova" w:cstheme="minorHAnsi"/>
          <w:i/>
          <w:color w:val="auto"/>
          <w:sz w:val="24"/>
          <w:szCs w:val="24"/>
        </w:rPr>
        <w:t>A15. Explanation for Program Changes or Adjustments</w:t>
      </w:r>
      <w:bookmarkEnd w:id="33"/>
    </w:p>
    <w:p w:rsidR="003B3811" w:rsidP="00DA1523" w14:paraId="1D41E394" w14:textId="77777777">
      <w:pPr>
        <w:spacing w:line="276" w:lineRule="auto"/>
        <w:rPr>
          <w:rFonts w:ascii="Arial Nova" w:hAnsi="Arial Nova"/>
          <w:bCs/>
        </w:rPr>
      </w:pPr>
    </w:p>
    <w:p w:rsidR="00823609" w:rsidRPr="003B3811" w:rsidP="00DA1523" w14:paraId="477ED724" w14:textId="14F53012">
      <w:pPr>
        <w:spacing w:line="276" w:lineRule="auto"/>
        <w:rPr>
          <w:rFonts w:ascii="Arial Nova" w:hAnsi="Arial Nova"/>
          <w:bCs/>
        </w:rPr>
      </w:pPr>
      <w:r w:rsidRPr="003B3811">
        <w:rPr>
          <w:rFonts w:ascii="Arial Nova" w:hAnsi="Arial Nova"/>
          <w:bCs/>
        </w:rPr>
        <w:t>This is a new collection of data.</w:t>
      </w:r>
    </w:p>
    <w:p w:rsidR="00DA1523" w:rsidRPr="00174127" w:rsidP="00DA1523" w14:paraId="6810684D" w14:textId="77777777">
      <w:pPr>
        <w:spacing w:line="276" w:lineRule="auto"/>
        <w:rPr>
          <w:rFonts w:ascii="Arial Nova" w:hAnsi="Arial Nova"/>
          <w:b/>
          <w:color w:val="F79646" w:themeColor="accent6"/>
        </w:rPr>
      </w:pPr>
    </w:p>
    <w:p w:rsidR="00022645" w:rsidRPr="006F22F0" w:rsidP="00974E79" w14:paraId="1BCFC161" w14:textId="0CEEFF09">
      <w:pPr>
        <w:pStyle w:val="Heading2"/>
        <w:spacing w:after="240" w:line="276" w:lineRule="auto"/>
        <w:rPr>
          <w:rFonts w:eastAsia="MS Mincho"/>
        </w:rPr>
      </w:pPr>
      <w:bookmarkStart w:id="34" w:name="_Toc36703002"/>
      <w:r w:rsidRPr="00174127">
        <w:rPr>
          <w:rFonts w:ascii="Arial Nova" w:hAnsi="Arial Nova" w:cstheme="minorHAnsi"/>
          <w:i/>
          <w:color w:val="auto"/>
          <w:sz w:val="24"/>
          <w:szCs w:val="24"/>
        </w:rPr>
        <w:t>A16. Plans for Tabulation and Publication and Project Time Schedule</w:t>
      </w:r>
      <w:bookmarkStart w:id="35" w:name="_Toc307224728"/>
      <w:bookmarkStart w:id="36" w:name="_Toc275433795"/>
      <w:bookmarkEnd w:id="34"/>
    </w:p>
    <w:p w:rsidR="006F22F0" w:rsidP="00974E79" w14:paraId="6799CB2F" w14:textId="62281B25">
      <w:pPr>
        <w:spacing w:line="276" w:lineRule="auto"/>
        <w:rPr>
          <w:rFonts w:ascii="Arial Nova" w:eastAsia="MS Mincho" w:hAnsi="Arial Nova"/>
        </w:rPr>
      </w:pPr>
      <w:r w:rsidRPr="006F22F0">
        <w:rPr>
          <w:rFonts w:ascii="Arial Nova" w:eastAsia="MS Mincho" w:hAnsi="Arial Nova"/>
        </w:rPr>
        <w:t>CDC will use statistical methods for analyzing information.</w:t>
      </w:r>
      <w:r w:rsidR="000D79D9">
        <w:rPr>
          <w:rFonts w:ascii="Arial Nova" w:eastAsia="MS Mincho" w:hAnsi="Arial Nova"/>
        </w:rPr>
        <w:t xml:space="preserve"> </w:t>
      </w:r>
      <w:r w:rsidRPr="006F22F0">
        <w:rPr>
          <w:rFonts w:ascii="Arial Nova" w:eastAsia="MS Mincho" w:hAnsi="Arial Nova"/>
        </w:rPr>
        <w:t xml:space="preserve"> </w:t>
      </w:r>
      <w:r w:rsidRPr="006F22F0" w:rsidR="000D79D9">
        <w:rPr>
          <w:rFonts w:ascii="Arial Nova" w:eastAsia="MS Mincho" w:hAnsi="Arial Nova"/>
        </w:rPr>
        <w:t xml:space="preserve">CDC will use statistical methods for analyzing information. </w:t>
      </w:r>
      <w:r w:rsidR="000D79D9">
        <w:rPr>
          <w:rFonts w:ascii="Arial Nova" w:hAnsi="Arial Nova"/>
          <w:color w:val="000000" w:themeColor="text1"/>
        </w:rPr>
        <w:t xml:space="preserve">Quantitative data will be analyzed using descriptive and summary statistics. Qualitative data will be analyzed through thematic analysis to define priority area topics and emerging themes. </w:t>
      </w:r>
      <w:r w:rsidRPr="006F22F0">
        <w:rPr>
          <w:rFonts w:ascii="Arial Nova" w:eastAsia="MS Mincho" w:hAnsi="Arial Nova"/>
        </w:rPr>
        <w:t xml:space="preserve">For example, the difference between baseline rates and achieved rates on indicators will be documented and analyzed. Furthermore, the data collected in the mixed methods design will allow for CDC staff to evaluate implementation and provide technical assistance to awardees after an internal qualitative review has been completed. </w:t>
      </w:r>
    </w:p>
    <w:p w:rsidR="00974E79" w:rsidRPr="002D6F72" w:rsidP="00974E79" w14:paraId="2534B5CA" w14:textId="77777777">
      <w:pPr>
        <w:spacing w:line="276" w:lineRule="auto"/>
        <w:rPr>
          <w:rFonts w:ascii="Arial Nova" w:eastAsia="MS Mincho" w:hAnsi="Arial Nova"/>
        </w:rPr>
      </w:pPr>
    </w:p>
    <w:p w:rsidR="000D40DD" w:rsidRPr="002D6F72" w:rsidP="00974E79" w14:paraId="7043FCD5" w14:textId="665BD270">
      <w:pPr>
        <w:autoSpaceDE w:val="0"/>
        <w:autoSpaceDN w:val="0"/>
        <w:adjustRightInd w:val="0"/>
        <w:spacing w:line="276" w:lineRule="auto"/>
        <w:rPr>
          <w:rFonts w:ascii="Arial Nova" w:hAnsi="Arial Nova"/>
          <w:bCs/>
        </w:rPr>
      </w:pPr>
      <w:r>
        <w:rPr>
          <w:rFonts w:ascii="Arial Nova" w:hAnsi="Arial Nova"/>
          <w:bCs/>
        </w:rPr>
        <w:t>A</w:t>
      </w:r>
      <w:r w:rsidRPr="002D6F72">
        <w:rPr>
          <w:rFonts w:ascii="Arial Nova" w:hAnsi="Arial Nova"/>
          <w:bCs/>
        </w:rPr>
        <w:t xml:space="preserve">. </w:t>
      </w:r>
      <w:r w:rsidRPr="002D6F72">
        <w:rPr>
          <w:rFonts w:ascii="Arial Nova" w:hAnsi="Arial Nova"/>
          <w:bCs/>
          <w:u w:val="single"/>
        </w:rPr>
        <w:t>Publication plan</w:t>
      </w:r>
    </w:p>
    <w:p w:rsidR="000D40DD" w:rsidP="00974E79" w14:paraId="7B476106" w14:textId="318B8349">
      <w:pPr>
        <w:autoSpaceDE w:val="0"/>
        <w:autoSpaceDN w:val="0"/>
        <w:adjustRightInd w:val="0"/>
        <w:spacing w:line="276" w:lineRule="auto"/>
        <w:rPr>
          <w:rFonts w:ascii="Arial Nova" w:hAnsi="Arial Nova"/>
          <w:bCs/>
        </w:rPr>
      </w:pPr>
      <w:r w:rsidRPr="002D6F72">
        <w:rPr>
          <w:rFonts w:ascii="Arial Nova" w:hAnsi="Arial Nova"/>
          <w:bCs/>
        </w:rPr>
        <w:t xml:space="preserve">Information collected by the awardees will be reported in internal CDC documents and shared with state-based programs. </w:t>
      </w:r>
      <w:r w:rsidR="00D04E58">
        <w:rPr>
          <w:rFonts w:ascii="Arial Nova" w:hAnsi="Arial Nova"/>
          <w:bCs/>
        </w:rPr>
        <w:t>Raw d</w:t>
      </w:r>
      <w:r w:rsidR="00A12251">
        <w:rPr>
          <w:rFonts w:ascii="Arial Nova" w:hAnsi="Arial Nova"/>
          <w:bCs/>
        </w:rPr>
        <w:t xml:space="preserve">ata will not be made public as it is used for internal </w:t>
      </w:r>
      <w:r w:rsidR="00D04E58">
        <w:rPr>
          <w:rFonts w:ascii="Arial Nova" w:hAnsi="Arial Nova"/>
          <w:bCs/>
        </w:rPr>
        <w:t xml:space="preserve">program evaluation to assess recipient progress and outcomes. Any </w:t>
      </w:r>
      <w:r w:rsidR="005F4A81">
        <w:rPr>
          <w:rFonts w:ascii="Arial Nova" w:hAnsi="Arial Nova"/>
          <w:bCs/>
        </w:rPr>
        <w:t xml:space="preserve">reported data will be provided in aggregate form. </w:t>
      </w:r>
      <w:r w:rsidRPr="002D6F72" w:rsidR="005F4A81">
        <w:rPr>
          <w:rFonts w:ascii="Arial Nova" w:hAnsi="Arial Nova"/>
          <w:bCs/>
        </w:rPr>
        <w:t>Publication in a peer-reviewed scientific journal will be determined post-data collection.</w:t>
      </w:r>
    </w:p>
    <w:p w:rsidR="008208CB" w:rsidP="00EE5B06" w14:paraId="38C9EF15" w14:textId="77777777">
      <w:pPr>
        <w:autoSpaceDE w:val="0"/>
        <w:autoSpaceDN w:val="0"/>
        <w:adjustRightInd w:val="0"/>
        <w:spacing w:line="276" w:lineRule="auto"/>
        <w:rPr>
          <w:rFonts w:ascii="Arial Nova" w:hAnsi="Arial Nova"/>
          <w:bCs/>
        </w:rPr>
      </w:pPr>
    </w:p>
    <w:p w:rsidR="008208CB" w:rsidRPr="002D6F72" w:rsidP="00974E79" w14:paraId="216C2364" w14:textId="66C17AB3">
      <w:pPr>
        <w:autoSpaceDE w:val="0"/>
        <w:autoSpaceDN w:val="0"/>
        <w:adjustRightInd w:val="0"/>
        <w:spacing w:line="276" w:lineRule="auto"/>
        <w:rPr>
          <w:rFonts w:ascii="Arial Nova" w:hAnsi="Arial Nova"/>
          <w:bCs/>
        </w:rPr>
      </w:pPr>
      <w:r>
        <w:rPr>
          <w:rFonts w:ascii="Arial Nova" w:hAnsi="Arial Nova"/>
          <w:bCs/>
        </w:rPr>
        <w:t>B</w:t>
      </w:r>
      <w:r w:rsidRPr="002D6F72">
        <w:rPr>
          <w:rFonts w:ascii="Arial Nova" w:hAnsi="Arial Nova"/>
          <w:bCs/>
        </w:rPr>
        <w:t xml:space="preserve">. </w:t>
      </w:r>
      <w:r w:rsidRPr="002D6F72">
        <w:rPr>
          <w:rFonts w:ascii="Arial Nova" w:hAnsi="Arial Nova"/>
          <w:bCs/>
          <w:u w:val="single"/>
        </w:rPr>
        <w:t>Time schedule for the entire project</w:t>
      </w:r>
    </w:p>
    <w:p w:rsidR="008208CB" w:rsidP="00B60CAE" w14:paraId="4C9689CC" w14:textId="5C8C7A89">
      <w:pPr>
        <w:autoSpaceDE w:val="0"/>
        <w:autoSpaceDN w:val="0"/>
        <w:adjustRightInd w:val="0"/>
        <w:spacing w:line="276" w:lineRule="auto"/>
        <w:rPr>
          <w:rFonts w:ascii="Arial Nova" w:hAnsi="Arial Nova"/>
          <w:bCs/>
        </w:rPr>
      </w:pPr>
      <w:r w:rsidRPr="002D6F72">
        <w:rPr>
          <w:rFonts w:ascii="Arial Nova" w:hAnsi="Arial Nova"/>
          <w:bCs/>
        </w:rPr>
        <w:t>The cooperative agreement cycle is five years. OMB approval is being requested for</w:t>
      </w:r>
      <w:r>
        <w:rPr>
          <w:rFonts w:ascii="Arial Nova" w:hAnsi="Arial Nova"/>
          <w:bCs/>
        </w:rPr>
        <w:t xml:space="preserve"> three</w:t>
      </w:r>
      <w:r w:rsidRPr="002D6F72">
        <w:rPr>
          <w:rFonts w:ascii="Arial Nova" w:hAnsi="Arial Nova"/>
          <w:bCs/>
        </w:rPr>
        <w:t xml:space="preserve"> years.  Per the NOFO, data collection must begin 3 months post award with the Rubric. Other collections will occur per the NOFO requirements once a year due 120 days before the end of the budget period.  Data collection began with the awarding of the grants and will continue throughout the funding cycle. </w:t>
      </w:r>
    </w:p>
    <w:p w:rsidR="002F24E0" w:rsidP="00B60CAE" w14:paraId="1445B15D" w14:textId="50B1FD39">
      <w:pPr>
        <w:autoSpaceDE w:val="0"/>
        <w:autoSpaceDN w:val="0"/>
        <w:adjustRightInd w:val="0"/>
        <w:spacing w:line="276" w:lineRule="auto"/>
        <w:rPr>
          <w:rFonts w:ascii="Arial Nova" w:hAnsi="Arial Nova"/>
          <w:bCs/>
        </w:rPr>
      </w:pPr>
    </w:p>
    <w:p w:rsidR="002F24E0" w:rsidRPr="002D6F72" w:rsidP="00B60CAE" w14:paraId="574C55A3" w14:textId="77777777">
      <w:pPr>
        <w:autoSpaceDE w:val="0"/>
        <w:autoSpaceDN w:val="0"/>
        <w:adjustRightInd w:val="0"/>
        <w:spacing w:line="276" w:lineRule="auto"/>
        <w:rPr>
          <w:rFonts w:ascii="Arial Nova" w:hAnsi="Arial Nova"/>
          <w:bCs/>
        </w:rPr>
      </w:pPr>
    </w:p>
    <w:p w:rsidR="006F22F0" w:rsidP="00B60CAE" w14:paraId="415C0614" w14:textId="77777777">
      <w:pPr>
        <w:spacing w:line="276" w:lineRule="auto"/>
        <w:rPr>
          <w:rFonts w:ascii="Arial Nova" w:eastAsia="MS Mincho" w:hAnsi="Arial Nova"/>
          <w:b/>
        </w:rPr>
      </w:pPr>
    </w:p>
    <w:p w:rsidR="00823609" w:rsidRPr="00174127" w:rsidP="00823609" w14:paraId="0C3A72E5" w14:textId="5EFB64DA">
      <w:pPr>
        <w:spacing w:line="360" w:lineRule="auto"/>
        <w:rPr>
          <w:rFonts w:ascii="Arial Nova" w:eastAsia="MS Mincho" w:hAnsi="Arial Nova"/>
        </w:rPr>
      </w:pPr>
      <w:r w:rsidRPr="00174127">
        <w:rPr>
          <w:rFonts w:ascii="Arial Nova" w:eastAsia="MS Mincho" w:hAnsi="Arial Nova"/>
          <w:b/>
        </w:rPr>
        <w:t xml:space="preserve">Table </w:t>
      </w:r>
      <w:r w:rsidR="008208CB">
        <w:rPr>
          <w:rFonts w:ascii="Arial Nova" w:eastAsia="MS Mincho" w:hAnsi="Arial Nova"/>
          <w:b/>
        </w:rPr>
        <w:t>B</w:t>
      </w:r>
      <w:r w:rsidRPr="00174127">
        <w:rPr>
          <w:rFonts w:ascii="Arial Nova" w:eastAsia="MS Mincho" w:hAnsi="Arial Nova"/>
          <w:b/>
        </w:rPr>
        <w:t>.16</w:t>
      </w:r>
      <w:r w:rsidRPr="00174127">
        <w:rPr>
          <w:rFonts w:ascii="Arial Nova" w:eastAsia="MS Mincho" w:hAnsi="Arial Nova"/>
        </w:rPr>
        <w:t>. Estimated Time Schedule for Project Activities</w:t>
      </w:r>
      <w:bookmarkEnd w:id="35"/>
      <w:bookmarkEnd w:id="36"/>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0366384F" w14:textId="77777777" w:rsidTr="004B4C91">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hideMark/>
          </w:tcPr>
          <w:p w:rsidR="00823609" w:rsidRPr="00174127" w:rsidP="004B4C91" w14:paraId="395667B3" w14:textId="77777777">
            <w:pPr>
              <w:spacing w:line="360" w:lineRule="auto"/>
              <w:rPr>
                <w:rFonts w:ascii="Arial Nova" w:eastAsia="MS Mincho" w:hAnsi="Arial Nova"/>
              </w:rPr>
            </w:pPr>
            <w:r w:rsidRPr="00174127">
              <w:rPr>
                <w:rFonts w:ascii="Arial Nova" w:eastAsia="MS Mincho" w:hAnsi="Arial Nova"/>
              </w:rPr>
              <w:t>Activity</w:t>
            </w:r>
          </w:p>
        </w:tc>
        <w:tc>
          <w:tcPr>
            <w:tcW w:w="4741" w:type="dxa"/>
            <w:tcBorders>
              <w:top w:val="single" w:sz="12" w:space="0" w:color="auto"/>
              <w:left w:val="nil"/>
              <w:bottom w:val="single" w:sz="6" w:space="0" w:color="auto"/>
              <w:right w:val="nil"/>
            </w:tcBorders>
            <w:vAlign w:val="bottom"/>
            <w:hideMark/>
          </w:tcPr>
          <w:p w:rsidR="00823609" w:rsidRPr="00174127" w:rsidP="004B4C91" w14:paraId="42D513D2" w14:textId="77777777">
            <w:pPr>
              <w:spacing w:line="360" w:lineRule="auto"/>
              <w:rPr>
                <w:rFonts w:ascii="Arial Nova" w:eastAsia="MS Mincho" w:hAnsi="Arial Nova"/>
              </w:rPr>
            </w:pPr>
            <w:r w:rsidRPr="00174127">
              <w:rPr>
                <w:rFonts w:ascii="Arial Nova" w:eastAsia="MS Mincho" w:hAnsi="Arial Nova"/>
              </w:rPr>
              <w:t>Timeline</w:t>
            </w:r>
          </w:p>
        </w:tc>
      </w:tr>
      <w:tr w14:paraId="41B9AF04"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tcPr>
          <w:p w:rsidR="00823609" w:rsidRPr="00EC1372" w:rsidP="00974E79" w14:paraId="038ADA16" w14:textId="1DABAF42">
            <w:pPr>
              <w:rPr>
                <w:rFonts w:ascii="Arial Nova" w:eastAsia="MS Mincho" w:hAnsi="Arial Nova"/>
              </w:rPr>
            </w:pPr>
            <w:r w:rsidRPr="00EC1372">
              <w:rPr>
                <w:rFonts w:ascii="Arial Nova" w:eastAsia="MS Mincho" w:hAnsi="Arial Nova"/>
              </w:rPr>
              <w:t>Annual data collection as described in Section A.2 and A.12</w:t>
            </w:r>
          </w:p>
        </w:tc>
        <w:tc>
          <w:tcPr>
            <w:tcW w:w="4741" w:type="dxa"/>
            <w:tcBorders>
              <w:top w:val="single" w:sz="12" w:space="0" w:color="auto"/>
              <w:left w:val="nil"/>
              <w:bottom w:val="single" w:sz="6" w:space="0" w:color="auto"/>
              <w:right w:val="nil"/>
            </w:tcBorders>
          </w:tcPr>
          <w:p w:rsidR="00823609" w:rsidRPr="00EC1372" w:rsidP="00974E79" w14:paraId="00DD37FE" w14:textId="7D856DAB">
            <w:pPr>
              <w:rPr>
                <w:rFonts w:ascii="Arial Nova" w:eastAsia="MS Mincho" w:hAnsi="Arial Nova"/>
              </w:rPr>
            </w:pPr>
            <w:r w:rsidRPr="00EC1372">
              <w:rPr>
                <w:rFonts w:ascii="Arial Nova" w:eastAsia="MS Mincho" w:hAnsi="Arial Nova"/>
              </w:rPr>
              <w:t>Ongoing once annually 1-60 months after OMB approval.</w:t>
            </w:r>
          </w:p>
        </w:tc>
      </w:tr>
      <w:tr w14:paraId="4131F6FC" w14:textId="77777777" w:rsidTr="00974E79">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nil"/>
            </w:tcBorders>
          </w:tcPr>
          <w:p w:rsidR="00823609" w:rsidRPr="00EC1372" w:rsidP="00974E79" w14:paraId="0B7BF896" w14:textId="28B93A27">
            <w:pPr>
              <w:rPr>
                <w:rFonts w:ascii="Arial Nova" w:eastAsia="MS Mincho" w:hAnsi="Arial Nova"/>
              </w:rPr>
            </w:pPr>
            <w:r w:rsidRPr="00EC1372">
              <w:rPr>
                <w:rFonts w:ascii="Arial Nova" w:eastAsia="MS Mincho" w:hAnsi="Arial Nova"/>
              </w:rPr>
              <w:t>Data cleaning and analysis</w:t>
            </w:r>
          </w:p>
        </w:tc>
        <w:tc>
          <w:tcPr>
            <w:tcW w:w="4741" w:type="dxa"/>
            <w:tcBorders>
              <w:top w:val="single" w:sz="6" w:space="0" w:color="auto"/>
              <w:left w:val="nil"/>
              <w:bottom w:val="single" w:sz="6" w:space="0" w:color="auto"/>
              <w:right w:val="nil"/>
            </w:tcBorders>
            <w:hideMark/>
          </w:tcPr>
          <w:p w:rsidR="00823609" w:rsidRPr="00EC1372" w:rsidP="00974E79" w14:paraId="2DFC400D" w14:textId="733AC04F">
            <w:pPr>
              <w:rPr>
                <w:rFonts w:ascii="Arial Nova" w:eastAsia="MS Mincho" w:hAnsi="Arial Nova"/>
              </w:rPr>
            </w:pPr>
            <w:r w:rsidRPr="00EC1372">
              <w:rPr>
                <w:rFonts w:ascii="Arial Nova" w:eastAsia="MS Mincho" w:hAnsi="Arial Nova"/>
              </w:rPr>
              <w:t>Ongoing annually 4-60 months after OMB approval.</w:t>
            </w:r>
          </w:p>
        </w:tc>
      </w:tr>
      <w:tr w14:paraId="1ACDC005" w14:textId="77777777" w:rsidTr="00974E79">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nil"/>
            </w:tcBorders>
          </w:tcPr>
          <w:p w:rsidR="00823609" w:rsidRPr="00EC1372" w:rsidP="00974E79" w14:paraId="34DCE73B" w14:textId="55AB149D">
            <w:pPr>
              <w:rPr>
                <w:rFonts w:ascii="Arial Nova" w:eastAsia="MS Mincho" w:hAnsi="Arial Nova"/>
              </w:rPr>
            </w:pPr>
            <w:r w:rsidRPr="00EC1372">
              <w:rPr>
                <w:rFonts w:ascii="Arial Nova" w:eastAsia="MS Mincho" w:hAnsi="Arial Nova"/>
              </w:rPr>
              <w:t>Reporting of evaluation data and findings to recipients and stakeholders</w:t>
            </w:r>
          </w:p>
        </w:tc>
        <w:tc>
          <w:tcPr>
            <w:tcW w:w="4741" w:type="dxa"/>
            <w:tcBorders>
              <w:top w:val="single" w:sz="6" w:space="0" w:color="auto"/>
              <w:left w:val="nil"/>
              <w:bottom w:val="single" w:sz="6" w:space="0" w:color="auto"/>
              <w:right w:val="nil"/>
            </w:tcBorders>
          </w:tcPr>
          <w:p w:rsidR="00823609" w:rsidRPr="00EC1372" w:rsidP="00974E79" w14:paraId="199F996E" w14:textId="223B03E4">
            <w:pPr>
              <w:rPr>
                <w:rFonts w:ascii="Arial Nova" w:eastAsia="MS Mincho" w:hAnsi="Arial Nova"/>
              </w:rPr>
            </w:pPr>
            <w:r w:rsidRPr="00EC1372">
              <w:rPr>
                <w:rFonts w:ascii="Arial Nova" w:eastAsia="MS Mincho" w:hAnsi="Arial Nova"/>
              </w:rPr>
              <w:t>Ongoing annually 8-60 months after OMB approval.</w:t>
            </w:r>
          </w:p>
        </w:tc>
      </w:tr>
    </w:tbl>
    <w:p w:rsidR="009C3C25" w:rsidRPr="002D6F72" w:rsidP="00FF4BD9" w14:paraId="44FDBAF4" w14:textId="77777777">
      <w:pPr>
        <w:autoSpaceDE w:val="0"/>
        <w:autoSpaceDN w:val="0"/>
        <w:adjustRightInd w:val="0"/>
        <w:spacing w:line="276" w:lineRule="auto"/>
        <w:rPr>
          <w:rFonts w:ascii="Arial Nova" w:hAnsi="Arial Nova"/>
          <w:bCs/>
        </w:rPr>
      </w:pPr>
    </w:p>
    <w:p w:rsidR="009C3C25" w:rsidRPr="002D6F72" w:rsidP="00FF4BD9" w14:paraId="54F9EE8B" w14:textId="77777777">
      <w:pPr>
        <w:autoSpaceDE w:val="0"/>
        <w:autoSpaceDN w:val="0"/>
        <w:adjustRightInd w:val="0"/>
        <w:spacing w:line="276" w:lineRule="auto"/>
        <w:rPr>
          <w:rFonts w:ascii="Arial Nova" w:hAnsi="Arial Nova"/>
          <w:bCs/>
        </w:rPr>
      </w:pPr>
      <w:r w:rsidRPr="002D6F72">
        <w:rPr>
          <w:rFonts w:ascii="Arial Nova" w:hAnsi="Arial Nova"/>
          <w:bCs/>
        </w:rPr>
        <w:t xml:space="preserve">C. </w:t>
      </w:r>
      <w:r w:rsidRPr="002D6F72">
        <w:rPr>
          <w:rFonts w:ascii="Arial Nova" w:hAnsi="Arial Nova"/>
          <w:bCs/>
          <w:u w:val="single"/>
        </w:rPr>
        <w:t>Analysis plan</w:t>
      </w:r>
    </w:p>
    <w:p w:rsidR="009C3C25" w:rsidRPr="002D6F72" w:rsidP="00FF4BD9" w14:paraId="1341246A" w14:textId="77777777">
      <w:pPr>
        <w:autoSpaceDE w:val="0"/>
        <w:autoSpaceDN w:val="0"/>
        <w:adjustRightInd w:val="0"/>
        <w:spacing w:line="276" w:lineRule="auto"/>
        <w:rPr>
          <w:rFonts w:ascii="Arial Nova" w:hAnsi="Arial Nova"/>
          <w:bCs/>
        </w:rPr>
      </w:pPr>
      <w:r w:rsidRPr="002D6F72">
        <w:rPr>
          <w:rFonts w:ascii="Arial Nova" w:hAnsi="Arial Nova"/>
          <w:bCs/>
        </w:rPr>
        <w:t xml:space="preserve">CDC will use statistical methods for analyzing information. For example, the difference between baseline rates and achieved rates on indicators will be documented and analyzed. Furthermore, the data collected in the mixed methods design will allow for CDC staff to evaluate implementation and provide technical assistance to awardees after an internal qualitative review has been completed. </w:t>
      </w:r>
    </w:p>
    <w:p w:rsidR="00E702B3" w:rsidRPr="002D6F72" w:rsidP="002C0D73" w14:paraId="5629A969" w14:textId="77777777">
      <w:pPr>
        <w:spacing w:line="360" w:lineRule="auto"/>
        <w:rPr>
          <w:rFonts w:ascii="Arial Nova" w:eastAsia="MS Mincho" w:hAnsi="Arial Nova"/>
          <w:color w:val="F79646" w:themeColor="accent6"/>
        </w:rPr>
      </w:pPr>
    </w:p>
    <w:p w:rsidR="00823609" w:rsidRPr="00174127" w:rsidP="00823609" w14:paraId="175509D2" w14:textId="77777777">
      <w:pPr>
        <w:pStyle w:val="Heading2"/>
        <w:spacing w:line="276" w:lineRule="auto"/>
        <w:rPr>
          <w:rFonts w:ascii="Arial Nova" w:hAnsi="Arial Nova" w:cstheme="minorHAnsi"/>
          <w:i/>
          <w:color w:val="auto"/>
          <w:sz w:val="24"/>
          <w:szCs w:val="24"/>
        </w:rPr>
      </w:pPr>
      <w:bookmarkStart w:id="37" w:name="_Toc36703003"/>
      <w:r w:rsidRPr="00174127">
        <w:rPr>
          <w:rFonts w:ascii="Arial Nova" w:hAnsi="Arial Nova" w:cstheme="minorHAnsi"/>
          <w:i/>
          <w:color w:val="auto"/>
          <w:sz w:val="24"/>
          <w:szCs w:val="24"/>
        </w:rPr>
        <w:t>A17. Reason(s) Display of OMB Expiration Date is Inappropriate</w:t>
      </w:r>
      <w:bookmarkEnd w:id="37"/>
    </w:p>
    <w:p w:rsidR="00E702B3" w:rsidRPr="00793474" w:rsidP="002C0D73" w14:paraId="6604E96F" w14:textId="7A0959EF">
      <w:pPr>
        <w:spacing w:line="360" w:lineRule="auto"/>
        <w:rPr>
          <w:rFonts w:ascii="Arial Nova" w:eastAsia="MS Mincho" w:hAnsi="Arial Nova"/>
          <w:color w:val="C75000"/>
        </w:rPr>
      </w:pPr>
      <w:r w:rsidRPr="00FF4BD9">
        <w:rPr>
          <w:rFonts w:ascii="Arial Nova" w:hAnsi="Arial Nova" w:eastAsiaTheme="minorHAnsi" w:cstheme="minorBidi"/>
        </w:rPr>
        <w:t>The display of the OMB expiration date is appropriate.</w:t>
      </w:r>
    </w:p>
    <w:p w:rsidR="00823609" w:rsidRPr="00174127" w:rsidP="00823609" w14:paraId="657C46ED" w14:textId="77777777">
      <w:pPr>
        <w:pStyle w:val="Heading2"/>
        <w:spacing w:line="276" w:lineRule="auto"/>
        <w:rPr>
          <w:rFonts w:ascii="Arial Nova" w:hAnsi="Arial Nova" w:cstheme="minorHAnsi"/>
          <w:i/>
          <w:color w:val="auto"/>
          <w:sz w:val="24"/>
          <w:szCs w:val="24"/>
        </w:rPr>
      </w:pPr>
      <w:bookmarkStart w:id="38" w:name="_Toc36703004"/>
      <w:r w:rsidRPr="00174127">
        <w:rPr>
          <w:rFonts w:ascii="Arial Nova" w:hAnsi="Arial Nova" w:cstheme="minorHAnsi"/>
          <w:i/>
          <w:color w:val="auto"/>
          <w:sz w:val="24"/>
          <w:szCs w:val="24"/>
        </w:rPr>
        <w:t>A18. Exceptions to Certification for Paperwork Reduction Act Submission</w:t>
      </w:r>
      <w:bookmarkEnd w:id="38"/>
    </w:p>
    <w:bookmarkEnd w:id="7"/>
    <w:bookmarkEnd w:id="8"/>
    <w:bookmarkEnd w:id="9"/>
    <w:p w:rsidR="00174127" w:rsidRPr="00983BE1" w:rsidP="004C36E8" w14:paraId="76DD0365" w14:textId="4ABEF66A">
      <w:pPr>
        <w:spacing w:line="276" w:lineRule="auto"/>
        <w:rPr>
          <w:rFonts w:ascii="Arial Nova" w:hAnsi="Arial Nova" w:eastAsiaTheme="minorHAnsi" w:cstheme="minorBidi"/>
          <w:b/>
          <w:bCs/>
          <w:i/>
          <w:iCs/>
        </w:rPr>
      </w:pPr>
      <w:r w:rsidRPr="00666486">
        <w:rPr>
          <w:rFonts w:ascii="Arial Nova" w:hAnsi="Arial Nova" w:eastAsiaTheme="minorHAnsi" w:cstheme="minorBidi"/>
          <w:bCs/>
          <w:iCs/>
        </w:rPr>
        <w:t>There are no exceptions to the certification.</w:t>
      </w:r>
    </w:p>
    <w:p w:rsidR="00174127" w:rsidP="00F2743F" w14:paraId="17D82478" w14:textId="77777777">
      <w:pPr>
        <w:spacing w:line="360" w:lineRule="auto"/>
        <w:rPr>
          <w:rFonts w:ascii="Arial Nova" w:hAnsi="Arial Nova" w:eastAsiaTheme="minorHAnsi" w:cstheme="minorBidi"/>
          <w:b/>
          <w:i/>
          <w:color w:val="F79646" w:themeColor="accent6"/>
        </w:rPr>
      </w:pPr>
    </w:p>
    <w:bookmarkStart w:id="39" w:name="_Hlk523104886"/>
    <w:p w:rsidR="007B70F8" w:rsidP="007B70F8" w14:paraId="486B5002"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shd w:val="clear" w:color="auto" w:fill="E6E6E6"/>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shd w:val="clear" w:color="auto" w:fill="E6E6E6"/>
        </w:rPr>
        <w:fldChar w:fldCharType="separate"/>
      </w:r>
      <w:bookmarkStart w:id="40" w:name="_Toc36703005"/>
      <w:r w:rsidRPr="00F06B97">
        <w:rPr>
          <w:rStyle w:val="Hyperlink"/>
          <w:rFonts w:ascii="Arial Nova" w:hAnsi="Arial Nova" w:cs="Times New Roman"/>
          <w:color w:val="auto"/>
          <w:sz w:val="24"/>
          <w:szCs w:val="24"/>
          <w:u w:val="none"/>
        </w:rPr>
        <w:t>REFERENCES</w:t>
      </w:r>
      <w:bookmarkEnd w:id="40"/>
      <w:r w:rsidRPr="00F06B97">
        <w:rPr>
          <w:rFonts w:ascii="Arial Nova" w:hAnsi="Arial Nova" w:cs="Times New Roman"/>
          <w:color w:val="auto"/>
          <w:sz w:val="24"/>
          <w:szCs w:val="24"/>
          <w:shd w:val="clear" w:color="auto" w:fill="E6E6E6"/>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bookmarkEnd w:id="39"/>
    <w:p w:rsidR="000F0FA1" w:rsidP="00012BF7" w14:paraId="3F92F47C" w14:textId="77777777">
      <w:pPr>
        <w:spacing w:line="276" w:lineRule="auto"/>
        <w:rPr>
          <w:rFonts w:ascii="Arial Nova" w:hAnsi="Arial Nova" w:eastAsiaTheme="majorEastAsia" w:cstheme="minorHAnsi"/>
          <w:i/>
        </w:rPr>
      </w:pPr>
    </w:p>
    <w:p w:rsidR="000C0CB2" w:rsidRPr="000C0CB2" w:rsidP="000C0CB2" w14:paraId="4D142E8E" w14:textId="77777777">
      <w:pPr>
        <w:pStyle w:val="EndNoteBibliography"/>
        <w:spacing w:after="240"/>
        <w:ind w:left="720" w:hanging="720"/>
      </w:pPr>
      <w:r>
        <w:rPr>
          <w:rFonts w:eastAsiaTheme="minorHAnsi" w:cstheme="minorBidi"/>
          <w:color w:val="F79646" w:themeColor="accent6"/>
          <w:shd w:val="clear" w:color="auto" w:fill="E6E6E6"/>
        </w:rPr>
        <w:fldChar w:fldCharType="begin"/>
      </w:r>
      <w:r>
        <w:rPr>
          <w:rFonts w:eastAsiaTheme="minorHAnsi" w:cstheme="minorBidi"/>
          <w:color w:val="F79646" w:themeColor="accent6"/>
        </w:rPr>
        <w:instrText xml:space="preserve"> ADDIN EN.REFLIST </w:instrText>
      </w:r>
      <w:r>
        <w:rPr>
          <w:rFonts w:eastAsiaTheme="minorHAnsi" w:cstheme="minorBidi"/>
          <w:color w:val="F79646" w:themeColor="accent6"/>
          <w:shd w:val="clear" w:color="auto" w:fill="E6E6E6"/>
        </w:rPr>
        <w:fldChar w:fldCharType="separate"/>
      </w:r>
      <w:bookmarkStart w:id="41" w:name="_ENREF_1"/>
      <w:r w:rsidRPr="000C0CB2">
        <w:rPr>
          <w:b/>
        </w:rPr>
        <w:t>1.</w:t>
      </w:r>
      <w:r w:rsidRPr="000C0CB2">
        <w:tab/>
        <w:t>Smith SG, Zhang X, Basile KC, et al. The National Intimate Partner and Sexual Violence Survey (NISVS): 2015 Data Brief – Updated Release. Atlanta, GA National Center for Injury Prevention and Control, Centers for Disease Control and Prevention; 2018.</w:t>
      </w:r>
      <w:bookmarkEnd w:id="41"/>
    </w:p>
    <w:p w:rsidR="000C0CB2" w:rsidRPr="000C0CB2" w:rsidP="000C0CB2" w14:paraId="2FABF440" w14:textId="77777777">
      <w:pPr>
        <w:pStyle w:val="EndNoteBibliography"/>
        <w:spacing w:after="240"/>
        <w:ind w:left="720" w:hanging="720"/>
      </w:pPr>
      <w:bookmarkStart w:id="42" w:name="_ENREF_2"/>
      <w:r w:rsidRPr="000C0CB2">
        <w:rPr>
          <w:b/>
        </w:rPr>
        <w:t>2.</w:t>
      </w:r>
      <w:r w:rsidRPr="000C0CB2">
        <w:tab/>
        <w:t>Smith SG, Chen J, Basile KC, et al. The National Intimate Partner and Sexual Violence Survey (NISVS): 2010-2012 State Report. In: Prevention CfDCa, ed. Atlanta, GA: National Center for Injury Prevention and Control, Centers for Disease Control and Prevention.; 2017.</w:t>
      </w:r>
      <w:bookmarkEnd w:id="42"/>
    </w:p>
    <w:p w:rsidR="000C0CB2" w:rsidRPr="000C0CB2" w:rsidP="000C0CB2" w14:paraId="33970B5E" w14:textId="77777777">
      <w:pPr>
        <w:pStyle w:val="EndNoteBibliography"/>
        <w:spacing w:after="240"/>
        <w:ind w:left="720" w:hanging="720"/>
      </w:pPr>
      <w:bookmarkStart w:id="43" w:name="_ENREF_3"/>
      <w:r w:rsidRPr="000C0CB2">
        <w:rPr>
          <w:b/>
        </w:rPr>
        <w:t>3.</w:t>
      </w:r>
      <w:r w:rsidRPr="000C0CB2">
        <w:tab/>
      </w:r>
      <w:r w:rsidRPr="00E854B2">
        <w:t xml:space="preserve">Peitzmeier SM, Malik M, Kattari SK, et al. Intimate partner violence in transgender populations: Systematic review and meta-analysis of prevalence and correlates. </w:t>
      </w:r>
      <w:r w:rsidRPr="00E854B2">
        <w:rPr>
          <w:i/>
        </w:rPr>
        <w:t>American Journal of Public Health.</w:t>
      </w:r>
      <w:r w:rsidRPr="00E854B2">
        <w:t xml:space="preserve"> 2020;110:e1-e14.</w:t>
      </w:r>
      <w:bookmarkEnd w:id="43"/>
    </w:p>
    <w:p w:rsidR="000C0CB2" w:rsidRPr="000C0CB2" w:rsidP="000C0CB2" w14:paraId="0664F84A" w14:textId="77777777">
      <w:pPr>
        <w:pStyle w:val="EndNoteBibliography"/>
        <w:spacing w:after="240"/>
        <w:ind w:left="720" w:hanging="720"/>
      </w:pPr>
      <w:bookmarkStart w:id="44" w:name="_ENREF_4"/>
      <w:r w:rsidRPr="000C0CB2">
        <w:rPr>
          <w:b/>
        </w:rPr>
        <w:t>4.</w:t>
      </w:r>
      <w:r w:rsidRPr="000C0CB2">
        <w:tab/>
        <w:t>Walters ML, J. C, Breiding MJ. The National Intimate Partner and Sexual Violence Survey (NISVS): 2010 Findings on Victimization by Sexual Orientation. Atlanta, GA: National Center for Injury Prevention and Control, Centers for Disease Control and Prevention; 2013.</w:t>
      </w:r>
      <w:bookmarkEnd w:id="44"/>
    </w:p>
    <w:p w:rsidR="000C0CB2" w:rsidRPr="000C0CB2" w:rsidP="000C0CB2" w14:paraId="09982AF8" w14:textId="77777777">
      <w:pPr>
        <w:pStyle w:val="EndNoteBibliography"/>
        <w:spacing w:after="240"/>
        <w:ind w:left="720" w:hanging="720"/>
      </w:pPr>
      <w:bookmarkStart w:id="45" w:name="_ENREF_5"/>
      <w:r w:rsidRPr="000C0CB2">
        <w:rPr>
          <w:b/>
        </w:rPr>
        <w:t>5.</w:t>
      </w:r>
      <w:r w:rsidRPr="000C0CB2">
        <w:tab/>
        <w:t xml:space="preserve">Smith DL. Disability, gender and intimate partner violence: relationships from the behavioral risk factor surveillance system. </w:t>
      </w:r>
      <w:r w:rsidRPr="000C0CB2">
        <w:rPr>
          <w:i/>
        </w:rPr>
        <w:t>Sexuality and Disability.</w:t>
      </w:r>
      <w:r w:rsidRPr="000C0CB2">
        <w:t xml:space="preserve"> 2008;26:15-28.</w:t>
      </w:r>
      <w:bookmarkEnd w:id="45"/>
    </w:p>
    <w:p w:rsidR="000C0CB2" w:rsidRPr="000C0CB2" w:rsidP="000C0CB2" w14:paraId="0417A2C5" w14:textId="77777777">
      <w:pPr>
        <w:pStyle w:val="EndNoteBibliography"/>
        <w:ind w:left="720" w:hanging="720"/>
      </w:pPr>
      <w:bookmarkStart w:id="46" w:name="_ENREF_6"/>
      <w:r w:rsidRPr="000C0CB2">
        <w:rPr>
          <w:b/>
        </w:rPr>
        <w:t>6.</w:t>
      </w:r>
      <w:r w:rsidRPr="000C0CB2">
        <w:tab/>
        <w:t xml:space="preserve">Peitzmeier SF, L, Ashwell L, Herrenkohl TI, Tolman R. Increases in Intimate Partner Violence During COVID-19: Prevalence and Correlates. </w:t>
      </w:r>
      <w:r w:rsidRPr="000C0CB2">
        <w:rPr>
          <w:i/>
        </w:rPr>
        <w:t>Journal of Interpersonal Violence.</w:t>
      </w:r>
      <w:r w:rsidRPr="000C0CB2">
        <w:t xml:space="preserve"> 2021;0:1-31.</w:t>
      </w:r>
      <w:bookmarkEnd w:id="46"/>
    </w:p>
    <w:p w:rsidR="00174127" w:rsidP="00284AB4" w14:paraId="6D6514F8" w14:textId="1B96D289">
      <w:pPr>
        <w:rPr>
          <w:rFonts w:ascii="Arial Nova" w:hAnsi="Arial Nova" w:eastAsiaTheme="minorHAnsi" w:cstheme="minorBidi"/>
          <w:color w:val="F79646" w:themeColor="accent6"/>
        </w:rPr>
      </w:pPr>
      <w:r>
        <w:rPr>
          <w:rFonts w:ascii="Arial Nova" w:hAnsi="Arial Nova" w:eastAsiaTheme="minorHAnsi" w:cstheme="minorBidi"/>
          <w:color w:val="F79646" w:themeColor="accent6"/>
          <w:shd w:val="clear" w:color="auto" w:fill="E6E6E6"/>
        </w:rPr>
        <w:fldChar w:fldCharType="end"/>
      </w:r>
    </w:p>
    <w:sectPr w:rsidSect="006C6884">
      <w:footerReference w:type="default" r:id="rId18"/>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0A6" w14:paraId="70C326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rPr>
            <w:color w:val="2B579A"/>
            <w:shd w:val="clear" w:color="auto" w:fill="E6E6E6"/>
          </w:rPr>
          <w:fldChar w:fldCharType="begin"/>
        </w:r>
        <w:r>
          <w:instrText xml:space="preserve"> PAGE   \* MERGEFORMAT </w:instrText>
        </w:r>
        <w:r>
          <w:rPr>
            <w:color w:val="2B579A"/>
            <w:shd w:val="clear" w:color="auto" w:fill="E6E6E6"/>
          </w:rPr>
          <w:fldChar w:fldCharType="separate"/>
        </w:r>
        <w:r>
          <w:t>3</w:t>
        </w:r>
        <w:r>
          <w:rPr>
            <w:color w:val="2B579A"/>
            <w:shd w:val="clear" w:color="auto" w:fill="E6E6E6"/>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0A6" w14:paraId="7159C1A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634F7E" w:rsidRPr="00880185" w:rsidP="007A47A5" w14:paraId="7D193ECD" w14:textId="4D1E1597">
        <w:pPr>
          <w:pStyle w:val="Footer"/>
          <w:jc w:val="right"/>
          <w:rPr>
            <w:sz w:val="16"/>
            <w:szCs w:val="16"/>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14</w:t>
        </w:r>
        <w:r>
          <w:rPr>
            <w:color w:val="2B579A"/>
            <w:shd w:val="clear" w:color="auto" w:fill="E6E6E6"/>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0A6" w14:paraId="3A3C45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CB20E7" w:rsidP="00CB20E7" w14:paraId="5B4D0AD4" w14:textId="7777777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P="00974E12" w14:paraId="00AB33D2" w14:textId="2E6EA97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22082"/>
    <w:multiLevelType w:val="hybridMultilevel"/>
    <w:tmpl w:val="B51C5F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C84784"/>
    <w:multiLevelType w:val="hybridMultilevel"/>
    <w:tmpl w:val="A2AE7F94"/>
    <w:lvl w:ilvl="0">
      <w:start w:val="1"/>
      <w:numFmt w:val="decimal"/>
      <w:lvlText w:val="%1."/>
      <w:lvlJc w:val="left"/>
      <w:pPr>
        <w:tabs>
          <w:tab w:val="num" w:pos="720"/>
        </w:tabs>
        <w:ind w:left="720" w:hanging="360"/>
      </w:pPr>
      <w:rPr>
        <w:rFonts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14F077D3"/>
    <w:multiLevelType w:val="hybridMultilevel"/>
    <w:tmpl w:val="4B5092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63450F4"/>
    <w:multiLevelType w:val="hybridMultilevel"/>
    <w:tmpl w:val="56AA300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8831AA"/>
    <w:multiLevelType w:val="hybridMultilevel"/>
    <w:tmpl w:val="EDD45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5"/>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B73A3E"/>
    <w:multiLevelType w:val="hybridMultilevel"/>
    <w:tmpl w:val="5E042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BAF22A4"/>
    <w:multiLevelType w:val="hybridMultilevel"/>
    <w:tmpl w:val="4726EA74"/>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8">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F8519F2"/>
    <w:multiLevelType w:val="hybridMultilevel"/>
    <w:tmpl w:val="8F1465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B5C4580"/>
    <w:multiLevelType w:val="hybridMultilevel"/>
    <w:tmpl w:val="279AC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E8C1310"/>
    <w:multiLevelType w:val="hybridMultilevel"/>
    <w:tmpl w:val="EEFCD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706516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580277">
    <w:abstractNumId w:val="1"/>
  </w:num>
  <w:num w:numId="3" w16cid:durableId="28914827">
    <w:abstractNumId w:val="2"/>
  </w:num>
  <w:num w:numId="4" w16cid:durableId="437801029">
    <w:abstractNumId w:val="8"/>
  </w:num>
  <w:num w:numId="5" w16cid:durableId="909536188">
    <w:abstractNumId w:val="9"/>
  </w:num>
  <w:num w:numId="6" w16cid:durableId="862743663">
    <w:abstractNumId w:val="4"/>
  </w:num>
  <w:num w:numId="7" w16cid:durableId="681859964">
    <w:abstractNumId w:val="6"/>
  </w:num>
  <w:num w:numId="8" w16cid:durableId="547958430">
    <w:abstractNumId w:val="3"/>
  </w:num>
  <w:num w:numId="9" w16cid:durableId="1918857927">
    <w:abstractNumId w:val="11"/>
  </w:num>
  <w:num w:numId="10" w16cid:durableId="819231113">
    <w:abstractNumId w:val="0"/>
  </w:num>
  <w:num w:numId="11" w16cid:durableId="166675336">
    <w:abstractNumId w:val="7"/>
  </w:num>
  <w:num w:numId="12" w16cid:durableId="1427455947">
    <w:abstractNumId w:val="10"/>
  </w:num>
  <w:num w:numId="13" w16cid:durableId="189295709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09A"/>
    <w:rsid w:val="00000A42"/>
    <w:rsid w:val="00002071"/>
    <w:rsid w:val="000025C3"/>
    <w:rsid w:val="0000313C"/>
    <w:rsid w:val="000033EF"/>
    <w:rsid w:val="000037D0"/>
    <w:rsid w:val="00004259"/>
    <w:rsid w:val="00004829"/>
    <w:rsid w:val="00004A1C"/>
    <w:rsid w:val="0000512E"/>
    <w:rsid w:val="00005189"/>
    <w:rsid w:val="000062B0"/>
    <w:rsid w:val="0000674F"/>
    <w:rsid w:val="0000793A"/>
    <w:rsid w:val="0001151F"/>
    <w:rsid w:val="00012BF7"/>
    <w:rsid w:val="00013103"/>
    <w:rsid w:val="00015B97"/>
    <w:rsid w:val="00017FAF"/>
    <w:rsid w:val="00022645"/>
    <w:rsid w:val="00022E71"/>
    <w:rsid w:val="000237A2"/>
    <w:rsid w:val="00024725"/>
    <w:rsid w:val="00024DBC"/>
    <w:rsid w:val="000309E3"/>
    <w:rsid w:val="000319C8"/>
    <w:rsid w:val="000324D6"/>
    <w:rsid w:val="00033648"/>
    <w:rsid w:val="00033796"/>
    <w:rsid w:val="000346A9"/>
    <w:rsid w:val="00035D4B"/>
    <w:rsid w:val="00036710"/>
    <w:rsid w:val="00040A1B"/>
    <w:rsid w:val="00040B8C"/>
    <w:rsid w:val="000433C4"/>
    <w:rsid w:val="00044E54"/>
    <w:rsid w:val="00045A69"/>
    <w:rsid w:val="00046505"/>
    <w:rsid w:val="000501C2"/>
    <w:rsid w:val="00050767"/>
    <w:rsid w:val="000512F8"/>
    <w:rsid w:val="00051AD7"/>
    <w:rsid w:val="000522B5"/>
    <w:rsid w:val="000530D1"/>
    <w:rsid w:val="00053E32"/>
    <w:rsid w:val="000579E1"/>
    <w:rsid w:val="000611A3"/>
    <w:rsid w:val="00064195"/>
    <w:rsid w:val="0006499B"/>
    <w:rsid w:val="00065A2F"/>
    <w:rsid w:val="00065BAD"/>
    <w:rsid w:val="000664E6"/>
    <w:rsid w:val="00066C84"/>
    <w:rsid w:val="00067800"/>
    <w:rsid w:val="00070107"/>
    <w:rsid w:val="000709A4"/>
    <w:rsid w:val="00071BD3"/>
    <w:rsid w:val="000725F2"/>
    <w:rsid w:val="00072862"/>
    <w:rsid w:val="000755E4"/>
    <w:rsid w:val="0007590D"/>
    <w:rsid w:val="0007619B"/>
    <w:rsid w:val="000766C9"/>
    <w:rsid w:val="00076E31"/>
    <w:rsid w:val="0007746B"/>
    <w:rsid w:val="00080332"/>
    <w:rsid w:val="0008145F"/>
    <w:rsid w:val="00081AE9"/>
    <w:rsid w:val="00081EEB"/>
    <w:rsid w:val="00082B16"/>
    <w:rsid w:val="00083542"/>
    <w:rsid w:val="000854EA"/>
    <w:rsid w:val="000855DC"/>
    <w:rsid w:val="00085D05"/>
    <w:rsid w:val="000909FC"/>
    <w:rsid w:val="00092684"/>
    <w:rsid w:val="00094119"/>
    <w:rsid w:val="000941C5"/>
    <w:rsid w:val="000946D5"/>
    <w:rsid w:val="00094DB5"/>
    <w:rsid w:val="0009527A"/>
    <w:rsid w:val="00095A3B"/>
    <w:rsid w:val="000967B7"/>
    <w:rsid w:val="00096C70"/>
    <w:rsid w:val="000A067F"/>
    <w:rsid w:val="000A08FD"/>
    <w:rsid w:val="000A3F81"/>
    <w:rsid w:val="000A65C9"/>
    <w:rsid w:val="000A69F7"/>
    <w:rsid w:val="000A6B50"/>
    <w:rsid w:val="000A7A9F"/>
    <w:rsid w:val="000B0295"/>
    <w:rsid w:val="000B0852"/>
    <w:rsid w:val="000B094E"/>
    <w:rsid w:val="000B09C8"/>
    <w:rsid w:val="000B24DD"/>
    <w:rsid w:val="000B2641"/>
    <w:rsid w:val="000B33CF"/>
    <w:rsid w:val="000B3851"/>
    <w:rsid w:val="000B3999"/>
    <w:rsid w:val="000B58C3"/>
    <w:rsid w:val="000B70DD"/>
    <w:rsid w:val="000C0032"/>
    <w:rsid w:val="000C0CB2"/>
    <w:rsid w:val="000C132A"/>
    <w:rsid w:val="000C1F14"/>
    <w:rsid w:val="000C285F"/>
    <w:rsid w:val="000C4C29"/>
    <w:rsid w:val="000C51C2"/>
    <w:rsid w:val="000C5919"/>
    <w:rsid w:val="000C619C"/>
    <w:rsid w:val="000C6D0F"/>
    <w:rsid w:val="000C7672"/>
    <w:rsid w:val="000C7773"/>
    <w:rsid w:val="000C7912"/>
    <w:rsid w:val="000D0CA5"/>
    <w:rsid w:val="000D11BC"/>
    <w:rsid w:val="000D1673"/>
    <w:rsid w:val="000D194D"/>
    <w:rsid w:val="000D2195"/>
    <w:rsid w:val="000D2532"/>
    <w:rsid w:val="000D40DD"/>
    <w:rsid w:val="000D40E1"/>
    <w:rsid w:val="000D4D45"/>
    <w:rsid w:val="000D5B5F"/>
    <w:rsid w:val="000D79D9"/>
    <w:rsid w:val="000D7EF9"/>
    <w:rsid w:val="000E2E84"/>
    <w:rsid w:val="000E451B"/>
    <w:rsid w:val="000E526C"/>
    <w:rsid w:val="000E5540"/>
    <w:rsid w:val="000E576B"/>
    <w:rsid w:val="000E6551"/>
    <w:rsid w:val="000E6748"/>
    <w:rsid w:val="000E7395"/>
    <w:rsid w:val="000F0603"/>
    <w:rsid w:val="000F06E9"/>
    <w:rsid w:val="000F0DCE"/>
    <w:rsid w:val="000F0FA1"/>
    <w:rsid w:val="000F1078"/>
    <w:rsid w:val="000F1F30"/>
    <w:rsid w:val="000F244F"/>
    <w:rsid w:val="000F2885"/>
    <w:rsid w:val="000F2DB9"/>
    <w:rsid w:val="000F3623"/>
    <w:rsid w:val="000F418C"/>
    <w:rsid w:val="000F4F1C"/>
    <w:rsid w:val="000F5ABB"/>
    <w:rsid w:val="000F5DC9"/>
    <w:rsid w:val="000F7EEF"/>
    <w:rsid w:val="0010150C"/>
    <w:rsid w:val="001026FA"/>
    <w:rsid w:val="001032B2"/>
    <w:rsid w:val="00105229"/>
    <w:rsid w:val="001107D3"/>
    <w:rsid w:val="0011180A"/>
    <w:rsid w:val="00112FD5"/>
    <w:rsid w:val="001133C1"/>
    <w:rsid w:val="00114387"/>
    <w:rsid w:val="001148F6"/>
    <w:rsid w:val="001148FC"/>
    <w:rsid w:val="00114FD4"/>
    <w:rsid w:val="001153F8"/>
    <w:rsid w:val="0011553A"/>
    <w:rsid w:val="00115816"/>
    <w:rsid w:val="00115E34"/>
    <w:rsid w:val="00117560"/>
    <w:rsid w:val="00121138"/>
    <w:rsid w:val="00121838"/>
    <w:rsid w:val="00121CC6"/>
    <w:rsid w:val="00121D6F"/>
    <w:rsid w:val="00122E6C"/>
    <w:rsid w:val="001242B8"/>
    <w:rsid w:val="00125761"/>
    <w:rsid w:val="00126194"/>
    <w:rsid w:val="00126574"/>
    <w:rsid w:val="00130C39"/>
    <w:rsid w:val="001313E9"/>
    <w:rsid w:val="0013156B"/>
    <w:rsid w:val="00132652"/>
    <w:rsid w:val="0013354D"/>
    <w:rsid w:val="00134607"/>
    <w:rsid w:val="001352C9"/>
    <w:rsid w:val="00136849"/>
    <w:rsid w:val="0014099F"/>
    <w:rsid w:val="00140C6E"/>
    <w:rsid w:val="001425F9"/>
    <w:rsid w:val="00143AB2"/>
    <w:rsid w:val="00144DE3"/>
    <w:rsid w:val="00145D32"/>
    <w:rsid w:val="00146478"/>
    <w:rsid w:val="001470A0"/>
    <w:rsid w:val="00147EB9"/>
    <w:rsid w:val="00147F1A"/>
    <w:rsid w:val="00150710"/>
    <w:rsid w:val="00151981"/>
    <w:rsid w:val="001520C5"/>
    <w:rsid w:val="001531DE"/>
    <w:rsid w:val="00153475"/>
    <w:rsid w:val="001538D4"/>
    <w:rsid w:val="0015439F"/>
    <w:rsid w:val="00155038"/>
    <w:rsid w:val="0015668B"/>
    <w:rsid w:val="00156F12"/>
    <w:rsid w:val="0015783D"/>
    <w:rsid w:val="001616EB"/>
    <w:rsid w:val="00161974"/>
    <w:rsid w:val="00162473"/>
    <w:rsid w:val="00163972"/>
    <w:rsid w:val="00163DA1"/>
    <w:rsid w:val="001642A7"/>
    <w:rsid w:val="00164C6F"/>
    <w:rsid w:val="001652B8"/>
    <w:rsid w:val="001657F2"/>
    <w:rsid w:val="00165ECD"/>
    <w:rsid w:val="001671C5"/>
    <w:rsid w:val="001673E8"/>
    <w:rsid w:val="00170311"/>
    <w:rsid w:val="00170E23"/>
    <w:rsid w:val="0017104A"/>
    <w:rsid w:val="001724E5"/>
    <w:rsid w:val="00173254"/>
    <w:rsid w:val="001738AE"/>
    <w:rsid w:val="00174127"/>
    <w:rsid w:val="001742DE"/>
    <w:rsid w:val="00175229"/>
    <w:rsid w:val="00175487"/>
    <w:rsid w:val="00175FD4"/>
    <w:rsid w:val="00176836"/>
    <w:rsid w:val="00176F65"/>
    <w:rsid w:val="00177623"/>
    <w:rsid w:val="00180BEC"/>
    <w:rsid w:val="00180FCF"/>
    <w:rsid w:val="0018105A"/>
    <w:rsid w:val="001813C5"/>
    <w:rsid w:val="001813F6"/>
    <w:rsid w:val="00181B81"/>
    <w:rsid w:val="00181C9D"/>
    <w:rsid w:val="00182BDA"/>
    <w:rsid w:val="00182DF6"/>
    <w:rsid w:val="001846AE"/>
    <w:rsid w:val="00184911"/>
    <w:rsid w:val="00185854"/>
    <w:rsid w:val="001878A2"/>
    <w:rsid w:val="0019006C"/>
    <w:rsid w:val="001904A1"/>
    <w:rsid w:val="001904B6"/>
    <w:rsid w:val="00191230"/>
    <w:rsid w:val="00192CEC"/>
    <w:rsid w:val="001931EB"/>
    <w:rsid w:val="00193E62"/>
    <w:rsid w:val="00193EC8"/>
    <w:rsid w:val="0019555B"/>
    <w:rsid w:val="00196C0B"/>
    <w:rsid w:val="00196E50"/>
    <w:rsid w:val="001A11C3"/>
    <w:rsid w:val="001A189A"/>
    <w:rsid w:val="001A1A87"/>
    <w:rsid w:val="001A1FA4"/>
    <w:rsid w:val="001A2401"/>
    <w:rsid w:val="001A27EB"/>
    <w:rsid w:val="001A2BBF"/>
    <w:rsid w:val="001A30A6"/>
    <w:rsid w:val="001A4B39"/>
    <w:rsid w:val="001A4C40"/>
    <w:rsid w:val="001A4EE5"/>
    <w:rsid w:val="001A5DAC"/>
    <w:rsid w:val="001A63F1"/>
    <w:rsid w:val="001A68E9"/>
    <w:rsid w:val="001A7079"/>
    <w:rsid w:val="001A7AA6"/>
    <w:rsid w:val="001B005D"/>
    <w:rsid w:val="001B0389"/>
    <w:rsid w:val="001B0C0F"/>
    <w:rsid w:val="001B133D"/>
    <w:rsid w:val="001B151E"/>
    <w:rsid w:val="001B1AA5"/>
    <w:rsid w:val="001B2987"/>
    <w:rsid w:val="001B2B26"/>
    <w:rsid w:val="001B2C45"/>
    <w:rsid w:val="001B2F80"/>
    <w:rsid w:val="001B4405"/>
    <w:rsid w:val="001B5844"/>
    <w:rsid w:val="001B6897"/>
    <w:rsid w:val="001B6969"/>
    <w:rsid w:val="001B6AD7"/>
    <w:rsid w:val="001B6FBB"/>
    <w:rsid w:val="001B7C05"/>
    <w:rsid w:val="001C1DDB"/>
    <w:rsid w:val="001C1E51"/>
    <w:rsid w:val="001C20F3"/>
    <w:rsid w:val="001C3B28"/>
    <w:rsid w:val="001C3D13"/>
    <w:rsid w:val="001C555B"/>
    <w:rsid w:val="001C5962"/>
    <w:rsid w:val="001C62E4"/>
    <w:rsid w:val="001C6A40"/>
    <w:rsid w:val="001C77B5"/>
    <w:rsid w:val="001C7A1A"/>
    <w:rsid w:val="001C7AAB"/>
    <w:rsid w:val="001C7ACE"/>
    <w:rsid w:val="001D00B3"/>
    <w:rsid w:val="001D04E0"/>
    <w:rsid w:val="001D0592"/>
    <w:rsid w:val="001D1790"/>
    <w:rsid w:val="001D1881"/>
    <w:rsid w:val="001D1A2C"/>
    <w:rsid w:val="001D1D61"/>
    <w:rsid w:val="001D1F03"/>
    <w:rsid w:val="001D209E"/>
    <w:rsid w:val="001D2A9C"/>
    <w:rsid w:val="001D2B91"/>
    <w:rsid w:val="001D2ED8"/>
    <w:rsid w:val="001D30C6"/>
    <w:rsid w:val="001D4A3E"/>
    <w:rsid w:val="001D6DCA"/>
    <w:rsid w:val="001D6FC8"/>
    <w:rsid w:val="001E0844"/>
    <w:rsid w:val="001E1CFC"/>
    <w:rsid w:val="001E228B"/>
    <w:rsid w:val="001E6905"/>
    <w:rsid w:val="001E6ECA"/>
    <w:rsid w:val="001E701A"/>
    <w:rsid w:val="001F0EC4"/>
    <w:rsid w:val="001F11C7"/>
    <w:rsid w:val="001F1214"/>
    <w:rsid w:val="001F163A"/>
    <w:rsid w:val="001F1EEB"/>
    <w:rsid w:val="001F2EF5"/>
    <w:rsid w:val="001F33BD"/>
    <w:rsid w:val="001F360D"/>
    <w:rsid w:val="001F376D"/>
    <w:rsid w:val="001F480C"/>
    <w:rsid w:val="001F4DA7"/>
    <w:rsid w:val="001F5EF6"/>
    <w:rsid w:val="00201A49"/>
    <w:rsid w:val="0020465C"/>
    <w:rsid w:val="002056A0"/>
    <w:rsid w:val="00205AD6"/>
    <w:rsid w:val="0020707A"/>
    <w:rsid w:val="00207A38"/>
    <w:rsid w:val="00207B4E"/>
    <w:rsid w:val="00210994"/>
    <w:rsid w:val="002114F2"/>
    <w:rsid w:val="00213ADD"/>
    <w:rsid w:val="00215334"/>
    <w:rsid w:val="00216EF8"/>
    <w:rsid w:val="00217A99"/>
    <w:rsid w:val="00217EEA"/>
    <w:rsid w:val="0022416F"/>
    <w:rsid w:val="00226437"/>
    <w:rsid w:val="002279EB"/>
    <w:rsid w:val="00227DB2"/>
    <w:rsid w:val="002301FE"/>
    <w:rsid w:val="00230D07"/>
    <w:rsid w:val="00231BBA"/>
    <w:rsid w:val="0023204F"/>
    <w:rsid w:val="00232AB4"/>
    <w:rsid w:val="00233784"/>
    <w:rsid w:val="002337E9"/>
    <w:rsid w:val="002347CD"/>
    <w:rsid w:val="002348A3"/>
    <w:rsid w:val="00235238"/>
    <w:rsid w:val="00235357"/>
    <w:rsid w:val="00237132"/>
    <w:rsid w:val="0023775C"/>
    <w:rsid w:val="002418C5"/>
    <w:rsid w:val="00243F50"/>
    <w:rsid w:val="002446F7"/>
    <w:rsid w:val="00245E33"/>
    <w:rsid w:val="00245F96"/>
    <w:rsid w:val="002472C8"/>
    <w:rsid w:val="00247D67"/>
    <w:rsid w:val="002501E3"/>
    <w:rsid w:val="00251480"/>
    <w:rsid w:val="002518C9"/>
    <w:rsid w:val="002527E9"/>
    <w:rsid w:val="0025332B"/>
    <w:rsid w:val="00253630"/>
    <w:rsid w:val="00253F2A"/>
    <w:rsid w:val="0025458C"/>
    <w:rsid w:val="00254BD2"/>
    <w:rsid w:val="00255804"/>
    <w:rsid w:val="00256181"/>
    <w:rsid w:val="00256A23"/>
    <w:rsid w:val="002616D0"/>
    <w:rsid w:val="00262BB5"/>
    <w:rsid w:val="00262C62"/>
    <w:rsid w:val="00262F82"/>
    <w:rsid w:val="00265ED1"/>
    <w:rsid w:val="00270A99"/>
    <w:rsid w:val="00272F3F"/>
    <w:rsid w:val="00273971"/>
    <w:rsid w:val="0027486C"/>
    <w:rsid w:val="00274EF9"/>
    <w:rsid w:val="002751C6"/>
    <w:rsid w:val="0027592C"/>
    <w:rsid w:val="002759B6"/>
    <w:rsid w:val="002775E1"/>
    <w:rsid w:val="00277689"/>
    <w:rsid w:val="002811F8"/>
    <w:rsid w:val="002815D9"/>
    <w:rsid w:val="00283710"/>
    <w:rsid w:val="0028430A"/>
    <w:rsid w:val="00284408"/>
    <w:rsid w:val="00284424"/>
    <w:rsid w:val="002848A3"/>
    <w:rsid w:val="00284AB4"/>
    <w:rsid w:val="00286F22"/>
    <w:rsid w:val="00290C22"/>
    <w:rsid w:val="002928D1"/>
    <w:rsid w:val="00292CB3"/>
    <w:rsid w:val="00292DA5"/>
    <w:rsid w:val="00294766"/>
    <w:rsid w:val="002953D1"/>
    <w:rsid w:val="00296953"/>
    <w:rsid w:val="002A17E0"/>
    <w:rsid w:val="002A1E87"/>
    <w:rsid w:val="002A27C7"/>
    <w:rsid w:val="002A2AEB"/>
    <w:rsid w:val="002A49BA"/>
    <w:rsid w:val="002A6CEE"/>
    <w:rsid w:val="002B0FAD"/>
    <w:rsid w:val="002B1A07"/>
    <w:rsid w:val="002B21B1"/>
    <w:rsid w:val="002B4CDC"/>
    <w:rsid w:val="002B550C"/>
    <w:rsid w:val="002B73C0"/>
    <w:rsid w:val="002B7EE8"/>
    <w:rsid w:val="002C06B0"/>
    <w:rsid w:val="002C0D73"/>
    <w:rsid w:val="002C209D"/>
    <w:rsid w:val="002C251C"/>
    <w:rsid w:val="002C4A3A"/>
    <w:rsid w:val="002C4CE2"/>
    <w:rsid w:val="002C535D"/>
    <w:rsid w:val="002C7AA6"/>
    <w:rsid w:val="002D1885"/>
    <w:rsid w:val="002D229F"/>
    <w:rsid w:val="002D376A"/>
    <w:rsid w:val="002D4E3F"/>
    <w:rsid w:val="002D57D1"/>
    <w:rsid w:val="002D6547"/>
    <w:rsid w:val="002D6F72"/>
    <w:rsid w:val="002D7CA9"/>
    <w:rsid w:val="002D7EB3"/>
    <w:rsid w:val="002E1ED4"/>
    <w:rsid w:val="002E23A6"/>
    <w:rsid w:val="002E2846"/>
    <w:rsid w:val="002E4650"/>
    <w:rsid w:val="002E53D4"/>
    <w:rsid w:val="002E6805"/>
    <w:rsid w:val="002E7947"/>
    <w:rsid w:val="002E7982"/>
    <w:rsid w:val="002F1D85"/>
    <w:rsid w:val="002F24E0"/>
    <w:rsid w:val="002F6802"/>
    <w:rsid w:val="00300142"/>
    <w:rsid w:val="00301312"/>
    <w:rsid w:val="00301626"/>
    <w:rsid w:val="003016A5"/>
    <w:rsid w:val="00301725"/>
    <w:rsid w:val="00301898"/>
    <w:rsid w:val="00302530"/>
    <w:rsid w:val="00304671"/>
    <w:rsid w:val="00306010"/>
    <w:rsid w:val="003065A4"/>
    <w:rsid w:val="00307367"/>
    <w:rsid w:val="00307495"/>
    <w:rsid w:val="00307E2F"/>
    <w:rsid w:val="0031000A"/>
    <w:rsid w:val="00310F15"/>
    <w:rsid w:val="00311476"/>
    <w:rsid w:val="003131AA"/>
    <w:rsid w:val="00313B45"/>
    <w:rsid w:val="0031613B"/>
    <w:rsid w:val="00316168"/>
    <w:rsid w:val="003161A1"/>
    <w:rsid w:val="00316CA4"/>
    <w:rsid w:val="00317DB7"/>
    <w:rsid w:val="00320835"/>
    <w:rsid w:val="00320905"/>
    <w:rsid w:val="00320C37"/>
    <w:rsid w:val="00321CAE"/>
    <w:rsid w:val="00321F49"/>
    <w:rsid w:val="00322521"/>
    <w:rsid w:val="00322EBA"/>
    <w:rsid w:val="003235EF"/>
    <w:rsid w:val="0032495C"/>
    <w:rsid w:val="0032572C"/>
    <w:rsid w:val="00325DF6"/>
    <w:rsid w:val="00325F15"/>
    <w:rsid w:val="003269EB"/>
    <w:rsid w:val="00326F66"/>
    <w:rsid w:val="0032763D"/>
    <w:rsid w:val="00327E3E"/>
    <w:rsid w:val="00330742"/>
    <w:rsid w:val="00331769"/>
    <w:rsid w:val="00331ADE"/>
    <w:rsid w:val="00333B64"/>
    <w:rsid w:val="00334D22"/>
    <w:rsid w:val="00334EAD"/>
    <w:rsid w:val="003351A7"/>
    <w:rsid w:val="00335F87"/>
    <w:rsid w:val="003366D9"/>
    <w:rsid w:val="003368CA"/>
    <w:rsid w:val="00336B28"/>
    <w:rsid w:val="0033790F"/>
    <w:rsid w:val="00337BC4"/>
    <w:rsid w:val="0034061F"/>
    <w:rsid w:val="00340723"/>
    <w:rsid w:val="00341165"/>
    <w:rsid w:val="00342276"/>
    <w:rsid w:val="003436CA"/>
    <w:rsid w:val="00344148"/>
    <w:rsid w:val="00344185"/>
    <w:rsid w:val="00344197"/>
    <w:rsid w:val="003441DD"/>
    <w:rsid w:val="00344509"/>
    <w:rsid w:val="00345100"/>
    <w:rsid w:val="00346091"/>
    <w:rsid w:val="003472E6"/>
    <w:rsid w:val="00347663"/>
    <w:rsid w:val="0034797C"/>
    <w:rsid w:val="00347F5D"/>
    <w:rsid w:val="0035065E"/>
    <w:rsid w:val="00350ADE"/>
    <w:rsid w:val="00350EE8"/>
    <w:rsid w:val="00351000"/>
    <w:rsid w:val="00351E79"/>
    <w:rsid w:val="00352574"/>
    <w:rsid w:val="00353484"/>
    <w:rsid w:val="00353FCE"/>
    <w:rsid w:val="003542AC"/>
    <w:rsid w:val="0035505A"/>
    <w:rsid w:val="00355865"/>
    <w:rsid w:val="003572FC"/>
    <w:rsid w:val="00360DA1"/>
    <w:rsid w:val="00361013"/>
    <w:rsid w:val="00361985"/>
    <w:rsid w:val="00361E36"/>
    <w:rsid w:val="00362D5D"/>
    <w:rsid w:val="003635DF"/>
    <w:rsid w:val="00363770"/>
    <w:rsid w:val="00363C73"/>
    <w:rsid w:val="0036467C"/>
    <w:rsid w:val="00364798"/>
    <w:rsid w:val="00364D24"/>
    <w:rsid w:val="00364D99"/>
    <w:rsid w:val="00364DA9"/>
    <w:rsid w:val="003663B2"/>
    <w:rsid w:val="003669B7"/>
    <w:rsid w:val="00366A62"/>
    <w:rsid w:val="00367A1D"/>
    <w:rsid w:val="00367DDB"/>
    <w:rsid w:val="00370412"/>
    <w:rsid w:val="003707A5"/>
    <w:rsid w:val="003708C3"/>
    <w:rsid w:val="003728DD"/>
    <w:rsid w:val="00373659"/>
    <w:rsid w:val="00373A48"/>
    <w:rsid w:val="003746F6"/>
    <w:rsid w:val="00374A85"/>
    <w:rsid w:val="00375AE4"/>
    <w:rsid w:val="00375E25"/>
    <w:rsid w:val="00376360"/>
    <w:rsid w:val="00376B95"/>
    <w:rsid w:val="00376BBD"/>
    <w:rsid w:val="00376DE3"/>
    <w:rsid w:val="0038134A"/>
    <w:rsid w:val="00382D3D"/>
    <w:rsid w:val="00383011"/>
    <w:rsid w:val="00383590"/>
    <w:rsid w:val="00383FA2"/>
    <w:rsid w:val="00385744"/>
    <w:rsid w:val="0038577C"/>
    <w:rsid w:val="0038690C"/>
    <w:rsid w:val="00386C4E"/>
    <w:rsid w:val="003870AD"/>
    <w:rsid w:val="00387A30"/>
    <w:rsid w:val="00390003"/>
    <w:rsid w:val="00391186"/>
    <w:rsid w:val="00391AE3"/>
    <w:rsid w:val="003924F9"/>
    <w:rsid w:val="00392AB1"/>
    <w:rsid w:val="003930F8"/>
    <w:rsid w:val="00394A6F"/>
    <w:rsid w:val="0039597F"/>
    <w:rsid w:val="00396342"/>
    <w:rsid w:val="003963B5"/>
    <w:rsid w:val="00397C80"/>
    <w:rsid w:val="00397FB8"/>
    <w:rsid w:val="003A08BD"/>
    <w:rsid w:val="003A3EFA"/>
    <w:rsid w:val="003A463D"/>
    <w:rsid w:val="003A4D3B"/>
    <w:rsid w:val="003B0DA8"/>
    <w:rsid w:val="003B1BF5"/>
    <w:rsid w:val="003B2D46"/>
    <w:rsid w:val="003B3811"/>
    <w:rsid w:val="003B3C0D"/>
    <w:rsid w:val="003B4E2D"/>
    <w:rsid w:val="003B5B84"/>
    <w:rsid w:val="003B695D"/>
    <w:rsid w:val="003B6AAC"/>
    <w:rsid w:val="003B768F"/>
    <w:rsid w:val="003C0E51"/>
    <w:rsid w:val="003C1B31"/>
    <w:rsid w:val="003C1B60"/>
    <w:rsid w:val="003C2D8A"/>
    <w:rsid w:val="003C3A75"/>
    <w:rsid w:val="003C3F78"/>
    <w:rsid w:val="003C4408"/>
    <w:rsid w:val="003C49EF"/>
    <w:rsid w:val="003C52D0"/>
    <w:rsid w:val="003C52E7"/>
    <w:rsid w:val="003C5390"/>
    <w:rsid w:val="003C54A8"/>
    <w:rsid w:val="003C6681"/>
    <w:rsid w:val="003C7103"/>
    <w:rsid w:val="003C7DA8"/>
    <w:rsid w:val="003C7FFA"/>
    <w:rsid w:val="003D002F"/>
    <w:rsid w:val="003D0850"/>
    <w:rsid w:val="003D19EF"/>
    <w:rsid w:val="003D1D67"/>
    <w:rsid w:val="003D48CA"/>
    <w:rsid w:val="003D5BDC"/>
    <w:rsid w:val="003D6C5D"/>
    <w:rsid w:val="003D7006"/>
    <w:rsid w:val="003D71A3"/>
    <w:rsid w:val="003D7B02"/>
    <w:rsid w:val="003D7B88"/>
    <w:rsid w:val="003E1C69"/>
    <w:rsid w:val="003E1D37"/>
    <w:rsid w:val="003E4164"/>
    <w:rsid w:val="003E4334"/>
    <w:rsid w:val="003E4B1E"/>
    <w:rsid w:val="003E5A17"/>
    <w:rsid w:val="003E66B3"/>
    <w:rsid w:val="003E7199"/>
    <w:rsid w:val="003E71C2"/>
    <w:rsid w:val="003F02E5"/>
    <w:rsid w:val="003F06AB"/>
    <w:rsid w:val="003F0857"/>
    <w:rsid w:val="003F168A"/>
    <w:rsid w:val="003F22D7"/>
    <w:rsid w:val="003F2AE3"/>
    <w:rsid w:val="003F2F29"/>
    <w:rsid w:val="003F3496"/>
    <w:rsid w:val="003F35FA"/>
    <w:rsid w:val="003F37AE"/>
    <w:rsid w:val="003F37D0"/>
    <w:rsid w:val="003F450D"/>
    <w:rsid w:val="003F5C4E"/>
    <w:rsid w:val="003F74D5"/>
    <w:rsid w:val="003F7825"/>
    <w:rsid w:val="0040146A"/>
    <w:rsid w:val="004036F1"/>
    <w:rsid w:val="00403D6E"/>
    <w:rsid w:val="00406357"/>
    <w:rsid w:val="0040756C"/>
    <w:rsid w:val="00407869"/>
    <w:rsid w:val="004103A2"/>
    <w:rsid w:val="004115EE"/>
    <w:rsid w:val="00414E20"/>
    <w:rsid w:val="00416413"/>
    <w:rsid w:val="0041655E"/>
    <w:rsid w:val="00417C84"/>
    <w:rsid w:val="004201F7"/>
    <w:rsid w:val="00420C91"/>
    <w:rsid w:val="004220F8"/>
    <w:rsid w:val="004225DA"/>
    <w:rsid w:val="0042260D"/>
    <w:rsid w:val="00423C9A"/>
    <w:rsid w:val="00424010"/>
    <w:rsid w:val="00424A1E"/>
    <w:rsid w:val="00424C3D"/>
    <w:rsid w:val="00425600"/>
    <w:rsid w:val="00425BD3"/>
    <w:rsid w:val="0042620F"/>
    <w:rsid w:val="00426C96"/>
    <w:rsid w:val="00426CD8"/>
    <w:rsid w:val="00426D57"/>
    <w:rsid w:val="00427E22"/>
    <w:rsid w:val="00430724"/>
    <w:rsid w:val="004309BB"/>
    <w:rsid w:val="00430B1E"/>
    <w:rsid w:val="004315A8"/>
    <w:rsid w:val="004329B6"/>
    <w:rsid w:val="004330A4"/>
    <w:rsid w:val="004335AA"/>
    <w:rsid w:val="004335BE"/>
    <w:rsid w:val="00434F30"/>
    <w:rsid w:val="004350F7"/>
    <w:rsid w:val="00435FFF"/>
    <w:rsid w:val="00440589"/>
    <w:rsid w:val="0044133C"/>
    <w:rsid w:val="00442DC8"/>
    <w:rsid w:val="00444D6D"/>
    <w:rsid w:val="00445781"/>
    <w:rsid w:val="00447995"/>
    <w:rsid w:val="0045043E"/>
    <w:rsid w:val="004506E7"/>
    <w:rsid w:val="0045102E"/>
    <w:rsid w:val="00451AF1"/>
    <w:rsid w:val="00451EAF"/>
    <w:rsid w:val="00452332"/>
    <w:rsid w:val="00452535"/>
    <w:rsid w:val="00452B5A"/>
    <w:rsid w:val="00452D93"/>
    <w:rsid w:val="00452F2E"/>
    <w:rsid w:val="0045375E"/>
    <w:rsid w:val="00453DC6"/>
    <w:rsid w:val="004543F9"/>
    <w:rsid w:val="00454755"/>
    <w:rsid w:val="00455D86"/>
    <w:rsid w:val="00456333"/>
    <w:rsid w:val="004564DA"/>
    <w:rsid w:val="0045770B"/>
    <w:rsid w:val="0046023B"/>
    <w:rsid w:val="00460BAE"/>
    <w:rsid w:val="00460F84"/>
    <w:rsid w:val="00461A52"/>
    <w:rsid w:val="00462041"/>
    <w:rsid w:val="00462DB7"/>
    <w:rsid w:val="00463D95"/>
    <w:rsid w:val="00464DC8"/>
    <w:rsid w:val="00465615"/>
    <w:rsid w:val="00465B51"/>
    <w:rsid w:val="00465D0A"/>
    <w:rsid w:val="004660AB"/>
    <w:rsid w:val="00466835"/>
    <w:rsid w:val="00467A41"/>
    <w:rsid w:val="00470174"/>
    <w:rsid w:val="004703F2"/>
    <w:rsid w:val="00470B6E"/>
    <w:rsid w:val="0047173A"/>
    <w:rsid w:val="00472A41"/>
    <w:rsid w:val="004737F1"/>
    <w:rsid w:val="00474382"/>
    <w:rsid w:val="00474C19"/>
    <w:rsid w:val="00475326"/>
    <w:rsid w:val="004754DE"/>
    <w:rsid w:val="00475659"/>
    <w:rsid w:val="0047616C"/>
    <w:rsid w:val="00476E66"/>
    <w:rsid w:val="00477D3F"/>
    <w:rsid w:val="00483D34"/>
    <w:rsid w:val="0048677E"/>
    <w:rsid w:val="004868BC"/>
    <w:rsid w:val="004876B6"/>
    <w:rsid w:val="004902E1"/>
    <w:rsid w:val="00490900"/>
    <w:rsid w:val="00491AC5"/>
    <w:rsid w:val="00492376"/>
    <w:rsid w:val="00492C06"/>
    <w:rsid w:val="004940C0"/>
    <w:rsid w:val="00494576"/>
    <w:rsid w:val="00494A9D"/>
    <w:rsid w:val="004952AF"/>
    <w:rsid w:val="00495599"/>
    <w:rsid w:val="00495E4F"/>
    <w:rsid w:val="00496003"/>
    <w:rsid w:val="004967F3"/>
    <w:rsid w:val="00496ABF"/>
    <w:rsid w:val="00496EBD"/>
    <w:rsid w:val="00497B6A"/>
    <w:rsid w:val="004A2777"/>
    <w:rsid w:val="004A2A37"/>
    <w:rsid w:val="004A3677"/>
    <w:rsid w:val="004A4045"/>
    <w:rsid w:val="004A4549"/>
    <w:rsid w:val="004A484D"/>
    <w:rsid w:val="004A5144"/>
    <w:rsid w:val="004A581E"/>
    <w:rsid w:val="004A7D6D"/>
    <w:rsid w:val="004B06EB"/>
    <w:rsid w:val="004B126A"/>
    <w:rsid w:val="004B1B4C"/>
    <w:rsid w:val="004B20AE"/>
    <w:rsid w:val="004B2343"/>
    <w:rsid w:val="004B2568"/>
    <w:rsid w:val="004B27A4"/>
    <w:rsid w:val="004B387A"/>
    <w:rsid w:val="004B3AD5"/>
    <w:rsid w:val="004B3B6B"/>
    <w:rsid w:val="004B4A98"/>
    <w:rsid w:val="004B4C91"/>
    <w:rsid w:val="004B5F61"/>
    <w:rsid w:val="004B65B2"/>
    <w:rsid w:val="004C075C"/>
    <w:rsid w:val="004C07D6"/>
    <w:rsid w:val="004C0D6B"/>
    <w:rsid w:val="004C2E97"/>
    <w:rsid w:val="004C322E"/>
    <w:rsid w:val="004C36E8"/>
    <w:rsid w:val="004C6013"/>
    <w:rsid w:val="004C6383"/>
    <w:rsid w:val="004C73D4"/>
    <w:rsid w:val="004D07EB"/>
    <w:rsid w:val="004D09E6"/>
    <w:rsid w:val="004D0ECC"/>
    <w:rsid w:val="004D164E"/>
    <w:rsid w:val="004D1A3D"/>
    <w:rsid w:val="004D2605"/>
    <w:rsid w:val="004D30FD"/>
    <w:rsid w:val="004D4ECD"/>
    <w:rsid w:val="004D6D1D"/>
    <w:rsid w:val="004E0781"/>
    <w:rsid w:val="004E0A58"/>
    <w:rsid w:val="004E14BD"/>
    <w:rsid w:val="004E1EEE"/>
    <w:rsid w:val="004E2DDF"/>
    <w:rsid w:val="004E3B22"/>
    <w:rsid w:val="004E3D1E"/>
    <w:rsid w:val="004E48CA"/>
    <w:rsid w:val="004E5EBF"/>
    <w:rsid w:val="004E731D"/>
    <w:rsid w:val="004E7A19"/>
    <w:rsid w:val="004F0345"/>
    <w:rsid w:val="004F0587"/>
    <w:rsid w:val="004F07B5"/>
    <w:rsid w:val="004F0882"/>
    <w:rsid w:val="004F6931"/>
    <w:rsid w:val="004FBB02"/>
    <w:rsid w:val="00501096"/>
    <w:rsid w:val="0050128F"/>
    <w:rsid w:val="00501761"/>
    <w:rsid w:val="00501CE6"/>
    <w:rsid w:val="0050258A"/>
    <w:rsid w:val="00502878"/>
    <w:rsid w:val="00502B83"/>
    <w:rsid w:val="00502F80"/>
    <w:rsid w:val="00502FF7"/>
    <w:rsid w:val="00503A8D"/>
    <w:rsid w:val="00504809"/>
    <w:rsid w:val="00504B70"/>
    <w:rsid w:val="00504DC3"/>
    <w:rsid w:val="00505368"/>
    <w:rsid w:val="005054C6"/>
    <w:rsid w:val="00506AEB"/>
    <w:rsid w:val="00506F5B"/>
    <w:rsid w:val="00507E20"/>
    <w:rsid w:val="005100B4"/>
    <w:rsid w:val="00510394"/>
    <w:rsid w:val="00511FE8"/>
    <w:rsid w:val="0051264D"/>
    <w:rsid w:val="00512B2C"/>
    <w:rsid w:val="005132CE"/>
    <w:rsid w:val="00513987"/>
    <w:rsid w:val="00513D84"/>
    <w:rsid w:val="00514AF7"/>
    <w:rsid w:val="00515847"/>
    <w:rsid w:val="005162E0"/>
    <w:rsid w:val="005170CD"/>
    <w:rsid w:val="00517D13"/>
    <w:rsid w:val="00520156"/>
    <w:rsid w:val="00520DDE"/>
    <w:rsid w:val="005213B3"/>
    <w:rsid w:val="005234CB"/>
    <w:rsid w:val="00523DED"/>
    <w:rsid w:val="00523EEC"/>
    <w:rsid w:val="0052413D"/>
    <w:rsid w:val="005245AD"/>
    <w:rsid w:val="00524752"/>
    <w:rsid w:val="00524815"/>
    <w:rsid w:val="005252D8"/>
    <w:rsid w:val="0052540B"/>
    <w:rsid w:val="00525B26"/>
    <w:rsid w:val="0052619E"/>
    <w:rsid w:val="005265E0"/>
    <w:rsid w:val="005303CC"/>
    <w:rsid w:val="005308BB"/>
    <w:rsid w:val="005314CE"/>
    <w:rsid w:val="00531775"/>
    <w:rsid w:val="005318A2"/>
    <w:rsid w:val="005322EE"/>
    <w:rsid w:val="00532FED"/>
    <w:rsid w:val="00533E83"/>
    <w:rsid w:val="005344EB"/>
    <w:rsid w:val="00534B01"/>
    <w:rsid w:val="005356A8"/>
    <w:rsid w:val="005356CB"/>
    <w:rsid w:val="00535704"/>
    <w:rsid w:val="005357F7"/>
    <w:rsid w:val="00535E43"/>
    <w:rsid w:val="0053616A"/>
    <w:rsid w:val="00536C6F"/>
    <w:rsid w:val="00536D67"/>
    <w:rsid w:val="00537064"/>
    <w:rsid w:val="00537F1B"/>
    <w:rsid w:val="0054179B"/>
    <w:rsid w:val="00542A30"/>
    <w:rsid w:val="0054328E"/>
    <w:rsid w:val="005464DB"/>
    <w:rsid w:val="00546724"/>
    <w:rsid w:val="00547ACE"/>
    <w:rsid w:val="005512D2"/>
    <w:rsid w:val="0055248B"/>
    <w:rsid w:val="00552D1A"/>
    <w:rsid w:val="00553C31"/>
    <w:rsid w:val="00553D89"/>
    <w:rsid w:val="005541EB"/>
    <w:rsid w:val="005554CD"/>
    <w:rsid w:val="0056050D"/>
    <w:rsid w:val="005608CF"/>
    <w:rsid w:val="00560BEB"/>
    <w:rsid w:val="005614B5"/>
    <w:rsid w:val="00561540"/>
    <w:rsid w:val="00562F89"/>
    <w:rsid w:val="0056314D"/>
    <w:rsid w:val="00563816"/>
    <w:rsid w:val="00563FF7"/>
    <w:rsid w:val="00564043"/>
    <w:rsid w:val="00564ADE"/>
    <w:rsid w:val="00564F52"/>
    <w:rsid w:val="005653A6"/>
    <w:rsid w:val="005655BB"/>
    <w:rsid w:val="00566A23"/>
    <w:rsid w:val="005679DE"/>
    <w:rsid w:val="00570BEF"/>
    <w:rsid w:val="00570E6B"/>
    <w:rsid w:val="005725A0"/>
    <w:rsid w:val="00572F44"/>
    <w:rsid w:val="0057301E"/>
    <w:rsid w:val="00573C0B"/>
    <w:rsid w:val="00574182"/>
    <w:rsid w:val="00575122"/>
    <w:rsid w:val="00575D2C"/>
    <w:rsid w:val="00575FAA"/>
    <w:rsid w:val="005764B6"/>
    <w:rsid w:val="0058271D"/>
    <w:rsid w:val="00582B40"/>
    <w:rsid w:val="00584D0D"/>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5229"/>
    <w:rsid w:val="0059571E"/>
    <w:rsid w:val="00595B87"/>
    <w:rsid w:val="00596319"/>
    <w:rsid w:val="0059635F"/>
    <w:rsid w:val="00596DAE"/>
    <w:rsid w:val="0059774C"/>
    <w:rsid w:val="005A10B7"/>
    <w:rsid w:val="005A1524"/>
    <w:rsid w:val="005A19F4"/>
    <w:rsid w:val="005A238A"/>
    <w:rsid w:val="005A2529"/>
    <w:rsid w:val="005A459E"/>
    <w:rsid w:val="005B02FD"/>
    <w:rsid w:val="005B0735"/>
    <w:rsid w:val="005B0824"/>
    <w:rsid w:val="005B153F"/>
    <w:rsid w:val="005B204D"/>
    <w:rsid w:val="005B205A"/>
    <w:rsid w:val="005B2CEB"/>
    <w:rsid w:val="005B3C44"/>
    <w:rsid w:val="005B557A"/>
    <w:rsid w:val="005B5846"/>
    <w:rsid w:val="005B633D"/>
    <w:rsid w:val="005B6E0D"/>
    <w:rsid w:val="005B7342"/>
    <w:rsid w:val="005C113F"/>
    <w:rsid w:val="005C130F"/>
    <w:rsid w:val="005C2C44"/>
    <w:rsid w:val="005C2E09"/>
    <w:rsid w:val="005C3BAC"/>
    <w:rsid w:val="005C3D35"/>
    <w:rsid w:val="005C429C"/>
    <w:rsid w:val="005C4419"/>
    <w:rsid w:val="005C4EB9"/>
    <w:rsid w:val="005C5D90"/>
    <w:rsid w:val="005C5E74"/>
    <w:rsid w:val="005C6E5C"/>
    <w:rsid w:val="005C7F68"/>
    <w:rsid w:val="005D0688"/>
    <w:rsid w:val="005D12BA"/>
    <w:rsid w:val="005D148D"/>
    <w:rsid w:val="005D1CA3"/>
    <w:rsid w:val="005D24CD"/>
    <w:rsid w:val="005D270A"/>
    <w:rsid w:val="005D3203"/>
    <w:rsid w:val="005D4175"/>
    <w:rsid w:val="005D44FA"/>
    <w:rsid w:val="005D6B32"/>
    <w:rsid w:val="005D76B6"/>
    <w:rsid w:val="005E092E"/>
    <w:rsid w:val="005E15B3"/>
    <w:rsid w:val="005E1760"/>
    <w:rsid w:val="005E2EB1"/>
    <w:rsid w:val="005E3B2F"/>
    <w:rsid w:val="005E3B44"/>
    <w:rsid w:val="005E46C6"/>
    <w:rsid w:val="005E53D4"/>
    <w:rsid w:val="005E5A6F"/>
    <w:rsid w:val="005E5D77"/>
    <w:rsid w:val="005E5EB3"/>
    <w:rsid w:val="005E6C79"/>
    <w:rsid w:val="005E71D9"/>
    <w:rsid w:val="005E72D3"/>
    <w:rsid w:val="005F0118"/>
    <w:rsid w:val="005F42B2"/>
    <w:rsid w:val="005F4A81"/>
    <w:rsid w:val="005F59E3"/>
    <w:rsid w:val="005F669F"/>
    <w:rsid w:val="005F6A3C"/>
    <w:rsid w:val="00600721"/>
    <w:rsid w:val="00600CE2"/>
    <w:rsid w:val="00601A7C"/>
    <w:rsid w:val="00602338"/>
    <w:rsid w:val="00602496"/>
    <w:rsid w:val="00602903"/>
    <w:rsid w:val="006061AD"/>
    <w:rsid w:val="00606E22"/>
    <w:rsid w:val="00607423"/>
    <w:rsid w:val="00607A3C"/>
    <w:rsid w:val="00607D48"/>
    <w:rsid w:val="00607F5E"/>
    <w:rsid w:val="00610BFD"/>
    <w:rsid w:val="006113BF"/>
    <w:rsid w:val="00611BE9"/>
    <w:rsid w:val="00611F0E"/>
    <w:rsid w:val="0061252E"/>
    <w:rsid w:val="00612564"/>
    <w:rsid w:val="00612C88"/>
    <w:rsid w:val="00612D94"/>
    <w:rsid w:val="00613C7D"/>
    <w:rsid w:val="00614CBB"/>
    <w:rsid w:val="006151BE"/>
    <w:rsid w:val="00616165"/>
    <w:rsid w:val="006161E5"/>
    <w:rsid w:val="0061738C"/>
    <w:rsid w:val="00617C01"/>
    <w:rsid w:val="00621029"/>
    <w:rsid w:val="00621035"/>
    <w:rsid w:val="006210C4"/>
    <w:rsid w:val="006229F4"/>
    <w:rsid w:val="00622A90"/>
    <w:rsid w:val="00622D0A"/>
    <w:rsid w:val="00623673"/>
    <w:rsid w:val="00623B89"/>
    <w:rsid w:val="00623C62"/>
    <w:rsid w:val="0062414D"/>
    <w:rsid w:val="006244AE"/>
    <w:rsid w:val="00625969"/>
    <w:rsid w:val="0063115C"/>
    <w:rsid w:val="006321AE"/>
    <w:rsid w:val="0063273E"/>
    <w:rsid w:val="00633256"/>
    <w:rsid w:val="00633D93"/>
    <w:rsid w:val="00634F7E"/>
    <w:rsid w:val="00635DFC"/>
    <w:rsid w:val="0063657F"/>
    <w:rsid w:val="00636837"/>
    <w:rsid w:val="00637234"/>
    <w:rsid w:val="00637791"/>
    <w:rsid w:val="00641327"/>
    <w:rsid w:val="0064154C"/>
    <w:rsid w:val="006424E2"/>
    <w:rsid w:val="0064336E"/>
    <w:rsid w:val="00643925"/>
    <w:rsid w:val="00643C52"/>
    <w:rsid w:val="006467B3"/>
    <w:rsid w:val="00647216"/>
    <w:rsid w:val="0064724F"/>
    <w:rsid w:val="00647E10"/>
    <w:rsid w:val="0065000C"/>
    <w:rsid w:val="0065226A"/>
    <w:rsid w:val="00652FCF"/>
    <w:rsid w:val="006530C9"/>
    <w:rsid w:val="00653FFB"/>
    <w:rsid w:val="00654F0E"/>
    <w:rsid w:val="006568FB"/>
    <w:rsid w:val="0066006A"/>
    <w:rsid w:val="0066017E"/>
    <w:rsid w:val="00660353"/>
    <w:rsid w:val="006605E1"/>
    <w:rsid w:val="006608C0"/>
    <w:rsid w:val="00661110"/>
    <w:rsid w:val="006612BC"/>
    <w:rsid w:val="0066283D"/>
    <w:rsid w:val="00664CB6"/>
    <w:rsid w:val="0066510B"/>
    <w:rsid w:val="00666384"/>
    <w:rsid w:val="00666486"/>
    <w:rsid w:val="00671208"/>
    <w:rsid w:val="0067151A"/>
    <w:rsid w:val="006718A0"/>
    <w:rsid w:val="00672889"/>
    <w:rsid w:val="00672B9C"/>
    <w:rsid w:val="0067390D"/>
    <w:rsid w:val="00674C79"/>
    <w:rsid w:val="00676065"/>
    <w:rsid w:val="00681915"/>
    <w:rsid w:val="006819F5"/>
    <w:rsid w:val="00681EDB"/>
    <w:rsid w:val="00682C5B"/>
    <w:rsid w:val="00684213"/>
    <w:rsid w:val="006846E3"/>
    <w:rsid w:val="00684904"/>
    <w:rsid w:val="00684B49"/>
    <w:rsid w:val="006857CD"/>
    <w:rsid w:val="00685F63"/>
    <w:rsid w:val="00690D4D"/>
    <w:rsid w:val="00692260"/>
    <w:rsid w:val="006925DC"/>
    <w:rsid w:val="00693EF9"/>
    <w:rsid w:val="006940B9"/>
    <w:rsid w:val="0069422D"/>
    <w:rsid w:val="00694D9B"/>
    <w:rsid w:val="00695CA7"/>
    <w:rsid w:val="00696914"/>
    <w:rsid w:val="00697826"/>
    <w:rsid w:val="006A00FC"/>
    <w:rsid w:val="006A126A"/>
    <w:rsid w:val="006A1435"/>
    <w:rsid w:val="006A35D1"/>
    <w:rsid w:val="006A4388"/>
    <w:rsid w:val="006A4B3B"/>
    <w:rsid w:val="006A56DD"/>
    <w:rsid w:val="006A5F6A"/>
    <w:rsid w:val="006A642F"/>
    <w:rsid w:val="006A69AE"/>
    <w:rsid w:val="006A7E0A"/>
    <w:rsid w:val="006B0943"/>
    <w:rsid w:val="006B13F1"/>
    <w:rsid w:val="006B16E5"/>
    <w:rsid w:val="006B17DB"/>
    <w:rsid w:val="006B37A5"/>
    <w:rsid w:val="006B4D41"/>
    <w:rsid w:val="006B53EA"/>
    <w:rsid w:val="006B550E"/>
    <w:rsid w:val="006B5B13"/>
    <w:rsid w:val="006B6C77"/>
    <w:rsid w:val="006B773F"/>
    <w:rsid w:val="006C198F"/>
    <w:rsid w:val="006C1B41"/>
    <w:rsid w:val="006C22C6"/>
    <w:rsid w:val="006C2E9B"/>
    <w:rsid w:val="006C4150"/>
    <w:rsid w:val="006C6884"/>
    <w:rsid w:val="006C68C7"/>
    <w:rsid w:val="006D0630"/>
    <w:rsid w:val="006D07A7"/>
    <w:rsid w:val="006D0B7E"/>
    <w:rsid w:val="006D2398"/>
    <w:rsid w:val="006D2E8D"/>
    <w:rsid w:val="006D32AC"/>
    <w:rsid w:val="006D4CEA"/>
    <w:rsid w:val="006D5195"/>
    <w:rsid w:val="006D546F"/>
    <w:rsid w:val="006D5856"/>
    <w:rsid w:val="006D5CBF"/>
    <w:rsid w:val="006D6CE5"/>
    <w:rsid w:val="006D6E38"/>
    <w:rsid w:val="006D74AB"/>
    <w:rsid w:val="006E2146"/>
    <w:rsid w:val="006E354E"/>
    <w:rsid w:val="006E37A1"/>
    <w:rsid w:val="006E3A24"/>
    <w:rsid w:val="006E3AC5"/>
    <w:rsid w:val="006E3AD8"/>
    <w:rsid w:val="006E4357"/>
    <w:rsid w:val="006E4895"/>
    <w:rsid w:val="006E6105"/>
    <w:rsid w:val="006E62AF"/>
    <w:rsid w:val="006E69B1"/>
    <w:rsid w:val="006E6EBA"/>
    <w:rsid w:val="006E731C"/>
    <w:rsid w:val="006F1D28"/>
    <w:rsid w:val="006F22F0"/>
    <w:rsid w:val="006F288D"/>
    <w:rsid w:val="006F30FC"/>
    <w:rsid w:val="006F604B"/>
    <w:rsid w:val="006F686D"/>
    <w:rsid w:val="006F688B"/>
    <w:rsid w:val="006F7F13"/>
    <w:rsid w:val="0070043E"/>
    <w:rsid w:val="007016C1"/>
    <w:rsid w:val="00702A98"/>
    <w:rsid w:val="00703126"/>
    <w:rsid w:val="0070363F"/>
    <w:rsid w:val="00703675"/>
    <w:rsid w:val="00705BCE"/>
    <w:rsid w:val="007061DA"/>
    <w:rsid w:val="0070677F"/>
    <w:rsid w:val="00706B50"/>
    <w:rsid w:val="00707077"/>
    <w:rsid w:val="00707DDF"/>
    <w:rsid w:val="007102D3"/>
    <w:rsid w:val="00710F4A"/>
    <w:rsid w:val="0071174E"/>
    <w:rsid w:val="00711C11"/>
    <w:rsid w:val="00713566"/>
    <w:rsid w:val="007135AC"/>
    <w:rsid w:val="00713F85"/>
    <w:rsid w:val="00714880"/>
    <w:rsid w:val="00717306"/>
    <w:rsid w:val="00721596"/>
    <w:rsid w:val="00721BBA"/>
    <w:rsid w:val="00722941"/>
    <w:rsid w:val="00722F58"/>
    <w:rsid w:val="00724B74"/>
    <w:rsid w:val="00725B65"/>
    <w:rsid w:val="007272D3"/>
    <w:rsid w:val="00727BC4"/>
    <w:rsid w:val="007300ED"/>
    <w:rsid w:val="00730482"/>
    <w:rsid w:val="00730F6D"/>
    <w:rsid w:val="00731DF5"/>
    <w:rsid w:val="00731FE2"/>
    <w:rsid w:val="0073296F"/>
    <w:rsid w:val="007343FC"/>
    <w:rsid w:val="00734BE0"/>
    <w:rsid w:val="00735B20"/>
    <w:rsid w:val="00735DAE"/>
    <w:rsid w:val="007366E7"/>
    <w:rsid w:val="00736929"/>
    <w:rsid w:val="00736C9E"/>
    <w:rsid w:val="00740113"/>
    <w:rsid w:val="00744538"/>
    <w:rsid w:val="00744977"/>
    <w:rsid w:val="007468F1"/>
    <w:rsid w:val="007475CE"/>
    <w:rsid w:val="00747C9C"/>
    <w:rsid w:val="00747DB9"/>
    <w:rsid w:val="00750E46"/>
    <w:rsid w:val="00751E84"/>
    <w:rsid w:val="007527C3"/>
    <w:rsid w:val="007537C3"/>
    <w:rsid w:val="00754514"/>
    <w:rsid w:val="0075459E"/>
    <w:rsid w:val="007553BA"/>
    <w:rsid w:val="007555BF"/>
    <w:rsid w:val="00756063"/>
    <w:rsid w:val="0075647F"/>
    <w:rsid w:val="0075687C"/>
    <w:rsid w:val="00756ECB"/>
    <w:rsid w:val="00757AEA"/>
    <w:rsid w:val="00760FB0"/>
    <w:rsid w:val="0076225F"/>
    <w:rsid w:val="007624A1"/>
    <w:rsid w:val="00762AF2"/>
    <w:rsid w:val="0076406E"/>
    <w:rsid w:val="00766652"/>
    <w:rsid w:val="00767B70"/>
    <w:rsid w:val="007701B4"/>
    <w:rsid w:val="00770D9A"/>
    <w:rsid w:val="0077178B"/>
    <w:rsid w:val="00775E85"/>
    <w:rsid w:val="007762FE"/>
    <w:rsid w:val="00776E81"/>
    <w:rsid w:val="0078038C"/>
    <w:rsid w:val="007805AF"/>
    <w:rsid w:val="007806AB"/>
    <w:rsid w:val="00780913"/>
    <w:rsid w:val="00782079"/>
    <w:rsid w:val="007847C7"/>
    <w:rsid w:val="00784B1B"/>
    <w:rsid w:val="00784EDA"/>
    <w:rsid w:val="007850A5"/>
    <w:rsid w:val="00785F97"/>
    <w:rsid w:val="00786D0F"/>
    <w:rsid w:val="0078739A"/>
    <w:rsid w:val="00790761"/>
    <w:rsid w:val="00791CB7"/>
    <w:rsid w:val="00793474"/>
    <w:rsid w:val="00794FB2"/>
    <w:rsid w:val="00796A1D"/>
    <w:rsid w:val="007A04B1"/>
    <w:rsid w:val="007A080B"/>
    <w:rsid w:val="007A0D5D"/>
    <w:rsid w:val="007A1CA9"/>
    <w:rsid w:val="007A2768"/>
    <w:rsid w:val="007A38DD"/>
    <w:rsid w:val="007A3B6E"/>
    <w:rsid w:val="007A401F"/>
    <w:rsid w:val="007A47A5"/>
    <w:rsid w:val="007A4886"/>
    <w:rsid w:val="007A49A6"/>
    <w:rsid w:val="007A5E51"/>
    <w:rsid w:val="007A6212"/>
    <w:rsid w:val="007A7B78"/>
    <w:rsid w:val="007B05C7"/>
    <w:rsid w:val="007B2A9E"/>
    <w:rsid w:val="007B3A18"/>
    <w:rsid w:val="007B3EE6"/>
    <w:rsid w:val="007B49C8"/>
    <w:rsid w:val="007B6004"/>
    <w:rsid w:val="007B70F8"/>
    <w:rsid w:val="007B72E9"/>
    <w:rsid w:val="007B7FCF"/>
    <w:rsid w:val="007C3A7E"/>
    <w:rsid w:val="007C46FF"/>
    <w:rsid w:val="007C49FE"/>
    <w:rsid w:val="007C525F"/>
    <w:rsid w:val="007C5671"/>
    <w:rsid w:val="007C67B0"/>
    <w:rsid w:val="007C6B4B"/>
    <w:rsid w:val="007D0251"/>
    <w:rsid w:val="007D036F"/>
    <w:rsid w:val="007D05A3"/>
    <w:rsid w:val="007D0BF5"/>
    <w:rsid w:val="007D0E3B"/>
    <w:rsid w:val="007D1731"/>
    <w:rsid w:val="007D17A2"/>
    <w:rsid w:val="007D27DD"/>
    <w:rsid w:val="007D53E9"/>
    <w:rsid w:val="007D73F9"/>
    <w:rsid w:val="007E00C3"/>
    <w:rsid w:val="007E0FAB"/>
    <w:rsid w:val="007E1076"/>
    <w:rsid w:val="007E13DB"/>
    <w:rsid w:val="007E1AEE"/>
    <w:rsid w:val="007E21BF"/>
    <w:rsid w:val="007E2303"/>
    <w:rsid w:val="007E2599"/>
    <w:rsid w:val="007E39E4"/>
    <w:rsid w:val="007E3ECD"/>
    <w:rsid w:val="007E4B8D"/>
    <w:rsid w:val="007E5A65"/>
    <w:rsid w:val="007E61D9"/>
    <w:rsid w:val="007E6699"/>
    <w:rsid w:val="007E7274"/>
    <w:rsid w:val="007E7815"/>
    <w:rsid w:val="007F1F47"/>
    <w:rsid w:val="007F4B24"/>
    <w:rsid w:val="007F5BA4"/>
    <w:rsid w:val="007F5D12"/>
    <w:rsid w:val="007F61DF"/>
    <w:rsid w:val="007F6B67"/>
    <w:rsid w:val="007F7359"/>
    <w:rsid w:val="00801358"/>
    <w:rsid w:val="008021E7"/>
    <w:rsid w:val="00802F1E"/>
    <w:rsid w:val="008034B1"/>
    <w:rsid w:val="00803CD8"/>
    <w:rsid w:val="00804E6D"/>
    <w:rsid w:val="008056F5"/>
    <w:rsid w:val="0080676D"/>
    <w:rsid w:val="00807208"/>
    <w:rsid w:val="00811173"/>
    <w:rsid w:val="008148BC"/>
    <w:rsid w:val="00816CAD"/>
    <w:rsid w:val="00816E98"/>
    <w:rsid w:val="00817EB8"/>
    <w:rsid w:val="008208CB"/>
    <w:rsid w:val="00820AA6"/>
    <w:rsid w:val="00820B53"/>
    <w:rsid w:val="00821FBD"/>
    <w:rsid w:val="008234B3"/>
    <w:rsid w:val="00823609"/>
    <w:rsid w:val="0082381F"/>
    <w:rsid w:val="00825471"/>
    <w:rsid w:val="00825A18"/>
    <w:rsid w:val="00825AEE"/>
    <w:rsid w:val="0082642C"/>
    <w:rsid w:val="00826750"/>
    <w:rsid w:val="00827409"/>
    <w:rsid w:val="00827730"/>
    <w:rsid w:val="008303B6"/>
    <w:rsid w:val="00830EFB"/>
    <w:rsid w:val="00831A73"/>
    <w:rsid w:val="00834033"/>
    <w:rsid w:val="0083538A"/>
    <w:rsid w:val="008354A1"/>
    <w:rsid w:val="008355E3"/>
    <w:rsid w:val="008361C5"/>
    <w:rsid w:val="008371FF"/>
    <w:rsid w:val="008407C2"/>
    <w:rsid w:val="00842EC2"/>
    <w:rsid w:val="0084314E"/>
    <w:rsid w:val="00843E42"/>
    <w:rsid w:val="0084413F"/>
    <w:rsid w:val="00844E9D"/>
    <w:rsid w:val="00844ED5"/>
    <w:rsid w:val="0084531F"/>
    <w:rsid w:val="008453BF"/>
    <w:rsid w:val="00845FE8"/>
    <w:rsid w:val="00846071"/>
    <w:rsid w:val="008470F1"/>
    <w:rsid w:val="00850F2F"/>
    <w:rsid w:val="008524B8"/>
    <w:rsid w:val="008556C1"/>
    <w:rsid w:val="00855B3D"/>
    <w:rsid w:val="00855DDE"/>
    <w:rsid w:val="00856493"/>
    <w:rsid w:val="00856B88"/>
    <w:rsid w:val="008577D9"/>
    <w:rsid w:val="0085795B"/>
    <w:rsid w:val="00860C54"/>
    <w:rsid w:val="00863296"/>
    <w:rsid w:val="008639C0"/>
    <w:rsid w:val="0086466C"/>
    <w:rsid w:val="00864BCB"/>
    <w:rsid w:val="00865500"/>
    <w:rsid w:val="00867A1D"/>
    <w:rsid w:val="00870573"/>
    <w:rsid w:val="00871463"/>
    <w:rsid w:val="0087179F"/>
    <w:rsid w:val="00871DA5"/>
    <w:rsid w:val="0087289D"/>
    <w:rsid w:val="00872BBB"/>
    <w:rsid w:val="00873FF3"/>
    <w:rsid w:val="0087570C"/>
    <w:rsid w:val="008763DB"/>
    <w:rsid w:val="00877E30"/>
    <w:rsid w:val="00877E8B"/>
    <w:rsid w:val="00880185"/>
    <w:rsid w:val="0088100D"/>
    <w:rsid w:val="0088111F"/>
    <w:rsid w:val="008811C1"/>
    <w:rsid w:val="008815BC"/>
    <w:rsid w:val="00881B28"/>
    <w:rsid w:val="00881C43"/>
    <w:rsid w:val="00881C58"/>
    <w:rsid w:val="008820A0"/>
    <w:rsid w:val="008827AB"/>
    <w:rsid w:val="0088291B"/>
    <w:rsid w:val="0088293E"/>
    <w:rsid w:val="008829BB"/>
    <w:rsid w:val="00883860"/>
    <w:rsid w:val="00883CAA"/>
    <w:rsid w:val="00884292"/>
    <w:rsid w:val="00884744"/>
    <w:rsid w:val="00884994"/>
    <w:rsid w:val="00884E45"/>
    <w:rsid w:val="00886B83"/>
    <w:rsid w:val="00890D87"/>
    <w:rsid w:val="00891BF9"/>
    <w:rsid w:val="008925CF"/>
    <w:rsid w:val="008931DE"/>
    <w:rsid w:val="00893C46"/>
    <w:rsid w:val="00896E6F"/>
    <w:rsid w:val="008977C3"/>
    <w:rsid w:val="00897835"/>
    <w:rsid w:val="008A05EB"/>
    <w:rsid w:val="008A1B72"/>
    <w:rsid w:val="008A3961"/>
    <w:rsid w:val="008A3B13"/>
    <w:rsid w:val="008A3B5F"/>
    <w:rsid w:val="008A4175"/>
    <w:rsid w:val="008A46F0"/>
    <w:rsid w:val="008A5D7E"/>
    <w:rsid w:val="008A6A55"/>
    <w:rsid w:val="008A732F"/>
    <w:rsid w:val="008A77E7"/>
    <w:rsid w:val="008A7AF0"/>
    <w:rsid w:val="008B041C"/>
    <w:rsid w:val="008B097D"/>
    <w:rsid w:val="008B0BE3"/>
    <w:rsid w:val="008B0D7B"/>
    <w:rsid w:val="008B0DBE"/>
    <w:rsid w:val="008B1F6E"/>
    <w:rsid w:val="008B2955"/>
    <w:rsid w:val="008B2FE1"/>
    <w:rsid w:val="008B32FB"/>
    <w:rsid w:val="008B3B5F"/>
    <w:rsid w:val="008B3BC0"/>
    <w:rsid w:val="008B3EC1"/>
    <w:rsid w:val="008B43E0"/>
    <w:rsid w:val="008B5133"/>
    <w:rsid w:val="008B544E"/>
    <w:rsid w:val="008B5959"/>
    <w:rsid w:val="008B5E1B"/>
    <w:rsid w:val="008B6220"/>
    <w:rsid w:val="008B7F29"/>
    <w:rsid w:val="008C01AD"/>
    <w:rsid w:val="008C04EF"/>
    <w:rsid w:val="008C10DD"/>
    <w:rsid w:val="008C184E"/>
    <w:rsid w:val="008C1998"/>
    <w:rsid w:val="008C28FA"/>
    <w:rsid w:val="008C39DE"/>
    <w:rsid w:val="008C4463"/>
    <w:rsid w:val="008C4930"/>
    <w:rsid w:val="008C5616"/>
    <w:rsid w:val="008C64CB"/>
    <w:rsid w:val="008C6C99"/>
    <w:rsid w:val="008C7ADF"/>
    <w:rsid w:val="008C7FB7"/>
    <w:rsid w:val="008D0264"/>
    <w:rsid w:val="008D0701"/>
    <w:rsid w:val="008D076B"/>
    <w:rsid w:val="008D17CA"/>
    <w:rsid w:val="008D1D45"/>
    <w:rsid w:val="008D1F05"/>
    <w:rsid w:val="008D4146"/>
    <w:rsid w:val="008D4692"/>
    <w:rsid w:val="008D5160"/>
    <w:rsid w:val="008D6FC7"/>
    <w:rsid w:val="008D73D7"/>
    <w:rsid w:val="008E003E"/>
    <w:rsid w:val="008E1E9F"/>
    <w:rsid w:val="008E3549"/>
    <w:rsid w:val="008E3A68"/>
    <w:rsid w:val="008E4F5E"/>
    <w:rsid w:val="008E5120"/>
    <w:rsid w:val="008E5C8F"/>
    <w:rsid w:val="008E6115"/>
    <w:rsid w:val="008E6300"/>
    <w:rsid w:val="008E6585"/>
    <w:rsid w:val="008F06FD"/>
    <w:rsid w:val="008F09C7"/>
    <w:rsid w:val="008F09EF"/>
    <w:rsid w:val="008F0D19"/>
    <w:rsid w:val="008F0D34"/>
    <w:rsid w:val="008F22AD"/>
    <w:rsid w:val="008F2484"/>
    <w:rsid w:val="008F2D54"/>
    <w:rsid w:val="008F40F8"/>
    <w:rsid w:val="008F573D"/>
    <w:rsid w:val="008F5A3B"/>
    <w:rsid w:val="008F5F4B"/>
    <w:rsid w:val="008F62AD"/>
    <w:rsid w:val="008F6F62"/>
    <w:rsid w:val="00900756"/>
    <w:rsid w:val="009016BA"/>
    <w:rsid w:val="00901816"/>
    <w:rsid w:val="00901A46"/>
    <w:rsid w:val="00901CFF"/>
    <w:rsid w:val="009031F2"/>
    <w:rsid w:val="00903F21"/>
    <w:rsid w:val="00905AEE"/>
    <w:rsid w:val="009062F1"/>
    <w:rsid w:val="00906AF9"/>
    <w:rsid w:val="00907049"/>
    <w:rsid w:val="0090718A"/>
    <w:rsid w:val="00912AB1"/>
    <w:rsid w:val="00913070"/>
    <w:rsid w:val="009135AD"/>
    <w:rsid w:val="00914AE5"/>
    <w:rsid w:val="00914DDD"/>
    <w:rsid w:val="009152E4"/>
    <w:rsid w:val="00915A7C"/>
    <w:rsid w:val="00917A76"/>
    <w:rsid w:val="00920032"/>
    <w:rsid w:val="009209AB"/>
    <w:rsid w:val="00920A74"/>
    <w:rsid w:val="0092271D"/>
    <w:rsid w:val="00923BD5"/>
    <w:rsid w:val="009252F3"/>
    <w:rsid w:val="0092533F"/>
    <w:rsid w:val="00926231"/>
    <w:rsid w:val="009273DE"/>
    <w:rsid w:val="00927E21"/>
    <w:rsid w:val="00927FD3"/>
    <w:rsid w:val="00931BA1"/>
    <w:rsid w:val="00937DD4"/>
    <w:rsid w:val="009418AC"/>
    <w:rsid w:val="00942FF6"/>
    <w:rsid w:val="00943394"/>
    <w:rsid w:val="009433D0"/>
    <w:rsid w:val="00943596"/>
    <w:rsid w:val="00943731"/>
    <w:rsid w:val="00943F38"/>
    <w:rsid w:val="009449AD"/>
    <w:rsid w:val="00944A4E"/>
    <w:rsid w:val="00945272"/>
    <w:rsid w:val="00945F7C"/>
    <w:rsid w:val="00946805"/>
    <w:rsid w:val="0094703B"/>
    <w:rsid w:val="00947197"/>
    <w:rsid w:val="00947B45"/>
    <w:rsid w:val="0095039E"/>
    <w:rsid w:val="00950A85"/>
    <w:rsid w:val="00950F65"/>
    <w:rsid w:val="009516F6"/>
    <w:rsid w:val="00951FC4"/>
    <w:rsid w:val="00953C77"/>
    <w:rsid w:val="009543A4"/>
    <w:rsid w:val="00954807"/>
    <w:rsid w:val="009549FE"/>
    <w:rsid w:val="00955CBF"/>
    <w:rsid w:val="009562FB"/>
    <w:rsid w:val="00957FBB"/>
    <w:rsid w:val="00960CE3"/>
    <w:rsid w:val="00961682"/>
    <w:rsid w:val="00961AB3"/>
    <w:rsid w:val="009621D8"/>
    <w:rsid w:val="00962979"/>
    <w:rsid w:val="009629FE"/>
    <w:rsid w:val="009631A6"/>
    <w:rsid w:val="009636B0"/>
    <w:rsid w:val="009639AB"/>
    <w:rsid w:val="00964EA3"/>
    <w:rsid w:val="00965078"/>
    <w:rsid w:val="0096597B"/>
    <w:rsid w:val="009660F6"/>
    <w:rsid w:val="00966D3C"/>
    <w:rsid w:val="00969F3B"/>
    <w:rsid w:val="009709D7"/>
    <w:rsid w:val="0097101F"/>
    <w:rsid w:val="009716DC"/>
    <w:rsid w:val="00972DDD"/>
    <w:rsid w:val="009740A0"/>
    <w:rsid w:val="0097423E"/>
    <w:rsid w:val="00974E12"/>
    <w:rsid w:val="00974E79"/>
    <w:rsid w:val="009751C9"/>
    <w:rsid w:val="00975360"/>
    <w:rsid w:val="0097577D"/>
    <w:rsid w:val="00975A41"/>
    <w:rsid w:val="00975E5B"/>
    <w:rsid w:val="009764B2"/>
    <w:rsid w:val="009775E8"/>
    <w:rsid w:val="009815E1"/>
    <w:rsid w:val="00983A51"/>
    <w:rsid w:val="00983BE1"/>
    <w:rsid w:val="009842A5"/>
    <w:rsid w:val="009843A6"/>
    <w:rsid w:val="00984576"/>
    <w:rsid w:val="00984850"/>
    <w:rsid w:val="00985A8D"/>
    <w:rsid w:val="00987BAB"/>
    <w:rsid w:val="009915DC"/>
    <w:rsid w:val="00991FF9"/>
    <w:rsid w:val="009926BA"/>
    <w:rsid w:val="0099295F"/>
    <w:rsid w:val="00992B70"/>
    <w:rsid w:val="009933A8"/>
    <w:rsid w:val="00993896"/>
    <w:rsid w:val="00995866"/>
    <w:rsid w:val="00995ED7"/>
    <w:rsid w:val="00996FD1"/>
    <w:rsid w:val="00997FED"/>
    <w:rsid w:val="009A1CD1"/>
    <w:rsid w:val="009A20D0"/>
    <w:rsid w:val="009A2E85"/>
    <w:rsid w:val="009A3797"/>
    <w:rsid w:val="009A3838"/>
    <w:rsid w:val="009A473B"/>
    <w:rsid w:val="009A47DD"/>
    <w:rsid w:val="009A537E"/>
    <w:rsid w:val="009A58AD"/>
    <w:rsid w:val="009A64D9"/>
    <w:rsid w:val="009A7A03"/>
    <w:rsid w:val="009B3A47"/>
    <w:rsid w:val="009B41C8"/>
    <w:rsid w:val="009B45D5"/>
    <w:rsid w:val="009B4CBC"/>
    <w:rsid w:val="009B7880"/>
    <w:rsid w:val="009C00DD"/>
    <w:rsid w:val="009C09FA"/>
    <w:rsid w:val="009C0EB2"/>
    <w:rsid w:val="009C14C4"/>
    <w:rsid w:val="009C22FF"/>
    <w:rsid w:val="009C24FE"/>
    <w:rsid w:val="009C3263"/>
    <w:rsid w:val="009C3361"/>
    <w:rsid w:val="009C3C25"/>
    <w:rsid w:val="009C4FC4"/>
    <w:rsid w:val="009C65E2"/>
    <w:rsid w:val="009C67A8"/>
    <w:rsid w:val="009C68E5"/>
    <w:rsid w:val="009C74E6"/>
    <w:rsid w:val="009D01D0"/>
    <w:rsid w:val="009D1026"/>
    <w:rsid w:val="009D1AE4"/>
    <w:rsid w:val="009D1F32"/>
    <w:rsid w:val="009D1FB9"/>
    <w:rsid w:val="009D5A11"/>
    <w:rsid w:val="009D5E19"/>
    <w:rsid w:val="009D60BC"/>
    <w:rsid w:val="009D64ED"/>
    <w:rsid w:val="009D6781"/>
    <w:rsid w:val="009D704B"/>
    <w:rsid w:val="009E1024"/>
    <w:rsid w:val="009E13CC"/>
    <w:rsid w:val="009E1554"/>
    <w:rsid w:val="009E1D59"/>
    <w:rsid w:val="009E204A"/>
    <w:rsid w:val="009E2E85"/>
    <w:rsid w:val="009E503F"/>
    <w:rsid w:val="009E6B84"/>
    <w:rsid w:val="009E781C"/>
    <w:rsid w:val="009F120B"/>
    <w:rsid w:val="009F1C1B"/>
    <w:rsid w:val="009F269E"/>
    <w:rsid w:val="009F285F"/>
    <w:rsid w:val="009F2E8A"/>
    <w:rsid w:val="009F3D81"/>
    <w:rsid w:val="009F450A"/>
    <w:rsid w:val="009F4D5B"/>
    <w:rsid w:val="009F6568"/>
    <w:rsid w:val="009F6FC9"/>
    <w:rsid w:val="009F7006"/>
    <w:rsid w:val="00A00965"/>
    <w:rsid w:val="00A01A5F"/>
    <w:rsid w:val="00A0324A"/>
    <w:rsid w:val="00A038E1"/>
    <w:rsid w:val="00A04D24"/>
    <w:rsid w:val="00A05425"/>
    <w:rsid w:val="00A06525"/>
    <w:rsid w:val="00A0692D"/>
    <w:rsid w:val="00A06B13"/>
    <w:rsid w:val="00A073F0"/>
    <w:rsid w:val="00A11527"/>
    <w:rsid w:val="00A12251"/>
    <w:rsid w:val="00A1278A"/>
    <w:rsid w:val="00A129AA"/>
    <w:rsid w:val="00A12B6B"/>
    <w:rsid w:val="00A12DEC"/>
    <w:rsid w:val="00A13123"/>
    <w:rsid w:val="00A137AD"/>
    <w:rsid w:val="00A1400C"/>
    <w:rsid w:val="00A14A78"/>
    <w:rsid w:val="00A14E94"/>
    <w:rsid w:val="00A17040"/>
    <w:rsid w:val="00A20379"/>
    <w:rsid w:val="00A2136E"/>
    <w:rsid w:val="00A21CCD"/>
    <w:rsid w:val="00A2270C"/>
    <w:rsid w:val="00A22740"/>
    <w:rsid w:val="00A236AC"/>
    <w:rsid w:val="00A23FC2"/>
    <w:rsid w:val="00A24597"/>
    <w:rsid w:val="00A246E3"/>
    <w:rsid w:val="00A24BF6"/>
    <w:rsid w:val="00A25BD3"/>
    <w:rsid w:val="00A27B7E"/>
    <w:rsid w:val="00A27F5B"/>
    <w:rsid w:val="00A30216"/>
    <w:rsid w:val="00A303DB"/>
    <w:rsid w:val="00A3310C"/>
    <w:rsid w:val="00A335E6"/>
    <w:rsid w:val="00A343C3"/>
    <w:rsid w:val="00A34405"/>
    <w:rsid w:val="00A36875"/>
    <w:rsid w:val="00A37A48"/>
    <w:rsid w:val="00A41772"/>
    <w:rsid w:val="00A41B7F"/>
    <w:rsid w:val="00A41E87"/>
    <w:rsid w:val="00A420B6"/>
    <w:rsid w:val="00A427B3"/>
    <w:rsid w:val="00A445CC"/>
    <w:rsid w:val="00A47DE7"/>
    <w:rsid w:val="00A50883"/>
    <w:rsid w:val="00A508C0"/>
    <w:rsid w:val="00A50B4F"/>
    <w:rsid w:val="00A5196D"/>
    <w:rsid w:val="00A51DEF"/>
    <w:rsid w:val="00A526E9"/>
    <w:rsid w:val="00A531B6"/>
    <w:rsid w:val="00A533F8"/>
    <w:rsid w:val="00A54EF6"/>
    <w:rsid w:val="00A55602"/>
    <w:rsid w:val="00A565DC"/>
    <w:rsid w:val="00A57A4F"/>
    <w:rsid w:val="00A61B46"/>
    <w:rsid w:val="00A61C78"/>
    <w:rsid w:val="00A62DC3"/>
    <w:rsid w:val="00A6438A"/>
    <w:rsid w:val="00A64CF2"/>
    <w:rsid w:val="00A653DD"/>
    <w:rsid w:val="00A65EA2"/>
    <w:rsid w:val="00A666C4"/>
    <w:rsid w:val="00A66ADC"/>
    <w:rsid w:val="00A67DC6"/>
    <w:rsid w:val="00A70059"/>
    <w:rsid w:val="00A70AAA"/>
    <w:rsid w:val="00A7120A"/>
    <w:rsid w:val="00A714C6"/>
    <w:rsid w:val="00A72991"/>
    <w:rsid w:val="00A73F79"/>
    <w:rsid w:val="00A73FC8"/>
    <w:rsid w:val="00A763C7"/>
    <w:rsid w:val="00A76D0A"/>
    <w:rsid w:val="00A80261"/>
    <w:rsid w:val="00A817FF"/>
    <w:rsid w:val="00A81969"/>
    <w:rsid w:val="00A82353"/>
    <w:rsid w:val="00A836CA"/>
    <w:rsid w:val="00A838B9"/>
    <w:rsid w:val="00A83BDE"/>
    <w:rsid w:val="00A8475D"/>
    <w:rsid w:val="00A84D5D"/>
    <w:rsid w:val="00A85426"/>
    <w:rsid w:val="00A86370"/>
    <w:rsid w:val="00A872D2"/>
    <w:rsid w:val="00A9066F"/>
    <w:rsid w:val="00A90827"/>
    <w:rsid w:val="00A90D0F"/>
    <w:rsid w:val="00A9132A"/>
    <w:rsid w:val="00A9175D"/>
    <w:rsid w:val="00A939D6"/>
    <w:rsid w:val="00A93D9E"/>
    <w:rsid w:val="00A94585"/>
    <w:rsid w:val="00A952B4"/>
    <w:rsid w:val="00A9536A"/>
    <w:rsid w:val="00A95ADC"/>
    <w:rsid w:val="00A97D8B"/>
    <w:rsid w:val="00AA0079"/>
    <w:rsid w:val="00AA0A2D"/>
    <w:rsid w:val="00AA0AB7"/>
    <w:rsid w:val="00AA1F44"/>
    <w:rsid w:val="00AA5058"/>
    <w:rsid w:val="00AA56A4"/>
    <w:rsid w:val="00AA732D"/>
    <w:rsid w:val="00AB0D37"/>
    <w:rsid w:val="00AB1991"/>
    <w:rsid w:val="00AB2A89"/>
    <w:rsid w:val="00AB3750"/>
    <w:rsid w:val="00AB3CD2"/>
    <w:rsid w:val="00AB4404"/>
    <w:rsid w:val="00AB5D7A"/>
    <w:rsid w:val="00AB5F5A"/>
    <w:rsid w:val="00AB6717"/>
    <w:rsid w:val="00AB690E"/>
    <w:rsid w:val="00AB76A8"/>
    <w:rsid w:val="00AB7AA6"/>
    <w:rsid w:val="00AB7E66"/>
    <w:rsid w:val="00AC1E36"/>
    <w:rsid w:val="00AC26F2"/>
    <w:rsid w:val="00AC4BD3"/>
    <w:rsid w:val="00AC6049"/>
    <w:rsid w:val="00AC74C7"/>
    <w:rsid w:val="00AD1647"/>
    <w:rsid w:val="00AD1E0B"/>
    <w:rsid w:val="00AD2969"/>
    <w:rsid w:val="00AD2FF5"/>
    <w:rsid w:val="00AD3B18"/>
    <w:rsid w:val="00AD3C20"/>
    <w:rsid w:val="00AD3EC1"/>
    <w:rsid w:val="00AD43BA"/>
    <w:rsid w:val="00AD4E80"/>
    <w:rsid w:val="00AD645D"/>
    <w:rsid w:val="00AD75CF"/>
    <w:rsid w:val="00AE002E"/>
    <w:rsid w:val="00AE1B71"/>
    <w:rsid w:val="00AE2B27"/>
    <w:rsid w:val="00AE33A2"/>
    <w:rsid w:val="00AE573E"/>
    <w:rsid w:val="00AE59FB"/>
    <w:rsid w:val="00AE5A86"/>
    <w:rsid w:val="00AE5F27"/>
    <w:rsid w:val="00AE6315"/>
    <w:rsid w:val="00AE67ED"/>
    <w:rsid w:val="00AE7360"/>
    <w:rsid w:val="00AF2A28"/>
    <w:rsid w:val="00AF2DDA"/>
    <w:rsid w:val="00AF351E"/>
    <w:rsid w:val="00AF3705"/>
    <w:rsid w:val="00AF6059"/>
    <w:rsid w:val="00AF60A2"/>
    <w:rsid w:val="00AF6787"/>
    <w:rsid w:val="00AF7655"/>
    <w:rsid w:val="00B00C14"/>
    <w:rsid w:val="00B01926"/>
    <w:rsid w:val="00B021C0"/>
    <w:rsid w:val="00B02556"/>
    <w:rsid w:val="00B02D46"/>
    <w:rsid w:val="00B03118"/>
    <w:rsid w:val="00B038AA"/>
    <w:rsid w:val="00B04573"/>
    <w:rsid w:val="00B04DC4"/>
    <w:rsid w:val="00B056D8"/>
    <w:rsid w:val="00B06E47"/>
    <w:rsid w:val="00B1004B"/>
    <w:rsid w:val="00B10113"/>
    <w:rsid w:val="00B104BD"/>
    <w:rsid w:val="00B128BB"/>
    <w:rsid w:val="00B13C31"/>
    <w:rsid w:val="00B13E6C"/>
    <w:rsid w:val="00B175DB"/>
    <w:rsid w:val="00B17C48"/>
    <w:rsid w:val="00B17DD8"/>
    <w:rsid w:val="00B20D2B"/>
    <w:rsid w:val="00B21A16"/>
    <w:rsid w:val="00B227B3"/>
    <w:rsid w:val="00B232EA"/>
    <w:rsid w:val="00B24C44"/>
    <w:rsid w:val="00B25DC9"/>
    <w:rsid w:val="00B260EE"/>
    <w:rsid w:val="00B261E3"/>
    <w:rsid w:val="00B27A40"/>
    <w:rsid w:val="00B321E2"/>
    <w:rsid w:val="00B3225A"/>
    <w:rsid w:val="00B33BC0"/>
    <w:rsid w:val="00B3490B"/>
    <w:rsid w:val="00B3493C"/>
    <w:rsid w:val="00B35A8D"/>
    <w:rsid w:val="00B35BAB"/>
    <w:rsid w:val="00B366E1"/>
    <w:rsid w:val="00B37537"/>
    <w:rsid w:val="00B37567"/>
    <w:rsid w:val="00B37737"/>
    <w:rsid w:val="00B40D83"/>
    <w:rsid w:val="00B41032"/>
    <w:rsid w:val="00B411AA"/>
    <w:rsid w:val="00B41630"/>
    <w:rsid w:val="00B41B20"/>
    <w:rsid w:val="00B43F23"/>
    <w:rsid w:val="00B43F48"/>
    <w:rsid w:val="00B444C4"/>
    <w:rsid w:val="00B44C6C"/>
    <w:rsid w:val="00B4568A"/>
    <w:rsid w:val="00B45DEE"/>
    <w:rsid w:val="00B46769"/>
    <w:rsid w:val="00B46DEF"/>
    <w:rsid w:val="00B47018"/>
    <w:rsid w:val="00B47537"/>
    <w:rsid w:val="00B5071E"/>
    <w:rsid w:val="00B514A8"/>
    <w:rsid w:val="00B531FB"/>
    <w:rsid w:val="00B53D9F"/>
    <w:rsid w:val="00B55975"/>
    <w:rsid w:val="00B55B9F"/>
    <w:rsid w:val="00B55F22"/>
    <w:rsid w:val="00B562DA"/>
    <w:rsid w:val="00B5662A"/>
    <w:rsid w:val="00B56C46"/>
    <w:rsid w:val="00B56D6E"/>
    <w:rsid w:val="00B56D8D"/>
    <w:rsid w:val="00B57F24"/>
    <w:rsid w:val="00B60CAE"/>
    <w:rsid w:val="00B615E6"/>
    <w:rsid w:val="00B61D3F"/>
    <w:rsid w:val="00B61D65"/>
    <w:rsid w:val="00B61D9A"/>
    <w:rsid w:val="00B61E98"/>
    <w:rsid w:val="00B62712"/>
    <w:rsid w:val="00B62DD2"/>
    <w:rsid w:val="00B62E81"/>
    <w:rsid w:val="00B633B7"/>
    <w:rsid w:val="00B63874"/>
    <w:rsid w:val="00B657C3"/>
    <w:rsid w:val="00B65A8F"/>
    <w:rsid w:val="00B662A2"/>
    <w:rsid w:val="00B669C7"/>
    <w:rsid w:val="00B6744D"/>
    <w:rsid w:val="00B71957"/>
    <w:rsid w:val="00B72565"/>
    <w:rsid w:val="00B72D44"/>
    <w:rsid w:val="00B732ED"/>
    <w:rsid w:val="00B73E97"/>
    <w:rsid w:val="00B74732"/>
    <w:rsid w:val="00B748B2"/>
    <w:rsid w:val="00B75956"/>
    <w:rsid w:val="00B75ADD"/>
    <w:rsid w:val="00B77CE5"/>
    <w:rsid w:val="00B800B3"/>
    <w:rsid w:val="00B81EBF"/>
    <w:rsid w:val="00B849FB"/>
    <w:rsid w:val="00B84F4F"/>
    <w:rsid w:val="00B854BD"/>
    <w:rsid w:val="00B86187"/>
    <w:rsid w:val="00B87069"/>
    <w:rsid w:val="00B875CB"/>
    <w:rsid w:val="00B9082C"/>
    <w:rsid w:val="00B93171"/>
    <w:rsid w:val="00B9424D"/>
    <w:rsid w:val="00B94C2E"/>
    <w:rsid w:val="00B94CA9"/>
    <w:rsid w:val="00B96181"/>
    <w:rsid w:val="00B963A0"/>
    <w:rsid w:val="00B97D14"/>
    <w:rsid w:val="00B97DEB"/>
    <w:rsid w:val="00BA0288"/>
    <w:rsid w:val="00BA03B1"/>
    <w:rsid w:val="00BA09BC"/>
    <w:rsid w:val="00BA37C9"/>
    <w:rsid w:val="00BA3839"/>
    <w:rsid w:val="00BA4F9C"/>
    <w:rsid w:val="00BA5032"/>
    <w:rsid w:val="00BA6914"/>
    <w:rsid w:val="00BA7953"/>
    <w:rsid w:val="00BA79D7"/>
    <w:rsid w:val="00BA79E4"/>
    <w:rsid w:val="00BB0B39"/>
    <w:rsid w:val="00BB0C46"/>
    <w:rsid w:val="00BB43E3"/>
    <w:rsid w:val="00BB4C31"/>
    <w:rsid w:val="00BB52B7"/>
    <w:rsid w:val="00BB6941"/>
    <w:rsid w:val="00BB6B41"/>
    <w:rsid w:val="00BB771E"/>
    <w:rsid w:val="00BB7E82"/>
    <w:rsid w:val="00BC000F"/>
    <w:rsid w:val="00BC0D69"/>
    <w:rsid w:val="00BC2936"/>
    <w:rsid w:val="00BC29A3"/>
    <w:rsid w:val="00BC29CD"/>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0FA5"/>
    <w:rsid w:val="00BE1393"/>
    <w:rsid w:val="00BE19F8"/>
    <w:rsid w:val="00BE3138"/>
    <w:rsid w:val="00BE4C6E"/>
    <w:rsid w:val="00BE4CB2"/>
    <w:rsid w:val="00BE5254"/>
    <w:rsid w:val="00BE58B2"/>
    <w:rsid w:val="00BE5BFC"/>
    <w:rsid w:val="00BE6334"/>
    <w:rsid w:val="00BE6789"/>
    <w:rsid w:val="00BE6C91"/>
    <w:rsid w:val="00BE6F91"/>
    <w:rsid w:val="00BF0AD1"/>
    <w:rsid w:val="00BF297D"/>
    <w:rsid w:val="00BF3763"/>
    <w:rsid w:val="00BF3F48"/>
    <w:rsid w:val="00BF499E"/>
    <w:rsid w:val="00BF4DA0"/>
    <w:rsid w:val="00BF7B02"/>
    <w:rsid w:val="00C0083E"/>
    <w:rsid w:val="00C016AE"/>
    <w:rsid w:val="00C019F6"/>
    <w:rsid w:val="00C01DB7"/>
    <w:rsid w:val="00C02FEC"/>
    <w:rsid w:val="00C03647"/>
    <w:rsid w:val="00C03B20"/>
    <w:rsid w:val="00C0547C"/>
    <w:rsid w:val="00C05A1A"/>
    <w:rsid w:val="00C06A0E"/>
    <w:rsid w:val="00C117AA"/>
    <w:rsid w:val="00C1201A"/>
    <w:rsid w:val="00C1203E"/>
    <w:rsid w:val="00C126D1"/>
    <w:rsid w:val="00C1431E"/>
    <w:rsid w:val="00C145CB"/>
    <w:rsid w:val="00C151A1"/>
    <w:rsid w:val="00C15344"/>
    <w:rsid w:val="00C159C6"/>
    <w:rsid w:val="00C1624F"/>
    <w:rsid w:val="00C166B4"/>
    <w:rsid w:val="00C16C9F"/>
    <w:rsid w:val="00C16E57"/>
    <w:rsid w:val="00C1762B"/>
    <w:rsid w:val="00C203BA"/>
    <w:rsid w:val="00C20543"/>
    <w:rsid w:val="00C20D93"/>
    <w:rsid w:val="00C21955"/>
    <w:rsid w:val="00C22602"/>
    <w:rsid w:val="00C23360"/>
    <w:rsid w:val="00C234B5"/>
    <w:rsid w:val="00C23A87"/>
    <w:rsid w:val="00C23DCB"/>
    <w:rsid w:val="00C24789"/>
    <w:rsid w:val="00C25360"/>
    <w:rsid w:val="00C25CF7"/>
    <w:rsid w:val="00C269C3"/>
    <w:rsid w:val="00C27E8D"/>
    <w:rsid w:val="00C30143"/>
    <w:rsid w:val="00C30627"/>
    <w:rsid w:val="00C31CBD"/>
    <w:rsid w:val="00C31F81"/>
    <w:rsid w:val="00C323A3"/>
    <w:rsid w:val="00C33F15"/>
    <w:rsid w:val="00C35026"/>
    <w:rsid w:val="00C35B0F"/>
    <w:rsid w:val="00C36011"/>
    <w:rsid w:val="00C37969"/>
    <w:rsid w:val="00C37A03"/>
    <w:rsid w:val="00C37EBE"/>
    <w:rsid w:val="00C40B5D"/>
    <w:rsid w:val="00C41179"/>
    <w:rsid w:val="00C41CBA"/>
    <w:rsid w:val="00C42859"/>
    <w:rsid w:val="00C437B7"/>
    <w:rsid w:val="00C44DD8"/>
    <w:rsid w:val="00C45DB4"/>
    <w:rsid w:val="00C46634"/>
    <w:rsid w:val="00C47441"/>
    <w:rsid w:val="00C47C92"/>
    <w:rsid w:val="00C47DC7"/>
    <w:rsid w:val="00C47F88"/>
    <w:rsid w:val="00C50C79"/>
    <w:rsid w:val="00C512C3"/>
    <w:rsid w:val="00C5274F"/>
    <w:rsid w:val="00C544A1"/>
    <w:rsid w:val="00C54922"/>
    <w:rsid w:val="00C555A4"/>
    <w:rsid w:val="00C55720"/>
    <w:rsid w:val="00C55B11"/>
    <w:rsid w:val="00C565F6"/>
    <w:rsid w:val="00C57A7E"/>
    <w:rsid w:val="00C604BC"/>
    <w:rsid w:val="00C60BFF"/>
    <w:rsid w:val="00C617EE"/>
    <w:rsid w:val="00C6195E"/>
    <w:rsid w:val="00C62C1B"/>
    <w:rsid w:val="00C6313E"/>
    <w:rsid w:val="00C651E6"/>
    <w:rsid w:val="00C65B6C"/>
    <w:rsid w:val="00C66005"/>
    <w:rsid w:val="00C666D5"/>
    <w:rsid w:val="00C66807"/>
    <w:rsid w:val="00C66A69"/>
    <w:rsid w:val="00C70323"/>
    <w:rsid w:val="00C7071D"/>
    <w:rsid w:val="00C709BA"/>
    <w:rsid w:val="00C70E8A"/>
    <w:rsid w:val="00C71598"/>
    <w:rsid w:val="00C71E80"/>
    <w:rsid w:val="00C73109"/>
    <w:rsid w:val="00C74FBE"/>
    <w:rsid w:val="00C75D4D"/>
    <w:rsid w:val="00C76676"/>
    <w:rsid w:val="00C766FA"/>
    <w:rsid w:val="00C776CA"/>
    <w:rsid w:val="00C77BAA"/>
    <w:rsid w:val="00C77BE8"/>
    <w:rsid w:val="00C77DBC"/>
    <w:rsid w:val="00C80C55"/>
    <w:rsid w:val="00C81004"/>
    <w:rsid w:val="00C81522"/>
    <w:rsid w:val="00C83795"/>
    <w:rsid w:val="00C83853"/>
    <w:rsid w:val="00C84B41"/>
    <w:rsid w:val="00C8701D"/>
    <w:rsid w:val="00C87416"/>
    <w:rsid w:val="00C92A0E"/>
    <w:rsid w:val="00C92B9E"/>
    <w:rsid w:val="00C92EA4"/>
    <w:rsid w:val="00C9330B"/>
    <w:rsid w:val="00C93354"/>
    <w:rsid w:val="00C93A71"/>
    <w:rsid w:val="00C93E67"/>
    <w:rsid w:val="00C9464A"/>
    <w:rsid w:val="00C95437"/>
    <w:rsid w:val="00C95C05"/>
    <w:rsid w:val="00C95C53"/>
    <w:rsid w:val="00C9709A"/>
    <w:rsid w:val="00C9744B"/>
    <w:rsid w:val="00C974BE"/>
    <w:rsid w:val="00C978E3"/>
    <w:rsid w:val="00CA0161"/>
    <w:rsid w:val="00CA0A80"/>
    <w:rsid w:val="00CA0AE7"/>
    <w:rsid w:val="00CA1EC6"/>
    <w:rsid w:val="00CA1EF1"/>
    <w:rsid w:val="00CA1F73"/>
    <w:rsid w:val="00CA468C"/>
    <w:rsid w:val="00CA4C6C"/>
    <w:rsid w:val="00CA6AE7"/>
    <w:rsid w:val="00CA7F78"/>
    <w:rsid w:val="00CB1018"/>
    <w:rsid w:val="00CB1CCB"/>
    <w:rsid w:val="00CB20E7"/>
    <w:rsid w:val="00CB249A"/>
    <w:rsid w:val="00CB2678"/>
    <w:rsid w:val="00CB2928"/>
    <w:rsid w:val="00CB3420"/>
    <w:rsid w:val="00CB3B34"/>
    <w:rsid w:val="00CB44B9"/>
    <w:rsid w:val="00CB4C2F"/>
    <w:rsid w:val="00CB528E"/>
    <w:rsid w:val="00CB5ED5"/>
    <w:rsid w:val="00CB64DB"/>
    <w:rsid w:val="00CB6852"/>
    <w:rsid w:val="00CB6CB2"/>
    <w:rsid w:val="00CB70B0"/>
    <w:rsid w:val="00CB7200"/>
    <w:rsid w:val="00CB7687"/>
    <w:rsid w:val="00CB7766"/>
    <w:rsid w:val="00CC0B1F"/>
    <w:rsid w:val="00CC152E"/>
    <w:rsid w:val="00CC19BC"/>
    <w:rsid w:val="00CC1D9B"/>
    <w:rsid w:val="00CC29E3"/>
    <w:rsid w:val="00CC4A8E"/>
    <w:rsid w:val="00CC5852"/>
    <w:rsid w:val="00CC7AB1"/>
    <w:rsid w:val="00CD0DB4"/>
    <w:rsid w:val="00CD1E56"/>
    <w:rsid w:val="00CD255B"/>
    <w:rsid w:val="00CD2705"/>
    <w:rsid w:val="00CD2CA9"/>
    <w:rsid w:val="00CD324E"/>
    <w:rsid w:val="00CD4C5C"/>
    <w:rsid w:val="00CD6F75"/>
    <w:rsid w:val="00CD7711"/>
    <w:rsid w:val="00CD7BE9"/>
    <w:rsid w:val="00CE03C4"/>
    <w:rsid w:val="00CE050B"/>
    <w:rsid w:val="00CE0B31"/>
    <w:rsid w:val="00CE0F15"/>
    <w:rsid w:val="00CE2371"/>
    <w:rsid w:val="00CE3A3C"/>
    <w:rsid w:val="00CE44C0"/>
    <w:rsid w:val="00CE5881"/>
    <w:rsid w:val="00CE7AD5"/>
    <w:rsid w:val="00CF0258"/>
    <w:rsid w:val="00CF056B"/>
    <w:rsid w:val="00CF05FA"/>
    <w:rsid w:val="00CF088C"/>
    <w:rsid w:val="00CF0E3E"/>
    <w:rsid w:val="00CF2BB5"/>
    <w:rsid w:val="00CF2F5C"/>
    <w:rsid w:val="00CF33EE"/>
    <w:rsid w:val="00CF346C"/>
    <w:rsid w:val="00CF3C2C"/>
    <w:rsid w:val="00CF42B8"/>
    <w:rsid w:val="00CF5CA5"/>
    <w:rsid w:val="00CF72A2"/>
    <w:rsid w:val="00CF7EDA"/>
    <w:rsid w:val="00D00B4C"/>
    <w:rsid w:val="00D01184"/>
    <w:rsid w:val="00D025D0"/>
    <w:rsid w:val="00D02AA3"/>
    <w:rsid w:val="00D02C3C"/>
    <w:rsid w:val="00D04E58"/>
    <w:rsid w:val="00D06755"/>
    <w:rsid w:val="00D068D3"/>
    <w:rsid w:val="00D06B89"/>
    <w:rsid w:val="00D06E44"/>
    <w:rsid w:val="00D07712"/>
    <w:rsid w:val="00D07A7C"/>
    <w:rsid w:val="00D10723"/>
    <w:rsid w:val="00D108DF"/>
    <w:rsid w:val="00D11205"/>
    <w:rsid w:val="00D11D2A"/>
    <w:rsid w:val="00D11E5E"/>
    <w:rsid w:val="00D1230A"/>
    <w:rsid w:val="00D13316"/>
    <w:rsid w:val="00D134F9"/>
    <w:rsid w:val="00D173DD"/>
    <w:rsid w:val="00D20396"/>
    <w:rsid w:val="00D204DF"/>
    <w:rsid w:val="00D21B69"/>
    <w:rsid w:val="00D224CC"/>
    <w:rsid w:val="00D22831"/>
    <w:rsid w:val="00D22B58"/>
    <w:rsid w:val="00D22C91"/>
    <w:rsid w:val="00D2386A"/>
    <w:rsid w:val="00D2468C"/>
    <w:rsid w:val="00D249D0"/>
    <w:rsid w:val="00D24BAA"/>
    <w:rsid w:val="00D25E6A"/>
    <w:rsid w:val="00D265F0"/>
    <w:rsid w:val="00D26EA4"/>
    <w:rsid w:val="00D27EE6"/>
    <w:rsid w:val="00D30CB1"/>
    <w:rsid w:val="00D32608"/>
    <w:rsid w:val="00D3306D"/>
    <w:rsid w:val="00D3313B"/>
    <w:rsid w:val="00D33AB3"/>
    <w:rsid w:val="00D342EE"/>
    <w:rsid w:val="00D34401"/>
    <w:rsid w:val="00D34A89"/>
    <w:rsid w:val="00D35A56"/>
    <w:rsid w:val="00D35CFB"/>
    <w:rsid w:val="00D35E4E"/>
    <w:rsid w:val="00D37408"/>
    <w:rsid w:val="00D375F2"/>
    <w:rsid w:val="00D42077"/>
    <w:rsid w:val="00D42C85"/>
    <w:rsid w:val="00D42D2F"/>
    <w:rsid w:val="00D42FBD"/>
    <w:rsid w:val="00D433E4"/>
    <w:rsid w:val="00D4355A"/>
    <w:rsid w:val="00D4394C"/>
    <w:rsid w:val="00D4514C"/>
    <w:rsid w:val="00D45D0E"/>
    <w:rsid w:val="00D50ABE"/>
    <w:rsid w:val="00D50BFD"/>
    <w:rsid w:val="00D510D1"/>
    <w:rsid w:val="00D51496"/>
    <w:rsid w:val="00D52996"/>
    <w:rsid w:val="00D52F89"/>
    <w:rsid w:val="00D5343F"/>
    <w:rsid w:val="00D535A2"/>
    <w:rsid w:val="00D57BC8"/>
    <w:rsid w:val="00D603F0"/>
    <w:rsid w:val="00D60798"/>
    <w:rsid w:val="00D610BD"/>
    <w:rsid w:val="00D611F6"/>
    <w:rsid w:val="00D61597"/>
    <w:rsid w:val="00D6178C"/>
    <w:rsid w:val="00D61D41"/>
    <w:rsid w:val="00D620CA"/>
    <w:rsid w:val="00D63668"/>
    <w:rsid w:val="00D64A11"/>
    <w:rsid w:val="00D64D83"/>
    <w:rsid w:val="00D65329"/>
    <w:rsid w:val="00D673C8"/>
    <w:rsid w:val="00D67FA3"/>
    <w:rsid w:val="00D70234"/>
    <w:rsid w:val="00D7075D"/>
    <w:rsid w:val="00D707BE"/>
    <w:rsid w:val="00D70B06"/>
    <w:rsid w:val="00D710D2"/>
    <w:rsid w:val="00D71739"/>
    <w:rsid w:val="00D71DC9"/>
    <w:rsid w:val="00D720FC"/>
    <w:rsid w:val="00D73D68"/>
    <w:rsid w:val="00D749C2"/>
    <w:rsid w:val="00D749CE"/>
    <w:rsid w:val="00D74F65"/>
    <w:rsid w:val="00D76B9E"/>
    <w:rsid w:val="00D770BA"/>
    <w:rsid w:val="00D7714B"/>
    <w:rsid w:val="00D774FE"/>
    <w:rsid w:val="00D803C8"/>
    <w:rsid w:val="00D80BB6"/>
    <w:rsid w:val="00D825DD"/>
    <w:rsid w:val="00D83ECA"/>
    <w:rsid w:val="00D84445"/>
    <w:rsid w:val="00D8560D"/>
    <w:rsid w:val="00D90600"/>
    <w:rsid w:val="00D908D9"/>
    <w:rsid w:val="00D91B20"/>
    <w:rsid w:val="00D91C33"/>
    <w:rsid w:val="00D92EAE"/>
    <w:rsid w:val="00D93442"/>
    <w:rsid w:val="00D96802"/>
    <w:rsid w:val="00D97265"/>
    <w:rsid w:val="00D97DB2"/>
    <w:rsid w:val="00DA0159"/>
    <w:rsid w:val="00DA05E4"/>
    <w:rsid w:val="00DA0F22"/>
    <w:rsid w:val="00DA1523"/>
    <w:rsid w:val="00DA1AE1"/>
    <w:rsid w:val="00DA23AB"/>
    <w:rsid w:val="00DA389C"/>
    <w:rsid w:val="00DA389E"/>
    <w:rsid w:val="00DA3E24"/>
    <w:rsid w:val="00DA4013"/>
    <w:rsid w:val="00DA5007"/>
    <w:rsid w:val="00DB219F"/>
    <w:rsid w:val="00DB2AB9"/>
    <w:rsid w:val="00DB434A"/>
    <w:rsid w:val="00DB4380"/>
    <w:rsid w:val="00DB4F16"/>
    <w:rsid w:val="00DB659F"/>
    <w:rsid w:val="00DB70B8"/>
    <w:rsid w:val="00DB7AFA"/>
    <w:rsid w:val="00DC1202"/>
    <w:rsid w:val="00DC25F1"/>
    <w:rsid w:val="00DC3762"/>
    <w:rsid w:val="00DC5D72"/>
    <w:rsid w:val="00DC5F3F"/>
    <w:rsid w:val="00DD0198"/>
    <w:rsid w:val="00DD1DB3"/>
    <w:rsid w:val="00DD3083"/>
    <w:rsid w:val="00DD3AA5"/>
    <w:rsid w:val="00DD4A7A"/>
    <w:rsid w:val="00DD4FE7"/>
    <w:rsid w:val="00DD54F0"/>
    <w:rsid w:val="00DD5FCC"/>
    <w:rsid w:val="00DD7EA5"/>
    <w:rsid w:val="00DD7F48"/>
    <w:rsid w:val="00DE0052"/>
    <w:rsid w:val="00DE0A8A"/>
    <w:rsid w:val="00DE0AF9"/>
    <w:rsid w:val="00DE1899"/>
    <w:rsid w:val="00DE31E4"/>
    <w:rsid w:val="00DE3671"/>
    <w:rsid w:val="00DE368C"/>
    <w:rsid w:val="00DE374B"/>
    <w:rsid w:val="00DE3CB3"/>
    <w:rsid w:val="00DE58B3"/>
    <w:rsid w:val="00DE5E74"/>
    <w:rsid w:val="00DE6D24"/>
    <w:rsid w:val="00DE7C4A"/>
    <w:rsid w:val="00DF0546"/>
    <w:rsid w:val="00DF0DC9"/>
    <w:rsid w:val="00DF1A06"/>
    <w:rsid w:val="00DF1C11"/>
    <w:rsid w:val="00DF364B"/>
    <w:rsid w:val="00DF3E73"/>
    <w:rsid w:val="00DF4F01"/>
    <w:rsid w:val="00DF52FF"/>
    <w:rsid w:val="00DF7D24"/>
    <w:rsid w:val="00DF7FDF"/>
    <w:rsid w:val="00E001D4"/>
    <w:rsid w:val="00E007CB"/>
    <w:rsid w:val="00E00BAB"/>
    <w:rsid w:val="00E0145A"/>
    <w:rsid w:val="00E01DFA"/>
    <w:rsid w:val="00E02497"/>
    <w:rsid w:val="00E02942"/>
    <w:rsid w:val="00E038F8"/>
    <w:rsid w:val="00E03BF1"/>
    <w:rsid w:val="00E0449E"/>
    <w:rsid w:val="00E04AC7"/>
    <w:rsid w:val="00E05268"/>
    <w:rsid w:val="00E05D6D"/>
    <w:rsid w:val="00E060D7"/>
    <w:rsid w:val="00E06C4D"/>
    <w:rsid w:val="00E06EDE"/>
    <w:rsid w:val="00E07B65"/>
    <w:rsid w:val="00E104C5"/>
    <w:rsid w:val="00E108ED"/>
    <w:rsid w:val="00E10AEF"/>
    <w:rsid w:val="00E10F38"/>
    <w:rsid w:val="00E11555"/>
    <w:rsid w:val="00E118FB"/>
    <w:rsid w:val="00E132A0"/>
    <w:rsid w:val="00E14010"/>
    <w:rsid w:val="00E1441C"/>
    <w:rsid w:val="00E1464A"/>
    <w:rsid w:val="00E1579B"/>
    <w:rsid w:val="00E16E2D"/>
    <w:rsid w:val="00E2042C"/>
    <w:rsid w:val="00E205B7"/>
    <w:rsid w:val="00E21A13"/>
    <w:rsid w:val="00E232B1"/>
    <w:rsid w:val="00E23C89"/>
    <w:rsid w:val="00E3013E"/>
    <w:rsid w:val="00E309ED"/>
    <w:rsid w:val="00E3166F"/>
    <w:rsid w:val="00E31992"/>
    <w:rsid w:val="00E33000"/>
    <w:rsid w:val="00E340A8"/>
    <w:rsid w:val="00E34773"/>
    <w:rsid w:val="00E348E1"/>
    <w:rsid w:val="00E35816"/>
    <w:rsid w:val="00E35CE2"/>
    <w:rsid w:val="00E35D22"/>
    <w:rsid w:val="00E35D50"/>
    <w:rsid w:val="00E363C4"/>
    <w:rsid w:val="00E37926"/>
    <w:rsid w:val="00E40599"/>
    <w:rsid w:val="00E4060D"/>
    <w:rsid w:val="00E41A19"/>
    <w:rsid w:val="00E425ED"/>
    <w:rsid w:val="00E43094"/>
    <w:rsid w:val="00E435C8"/>
    <w:rsid w:val="00E446F0"/>
    <w:rsid w:val="00E45CB1"/>
    <w:rsid w:val="00E46894"/>
    <w:rsid w:val="00E47070"/>
    <w:rsid w:val="00E479DE"/>
    <w:rsid w:val="00E51679"/>
    <w:rsid w:val="00E51DFF"/>
    <w:rsid w:val="00E51ECD"/>
    <w:rsid w:val="00E520A6"/>
    <w:rsid w:val="00E5285A"/>
    <w:rsid w:val="00E53C17"/>
    <w:rsid w:val="00E5434C"/>
    <w:rsid w:val="00E54420"/>
    <w:rsid w:val="00E54448"/>
    <w:rsid w:val="00E546D2"/>
    <w:rsid w:val="00E54862"/>
    <w:rsid w:val="00E548A2"/>
    <w:rsid w:val="00E554E0"/>
    <w:rsid w:val="00E564F3"/>
    <w:rsid w:val="00E57B55"/>
    <w:rsid w:val="00E60814"/>
    <w:rsid w:val="00E61326"/>
    <w:rsid w:val="00E633E6"/>
    <w:rsid w:val="00E6399C"/>
    <w:rsid w:val="00E65195"/>
    <w:rsid w:val="00E653A7"/>
    <w:rsid w:val="00E661C0"/>
    <w:rsid w:val="00E6651A"/>
    <w:rsid w:val="00E702B3"/>
    <w:rsid w:val="00E70622"/>
    <w:rsid w:val="00E7098F"/>
    <w:rsid w:val="00E71323"/>
    <w:rsid w:val="00E717CA"/>
    <w:rsid w:val="00E71AC4"/>
    <w:rsid w:val="00E724CE"/>
    <w:rsid w:val="00E746A9"/>
    <w:rsid w:val="00E7522C"/>
    <w:rsid w:val="00E76277"/>
    <w:rsid w:val="00E76F96"/>
    <w:rsid w:val="00E77508"/>
    <w:rsid w:val="00E77EB0"/>
    <w:rsid w:val="00E80965"/>
    <w:rsid w:val="00E80A9E"/>
    <w:rsid w:val="00E81349"/>
    <w:rsid w:val="00E8221D"/>
    <w:rsid w:val="00E84AD7"/>
    <w:rsid w:val="00E853BF"/>
    <w:rsid w:val="00E854B2"/>
    <w:rsid w:val="00E879DD"/>
    <w:rsid w:val="00E90192"/>
    <w:rsid w:val="00E907D4"/>
    <w:rsid w:val="00E91905"/>
    <w:rsid w:val="00E91A9E"/>
    <w:rsid w:val="00E91CBD"/>
    <w:rsid w:val="00E91F00"/>
    <w:rsid w:val="00E9259E"/>
    <w:rsid w:val="00E92804"/>
    <w:rsid w:val="00E9451D"/>
    <w:rsid w:val="00E94A3B"/>
    <w:rsid w:val="00E9500B"/>
    <w:rsid w:val="00E96358"/>
    <w:rsid w:val="00E96FC0"/>
    <w:rsid w:val="00E97956"/>
    <w:rsid w:val="00E97A21"/>
    <w:rsid w:val="00EA03F5"/>
    <w:rsid w:val="00EA04FB"/>
    <w:rsid w:val="00EA06B0"/>
    <w:rsid w:val="00EA079E"/>
    <w:rsid w:val="00EA2324"/>
    <w:rsid w:val="00EA24A8"/>
    <w:rsid w:val="00EA3B32"/>
    <w:rsid w:val="00EA3F4E"/>
    <w:rsid w:val="00EA4410"/>
    <w:rsid w:val="00EA4DF0"/>
    <w:rsid w:val="00EA5630"/>
    <w:rsid w:val="00EA58D1"/>
    <w:rsid w:val="00EA5B16"/>
    <w:rsid w:val="00EA6029"/>
    <w:rsid w:val="00EA6F2A"/>
    <w:rsid w:val="00EA7338"/>
    <w:rsid w:val="00EB040A"/>
    <w:rsid w:val="00EB1B18"/>
    <w:rsid w:val="00EB1CA9"/>
    <w:rsid w:val="00EB205C"/>
    <w:rsid w:val="00EB23C8"/>
    <w:rsid w:val="00EB2680"/>
    <w:rsid w:val="00EB3F4B"/>
    <w:rsid w:val="00EB4B06"/>
    <w:rsid w:val="00EB531C"/>
    <w:rsid w:val="00EB5452"/>
    <w:rsid w:val="00EB6433"/>
    <w:rsid w:val="00EB6610"/>
    <w:rsid w:val="00EB664C"/>
    <w:rsid w:val="00EB78E4"/>
    <w:rsid w:val="00EC02DE"/>
    <w:rsid w:val="00EC1372"/>
    <w:rsid w:val="00EC1415"/>
    <w:rsid w:val="00EC1D6C"/>
    <w:rsid w:val="00EC2222"/>
    <w:rsid w:val="00EC2472"/>
    <w:rsid w:val="00EC2739"/>
    <w:rsid w:val="00EC3042"/>
    <w:rsid w:val="00EC3388"/>
    <w:rsid w:val="00EC37DB"/>
    <w:rsid w:val="00EC44F4"/>
    <w:rsid w:val="00EC542F"/>
    <w:rsid w:val="00EC5D42"/>
    <w:rsid w:val="00EC6ACD"/>
    <w:rsid w:val="00EC6F93"/>
    <w:rsid w:val="00ED063E"/>
    <w:rsid w:val="00ED1BDF"/>
    <w:rsid w:val="00ED1D67"/>
    <w:rsid w:val="00ED2505"/>
    <w:rsid w:val="00ED3D4F"/>
    <w:rsid w:val="00ED468C"/>
    <w:rsid w:val="00ED5808"/>
    <w:rsid w:val="00ED5A8B"/>
    <w:rsid w:val="00ED5E96"/>
    <w:rsid w:val="00ED6278"/>
    <w:rsid w:val="00ED70A7"/>
    <w:rsid w:val="00ED773E"/>
    <w:rsid w:val="00EE006D"/>
    <w:rsid w:val="00EE2F47"/>
    <w:rsid w:val="00EE32FC"/>
    <w:rsid w:val="00EE437B"/>
    <w:rsid w:val="00EE4621"/>
    <w:rsid w:val="00EE4E9E"/>
    <w:rsid w:val="00EE555E"/>
    <w:rsid w:val="00EE5B06"/>
    <w:rsid w:val="00EE6A90"/>
    <w:rsid w:val="00EE7598"/>
    <w:rsid w:val="00EF012B"/>
    <w:rsid w:val="00EF02FB"/>
    <w:rsid w:val="00EF0446"/>
    <w:rsid w:val="00EF11A3"/>
    <w:rsid w:val="00EF1F92"/>
    <w:rsid w:val="00EF339F"/>
    <w:rsid w:val="00EF6480"/>
    <w:rsid w:val="00EF6B07"/>
    <w:rsid w:val="00EF7BC9"/>
    <w:rsid w:val="00EF7CA2"/>
    <w:rsid w:val="00EF7E0B"/>
    <w:rsid w:val="00EF7F81"/>
    <w:rsid w:val="00F00C27"/>
    <w:rsid w:val="00F00F70"/>
    <w:rsid w:val="00F01198"/>
    <w:rsid w:val="00F02181"/>
    <w:rsid w:val="00F036E7"/>
    <w:rsid w:val="00F038D3"/>
    <w:rsid w:val="00F04011"/>
    <w:rsid w:val="00F04526"/>
    <w:rsid w:val="00F0683D"/>
    <w:rsid w:val="00F06B97"/>
    <w:rsid w:val="00F06F9F"/>
    <w:rsid w:val="00F06FDC"/>
    <w:rsid w:val="00F10E0C"/>
    <w:rsid w:val="00F1165D"/>
    <w:rsid w:val="00F1268F"/>
    <w:rsid w:val="00F133E4"/>
    <w:rsid w:val="00F15BED"/>
    <w:rsid w:val="00F15C44"/>
    <w:rsid w:val="00F15DEA"/>
    <w:rsid w:val="00F16183"/>
    <w:rsid w:val="00F16567"/>
    <w:rsid w:val="00F168A8"/>
    <w:rsid w:val="00F17A16"/>
    <w:rsid w:val="00F17DBB"/>
    <w:rsid w:val="00F17F01"/>
    <w:rsid w:val="00F203F7"/>
    <w:rsid w:val="00F21960"/>
    <w:rsid w:val="00F22931"/>
    <w:rsid w:val="00F24411"/>
    <w:rsid w:val="00F24E9E"/>
    <w:rsid w:val="00F251B5"/>
    <w:rsid w:val="00F25A1A"/>
    <w:rsid w:val="00F261D5"/>
    <w:rsid w:val="00F27071"/>
    <w:rsid w:val="00F2743F"/>
    <w:rsid w:val="00F27CE9"/>
    <w:rsid w:val="00F27E4B"/>
    <w:rsid w:val="00F3003F"/>
    <w:rsid w:val="00F30BB9"/>
    <w:rsid w:val="00F316BB"/>
    <w:rsid w:val="00F31832"/>
    <w:rsid w:val="00F31C36"/>
    <w:rsid w:val="00F3206C"/>
    <w:rsid w:val="00F3241A"/>
    <w:rsid w:val="00F3244F"/>
    <w:rsid w:val="00F33B2D"/>
    <w:rsid w:val="00F347B6"/>
    <w:rsid w:val="00F34DFD"/>
    <w:rsid w:val="00F3577B"/>
    <w:rsid w:val="00F35B18"/>
    <w:rsid w:val="00F3627E"/>
    <w:rsid w:val="00F36613"/>
    <w:rsid w:val="00F369F2"/>
    <w:rsid w:val="00F37C96"/>
    <w:rsid w:val="00F37CD4"/>
    <w:rsid w:val="00F402A7"/>
    <w:rsid w:val="00F41FCA"/>
    <w:rsid w:val="00F421B3"/>
    <w:rsid w:val="00F42917"/>
    <w:rsid w:val="00F42C6F"/>
    <w:rsid w:val="00F43032"/>
    <w:rsid w:val="00F43091"/>
    <w:rsid w:val="00F4388B"/>
    <w:rsid w:val="00F441FC"/>
    <w:rsid w:val="00F44CD7"/>
    <w:rsid w:val="00F45530"/>
    <w:rsid w:val="00F466F2"/>
    <w:rsid w:val="00F46819"/>
    <w:rsid w:val="00F47246"/>
    <w:rsid w:val="00F472F2"/>
    <w:rsid w:val="00F537BB"/>
    <w:rsid w:val="00F54385"/>
    <w:rsid w:val="00F54B40"/>
    <w:rsid w:val="00F553A9"/>
    <w:rsid w:val="00F5598D"/>
    <w:rsid w:val="00F55D88"/>
    <w:rsid w:val="00F5613A"/>
    <w:rsid w:val="00F566D3"/>
    <w:rsid w:val="00F567F6"/>
    <w:rsid w:val="00F56CA5"/>
    <w:rsid w:val="00F5786D"/>
    <w:rsid w:val="00F61785"/>
    <w:rsid w:val="00F61B74"/>
    <w:rsid w:val="00F61BCF"/>
    <w:rsid w:val="00F61BFB"/>
    <w:rsid w:val="00F63449"/>
    <w:rsid w:val="00F637CF"/>
    <w:rsid w:val="00F63F61"/>
    <w:rsid w:val="00F64CD4"/>
    <w:rsid w:val="00F64F9E"/>
    <w:rsid w:val="00F66316"/>
    <w:rsid w:val="00F6654F"/>
    <w:rsid w:val="00F66664"/>
    <w:rsid w:val="00F668CE"/>
    <w:rsid w:val="00F6692C"/>
    <w:rsid w:val="00F70125"/>
    <w:rsid w:val="00F7020C"/>
    <w:rsid w:val="00F70DA6"/>
    <w:rsid w:val="00F712C2"/>
    <w:rsid w:val="00F71CCB"/>
    <w:rsid w:val="00F72254"/>
    <w:rsid w:val="00F73666"/>
    <w:rsid w:val="00F739D0"/>
    <w:rsid w:val="00F73DF7"/>
    <w:rsid w:val="00F74F09"/>
    <w:rsid w:val="00F75C2C"/>
    <w:rsid w:val="00F7631D"/>
    <w:rsid w:val="00F76666"/>
    <w:rsid w:val="00F76D95"/>
    <w:rsid w:val="00F7712B"/>
    <w:rsid w:val="00F773DA"/>
    <w:rsid w:val="00F77CF2"/>
    <w:rsid w:val="00F802C0"/>
    <w:rsid w:val="00F8065C"/>
    <w:rsid w:val="00F8101A"/>
    <w:rsid w:val="00F81191"/>
    <w:rsid w:val="00F82E14"/>
    <w:rsid w:val="00F8481C"/>
    <w:rsid w:val="00F84A5D"/>
    <w:rsid w:val="00F856DE"/>
    <w:rsid w:val="00F863D5"/>
    <w:rsid w:val="00F86566"/>
    <w:rsid w:val="00F86EC2"/>
    <w:rsid w:val="00F873D6"/>
    <w:rsid w:val="00F908F3"/>
    <w:rsid w:val="00F90B57"/>
    <w:rsid w:val="00F90E6E"/>
    <w:rsid w:val="00F92062"/>
    <w:rsid w:val="00F9218B"/>
    <w:rsid w:val="00F92671"/>
    <w:rsid w:val="00F92775"/>
    <w:rsid w:val="00F92836"/>
    <w:rsid w:val="00F92EEA"/>
    <w:rsid w:val="00F93349"/>
    <w:rsid w:val="00F938E9"/>
    <w:rsid w:val="00F9444F"/>
    <w:rsid w:val="00F94F6F"/>
    <w:rsid w:val="00F95596"/>
    <w:rsid w:val="00F96D9F"/>
    <w:rsid w:val="00F9719E"/>
    <w:rsid w:val="00FA002B"/>
    <w:rsid w:val="00FA1544"/>
    <w:rsid w:val="00FA20C0"/>
    <w:rsid w:val="00FA28EC"/>
    <w:rsid w:val="00FA2E47"/>
    <w:rsid w:val="00FA395C"/>
    <w:rsid w:val="00FA39AD"/>
    <w:rsid w:val="00FA3B52"/>
    <w:rsid w:val="00FA3C20"/>
    <w:rsid w:val="00FA3FBF"/>
    <w:rsid w:val="00FA4B93"/>
    <w:rsid w:val="00FA4BA2"/>
    <w:rsid w:val="00FA4C5D"/>
    <w:rsid w:val="00FA4E21"/>
    <w:rsid w:val="00FA540B"/>
    <w:rsid w:val="00FA643A"/>
    <w:rsid w:val="00FA64BA"/>
    <w:rsid w:val="00FA6B49"/>
    <w:rsid w:val="00FA6F0F"/>
    <w:rsid w:val="00FA6FCD"/>
    <w:rsid w:val="00FA71CD"/>
    <w:rsid w:val="00FA7583"/>
    <w:rsid w:val="00FB1406"/>
    <w:rsid w:val="00FB267C"/>
    <w:rsid w:val="00FB296B"/>
    <w:rsid w:val="00FB2CEB"/>
    <w:rsid w:val="00FB352E"/>
    <w:rsid w:val="00FB4401"/>
    <w:rsid w:val="00FB69B5"/>
    <w:rsid w:val="00FB7634"/>
    <w:rsid w:val="00FB766F"/>
    <w:rsid w:val="00FC06B2"/>
    <w:rsid w:val="00FC0FB4"/>
    <w:rsid w:val="00FC1887"/>
    <w:rsid w:val="00FC198E"/>
    <w:rsid w:val="00FC30F6"/>
    <w:rsid w:val="00FC4473"/>
    <w:rsid w:val="00FC4BF0"/>
    <w:rsid w:val="00FC59E1"/>
    <w:rsid w:val="00FC6D9C"/>
    <w:rsid w:val="00FC7887"/>
    <w:rsid w:val="00FC794E"/>
    <w:rsid w:val="00FD0DF4"/>
    <w:rsid w:val="00FD14BA"/>
    <w:rsid w:val="00FD1843"/>
    <w:rsid w:val="00FD3293"/>
    <w:rsid w:val="00FD3389"/>
    <w:rsid w:val="00FD3683"/>
    <w:rsid w:val="00FD3A9D"/>
    <w:rsid w:val="00FD4746"/>
    <w:rsid w:val="00FD5EC6"/>
    <w:rsid w:val="00FD7D76"/>
    <w:rsid w:val="00FE01A5"/>
    <w:rsid w:val="00FE155F"/>
    <w:rsid w:val="00FE263A"/>
    <w:rsid w:val="00FE2E0A"/>
    <w:rsid w:val="00FE2F5E"/>
    <w:rsid w:val="00FE5522"/>
    <w:rsid w:val="00FE5BD1"/>
    <w:rsid w:val="00FE5E35"/>
    <w:rsid w:val="00FE6D96"/>
    <w:rsid w:val="00FE704B"/>
    <w:rsid w:val="00FE71BE"/>
    <w:rsid w:val="00FE742E"/>
    <w:rsid w:val="00FF055C"/>
    <w:rsid w:val="00FF06A2"/>
    <w:rsid w:val="00FF0CC2"/>
    <w:rsid w:val="00FF1C8C"/>
    <w:rsid w:val="00FF3972"/>
    <w:rsid w:val="00FF4914"/>
    <w:rsid w:val="00FF4BD9"/>
    <w:rsid w:val="00FF5540"/>
    <w:rsid w:val="00FF5EAD"/>
    <w:rsid w:val="00FF5EC0"/>
    <w:rsid w:val="00FF606E"/>
    <w:rsid w:val="00FF68AC"/>
    <w:rsid w:val="00FF7A09"/>
    <w:rsid w:val="015AA9AF"/>
    <w:rsid w:val="01E7D837"/>
    <w:rsid w:val="026C5B59"/>
    <w:rsid w:val="0285AF41"/>
    <w:rsid w:val="02C66444"/>
    <w:rsid w:val="0398969B"/>
    <w:rsid w:val="0513E98C"/>
    <w:rsid w:val="052A4B19"/>
    <w:rsid w:val="053466FC"/>
    <w:rsid w:val="05F859D8"/>
    <w:rsid w:val="069677F6"/>
    <w:rsid w:val="06BEFC86"/>
    <w:rsid w:val="07870C39"/>
    <w:rsid w:val="078BB644"/>
    <w:rsid w:val="08279771"/>
    <w:rsid w:val="085ACCE7"/>
    <w:rsid w:val="097EDC08"/>
    <w:rsid w:val="0990316E"/>
    <w:rsid w:val="0995A950"/>
    <w:rsid w:val="09A700C1"/>
    <w:rsid w:val="09F4C066"/>
    <w:rsid w:val="0C0A3B30"/>
    <w:rsid w:val="0C617536"/>
    <w:rsid w:val="0C9F22BB"/>
    <w:rsid w:val="0D58EF25"/>
    <w:rsid w:val="0E0218A0"/>
    <w:rsid w:val="0E7F232F"/>
    <w:rsid w:val="0FFDECEF"/>
    <w:rsid w:val="10293CFF"/>
    <w:rsid w:val="115ADD91"/>
    <w:rsid w:val="1201AF2D"/>
    <w:rsid w:val="12049086"/>
    <w:rsid w:val="12458207"/>
    <w:rsid w:val="12ACFD6F"/>
    <w:rsid w:val="12E76CA1"/>
    <w:rsid w:val="1464EDAD"/>
    <w:rsid w:val="1473FA1D"/>
    <w:rsid w:val="148954FB"/>
    <w:rsid w:val="14AD4CD8"/>
    <w:rsid w:val="14BBE481"/>
    <w:rsid w:val="15394FEF"/>
    <w:rsid w:val="15D118E9"/>
    <w:rsid w:val="16FDA158"/>
    <w:rsid w:val="173C1B4C"/>
    <w:rsid w:val="17EE7B3D"/>
    <w:rsid w:val="183F92AB"/>
    <w:rsid w:val="185CF2CC"/>
    <w:rsid w:val="19424111"/>
    <w:rsid w:val="1A1670A7"/>
    <w:rsid w:val="1B1C4F46"/>
    <w:rsid w:val="1BE0986A"/>
    <w:rsid w:val="1D59A395"/>
    <w:rsid w:val="1D7580AF"/>
    <w:rsid w:val="1DF9A34D"/>
    <w:rsid w:val="1E7E3612"/>
    <w:rsid w:val="1FC350CE"/>
    <w:rsid w:val="20AEB9C5"/>
    <w:rsid w:val="21003C6B"/>
    <w:rsid w:val="214D08A0"/>
    <w:rsid w:val="21A543B9"/>
    <w:rsid w:val="2246ACF3"/>
    <w:rsid w:val="22FE0556"/>
    <w:rsid w:val="23333CA8"/>
    <w:rsid w:val="239A3D9B"/>
    <w:rsid w:val="243BA3D3"/>
    <w:rsid w:val="24EC5900"/>
    <w:rsid w:val="25E97245"/>
    <w:rsid w:val="267CB390"/>
    <w:rsid w:val="27119030"/>
    <w:rsid w:val="27B080CF"/>
    <w:rsid w:val="27B66A0C"/>
    <w:rsid w:val="27C5DEB0"/>
    <w:rsid w:val="286D800E"/>
    <w:rsid w:val="287D8AA7"/>
    <w:rsid w:val="2897F2F8"/>
    <w:rsid w:val="28B8A219"/>
    <w:rsid w:val="28EB9EF7"/>
    <w:rsid w:val="296BEEE1"/>
    <w:rsid w:val="2A0FCC14"/>
    <w:rsid w:val="2B01B9CC"/>
    <w:rsid w:val="2BBF2FF6"/>
    <w:rsid w:val="2C3D536B"/>
    <w:rsid w:val="2C994FD3"/>
    <w:rsid w:val="2D42B7F2"/>
    <w:rsid w:val="2D562DD8"/>
    <w:rsid w:val="2D8F7BDF"/>
    <w:rsid w:val="2E092501"/>
    <w:rsid w:val="2E1DB278"/>
    <w:rsid w:val="2E2094C9"/>
    <w:rsid w:val="2E6427CC"/>
    <w:rsid w:val="2FE5E5C5"/>
    <w:rsid w:val="306AB5F6"/>
    <w:rsid w:val="3103C13B"/>
    <w:rsid w:val="315CA5DB"/>
    <w:rsid w:val="316CC0F6"/>
    <w:rsid w:val="3170FB50"/>
    <w:rsid w:val="3174AE7C"/>
    <w:rsid w:val="32329B1D"/>
    <w:rsid w:val="327F9D29"/>
    <w:rsid w:val="3402452D"/>
    <w:rsid w:val="344616F0"/>
    <w:rsid w:val="346A992A"/>
    <w:rsid w:val="3482AD9A"/>
    <w:rsid w:val="34CE758C"/>
    <w:rsid w:val="354B6317"/>
    <w:rsid w:val="36A8EF3E"/>
    <w:rsid w:val="37522072"/>
    <w:rsid w:val="37DC027A"/>
    <w:rsid w:val="380DC871"/>
    <w:rsid w:val="38BC3830"/>
    <w:rsid w:val="3900019D"/>
    <w:rsid w:val="397FC061"/>
    <w:rsid w:val="3B6BA9D0"/>
    <w:rsid w:val="3B8F10C5"/>
    <w:rsid w:val="3CDB12B7"/>
    <w:rsid w:val="3DE23932"/>
    <w:rsid w:val="3DF4AFC1"/>
    <w:rsid w:val="3E533184"/>
    <w:rsid w:val="3E5A9CA9"/>
    <w:rsid w:val="3E70F21E"/>
    <w:rsid w:val="4181BB5A"/>
    <w:rsid w:val="4221D05A"/>
    <w:rsid w:val="42F31001"/>
    <w:rsid w:val="442B55B1"/>
    <w:rsid w:val="446D3642"/>
    <w:rsid w:val="453B5D27"/>
    <w:rsid w:val="4550EE41"/>
    <w:rsid w:val="47913933"/>
    <w:rsid w:val="47E5EB55"/>
    <w:rsid w:val="47FA13CA"/>
    <w:rsid w:val="480723DE"/>
    <w:rsid w:val="487D1CE6"/>
    <w:rsid w:val="49587A69"/>
    <w:rsid w:val="49DDFBB7"/>
    <w:rsid w:val="49DF9D0D"/>
    <w:rsid w:val="4A0379A0"/>
    <w:rsid w:val="4A4BD1DF"/>
    <w:rsid w:val="4AEB4C3C"/>
    <w:rsid w:val="4C5A2EBB"/>
    <w:rsid w:val="4CE72803"/>
    <w:rsid w:val="4D12A39D"/>
    <w:rsid w:val="4D173DCF"/>
    <w:rsid w:val="4E177AE1"/>
    <w:rsid w:val="4E69554E"/>
    <w:rsid w:val="4E6D2F61"/>
    <w:rsid w:val="4E99E5D3"/>
    <w:rsid w:val="4EC53DD0"/>
    <w:rsid w:val="4ECB1C57"/>
    <w:rsid w:val="4F4C73E7"/>
    <w:rsid w:val="4F55A574"/>
    <w:rsid w:val="4FDDE75C"/>
    <w:rsid w:val="500525AF"/>
    <w:rsid w:val="50170F77"/>
    <w:rsid w:val="501A6770"/>
    <w:rsid w:val="5098B501"/>
    <w:rsid w:val="509B4199"/>
    <w:rsid w:val="50C8555A"/>
    <w:rsid w:val="5176133F"/>
    <w:rsid w:val="533D412A"/>
    <w:rsid w:val="53D296EF"/>
    <w:rsid w:val="542DB2D4"/>
    <w:rsid w:val="546C2D35"/>
    <w:rsid w:val="5763335B"/>
    <w:rsid w:val="5775EE3F"/>
    <w:rsid w:val="5828B630"/>
    <w:rsid w:val="59C2494F"/>
    <w:rsid w:val="59FA0316"/>
    <w:rsid w:val="5A9BC5A4"/>
    <w:rsid w:val="5AAC105F"/>
    <w:rsid w:val="5ABC8545"/>
    <w:rsid w:val="5B48530F"/>
    <w:rsid w:val="5B934E01"/>
    <w:rsid w:val="5C75F83D"/>
    <w:rsid w:val="5CFEA119"/>
    <w:rsid w:val="5D36E0A8"/>
    <w:rsid w:val="5D945391"/>
    <w:rsid w:val="5E04CDD3"/>
    <w:rsid w:val="5E434B7B"/>
    <w:rsid w:val="5E722EFD"/>
    <w:rsid w:val="5E9EDC32"/>
    <w:rsid w:val="5EC4BE38"/>
    <w:rsid w:val="5FA387BB"/>
    <w:rsid w:val="5FAFE0CD"/>
    <w:rsid w:val="60D5669F"/>
    <w:rsid w:val="62D1E38C"/>
    <w:rsid w:val="63390B74"/>
    <w:rsid w:val="640D0761"/>
    <w:rsid w:val="64A44A36"/>
    <w:rsid w:val="654A452D"/>
    <w:rsid w:val="67448D13"/>
    <w:rsid w:val="676F01ED"/>
    <w:rsid w:val="67AEDE75"/>
    <w:rsid w:val="68307D90"/>
    <w:rsid w:val="68D04216"/>
    <w:rsid w:val="6A817593"/>
    <w:rsid w:val="6B908948"/>
    <w:rsid w:val="6BA80667"/>
    <w:rsid w:val="6C33F1E6"/>
    <w:rsid w:val="6DD46717"/>
    <w:rsid w:val="6DE5E9CC"/>
    <w:rsid w:val="6DE70E30"/>
    <w:rsid w:val="6ED5C89A"/>
    <w:rsid w:val="6EE73E0B"/>
    <w:rsid w:val="6EFEFC94"/>
    <w:rsid w:val="70125CD6"/>
    <w:rsid w:val="70AD5029"/>
    <w:rsid w:val="734AC654"/>
    <w:rsid w:val="73FC7805"/>
    <w:rsid w:val="73FF049D"/>
    <w:rsid w:val="75C50EC0"/>
    <w:rsid w:val="75D5A94A"/>
    <w:rsid w:val="77099705"/>
    <w:rsid w:val="78275DB5"/>
    <w:rsid w:val="7829DA90"/>
    <w:rsid w:val="782AE765"/>
    <w:rsid w:val="78DA5B00"/>
    <w:rsid w:val="7A006015"/>
    <w:rsid w:val="7A794782"/>
    <w:rsid w:val="7AC2237E"/>
    <w:rsid w:val="7AC9BB2A"/>
    <w:rsid w:val="7AD90771"/>
    <w:rsid w:val="7AEA5C34"/>
    <w:rsid w:val="7C171E06"/>
    <w:rsid w:val="7C2F4A42"/>
    <w:rsid w:val="7C3AA2F7"/>
    <w:rsid w:val="7C794042"/>
    <w:rsid w:val="7C9459FA"/>
    <w:rsid w:val="7CC85F19"/>
    <w:rsid w:val="7D181A3F"/>
    <w:rsid w:val="7D194406"/>
    <w:rsid w:val="7D295516"/>
    <w:rsid w:val="7DD05F14"/>
    <w:rsid w:val="7E2308EC"/>
    <w:rsid w:val="7FAFB1C7"/>
    <w:rsid w:val="7FBED94D"/>
  </w:rsids>
  <w:docVars>
    <w:docVar w:name="EN.InstantFormat" w:val="&lt;ENInstantFormat&gt;&lt;Enabled&gt;1&lt;/Enabled&gt;&lt;ScanUnformatted&gt;1&lt;/ScanUnformatted&gt;&lt;ScanChanges&gt;1&lt;/ScanChanges&gt;&lt;Suspended&gt;1&lt;/Suspended&gt;&lt;/ENInstantFormat&gt;"/>
    <w:docVar w:name="EN.Layout" w:val="&lt;ENLayout&gt;&lt;Style&gt;Amer J Medicine&lt;/Style&gt;&lt;LeftDelim&gt;{&lt;/LeftDelim&gt;&lt;RightDelim&gt;}&lt;/RightDelim&gt;&lt;FontName&gt;Arial Nova&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ve5pesswwwpp0jea0pgvr9dk2petzr5t2r0w&quot;&gt;My EndNote Library - qwz6 - 12.17.2021&lt;record-ids&gt;&lt;item&gt;5&lt;/item&gt;&lt;item&gt;6&lt;/item&gt;&lt;item&gt;7&lt;/item&gt;&lt;item&gt;8&lt;/item&gt;&lt;item&gt;9&lt;/item&gt;&lt;item&gt;10&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487FD6"/>
  <w15:docId w15:val="{B3E91F4E-39C0-4F75-B95A-304D6C97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4D9B"/>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3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rFonts w:ascii="Arial Nova" w:hAnsi="Arial Nova"/>
      <w:noProof/>
    </w:rPr>
  </w:style>
  <w:style w:type="character" w:customStyle="1" w:styleId="EndNoteBibliographyTitleChar">
    <w:name w:val="EndNote Bibliography Title Char"/>
    <w:basedOn w:val="DefaultParagraphFont"/>
    <w:link w:val="EndNoteBibliographyTitle"/>
    <w:rsid w:val="00D611F6"/>
    <w:rPr>
      <w:rFonts w:ascii="Arial Nova" w:hAnsi="Arial Nova"/>
      <w:noProof/>
      <w:sz w:val="24"/>
      <w:szCs w:val="24"/>
    </w:rPr>
  </w:style>
  <w:style w:type="paragraph" w:customStyle="1" w:styleId="EndNoteBibliography">
    <w:name w:val="EndNote Bibliography"/>
    <w:basedOn w:val="Normal"/>
    <w:link w:val="EndNoteBibliographyChar"/>
    <w:rsid w:val="00D611F6"/>
    <w:rPr>
      <w:rFonts w:ascii="Arial Nova" w:hAnsi="Arial Nova"/>
      <w:noProof/>
    </w:rPr>
  </w:style>
  <w:style w:type="character" w:customStyle="1" w:styleId="EndNoteBibliographyChar">
    <w:name w:val="EndNote Bibliography Char"/>
    <w:basedOn w:val="DefaultParagraphFont"/>
    <w:link w:val="EndNoteBibliography"/>
    <w:rsid w:val="00D611F6"/>
    <w:rPr>
      <w:rFonts w:ascii="Arial Nova" w:hAnsi="Arial Nova"/>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BodyText">
    <w:name w:val="Body Text"/>
    <w:basedOn w:val="Normal"/>
    <w:link w:val="BodyTextChar"/>
    <w:semiHidden/>
    <w:unhideWhenUsed/>
    <w:rsid w:val="00643925"/>
    <w:pPr>
      <w:spacing w:after="120"/>
    </w:pPr>
  </w:style>
  <w:style w:type="character" w:customStyle="1" w:styleId="BodyTextChar">
    <w:name w:val="Body Text Char"/>
    <w:basedOn w:val="DefaultParagraphFont"/>
    <w:link w:val="BodyText"/>
    <w:semiHidden/>
    <w:rsid w:val="00643925"/>
    <w:rPr>
      <w:sz w:val="24"/>
      <w:szCs w:val="24"/>
    </w:rPr>
  </w:style>
  <w:style w:type="character" w:styleId="UnresolvedMention">
    <w:name w:val="Unresolved Mention"/>
    <w:basedOn w:val="DefaultParagraphFont"/>
    <w:uiPriority w:val="99"/>
    <w:unhideWhenUsed/>
    <w:rsid w:val="00460F84"/>
    <w:rPr>
      <w:color w:val="605E5C"/>
      <w:shd w:val="clear" w:color="auto" w:fill="E1DFDD"/>
    </w:rPr>
  </w:style>
  <w:style w:type="paragraph" w:styleId="EndnoteText">
    <w:name w:val="endnote text"/>
    <w:basedOn w:val="Normal"/>
    <w:link w:val="EndnoteTextChar"/>
    <w:semiHidden/>
    <w:unhideWhenUsed/>
    <w:rsid w:val="000F0FA1"/>
    <w:rPr>
      <w:sz w:val="20"/>
      <w:szCs w:val="20"/>
    </w:rPr>
  </w:style>
  <w:style w:type="character" w:customStyle="1" w:styleId="EndnoteTextChar">
    <w:name w:val="Endnote Text Char"/>
    <w:basedOn w:val="DefaultParagraphFont"/>
    <w:link w:val="EndnoteText"/>
    <w:semiHidden/>
    <w:rsid w:val="000F0FA1"/>
  </w:style>
  <w:style w:type="character" w:styleId="EndnoteReference">
    <w:name w:val="endnote reference"/>
    <w:basedOn w:val="DefaultParagraphFont"/>
    <w:semiHidden/>
    <w:unhideWhenUsed/>
    <w:rsid w:val="000F0FA1"/>
    <w:rPr>
      <w:vertAlign w:val="superscript"/>
    </w:rPr>
  </w:style>
  <w:style w:type="character" w:customStyle="1" w:styleId="normaltextrun">
    <w:name w:val="normaltextrun"/>
    <w:basedOn w:val="DefaultParagraphFont"/>
    <w:rsid w:val="00C544A1"/>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376360"/>
    <w:rPr>
      <w:sz w:val="24"/>
      <w:szCs w:val="24"/>
    </w:rPr>
  </w:style>
  <w:style w:type="paragraph" w:styleId="Title">
    <w:name w:val="Title"/>
    <w:basedOn w:val="Normal"/>
    <w:next w:val="Normal"/>
    <w:link w:val="TitleChar"/>
    <w:qFormat/>
    <w:rsid w:val="001D1F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D1F03"/>
    <w:rPr>
      <w:rFonts w:asciiTheme="majorHAnsi" w:eastAsiaTheme="majorEastAsia" w:hAnsiTheme="majorHAnsi" w:cstheme="majorBidi"/>
      <w:spacing w:val="-10"/>
      <w:kern w:val="28"/>
      <w:sz w:val="56"/>
      <w:szCs w:val="56"/>
    </w:rPr>
  </w:style>
  <w:style w:type="paragraph" w:customStyle="1" w:styleId="paragraph">
    <w:name w:val="paragraph"/>
    <w:basedOn w:val="Normal"/>
    <w:rsid w:val="007A49A6"/>
    <w:pPr>
      <w:spacing w:before="100" w:beforeAutospacing="1" w:after="100" w:afterAutospacing="1"/>
    </w:pPr>
  </w:style>
  <w:style w:type="character" w:customStyle="1" w:styleId="eop">
    <w:name w:val="eop"/>
    <w:basedOn w:val="DefaultParagraphFont"/>
    <w:rsid w:val="007A49A6"/>
  </w:style>
  <w:style w:type="character" w:styleId="Mention">
    <w:name w:val="Mention"/>
    <w:basedOn w:val="DefaultParagraphFont"/>
    <w:uiPriority w:val="99"/>
    <w:unhideWhenUsed/>
    <w:rsid w:val="00DA389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vci8@cdc.gov" TargetMode="External" /><Relationship Id="rId16" Type="http://schemas.openxmlformats.org/officeDocument/2006/relationships/hyperlink" Target="https://www.glassdoor.com/Salaries/non-profit-program-director-salary-SRCH_KO0,27.htm" TargetMode="External" /><Relationship Id="rId17" Type="http://schemas.openxmlformats.org/officeDocument/2006/relationships/hyperlink" Target="https://www.bls.gov/oes/current/999001.htm" TargetMode="External" /><Relationship Id="rId18" Type="http://schemas.openxmlformats.org/officeDocument/2006/relationships/footer" Target="footer4.xml" /><Relationship Id="rId19" Type="http://schemas.openxmlformats.org/officeDocument/2006/relationships/glossaryDocument" Target="glossary/document.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sidR="00FC1887">
              <w:rPr>
                <w:rStyle w:val="Hyperlink"/>
                <w:rFonts w:ascii="Arial Nova" w:hAnsi="Arial Nova"/>
                <w:color w:val="000000" w:themeColor="text1"/>
              </w:rPr>
              <w:t>[Click here to enter the Information Collection project title]</w:t>
            </w:r>
          </w:hyperlink>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55FC02CB24604CD4A7C9DB69FCD90336"/>
        <w:category>
          <w:name w:val="General"/>
          <w:gallery w:val="placeholder"/>
        </w:category>
        <w:types>
          <w:type w:val="bbPlcHdr"/>
        </w:types>
        <w:behaviors>
          <w:behavior w:val="content"/>
        </w:behaviors>
        <w:guid w:val="{457251D5-6117-4BFD-AB1F-7E516F240CC7}"/>
      </w:docPartPr>
      <w:docPartBody>
        <w:p w:rsidR="00C03647" w:rsidP="008B544E">
          <w:pPr>
            <w:pStyle w:val="55FC02CB24604CD4A7C9DB69FCD90336"/>
          </w:pPr>
          <w:r w:rsidRPr="00F06B97">
            <w:rPr>
              <w:rStyle w:val="PlaceholderText"/>
              <w:rFonts w:ascii="Arial Nova" w:hAnsi="Arial Nova"/>
            </w:rPr>
            <w:t>[Click here to enter contact name and degree(s)]</w:t>
          </w:r>
        </w:p>
      </w:docPartBody>
    </w:docPart>
    <w:docPart>
      <w:docPartPr>
        <w:name w:val="3707DC01A8F34ED6B39BDA31B1F54925"/>
        <w:category>
          <w:name w:val="General"/>
          <w:gallery w:val="placeholder"/>
        </w:category>
        <w:types>
          <w:type w:val="bbPlcHdr"/>
        </w:types>
        <w:behaviors>
          <w:behavior w:val="content"/>
        </w:behaviors>
        <w:guid w:val="{4D474E07-08BF-4C7D-9329-92B93C772865}"/>
      </w:docPartPr>
      <w:docPartBody>
        <w:p w:rsidR="00C03647" w:rsidP="008B544E">
          <w:pPr>
            <w:pStyle w:val="3707DC01A8F34ED6B39BDA31B1F54925"/>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4860FC12C35146F3A2FE8B1B9E007098"/>
        <w:category>
          <w:name w:val="General"/>
          <w:gallery w:val="placeholder"/>
        </w:category>
        <w:types>
          <w:type w:val="bbPlcHdr"/>
        </w:types>
        <w:behaviors>
          <w:behavior w:val="content"/>
        </w:behaviors>
        <w:guid w:val="{B938326A-2DDF-4D2E-A1C0-524E92C3E970}"/>
      </w:docPartPr>
      <w:docPartBody>
        <w:p w:rsidR="00C03647" w:rsidP="008B544E">
          <w:pPr>
            <w:pStyle w:val="4860FC12C35146F3A2FE8B1B9E007098"/>
          </w:pPr>
          <w:r w:rsidRPr="00E309ED">
            <w:rPr>
              <w:rStyle w:val="PlaceholderText"/>
            </w:rPr>
            <w:t>[Company]</w:t>
          </w:r>
        </w:p>
      </w:docPartBody>
    </w:docPart>
    <w:docPart>
      <w:docPartPr>
        <w:name w:val="54180857D8384BB9B61396DA9A1C74B6"/>
        <w:category>
          <w:name w:val="General"/>
          <w:gallery w:val="placeholder"/>
        </w:category>
        <w:types>
          <w:type w:val="bbPlcHdr"/>
        </w:types>
        <w:behaviors>
          <w:behavior w:val="content"/>
        </w:behaviors>
        <w:guid w:val="{B080C21C-AB72-4953-9248-2C5611179B99}"/>
      </w:docPartPr>
      <w:docPartBody>
        <w:p w:rsidR="00C03647" w:rsidP="008B544E">
          <w:pPr>
            <w:pStyle w:val="54180857D8384BB9B61396DA9A1C74B6"/>
          </w:pPr>
          <w:r w:rsidRPr="006B37A5">
            <w:rPr>
              <w:rStyle w:val="PlaceholderText"/>
            </w:rPr>
            <w:t>Click or tap here to enter text.</w:t>
          </w:r>
        </w:p>
      </w:docPartBody>
    </w:docPart>
    <w:docPart>
      <w:docPartPr>
        <w:name w:val="308F5818643F4BFC8F8EF2360DB20C7C"/>
        <w:category>
          <w:name w:val="General"/>
          <w:gallery w:val="placeholder"/>
        </w:category>
        <w:types>
          <w:type w:val="bbPlcHdr"/>
        </w:types>
        <w:behaviors>
          <w:behavior w:val="content"/>
        </w:behaviors>
        <w:guid w:val="{1F467D64-DAA5-433A-B6E7-98EE22CCFE74}"/>
      </w:docPartPr>
      <w:docPartBody>
        <w:p w:rsidR="00C03647" w:rsidP="008B544E">
          <w:pPr>
            <w:pStyle w:val="308F5818643F4BFC8F8EF2360DB20C7C"/>
          </w:pPr>
          <w:r w:rsidRPr="00F06B97">
            <w:rPr>
              <w:rStyle w:val="PlaceholderText"/>
              <w:rFonts w:ascii="Arial Nova" w:hAnsi="Arial Nova"/>
            </w:rPr>
            <w:t>[Contact phone]</w:t>
          </w:r>
        </w:p>
      </w:docPartBody>
    </w:docPart>
    <w:docPart>
      <w:docPartPr>
        <w:name w:val="96E0923C06154AA49ECA92295EBF7667"/>
        <w:category>
          <w:name w:val="General"/>
          <w:gallery w:val="placeholder"/>
        </w:category>
        <w:types>
          <w:type w:val="bbPlcHdr"/>
        </w:types>
        <w:behaviors>
          <w:behavior w:val="content"/>
        </w:behaviors>
        <w:guid w:val="{3ABAF9EE-03F9-4C53-9B1E-99CA97C164B8}"/>
      </w:docPartPr>
      <w:docPartBody>
        <w:p w:rsidR="00C03647" w:rsidP="008B544E">
          <w:pPr>
            <w:pStyle w:val="96E0923C06154AA49ECA92295EBF7667"/>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709A4"/>
    <w:rsid w:val="000779DB"/>
    <w:rsid w:val="000870D9"/>
    <w:rsid w:val="000B2A91"/>
    <w:rsid w:val="000B50B1"/>
    <w:rsid w:val="00106DAF"/>
    <w:rsid w:val="00113F22"/>
    <w:rsid w:val="0011772C"/>
    <w:rsid w:val="00156B99"/>
    <w:rsid w:val="001C779F"/>
    <w:rsid w:val="001D1790"/>
    <w:rsid w:val="00217AB3"/>
    <w:rsid w:val="00235730"/>
    <w:rsid w:val="00257423"/>
    <w:rsid w:val="002D1E91"/>
    <w:rsid w:val="002E08F2"/>
    <w:rsid w:val="002F1A9F"/>
    <w:rsid w:val="00324879"/>
    <w:rsid w:val="0037100E"/>
    <w:rsid w:val="00397FB8"/>
    <w:rsid w:val="003B0682"/>
    <w:rsid w:val="00484310"/>
    <w:rsid w:val="004B227E"/>
    <w:rsid w:val="004B53E2"/>
    <w:rsid w:val="00500D4F"/>
    <w:rsid w:val="0050293A"/>
    <w:rsid w:val="005054C6"/>
    <w:rsid w:val="00513319"/>
    <w:rsid w:val="00530D61"/>
    <w:rsid w:val="00533797"/>
    <w:rsid w:val="00576062"/>
    <w:rsid w:val="005B0F88"/>
    <w:rsid w:val="005B5253"/>
    <w:rsid w:val="005D76E4"/>
    <w:rsid w:val="00603FB3"/>
    <w:rsid w:val="0063606F"/>
    <w:rsid w:val="0066462D"/>
    <w:rsid w:val="0066795C"/>
    <w:rsid w:val="006B4A4D"/>
    <w:rsid w:val="006B77FF"/>
    <w:rsid w:val="00780251"/>
    <w:rsid w:val="007D5417"/>
    <w:rsid w:val="007E2871"/>
    <w:rsid w:val="0080231D"/>
    <w:rsid w:val="008927E1"/>
    <w:rsid w:val="00892F4F"/>
    <w:rsid w:val="008B544E"/>
    <w:rsid w:val="0091116C"/>
    <w:rsid w:val="009316D2"/>
    <w:rsid w:val="00937A73"/>
    <w:rsid w:val="009B59D3"/>
    <w:rsid w:val="009C3B97"/>
    <w:rsid w:val="009D1FB9"/>
    <w:rsid w:val="009E4E2C"/>
    <w:rsid w:val="009E5BC9"/>
    <w:rsid w:val="009F0FE7"/>
    <w:rsid w:val="00A03DAD"/>
    <w:rsid w:val="00A25581"/>
    <w:rsid w:val="00A9075A"/>
    <w:rsid w:val="00AE5529"/>
    <w:rsid w:val="00B65677"/>
    <w:rsid w:val="00BB0D1F"/>
    <w:rsid w:val="00BB543C"/>
    <w:rsid w:val="00BC2A30"/>
    <w:rsid w:val="00BE75EE"/>
    <w:rsid w:val="00C03647"/>
    <w:rsid w:val="00C51F59"/>
    <w:rsid w:val="00C52D9D"/>
    <w:rsid w:val="00C551AB"/>
    <w:rsid w:val="00C60759"/>
    <w:rsid w:val="00C74965"/>
    <w:rsid w:val="00D342EE"/>
    <w:rsid w:val="00DA4192"/>
    <w:rsid w:val="00E04F89"/>
    <w:rsid w:val="00E1441C"/>
    <w:rsid w:val="00E155CF"/>
    <w:rsid w:val="00E172DB"/>
    <w:rsid w:val="00E323EE"/>
    <w:rsid w:val="00E429AB"/>
    <w:rsid w:val="00EA6BAF"/>
    <w:rsid w:val="00EC114F"/>
    <w:rsid w:val="00EC37DB"/>
    <w:rsid w:val="00EF2352"/>
    <w:rsid w:val="00F21FA2"/>
    <w:rsid w:val="00FB0D39"/>
    <w:rsid w:val="00FC1887"/>
    <w:rsid w:val="00FD1D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44E"/>
    <w:rPr>
      <w:color w:val="808080"/>
    </w:rPr>
  </w:style>
  <w:style w:type="character" w:styleId="Hyperlink">
    <w:name w:val="Hyperlink"/>
    <w:basedOn w:val="DefaultParagraphFont"/>
    <w:uiPriority w:val="99"/>
    <w:rsid w:val="00FC1887"/>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156082" w:themeColor="accent1"/>
      <w:sz w:val="26"/>
      <w:szCs w:val="26"/>
    </w:rPr>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55FC02CB24604CD4A7C9DB69FCD90336">
    <w:name w:val="55FC02CB24604CD4A7C9DB69FCD90336"/>
    <w:rsid w:val="008B544E"/>
  </w:style>
  <w:style w:type="paragraph" w:customStyle="1" w:styleId="3707DC01A8F34ED6B39BDA31B1F54925">
    <w:name w:val="3707DC01A8F34ED6B39BDA31B1F54925"/>
    <w:rsid w:val="008B544E"/>
  </w:style>
  <w:style w:type="paragraph" w:customStyle="1" w:styleId="4860FC12C35146F3A2FE8B1B9E007098">
    <w:name w:val="4860FC12C35146F3A2FE8B1B9E007098"/>
    <w:rsid w:val="008B544E"/>
  </w:style>
  <w:style w:type="paragraph" w:customStyle="1" w:styleId="54180857D8384BB9B61396DA9A1C74B6">
    <w:name w:val="54180857D8384BB9B61396DA9A1C74B6"/>
    <w:rsid w:val="008B544E"/>
  </w:style>
  <w:style w:type="paragraph" w:customStyle="1" w:styleId="308F5818643F4BFC8F8EF2360DB20C7C">
    <w:name w:val="308F5818643F4BFC8F8EF2360DB20C7C"/>
    <w:rsid w:val="008B544E"/>
  </w:style>
  <w:style w:type="paragraph" w:customStyle="1" w:styleId="96E0923C06154AA49ECA92295EBF7667">
    <w:name w:val="96E0923C06154AA49ECA92295EBF7667"/>
    <w:rsid w:val="008B5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404-718-5132</CompanyPhone>
  <CompanyFax/>
  <CompanyEmail>wzu6@cdc.gov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99659a-1743-4e9d-8872-3836b51c05e9">
      <Terms xmlns="http://schemas.microsoft.com/office/infopath/2007/PartnerControls"/>
    </lcf76f155ced4ddcb4097134ff3c332f>
    <TaxCatchAll xmlns="37e99cac-c0bb-4f7a-a75a-c177c9c42f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0D86DA5FB82B240838609B685626F00" ma:contentTypeVersion="13" ma:contentTypeDescription="Create a new document." ma:contentTypeScope="" ma:versionID="e21efe42790770a2bafd7e9f7258cd76">
  <xsd:schema xmlns:xsd="http://www.w3.org/2001/XMLSchema" xmlns:xs="http://www.w3.org/2001/XMLSchema" xmlns:p="http://schemas.microsoft.com/office/2006/metadata/properties" xmlns:ns2="a499659a-1743-4e9d-8872-3836b51c05e9" xmlns:ns3="37e99cac-c0bb-4f7a-a75a-c177c9c42f4d" targetNamespace="http://schemas.microsoft.com/office/2006/metadata/properties" ma:root="true" ma:fieldsID="2a263f372421d547a778429717107281" ns2:_="" ns3:_="">
    <xsd:import namespace="a499659a-1743-4e9d-8872-3836b51c05e9"/>
    <xsd:import namespace="37e99cac-c0bb-4f7a-a75a-c177c9c42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9659a-1743-4e9d-8872-3836b51c0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99cac-c0bb-4f7a-a75a-c177c9c42f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7a452d-cd1e-49db-974d-89917f53ea86}" ma:internalName="TaxCatchAll" ma:showField="CatchAllData" ma:web="37e99cac-c0bb-4f7a-a75a-c177c9c42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customXml/itemProps3.xml><?xml version="1.0" encoding="utf-8"?>
<ds:datastoreItem xmlns:ds="http://schemas.openxmlformats.org/officeDocument/2006/customXml" ds:itemID="{3C7FCC28-C538-4FF4-AB8C-D12A109BDCF9}">
  <ds:schemaRefs>
    <ds:schemaRef ds:uri="http://purl.org/dc/elements/1.1/"/>
    <ds:schemaRef ds:uri="http://schemas.microsoft.com/office/2006/metadata/properties"/>
    <ds:schemaRef ds:uri="http://schemas.openxmlformats.org/package/2006/metadata/core-properties"/>
    <ds:schemaRef ds:uri="a499659a-1743-4e9d-8872-3836b51c05e9"/>
    <ds:schemaRef ds:uri="http://purl.org/dc/terms/"/>
    <ds:schemaRef ds:uri="http://purl.org/dc/dcmitype/"/>
    <ds:schemaRef ds:uri="http://schemas.microsoft.com/office/2006/documentManagement/types"/>
    <ds:schemaRef ds:uri="http://schemas.microsoft.com/office/infopath/2007/PartnerControls"/>
    <ds:schemaRef ds:uri="37e99cac-c0bb-4f7a-a75a-c177c9c42f4d"/>
    <ds:schemaRef ds:uri="http://www.w3.org/XML/1998/namespace"/>
  </ds:schemaRefs>
</ds:datastoreItem>
</file>

<file path=customXml/itemProps4.xml><?xml version="1.0" encoding="utf-8"?>
<ds:datastoreItem xmlns:ds="http://schemas.openxmlformats.org/officeDocument/2006/customXml" ds:itemID="{A0DAC140-0B13-45EF-A0D4-32426A9F64BB}">
  <ds:schemaRefs>
    <ds:schemaRef ds:uri="http://schemas.microsoft.com/sharepoint/v3/contenttype/forms"/>
  </ds:schemaRefs>
</ds:datastoreItem>
</file>

<file path=customXml/itemProps5.xml><?xml version="1.0" encoding="utf-8"?>
<ds:datastoreItem xmlns:ds="http://schemas.openxmlformats.org/officeDocument/2006/customXml" ds:itemID="{BC73D9B5-CA2F-4926-9208-3E1091266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9659a-1743-4e9d-8872-3836b51c05e9"/>
    <ds:schemaRef ds:uri="37e99cac-c0bb-4f7a-a75a-c177c9c42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5028</Words>
  <Characters>33523</Characters>
  <Application>Microsoft Office Word</Application>
  <DocSecurity>0</DocSecurity>
  <Lines>279</Lines>
  <Paragraphs>76</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Centers for Disease Control and Prevention</Company>
  <LinksUpToDate>false</LinksUpToDate>
  <CharactersWithSpaces>38475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Supporting Statement A template</dc:subject>
  <dc:creator>Centers for Disease Control and Prevention</dc:creator>
  <cp:keywords>Supporting Statement A template</cp:keywords>
  <cp:lastModifiedBy>Halstead, Mary (CDC/NCIPC/OD)</cp:lastModifiedBy>
  <cp:revision>3</cp:revision>
  <cp:lastPrinted>2018-04-12T20:17:00Z</cp:lastPrinted>
  <dcterms:created xsi:type="dcterms:W3CDTF">2025-07-09T15:00:00Z</dcterms:created>
  <dcterms:modified xsi:type="dcterms:W3CDTF">2025-07-09T15:17:00Z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0x010100E0D86DA5FB82B240838609B685626F00</vt:lpwstr>
  </property>
  <property fmtid="{D5CDD505-2E9C-101B-9397-08002B2CF9AE}" pid="3" name="GrammarlyDocumentId">
    <vt:lpwstr>b4f741c4-3949-4235-9d7e-4da4a18324ba</vt:lpwstr>
  </property>
  <property fmtid="{D5CDD505-2E9C-101B-9397-08002B2CF9AE}" pid="4" name="Language">
    <vt:lpwstr>English</vt:lpwstr>
  </property>
  <property fmtid="{D5CDD505-2E9C-101B-9397-08002B2CF9AE}" pid="5" name="MediaServiceImageTags">
    <vt:lpwstr/>
  </property>
  <property fmtid="{D5CDD505-2E9C-101B-9397-08002B2CF9AE}" pid="6" name="MSIP_Label_7b94a7b8-f06c-4dfe-bdcc-9b548fd58c31_ActionId">
    <vt:lpwstr>ed67e15a-8326-4f47-ae50-5dcc56dd88e9</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2022-06-13T22:40:44Z</vt:lpwstr>
  </property>
  <property fmtid="{D5CDD505-2E9C-101B-9397-08002B2CF9AE}" pid="12" name="MSIP_Label_7b94a7b8-f06c-4dfe-bdcc-9b548fd58c31_SiteId">
    <vt:lpwstr>9ce70869-60db-44fd-abe8-d2767077fc8f</vt:lpwstr>
  </property>
  <property fmtid="{D5CDD505-2E9C-101B-9397-08002B2CF9AE}" pid="13" name="_DocHome">
    <vt:i4>2003644290</vt:i4>
  </property>
</Properties>
</file>