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CB630A" w14:paraId="2F985DB2" w14:textId="77777777">
      <w:pPr>
        <w:tabs>
          <w:tab w:val="left" w:pos="3876"/>
        </w:tabs>
        <w:jc w:val="center"/>
        <w:rPr>
          <w:rFonts w:eastAsia="Calibri"/>
        </w:rPr>
      </w:pPr>
      <w:r w:rsidRPr="00357C8A">
        <w:rPr>
          <w:rFonts w:eastAsia="Calibri"/>
        </w:rPr>
        <w:t>United States Food and Drug Administration</w:t>
      </w:r>
    </w:p>
    <w:p w:rsidR="00357C8A" w:rsidP="00357C8A" w14:paraId="034F4445" w14:textId="77777777">
      <w:pPr>
        <w:jc w:val="center"/>
        <w:rPr>
          <w:rFonts w:eastAsia="Calibri"/>
        </w:rPr>
      </w:pPr>
    </w:p>
    <w:p w:rsidR="00357C8A" w:rsidRPr="00DC5D2C" w:rsidP="00357C8A" w14:paraId="12FAACF0" w14:textId="77777777">
      <w:pPr>
        <w:jc w:val="center"/>
        <w:rPr>
          <w:rStyle w:val="eop"/>
          <w:color w:val="000000"/>
          <w:shd w:val="clear" w:color="auto" w:fill="FFFFFF"/>
        </w:rPr>
      </w:pPr>
      <w:bookmarkStart w:id="0" w:name="_Hlk198129700"/>
      <w:r w:rsidRPr="00DC5D2C">
        <w:rPr>
          <w:rStyle w:val="normaltextrun"/>
          <w:color w:val="000000"/>
          <w:shd w:val="clear" w:color="auto" w:fill="FFFFFF"/>
        </w:rPr>
        <w:t>Mammography Standards Quality Act Requirements</w:t>
      </w:r>
      <w:r w:rsidRPr="00DC5D2C">
        <w:rPr>
          <w:rStyle w:val="eop"/>
          <w:color w:val="000000"/>
          <w:shd w:val="clear" w:color="auto" w:fill="FFFFFF"/>
        </w:rPr>
        <w:t> </w:t>
      </w:r>
    </w:p>
    <w:bookmarkEnd w:id="0"/>
    <w:p w:rsidR="00DC5D2C" w:rsidP="00357C8A" w14:paraId="35C92A90" w14:textId="77777777">
      <w:pPr>
        <w:jc w:val="center"/>
        <w:rPr>
          <w:rFonts w:eastAsia="Calibri"/>
        </w:rPr>
      </w:pPr>
    </w:p>
    <w:p w:rsidR="00357C8A" w:rsidP="00357C8A" w14:paraId="0172A9B6" w14:textId="77777777">
      <w:pPr>
        <w:jc w:val="center"/>
        <w:rPr>
          <w:rFonts w:eastAsia="Calibri"/>
        </w:rPr>
      </w:pPr>
      <w:r w:rsidRPr="00357C8A">
        <w:rPr>
          <w:rFonts w:eastAsia="Calibri"/>
        </w:rPr>
        <w:t>OMB Control No. 0910</w:t>
      </w:r>
      <w:r w:rsidR="00AC5E19">
        <w:rPr>
          <w:rFonts w:eastAsia="Calibri"/>
        </w:rPr>
        <w:t>-0309</w:t>
      </w:r>
      <w:r w:rsidR="00727CDF">
        <w:rPr>
          <w:rFonts w:eastAsia="Calibri"/>
        </w:rPr>
        <w:t xml:space="preserve"> -- EXTENSION</w:t>
      </w:r>
    </w:p>
    <w:p w:rsidR="00357C8A" w:rsidP="00357C8A" w14:paraId="26E564F7" w14:textId="77777777">
      <w:pPr>
        <w:jc w:val="center"/>
        <w:rPr>
          <w:rFonts w:eastAsia="Calibri"/>
        </w:rPr>
      </w:pPr>
    </w:p>
    <w:p w:rsidR="00357C8A" w:rsidP="00357C8A" w14:paraId="495F13E6" w14:textId="77777777">
      <w:pPr>
        <w:jc w:val="center"/>
        <w:rPr>
          <w:rFonts w:eastAsia="Calibri"/>
        </w:rPr>
      </w:pPr>
      <w:r w:rsidRPr="00357C8A">
        <w:rPr>
          <w:rFonts w:eastAsia="Calibri"/>
        </w:rPr>
        <w:t>SUPPORTING STATEMENT</w:t>
      </w:r>
    </w:p>
    <w:p w:rsidR="00C71649" w:rsidP="009B4DF2" w14:paraId="5F8B3E6D" w14:textId="77777777"/>
    <w:p w:rsidR="00357C8A" w:rsidP="000D79CC" w14:paraId="7BE6B1E9" w14:textId="77777777">
      <w:pPr>
        <w:rPr>
          <w:rFonts w:eastAsia="Calibri"/>
        </w:rPr>
      </w:pPr>
      <w:r w:rsidRPr="00357C8A">
        <w:rPr>
          <w:rFonts w:eastAsia="Calibri"/>
          <w:b/>
        </w:rPr>
        <w:t>Part A:  Justification</w:t>
      </w:r>
      <w:r w:rsidRPr="00357C8A">
        <w:rPr>
          <w:rFonts w:eastAsia="Calibri"/>
        </w:rPr>
        <w:t>:</w:t>
      </w:r>
    </w:p>
    <w:p w:rsidR="000D79CC" w:rsidRPr="00357C8A" w:rsidP="000D79CC" w14:paraId="5C444170" w14:textId="77777777">
      <w:pPr>
        <w:rPr>
          <w:rFonts w:eastAsia="Calibri"/>
        </w:rPr>
      </w:pPr>
    </w:p>
    <w:p w:rsidR="00357C8A" w:rsidRPr="00A9543A" w:rsidP="00575B94" w14:paraId="418F4106" w14:textId="77777777">
      <w:pPr>
        <w:numPr>
          <w:ilvl w:val="0"/>
          <w:numId w:val="10"/>
        </w:numPr>
        <w:spacing w:after="200" w:line="276" w:lineRule="auto"/>
        <w:rPr>
          <w:rFonts w:eastAsia="Calibri"/>
          <w:sz w:val="22"/>
          <w:szCs w:val="22"/>
        </w:rPr>
      </w:pPr>
      <w:r w:rsidRPr="00A9543A">
        <w:rPr>
          <w:rFonts w:eastAsia="Calibri"/>
          <w:sz w:val="22"/>
          <w:szCs w:val="22"/>
          <w:u w:val="single"/>
        </w:rPr>
        <w:t>Circumstances Making the Collection of Information Necessary</w:t>
      </w:r>
    </w:p>
    <w:p w:rsidR="007C7E0F" w:rsidRPr="00972CF2" w:rsidP="00A9543A" w14:paraId="2FBE6D21" w14:textId="77777777">
      <w:pPr>
        <w:spacing w:after="200" w:line="276" w:lineRule="auto"/>
      </w:pPr>
      <w:r w:rsidRPr="00972CF2">
        <w:t>This information collection supports implementation of the Mammography Quality Standards Act of 1992 (MQSA) (42 U.S.C. 263b). Applicable regulations are found in 21 CFR Part 900. Regulations in subpart A establish procedures whereby an entity can apply to become a Food and Drug Administration (FDA)-approved accreditation body (AB) to accredit facilities to be eligible to perform screening or diagnostic mammography services and establish requirements and standards for accreditation bodies; regulations in subpart B establish minimum national quality standards for mammography facilities to ensure safe, reliable, and accurate mammography. Finally, regulations in 21 CFR 900 subpart C establish procedures for a State to apply to become an FDA-approved certification agency to certify facilities within the State to perform mammography services. Subpart C regulations also establish requirements and standards for State certification agencies to ensure that all mammography facilities under their jurisdiction are adequately and consistently evaluated for compliance with quality standards at least as stringent as the national quality standards established by FDA. The regulations include reporting, recordkeeping, and disclosure provisions.  </w:t>
      </w:r>
    </w:p>
    <w:p w:rsidR="00357C8A" w:rsidRPr="00972CF2" w:rsidP="00A9543A" w14:paraId="376D5EAF" w14:textId="77777777">
      <w:pPr>
        <w:autoSpaceDE w:val="0"/>
        <w:autoSpaceDN w:val="0"/>
        <w:adjustRightInd w:val="0"/>
      </w:pPr>
      <w:r w:rsidRPr="00972CF2">
        <w:t xml:space="preserve">Respondents to the information collection are subject to inspection fees unless exempted. We have developed Form FDA 3422, entitled “Governmental Entity Declaration,” (rev. December 2022) to attest that a mammography facility qualifies as a "governmental entity" and is exempt from payment of inspection fees. We also use Form FDA 3422 to determine whether the facility provides services under the Breast and Cervical Cancer Mortality Prevention Act of 1990. We have established and maintain a website where information regarding the MQSA and FDA’s MQSA Program may be found, available at </w:t>
      </w:r>
      <w:hyperlink r:id="rId8" w:tgtFrame="_blank" w:history="1">
        <w:r w:rsidRPr="00972CF2">
          <w:t>https://www.fda.gov/radiation-emitting-products/mammography-quality-standards-act-mqsa-and-mqsa-program</w:t>
        </w:r>
      </w:hyperlink>
      <w:r w:rsidRPr="00972CF2">
        <w:t>. We are requesting extension of OMB approval for the information collection provisions found in 21 CFR part 900 and associated Form FDA 3422, as discussed in this supporting statement. </w:t>
      </w:r>
    </w:p>
    <w:p w:rsidR="00A9543A" w:rsidRPr="00972CF2" w:rsidP="00A9543A" w14:paraId="79D6354A" w14:textId="77777777">
      <w:pPr>
        <w:autoSpaceDE w:val="0"/>
        <w:autoSpaceDN w:val="0"/>
        <w:adjustRightInd w:val="0"/>
      </w:pPr>
    </w:p>
    <w:p w:rsidR="00357C8A" w:rsidRPr="00357C8A" w:rsidP="00575B94" w14:paraId="29C7504B"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EA228E" w:rsidRPr="00972CF2" w:rsidP="00A9543A" w14:paraId="5E602330" w14:textId="77777777">
      <w:pPr>
        <w:spacing w:after="200" w:line="276" w:lineRule="auto"/>
      </w:pPr>
      <w:r w:rsidRPr="00972CF2">
        <w:t>FDA uses the information to ensure that all United States mammography facilities are adequately and consistently evaluated for compliance with national quality standards for mammography. The respondents to this information collection will be accreditation bodies, State certification agencies, and mammography facilities seeking certification. The likely respondents are from the private sector (business, for-profit and non-profit) and State, local or tribal governments. </w:t>
      </w:r>
    </w:p>
    <w:p w:rsidR="007C7E0F" w:rsidRPr="00972CF2" w:rsidP="00A9543A" w14:paraId="2932CF64" w14:textId="77777777">
      <w:pPr>
        <w:spacing w:after="200" w:line="276" w:lineRule="auto"/>
      </w:pPr>
      <w:r w:rsidRPr="00972CF2">
        <w:t>This information collection is necessary to assure safe, accurate, and reliable mammography on a nationwide basis. Information collected from mammography facilities has been used to ensure that</w:t>
      </w:r>
      <w:r w:rsidRPr="00972CF2" w:rsidR="00EA228E">
        <w:t xml:space="preserve"> </w:t>
      </w:r>
      <w:r w:rsidRPr="00972CF2">
        <w:t>the personnel, equipment, and quality systems have met and continue to meet the regulations under MQSA and will be used by patients to manage their health care properly. </w:t>
      </w:r>
    </w:p>
    <w:p w:rsidR="007C7E0F" w:rsidRPr="00972CF2" w:rsidP="00A9543A" w14:paraId="1D4AF8D6" w14:textId="77777777">
      <w:pPr>
        <w:spacing w:after="200" w:line="276" w:lineRule="auto"/>
      </w:pPr>
      <w:r w:rsidRPr="00972CF2">
        <w:t>Certain provisions of the MQSA require that accreditation of mammography facilities by private, nonprofit organizations or State agencies and certification of mammography facilities by State agencies be approved by FDA according to standards established by FDA. We use the information collection to ensure adherence to mandatory standards.</w:t>
      </w:r>
    </w:p>
    <w:p w:rsidR="00357C8A" w:rsidRPr="00357C8A" w:rsidP="006705EA" w14:paraId="6038E47C"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EA228E" w:rsidRPr="00972CF2" w:rsidP="00A9543A" w14:paraId="01A2527A" w14:textId="77777777">
      <w:pPr>
        <w:spacing w:after="200" w:line="276" w:lineRule="auto"/>
      </w:pPr>
      <w:r w:rsidRPr="00972CF2">
        <w:t xml:space="preserve">We estimate that 100% of respondents will use electronic means to fulfill the information collection. Accreditation bodies (ABs), as defined in the regulations, use the web-based Mammography Program Reporting and Information System (MPRIS) (available at </w:t>
      </w:r>
      <w:hyperlink r:id="rId9" w:history="1">
        <w:r w:rsidRPr="00972CF2">
          <w:t>https://mpris.fda.gov/MPRIS/</w:t>
        </w:r>
      </w:hyperlink>
      <w:r w:rsidRPr="00972CF2">
        <w:t>) to submit data. Inspection findings are recorded electronically on the inspector’s laptop and then uploaded into the system. Information is transmitted to State certification agencies electronically.</w:t>
      </w:r>
    </w:p>
    <w:p w:rsidR="00ED51C2" w:rsidRPr="00972CF2" w:rsidP="00A9543A" w14:paraId="4B42B53D" w14:textId="77777777">
      <w:pPr>
        <w:spacing w:after="200" w:line="276" w:lineRule="auto"/>
      </w:pPr>
      <w:r w:rsidRPr="00972CF2">
        <w:t>Associated fees are billed electronically on a monthly basis, as contracted by FDA, and intended to fulfill Government Paperwork Elimination Act (GPEA) requirements. Other efforts toward reducing burden through technology include FDA’s permitting physician’s electronic signatures on medical reports and its acceptance of electronic recordkeeping in such areas as the medical audit, quality control, and patient reports. The use of electronic forms of reporting and recordkeeping submissions to FDA remains voluntary. Any information generated for the patient’s use may be communicated to the patient in any appropriate format.</w:t>
      </w:r>
    </w:p>
    <w:p w:rsidR="00357C8A" w:rsidRPr="00357C8A" w:rsidP="006705EA" w14:paraId="592FB15D"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ED51C2" w:rsidRPr="00972CF2" w:rsidP="00A9543A" w14:paraId="15B417AD" w14:textId="77777777">
      <w:pPr>
        <w:spacing w:after="200" w:line="276" w:lineRule="auto"/>
      </w:pPr>
      <w:r w:rsidRPr="00972CF2">
        <w:t>We are unaware of duplicative information collection.</w:t>
      </w:r>
    </w:p>
    <w:p w:rsidR="00357C8A" w:rsidRPr="00357C8A" w:rsidP="006705EA" w14:paraId="38FD07FD"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ED51C2" w:rsidRPr="00972CF2" w:rsidP="00A9543A" w14:paraId="5E283AF7" w14:textId="77777777">
      <w:pPr>
        <w:spacing w:after="200" w:line="276" w:lineRule="auto"/>
      </w:pPr>
      <w:r w:rsidRPr="00972CF2">
        <w:t xml:space="preserve">We do not believe the information collection imposes undue burden on small entities. We estimate that approximately 45% of respondents are small businesses. To assist respondents, we provide searchable resource information at </w:t>
      </w:r>
      <w:hyperlink r:id="rId10" w:history="1">
        <w:r w:rsidRPr="00972CF2">
          <w:t>https://www.fda.gov/radiation-emitting-products/mammography-quality-standards-act-and-program</w:t>
        </w:r>
      </w:hyperlink>
      <w:r w:rsidRPr="00972CF2">
        <w:t>.</w:t>
      </w:r>
    </w:p>
    <w:p w:rsidR="00357C8A" w:rsidRPr="00357C8A" w:rsidP="006705EA" w14:paraId="486B0F90"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ED51C2" w:rsidRPr="00972CF2" w:rsidP="00A9543A" w14:paraId="4E40EE7D" w14:textId="77777777">
      <w:pPr>
        <w:spacing w:after="200" w:line="276" w:lineRule="auto"/>
      </w:pPr>
      <w:r w:rsidRPr="00972CF2">
        <w:t>The information collection schedule is consistent with statutory and regulatory requirements. There are no legal obstacles to the collection of this information.</w:t>
      </w:r>
    </w:p>
    <w:p w:rsidR="00357C8A" w:rsidRPr="00357C8A" w:rsidP="006705EA" w14:paraId="2C0A0FD2"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ED51C2" w:rsidRPr="00972CF2" w:rsidP="00A9543A" w14:paraId="190DC009" w14:textId="77777777">
      <w:pPr>
        <w:spacing w:after="200" w:line="276" w:lineRule="auto"/>
      </w:pPr>
      <w:r w:rsidRPr="00972CF2">
        <w:t xml:space="preserve">This information collection is consistent with 5 CFR 1320.5(d). </w:t>
      </w:r>
    </w:p>
    <w:p w:rsidR="00ED51C2" w:rsidRPr="00575B94" w:rsidP="00ED51C2" w14:paraId="3F8CDD74" w14:textId="77777777">
      <w:pPr>
        <w:numPr>
          <w:ilvl w:val="0"/>
          <w:numId w:val="6"/>
        </w:numPr>
        <w:spacing w:after="200" w:line="276" w:lineRule="auto"/>
        <w:rPr>
          <w:rFonts w:eastAsia="Calibri"/>
          <w:sz w:val="22"/>
          <w:szCs w:val="22"/>
        </w:rPr>
      </w:pPr>
      <w:r w:rsidRPr="00575B94">
        <w:rPr>
          <w:rFonts w:eastAsia="Calibri"/>
          <w:u w:val="single"/>
        </w:rPr>
        <w:t>Comments in Response to the Federal Register Notice and Efforts to Consult Outside the Agency</w:t>
      </w:r>
    </w:p>
    <w:p w:rsidR="00ED51C2" w:rsidRPr="00972CF2" w:rsidP="00575B94" w14:paraId="1A189039" w14:textId="4ED0B3F6">
      <w:pPr>
        <w:spacing w:after="200" w:line="276" w:lineRule="auto"/>
      </w:pPr>
      <w:r w:rsidRPr="00972CF2">
        <w:t xml:space="preserve">FDA published a 60-day notice for public comment in the Federal Register of </w:t>
      </w:r>
      <w:r w:rsidR="00021255">
        <w:t xml:space="preserve">December 9, 2025 (90 FR 57070). </w:t>
      </w:r>
      <w:r w:rsidRPr="00021255" w:rsidR="00021255">
        <w:t xml:space="preserve">No comments were received. </w:t>
      </w:r>
    </w:p>
    <w:p w:rsidR="00ED51C2" w:rsidRPr="00575B94" w:rsidP="00ED51C2" w14:paraId="3B618F75" w14:textId="77777777">
      <w:pPr>
        <w:numPr>
          <w:ilvl w:val="0"/>
          <w:numId w:val="6"/>
        </w:numPr>
        <w:spacing w:after="200" w:line="276" w:lineRule="auto"/>
        <w:rPr>
          <w:rFonts w:eastAsia="Calibri"/>
        </w:rPr>
      </w:pPr>
      <w:r w:rsidRPr="00575B94">
        <w:rPr>
          <w:rFonts w:eastAsia="Calibri"/>
          <w:u w:val="single"/>
        </w:rPr>
        <w:t>Explanation of Any Payment or Gift to Respondents</w:t>
      </w:r>
    </w:p>
    <w:p w:rsidR="00ED51C2" w:rsidRPr="00D47A4A" w:rsidP="00A9543A" w14:paraId="28C9508D" w14:textId="77777777">
      <w:pPr>
        <w:spacing w:after="200" w:line="276" w:lineRule="auto"/>
      </w:pPr>
      <w:r w:rsidRPr="00D47A4A">
        <w:t>There are no incentives, payments or gifts associated with this information collection.</w:t>
      </w:r>
    </w:p>
    <w:p w:rsidR="00972CF2" w:rsidP="00A9543A" w14:paraId="4E23EAEB" w14:textId="77777777">
      <w:pPr>
        <w:numPr>
          <w:ilvl w:val="0"/>
          <w:numId w:val="6"/>
        </w:numPr>
        <w:spacing w:after="200" w:line="276" w:lineRule="auto"/>
        <w:rPr>
          <w:rFonts w:eastAsia="Calibri"/>
          <w:sz w:val="22"/>
          <w:szCs w:val="22"/>
        </w:rPr>
      </w:pPr>
      <w:r w:rsidRPr="00575B94">
        <w:rPr>
          <w:rFonts w:eastAsia="Calibri"/>
          <w:sz w:val="22"/>
          <w:szCs w:val="22"/>
          <w:u w:val="single"/>
        </w:rPr>
        <w:t>Assurance of Confidentiality Provided to Respondents</w:t>
      </w:r>
    </w:p>
    <w:p w:rsidR="00ED51C2" w:rsidRPr="00972CF2" w:rsidP="00972CF2" w14:paraId="52F80DF7" w14:textId="77777777">
      <w:pPr>
        <w:spacing w:after="200" w:line="276" w:lineRule="auto"/>
        <w:rPr>
          <w:rFonts w:eastAsia="Calibri"/>
          <w:sz w:val="28"/>
          <w:szCs w:val="28"/>
        </w:rPr>
      </w:pPr>
      <w:r w:rsidRPr="00972CF2">
        <w:t xml:space="preserve">In preparing this Supporting Statement, we consulted our Privacy Office to ensure appropriate identification and handling of information collected. </w:t>
      </w:r>
    </w:p>
    <w:p w:rsidR="00ED51C2" w:rsidRPr="00972CF2" w:rsidP="00A9543A" w14:paraId="113C9958" w14:textId="77777777">
      <w:pPr>
        <w:spacing w:after="200" w:line="276" w:lineRule="auto"/>
      </w:pPr>
      <w:r w:rsidRPr="00972CF2">
        <w:t xml:space="preserve">This ICR collects personally identifiable information (PII). PII is collected in the context of the subject individuals’ professional capacity and the FDA-related work they perform for their employer (e.g., point of contact at a regulated entity). The PII collected is name, work address, work email address, work telephone number and occasionally work fax number. FDA determined that although PII is collected, the collection is not subject to the Privacy Act of 1974 and the particular notice and other requirements of the Act do not apply. Specifically, FDA does not use name or any other personal identifier to retrieve records from the information collected. Through appropriate form and webpage design, FDA limited submission fields and minimized the PII collected to protect the privacy of the individuals. </w:t>
      </w:r>
    </w:p>
    <w:p w:rsidR="00ED51C2" w:rsidRPr="00972CF2" w:rsidP="00A9543A" w14:paraId="5CD38BED" w14:textId="77777777">
      <w:pPr>
        <w:spacing w:after="200" w:line="276" w:lineRule="auto"/>
      </w:pPr>
      <w:r w:rsidRPr="00972CF2">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357C8A" w:rsidRPr="00357C8A" w:rsidP="00575B94" w14:paraId="3AABDD76" w14:textId="77777777">
      <w:pPr>
        <w:numPr>
          <w:ilvl w:val="0"/>
          <w:numId w:val="11"/>
        </w:numPr>
        <w:spacing w:after="200" w:line="276" w:lineRule="auto"/>
        <w:rPr>
          <w:rFonts w:eastAsia="Calibri"/>
        </w:rPr>
      </w:pPr>
      <w:r w:rsidRPr="00357C8A">
        <w:rPr>
          <w:rFonts w:eastAsia="Calibri"/>
          <w:u w:val="single"/>
        </w:rPr>
        <w:t>Justification for Sensitive Questions</w:t>
      </w:r>
    </w:p>
    <w:p w:rsidR="00ED51C2" w:rsidRPr="00FE5DD5" w:rsidP="00A9543A" w14:paraId="6E5BD3F4" w14:textId="77777777">
      <w:pPr>
        <w:spacing w:after="200" w:line="276" w:lineRule="auto"/>
        <w:rPr>
          <w:sz w:val="20"/>
          <w:szCs w:val="20"/>
        </w:rPr>
      </w:pPr>
      <w:r w:rsidRPr="00972CF2">
        <w:t>The collection of information does not involve sensitive questions</w:t>
      </w:r>
      <w:r w:rsidRPr="00FE5DD5">
        <w:rPr>
          <w:sz w:val="20"/>
          <w:szCs w:val="20"/>
        </w:rPr>
        <w:t>.</w:t>
      </w:r>
    </w:p>
    <w:p w:rsidR="00FE5DD5" w:rsidP="00575B94" w14:paraId="53DF1A8C" w14:textId="77777777">
      <w:pPr>
        <w:numPr>
          <w:ilvl w:val="0"/>
          <w:numId w:val="12"/>
        </w:numPr>
        <w:spacing w:after="200" w:line="276" w:lineRule="auto"/>
        <w:rPr>
          <w:rFonts w:eastAsia="Calibri"/>
          <w:u w:val="single"/>
        </w:rPr>
      </w:pPr>
      <w:r w:rsidRPr="00357C8A">
        <w:rPr>
          <w:rFonts w:eastAsia="Calibri"/>
          <w:u w:val="single"/>
        </w:rPr>
        <w:t>Estimates of Annualized Burden Hours and Cost</w:t>
      </w:r>
    </w:p>
    <w:p w:rsidR="00D06D56" w:rsidP="00A9543A" w14:paraId="310A3DB5" w14:textId="77777777">
      <w:pPr>
        <w:spacing w:after="200" w:line="276" w:lineRule="auto"/>
      </w:pPr>
      <w:r w:rsidRPr="00972CF2">
        <w:t>The MQSA requires the establishment of a Federal certification and inspection program for mammography facilities, regulations and standards for accreditation and certification bodies for mammography facilities, and standards for mammography equipment, personnel, and practices, including quality assurance. The estimated number of respondents in the tables below are based on the number (8,931) of certified mammography facilities as of October 1, 2024. A text summary of the specific requirements of Title 21 CFR Part 900 Mammography, as amended, follows these tables.</w:t>
      </w:r>
    </w:p>
    <w:p w:rsidR="0006160E" w:rsidP="00A9543A" w14:paraId="73D6A2BF" w14:textId="77777777">
      <w:pPr>
        <w:spacing w:after="200" w:line="276" w:lineRule="auto"/>
      </w:pPr>
    </w:p>
    <w:p w:rsidR="00631080" w:rsidRPr="00D06D56" w:rsidP="00A9543A" w14:paraId="70EE2237" w14:textId="77777777">
      <w:pPr>
        <w:spacing w:after="200" w:line="276" w:lineRule="auto"/>
      </w:pPr>
    </w:p>
    <w:p w:rsidR="00357C8A" w:rsidP="00E33A3D" w14:paraId="7AA39389" w14:textId="77777777">
      <w:pPr>
        <w:spacing w:after="200" w:line="276" w:lineRule="auto"/>
        <w:ind w:left="360"/>
      </w:pPr>
      <w:bookmarkStart w:id="1" w:name="_Hlk198130377"/>
      <w:r w:rsidRPr="00FE5DD5">
        <w:rPr>
          <w:sz w:val="20"/>
          <w:szCs w:val="20"/>
        </w:rPr>
        <w:t xml:space="preserve">12a.  </w:t>
      </w:r>
      <w:r w:rsidRPr="00E33A3D">
        <w:t>Annualized Hour Burden Estimate</w:t>
      </w:r>
      <w:bookmarkStart w:id="2" w:name="_Hlk198047399"/>
    </w:p>
    <w:p w:rsidR="0064092B" w:rsidP="0064092B" w14:paraId="4AAD9E87" w14:textId="77777777"/>
    <w:p w:rsidR="0064092B" w:rsidRPr="0064092B" w:rsidP="005B65D2" w14:paraId="142FC2EC" w14:textId="23D8E77E">
      <w:pPr>
        <w:tabs>
          <w:tab w:val="left" w:pos="4020"/>
        </w:tabs>
        <w:jc w:val="center"/>
      </w:pPr>
      <w:r>
        <w:rPr>
          <w:sz w:val="20"/>
        </w:rPr>
        <w:t>Table 1.</w:t>
      </w:r>
      <w:r w:rsidRPr="007A4125">
        <w:rPr>
          <w:sz w:val="20"/>
        </w:rPr>
        <w:t>--Estimated Annual Reporting Burden</w:t>
      </w:r>
    </w:p>
    <w:tbl>
      <w:tblPr>
        <w:tblpPr w:leftFromText="187" w:rightFromText="187" w:vertAnchor="text" w:horzAnchor="margin" w:tblpXSpec="center" w:tblpY="1"/>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4" w:type="dxa"/>
          <w:right w:w="164" w:type="dxa"/>
        </w:tblCellMar>
        <w:tblLook w:val="0000"/>
      </w:tblPr>
      <w:tblGrid>
        <w:gridCol w:w="3026"/>
        <w:gridCol w:w="1655"/>
        <w:gridCol w:w="1390"/>
        <w:gridCol w:w="1479"/>
        <w:gridCol w:w="1300"/>
        <w:gridCol w:w="955"/>
      </w:tblGrid>
      <w:tr w14:paraId="46FD9464" w14:textId="77777777" w:rsidTr="00D47A4A">
        <w:tblPrEx>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4" w:type="dxa"/>
            <w:right w:w="164" w:type="dxa"/>
          </w:tblCellMar>
          <w:tblLook w:val="0000"/>
        </w:tblPrEx>
        <w:trPr>
          <w:cantSplit/>
          <w:trHeight w:val="20"/>
          <w:tblHeader/>
        </w:trPr>
        <w:tc>
          <w:tcPr>
            <w:tcW w:w="1543" w:type="pct"/>
          </w:tcPr>
          <w:bookmarkEnd w:id="1"/>
          <w:bookmarkEnd w:id="2"/>
          <w:p w:rsidR="00631080" w:rsidRPr="00B65871" w:rsidP="00D47A4A" w14:paraId="705FDCD6" w14:textId="77777777">
            <w:pPr>
              <w:keepNext/>
              <w:jc w:val="center"/>
              <w:rPr>
                <w:sz w:val="20"/>
                <w:szCs w:val="20"/>
              </w:rPr>
            </w:pPr>
            <w:r w:rsidRPr="00B65871">
              <w:rPr>
                <w:sz w:val="20"/>
                <w:szCs w:val="20"/>
              </w:rPr>
              <w:t>Activity/21 CFR Section/FDA Form No.</w:t>
            </w:r>
          </w:p>
        </w:tc>
        <w:tc>
          <w:tcPr>
            <w:tcW w:w="844" w:type="pct"/>
          </w:tcPr>
          <w:p w:rsidR="00631080" w:rsidRPr="00B65871" w:rsidP="00D47A4A" w14:paraId="28A7F781" w14:textId="77777777">
            <w:pPr>
              <w:keepNext/>
              <w:jc w:val="center"/>
              <w:rPr>
                <w:sz w:val="20"/>
                <w:szCs w:val="20"/>
              </w:rPr>
            </w:pPr>
            <w:r w:rsidRPr="00B65871">
              <w:rPr>
                <w:sz w:val="20"/>
                <w:szCs w:val="20"/>
              </w:rPr>
              <w:t>No. of Respondents</w:t>
            </w:r>
          </w:p>
        </w:tc>
        <w:tc>
          <w:tcPr>
            <w:tcW w:w="709" w:type="pct"/>
          </w:tcPr>
          <w:p w:rsidR="00631080" w:rsidRPr="00B65871" w:rsidP="00D47A4A" w14:paraId="4ECEC9C8" w14:textId="77777777">
            <w:pPr>
              <w:keepNext/>
              <w:jc w:val="center"/>
              <w:rPr>
                <w:sz w:val="20"/>
                <w:szCs w:val="20"/>
              </w:rPr>
            </w:pPr>
            <w:r w:rsidRPr="00B65871">
              <w:rPr>
                <w:sz w:val="20"/>
                <w:szCs w:val="20"/>
              </w:rPr>
              <w:t>No. of Responses per Respondent</w:t>
            </w:r>
          </w:p>
        </w:tc>
        <w:tc>
          <w:tcPr>
            <w:tcW w:w="754" w:type="pct"/>
          </w:tcPr>
          <w:p w:rsidR="00631080" w:rsidRPr="00B65871" w:rsidP="00D47A4A" w14:paraId="6E1FE727" w14:textId="77777777">
            <w:pPr>
              <w:keepNext/>
              <w:jc w:val="center"/>
              <w:rPr>
                <w:sz w:val="20"/>
                <w:szCs w:val="20"/>
              </w:rPr>
            </w:pPr>
            <w:r w:rsidRPr="00B65871">
              <w:rPr>
                <w:sz w:val="20"/>
                <w:szCs w:val="20"/>
              </w:rPr>
              <w:t>Total Annual Responses</w:t>
            </w:r>
          </w:p>
        </w:tc>
        <w:tc>
          <w:tcPr>
            <w:tcW w:w="663" w:type="pct"/>
          </w:tcPr>
          <w:p w:rsidR="00631080" w:rsidRPr="00B65871" w:rsidP="00D47A4A" w14:paraId="58F3B9C7" w14:textId="77777777">
            <w:pPr>
              <w:keepNext/>
              <w:jc w:val="center"/>
              <w:rPr>
                <w:sz w:val="20"/>
                <w:szCs w:val="20"/>
              </w:rPr>
            </w:pPr>
            <w:r w:rsidRPr="00B65871">
              <w:rPr>
                <w:sz w:val="20"/>
                <w:szCs w:val="20"/>
              </w:rPr>
              <w:t>Average Burden per Response</w:t>
            </w:r>
          </w:p>
        </w:tc>
        <w:tc>
          <w:tcPr>
            <w:tcW w:w="487" w:type="pct"/>
          </w:tcPr>
          <w:p w:rsidR="00631080" w:rsidRPr="009A13A9" w:rsidP="00D47A4A" w14:paraId="20250355" w14:textId="77CCA2F2">
            <w:pPr>
              <w:jc w:val="center"/>
              <w:rPr>
                <w:sz w:val="20"/>
                <w:szCs w:val="20"/>
              </w:rPr>
            </w:pPr>
            <w:r w:rsidRPr="005B65D2">
              <w:rPr>
                <w:sz w:val="20"/>
                <w:szCs w:val="20"/>
              </w:rPr>
              <w:t>Total Hours</w:t>
            </w:r>
            <w:r w:rsidRPr="005B65D2">
              <w:rPr>
                <w:sz w:val="20"/>
                <w:szCs w:val="20"/>
                <w:vertAlign w:val="superscript"/>
              </w:rPr>
              <w:t>1</w:t>
            </w:r>
          </w:p>
        </w:tc>
      </w:tr>
      <w:tr w14:paraId="7792FB4C" w14:textId="77777777" w:rsidTr="00D47A4A">
        <w:tblPrEx>
          <w:tblW w:w="5164" w:type="pct"/>
          <w:tblLayout w:type="fixed"/>
          <w:tblCellMar>
            <w:left w:w="164" w:type="dxa"/>
            <w:right w:w="164" w:type="dxa"/>
          </w:tblCellMar>
          <w:tblLook w:val="0000"/>
        </w:tblPrEx>
        <w:trPr>
          <w:cantSplit/>
          <w:trHeight w:val="20"/>
        </w:trPr>
        <w:tc>
          <w:tcPr>
            <w:tcW w:w="5000" w:type="pct"/>
            <w:gridSpan w:val="6"/>
          </w:tcPr>
          <w:p w:rsidR="00631080" w:rsidRPr="00B65871" w:rsidP="00D47A4A" w14:paraId="0932A93B" w14:textId="77777777">
            <w:pPr>
              <w:keepNext/>
              <w:rPr>
                <w:sz w:val="20"/>
                <w:szCs w:val="20"/>
              </w:rPr>
            </w:pPr>
            <w:r w:rsidRPr="00B65871">
              <w:rPr>
                <w:sz w:val="20"/>
                <w:szCs w:val="20"/>
              </w:rPr>
              <w:t>Part 900, MAMMOGRAPHY</w:t>
            </w:r>
          </w:p>
        </w:tc>
      </w:tr>
      <w:tr w14:paraId="38F7CF59" w14:textId="77777777" w:rsidTr="00D47A4A">
        <w:tblPrEx>
          <w:tblW w:w="5164" w:type="pct"/>
          <w:tblLayout w:type="fixed"/>
          <w:tblCellMar>
            <w:left w:w="164" w:type="dxa"/>
            <w:right w:w="164" w:type="dxa"/>
          </w:tblCellMar>
          <w:tblLook w:val="0000"/>
        </w:tblPrEx>
        <w:trPr>
          <w:cantSplit/>
          <w:trHeight w:val="20"/>
        </w:trPr>
        <w:tc>
          <w:tcPr>
            <w:tcW w:w="5000" w:type="pct"/>
            <w:gridSpan w:val="6"/>
          </w:tcPr>
          <w:p w:rsidR="00631080" w:rsidRPr="00B65871" w:rsidP="00D47A4A" w14:paraId="5CBF7BA8" w14:textId="77777777">
            <w:pPr>
              <w:keepNext/>
              <w:rPr>
                <w:sz w:val="20"/>
                <w:szCs w:val="20"/>
              </w:rPr>
            </w:pPr>
            <w:r w:rsidRPr="00B65871">
              <w:rPr>
                <w:sz w:val="20"/>
                <w:szCs w:val="20"/>
              </w:rPr>
              <w:t>Subpart A, Accreditation</w:t>
            </w:r>
          </w:p>
        </w:tc>
      </w:tr>
      <w:tr w14:paraId="4EB3938E"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B65871" w:rsidP="00D47A4A" w14:paraId="15DA51B7" w14:textId="77777777">
            <w:pPr>
              <w:keepNext/>
              <w:rPr>
                <w:sz w:val="20"/>
                <w:szCs w:val="20"/>
              </w:rPr>
            </w:pPr>
            <w:r w:rsidRPr="00B65871">
              <w:rPr>
                <w:sz w:val="20"/>
                <w:szCs w:val="20"/>
              </w:rPr>
              <w:t>Notification of intent to become an AB--900.3(b)(1)</w:t>
            </w:r>
          </w:p>
        </w:tc>
        <w:tc>
          <w:tcPr>
            <w:tcW w:w="844" w:type="pct"/>
          </w:tcPr>
          <w:p w:rsidR="00631080" w:rsidRPr="00B65871" w:rsidP="00D47A4A" w14:paraId="737D9EC9" w14:textId="77777777">
            <w:pPr>
              <w:keepNext/>
              <w:jc w:val="right"/>
              <w:rPr>
                <w:sz w:val="20"/>
                <w:szCs w:val="20"/>
              </w:rPr>
            </w:pPr>
            <w:r w:rsidRPr="00B65871">
              <w:rPr>
                <w:sz w:val="20"/>
                <w:szCs w:val="20"/>
              </w:rPr>
              <w:t>0.33</w:t>
            </w:r>
          </w:p>
        </w:tc>
        <w:tc>
          <w:tcPr>
            <w:tcW w:w="709" w:type="pct"/>
          </w:tcPr>
          <w:p w:rsidR="00631080" w:rsidRPr="00B65871" w:rsidP="00D47A4A" w14:paraId="354185E6" w14:textId="77777777">
            <w:pPr>
              <w:keepNext/>
              <w:jc w:val="right"/>
              <w:rPr>
                <w:sz w:val="20"/>
                <w:szCs w:val="20"/>
              </w:rPr>
            </w:pPr>
            <w:r w:rsidRPr="00B65871">
              <w:rPr>
                <w:sz w:val="20"/>
                <w:szCs w:val="20"/>
              </w:rPr>
              <w:t>1</w:t>
            </w:r>
          </w:p>
        </w:tc>
        <w:tc>
          <w:tcPr>
            <w:tcW w:w="754" w:type="pct"/>
          </w:tcPr>
          <w:p w:rsidR="00631080" w:rsidRPr="00B65871" w:rsidP="00D47A4A" w14:paraId="2DBA8C37" w14:textId="77777777">
            <w:pPr>
              <w:keepNext/>
              <w:jc w:val="right"/>
              <w:rPr>
                <w:sz w:val="20"/>
                <w:szCs w:val="20"/>
              </w:rPr>
            </w:pPr>
            <w:r w:rsidRPr="00B65871">
              <w:rPr>
                <w:sz w:val="20"/>
                <w:szCs w:val="20"/>
              </w:rPr>
              <w:t>0.33</w:t>
            </w:r>
          </w:p>
        </w:tc>
        <w:tc>
          <w:tcPr>
            <w:tcW w:w="663" w:type="pct"/>
          </w:tcPr>
          <w:p w:rsidR="00631080" w:rsidRPr="00B65871" w:rsidP="00D47A4A" w14:paraId="68A1F4A4" w14:textId="77777777">
            <w:pPr>
              <w:keepNext/>
              <w:jc w:val="right"/>
              <w:rPr>
                <w:sz w:val="20"/>
                <w:szCs w:val="20"/>
              </w:rPr>
            </w:pPr>
            <w:r w:rsidRPr="00B65871">
              <w:rPr>
                <w:sz w:val="20"/>
                <w:szCs w:val="20"/>
              </w:rPr>
              <w:t>1</w:t>
            </w:r>
          </w:p>
        </w:tc>
        <w:tc>
          <w:tcPr>
            <w:tcW w:w="487" w:type="pct"/>
          </w:tcPr>
          <w:p w:rsidR="00631080" w:rsidRPr="00B65871" w:rsidP="00D47A4A" w14:paraId="28332F8A" w14:textId="3D4A77D6">
            <w:pPr>
              <w:keepNext/>
              <w:jc w:val="right"/>
              <w:rPr>
                <w:sz w:val="20"/>
                <w:szCs w:val="20"/>
              </w:rPr>
            </w:pPr>
            <w:r>
              <w:rPr>
                <w:sz w:val="20"/>
                <w:szCs w:val="20"/>
              </w:rPr>
              <w:t>1</w:t>
            </w:r>
          </w:p>
        </w:tc>
      </w:tr>
      <w:tr w14:paraId="11EEDB73"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B65871" w:rsidP="00D47A4A" w14:paraId="5A3080EE" w14:textId="77777777">
            <w:pPr>
              <w:keepNext/>
              <w:rPr>
                <w:sz w:val="20"/>
                <w:szCs w:val="20"/>
              </w:rPr>
            </w:pPr>
            <w:r w:rsidRPr="00B65871">
              <w:rPr>
                <w:sz w:val="20"/>
                <w:szCs w:val="20"/>
              </w:rPr>
              <w:t>Application for approval as an AB; full2--900.3(b)(3)</w:t>
            </w:r>
          </w:p>
        </w:tc>
        <w:tc>
          <w:tcPr>
            <w:tcW w:w="844" w:type="pct"/>
          </w:tcPr>
          <w:p w:rsidR="00631080" w:rsidRPr="00B65871" w:rsidP="00D47A4A" w14:paraId="11CF1C35" w14:textId="77777777">
            <w:pPr>
              <w:keepNext/>
              <w:jc w:val="right"/>
              <w:rPr>
                <w:sz w:val="20"/>
                <w:szCs w:val="20"/>
              </w:rPr>
            </w:pPr>
            <w:r w:rsidRPr="00B65871">
              <w:rPr>
                <w:sz w:val="20"/>
                <w:szCs w:val="20"/>
              </w:rPr>
              <w:t>0.33</w:t>
            </w:r>
          </w:p>
        </w:tc>
        <w:tc>
          <w:tcPr>
            <w:tcW w:w="709" w:type="pct"/>
          </w:tcPr>
          <w:p w:rsidR="00631080" w:rsidRPr="00B65871" w:rsidP="00D47A4A" w14:paraId="5179C664" w14:textId="77777777">
            <w:pPr>
              <w:keepNext/>
              <w:jc w:val="right"/>
              <w:rPr>
                <w:sz w:val="20"/>
                <w:szCs w:val="20"/>
              </w:rPr>
            </w:pPr>
            <w:r w:rsidRPr="00B65871">
              <w:rPr>
                <w:sz w:val="20"/>
                <w:szCs w:val="20"/>
              </w:rPr>
              <w:t>1</w:t>
            </w:r>
          </w:p>
        </w:tc>
        <w:tc>
          <w:tcPr>
            <w:tcW w:w="754" w:type="pct"/>
          </w:tcPr>
          <w:p w:rsidR="00631080" w:rsidRPr="00B65871" w:rsidP="00D47A4A" w14:paraId="47BCB974" w14:textId="77777777">
            <w:pPr>
              <w:keepNext/>
              <w:jc w:val="right"/>
              <w:rPr>
                <w:sz w:val="20"/>
                <w:szCs w:val="20"/>
              </w:rPr>
            </w:pPr>
            <w:r w:rsidRPr="00B65871">
              <w:rPr>
                <w:sz w:val="20"/>
                <w:szCs w:val="20"/>
              </w:rPr>
              <w:t>0.33</w:t>
            </w:r>
          </w:p>
        </w:tc>
        <w:tc>
          <w:tcPr>
            <w:tcW w:w="663" w:type="pct"/>
          </w:tcPr>
          <w:p w:rsidR="00631080" w:rsidRPr="00B65871" w:rsidP="00D47A4A" w14:paraId="2E2369CA" w14:textId="77777777">
            <w:pPr>
              <w:keepNext/>
              <w:jc w:val="right"/>
              <w:rPr>
                <w:sz w:val="20"/>
                <w:szCs w:val="20"/>
              </w:rPr>
            </w:pPr>
            <w:r w:rsidRPr="00B65871">
              <w:rPr>
                <w:sz w:val="20"/>
                <w:szCs w:val="20"/>
              </w:rPr>
              <w:t>320</w:t>
            </w:r>
          </w:p>
        </w:tc>
        <w:tc>
          <w:tcPr>
            <w:tcW w:w="487" w:type="pct"/>
          </w:tcPr>
          <w:p w:rsidR="00631080" w:rsidRPr="00B65871" w:rsidP="00D47A4A" w14:paraId="1F9E2B46" w14:textId="77777777">
            <w:pPr>
              <w:keepNext/>
              <w:jc w:val="right"/>
              <w:rPr>
                <w:sz w:val="20"/>
                <w:szCs w:val="20"/>
              </w:rPr>
            </w:pPr>
            <w:r w:rsidRPr="00B65871">
              <w:rPr>
                <w:sz w:val="20"/>
                <w:szCs w:val="20"/>
              </w:rPr>
              <w:t>106</w:t>
            </w:r>
          </w:p>
        </w:tc>
      </w:tr>
      <w:tr w14:paraId="3664437D"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B65871" w:rsidP="00D47A4A" w14:paraId="1365750A" w14:textId="77777777">
            <w:pPr>
              <w:keepNext/>
              <w:rPr>
                <w:sz w:val="20"/>
                <w:szCs w:val="20"/>
              </w:rPr>
            </w:pPr>
            <w:r w:rsidRPr="00B65871">
              <w:rPr>
                <w:sz w:val="20"/>
                <w:szCs w:val="20"/>
              </w:rPr>
              <w:t>Application for approval as an AB; limited3--900.3(b)(3)</w:t>
            </w:r>
          </w:p>
        </w:tc>
        <w:tc>
          <w:tcPr>
            <w:tcW w:w="844" w:type="pct"/>
          </w:tcPr>
          <w:p w:rsidR="00631080" w:rsidRPr="00B65871" w:rsidP="00D47A4A" w14:paraId="3647C531" w14:textId="77777777">
            <w:pPr>
              <w:keepNext/>
              <w:jc w:val="right"/>
              <w:rPr>
                <w:sz w:val="20"/>
                <w:szCs w:val="20"/>
              </w:rPr>
            </w:pPr>
            <w:r w:rsidRPr="00B65871">
              <w:rPr>
                <w:sz w:val="20"/>
                <w:szCs w:val="20"/>
              </w:rPr>
              <w:t>5</w:t>
            </w:r>
          </w:p>
        </w:tc>
        <w:tc>
          <w:tcPr>
            <w:tcW w:w="709" w:type="pct"/>
          </w:tcPr>
          <w:p w:rsidR="00631080" w:rsidRPr="00B65871" w:rsidP="00D47A4A" w14:paraId="7A64CA5B" w14:textId="77777777">
            <w:pPr>
              <w:keepNext/>
              <w:jc w:val="right"/>
              <w:rPr>
                <w:sz w:val="20"/>
                <w:szCs w:val="20"/>
              </w:rPr>
            </w:pPr>
            <w:r w:rsidRPr="00B65871">
              <w:rPr>
                <w:sz w:val="20"/>
                <w:szCs w:val="20"/>
              </w:rPr>
              <w:t>1</w:t>
            </w:r>
          </w:p>
        </w:tc>
        <w:tc>
          <w:tcPr>
            <w:tcW w:w="754" w:type="pct"/>
          </w:tcPr>
          <w:p w:rsidR="00631080" w:rsidRPr="00B65871" w:rsidP="00D47A4A" w14:paraId="07B3F1EF" w14:textId="77777777">
            <w:pPr>
              <w:keepNext/>
              <w:jc w:val="right"/>
              <w:rPr>
                <w:sz w:val="20"/>
                <w:szCs w:val="20"/>
              </w:rPr>
            </w:pPr>
            <w:r w:rsidRPr="00B65871">
              <w:rPr>
                <w:sz w:val="20"/>
                <w:szCs w:val="20"/>
              </w:rPr>
              <w:t>5</w:t>
            </w:r>
          </w:p>
        </w:tc>
        <w:tc>
          <w:tcPr>
            <w:tcW w:w="663" w:type="pct"/>
          </w:tcPr>
          <w:p w:rsidR="00631080" w:rsidRPr="00B65871" w:rsidP="00D47A4A" w14:paraId="1D550E75" w14:textId="77777777">
            <w:pPr>
              <w:keepNext/>
              <w:jc w:val="right"/>
              <w:rPr>
                <w:sz w:val="20"/>
                <w:szCs w:val="20"/>
              </w:rPr>
            </w:pPr>
            <w:r w:rsidRPr="00B65871">
              <w:rPr>
                <w:sz w:val="20"/>
                <w:szCs w:val="20"/>
              </w:rPr>
              <w:t>30</w:t>
            </w:r>
          </w:p>
        </w:tc>
        <w:tc>
          <w:tcPr>
            <w:tcW w:w="487" w:type="pct"/>
          </w:tcPr>
          <w:p w:rsidR="00631080" w:rsidRPr="00B65871" w:rsidP="00D47A4A" w14:paraId="63184D8F" w14:textId="77777777">
            <w:pPr>
              <w:keepNext/>
              <w:jc w:val="right"/>
              <w:rPr>
                <w:sz w:val="20"/>
                <w:szCs w:val="20"/>
              </w:rPr>
            </w:pPr>
            <w:r w:rsidRPr="00B65871">
              <w:rPr>
                <w:sz w:val="20"/>
                <w:szCs w:val="20"/>
              </w:rPr>
              <w:t>150</w:t>
            </w:r>
          </w:p>
        </w:tc>
      </w:tr>
      <w:tr w14:paraId="0D5C2536"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B65871" w:rsidP="00D47A4A" w14:paraId="3F7DD266" w14:textId="77777777">
            <w:pPr>
              <w:keepNext/>
              <w:rPr>
                <w:sz w:val="20"/>
                <w:szCs w:val="20"/>
              </w:rPr>
            </w:pPr>
            <w:r w:rsidRPr="00B65871">
              <w:rPr>
                <w:sz w:val="20"/>
                <w:szCs w:val="20"/>
              </w:rPr>
              <w:t>AB renewal of approval--900.3(c)</w:t>
            </w:r>
          </w:p>
        </w:tc>
        <w:tc>
          <w:tcPr>
            <w:tcW w:w="844" w:type="pct"/>
          </w:tcPr>
          <w:p w:rsidR="00631080" w:rsidRPr="00B65871" w:rsidP="00D47A4A" w14:paraId="58FD718A" w14:textId="77777777">
            <w:pPr>
              <w:keepNext/>
              <w:jc w:val="right"/>
              <w:rPr>
                <w:sz w:val="20"/>
                <w:szCs w:val="20"/>
              </w:rPr>
            </w:pPr>
            <w:r w:rsidRPr="00B65871">
              <w:rPr>
                <w:sz w:val="20"/>
                <w:szCs w:val="20"/>
              </w:rPr>
              <w:t>1</w:t>
            </w:r>
          </w:p>
        </w:tc>
        <w:tc>
          <w:tcPr>
            <w:tcW w:w="709" w:type="pct"/>
          </w:tcPr>
          <w:p w:rsidR="00631080" w:rsidRPr="00B65871" w:rsidP="00D47A4A" w14:paraId="0DF996D9" w14:textId="77777777">
            <w:pPr>
              <w:keepNext/>
              <w:jc w:val="right"/>
              <w:rPr>
                <w:sz w:val="20"/>
                <w:szCs w:val="20"/>
              </w:rPr>
            </w:pPr>
            <w:r w:rsidRPr="00B65871">
              <w:rPr>
                <w:sz w:val="20"/>
                <w:szCs w:val="20"/>
              </w:rPr>
              <w:t>1</w:t>
            </w:r>
          </w:p>
        </w:tc>
        <w:tc>
          <w:tcPr>
            <w:tcW w:w="754" w:type="pct"/>
          </w:tcPr>
          <w:p w:rsidR="00631080" w:rsidRPr="00B65871" w:rsidP="00D47A4A" w14:paraId="3B1CC2E5" w14:textId="77777777">
            <w:pPr>
              <w:keepNext/>
              <w:jc w:val="right"/>
              <w:rPr>
                <w:sz w:val="20"/>
                <w:szCs w:val="20"/>
              </w:rPr>
            </w:pPr>
            <w:r w:rsidRPr="00B65871">
              <w:rPr>
                <w:sz w:val="20"/>
                <w:szCs w:val="20"/>
              </w:rPr>
              <w:t>1</w:t>
            </w:r>
          </w:p>
        </w:tc>
        <w:tc>
          <w:tcPr>
            <w:tcW w:w="663" w:type="pct"/>
          </w:tcPr>
          <w:p w:rsidR="00631080" w:rsidRPr="00B65871" w:rsidP="00D47A4A" w14:paraId="596DB0A5" w14:textId="77777777">
            <w:pPr>
              <w:keepNext/>
              <w:jc w:val="right"/>
              <w:rPr>
                <w:sz w:val="20"/>
                <w:szCs w:val="20"/>
              </w:rPr>
            </w:pPr>
            <w:r w:rsidRPr="00B65871">
              <w:rPr>
                <w:sz w:val="20"/>
                <w:szCs w:val="20"/>
              </w:rPr>
              <w:t>15</w:t>
            </w:r>
          </w:p>
        </w:tc>
        <w:tc>
          <w:tcPr>
            <w:tcW w:w="487" w:type="pct"/>
          </w:tcPr>
          <w:p w:rsidR="00631080" w:rsidRPr="00B65871" w:rsidP="00D47A4A" w14:paraId="601E8188" w14:textId="77777777">
            <w:pPr>
              <w:keepNext/>
              <w:jc w:val="right"/>
              <w:rPr>
                <w:sz w:val="20"/>
                <w:szCs w:val="20"/>
              </w:rPr>
            </w:pPr>
            <w:r w:rsidRPr="00B65871">
              <w:rPr>
                <w:sz w:val="20"/>
                <w:szCs w:val="20"/>
              </w:rPr>
              <w:t>15</w:t>
            </w:r>
          </w:p>
        </w:tc>
      </w:tr>
      <w:tr w14:paraId="4E117745"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B65871" w:rsidP="00D47A4A" w14:paraId="230C4430" w14:textId="77777777">
            <w:pPr>
              <w:keepNext/>
              <w:rPr>
                <w:sz w:val="20"/>
                <w:szCs w:val="20"/>
              </w:rPr>
            </w:pPr>
            <w:r w:rsidRPr="00B65871">
              <w:rPr>
                <w:sz w:val="20"/>
                <w:szCs w:val="20"/>
              </w:rPr>
              <w:t>AB application deficiencies--900.3(d)(2)</w:t>
            </w:r>
          </w:p>
        </w:tc>
        <w:tc>
          <w:tcPr>
            <w:tcW w:w="844" w:type="pct"/>
          </w:tcPr>
          <w:p w:rsidR="00631080" w:rsidRPr="00B65871" w:rsidP="00D47A4A" w14:paraId="28A0A86D" w14:textId="77777777">
            <w:pPr>
              <w:keepNext/>
              <w:jc w:val="right"/>
              <w:rPr>
                <w:sz w:val="20"/>
                <w:szCs w:val="20"/>
              </w:rPr>
            </w:pPr>
            <w:r w:rsidRPr="00B65871">
              <w:rPr>
                <w:sz w:val="20"/>
                <w:szCs w:val="20"/>
              </w:rPr>
              <w:t>0.1</w:t>
            </w:r>
          </w:p>
        </w:tc>
        <w:tc>
          <w:tcPr>
            <w:tcW w:w="709" w:type="pct"/>
          </w:tcPr>
          <w:p w:rsidR="00631080" w:rsidRPr="00B65871" w:rsidP="00D47A4A" w14:paraId="366A1FE9" w14:textId="77777777">
            <w:pPr>
              <w:keepNext/>
              <w:jc w:val="right"/>
              <w:rPr>
                <w:sz w:val="20"/>
                <w:szCs w:val="20"/>
              </w:rPr>
            </w:pPr>
            <w:r w:rsidRPr="00B65871">
              <w:rPr>
                <w:sz w:val="20"/>
                <w:szCs w:val="20"/>
              </w:rPr>
              <w:t>1</w:t>
            </w:r>
          </w:p>
        </w:tc>
        <w:tc>
          <w:tcPr>
            <w:tcW w:w="754" w:type="pct"/>
          </w:tcPr>
          <w:p w:rsidR="00631080" w:rsidRPr="00B65871" w:rsidP="00D47A4A" w14:paraId="2056FDF8" w14:textId="77777777">
            <w:pPr>
              <w:keepNext/>
              <w:jc w:val="right"/>
              <w:rPr>
                <w:sz w:val="20"/>
                <w:szCs w:val="20"/>
              </w:rPr>
            </w:pPr>
            <w:r w:rsidRPr="00B65871">
              <w:rPr>
                <w:sz w:val="20"/>
                <w:szCs w:val="20"/>
              </w:rPr>
              <w:t>0.1</w:t>
            </w:r>
          </w:p>
        </w:tc>
        <w:tc>
          <w:tcPr>
            <w:tcW w:w="663" w:type="pct"/>
          </w:tcPr>
          <w:p w:rsidR="00631080" w:rsidRPr="00B65871" w:rsidP="00D47A4A" w14:paraId="4459E225" w14:textId="77777777">
            <w:pPr>
              <w:keepNext/>
              <w:jc w:val="right"/>
              <w:rPr>
                <w:sz w:val="20"/>
                <w:szCs w:val="20"/>
              </w:rPr>
            </w:pPr>
            <w:r w:rsidRPr="00B65871">
              <w:rPr>
                <w:sz w:val="20"/>
                <w:szCs w:val="20"/>
              </w:rPr>
              <w:t>30</w:t>
            </w:r>
          </w:p>
        </w:tc>
        <w:tc>
          <w:tcPr>
            <w:tcW w:w="487" w:type="pct"/>
          </w:tcPr>
          <w:p w:rsidR="00631080" w:rsidRPr="00B65871" w:rsidP="00D47A4A" w14:paraId="4745711E" w14:textId="77777777">
            <w:pPr>
              <w:keepNext/>
              <w:jc w:val="right"/>
              <w:rPr>
                <w:sz w:val="20"/>
                <w:szCs w:val="20"/>
              </w:rPr>
            </w:pPr>
            <w:r w:rsidRPr="00B65871">
              <w:rPr>
                <w:sz w:val="20"/>
                <w:szCs w:val="20"/>
              </w:rPr>
              <w:t>3</w:t>
            </w:r>
          </w:p>
        </w:tc>
      </w:tr>
      <w:tr w14:paraId="5F96E8EA"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B65871" w:rsidP="00D47A4A" w14:paraId="0F197713" w14:textId="77777777">
            <w:pPr>
              <w:keepNext/>
              <w:rPr>
                <w:sz w:val="20"/>
                <w:szCs w:val="20"/>
              </w:rPr>
            </w:pPr>
            <w:r w:rsidRPr="00B65871">
              <w:rPr>
                <w:sz w:val="20"/>
                <w:szCs w:val="20"/>
              </w:rPr>
              <w:t>AB resubmission of denied applications--900.3(d)(5)</w:t>
            </w:r>
          </w:p>
        </w:tc>
        <w:tc>
          <w:tcPr>
            <w:tcW w:w="844" w:type="pct"/>
          </w:tcPr>
          <w:p w:rsidR="00631080" w:rsidRPr="00B65871" w:rsidP="00D47A4A" w14:paraId="5EF9C1AF" w14:textId="77777777">
            <w:pPr>
              <w:keepNext/>
              <w:jc w:val="right"/>
              <w:rPr>
                <w:sz w:val="20"/>
                <w:szCs w:val="20"/>
              </w:rPr>
            </w:pPr>
            <w:r w:rsidRPr="00B65871">
              <w:rPr>
                <w:sz w:val="20"/>
                <w:szCs w:val="20"/>
              </w:rPr>
              <w:t>0.1</w:t>
            </w:r>
          </w:p>
        </w:tc>
        <w:tc>
          <w:tcPr>
            <w:tcW w:w="709" w:type="pct"/>
          </w:tcPr>
          <w:p w:rsidR="00631080" w:rsidRPr="00B65871" w:rsidP="00D47A4A" w14:paraId="2E882FBE" w14:textId="77777777">
            <w:pPr>
              <w:keepNext/>
              <w:jc w:val="right"/>
              <w:rPr>
                <w:sz w:val="20"/>
                <w:szCs w:val="20"/>
              </w:rPr>
            </w:pPr>
            <w:r w:rsidRPr="00B65871">
              <w:rPr>
                <w:sz w:val="20"/>
                <w:szCs w:val="20"/>
              </w:rPr>
              <w:t>1</w:t>
            </w:r>
          </w:p>
        </w:tc>
        <w:tc>
          <w:tcPr>
            <w:tcW w:w="754" w:type="pct"/>
          </w:tcPr>
          <w:p w:rsidR="00631080" w:rsidRPr="00B65871" w:rsidP="00D47A4A" w14:paraId="399C4558" w14:textId="77777777">
            <w:pPr>
              <w:keepNext/>
              <w:jc w:val="right"/>
              <w:rPr>
                <w:sz w:val="20"/>
                <w:szCs w:val="20"/>
              </w:rPr>
            </w:pPr>
            <w:r w:rsidRPr="00B65871">
              <w:rPr>
                <w:sz w:val="20"/>
                <w:szCs w:val="20"/>
              </w:rPr>
              <w:t>0.1</w:t>
            </w:r>
          </w:p>
        </w:tc>
        <w:tc>
          <w:tcPr>
            <w:tcW w:w="663" w:type="pct"/>
          </w:tcPr>
          <w:p w:rsidR="00631080" w:rsidRPr="00B65871" w:rsidP="00D47A4A" w14:paraId="3B1D1916" w14:textId="77777777">
            <w:pPr>
              <w:keepNext/>
              <w:jc w:val="right"/>
              <w:rPr>
                <w:sz w:val="20"/>
                <w:szCs w:val="20"/>
              </w:rPr>
            </w:pPr>
            <w:r w:rsidRPr="00B65871">
              <w:rPr>
                <w:sz w:val="20"/>
                <w:szCs w:val="20"/>
              </w:rPr>
              <w:t>30</w:t>
            </w:r>
          </w:p>
        </w:tc>
        <w:tc>
          <w:tcPr>
            <w:tcW w:w="487" w:type="pct"/>
          </w:tcPr>
          <w:p w:rsidR="00631080" w:rsidRPr="00B65871" w:rsidP="00D47A4A" w14:paraId="66582BD8" w14:textId="77777777">
            <w:pPr>
              <w:keepNext/>
              <w:jc w:val="right"/>
              <w:rPr>
                <w:sz w:val="20"/>
                <w:szCs w:val="20"/>
              </w:rPr>
            </w:pPr>
            <w:r w:rsidRPr="00B65871">
              <w:rPr>
                <w:sz w:val="20"/>
                <w:szCs w:val="20"/>
              </w:rPr>
              <w:t>3</w:t>
            </w:r>
          </w:p>
        </w:tc>
      </w:tr>
      <w:tr w14:paraId="73A4F4D0"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B65871" w:rsidP="00D47A4A" w14:paraId="3B7244FB" w14:textId="77777777">
            <w:pPr>
              <w:keepNext/>
              <w:rPr>
                <w:sz w:val="20"/>
                <w:szCs w:val="20"/>
              </w:rPr>
            </w:pPr>
            <w:r w:rsidRPr="00B65871">
              <w:rPr>
                <w:sz w:val="20"/>
                <w:szCs w:val="20"/>
              </w:rPr>
              <w:t>Letter of intent to relinquish accreditation authority--900.3(e)</w:t>
            </w:r>
          </w:p>
        </w:tc>
        <w:tc>
          <w:tcPr>
            <w:tcW w:w="844" w:type="pct"/>
          </w:tcPr>
          <w:p w:rsidR="00631080" w:rsidRPr="00B65871" w:rsidP="00D47A4A" w14:paraId="29CD2135" w14:textId="77777777">
            <w:pPr>
              <w:keepNext/>
              <w:jc w:val="right"/>
              <w:rPr>
                <w:sz w:val="20"/>
                <w:szCs w:val="20"/>
              </w:rPr>
            </w:pPr>
            <w:r w:rsidRPr="00B65871">
              <w:rPr>
                <w:sz w:val="20"/>
                <w:szCs w:val="20"/>
              </w:rPr>
              <w:t>0.1</w:t>
            </w:r>
          </w:p>
        </w:tc>
        <w:tc>
          <w:tcPr>
            <w:tcW w:w="709" w:type="pct"/>
          </w:tcPr>
          <w:p w:rsidR="00631080" w:rsidRPr="00B65871" w:rsidP="00D47A4A" w14:paraId="3D7FC7CB" w14:textId="77777777">
            <w:pPr>
              <w:keepNext/>
              <w:jc w:val="right"/>
              <w:rPr>
                <w:sz w:val="20"/>
                <w:szCs w:val="20"/>
              </w:rPr>
            </w:pPr>
            <w:r w:rsidRPr="00B65871">
              <w:rPr>
                <w:sz w:val="20"/>
                <w:szCs w:val="20"/>
              </w:rPr>
              <w:t>1</w:t>
            </w:r>
          </w:p>
        </w:tc>
        <w:tc>
          <w:tcPr>
            <w:tcW w:w="754" w:type="pct"/>
          </w:tcPr>
          <w:p w:rsidR="00631080" w:rsidRPr="00B65871" w:rsidP="00D47A4A" w14:paraId="6A2092E8" w14:textId="77777777">
            <w:pPr>
              <w:keepNext/>
              <w:jc w:val="right"/>
              <w:rPr>
                <w:sz w:val="20"/>
                <w:szCs w:val="20"/>
              </w:rPr>
            </w:pPr>
            <w:r w:rsidRPr="00B65871">
              <w:rPr>
                <w:sz w:val="20"/>
                <w:szCs w:val="20"/>
              </w:rPr>
              <w:t>0.1</w:t>
            </w:r>
          </w:p>
        </w:tc>
        <w:tc>
          <w:tcPr>
            <w:tcW w:w="663" w:type="pct"/>
          </w:tcPr>
          <w:p w:rsidR="00631080" w:rsidRPr="00B65871" w:rsidP="00D47A4A" w14:paraId="7EB0B827" w14:textId="77777777">
            <w:pPr>
              <w:keepNext/>
              <w:jc w:val="right"/>
              <w:rPr>
                <w:sz w:val="20"/>
                <w:szCs w:val="20"/>
              </w:rPr>
            </w:pPr>
            <w:r w:rsidRPr="00B65871">
              <w:rPr>
                <w:sz w:val="20"/>
                <w:szCs w:val="20"/>
              </w:rPr>
              <w:t>1</w:t>
            </w:r>
          </w:p>
        </w:tc>
        <w:tc>
          <w:tcPr>
            <w:tcW w:w="487" w:type="pct"/>
          </w:tcPr>
          <w:p w:rsidR="00631080" w:rsidRPr="00B65871" w:rsidP="00D47A4A" w14:paraId="5C95A342" w14:textId="77777777">
            <w:pPr>
              <w:keepNext/>
              <w:jc w:val="right"/>
              <w:rPr>
                <w:sz w:val="20"/>
                <w:szCs w:val="20"/>
              </w:rPr>
            </w:pPr>
            <w:r w:rsidRPr="00B65871">
              <w:rPr>
                <w:sz w:val="20"/>
                <w:szCs w:val="20"/>
              </w:rPr>
              <w:t>0.1</w:t>
            </w:r>
          </w:p>
        </w:tc>
      </w:tr>
      <w:tr w14:paraId="3051475D"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1A50C79A" w14:textId="77777777">
            <w:pPr>
              <w:keepNext/>
              <w:rPr>
                <w:sz w:val="20"/>
                <w:szCs w:val="20"/>
              </w:rPr>
            </w:pPr>
            <w:r w:rsidRPr="00D06D56">
              <w:rPr>
                <w:sz w:val="20"/>
                <w:szCs w:val="20"/>
              </w:rPr>
              <w:t>Summary report describing all facility assessments--900.4(f)</w:t>
            </w:r>
          </w:p>
        </w:tc>
        <w:tc>
          <w:tcPr>
            <w:tcW w:w="844" w:type="pct"/>
          </w:tcPr>
          <w:p w:rsidR="00631080" w:rsidRPr="00D06D56" w:rsidP="00D47A4A" w14:paraId="28061220" w14:textId="77777777">
            <w:pPr>
              <w:keepNext/>
              <w:jc w:val="right"/>
              <w:rPr>
                <w:sz w:val="20"/>
                <w:szCs w:val="20"/>
              </w:rPr>
            </w:pPr>
            <w:r w:rsidRPr="00D06D56">
              <w:rPr>
                <w:sz w:val="20"/>
                <w:szCs w:val="20"/>
              </w:rPr>
              <w:t>338</w:t>
            </w:r>
          </w:p>
        </w:tc>
        <w:tc>
          <w:tcPr>
            <w:tcW w:w="709" w:type="pct"/>
          </w:tcPr>
          <w:p w:rsidR="00631080" w:rsidRPr="00D06D56" w:rsidP="00D47A4A" w14:paraId="0BF20B6D" w14:textId="77777777">
            <w:pPr>
              <w:keepNext/>
              <w:jc w:val="right"/>
              <w:rPr>
                <w:sz w:val="20"/>
                <w:szCs w:val="20"/>
              </w:rPr>
            </w:pPr>
            <w:r w:rsidRPr="00D06D56">
              <w:rPr>
                <w:sz w:val="20"/>
                <w:szCs w:val="20"/>
              </w:rPr>
              <w:t>1</w:t>
            </w:r>
          </w:p>
        </w:tc>
        <w:tc>
          <w:tcPr>
            <w:tcW w:w="754" w:type="pct"/>
          </w:tcPr>
          <w:p w:rsidR="00631080" w:rsidRPr="00D06D56" w:rsidP="00D47A4A" w14:paraId="5FAD181B" w14:textId="77777777">
            <w:pPr>
              <w:keepNext/>
              <w:jc w:val="right"/>
              <w:rPr>
                <w:sz w:val="20"/>
                <w:szCs w:val="20"/>
              </w:rPr>
            </w:pPr>
            <w:r w:rsidRPr="00D06D56">
              <w:rPr>
                <w:sz w:val="20"/>
                <w:szCs w:val="20"/>
              </w:rPr>
              <w:t>338</w:t>
            </w:r>
          </w:p>
        </w:tc>
        <w:tc>
          <w:tcPr>
            <w:tcW w:w="663" w:type="pct"/>
          </w:tcPr>
          <w:p w:rsidR="00631080" w:rsidRPr="00D06D56" w:rsidP="00D47A4A" w14:paraId="0E82B6E7" w14:textId="77777777">
            <w:pPr>
              <w:keepNext/>
              <w:jc w:val="right"/>
              <w:rPr>
                <w:sz w:val="20"/>
                <w:szCs w:val="20"/>
              </w:rPr>
            </w:pPr>
            <w:r w:rsidRPr="00D06D56">
              <w:rPr>
                <w:sz w:val="20"/>
                <w:szCs w:val="20"/>
              </w:rPr>
              <w:t>7</w:t>
            </w:r>
          </w:p>
        </w:tc>
        <w:tc>
          <w:tcPr>
            <w:tcW w:w="487" w:type="pct"/>
          </w:tcPr>
          <w:p w:rsidR="00631080" w:rsidRPr="00D06D56" w:rsidP="00D47A4A" w14:paraId="47AF6F65" w14:textId="77777777">
            <w:pPr>
              <w:keepNext/>
              <w:jc w:val="right"/>
              <w:rPr>
                <w:sz w:val="20"/>
                <w:szCs w:val="20"/>
              </w:rPr>
            </w:pPr>
            <w:r w:rsidRPr="00D06D56">
              <w:rPr>
                <w:sz w:val="20"/>
                <w:szCs w:val="20"/>
              </w:rPr>
              <w:t>2,366</w:t>
            </w:r>
          </w:p>
        </w:tc>
      </w:tr>
      <w:tr w14:paraId="7E7CEAD0"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392B942D" w14:textId="77777777">
            <w:pPr>
              <w:keepNext/>
              <w:rPr>
                <w:sz w:val="20"/>
                <w:szCs w:val="20"/>
              </w:rPr>
            </w:pPr>
            <w:r w:rsidRPr="00D06D56">
              <w:rPr>
                <w:sz w:val="20"/>
                <w:szCs w:val="20"/>
              </w:rPr>
              <w:t>AB reporting to FDA; facility4--900.4(h)</w:t>
            </w:r>
          </w:p>
        </w:tc>
        <w:tc>
          <w:tcPr>
            <w:tcW w:w="844" w:type="pct"/>
          </w:tcPr>
          <w:p w:rsidR="00631080" w:rsidRPr="00D06D56" w:rsidP="00D47A4A" w14:paraId="57E05092" w14:textId="77777777">
            <w:pPr>
              <w:keepNext/>
              <w:jc w:val="right"/>
              <w:rPr>
                <w:sz w:val="20"/>
                <w:szCs w:val="20"/>
              </w:rPr>
            </w:pPr>
            <w:r w:rsidRPr="00D06D56">
              <w:rPr>
                <w:sz w:val="20"/>
                <w:szCs w:val="20"/>
              </w:rPr>
              <w:t>8,931</w:t>
            </w:r>
          </w:p>
        </w:tc>
        <w:tc>
          <w:tcPr>
            <w:tcW w:w="709" w:type="pct"/>
          </w:tcPr>
          <w:p w:rsidR="00631080" w:rsidRPr="00D06D56" w:rsidP="00D47A4A" w14:paraId="537FE327" w14:textId="77777777">
            <w:pPr>
              <w:keepNext/>
              <w:jc w:val="right"/>
              <w:rPr>
                <w:sz w:val="20"/>
                <w:szCs w:val="20"/>
              </w:rPr>
            </w:pPr>
            <w:r w:rsidRPr="00D06D56">
              <w:rPr>
                <w:sz w:val="20"/>
                <w:szCs w:val="20"/>
              </w:rPr>
              <w:t>1</w:t>
            </w:r>
          </w:p>
        </w:tc>
        <w:tc>
          <w:tcPr>
            <w:tcW w:w="754" w:type="pct"/>
          </w:tcPr>
          <w:p w:rsidR="00631080" w:rsidRPr="00D06D56" w:rsidP="00D47A4A" w14:paraId="6C3A4182" w14:textId="77777777">
            <w:pPr>
              <w:keepNext/>
              <w:jc w:val="right"/>
              <w:rPr>
                <w:sz w:val="20"/>
                <w:szCs w:val="20"/>
              </w:rPr>
            </w:pPr>
            <w:r w:rsidRPr="00D06D56">
              <w:rPr>
                <w:sz w:val="20"/>
                <w:szCs w:val="20"/>
              </w:rPr>
              <w:t>8,931</w:t>
            </w:r>
          </w:p>
        </w:tc>
        <w:tc>
          <w:tcPr>
            <w:tcW w:w="663" w:type="pct"/>
          </w:tcPr>
          <w:p w:rsidR="00631080" w:rsidRPr="00D06D56" w:rsidP="00D47A4A" w14:paraId="11EFF91D" w14:textId="77777777">
            <w:pPr>
              <w:keepNext/>
              <w:jc w:val="right"/>
              <w:rPr>
                <w:sz w:val="20"/>
                <w:szCs w:val="20"/>
              </w:rPr>
            </w:pPr>
            <w:r w:rsidRPr="00D06D56">
              <w:rPr>
                <w:sz w:val="20"/>
                <w:szCs w:val="20"/>
              </w:rPr>
              <w:t>1</w:t>
            </w:r>
          </w:p>
        </w:tc>
        <w:tc>
          <w:tcPr>
            <w:tcW w:w="487" w:type="pct"/>
          </w:tcPr>
          <w:p w:rsidR="00631080" w:rsidRPr="00D06D56" w:rsidP="00D47A4A" w14:paraId="3E347BC4" w14:textId="77777777">
            <w:pPr>
              <w:keepNext/>
              <w:jc w:val="right"/>
              <w:rPr>
                <w:sz w:val="20"/>
                <w:szCs w:val="20"/>
              </w:rPr>
            </w:pPr>
            <w:r w:rsidRPr="00D06D56">
              <w:rPr>
                <w:sz w:val="20"/>
                <w:szCs w:val="20"/>
              </w:rPr>
              <w:t>8,931</w:t>
            </w:r>
          </w:p>
        </w:tc>
      </w:tr>
      <w:tr w14:paraId="2FF4DC5F"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19491AE3" w14:textId="77777777">
            <w:pPr>
              <w:keepNext/>
              <w:rPr>
                <w:sz w:val="20"/>
                <w:szCs w:val="20"/>
              </w:rPr>
            </w:pPr>
            <w:r w:rsidRPr="00D06D56">
              <w:rPr>
                <w:sz w:val="20"/>
                <w:szCs w:val="20"/>
              </w:rPr>
              <w:t>AB reporting to FDA; AB5--900.4(h)</w:t>
            </w:r>
          </w:p>
        </w:tc>
        <w:tc>
          <w:tcPr>
            <w:tcW w:w="844" w:type="pct"/>
          </w:tcPr>
          <w:p w:rsidR="00631080" w:rsidRPr="00D06D56" w:rsidP="00D47A4A" w14:paraId="24992A8B" w14:textId="77777777">
            <w:pPr>
              <w:keepNext/>
              <w:jc w:val="right"/>
              <w:rPr>
                <w:sz w:val="20"/>
                <w:szCs w:val="20"/>
              </w:rPr>
            </w:pPr>
            <w:r w:rsidRPr="00D06D56">
              <w:rPr>
                <w:sz w:val="20"/>
                <w:szCs w:val="20"/>
              </w:rPr>
              <w:t>5</w:t>
            </w:r>
          </w:p>
        </w:tc>
        <w:tc>
          <w:tcPr>
            <w:tcW w:w="709" w:type="pct"/>
          </w:tcPr>
          <w:p w:rsidR="00631080" w:rsidRPr="00D06D56" w:rsidP="00D47A4A" w14:paraId="2301D331" w14:textId="77777777">
            <w:pPr>
              <w:keepNext/>
              <w:jc w:val="right"/>
              <w:rPr>
                <w:sz w:val="20"/>
                <w:szCs w:val="20"/>
              </w:rPr>
            </w:pPr>
            <w:r w:rsidRPr="00D06D56">
              <w:rPr>
                <w:sz w:val="20"/>
                <w:szCs w:val="20"/>
              </w:rPr>
              <w:t>1</w:t>
            </w:r>
          </w:p>
        </w:tc>
        <w:tc>
          <w:tcPr>
            <w:tcW w:w="754" w:type="pct"/>
          </w:tcPr>
          <w:p w:rsidR="00631080" w:rsidRPr="00D06D56" w:rsidP="00D47A4A" w14:paraId="180FB739" w14:textId="77777777">
            <w:pPr>
              <w:keepNext/>
              <w:jc w:val="right"/>
              <w:rPr>
                <w:sz w:val="20"/>
                <w:szCs w:val="20"/>
              </w:rPr>
            </w:pPr>
            <w:r w:rsidRPr="00D06D56">
              <w:rPr>
                <w:sz w:val="20"/>
                <w:szCs w:val="20"/>
              </w:rPr>
              <w:t>5</w:t>
            </w:r>
          </w:p>
        </w:tc>
        <w:tc>
          <w:tcPr>
            <w:tcW w:w="663" w:type="pct"/>
          </w:tcPr>
          <w:p w:rsidR="00631080" w:rsidRPr="00D06D56" w:rsidP="00D47A4A" w14:paraId="2DF4D6EE" w14:textId="77777777">
            <w:pPr>
              <w:keepNext/>
              <w:jc w:val="right"/>
              <w:rPr>
                <w:sz w:val="20"/>
                <w:szCs w:val="20"/>
              </w:rPr>
            </w:pPr>
            <w:r w:rsidRPr="00D06D56">
              <w:rPr>
                <w:sz w:val="20"/>
                <w:szCs w:val="20"/>
              </w:rPr>
              <w:t>10</w:t>
            </w:r>
          </w:p>
        </w:tc>
        <w:tc>
          <w:tcPr>
            <w:tcW w:w="487" w:type="pct"/>
          </w:tcPr>
          <w:p w:rsidR="00631080" w:rsidRPr="00D06D56" w:rsidP="00D47A4A" w14:paraId="24E63E68" w14:textId="77777777">
            <w:pPr>
              <w:keepNext/>
              <w:jc w:val="right"/>
              <w:rPr>
                <w:sz w:val="20"/>
                <w:szCs w:val="20"/>
              </w:rPr>
            </w:pPr>
            <w:r w:rsidRPr="00D06D56">
              <w:rPr>
                <w:sz w:val="20"/>
                <w:szCs w:val="20"/>
              </w:rPr>
              <w:t>50</w:t>
            </w:r>
          </w:p>
        </w:tc>
      </w:tr>
      <w:tr w14:paraId="57B1C15D"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5FB6F204" w14:textId="77777777">
            <w:pPr>
              <w:keepNext/>
              <w:rPr>
                <w:sz w:val="20"/>
                <w:szCs w:val="20"/>
              </w:rPr>
            </w:pPr>
            <w:r w:rsidRPr="00D06D56">
              <w:rPr>
                <w:sz w:val="20"/>
                <w:szCs w:val="20"/>
              </w:rPr>
              <w:t>AB financial records--900.4(i)(2)</w:t>
            </w:r>
          </w:p>
        </w:tc>
        <w:tc>
          <w:tcPr>
            <w:tcW w:w="844" w:type="pct"/>
          </w:tcPr>
          <w:p w:rsidR="00631080" w:rsidRPr="00D06D56" w:rsidP="00D47A4A" w14:paraId="086F6490" w14:textId="77777777">
            <w:pPr>
              <w:keepNext/>
              <w:jc w:val="right"/>
              <w:rPr>
                <w:sz w:val="20"/>
                <w:szCs w:val="20"/>
              </w:rPr>
            </w:pPr>
            <w:r w:rsidRPr="00D06D56">
              <w:rPr>
                <w:sz w:val="20"/>
                <w:szCs w:val="20"/>
              </w:rPr>
              <w:t>1</w:t>
            </w:r>
          </w:p>
        </w:tc>
        <w:tc>
          <w:tcPr>
            <w:tcW w:w="709" w:type="pct"/>
          </w:tcPr>
          <w:p w:rsidR="00631080" w:rsidRPr="00D06D56" w:rsidP="00D47A4A" w14:paraId="3471AB60" w14:textId="77777777">
            <w:pPr>
              <w:keepNext/>
              <w:jc w:val="right"/>
              <w:rPr>
                <w:sz w:val="20"/>
                <w:szCs w:val="20"/>
              </w:rPr>
            </w:pPr>
            <w:r w:rsidRPr="00D06D56">
              <w:rPr>
                <w:sz w:val="20"/>
                <w:szCs w:val="20"/>
              </w:rPr>
              <w:t>1</w:t>
            </w:r>
          </w:p>
        </w:tc>
        <w:tc>
          <w:tcPr>
            <w:tcW w:w="754" w:type="pct"/>
          </w:tcPr>
          <w:p w:rsidR="00631080" w:rsidRPr="00D06D56" w:rsidP="00D47A4A" w14:paraId="07C84B29" w14:textId="77777777">
            <w:pPr>
              <w:keepNext/>
              <w:jc w:val="right"/>
              <w:rPr>
                <w:sz w:val="20"/>
                <w:szCs w:val="20"/>
              </w:rPr>
            </w:pPr>
            <w:r w:rsidRPr="00D06D56">
              <w:rPr>
                <w:sz w:val="20"/>
                <w:szCs w:val="20"/>
              </w:rPr>
              <w:t>1</w:t>
            </w:r>
          </w:p>
        </w:tc>
        <w:tc>
          <w:tcPr>
            <w:tcW w:w="663" w:type="pct"/>
          </w:tcPr>
          <w:p w:rsidR="00631080" w:rsidRPr="00D06D56" w:rsidP="00D47A4A" w14:paraId="29F809BC" w14:textId="77777777">
            <w:pPr>
              <w:keepNext/>
              <w:jc w:val="right"/>
              <w:rPr>
                <w:sz w:val="20"/>
                <w:szCs w:val="20"/>
              </w:rPr>
            </w:pPr>
            <w:r w:rsidRPr="00D06D56">
              <w:rPr>
                <w:sz w:val="20"/>
                <w:szCs w:val="20"/>
              </w:rPr>
              <w:t>16</w:t>
            </w:r>
          </w:p>
        </w:tc>
        <w:tc>
          <w:tcPr>
            <w:tcW w:w="487" w:type="pct"/>
          </w:tcPr>
          <w:p w:rsidR="00631080" w:rsidRPr="00D06D56" w:rsidP="00D47A4A" w14:paraId="2B9A40B9" w14:textId="77777777">
            <w:pPr>
              <w:keepNext/>
              <w:jc w:val="right"/>
              <w:rPr>
                <w:sz w:val="20"/>
                <w:szCs w:val="20"/>
              </w:rPr>
            </w:pPr>
            <w:r w:rsidRPr="00D06D56">
              <w:rPr>
                <w:sz w:val="20"/>
                <w:szCs w:val="20"/>
              </w:rPr>
              <w:t>16</w:t>
            </w:r>
          </w:p>
        </w:tc>
      </w:tr>
      <w:tr w14:paraId="69A4C3F8"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5953E38D" w14:textId="77777777">
            <w:pPr>
              <w:keepNext/>
              <w:rPr>
                <w:sz w:val="20"/>
                <w:szCs w:val="20"/>
              </w:rPr>
            </w:pPr>
            <w:r w:rsidRPr="00D06D56">
              <w:rPr>
                <w:sz w:val="20"/>
                <w:szCs w:val="20"/>
              </w:rPr>
              <w:t>Former AB new application--900.6(c)(1)</w:t>
            </w:r>
          </w:p>
        </w:tc>
        <w:tc>
          <w:tcPr>
            <w:tcW w:w="844" w:type="pct"/>
          </w:tcPr>
          <w:p w:rsidR="00631080" w:rsidRPr="00D06D56" w:rsidP="00D47A4A" w14:paraId="024D7F1A" w14:textId="77777777">
            <w:pPr>
              <w:keepNext/>
              <w:jc w:val="right"/>
              <w:rPr>
                <w:sz w:val="20"/>
                <w:szCs w:val="20"/>
              </w:rPr>
            </w:pPr>
            <w:r w:rsidRPr="00D06D56">
              <w:rPr>
                <w:sz w:val="20"/>
                <w:szCs w:val="20"/>
              </w:rPr>
              <w:t>0.1</w:t>
            </w:r>
          </w:p>
        </w:tc>
        <w:tc>
          <w:tcPr>
            <w:tcW w:w="709" w:type="pct"/>
          </w:tcPr>
          <w:p w:rsidR="00631080" w:rsidRPr="00D06D56" w:rsidP="00D47A4A" w14:paraId="7211CAFB" w14:textId="77777777">
            <w:pPr>
              <w:keepNext/>
              <w:jc w:val="right"/>
              <w:rPr>
                <w:sz w:val="20"/>
                <w:szCs w:val="20"/>
              </w:rPr>
            </w:pPr>
            <w:r w:rsidRPr="00D06D56">
              <w:rPr>
                <w:sz w:val="20"/>
                <w:szCs w:val="20"/>
              </w:rPr>
              <w:t>1</w:t>
            </w:r>
          </w:p>
        </w:tc>
        <w:tc>
          <w:tcPr>
            <w:tcW w:w="754" w:type="pct"/>
          </w:tcPr>
          <w:p w:rsidR="00631080" w:rsidRPr="00D06D56" w:rsidP="00D47A4A" w14:paraId="2FA4E46A" w14:textId="77777777">
            <w:pPr>
              <w:keepNext/>
              <w:jc w:val="right"/>
              <w:rPr>
                <w:sz w:val="20"/>
                <w:szCs w:val="20"/>
              </w:rPr>
            </w:pPr>
            <w:r w:rsidRPr="00D06D56">
              <w:rPr>
                <w:sz w:val="20"/>
                <w:szCs w:val="20"/>
              </w:rPr>
              <w:t>0.1</w:t>
            </w:r>
          </w:p>
        </w:tc>
        <w:tc>
          <w:tcPr>
            <w:tcW w:w="663" w:type="pct"/>
          </w:tcPr>
          <w:p w:rsidR="00631080" w:rsidRPr="00D06D56" w:rsidP="00D47A4A" w14:paraId="63DB9032" w14:textId="77777777">
            <w:pPr>
              <w:keepNext/>
              <w:jc w:val="right"/>
              <w:rPr>
                <w:sz w:val="20"/>
                <w:szCs w:val="20"/>
              </w:rPr>
            </w:pPr>
            <w:r w:rsidRPr="00D06D56">
              <w:rPr>
                <w:sz w:val="20"/>
                <w:szCs w:val="20"/>
              </w:rPr>
              <w:t>60</w:t>
            </w:r>
          </w:p>
        </w:tc>
        <w:tc>
          <w:tcPr>
            <w:tcW w:w="487" w:type="pct"/>
          </w:tcPr>
          <w:p w:rsidR="00631080" w:rsidRPr="00D06D56" w:rsidP="00D47A4A" w14:paraId="7937B842" w14:textId="77777777">
            <w:pPr>
              <w:keepNext/>
              <w:jc w:val="right"/>
              <w:rPr>
                <w:sz w:val="20"/>
                <w:szCs w:val="20"/>
              </w:rPr>
            </w:pPr>
            <w:r w:rsidRPr="00D06D56">
              <w:rPr>
                <w:sz w:val="20"/>
                <w:szCs w:val="20"/>
              </w:rPr>
              <w:t>6</w:t>
            </w:r>
          </w:p>
        </w:tc>
      </w:tr>
      <w:tr w14:paraId="48F20093"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70FEF501" w14:textId="77777777">
            <w:pPr>
              <w:keepNext/>
              <w:rPr>
                <w:sz w:val="20"/>
                <w:szCs w:val="20"/>
              </w:rPr>
            </w:pPr>
            <w:r w:rsidRPr="00D06D56">
              <w:rPr>
                <w:sz w:val="20"/>
                <w:szCs w:val="20"/>
              </w:rPr>
              <w:t>Total Subpart A</w:t>
            </w:r>
          </w:p>
        </w:tc>
        <w:tc>
          <w:tcPr>
            <w:tcW w:w="2970" w:type="pct"/>
            <w:gridSpan w:val="4"/>
          </w:tcPr>
          <w:p w:rsidR="00631080" w:rsidRPr="00D06D56" w:rsidP="00D47A4A" w14:paraId="000A277F" w14:textId="77777777">
            <w:pPr>
              <w:keepNext/>
              <w:jc w:val="right"/>
              <w:rPr>
                <w:sz w:val="20"/>
                <w:szCs w:val="20"/>
              </w:rPr>
            </w:pPr>
          </w:p>
        </w:tc>
        <w:tc>
          <w:tcPr>
            <w:tcW w:w="487" w:type="pct"/>
          </w:tcPr>
          <w:p w:rsidR="00631080" w:rsidRPr="00D06D56" w:rsidP="00D47A4A" w14:paraId="2099D7A1" w14:textId="77777777">
            <w:pPr>
              <w:keepNext/>
              <w:jc w:val="right"/>
              <w:rPr>
                <w:sz w:val="20"/>
                <w:szCs w:val="20"/>
              </w:rPr>
            </w:pPr>
            <w:r w:rsidRPr="00D06D56">
              <w:rPr>
                <w:sz w:val="20"/>
                <w:szCs w:val="20"/>
              </w:rPr>
              <w:t>11,646</w:t>
            </w:r>
          </w:p>
        </w:tc>
      </w:tr>
      <w:tr w14:paraId="132CE494" w14:textId="77777777" w:rsidTr="00D47A4A">
        <w:tblPrEx>
          <w:tblW w:w="5164" w:type="pct"/>
          <w:tblLayout w:type="fixed"/>
          <w:tblCellMar>
            <w:left w:w="164" w:type="dxa"/>
            <w:right w:w="164" w:type="dxa"/>
          </w:tblCellMar>
          <w:tblLook w:val="0000"/>
        </w:tblPrEx>
        <w:trPr>
          <w:cantSplit/>
          <w:trHeight w:val="20"/>
        </w:trPr>
        <w:tc>
          <w:tcPr>
            <w:tcW w:w="5000" w:type="pct"/>
            <w:gridSpan w:val="6"/>
          </w:tcPr>
          <w:p w:rsidR="00631080" w:rsidRPr="00D06D56" w:rsidP="00D47A4A" w14:paraId="070CDAA7" w14:textId="77777777">
            <w:pPr>
              <w:keepNext/>
              <w:rPr>
                <w:sz w:val="20"/>
                <w:szCs w:val="20"/>
              </w:rPr>
            </w:pPr>
            <w:r w:rsidRPr="00D06D56">
              <w:rPr>
                <w:sz w:val="20"/>
                <w:szCs w:val="20"/>
              </w:rPr>
              <w:t>Subpart B, Quality and Standards Certification</w:t>
            </w:r>
          </w:p>
        </w:tc>
      </w:tr>
      <w:tr w14:paraId="2F1C0E7D"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3C49C62D" w14:textId="77777777">
            <w:pPr>
              <w:keepNext/>
              <w:rPr>
                <w:sz w:val="20"/>
                <w:szCs w:val="20"/>
              </w:rPr>
            </w:pPr>
            <w:r w:rsidRPr="00D06D56">
              <w:rPr>
                <w:sz w:val="20"/>
                <w:szCs w:val="20"/>
              </w:rPr>
              <w:t>Reconsideration of accreditation following appeal--900.15(d)(3)(ii)</w:t>
            </w:r>
          </w:p>
        </w:tc>
        <w:tc>
          <w:tcPr>
            <w:tcW w:w="844" w:type="pct"/>
          </w:tcPr>
          <w:p w:rsidR="00631080" w:rsidRPr="00D06D56" w:rsidP="00D47A4A" w14:paraId="75447FF7" w14:textId="77777777">
            <w:pPr>
              <w:keepNext/>
              <w:jc w:val="right"/>
              <w:rPr>
                <w:sz w:val="20"/>
                <w:szCs w:val="20"/>
              </w:rPr>
            </w:pPr>
            <w:r w:rsidRPr="00D06D56">
              <w:rPr>
                <w:sz w:val="20"/>
                <w:szCs w:val="20"/>
              </w:rPr>
              <w:t>1</w:t>
            </w:r>
          </w:p>
        </w:tc>
        <w:tc>
          <w:tcPr>
            <w:tcW w:w="709" w:type="pct"/>
          </w:tcPr>
          <w:p w:rsidR="00631080" w:rsidRPr="00D06D56" w:rsidP="00D47A4A" w14:paraId="5FEE1BD7" w14:textId="77777777">
            <w:pPr>
              <w:keepNext/>
              <w:jc w:val="right"/>
              <w:rPr>
                <w:sz w:val="20"/>
                <w:szCs w:val="20"/>
              </w:rPr>
            </w:pPr>
            <w:r w:rsidRPr="00D06D56">
              <w:rPr>
                <w:sz w:val="20"/>
                <w:szCs w:val="20"/>
              </w:rPr>
              <w:t>1</w:t>
            </w:r>
          </w:p>
        </w:tc>
        <w:tc>
          <w:tcPr>
            <w:tcW w:w="754" w:type="pct"/>
          </w:tcPr>
          <w:p w:rsidR="00631080" w:rsidRPr="00D06D56" w:rsidP="00D47A4A" w14:paraId="4CAF03B6" w14:textId="77777777">
            <w:pPr>
              <w:keepNext/>
              <w:jc w:val="right"/>
              <w:rPr>
                <w:sz w:val="20"/>
                <w:szCs w:val="20"/>
              </w:rPr>
            </w:pPr>
            <w:r w:rsidRPr="00D06D56">
              <w:rPr>
                <w:sz w:val="20"/>
                <w:szCs w:val="20"/>
              </w:rPr>
              <w:t>1</w:t>
            </w:r>
          </w:p>
        </w:tc>
        <w:tc>
          <w:tcPr>
            <w:tcW w:w="663" w:type="pct"/>
          </w:tcPr>
          <w:p w:rsidR="00631080" w:rsidRPr="00D06D56" w:rsidP="00D47A4A" w14:paraId="712E3993" w14:textId="77777777">
            <w:pPr>
              <w:keepNext/>
              <w:jc w:val="right"/>
              <w:rPr>
                <w:sz w:val="20"/>
                <w:szCs w:val="20"/>
              </w:rPr>
            </w:pPr>
            <w:r w:rsidRPr="00D06D56">
              <w:rPr>
                <w:sz w:val="20"/>
                <w:szCs w:val="20"/>
              </w:rPr>
              <w:t>2</w:t>
            </w:r>
          </w:p>
        </w:tc>
        <w:tc>
          <w:tcPr>
            <w:tcW w:w="487" w:type="pct"/>
          </w:tcPr>
          <w:p w:rsidR="00631080" w:rsidRPr="00D06D56" w:rsidP="00D47A4A" w14:paraId="1563C227" w14:textId="77777777">
            <w:pPr>
              <w:keepNext/>
              <w:jc w:val="right"/>
              <w:rPr>
                <w:sz w:val="20"/>
                <w:szCs w:val="20"/>
              </w:rPr>
            </w:pPr>
            <w:r w:rsidRPr="00D06D56">
              <w:rPr>
                <w:sz w:val="20"/>
                <w:szCs w:val="20"/>
              </w:rPr>
              <w:t>2</w:t>
            </w:r>
          </w:p>
        </w:tc>
      </w:tr>
      <w:tr w14:paraId="35B443DE"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62648D5A" w14:textId="77777777">
            <w:pPr>
              <w:keepNext/>
              <w:rPr>
                <w:sz w:val="20"/>
                <w:szCs w:val="20"/>
              </w:rPr>
            </w:pPr>
            <w:r w:rsidRPr="00D06D56">
              <w:rPr>
                <w:sz w:val="20"/>
                <w:szCs w:val="20"/>
              </w:rPr>
              <w:t>Application for alternative standard--900.18(c)</w:t>
            </w:r>
          </w:p>
        </w:tc>
        <w:tc>
          <w:tcPr>
            <w:tcW w:w="844" w:type="pct"/>
          </w:tcPr>
          <w:p w:rsidR="00631080" w:rsidRPr="00D06D56" w:rsidP="00D47A4A" w14:paraId="468F9B86" w14:textId="77777777">
            <w:pPr>
              <w:keepNext/>
              <w:jc w:val="right"/>
              <w:rPr>
                <w:sz w:val="20"/>
                <w:szCs w:val="20"/>
              </w:rPr>
            </w:pPr>
            <w:r w:rsidRPr="00D06D56">
              <w:rPr>
                <w:sz w:val="20"/>
                <w:szCs w:val="20"/>
              </w:rPr>
              <w:t>2</w:t>
            </w:r>
          </w:p>
        </w:tc>
        <w:tc>
          <w:tcPr>
            <w:tcW w:w="709" w:type="pct"/>
          </w:tcPr>
          <w:p w:rsidR="00631080" w:rsidRPr="00D06D56" w:rsidP="00D47A4A" w14:paraId="0E4E37C1" w14:textId="77777777">
            <w:pPr>
              <w:keepNext/>
              <w:jc w:val="right"/>
              <w:rPr>
                <w:sz w:val="20"/>
                <w:szCs w:val="20"/>
              </w:rPr>
            </w:pPr>
            <w:r w:rsidRPr="00D06D56">
              <w:rPr>
                <w:sz w:val="20"/>
                <w:szCs w:val="20"/>
              </w:rPr>
              <w:t>1</w:t>
            </w:r>
          </w:p>
        </w:tc>
        <w:tc>
          <w:tcPr>
            <w:tcW w:w="754" w:type="pct"/>
          </w:tcPr>
          <w:p w:rsidR="00631080" w:rsidRPr="00D06D56" w:rsidP="00D47A4A" w14:paraId="69BD92F2" w14:textId="77777777">
            <w:pPr>
              <w:keepNext/>
              <w:jc w:val="right"/>
              <w:rPr>
                <w:sz w:val="20"/>
                <w:szCs w:val="20"/>
              </w:rPr>
            </w:pPr>
            <w:r w:rsidRPr="00D06D56">
              <w:rPr>
                <w:sz w:val="20"/>
                <w:szCs w:val="20"/>
              </w:rPr>
              <w:t>2</w:t>
            </w:r>
          </w:p>
        </w:tc>
        <w:tc>
          <w:tcPr>
            <w:tcW w:w="663" w:type="pct"/>
          </w:tcPr>
          <w:p w:rsidR="00631080" w:rsidRPr="00D06D56" w:rsidP="00D47A4A" w14:paraId="28BB31B8" w14:textId="77777777">
            <w:pPr>
              <w:keepNext/>
              <w:jc w:val="right"/>
              <w:rPr>
                <w:sz w:val="20"/>
                <w:szCs w:val="20"/>
              </w:rPr>
            </w:pPr>
            <w:r w:rsidRPr="00D06D56">
              <w:rPr>
                <w:sz w:val="20"/>
                <w:szCs w:val="20"/>
              </w:rPr>
              <w:t>2</w:t>
            </w:r>
          </w:p>
        </w:tc>
        <w:tc>
          <w:tcPr>
            <w:tcW w:w="487" w:type="pct"/>
          </w:tcPr>
          <w:p w:rsidR="00631080" w:rsidRPr="00D06D56" w:rsidP="00D47A4A" w14:paraId="306F3796" w14:textId="77777777">
            <w:pPr>
              <w:keepNext/>
              <w:jc w:val="right"/>
              <w:rPr>
                <w:sz w:val="20"/>
                <w:szCs w:val="20"/>
              </w:rPr>
            </w:pPr>
            <w:r w:rsidRPr="00D06D56">
              <w:rPr>
                <w:sz w:val="20"/>
                <w:szCs w:val="20"/>
              </w:rPr>
              <w:t>4</w:t>
            </w:r>
          </w:p>
        </w:tc>
      </w:tr>
      <w:tr w14:paraId="51579125"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5F9C7556" w14:textId="77777777">
            <w:pPr>
              <w:keepNext/>
              <w:rPr>
                <w:sz w:val="20"/>
                <w:szCs w:val="20"/>
              </w:rPr>
            </w:pPr>
            <w:r w:rsidRPr="00D06D56">
              <w:rPr>
                <w:sz w:val="20"/>
                <w:szCs w:val="20"/>
              </w:rPr>
              <w:t>Alternative standard amendment--900.18(e)</w:t>
            </w:r>
          </w:p>
        </w:tc>
        <w:tc>
          <w:tcPr>
            <w:tcW w:w="844" w:type="pct"/>
          </w:tcPr>
          <w:p w:rsidR="00631080" w:rsidRPr="00D06D56" w:rsidP="00D47A4A" w14:paraId="104E4E58" w14:textId="77777777">
            <w:pPr>
              <w:keepNext/>
              <w:jc w:val="right"/>
              <w:rPr>
                <w:sz w:val="20"/>
                <w:szCs w:val="20"/>
              </w:rPr>
            </w:pPr>
            <w:r w:rsidRPr="00D06D56">
              <w:rPr>
                <w:sz w:val="20"/>
                <w:szCs w:val="20"/>
              </w:rPr>
              <w:t>10</w:t>
            </w:r>
          </w:p>
        </w:tc>
        <w:tc>
          <w:tcPr>
            <w:tcW w:w="709" w:type="pct"/>
          </w:tcPr>
          <w:p w:rsidR="00631080" w:rsidRPr="00D06D56" w:rsidP="00D47A4A" w14:paraId="2720413D" w14:textId="77777777">
            <w:pPr>
              <w:keepNext/>
              <w:jc w:val="right"/>
              <w:rPr>
                <w:sz w:val="20"/>
                <w:szCs w:val="20"/>
              </w:rPr>
            </w:pPr>
            <w:r w:rsidRPr="00D06D56">
              <w:rPr>
                <w:sz w:val="20"/>
                <w:szCs w:val="20"/>
              </w:rPr>
              <w:t>1</w:t>
            </w:r>
          </w:p>
        </w:tc>
        <w:tc>
          <w:tcPr>
            <w:tcW w:w="754" w:type="pct"/>
          </w:tcPr>
          <w:p w:rsidR="00631080" w:rsidRPr="00D06D56" w:rsidP="00D47A4A" w14:paraId="1B738EA3" w14:textId="77777777">
            <w:pPr>
              <w:keepNext/>
              <w:jc w:val="right"/>
              <w:rPr>
                <w:sz w:val="20"/>
                <w:szCs w:val="20"/>
              </w:rPr>
            </w:pPr>
            <w:r w:rsidRPr="00D06D56">
              <w:rPr>
                <w:sz w:val="20"/>
                <w:szCs w:val="20"/>
              </w:rPr>
              <w:t>10</w:t>
            </w:r>
          </w:p>
        </w:tc>
        <w:tc>
          <w:tcPr>
            <w:tcW w:w="663" w:type="pct"/>
          </w:tcPr>
          <w:p w:rsidR="00631080" w:rsidRPr="00D06D56" w:rsidP="00D47A4A" w14:paraId="3B33D603" w14:textId="77777777">
            <w:pPr>
              <w:keepNext/>
              <w:jc w:val="right"/>
              <w:rPr>
                <w:sz w:val="20"/>
                <w:szCs w:val="20"/>
              </w:rPr>
            </w:pPr>
            <w:r w:rsidRPr="00D06D56">
              <w:rPr>
                <w:sz w:val="20"/>
                <w:szCs w:val="20"/>
              </w:rPr>
              <w:t>1</w:t>
            </w:r>
          </w:p>
        </w:tc>
        <w:tc>
          <w:tcPr>
            <w:tcW w:w="487" w:type="pct"/>
          </w:tcPr>
          <w:p w:rsidR="00631080" w:rsidRPr="00D06D56" w:rsidP="00D47A4A" w14:paraId="4EA5FFEA" w14:textId="77777777">
            <w:pPr>
              <w:keepNext/>
              <w:jc w:val="right"/>
              <w:rPr>
                <w:sz w:val="20"/>
                <w:szCs w:val="20"/>
              </w:rPr>
            </w:pPr>
            <w:r w:rsidRPr="00D06D56">
              <w:rPr>
                <w:sz w:val="20"/>
                <w:szCs w:val="20"/>
              </w:rPr>
              <w:t>10</w:t>
            </w:r>
          </w:p>
        </w:tc>
      </w:tr>
      <w:tr w14:paraId="66267017"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276809D1" w14:textId="77777777">
            <w:pPr>
              <w:keepNext/>
              <w:rPr>
                <w:sz w:val="20"/>
                <w:szCs w:val="20"/>
              </w:rPr>
            </w:pPr>
            <w:r w:rsidRPr="00D06D56">
              <w:rPr>
                <w:sz w:val="20"/>
                <w:szCs w:val="20"/>
              </w:rPr>
              <w:t>Total Subpart B</w:t>
            </w:r>
          </w:p>
        </w:tc>
        <w:tc>
          <w:tcPr>
            <w:tcW w:w="2970" w:type="pct"/>
            <w:gridSpan w:val="4"/>
          </w:tcPr>
          <w:p w:rsidR="00631080" w:rsidRPr="00D06D56" w:rsidP="00D47A4A" w14:paraId="5D4D5471" w14:textId="77777777">
            <w:pPr>
              <w:keepNext/>
              <w:jc w:val="right"/>
              <w:rPr>
                <w:sz w:val="20"/>
                <w:szCs w:val="20"/>
              </w:rPr>
            </w:pPr>
          </w:p>
        </w:tc>
        <w:tc>
          <w:tcPr>
            <w:tcW w:w="487" w:type="pct"/>
          </w:tcPr>
          <w:p w:rsidR="00631080" w:rsidRPr="00D06D56" w:rsidP="00D47A4A" w14:paraId="7AAD51C2" w14:textId="77777777">
            <w:pPr>
              <w:keepNext/>
              <w:jc w:val="right"/>
              <w:rPr>
                <w:sz w:val="20"/>
                <w:szCs w:val="20"/>
              </w:rPr>
            </w:pPr>
            <w:r w:rsidRPr="00D06D56">
              <w:rPr>
                <w:sz w:val="20"/>
                <w:szCs w:val="20"/>
              </w:rPr>
              <w:t>16</w:t>
            </w:r>
          </w:p>
        </w:tc>
      </w:tr>
      <w:tr w14:paraId="05F1191C" w14:textId="77777777" w:rsidTr="00D47A4A">
        <w:tblPrEx>
          <w:tblW w:w="5164" w:type="pct"/>
          <w:tblLayout w:type="fixed"/>
          <w:tblCellMar>
            <w:left w:w="164" w:type="dxa"/>
            <w:right w:w="164" w:type="dxa"/>
          </w:tblCellMar>
          <w:tblLook w:val="0000"/>
        </w:tblPrEx>
        <w:trPr>
          <w:cantSplit/>
          <w:trHeight w:val="20"/>
        </w:trPr>
        <w:tc>
          <w:tcPr>
            <w:tcW w:w="5000" w:type="pct"/>
            <w:gridSpan w:val="6"/>
          </w:tcPr>
          <w:p w:rsidR="00631080" w:rsidRPr="00D06D56" w:rsidP="00D47A4A" w14:paraId="6BA722DB" w14:textId="77777777">
            <w:pPr>
              <w:keepNext/>
              <w:rPr>
                <w:sz w:val="20"/>
                <w:szCs w:val="20"/>
              </w:rPr>
            </w:pPr>
            <w:r w:rsidRPr="00D06D56">
              <w:rPr>
                <w:sz w:val="20"/>
                <w:szCs w:val="20"/>
              </w:rPr>
              <w:t>Subpart C, States as Certifiers</w:t>
            </w:r>
          </w:p>
        </w:tc>
      </w:tr>
      <w:tr w14:paraId="53A43FDB"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0D5CE9DE" w14:textId="77777777">
            <w:pPr>
              <w:keepNext/>
              <w:rPr>
                <w:sz w:val="20"/>
                <w:szCs w:val="20"/>
              </w:rPr>
            </w:pPr>
            <w:r w:rsidRPr="00D06D56">
              <w:rPr>
                <w:sz w:val="20"/>
                <w:szCs w:val="20"/>
              </w:rPr>
              <w:t>Certification agency application--900.21(b)</w:t>
            </w:r>
          </w:p>
        </w:tc>
        <w:tc>
          <w:tcPr>
            <w:tcW w:w="844" w:type="pct"/>
          </w:tcPr>
          <w:p w:rsidR="00631080" w:rsidRPr="00D06D56" w:rsidP="00D47A4A" w14:paraId="4084A0F2" w14:textId="77777777">
            <w:pPr>
              <w:keepNext/>
              <w:jc w:val="right"/>
              <w:rPr>
                <w:sz w:val="20"/>
                <w:szCs w:val="20"/>
              </w:rPr>
            </w:pPr>
            <w:r w:rsidRPr="00D06D56">
              <w:rPr>
                <w:sz w:val="20"/>
                <w:szCs w:val="20"/>
              </w:rPr>
              <w:t>0.33</w:t>
            </w:r>
          </w:p>
        </w:tc>
        <w:tc>
          <w:tcPr>
            <w:tcW w:w="709" w:type="pct"/>
          </w:tcPr>
          <w:p w:rsidR="00631080" w:rsidRPr="00D06D56" w:rsidP="00D47A4A" w14:paraId="3B1F3FB4" w14:textId="77777777">
            <w:pPr>
              <w:keepNext/>
              <w:jc w:val="right"/>
              <w:rPr>
                <w:sz w:val="20"/>
                <w:szCs w:val="20"/>
              </w:rPr>
            </w:pPr>
            <w:r w:rsidRPr="00D06D56">
              <w:rPr>
                <w:sz w:val="20"/>
                <w:szCs w:val="20"/>
              </w:rPr>
              <w:t>1</w:t>
            </w:r>
          </w:p>
        </w:tc>
        <w:tc>
          <w:tcPr>
            <w:tcW w:w="754" w:type="pct"/>
          </w:tcPr>
          <w:p w:rsidR="00631080" w:rsidRPr="00D06D56" w:rsidP="00D47A4A" w14:paraId="38DBA36C" w14:textId="77777777">
            <w:pPr>
              <w:keepNext/>
              <w:jc w:val="right"/>
              <w:rPr>
                <w:sz w:val="20"/>
                <w:szCs w:val="20"/>
              </w:rPr>
            </w:pPr>
            <w:r w:rsidRPr="00D06D56">
              <w:rPr>
                <w:sz w:val="20"/>
                <w:szCs w:val="20"/>
              </w:rPr>
              <w:t>0.33</w:t>
            </w:r>
          </w:p>
        </w:tc>
        <w:tc>
          <w:tcPr>
            <w:tcW w:w="663" w:type="pct"/>
          </w:tcPr>
          <w:p w:rsidR="00631080" w:rsidRPr="00D06D56" w:rsidP="00D47A4A" w14:paraId="5D194791" w14:textId="77777777">
            <w:pPr>
              <w:keepNext/>
              <w:jc w:val="right"/>
              <w:rPr>
                <w:sz w:val="20"/>
                <w:szCs w:val="20"/>
              </w:rPr>
            </w:pPr>
            <w:r w:rsidRPr="00D06D56">
              <w:rPr>
                <w:sz w:val="20"/>
                <w:szCs w:val="20"/>
              </w:rPr>
              <w:t>320</w:t>
            </w:r>
          </w:p>
        </w:tc>
        <w:tc>
          <w:tcPr>
            <w:tcW w:w="487" w:type="pct"/>
          </w:tcPr>
          <w:p w:rsidR="00631080" w:rsidRPr="00D06D56" w:rsidP="00D47A4A" w14:paraId="2DDB5DA5" w14:textId="77777777">
            <w:pPr>
              <w:keepNext/>
              <w:jc w:val="right"/>
              <w:rPr>
                <w:sz w:val="20"/>
                <w:szCs w:val="20"/>
              </w:rPr>
            </w:pPr>
            <w:r w:rsidRPr="00D06D56">
              <w:rPr>
                <w:sz w:val="20"/>
                <w:szCs w:val="20"/>
              </w:rPr>
              <w:t>106</w:t>
            </w:r>
          </w:p>
        </w:tc>
      </w:tr>
      <w:tr w14:paraId="2D6AC57F" w14:textId="77777777" w:rsidTr="00D47A4A">
        <w:tblPrEx>
          <w:tblW w:w="5164" w:type="pct"/>
          <w:tblLayout w:type="fixed"/>
          <w:tblCellMar>
            <w:left w:w="164" w:type="dxa"/>
            <w:right w:w="164" w:type="dxa"/>
          </w:tblCellMar>
          <w:tblLook w:val="0000"/>
        </w:tblPrEx>
        <w:trPr>
          <w:cantSplit/>
          <w:trHeight w:val="602"/>
        </w:trPr>
        <w:tc>
          <w:tcPr>
            <w:tcW w:w="1543" w:type="pct"/>
          </w:tcPr>
          <w:p w:rsidR="00631080" w:rsidRPr="00D06D56" w:rsidP="00D47A4A" w14:paraId="5F32A83F" w14:textId="77777777">
            <w:pPr>
              <w:keepNext/>
              <w:rPr>
                <w:sz w:val="20"/>
                <w:szCs w:val="20"/>
              </w:rPr>
            </w:pPr>
            <w:r w:rsidRPr="00D06D56">
              <w:rPr>
                <w:sz w:val="20"/>
                <w:szCs w:val="20"/>
              </w:rPr>
              <w:t>Certification agency application deficiencies--900.21(c)(2)</w:t>
            </w:r>
          </w:p>
        </w:tc>
        <w:tc>
          <w:tcPr>
            <w:tcW w:w="844" w:type="pct"/>
          </w:tcPr>
          <w:p w:rsidR="00631080" w:rsidRPr="00D06D56" w:rsidP="00D47A4A" w14:paraId="356D641C" w14:textId="77777777">
            <w:pPr>
              <w:keepNext/>
              <w:jc w:val="right"/>
              <w:rPr>
                <w:sz w:val="20"/>
                <w:szCs w:val="20"/>
              </w:rPr>
            </w:pPr>
            <w:r w:rsidRPr="00D06D56">
              <w:rPr>
                <w:sz w:val="20"/>
                <w:szCs w:val="20"/>
              </w:rPr>
              <w:t>0.1</w:t>
            </w:r>
          </w:p>
        </w:tc>
        <w:tc>
          <w:tcPr>
            <w:tcW w:w="709" w:type="pct"/>
          </w:tcPr>
          <w:p w:rsidR="00631080" w:rsidRPr="00D06D56" w:rsidP="00D47A4A" w14:paraId="40A65D3D" w14:textId="77777777">
            <w:pPr>
              <w:keepNext/>
              <w:jc w:val="right"/>
              <w:rPr>
                <w:sz w:val="20"/>
                <w:szCs w:val="20"/>
              </w:rPr>
            </w:pPr>
            <w:r w:rsidRPr="00D06D56">
              <w:rPr>
                <w:sz w:val="20"/>
                <w:szCs w:val="20"/>
              </w:rPr>
              <w:t>1</w:t>
            </w:r>
          </w:p>
        </w:tc>
        <w:tc>
          <w:tcPr>
            <w:tcW w:w="754" w:type="pct"/>
          </w:tcPr>
          <w:p w:rsidR="00631080" w:rsidRPr="00D06D56" w:rsidP="00D47A4A" w14:paraId="4953C98C" w14:textId="77777777">
            <w:pPr>
              <w:keepNext/>
              <w:jc w:val="right"/>
              <w:rPr>
                <w:sz w:val="20"/>
                <w:szCs w:val="20"/>
              </w:rPr>
            </w:pPr>
            <w:r w:rsidRPr="00D06D56">
              <w:rPr>
                <w:sz w:val="20"/>
                <w:szCs w:val="20"/>
              </w:rPr>
              <w:t>0.1</w:t>
            </w:r>
          </w:p>
        </w:tc>
        <w:tc>
          <w:tcPr>
            <w:tcW w:w="663" w:type="pct"/>
          </w:tcPr>
          <w:p w:rsidR="00631080" w:rsidRPr="00D06D56" w:rsidP="00D47A4A" w14:paraId="2E67D847" w14:textId="77777777">
            <w:pPr>
              <w:keepNext/>
              <w:jc w:val="right"/>
              <w:rPr>
                <w:sz w:val="20"/>
                <w:szCs w:val="20"/>
              </w:rPr>
            </w:pPr>
            <w:r w:rsidRPr="00D06D56">
              <w:rPr>
                <w:sz w:val="20"/>
                <w:szCs w:val="20"/>
              </w:rPr>
              <w:t>30</w:t>
            </w:r>
          </w:p>
        </w:tc>
        <w:tc>
          <w:tcPr>
            <w:tcW w:w="487" w:type="pct"/>
          </w:tcPr>
          <w:p w:rsidR="00631080" w:rsidRPr="00D06D56" w:rsidP="00D47A4A" w14:paraId="60E0DC28" w14:textId="77777777">
            <w:pPr>
              <w:keepNext/>
              <w:jc w:val="right"/>
              <w:rPr>
                <w:sz w:val="20"/>
                <w:szCs w:val="20"/>
              </w:rPr>
            </w:pPr>
            <w:r w:rsidRPr="00D06D56">
              <w:rPr>
                <w:sz w:val="20"/>
                <w:szCs w:val="20"/>
              </w:rPr>
              <w:t>3</w:t>
            </w:r>
          </w:p>
        </w:tc>
      </w:tr>
      <w:tr w14:paraId="4758E323"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7427603E" w14:textId="77777777">
            <w:pPr>
              <w:keepNext/>
              <w:rPr>
                <w:sz w:val="20"/>
                <w:szCs w:val="20"/>
              </w:rPr>
            </w:pPr>
            <w:r w:rsidRPr="00D06D56">
              <w:rPr>
                <w:sz w:val="20"/>
                <w:szCs w:val="20"/>
              </w:rPr>
              <w:t>Certification electronic data transmission--900.22(h)</w:t>
            </w:r>
          </w:p>
        </w:tc>
        <w:tc>
          <w:tcPr>
            <w:tcW w:w="844" w:type="pct"/>
          </w:tcPr>
          <w:p w:rsidR="00631080" w:rsidRPr="00D06D56" w:rsidP="00D47A4A" w14:paraId="25A412D3" w14:textId="77777777">
            <w:pPr>
              <w:keepNext/>
              <w:jc w:val="right"/>
              <w:rPr>
                <w:sz w:val="20"/>
                <w:szCs w:val="20"/>
              </w:rPr>
            </w:pPr>
            <w:r w:rsidRPr="00D06D56">
              <w:rPr>
                <w:sz w:val="20"/>
                <w:szCs w:val="20"/>
              </w:rPr>
              <w:t>5</w:t>
            </w:r>
          </w:p>
        </w:tc>
        <w:tc>
          <w:tcPr>
            <w:tcW w:w="709" w:type="pct"/>
          </w:tcPr>
          <w:p w:rsidR="00631080" w:rsidRPr="00D06D56" w:rsidP="00D47A4A" w14:paraId="2272FC80" w14:textId="77777777">
            <w:pPr>
              <w:keepNext/>
              <w:jc w:val="right"/>
              <w:rPr>
                <w:sz w:val="20"/>
                <w:szCs w:val="20"/>
              </w:rPr>
            </w:pPr>
            <w:r w:rsidRPr="00D06D56">
              <w:rPr>
                <w:sz w:val="20"/>
                <w:szCs w:val="20"/>
              </w:rPr>
              <w:t>200</w:t>
            </w:r>
          </w:p>
        </w:tc>
        <w:tc>
          <w:tcPr>
            <w:tcW w:w="754" w:type="pct"/>
          </w:tcPr>
          <w:p w:rsidR="00631080" w:rsidRPr="00D06D56" w:rsidP="00D47A4A" w14:paraId="304D77CB" w14:textId="77777777">
            <w:pPr>
              <w:keepNext/>
              <w:jc w:val="right"/>
              <w:rPr>
                <w:sz w:val="20"/>
                <w:szCs w:val="20"/>
              </w:rPr>
            </w:pPr>
            <w:r w:rsidRPr="00D06D56">
              <w:rPr>
                <w:sz w:val="20"/>
                <w:szCs w:val="20"/>
              </w:rPr>
              <w:t>1000</w:t>
            </w:r>
          </w:p>
        </w:tc>
        <w:tc>
          <w:tcPr>
            <w:tcW w:w="663" w:type="pct"/>
          </w:tcPr>
          <w:p w:rsidR="00631080" w:rsidRPr="00D06D56" w:rsidP="00D47A4A" w14:paraId="26F9708D" w14:textId="77777777">
            <w:pPr>
              <w:keepNext/>
              <w:jc w:val="right"/>
              <w:rPr>
                <w:sz w:val="20"/>
                <w:szCs w:val="20"/>
              </w:rPr>
            </w:pPr>
            <w:r w:rsidRPr="00D06D56">
              <w:rPr>
                <w:sz w:val="20"/>
                <w:szCs w:val="20"/>
              </w:rPr>
              <w:t>0.083</w:t>
            </w:r>
          </w:p>
          <w:p w:rsidR="00631080" w:rsidRPr="00D06D56" w:rsidP="00D47A4A" w14:paraId="4A5FA7D7" w14:textId="77777777">
            <w:pPr>
              <w:keepNext/>
              <w:rPr>
                <w:sz w:val="20"/>
                <w:szCs w:val="20"/>
              </w:rPr>
            </w:pPr>
            <w:r w:rsidRPr="00D06D56">
              <w:rPr>
                <w:sz w:val="20"/>
                <w:szCs w:val="20"/>
              </w:rPr>
              <w:t>(5 minutes)</w:t>
            </w:r>
          </w:p>
        </w:tc>
        <w:tc>
          <w:tcPr>
            <w:tcW w:w="487" w:type="pct"/>
          </w:tcPr>
          <w:p w:rsidR="00631080" w:rsidRPr="00D06D56" w:rsidP="00D47A4A" w14:paraId="52B6BC0B" w14:textId="77777777">
            <w:pPr>
              <w:keepNext/>
              <w:jc w:val="right"/>
              <w:rPr>
                <w:sz w:val="20"/>
                <w:szCs w:val="20"/>
              </w:rPr>
            </w:pPr>
            <w:r w:rsidRPr="00D06D56">
              <w:rPr>
                <w:sz w:val="20"/>
                <w:szCs w:val="20"/>
              </w:rPr>
              <w:t>83</w:t>
            </w:r>
          </w:p>
        </w:tc>
      </w:tr>
      <w:tr w14:paraId="7C2B030B"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380E9A32" w14:textId="77777777">
            <w:pPr>
              <w:keepNext/>
              <w:rPr>
                <w:sz w:val="20"/>
                <w:szCs w:val="20"/>
              </w:rPr>
            </w:pPr>
            <w:r w:rsidRPr="00D06D56">
              <w:rPr>
                <w:sz w:val="20"/>
                <w:szCs w:val="20"/>
              </w:rPr>
              <w:t>Changes to standards--900.22(i)</w:t>
            </w:r>
          </w:p>
        </w:tc>
        <w:tc>
          <w:tcPr>
            <w:tcW w:w="844" w:type="pct"/>
          </w:tcPr>
          <w:p w:rsidR="00631080" w:rsidRPr="00D06D56" w:rsidP="00D47A4A" w14:paraId="233E39E5" w14:textId="77777777">
            <w:pPr>
              <w:keepNext/>
              <w:jc w:val="right"/>
              <w:rPr>
                <w:sz w:val="20"/>
                <w:szCs w:val="20"/>
              </w:rPr>
            </w:pPr>
            <w:r w:rsidRPr="00D06D56">
              <w:rPr>
                <w:sz w:val="20"/>
                <w:szCs w:val="20"/>
              </w:rPr>
              <w:t>2</w:t>
            </w:r>
          </w:p>
        </w:tc>
        <w:tc>
          <w:tcPr>
            <w:tcW w:w="709" w:type="pct"/>
          </w:tcPr>
          <w:p w:rsidR="00631080" w:rsidRPr="00D06D56" w:rsidP="00D47A4A" w14:paraId="253FD5D8" w14:textId="77777777">
            <w:pPr>
              <w:keepNext/>
              <w:jc w:val="right"/>
              <w:rPr>
                <w:sz w:val="20"/>
                <w:szCs w:val="20"/>
              </w:rPr>
            </w:pPr>
            <w:r w:rsidRPr="00D06D56">
              <w:rPr>
                <w:sz w:val="20"/>
                <w:szCs w:val="20"/>
              </w:rPr>
              <w:t>1</w:t>
            </w:r>
          </w:p>
        </w:tc>
        <w:tc>
          <w:tcPr>
            <w:tcW w:w="754" w:type="pct"/>
          </w:tcPr>
          <w:p w:rsidR="00631080" w:rsidRPr="00D06D56" w:rsidP="00D47A4A" w14:paraId="1CFB762B" w14:textId="77777777">
            <w:pPr>
              <w:keepNext/>
              <w:jc w:val="right"/>
              <w:rPr>
                <w:sz w:val="20"/>
                <w:szCs w:val="20"/>
              </w:rPr>
            </w:pPr>
            <w:r w:rsidRPr="00D06D56">
              <w:rPr>
                <w:sz w:val="20"/>
                <w:szCs w:val="20"/>
              </w:rPr>
              <w:t>2</w:t>
            </w:r>
          </w:p>
        </w:tc>
        <w:tc>
          <w:tcPr>
            <w:tcW w:w="663" w:type="pct"/>
          </w:tcPr>
          <w:p w:rsidR="00631080" w:rsidRPr="00D06D56" w:rsidP="00D47A4A" w14:paraId="75F11A06" w14:textId="77777777">
            <w:pPr>
              <w:keepNext/>
              <w:jc w:val="right"/>
              <w:rPr>
                <w:sz w:val="20"/>
                <w:szCs w:val="20"/>
              </w:rPr>
            </w:pPr>
            <w:r w:rsidRPr="00D06D56">
              <w:rPr>
                <w:sz w:val="20"/>
                <w:szCs w:val="20"/>
              </w:rPr>
              <w:t>30</w:t>
            </w:r>
          </w:p>
        </w:tc>
        <w:tc>
          <w:tcPr>
            <w:tcW w:w="487" w:type="pct"/>
          </w:tcPr>
          <w:p w:rsidR="00631080" w:rsidRPr="00D06D56" w:rsidP="00D47A4A" w14:paraId="3D80402E" w14:textId="77777777">
            <w:pPr>
              <w:keepNext/>
              <w:jc w:val="right"/>
              <w:rPr>
                <w:sz w:val="20"/>
                <w:szCs w:val="20"/>
              </w:rPr>
            </w:pPr>
            <w:r w:rsidRPr="00D06D56">
              <w:rPr>
                <w:sz w:val="20"/>
                <w:szCs w:val="20"/>
              </w:rPr>
              <w:t>60</w:t>
            </w:r>
          </w:p>
        </w:tc>
      </w:tr>
      <w:tr w14:paraId="51FD9F2C"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1920B123" w14:textId="77777777">
            <w:pPr>
              <w:keepNext/>
              <w:rPr>
                <w:sz w:val="20"/>
                <w:szCs w:val="20"/>
              </w:rPr>
            </w:pPr>
            <w:r w:rsidRPr="00D06D56">
              <w:rPr>
                <w:sz w:val="20"/>
                <w:szCs w:val="20"/>
              </w:rPr>
              <w:t>Certification agency minor deficiencies--900.24(b)</w:t>
            </w:r>
          </w:p>
        </w:tc>
        <w:tc>
          <w:tcPr>
            <w:tcW w:w="844" w:type="pct"/>
          </w:tcPr>
          <w:p w:rsidR="00631080" w:rsidRPr="00D06D56" w:rsidP="00D47A4A" w14:paraId="1638542C" w14:textId="77777777">
            <w:pPr>
              <w:keepNext/>
              <w:jc w:val="right"/>
              <w:rPr>
                <w:sz w:val="20"/>
                <w:szCs w:val="20"/>
              </w:rPr>
            </w:pPr>
            <w:r w:rsidRPr="00D06D56">
              <w:rPr>
                <w:sz w:val="20"/>
                <w:szCs w:val="20"/>
              </w:rPr>
              <w:t>1</w:t>
            </w:r>
          </w:p>
        </w:tc>
        <w:tc>
          <w:tcPr>
            <w:tcW w:w="709" w:type="pct"/>
          </w:tcPr>
          <w:p w:rsidR="00631080" w:rsidRPr="00D06D56" w:rsidP="00D47A4A" w14:paraId="0A01E844" w14:textId="77777777">
            <w:pPr>
              <w:keepNext/>
              <w:jc w:val="right"/>
              <w:rPr>
                <w:sz w:val="20"/>
                <w:szCs w:val="20"/>
              </w:rPr>
            </w:pPr>
            <w:r w:rsidRPr="00D06D56">
              <w:rPr>
                <w:sz w:val="20"/>
                <w:szCs w:val="20"/>
              </w:rPr>
              <w:t>1</w:t>
            </w:r>
          </w:p>
        </w:tc>
        <w:tc>
          <w:tcPr>
            <w:tcW w:w="754" w:type="pct"/>
          </w:tcPr>
          <w:p w:rsidR="00631080" w:rsidRPr="00D06D56" w:rsidP="00D47A4A" w14:paraId="063828BC" w14:textId="77777777">
            <w:pPr>
              <w:keepNext/>
              <w:jc w:val="right"/>
              <w:rPr>
                <w:sz w:val="20"/>
                <w:szCs w:val="20"/>
              </w:rPr>
            </w:pPr>
            <w:r w:rsidRPr="00D06D56">
              <w:rPr>
                <w:sz w:val="20"/>
                <w:szCs w:val="20"/>
              </w:rPr>
              <w:t>1</w:t>
            </w:r>
          </w:p>
        </w:tc>
        <w:tc>
          <w:tcPr>
            <w:tcW w:w="663" w:type="pct"/>
          </w:tcPr>
          <w:p w:rsidR="00631080" w:rsidRPr="00D06D56" w:rsidP="00D47A4A" w14:paraId="337F7855" w14:textId="77777777">
            <w:pPr>
              <w:keepNext/>
              <w:jc w:val="right"/>
              <w:rPr>
                <w:sz w:val="20"/>
                <w:szCs w:val="20"/>
              </w:rPr>
            </w:pPr>
            <w:r w:rsidRPr="00D06D56">
              <w:rPr>
                <w:sz w:val="20"/>
                <w:szCs w:val="20"/>
              </w:rPr>
              <w:t>30</w:t>
            </w:r>
          </w:p>
        </w:tc>
        <w:tc>
          <w:tcPr>
            <w:tcW w:w="487" w:type="pct"/>
          </w:tcPr>
          <w:p w:rsidR="00631080" w:rsidRPr="00D06D56" w:rsidP="00D47A4A" w14:paraId="3C382C05" w14:textId="77777777">
            <w:pPr>
              <w:keepNext/>
              <w:jc w:val="right"/>
              <w:rPr>
                <w:sz w:val="20"/>
                <w:szCs w:val="20"/>
              </w:rPr>
            </w:pPr>
            <w:r w:rsidRPr="00D06D56">
              <w:rPr>
                <w:sz w:val="20"/>
                <w:szCs w:val="20"/>
              </w:rPr>
              <w:t>30</w:t>
            </w:r>
          </w:p>
        </w:tc>
      </w:tr>
      <w:tr w14:paraId="4DB3156C"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09D02F48" w14:textId="77777777">
            <w:pPr>
              <w:keepNext/>
              <w:rPr>
                <w:sz w:val="20"/>
                <w:szCs w:val="20"/>
              </w:rPr>
            </w:pPr>
            <w:r w:rsidRPr="00D06D56">
              <w:rPr>
                <w:sz w:val="20"/>
                <w:szCs w:val="20"/>
              </w:rPr>
              <w:t>Appeal of adverse action taken by FDA--900.25(a)</w:t>
            </w:r>
          </w:p>
        </w:tc>
        <w:tc>
          <w:tcPr>
            <w:tcW w:w="844" w:type="pct"/>
          </w:tcPr>
          <w:p w:rsidR="00631080" w:rsidRPr="00D06D56" w:rsidP="00D47A4A" w14:paraId="12B29DE6" w14:textId="77777777">
            <w:pPr>
              <w:keepNext/>
              <w:jc w:val="right"/>
              <w:rPr>
                <w:sz w:val="20"/>
                <w:szCs w:val="20"/>
              </w:rPr>
            </w:pPr>
            <w:r w:rsidRPr="00D06D56">
              <w:rPr>
                <w:sz w:val="20"/>
                <w:szCs w:val="20"/>
              </w:rPr>
              <w:t>0.2</w:t>
            </w:r>
          </w:p>
        </w:tc>
        <w:tc>
          <w:tcPr>
            <w:tcW w:w="709" w:type="pct"/>
          </w:tcPr>
          <w:p w:rsidR="00631080" w:rsidRPr="00D06D56" w:rsidP="00D47A4A" w14:paraId="696031A1" w14:textId="77777777">
            <w:pPr>
              <w:keepNext/>
              <w:jc w:val="right"/>
              <w:rPr>
                <w:sz w:val="20"/>
                <w:szCs w:val="20"/>
              </w:rPr>
            </w:pPr>
            <w:r w:rsidRPr="00D06D56">
              <w:rPr>
                <w:sz w:val="20"/>
                <w:szCs w:val="20"/>
              </w:rPr>
              <w:t>1</w:t>
            </w:r>
          </w:p>
        </w:tc>
        <w:tc>
          <w:tcPr>
            <w:tcW w:w="754" w:type="pct"/>
          </w:tcPr>
          <w:p w:rsidR="00631080" w:rsidRPr="00D06D56" w:rsidP="00D47A4A" w14:paraId="2A5CECB8" w14:textId="77777777">
            <w:pPr>
              <w:keepNext/>
              <w:jc w:val="right"/>
              <w:rPr>
                <w:sz w:val="20"/>
                <w:szCs w:val="20"/>
              </w:rPr>
            </w:pPr>
            <w:r w:rsidRPr="00D06D56">
              <w:rPr>
                <w:sz w:val="20"/>
                <w:szCs w:val="20"/>
              </w:rPr>
              <w:t>0.2</w:t>
            </w:r>
          </w:p>
        </w:tc>
        <w:tc>
          <w:tcPr>
            <w:tcW w:w="663" w:type="pct"/>
          </w:tcPr>
          <w:p w:rsidR="00631080" w:rsidRPr="00D06D56" w:rsidP="00D47A4A" w14:paraId="49F212A7" w14:textId="77777777">
            <w:pPr>
              <w:keepNext/>
              <w:jc w:val="right"/>
              <w:rPr>
                <w:sz w:val="20"/>
                <w:szCs w:val="20"/>
              </w:rPr>
            </w:pPr>
            <w:r w:rsidRPr="00D06D56">
              <w:rPr>
                <w:sz w:val="20"/>
                <w:szCs w:val="20"/>
              </w:rPr>
              <w:t>16</w:t>
            </w:r>
          </w:p>
        </w:tc>
        <w:tc>
          <w:tcPr>
            <w:tcW w:w="487" w:type="pct"/>
          </w:tcPr>
          <w:p w:rsidR="00631080" w:rsidRPr="00D06D56" w:rsidP="00D47A4A" w14:paraId="66C27944" w14:textId="77777777">
            <w:pPr>
              <w:keepNext/>
              <w:jc w:val="right"/>
              <w:rPr>
                <w:sz w:val="20"/>
                <w:szCs w:val="20"/>
              </w:rPr>
            </w:pPr>
            <w:r w:rsidRPr="00D06D56">
              <w:rPr>
                <w:sz w:val="20"/>
                <w:szCs w:val="20"/>
              </w:rPr>
              <w:t>3</w:t>
            </w:r>
          </w:p>
        </w:tc>
      </w:tr>
      <w:tr w14:paraId="1CDC465B" w14:textId="77777777" w:rsidTr="00D47A4A">
        <w:tblPrEx>
          <w:tblW w:w="5164" w:type="pct"/>
          <w:tblLayout w:type="fixed"/>
          <w:tblCellMar>
            <w:left w:w="164" w:type="dxa"/>
            <w:right w:w="164" w:type="dxa"/>
          </w:tblCellMar>
          <w:tblLook w:val="0000"/>
        </w:tblPrEx>
        <w:trPr>
          <w:cantSplit/>
          <w:trHeight w:val="20"/>
        </w:trPr>
        <w:tc>
          <w:tcPr>
            <w:tcW w:w="1543" w:type="pct"/>
            <w:tcBorders>
              <w:bottom w:val="single" w:sz="4" w:space="0" w:color="auto"/>
            </w:tcBorders>
          </w:tcPr>
          <w:p w:rsidR="00631080" w:rsidRPr="00D06D56" w:rsidP="00D47A4A" w14:paraId="6A49A367" w14:textId="77777777">
            <w:pPr>
              <w:keepNext/>
              <w:rPr>
                <w:sz w:val="20"/>
                <w:szCs w:val="20"/>
              </w:rPr>
            </w:pPr>
            <w:r w:rsidRPr="00D06D56">
              <w:rPr>
                <w:sz w:val="20"/>
                <w:szCs w:val="20"/>
              </w:rPr>
              <w:t>Total Subpart C</w:t>
            </w:r>
          </w:p>
        </w:tc>
        <w:tc>
          <w:tcPr>
            <w:tcW w:w="844" w:type="pct"/>
            <w:tcBorders>
              <w:bottom w:val="single" w:sz="4" w:space="0" w:color="auto"/>
            </w:tcBorders>
          </w:tcPr>
          <w:p w:rsidR="00631080" w:rsidRPr="00D06D56" w:rsidP="00D47A4A" w14:paraId="260E9816" w14:textId="77777777">
            <w:pPr>
              <w:keepNext/>
              <w:jc w:val="right"/>
              <w:rPr>
                <w:sz w:val="20"/>
                <w:szCs w:val="20"/>
              </w:rPr>
            </w:pPr>
            <w:r>
              <w:rPr>
                <w:sz w:val="20"/>
                <w:szCs w:val="20"/>
              </w:rPr>
              <w:t>9</w:t>
            </w:r>
          </w:p>
        </w:tc>
        <w:tc>
          <w:tcPr>
            <w:tcW w:w="709" w:type="pct"/>
            <w:tcBorders>
              <w:bottom w:val="single" w:sz="4" w:space="0" w:color="auto"/>
            </w:tcBorders>
          </w:tcPr>
          <w:p w:rsidR="00631080" w:rsidRPr="00D06D56" w:rsidP="00D47A4A" w14:paraId="18ED4C87" w14:textId="77777777">
            <w:pPr>
              <w:keepNext/>
              <w:jc w:val="right"/>
              <w:rPr>
                <w:sz w:val="20"/>
                <w:szCs w:val="20"/>
              </w:rPr>
            </w:pPr>
            <w:r>
              <w:rPr>
                <w:sz w:val="20"/>
                <w:szCs w:val="20"/>
              </w:rPr>
              <w:t>205</w:t>
            </w:r>
          </w:p>
        </w:tc>
        <w:tc>
          <w:tcPr>
            <w:tcW w:w="754" w:type="pct"/>
            <w:tcBorders>
              <w:bottom w:val="single" w:sz="4" w:space="0" w:color="auto"/>
            </w:tcBorders>
          </w:tcPr>
          <w:p w:rsidR="00631080" w:rsidRPr="00D06D56" w:rsidP="00D47A4A" w14:paraId="629D83EC" w14:textId="77777777">
            <w:pPr>
              <w:keepNext/>
              <w:jc w:val="right"/>
              <w:rPr>
                <w:sz w:val="20"/>
                <w:szCs w:val="20"/>
              </w:rPr>
            </w:pPr>
            <w:r>
              <w:rPr>
                <w:sz w:val="20"/>
                <w:szCs w:val="20"/>
              </w:rPr>
              <w:t>1,004</w:t>
            </w:r>
          </w:p>
        </w:tc>
        <w:tc>
          <w:tcPr>
            <w:tcW w:w="663" w:type="pct"/>
            <w:tcBorders>
              <w:bottom w:val="single" w:sz="4" w:space="0" w:color="auto"/>
            </w:tcBorders>
          </w:tcPr>
          <w:p w:rsidR="00631080" w:rsidRPr="00D06D56" w:rsidP="00D47A4A" w14:paraId="4FDAED5E" w14:textId="77777777">
            <w:pPr>
              <w:keepNext/>
              <w:jc w:val="right"/>
              <w:rPr>
                <w:sz w:val="20"/>
                <w:szCs w:val="20"/>
              </w:rPr>
            </w:pPr>
            <w:r>
              <w:rPr>
                <w:sz w:val="20"/>
                <w:szCs w:val="20"/>
              </w:rPr>
              <w:t>426</w:t>
            </w:r>
          </w:p>
        </w:tc>
        <w:tc>
          <w:tcPr>
            <w:tcW w:w="487" w:type="pct"/>
            <w:tcBorders>
              <w:bottom w:val="single" w:sz="4" w:space="0" w:color="auto"/>
            </w:tcBorders>
          </w:tcPr>
          <w:p w:rsidR="00631080" w:rsidRPr="00D06D56" w:rsidP="00D47A4A" w14:paraId="1CD119EC" w14:textId="77777777">
            <w:pPr>
              <w:keepNext/>
              <w:jc w:val="right"/>
              <w:rPr>
                <w:sz w:val="20"/>
                <w:szCs w:val="20"/>
              </w:rPr>
            </w:pPr>
            <w:r w:rsidRPr="00D06D56">
              <w:rPr>
                <w:sz w:val="20"/>
                <w:szCs w:val="20"/>
              </w:rPr>
              <w:t>285</w:t>
            </w:r>
          </w:p>
        </w:tc>
      </w:tr>
      <w:tr w14:paraId="7B2F73A7" w14:textId="77777777" w:rsidTr="00D47A4A">
        <w:tblPrEx>
          <w:tblW w:w="5164" w:type="pct"/>
          <w:tblLayout w:type="fixed"/>
          <w:tblCellMar>
            <w:left w:w="164" w:type="dxa"/>
            <w:right w:w="164" w:type="dxa"/>
          </w:tblCellMar>
          <w:tblLook w:val="0000"/>
        </w:tblPrEx>
        <w:trPr>
          <w:cantSplit/>
          <w:trHeight w:val="20"/>
        </w:trPr>
        <w:tc>
          <w:tcPr>
            <w:tcW w:w="1543" w:type="pct"/>
            <w:tcBorders>
              <w:bottom w:val="single" w:sz="4" w:space="0" w:color="auto"/>
            </w:tcBorders>
          </w:tcPr>
          <w:p w:rsidR="00631080" w:rsidRPr="00D06D56" w:rsidP="00D47A4A" w14:paraId="4983DFCF" w14:textId="77777777">
            <w:pPr>
              <w:keepNext/>
              <w:rPr>
                <w:sz w:val="20"/>
                <w:szCs w:val="20"/>
              </w:rPr>
            </w:pPr>
            <w:r w:rsidRPr="00D06D56">
              <w:rPr>
                <w:sz w:val="20"/>
                <w:szCs w:val="20"/>
              </w:rPr>
              <w:t>Inspection fee exemption--FDA Form 3422</w:t>
            </w:r>
          </w:p>
        </w:tc>
        <w:tc>
          <w:tcPr>
            <w:tcW w:w="844" w:type="pct"/>
            <w:tcBorders>
              <w:bottom w:val="single" w:sz="4" w:space="0" w:color="auto"/>
            </w:tcBorders>
          </w:tcPr>
          <w:p w:rsidR="00631080" w:rsidRPr="00D06D56" w:rsidP="00D47A4A" w14:paraId="632DDE5D" w14:textId="77777777">
            <w:pPr>
              <w:keepNext/>
              <w:jc w:val="right"/>
              <w:rPr>
                <w:sz w:val="20"/>
                <w:szCs w:val="20"/>
              </w:rPr>
            </w:pPr>
            <w:r w:rsidRPr="00D06D56">
              <w:rPr>
                <w:sz w:val="20"/>
                <w:szCs w:val="20"/>
              </w:rPr>
              <w:t>355</w:t>
            </w:r>
          </w:p>
        </w:tc>
        <w:tc>
          <w:tcPr>
            <w:tcW w:w="709" w:type="pct"/>
            <w:tcBorders>
              <w:bottom w:val="single" w:sz="4" w:space="0" w:color="auto"/>
            </w:tcBorders>
          </w:tcPr>
          <w:p w:rsidR="00631080" w:rsidRPr="00D06D56" w:rsidP="00D47A4A" w14:paraId="71B891A4" w14:textId="77777777">
            <w:pPr>
              <w:keepNext/>
              <w:rPr>
                <w:sz w:val="20"/>
                <w:szCs w:val="20"/>
              </w:rPr>
            </w:pPr>
            <w:r w:rsidRPr="00D06D56">
              <w:rPr>
                <w:sz w:val="20"/>
                <w:szCs w:val="20"/>
              </w:rPr>
              <w:t>1</w:t>
            </w:r>
          </w:p>
        </w:tc>
        <w:tc>
          <w:tcPr>
            <w:tcW w:w="754" w:type="pct"/>
            <w:tcBorders>
              <w:bottom w:val="single" w:sz="4" w:space="0" w:color="auto"/>
            </w:tcBorders>
          </w:tcPr>
          <w:p w:rsidR="00631080" w:rsidRPr="00D06D56" w:rsidP="00D47A4A" w14:paraId="50B82415" w14:textId="77777777">
            <w:pPr>
              <w:keepNext/>
              <w:rPr>
                <w:sz w:val="20"/>
                <w:szCs w:val="20"/>
              </w:rPr>
            </w:pPr>
            <w:r w:rsidRPr="00D06D56">
              <w:rPr>
                <w:sz w:val="20"/>
                <w:szCs w:val="20"/>
              </w:rPr>
              <w:t>355</w:t>
            </w:r>
          </w:p>
        </w:tc>
        <w:tc>
          <w:tcPr>
            <w:tcW w:w="663" w:type="pct"/>
            <w:tcBorders>
              <w:bottom w:val="single" w:sz="4" w:space="0" w:color="auto"/>
            </w:tcBorders>
          </w:tcPr>
          <w:p w:rsidR="00631080" w:rsidRPr="00D06D56" w:rsidP="00D47A4A" w14:paraId="434D1BDC" w14:textId="77777777">
            <w:pPr>
              <w:keepNext/>
              <w:rPr>
                <w:sz w:val="20"/>
                <w:szCs w:val="20"/>
              </w:rPr>
            </w:pPr>
            <w:r w:rsidRPr="00D06D56">
              <w:rPr>
                <w:sz w:val="20"/>
                <w:szCs w:val="20"/>
              </w:rPr>
              <w:t>0.25</w:t>
            </w:r>
          </w:p>
          <w:p w:rsidR="00631080" w:rsidRPr="00D06D56" w:rsidP="00D47A4A" w14:paraId="0032A5C9" w14:textId="77777777">
            <w:pPr>
              <w:keepNext/>
              <w:rPr>
                <w:sz w:val="20"/>
                <w:szCs w:val="20"/>
              </w:rPr>
            </w:pPr>
            <w:r w:rsidRPr="00D06D56">
              <w:rPr>
                <w:sz w:val="20"/>
                <w:szCs w:val="20"/>
              </w:rPr>
              <w:t>(15 minutes)</w:t>
            </w:r>
          </w:p>
        </w:tc>
        <w:tc>
          <w:tcPr>
            <w:tcW w:w="487" w:type="pct"/>
            <w:tcBorders>
              <w:bottom w:val="single" w:sz="4" w:space="0" w:color="auto"/>
            </w:tcBorders>
          </w:tcPr>
          <w:p w:rsidR="00631080" w:rsidRPr="00D06D56" w:rsidP="00D47A4A" w14:paraId="320EC1D9" w14:textId="77777777">
            <w:pPr>
              <w:keepNext/>
              <w:jc w:val="right"/>
              <w:rPr>
                <w:sz w:val="20"/>
                <w:szCs w:val="20"/>
              </w:rPr>
            </w:pPr>
            <w:r w:rsidRPr="00D06D56">
              <w:rPr>
                <w:sz w:val="20"/>
                <w:szCs w:val="20"/>
              </w:rPr>
              <w:t>89</w:t>
            </w:r>
          </w:p>
        </w:tc>
      </w:tr>
      <w:tr w14:paraId="5AA30675" w14:textId="77777777" w:rsidTr="00D47A4A">
        <w:tblPrEx>
          <w:tblW w:w="5164" w:type="pct"/>
          <w:tblLayout w:type="fixed"/>
          <w:tblCellMar>
            <w:left w:w="164" w:type="dxa"/>
            <w:right w:w="164" w:type="dxa"/>
          </w:tblCellMar>
          <w:tblLook w:val="0000"/>
        </w:tblPrEx>
        <w:trPr>
          <w:cantSplit/>
          <w:trHeight w:val="20"/>
        </w:trPr>
        <w:tc>
          <w:tcPr>
            <w:tcW w:w="1543" w:type="pct"/>
          </w:tcPr>
          <w:p w:rsidR="00631080" w:rsidRPr="00D06D56" w:rsidP="00D47A4A" w14:paraId="6674C361" w14:textId="6033BBC7">
            <w:pPr>
              <w:keepNext/>
              <w:rPr>
                <w:sz w:val="20"/>
                <w:szCs w:val="20"/>
              </w:rPr>
            </w:pPr>
            <w:r>
              <w:rPr>
                <w:sz w:val="20"/>
                <w:szCs w:val="20"/>
              </w:rPr>
              <w:t xml:space="preserve">Overall </w:t>
            </w:r>
            <w:r w:rsidRPr="00D06D56">
              <w:rPr>
                <w:sz w:val="20"/>
                <w:szCs w:val="20"/>
              </w:rPr>
              <w:t>Total</w:t>
            </w:r>
          </w:p>
        </w:tc>
        <w:tc>
          <w:tcPr>
            <w:tcW w:w="2970" w:type="pct"/>
            <w:gridSpan w:val="4"/>
          </w:tcPr>
          <w:p w:rsidR="00631080" w:rsidRPr="00D06D56" w:rsidP="00D47A4A" w14:paraId="287847DE" w14:textId="77777777">
            <w:pPr>
              <w:keepNext/>
              <w:rPr>
                <w:sz w:val="20"/>
                <w:szCs w:val="20"/>
              </w:rPr>
            </w:pPr>
          </w:p>
        </w:tc>
        <w:tc>
          <w:tcPr>
            <w:tcW w:w="487" w:type="pct"/>
          </w:tcPr>
          <w:p w:rsidR="00631080" w:rsidRPr="00B14E3F" w:rsidP="00D47A4A" w14:paraId="2969CB25" w14:textId="77777777">
            <w:pPr>
              <w:keepNext/>
              <w:jc w:val="right"/>
              <w:rPr>
                <w:strike/>
                <w:sz w:val="20"/>
                <w:szCs w:val="20"/>
              </w:rPr>
            </w:pPr>
            <w:r w:rsidRPr="00B14E3F">
              <w:rPr>
                <w:sz w:val="20"/>
                <w:szCs w:val="20"/>
              </w:rPr>
              <w:t>12,036</w:t>
            </w:r>
          </w:p>
        </w:tc>
      </w:tr>
    </w:tbl>
    <w:tbl>
      <w:tblPr>
        <w:tblpPr w:leftFromText="180" w:rightFromText="180" w:vertAnchor="text" w:horzAnchor="margin" w:tblpY="1896"/>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4" w:type="dxa"/>
          <w:right w:w="164" w:type="dxa"/>
        </w:tblCellMar>
        <w:tblLook w:val="0000"/>
      </w:tblPr>
      <w:tblGrid>
        <w:gridCol w:w="9894"/>
      </w:tblGrid>
      <w:tr w14:paraId="5FACE20B" w14:textId="77777777" w:rsidTr="00D47A4A">
        <w:tblPrEx>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4" w:type="dxa"/>
            <w:right w:w="164" w:type="dxa"/>
          </w:tblCellMar>
          <w:tblLook w:val="0000"/>
        </w:tblPrEx>
        <w:trPr>
          <w:cantSplit/>
          <w:trHeight w:val="1331"/>
        </w:trPr>
        <w:tc>
          <w:tcPr>
            <w:tcW w:w="5000" w:type="pct"/>
            <w:tcBorders>
              <w:left w:val="nil"/>
              <w:bottom w:val="nil"/>
              <w:right w:val="nil"/>
            </w:tcBorders>
          </w:tcPr>
          <w:p w:rsidR="00D47A4A" w:rsidRPr="0006160E" w:rsidP="00D47A4A" w14:paraId="2FDB5699" w14:textId="77777777">
            <w:pPr>
              <w:keepNext/>
              <w:rPr>
                <w:sz w:val="18"/>
                <w:szCs w:val="18"/>
              </w:rPr>
            </w:pPr>
            <w:r w:rsidRPr="0006160E">
              <w:rPr>
                <w:sz w:val="16"/>
                <w:szCs w:val="16"/>
              </w:rPr>
              <w:t>1</w:t>
            </w:r>
            <w:r w:rsidRPr="0006160E">
              <w:rPr>
                <w:sz w:val="18"/>
                <w:szCs w:val="18"/>
              </w:rPr>
              <w:t xml:space="preserve"> Numbers have been rounded.</w:t>
            </w:r>
          </w:p>
          <w:p w:rsidR="00D47A4A" w:rsidRPr="0006160E" w:rsidP="00D47A4A" w14:paraId="0C95FA09" w14:textId="77777777">
            <w:pPr>
              <w:keepNext/>
              <w:rPr>
                <w:sz w:val="18"/>
                <w:szCs w:val="18"/>
              </w:rPr>
            </w:pPr>
            <w:r w:rsidRPr="0006160E">
              <w:rPr>
                <w:sz w:val="18"/>
                <w:szCs w:val="18"/>
              </w:rPr>
              <w:t>2 One-time burden.</w:t>
            </w:r>
          </w:p>
          <w:p w:rsidR="00D47A4A" w:rsidRPr="0006160E" w:rsidP="00D47A4A" w14:paraId="70A5E590" w14:textId="77777777">
            <w:pPr>
              <w:keepNext/>
              <w:rPr>
                <w:sz w:val="18"/>
                <w:szCs w:val="18"/>
              </w:rPr>
            </w:pPr>
            <w:r w:rsidRPr="0006160E">
              <w:rPr>
                <w:sz w:val="18"/>
                <w:szCs w:val="18"/>
              </w:rPr>
              <w:t>3 Refers to accreditation bodies applying to accredit specific full-field digital mammography units.</w:t>
            </w:r>
          </w:p>
          <w:p w:rsidR="00D47A4A" w:rsidRPr="0006160E" w:rsidP="00D47A4A" w14:paraId="2764AB4B" w14:textId="77777777">
            <w:pPr>
              <w:keepNext/>
              <w:rPr>
                <w:sz w:val="18"/>
                <w:szCs w:val="18"/>
              </w:rPr>
            </w:pPr>
            <w:r w:rsidRPr="0006160E">
              <w:rPr>
                <w:sz w:val="18"/>
                <w:szCs w:val="18"/>
              </w:rPr>
              <w:t xml:space="preserve">4 Refers to the facility component of the burden for this requirement. </w:t>
            </w:r>
          </w:p>
          <w:p w:rsidR="00D47A4A" w:rsidRPr="0006160E" w:rsidP="00D47A4A" w14:paraId="5C0C17F6" w14:textId="77777777">
            <w:pPr>
              <w:keepNext/>
              <w:rPr>
                <w:sz w:val="18"/>
                <w:szCs w:val="18"/>
              </w:rPr>
            </w:pPr>
            <w:r w:rsidRPr="0006160E">
              <w:rPr>
                <w:sz w:val="18"/>
                <w:szCs w:val="18"/>
              </w:rPr>
              <w:t>5 Refers to the AB component of the burden for this requirement.</w:t>
            </w:r>
          </w:p>
          <w:p w:rsidR="00D47A4A" w:rsidP="00D47A4A" w14:paraId="57002FA7" w14:textId="77777777">
            <w:pPr>
              <w:keepNext/>
              <w:rPr>
                <w:sz w:val="20"/>
                <w:szCs w:val="20"/>
              </w:rPr>
            </w:pPr>
          </w:p>
          <w:p w:rsidR="00D47A4A" w:rsidRPr="00D06D56" w:rsidP="00D47A4A" w14:paraId="3D30FA1A" w14:textId="77777777">
            <w:pPr>
              <w:keepNext/>
              <w:rPr>
                <w:sz w:val="20"/>
                <w:szCs w:val="20"/>
              </w:rPr>
            </w:pPr>
          </w:p>
          <w:p w:rsidR="00D47A4A" w:rsidRPr="00D06D56" w:rsidP="00D47A4A" w14:paraId="1AF78885" w14:textId="77777777">
            <w:pPr>
              <w:keepNext/>
              <w:jc w:val="center"/>
              <w:rPr>
                <w:sz w:val="20"/>
                <w:szCs w:val="20"/>
              </w:rPr>
            </w:pPr>
            <w:bookmarkStart w:id="3" w:name="_Hlk198047977"/>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4"/>
              <w:gridCol w:w="16"/>
              <w:gridCol w:w="1364"/>
              <w:gridCol w:w="23"/>
              <w:gridCol w:w="1470"/>
              <w:gridCol w:w="31"/>
              <w:gridCol w:w="966"/>
              <w:gridCol w:w="41"/>
              <w:gridCol w:w="1669"/>
              <w:gridCol w:w="1170"/>
            </w:tblGrid>
            <w:tr w14:paraId="34C11EFC" w14:textId="77777777" w:rsidTr="00562F1C">
              <w:tblPrEx>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9474" w:type="dxa"/>
                  <w:gridSpan w:val="10"/>
                  <w:tcBorders>
                    <w:top w:val="nil"/>
                    <w:left w:val="nil"/>
                    <w:right w:val="nil"/>
                  </w:tcBorders>
                  <w:shd w:val="clear" w:color="auto" w:fill="auto"/>
                </w:tcPr>
                <w:p w:rsidR="00D47A4A" w:rsidRPr="00D06D56" w:rsidP="003F56F4" w14:paraId="253D1E53" w14:textId="77777777">
                  <w:pPr>
                    <w:keepNext/>
                    <w:framePr w:hSpace="180" w:wrap="around" w:vAnchor="text" w:hAnchor="margin" w:y="1896"/>
                    <w:jc w:val="center"/>
                    <w:rPr>
                      <w:sz w:val="20"/>
                      <w:szCs w:val="20"/>
                    </w:rPr>
                  </w:pPr>
                  <w:r w:rsidRPr="00D06D56">
                    <w:rPr>
                      <w:sz w:val="20"/>
                      <w:szCs w:val="20"/>
                    </w:rPr>
                    <w:t>Table 2.--Estimated Annual Recordkeeping Burden</w:t>
                  </w:r>
                </w:p>
              </w:tc>
            </w:tr>
            <w:tr w14:paraId="76F3D86F" w14:textId="77777777" w:rsidTr="00562F1C">
              <w:tblPrEx>
                <w:tblW w:w="9474" w:type="dxa"/>
                <w:tblLayout w:type="fixed"/>
                <w:tblLook w:val="04A0"/>
              </w:tblPrEx>
              <w:trPr>
                <w:cantSplit/>
                <w:tblHeader/>
              </w:trPr>
              <w:tc>
                <w:tcPr>
                  <w:tcW w:w="2724" w:type="dxa"/>
                  <w:shd w:val="clear" w:color="auto" w:fill="auto"/>
                </w:tcPr>
                <w:p w:rsidR="00D47A4A" w:rsidRPr="00D06D56" w:rsidP="003F56F4" w14:paraId="6FCE724D" w14:textId="77777777">
                  <w:pPr>
                    <w:keepNext/>
                    <w:framePr w:hSpace="180" w:wrap="around" w:vAnchor="text" w:hAnchor="margin" w:y="1896"/>
                    <w:jc w:val="center"/>
                    <w:rPr>
                      <w:sz w:val="20"/>
                      <w:szCs w:val="20"/>
                    </w:rPr>
                  </w:pPr>
                  <w:r w:rsidRPr="00D06D56">
                    <w:rPr>
                      <w:sz w:val="20"/>
                      <w:szCs w:val="20"/>
                    </w:rPr>
                    <w:t>Activity/21 CFR Section</w:t>
                  </w:r>
                </w:p>
              </w:tc>
              <w:tc>
                <w:tcPr>
                  <w:tcW w:w="1380" w:type="dxa"/>
                  <w:gridSpan w:val="2"/>
                  <w:shd w:val="clear" w:color="auto" w:fill="auto"/>
                </w:tcPr>
                <w:p w:rsidR="00D47A4A" w:rsidRPr="00D06D56" w:rsidP="003F56F4" w14:paraId="5E03DC1F" w14:textId="77777777">
                  <w:pPr>
                    <w:keepNext/>
                    <w:framePr w:hSpace="180" w:wrap="around" w:vAnchor="text" w:hAnchor="margin" w:y="1896"/>
                    <w:ind w:left="-110"/>
                    <w:jc w:val="center"/>
                    <w:rPr>
                      <w:sz w:val="20"/>
                      <w:szCs w:val="20"/>
                    </w:rPr>
                  </w:pPr>
                  <w:r w:rsidRPr="00D06D56">
                    <w:rPr>
                      <w:sz w:val="20"/>
                      <w:szCs w:val="20"/>
                    </w:rPr>
                    <w:t>No. of Recordkeepers</w:t>
                  </w:r>
                </w:p>
              </w:tc>
              <w:tc>
                <w:tcPr>
                  <w:tcW w:w="1493" w:type="dxa"/>
                  <w:gridSpan w:val="2"/>
                  <w:shd w:val="clear" w:color="auto" w:fill="auto"/>
                </w:tcPr>
                <w:p w:rsidR="00D47A4A" w:rsidRPr="00D06D56" w:rsidP="003F56F4" w14:paraId="55207DAF" w14:textId="77777777">
                  <w:pPr>
                    <w:keepNext/>
                    <w:framePr w:hSpace="180" w:wrap="around" w:vAnchor="text" w:hAnchor="margin" w:y="1896"/>
                    <w:jc w:val="center"/>
                    <w:rPr>
                      <w:sz w:val="20"/>
                      <w:szCs w:val="20"/>
                    </w:rPr>
                  </w:pPr>
                  <w:r w:rsidRPr="00D06D56">
                    <w:rPr>
                      <w:sz w:val="20"/>
                      <w:szCs w:val="20"/>
                    </w:rPr>
                    <w:t>No. of Records per Recordkeeper</w:t>
                  </w:r>
                </w:p>
              </w:tc>
              <w:tc>
                <w:tcPr>
                  <w:tcW w:w="1038" w:type="dxa"/>
                  <w:gridSpan w:val="3"/>
                  <w:shd w:val="clear" w:color="auto" w:fill="auto"/>
                </w:tcPr>
                <w:p w:rsidR="00D47A4A" w:rsidRPr="00D06D56" w:rsidP="003F56F4" w14:paraId="5A82760B" w14:textId="77777777">
                  <w:pPr>
                    <w:keepNext/>
                    <w:framePr w:hSpace="180" w:wrap="around" w:vAnchor="text" w:hAnchor="margin" w:y="1896"/>
                    <w:jc w:val="center"/>
                    <w:rPr>
                      <w:sz w:val="20"/>
                      <w:szCs w:val="20"/>
                    </w:rPr>
                  </w:pPr>
                  <w:r w:rsidRPr="00D06D56">
                    <w:rPr>
                      <w:sz w:val="20"/>
                      <w:szCs w:val="20"/>
                    </w:rPr>
                    <w:t>Total Annual Records</w:t>
                  </w:r>
                </w:p>
              </w:tc>
              <w:tc>
                <w:tcPr>
                  <w:tcW w:w="1669" w:type="dxa"/>
                  <w:shd w:val="clear" w:color="auto" w:fill="auto"/>
                </w:tcPr>
                <w:p w:rsidR="00D47A4A" w:rsidRPr="00D06D56" w:rsidP="003F56F4" w14:paraId="59F76B2C" w14:textId="77777777">
                  <w:pPr>
                    <w:keepNext/>
                    <w:framePr w:hSpace="180" w:wrap="around" w:vAnchor="text" w:hAnchor="margin" w:y="1896"/>
                    <w:jc w:val="center"/>
                    <w:rPr>
                      <w:sz w:val="20"/>
                      <w:szCs w:val="20"/>
                    </w:rPr>
                  </w:pPr>
                  <w:r w:rsidRPr="00D06D56">
                    <w:rPr>
                      <w:sz w:val="20"/>
                      <w:szCs w:val="20"/>
                    </w:rPr>
                    <w:t>Average Burden per Recordkeeping</w:t>
                  </w:r>
                </w:p>
              </w:tc>
              <w:tc>
                <w:tcPr>
                  <w:tcW w:w="1170" w:type="dxa"/>
                  <w:shd w:val="clear" w:color="auto" w:fill="auto"/>
                </w:tcPr>
                <w:p w:rsidR="00D47A4A" w:rsidRPr="00D06D56" w:rsidP="003F56F4" w14:paraId="03D75566" w14:textId="77777777">
                  <w:pPr>
                    <w:keepNext/>
                    <w:framePr w:hSpace="180" w:wrap="around" w:vAnchor="text" w:hAnchor="margin" w:y="1896"/>
                    <w:jc w:val="center"/>
                    <w:rPr>
                      <w:sz w:val="20"/>
                      <w:szCs w:val="20"/>
                    </w:rPr>
                  </w:pPr>
                  <w:r w:rsidRPr="005B65D2">
                    <w:rPr>
                      <w:sz w:val="20"/>
                      <w:szCs w:val="20"/>
                    </w:rPr>
                    <w:t>Total Hours</w:t>
                  </w:r>
                  <w:r w:rsidRPr="005B65D2">
                    <w:rPr>
                      <w:sz w:val="20"/>
                      <w:szCs w:val="20"/>
                      <w:vertAlign w:val="superscript"/>
                    </w:rPr>
                    <w:t>1</w:t>
                  </w:r>
                </w:p>
              </w:tc>
            </w:tr>
            <w:bookmarkEnd w:id="3"/>
            <w:tr w14:paraId="6B9EC43D" w14:textId="77777777" w:rsidTr="00562F1C">
              <w:tblPrEx>
                <w:tblW w:w="9474" w:type="dxa"/>
                <w:tblLayout w:type="fixed"/>
                <w:tblLook w:val="04A0"/>
              </w:tblPrEx>
              <w:trPr>
                <w:cantSplit/>
              </w:trPr>
              <w:tc>
                <w:tcPr>
                  <w:tcW w:w="9474" w:type="dxa"/>
                  <w:gridSpan w:val="10"/>
                  <w:shd w:val="clear" w:color="auto" w:fill="auto"/>
                </w:tcPr>
                <w:p w:rsidR="00D47A4A" w:rsidRPr="00D06D56" w:rsidP="003F56F4" w14:paraId="03C304E0" w14:textId="77777777">
                  <w:pPr>
                    <w:keepNext/>
                    <w:framePr w:hSpace="180" w:wrap="around" w:vAnchor="text" w:hAnchor="margin" w:y="1896"/>
                    <w:rPr>
                      <w:sz w:val="20"/>
                      <w:szCs w:val="20"/>
                    </w:rPr>
                  </w:pPr>
                  <w:r w:rsidRPr="00D06D56">
                    <w:rPr>
                      <w:sz w:val="20"/>
                      <w:szCs w:val="20"/>
                    </w:rPr>
                    <w:t>Part 900, MAMMOGRAPHY</w:t>
                  </w:r>
                </w:p>
              </w:tc>
            </w:tr>
            <w:tr w14:paraId="2A618192" w14:textId="77777777" w:rsidTr="00562F1C">
              <w:tblPrEx>
                <w:tblW w:w="9474" w:type="dxa"/>
                <w:tblLayout w:type="fixed"/>
                <w:tblLook w:val="04A0"/>
              </w:tblPrEx>
              <w:trPr>
                <w:cantSplit/>
              </w:trPr>
              <w:tc>
                <w:tcPr>
                  <w:tcW w:w="9474" w:type="dxa"/>
                  <w:gridSpan w:val="10"/>
                  <w:shd w:val="clear" w:color="auto" w:fill="auto"/>
                </w:tcPr>
                <w:p w:rsidR="00D47A4A" w:rsidRPr="00D06D56" w:rsidP="003F56F4" w14:paraId="44DB4136" w14:textId="77777777">
                  <w:pPr>
                    <w:keepNext/>
                    <w:framePr w:hSpace="180" w:wrap="around" w:vAnchor="text" w:hAnchor="margin" w:y="1896"/>
                    <w:rPr>
                      <w:sz w:val="20"/>
                      <w:szCs w:val="20"/>
                    </w:rPr>
                  </w:pPr>
                  <w:r w:rsidRPr="00D06D56">
                    <w:rPr>
                      <w:sz w:val="20"/>
                      <w:szCs w:val="20"/>
                    </w:rPr>
                    <w:t>Subpart A, Accreditation</w:t>
                  </w:r>
                </w:p>
              </w:tc>
            </w:tr>
            <w:tr w14:paraId="7E7FA098" w14:textId="77777777" w:rsidTr="00562F1C">
              <w:tblPrEx>
                <w:tblW w:w="9474" w:type="dxa"/>
                <w:tblLayout w:type="fixed"/>
                <w:tblLook w:val="04A0"/>
              </w:tblPrEx>
              <w:trPr>
                <w:cantSplit/>
              </w:trPr>
              <w:tc>
                <w:tcPr>
                  <w:tcW w:w="2724" w:type="dxa"/>
                  <w:shd w:val="clear" w:color="auto" w:fill="auto"/>
                </w:tcPr>
                <w:p w:rsidR="00D47A4A" w:rsidRPr="00D06D56" w:rsidP="003F56F4" w14:paraId="79B4866B" w14:textId="77777777">
                  <w:pPr>
                    <w:keepNext/>
                    <w:framePr w:hSpace="180" w:wrap="around" w:vAnchor="text" w:hAnchor="margin" w:y="1896"/>
                    <w:jc w:val="center"/>
                    <w:rPr>
                      <w:sz w:val="20"/>
                      <w:szCs w:val="20"/>
                    </w:rPr>
                  </w:pPr>
                  <w:r w:rsidRPr="00D06D56">
                    <w:rPr>
                      <w:sz w:val="20"/>
                      <w:szCs w:val="20"/>
                    </w:rPr>
                    <w:t>AB transfer of facility records--900.3(f)(1)</w:t>
                  </w:r>
                </w:p>
              </w:tc>
              <w:tc>
                <w:tcPr>
                  <w:tcW w:w="1380" w:type="dxa"/>
                  <w:gridSpan w:val="2"/>
                  <w:shd w:val="clear" w:color="auto" w:fill="auto"/>
                </w:tcPr>
                <w:p w:rsidR="00D47A4A" w:rsidRPr="00D06D56" w:rsidP="003F56F4" w14:paraId="1D95A28C" w14:textId="77777777">
                  <w:pPr>
                    <w:keepNext/>
                    <w:framePr w:hSpace="180" w:wrap="around" w:vAnchor="text" w:hAnchor="margin" w:y="1896"/>
                    <w:jc w:val="right"/>
                    <w:rPr>
                      <w:sz w:val="20"/>
                      <w:szCs w:val="20"/>
                    </w:rPr>
                  </w:pPr>
                  <w:r w:rsidRPr="00D06D56">
                    <w:rPr>
                      <w:sz w:val="20"/>
                      <w:szCs w:val="20"/>
                    </w:rPr>
                    <w:t>0.1</w:t>
                  </w:r>
                </w:p>
              </w:tc>
              <w:tc>
                <w:tcPr>
                  <w:tcW w:w="1493" w:type="dxa"/>
                  <w:gridSpan w:val="2"/>
                  <w:shd w:val="clear" w:color="auto" w:fill="auto"/>
                </w:tcPr>
                <w:p w:rsidR="00D47A4A" w:rsidRPr="00D06D56" w:rsidP="003F56F4" w14:paraId="10898916" w14:textId="77777777">
                  <w:pPr>
                    <w:keepNext/>
                    <w:framePr w:hSpace="180" w:wrap="around" w:vAnchor="text" w:hAnchor="margin" w:y="1896"/>
                    <w:jc w:val="right"/>
                    <w:rPr>
                      <w:sz w:val="20"/>
                      <w:szCs w:val="20"/>
                    </w:rPr>
                  </w:pPr>
                  <w:r w:rsidRPr="00D06D56">
                    <w:rPr>
                      <w:sz w:val="20"/>
                      <w:szCs w:val="20"/>
                    </w:rPr>
                    <w:t>1</w:t>
                  </w:r>
                </w:p>
              </w:tc>
              <w:tc>
                <w:tcPr>
                  <w:tcW w:w="1038" w:type="dxa"/>
                  <w:gridSpan w:val="3"/>
                  <w:shd w:val="clear" w:color="auto" w:fill="auto"/>
                </w:tcPr>
                <w:p w:rsidR="00D47A4A" w:rsidRPr="00D06D56" w:rsidP="003F56F4" w14:paraId="075CDBA0" w14:textId="77777777">
                  <w:pPr>
                    <w:keepNext/>
                    <w:framePr w:hSpace="180" w:wrap="around" w:vAnchor="text" w:hAnchor="margin" w:y="1896"/>
                    <w:jc w:val="right"/>
                    <w:rPr>
                      <w:sz w:val="20"/>
                      <w:szCs w:val="20"/>
                    </w:rPr>
                  </w:pPr>
                  <w:r w:rsidRPr="00D06D56">
                    <w:rPr>
                      <w:sz w:val="20"/>
                      <w:szCs w:val="20"/>
                    </w:rPr>
                    <w:t>0.1</w:t>
                  </w:r>
                </w:p>
              </w:tc>
              <w:tc>
                <w:tcPr>
                  <w:tcW w:w="1669" w:type="dxa"/>
                  <w:shd w:val="clear" w:color="auto" w:fill="auto"/>
                </w:tcPr>
                <w:p w:rsidR="00D47A4A" w:rsidRPr="00D06D56" w:rsidP="003F56F4" w14:paraId="1062394F" w14:textId="77777777">
                  <w:pPr>
                    <w:keepNext/>
                    <w:framePr w:hSpace="180" w:wrap="around" w:vAnchor="text" w:hAnchor="margin" w:y="1896"/>
                    <w:jc w:val="right"/>
                    <w:rPr>
                      <w:sz w:val="20"/>
                      <w:szCs w:val="20"/>
                    </w:rPr>
                  </w:pPr>
                  <w:r w:rsidRPr="00D06D56">
                    <w:rPr>
                      <w:sz w:val="20"/>
                      <w:szCs w:val="20"/>
                    </w:rPr>
                    <w:t>1</w:t>
                  </w:r>
                </w:p>
              </w:tc>
              <w:tc>
                <w:tcPr>
                  <w:tcW w:w="1170" w:type="dxa"/>
                  <w:shd w:val="clear" w:color="auto" w:fill="auto"/>
                </w:tcPr>
                <w:p w:rsidR="00D47A4A" w:rsidRPr="00D06D56" w:rsidP="003F56F4" w14:paraId="233D374F" w14:textId="77777777">
                  <w:pPr>
                    <w:keepNext/>
                    <w:framePr w:hSpace="180" w:wrap="around" w:vAnchor="text" w:hAnchor="margin" w:y="1896"/>
                    <w:jc w:val="right"/>
                    <w:rPr>
                      <w:sz w:val="20"/>
                      <w:szCs w:val="20"/>
                    </w:rPr>
                  </w:pPr>
                  <w:r w:rsidRPr="00D06D56">
                    <w:rPr>
                      <w:sz w:val="20"/>
                      <w:szCs w:val="20"/>
                    </w:rPr>
                    <w:t>1</w:t>
                  </w:r>
                </w:p>
              </w:tc>
            </w:tr>
            <w:tr w14:paraId="6AAA4E13" w14:textId="77777777" w:rsidTr="00562F1C">
              <w:tblPrEx>
                <w:tblW w:w="9474" w:type="dxa"/>
                <w:tblLayout w:type="fixed"/>
                <w:tblLook w:val="04A0"/>
              </w:tblPrEx>
              <w:trPr>
                <w:cantSplit/>
              </w:trPr>
              <w:tc>
                <w:tcPr>
                  <w:tcW w:w="2724" w:type="dxa"/>
                  <w:shd w:val="clear" w:color="auto" w:fill="auto"/>
                </w:tcPr>
                <w:p w:rsidR="00D47A4A" w:rsidRPr="00D06D56" w:rsidP="003F56F4" w14:paraId="0140F1B1" w14:textId="77777777">
                  <w:pPr>
                    <w:keepNext/>
                    <w:framePr w:hSpace="180" w:wrap="around" w:vAnchor="text" w:hAnchor="margin" w:y="1896"/>
                    <w:jc w:val="center"/>
                    <w:rPr>
                      <w:sz w:val="20"/>
                      <w:szCs w:val="20"/>
                    </w:rPr>
                  </w:pPr>
                  <w:r w:rsidRPr="00D06D56">
                    <w:rPr>
                      <w:sz w:val="20"/>
                      <w:szCs w:val="20"/>
                    </w:rPr>
                    <w:t>Consumer complaints system; AB--900.4(g)</w:t>
                  </w:r>
                </w:p>
              </w:tc>
              <w:tc>
                <w:tcPr>
                  <w:tcW w:w="1380" w:type="dxa"/>
                  <w:gridSpan w:val="2"/>
                  <w:shd w:val="clear" w:color="auto" w:fill="auto"/>
                </w:tcPr>
                <w:p w:rsidR="00D47A4A" w:rsidRPr="00D06D56" w:rsidP="003F56F4" w14:paraId="3384BA31" w14:textId="77777777">
                  <w:pPr>
                    <w:keepNext/>
                    <w:framePr w:hSpace="180" w:wrap="around" w:vAnchor="text" w:hAnchor="margin" w:y="1896"/>
                    <w:jc w:val="right"/>
                    <w:rPr>
                      <w:sz w:val="20"/>
                      <w:szCs w:val="20"/>
                    </w:rPr>
                  </w:pPr>
                  <w:r w:rsidRPr="00D06D56">
                    <w:rPr>
                      <w:sz w:val="20"/>
                      <w:szCs w:val="20"/>
                    </w:rPr>
                    <w:t>5</w:t>
                  </w:r>
                </w:p>
              </w:tc>
              <w:tc>
                <w:tcPr>
                  <w:tcW w:w="1493" w:type="dxa"/>
                  <w:gridSpan w:val="2"/>
                  <w:shd w:val="clear" w:color="auto" w:fill="auto"/>
                </w:tcPr>
                <w:p w:rsidR="00D47A4A" w:rsidRPr="00D06D56" w:rsidP="003F56F4" w14:paraId="05E7A7B2" w14:textId="77777777">
                  <w:pPr>
                    <w:keepNext/>
                    <w:framePr w:hSpace="180" w:wrap="around" w:vAnchor="text" w:hAnchor="margin" w:y="1896"/>
                    <w:jc w:val="right"/>
                    <w:rPr>
                      <w:sz w:val="20"/>
                      <w:szCs w:val="20"/>
                    </w:rPr>
                  </w:pPr>
                  <w:r w:rsidRPr="00D06D56">
                    <w:rPr>
                      <w:sz w:val="20"/>
                      <w:szCs w:val="20"/>
                    </w:rPr>
                    <w:t>1</w:t>
                  </w:r>
                </w:p>
              </w:tc>
              <w:tc>
                <w:tcPr>
                  <w:tcW w:w="1038" w:type="dxa"/>
                  <w:gridSpan w:val="3"/>
                  <w:shd w:val="clear" w:color="auto" w:fill="auto"/>
                </w:tcPr>
                <w:p w:rsidR="00D47A4A" w:rsidRPr="00D06D56" w:rsidP="003F56F4" w14:paraId="231917FE" w14:textId="77777777">
                  <w:pPr>
                    <w:keepNext/>
                    <w:framePr w:hSpace="180" w:wrap="around" w:vAnchor="text" w:hAnchor="margin" w:y="1896"/>
                    <w:jc w:val="right"/>
                    <w:rPr>
                      <w:sz w:val="20"/>
                      <w:szCs w:val="20"/>
                    </w:rPr>
                  </w:pPr>
                  <w:r w:rsidRPr="00D06D56">
                    <w:rPr>
                      <w:sz w:val="20"/>
                      <w:szCs w:val="20"/>
                    </w:rPr>
                    <w:t>5</w:t>
                  </w:r>
                </w:p>
              </w:tc>
              <w:tc>
                <w:tcPr>
                  <w:tcW w:w="1669" w:type="dxa"/>
                  <w:shd w:val="clear" w:color="auto" w:fill="auto"/>
                </w:tcPr>
                <w:p w:rsidR="00D47A4A" w:rsidRPr="00D06D56" w:rsidP="003F56F4" w14:paraId="14BA2F93" w14:textId="77777777">
                  <w:pPr>
                    <w:keepNext/>
                    <w:framePr w:hSpace="180" w:wrap="around" w:vAnchor="text" w:hAnchor="margin" w:y="1896"/>
                    <w:jc w:val="right"/>
                    <w:rPr>
                      <w:sz w:val="20"/>
                      <w:szCs w:val="20"/>
                    </w:rPr>
                  </w:pPr>
                  <w:r w:rsidRPr="00D06D56">
                    <w:rPr>
                      <w:sz w:val="20"/>
                      <w:szCs w:val="20"/>
                    </w:rPr>
                    <w:t>1</w:t>
                  </w:r>
                </w:p>
              </w:tc>
              <w:tc>
                <w:tcPr>
                  <w:tcW w:w="1170" w:type="dxa"/>
                  <w:shd w:val="clear" w:color="auto" w:fill="auto"/>
                </w:tcPr>
                <w:p w:rsidR="00D47A4A" w:rsidRPr="00D06D56" w:rsidP="003F56F4" w14:paraId="45BFD063" w14:textId="77777777">
                  <w:pPr>
                    <w:keepNext/>
                    <w:framePr w:hSpace="180" w:wrap="around" w:vAnchor="text" w:hAnchor="margin" w:y="1896"/>
                    <w:jc w:val="right"/>
                    <w:rPr>
                      <w:sz w:val="20"/>
                      <w:szCs w:val="20"/>
                    </w:rPr>
                  </w:pPr>
                  <w:r w:rsidRPr="00D06D56">
                    <w:rPr>
                      <w:sz w:val="20"/>
                      <w:szCs w:val="20"/>
                    </w:rPr>
                    <w:t>5</w:t>
                  </w:r>
                </w:p>
              </w:tc>
            </w:tr>
            <w:tr w14:paraId="12C86393" w14:textId="77777777" w:rsidTr="00562F1C">
              <w:tblPrEx>
                <w:tblW w:w="9474" w:type="dxa"/>
                <w:tblLayout w:type="fixed"/>
                <w:tblLook w:val="04A0"/>
              </w:tblPrEx>
              <w:trPr>
                <w:cantSplit/>
              </w:trPr>
              <w:tc>
                <w:tcPr>
                  <w:tcW w:w="2724" w:type="dxa"/>
                  <w:shd w:val="clear" w:color="auto" w:fill="auto"/>
                </w:tcPr>
                <w:p w:rsidR="00D47A4A" w:rsidRPr="00D06D56" w:rsidP="003F56F4" w14:paraId="22822AD6" w14:textId="77777777">
                  <w:pPr>
                    <w:keepNext/>
                    <w:framePr w:hSpace="180" w:wrap="around" w:vAnchor="text" w:hAnchor="margin" w:y="1896"/>
                    <w:jc w:val="center"/>
                    <w:rPr>
                      <w:sz w:val="20"/>
                      <w:szCs w:val="20"/>
                    </w:rPr>
                  </w:pPr>
                  <w:r w:rsidRPr="00D06D56">
                    <w:rPr>
                      <w:sz w:val="20"/>
                      <w:szCs w:val="20"/>
                    </w:rPr>
                    <w:t>Total Subpart A</w:t>
                  </w:r>
                </w:p>
              </w:tc>
              <w:tc>
                <w:tcPr>
                  <w:tcW w:w="5580" w:type="dxa"/>
                  <w:gridSpan w:val="8"/>
                  <w:shd w:val="clear" w:color="auto" w:fill="auto"/>
                </w:tcPr>
                <w:p w:rsidR="00D47A4A" w:rsidRPr="00D06D56" w:rsidP="003F56F4" w14:paraId="76B217D9" w14:textId="77777777">
                  <w:pPr>
                    <w:keepNext/>
                    <w:framePr w:hSpace="180" w:wrap="around" w:vAnchor="text" w:hAnchor="margin" w:y="1896"/>
                    <w:jc w:val="right"/>
                    <w:rPr>
                      <w:sz w:val="20"/>
                      <w:szCs w:val="20"/>
                    </w:rPr>
                  </w:pPr>
                </w:p>
              </w:tc>
              <w:tc>
                <w:tcPr>
                  <w:tcW w:w="1170" w:type="dxa"/>
                  <w:shd w:val="clear" w:color="auto" w:fill="auto"/>
                </w:tcPr>
                <w:p w:rsidR="00D47A4A" w:rsidRPr="00D06D56" w:rsidP="003F56F4" w14:paraId="2949E44F" w14:textId="77777777">
                  <w:pPr>
                    <w:keepNext/>
                    <w:framePr w:hSpace="180" w:wrap="around" w:vAnchor="text" w:hAnchor="margin" w:y="1896"/>
                    <w:jc w:val="right"/>
                    <w:rPr>
                      <w:sz w:val="20"/>
                      <w:szCs w:val="20"/>
                    </w:rPr>
                  </w:pPr>
                  <w:r w:rsidRPr="00D06D56">
                    <w:rPr>
                      <w:sz w:val="20"/>
                      <w:szCs w:val="20"/>
                    </w:rPr>
                    <w:t>6</w:t>
                  </w:r>
                </w:p>
              </w:tc>
            </w:tr>
            <w:tr w14:paraId="2B0E7F56" w14:textId="77777777" w:rsidTr="00562F1C">
              <w:tblPrEx>
                <w:tblW w:w="9474" w:type="dxa"/>
                <w:tblLayout w:type="fixed"/>
                <w:tblLook w:val="04A0"/>
              </w:tblPrEx>
              <w:trPr>
                <w:cantSplit/>
              </w:trPr>
              <w:tc>
                <w:tcPr>
                  <w:tcW w:w="9474" w:type="dxa"/>
                  <w:gridSpan w:val="10"/>
                  <w:shd w:val="clear" w:color="auto" w:fill="auto"/>
                </w:tcPr>
                <w:p w:rsidR="00D47A4A" w:rsidRPr="00D06D56" w:rsidP="003F56F4" w14:paraId="2CA0ACB6" w14:textId="77777777">
                  <w:pPr>
                    <w:keepNext/>
                    <w:framePr w:hSpace="180" w:wrap="around" w:vAnchor="text" w:hAnchor="margin" w:y="1896"/>
                    <w:rPr>
                      <w:sz w:val="20"/>
                      <w:szCs w:val="20"/>
                    </w:rPr>
                  </w:pPr>
                  <w:r w:rsidRPr="00D06D56">
                    <w:rPr>
                      <w:sz w:val="20"/>
                      <w:szCs w:val="20"/>
                    </w:rPr>
                    <w:t>Subpart B, Quality and Standards Certification</w:t>
                  </w:r>
                </w:p>
              </w:tc>
            </w:tr>
            <w:tr w14:paraId="1A5F8AE1" w14:textId="77777777" w:rsidTr="00562F1C">
              <w:tblPrEx>
                <w:tblW w:w="9474" w:type="dxa"/>
                <w:tblLayout w:type="fixed"/>
                <w:tblLook w:val="04A0"/>
              </w:tblPrEx>
              <w:trPr>
                <w:cantSplit/>
              </w:trPr>
              <w:tc>
                <w:tcPr>
                  <w:tcW w:w="2724" w:type="dxa"/>
                  <w:shd w:val="clear" w:color="auto" w:fill="auto"/>
                </w:tcPr>
                <w:p w:rsidR="00D47A4A" w:rsidRPr="00D06D56" w:rsidP="003F56F4" w14:paraId="6637C914" w14:textId="77777777">
                  <w:pPr>
                    <w:keepNext/>
                    <w:framePr w:hSpace="180" w:wrap="around" w:vAnchor="text" w:hAnchor="margin" w:y="1896"/>
                    <w:jc w:val="center"/>
                    <w:rPr>
                      <w:sz w:val="20"/>
                      <w:szCs w:val="20"/>
                    </w:rPr>
                  </w:pPr>
                  <w:r w:rsidRPr="00D06D56">
                    <w:rPr>
                      <w:sz w:val="20"/>
                      <w:szCs w:val="20"/>
                    </w:rPr>
                    <w:t>Documentation of interpreting physician initial requirements--900.12(a)(1)(i)(B)(2)</w:t>
                  </w:r>
                </w:p>
              </w:tc>
              <w:tc>
                <w:tcPr>
                  <w:tcW w:w="1380" w:type="dxa"/>
                  <w:gridSpan w:val="2"/>
                  <w:shd w:val="clear" w:color="auto" w:fill="auto"/>
                </w:tcPr>
                <w:p w:rsidR="00D47A4A" w:rsidRPr="00D06D56" w:rsidP="003F56F4" w14:paraId="0529DF02" w14:textId="77777777">
                  <w:pPr>
                    <w:keepNext/>
                    <w:framePr w:hSpace="180" w:wrap="around" w:vAnchor="text" w:hAnchor="margin" w:y="1896"/>
                    <w:jc w:val="right"/>
                    <w:rPr>
                      <w:sz w:val="20"/>
                      <w:szCs w:val="20"/>
                    </w:rPr>
                  </w:pPr>
                  <w:r w:rsidRPr="00D06D56">
                    <w:rPr>
                      <w:sz w:val="20"/>
                      <w:szCs w:val="20"/>
                    </w:rPr>
                    <w:t>89</w:t>
                  </w:r>
                </w:p>
              </w:tc>
              <w:tc>
                <w:tcPr>
                  <w:tcW w:w="1493" w:type="dxa"/>
                  <w:gridSpan w:val="2"/>
                  <w:shd w:val="clear" w:color="auto" w:fill="auto"/>
                </w:tcPr>
                <w:p w:rsidR="00D47A4A" w:rsidRPr="00D06D56" w:rsidP="003F56F4" w14:paraId="325D01EE" w14:textId="77777777">
                  <w:pPr>
                    <w:keepNext/>
                    <w:framePr w:hSpace="180" w:wrap="around" w:vAnchor="text" w:hAnchor="margin" w:y="1896"/>
                    <w:jc w:val="right"/>
                    <w:rPr>
                      <w:sz w:val="20"/>
                      <w:szCs w:val="20"/>
                    </w:rPr>
                  </w:pPr>
                  <w:r w:rsidRPr="00D06D56">
                    <w:rPr>
                      <w:sz w:val="20"/>
                      <w:szCs w:val="20"/>
                    </w:rPr>
                    <w:t>1</w:t>
                  </w:r>
                </w:p>
              </w:tc>
              <w:tc>
                <w:tcPr>
                  <w:tcW w:w="1038" w:type="dxa"/>
                  <w:gridSpan w:val="3"/>
                  <w:shd w:val="clear" w:color="auto" w:fill="auto"/>
                </w:tcPr>
                <w:p w:rsidR="00D47A4A" w:rsidRPr="00D06D56" w:rsidP="003F56F4" w14:paraId="351FD5C3" w14:textId="77777777">
                  <w:pPr>
                    <w:keepNext/>
                    <w:framePr w:hSpace="180" w:wrap="around" w:vAnchor="text" w:hAnchor="margin" w:y="1896"/>
                    <w:jc w:val="right"/>
                    <w:rPr>
                      <w:sz w:val="20"/>
                      <w:szCs w:val="20"/>
                    </w:rPr>
                  </w:pPr>
                  <w:r w:rsidRPr="00D06D56">
                    <w:rPr>
                      <w:sz w:val="20"/>
                      <w:szCs w:val="20"/>
                    </w:rPr>
                    <w:t>89</w:t>
                  </w:r>
                </w:p>
              </w:tc>
              <w:tc>
                <w:tcPr>
                  <w:tcW w:w="1669" w:type="dxa"/>
                  <w:shd w:val="clear" w:color="auto" w:fill="auto"/>
                </w:tcPr>
                <w:p w:rsidR="00D47A4A" w:rsidRPr="00D06D56" w:rsidP="003F56F4" w14:paraId="21586C90" w14:textId="77777777">
                  <w:pPr>
                    <w:keepNext/>
                    <w:framePr w:hSpace="180" w:wrap="around" w:vAnchor="text" w:hAnchor="margin" w:y="1896"/>
                    <w:jc w:val="right"/>
                    <w:rPr>
                      <w:sz w:val="20"/>
                      <w:szCs w:val="20"/>
                    </w:rPr>
                  </w:pPr>
                  <w:r w:rsidRPr="00D06D56">
                    <w:rPr>
                      <w:sz w:val="20"/>
                      <w:szCs w:val="20"/>
                    </w:rPr>
                    <w:t>8</w:t>
                  </w:r>
                </w:p>
              </w:tc>
              <w:tc>
                <w:tcPr>
                  <w:tcW w:w="1170" w:type="dxa"/>
                  <w:shd w:val="clear" w:color="auto" w:fill="auto"/>
                </w:tcPr>
                <w:p w:rsidR="00D47A4A" w:rsidRPr="00D06D56" w:rsidP="003F56F4" w14:paraId="5849982B" w14:textId="77777777">
                  <w:pPr>
                    <w:keepNext/>
                    <w:framePr w:hSpace="180" w:wrap="around" w:vAnchor="text" w:hAnchor="margin" w:y="1896"/>
                    <w:jc w:val="right"/>
                    <w:rPr>
                      <w:sz w:val="20"/>
                      <w:szCs w:val="20"/>
                    </w:rPr>
                  </w:pPr>
                  <w:r w:rsidRPr="00D06D56">
                    <w:rPr>
                      <w:sz w:val="20"/>
                      <w:szCs w:val="20"/>
                    </w:rPr>
                    <w:t>712</w:t>
                  </w:r>
                </w:p>
              </w:tc>
            </w:tr>
            <w:tr w14:paraId="25673F7A" w14:textId="77777777" w:rsidTr="00562F1C">
              <w:tblPrEx>
                <w:tblW w:w="9474" w:type="dxa"/>
                <w:tblLayout w:type="fixed"/>
                <w:tblLook w:val="04A0"/>
              </w:tblPrEx>
              <w:trPr>
                <w:cantSplit/>
              </w:trPr>
              <w:tc>
                <w:tcPr>
                  <w:tcW w:w="2724" w:type="dxa"/>
                  <w:shd w:val="clear" w:color="auto" w:fill="auto"/>
                </w:tcPr>
                <w:p w:rsidR="00D47A4A" w:rsidRPr="00D06D56" w:rsidP="003F56F4" w14:paraId="5E5FAABC" w14:textId="77777777">
                  <w:pPr>
                    <w:keepNext/>
                    <w:framePr w:hSpace="180" w:wrap="around" w:vAnchor="text" w:hAnchor="margin" w:y="1896"/>
                    <w:jc w:val="center"/>
                    <w:rPr>
                      <w:sz w:val="20"/>
                      <w:szCs w:val="20"/>
                    </w:rPr>
                  </w:pPr>
                  <w:r w:rsidRPr="00D06D56">
                    <w:rPr>
                      <w:sz w:val="20"/>
                      <w:szCs w:val="20"/>
                    </w:rPr>
                    <w:t>Documentation of interpreting physician personnel requirements--900.12(a)(4)</w:t>
                  </w:r>
                </w:p>
              </w:tc>
              <w:tc>
                <w:tcPr>
                  <w:tcW w:w="1380" w:type="dxa"/>
                  <w:gridSpan w:val="2"/>
                  <w:shd w:val="clear" w:color="auto" w:fill="auto"/>
                </w:tcPr>
                <w:p w:rsidR="00D47A4A" w:rsidRPr="00D06D56" w:rsidP="003F56F4" w14:paraId="1725D5B3" w14:textId="77777777">
                  <w:pPr>
                    <w:keepNext/>
                    <w:framePr w:hSpace="180" w:wrap="around" w:vAnchor="text" w:hAnchor="margin" w:y="1896"/>
                    <w:jc w:val="right"/>
                    <w:rPr>
                      <w:sz w:val="20"/>
                      <w:szCs w:val="20"/>
                    </w:rPr>
                  </w:pPr>
                  <w:r w:rsidRPr="00D06D56">
                    <w:rPr>
                      <w:sz w:val="20"/>
                      <w:szCs w:val="20"/>
                    </w:rPr>
                    <w:t>8,931</w:t>
                  </w:r>
                </w:p>
              </w:tc>
              <w:tc>
                <w:tcPr>
                  <w:tcW w:w="1493" w:type="dxa"/>
                  <w:gridSpan w:val="2"/>
                  <w:shd w:val="clear" w:color="auto" w:fill="auto"/>
                </w:tcPr>
                <w:p w:rsidR="00D47A4A" w:rsidRPr="00D06D56" w:rsidP="003F56F4" w14:paraId="218400FB" w14:textId="77777777">
                  <w:pPr>
                    <w:keepNext/>
                    <w:framePr w:hSpace="180" w:wrap="around" w:vAnchor="text" w:hAnchor="margin" w:y="1896"/>
                    <w:jc w:val="right"/>
                    <w:rPr>
                      <w:sz w:val="20"/>
                      <w:szCs w:val="20"/>
                    </w:rPr>
                  </w:pPr>
                  <w:r w:rsidRPr="00D06D56">
                    <w:rPr>
                      <w:sz w:val="20"/>
                      <w:szCs w:val="20"/>
                    </w:rPr>
                    <w:t>4</w:t>
                  </w:r>
                </w:p>
              </w:tc>
              <w:tc>
                <w:tcPr>
                  <w:tcW w:w="1038" w:type="dxa"/>
                  <w:gridSpan w:val="3"/>
                  <w:shd w:val="clear" w:color="auto" w:fill="auto"/>
                </w:tcPr>
                <w:p w:rsidR="00D47A4A" w:rsidRPr="00D06D56" w:rsidP="003F56F4" w14:paraId="60266590" w14:textId="77777777">
                  <w:pPr>
                    <w:keepNext/>
                    <w:framePr w:hSpace="180" w:wrap="around" w:vAnchor="text" w:hAnchor="margin" w:y="1896"/>
                    <w:jc w:val="right"/>
                    <w:rPr>
                      <w:sz w:val="20"/>
                      <w:szCs w:val="20"/>
                    </w:rPr>
                  </w:pPr>
                  <w:r>
                    <w:rPr>
                      <w:sz w:val="20"/>
                      <w:szCs w:val="20"/>
                    </w:rPr>
                    <w:t>35,724</w:t>
                  </w:r>
                </w:p>
              </w:tc>
              <w:tc>
                <w:tcPr>
                  <w:tcW w:w="1669" w:type="dxa"/>
                  <w:shd w:val="clear" w:color="auto" w:fill="auto"/>
                </w:tcPr>
                <w:p w:rsidR="00D47A4A" w:rsidRPr="00D06D56" w:rsidP="003F56F4" w14:paraId="3C1330FC" w14:textId="77777777">
                  <w:pPr>
                    <w:keepNext/>
                    <w:framePr w:hSpace="180" w:wrap="around" w:vAnchor="text" w:hAnchor="margin" w:y="1896"/>
                    <w:jc w:val="right"/>
                    <w:rPr>
                      <w:sz w:val="20"/>
                      <w:szCs w:val="20"/>
                    </w:rPr>
                  </w:pPr>
                  <w:r w:rsidRPr="00D06D56">
                    <w:rPr>
                      <w:sz w:val="20"/>
                      <w:szCs w:val="20"/>
                    </w:rPr>
                    <w:t>1</w:t>
                  </w:r>
                </w:p>
              </w:tc>
              <w:tc>
                <w:tcPr>
                  <w:tcW w:w="1170" w:type="dxa"/>
                  <w:shd w:val="clear" w:color="auto" w:fill="auto"/>
                </w:tcPr>
                <w:p w:rsidR="00D47A4A" w:rsidRPr="00D06D56" w:rsidP="003F56F4" w14:paraId="474B0E0F" w14:textId="77777777">
                  <w:pPr>
                    <w:keepNext/>
                    <w:framePr w:hSpace="180" w:wrap="around" w:vAnchor="text" w:hAnchor="margin" w:y="1896"/>
                    <w:jc w:val="right"/>
                    <w:rPr>
                      <w:sz w:val="20"/>
                      <w:szCs w:val="20"/>
                    </w:rPr>
                  </w:pPr>
                  <w:r w:rsidRPr="00D06D56">
                    <w:rPr>
                      <w:sz w:val="20"/>
                      <w:szCs w:val="20"/>
                    </w:rPr>
                    <w:t>35,724</w:t>
                  </w:r>
                </w:p>
              </w:tc>
            </w:tr>
            <w:tr w14:paraId="1738CBDF" w14:textId="77777777" w:rsidTr="00562F1C">
              <w:tblPrEx>
                <w:tblW w:w="9474" w:type="dxa"/>
                <w:tblLayout w:type="fixed"/>
                <w:tblLook w:val="04A0"/>
              </w:tblPrEx>
              <w:trPr>
                <w:cantSplit/>
              </w:trPr>
              <w:tc>
                <w:tcPr>
                  <w:tcW w:w="2724" w:type="dxa"/>
                  <w:shd w:val="clear" w:color="auto" w:fill="auto"/>
                </w:tcPr>
                <w:p w:rsidR="00D47A4A" w:rsidRPr="00D06D56" w:rsidP="003F56F4" w14:paraId="04FADFA0" w14:textId="77777777">
                  <w:pPr>
                    <w:keepNext/>
                    <w:framePr w:hSpace="180" w:wrap="around" w:vAnchor="text" w:hAnchor="margin" w:y="1896"/>
                    <w:jc w:val="center"/>
                    <w:rPr>
                      <w:sz w:val="20"/>
                      <w:szCs w:val="20"/>
                    </w:rPr>
                  </w:pPr>
                  <w:r w:rsidRPr="00D06D56">
                    <w:rPr>
                      <w:sz w:val="20"/>
                      <w:szCs w:val="20"/>
                    </w:rPr>
                    <w:t>Permanent medical record--900.12(c)(4)</w:t>
                  </w:r>
                </w:p>
              </w:tc>
              <w:tc>
                <w:tcPr>
                  <w:tcW w:w="1380" w:type="dxa"/>
                  <w:gridSpan w:val="2"/>
                  <w:shd w:val="clear" w:color="auto" w:fill="auto"/>
                </w:tcPr>
                <w:p w:rsidR="00D47A4A" w:rsidRPr="00D06D56" w:rsidP="003F56F4" w14:paraId="2761A85C" w14:textId="77777777">
                  <w:pPr>
                    <w:keepNext/>
                    <w:framePr w:hSpace="180" w:wrap="around" w:vAnchor="text" w:hAnchor="margin" w:y="1896"/>
                    <w:jc w:val="right"/>
                    <w:rPr>
                      <w:sz w:val="20"/>
                      <w:szCs w:val="20"/>
                    </w:rPr>
                  </w:pPr>
                  <w:r w:rsidRPr="00D06D56">
                    <w:rPr>
                      <w:sz w:val="20"/>
                      <w:szCs w:val="20"/>
                    </w:rPr>
                    <w:t>8,931</w:t>
                  </w:r>
                </w:p>
              </w:tc>
              <w:tc>
                <w:tcPr>
                  <w:tcW w:w="1493" w:type="dxa"/>
                  <w:gridSpan w:val="2"/>
                  <w:shd w:val="clear" w:color="auto" w:fill="auto"/>
                </w:tcPr>
                <w:p w:rsidR="00D47A4A" w:rsidRPr="00D06D56" w:rsidP="003F56F4" w14:paraId="6884A3D7" w14:textId="77777777">
                  <w:pPr>
                    <w:keepNext/>
                    <w:framePr w:hSpace="180" w:wrap="around" w:vAnchor="text" w:hAnchor="margin" w:y="1896"/>
                    <w:jc w:val="right"/>
                    <w:rPr>
                      <w:sz w:val="20"/>
                      <w:szCs w:val="20"/>
                    </w:rPr>
                  </w:pPr>
                  <w:r w:rsidRPr="00D06D56">
                    <w:rPr>
                      <w:sz w:val="20"/>
                      <w:szCs w:val="20"/>
                    </w:rPr>
                    <w:t>1</w:t>
                  </w:r>
                </w:p>
              </w:tc>
              <w:tc>
                <w:tcPr>
                  <w:tcW w:w="1038" w:type="dxa"/>
                  <w:gridSpan w:val="3"/>
                  <w:shd w:val="clear" w:color="auto" w:fill="auto"/>
                </w:tcPr>
                <w:p w:rsidR="00D47A4A" w:rsidRPr="00D06D56" w:rsidP="003F56F4" w14:paraId="438E67D1" w14:textId="77777777">
                  <w:pPr>
                    <w:keepNext/>
                    <w:framePr w:hSpace="180" w:wrap="around" w:vAnchor="text" w:hAnchor="margin" w:y="1896"/>
                    <w:jc w:val="right"/>
                    <w:rPr>
                      <w:sz w:val="20"/>
                      <w:szCs w:val="20"/>
                    </w:rPr>
                  </w:pPr>
                  <w:r w:rsidRPr="00D06D56">
                    <w:rPr>
                      <w:sz w:val="20"/>
                      <w:szCs w:val="20"/>
                    </w:rPr>
                    <w:t>8,931</w:t>
                  </w:r>
                </w:p>
              </w:tc>
              <w:tc>
                <w:tcPr>
                  <w:tcW w:w="1669" w:type="dxa"/>
                  <w:shd w:val="clear" w:color="auto" w:fill="auto"/>
                </w:tcPr>
                <w:p w:rsidR="00D47A4A" w:rsidRPr="00D06D56" w:rsidP="003F56F4" w14:paraId="4931884E" w14:textId="77777777">
                  <w:pPr>
                    <w:keepNext/>
                    <w:framePr w:hSpace="180" w:wrap="around" w:vAnchor="text" w:hAnchor="margin" w:y="1896"/>
                    <w:jc w:val="right"/>
                    <w:rPr>
                      <w:sz w:val="20"/>
                      <w:szCs w:val="20"/>
                    </w:rPr>
                  </w:pPr>
                  <w:r w:rsidRPr="00D06D56">
                    <w:rPr>
                      <w:sz w:val="20"/>
                      <w:szCs w:val="20"/>
                    </w:rPr>
                    <w:t>1</w:t>
                  </w:r>
                </w:p>
              </w:tc>
              <w:tc>
                <w:tcPr>
                  <w:tcW w:w="1170" w:type="dxa"/>
                  <w:shd w:val="clear" w:color="auto" w:fill="auto"/>
                </w:tcPr>
                <w:p w:rsidR="00D47A4A" w:rsidRPr="00D06D56" w:rsidP="003F56F4" w14:paraId="0C46E7D7" w14:textId="77777777">
                  <w:pPr>
                    <w:keepNext/>
                    <w:framePr w:hSpace="180" w:wrap="around" w:vAnchor="text" w:hAnchor="margin" w:y="1896"/>
                    <w:jc w:val="right"/>
                    <w:rPr>
                      <w:sz w:val="20"/>
                      <w:szCs w:val="20"/>
                    </w:rPr>
                  </w:pPr>
                  <w:r w:rsidRPr="00D06D56">
                    <w:rPr>
                      <w:sz w:val="20"/>
                      <w:szCs w:val="20"/>
                    </w:rPr>
                    <w:t>8,931</w:t>
                  </w:r>
                </w:p>
              </w:tc>
            </w:tr>
            <w:tr w14:paraId="1E2D703A" w14:textId="77777777" w:rsidTr="00562F1C">
              <w:tblPrEx>
                <w:tblW w:w="9474" w:type="dxa"/>
                <w:tblLayout w:type="fixed"/>
                <w:tblLook w:val="04A0"/>
              </w:tblPrEx>
              <w:trPr>
                <w:cantSplit/>
              </w:trPr>
              <w:tc>
                <w:tcPr>
                  <w:tcW w:w="2724" w:type="dxa"/>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78F1D64B" w14:textId="77777777">
                  <w:pPr>
                    <w:keepNext/>
                    <w:framePr w:hSpace="180" w:wrap="around" w:vAnchor="text" w:hAnchor="margin" w:y="1896"/>
                    <w:jc w:val="center"/>
                    <w:rPr>
                      <w:sz w:val="20"/>
                      <w:szCs w:val="20"/>
                    </w:rPr>
                  </w:pPr>
                  <w:r w:rsidRPr="00D06D56">
                    <w:rPr>
                      <w:sz w:val="20"/>
                      <w:szCs w:val="20"/>
                    </w:rPr>
                    <w:t>Procedures for cleaning equipment--900.12(e)(13)</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70B6E27F" w14:textId="77777777">
                  <w:pPr>
                    <w:keepNext/>
                    <w:framePr w:hSpace="180" w:wrap="around" w:vAnchor="text" w:hAnchor="margin" w:y="1896"/>
                    <w:jc w:val="right"/>
                    <w:rPr>
                      <w:sz w:val="20"/>
                      <w:szCs w:val="20"/>
                    </w:rPr>
                  </w:pPr>
                  <w:r w:rsidRPr="00D06D56">
                    <w:rPr>
                      <w:sz w:val="20"/>
                      <w:szCs w:val="20"/>
                    </w:rPr>
                    <w:t>8,931</w:t>
                  </w:r>
                </w:p>
              </w:tc>
              <w:tc>
                <w:tcPr>
                  <w:tcW w:w="1493" w:type="dxa"/>
                  <w:gridSpan w:val="2"/>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331C07AA" w14:textId="77777777">
                  <w:pPr>
                    <w:keepNext/>
                    <w:framePr w:hSpace="180" w:wrap="around" w:vAnchor="text" w:hAnchor="margin" w:y="1896"/>
                    <w:jc w:val="right"/>
                    <w:rPr>
                      <w:sz w:val="20"/>
                      <w:szCs w:val="20"/>
                    </w:rPr>
                  </w:pPr>
                  <w:r w:rsidRPr="00D06D56">
                    <w:rPr>
                      <w:sz w:val="20"/>
                      <w:szCs w:val="20"/>
                    </w:rPr>
                    <w:t>52</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555EE364" w14:textId="77777777">
                  <w:pPr>
                    <w:keepNext/>
                    <w:framePr w:hSpace="180" w:wrap="around" w:vAnchor="text" w:hAnchor="margin" w:y="1896"/>
                    <w:jc w:val="right"/>
                    <w:rPr>
                      <w:sz w:val="20"/>
                      <w:szCs w:val="20"/>
                    </w:rPr>
                  </w:pPr>
                  <w:r w:rsidRPr="00D06D56">
                    <w:rPr>
                      <w:sz w:val="20"/>
                      <w:szCs w:val="20"/>
                    </w:rPr>
                    <w:t>464,412</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34465CFA" w14:textId="77777777">
                  <w:pPr>
                    <w:keepNext/>
                    <w:framePr w:hSpace="180" w:wrap="around" w:vAnchor="text" w:hAnchor="margin" w:y="1896"/>
                    <w:jc w:val="right"/>
                    <w:rPr>
                      <w:sz w:val="20"/>
                      <w:szCs w:val="20"/>
                    </w:rPr>
                  </w:pPr>
                  <w:r w:rsidRPr="00D06D56">
                    <w:rPr>
                      <w:sz w:val="20"/>
                      <w:szCs w:val="20"/>
                    </w:rPr>
                    <w:t>0.083</w:t>
                  </w:r>
                </w:p>
                <w:p w:rsidR="00D47A4A" w:rsidRPr="00D06D56" w:rsidP="003F56F4" w14:paraId="0A69C102" w14:textId="77777777">
                  <w:pPr>
                    <w:keepNext/>
                    <w:framePr w:hSpace="180" w:wrap="around" w:vAnchor="text" w:hAnchor="margin" w:y="1896"/>
                    <w:jc w:val="right"/>
                    <w:rPr>
                      <w:sz w:val="20"/>
                      <w:szCs w:val="20"/>
                    </w:rPr>
                  </w:pPr>
                  <w:r w:rsidRPr="00D06D56">
                    <w:rPr>
                      <w:sz w:val="20"/>
                      <w:szCs w:val="20"/>
                    </w:rPr>
                    <w:t>(5 minutes)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161E2991" w14:textId="77777777">
                  <w:pPr>
                    <w:keepNext/>
                    <w:framePr w:hSpace="180" w:wrap="around" w:vAnchor="text" w:hAnchor="margin" w:y="1896"/>
                    <w:jc w:val="right"/>
                    <w:rPr>
                      <w:sz w:val="20"/>
                      <w:szCs w:val="20"/>
                    </w:rPr>
                  </w:pPr>
                  <w:r w:rsidRPr="00D06D56">
                    <w:rPr>
                      <w:sz w:val="20"/>
                      <w:szCs w:val="20"/>
                    </w:rPr>
                    <w:t>38,546</w:t>
                  </w:r>
                </w:p>
              </w:tc>
            </w:tr>
            <w:tr w14:paraId="66931EC4" w14:textId="77777777" w:rsidTr="00562F1C">
              <w:tblPrEx>
                <w:tblW w:w="9474" w:type="dxa"/>
                <w:tblLayout w:type="fixed"/>
                <w:tblLook w:val="04A0"/>
              </w:tblPrEx>
              <w:trPr>
                <w:cantSplit/>
              </w:trPr>
              <w:tc>
                <w:tcPr>
                  <w:tcW w:w="2724" w:type="dxa"/>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50371EA9" w14:textId="77777777">
                  <w:pPr>
                    <w:keepNext/>
                    <w:framePr w:hSpace="180" w:wrap="around" w:vAnchor="text" w:hAnchor="margin" w:y="1896"/>
                    <w:jc w:val="center"/>
                    <w:rPr>
                      <w:sz w:val="20"/>
                      <w:szCs w:val="20"/>
                    </w:rPr>
                  </w:pPr>
                  <w:r w:rsidRPr="00D06D56">
                    <w:rPr>
                      <w:sz w:val="20"/>
                      <w:szCs w:val="20"/>
                    </w:rPr>
                    <w:t>Audit program--900.12(f)</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6DA01F12" w14:textId="77777777">
                  <w:pPr>
                    <w:keepNext/>
                    <w:framePr w:hSpace="180" w:wrap="around" w:vAnchor="text" w:hAnchor="margin" w:y="1896"/>
                    <w:jc w:val="right"/>
                    <w:rPr>
                      <w:sz w:val="20"/>
                      <w:szCs w:val="20"/>
                    </w:rPr>
                  </w:pPr>
                  <w:r w:rsidRPr="00D06D56">
                    <w:rPr>
                      <w:sz w:val="20"/>
                      <w:szCs w:val="20"/>
                    </w:rPr>
                    <w:t>8,931</w:t>
                  </w:r>
                </w:p>
              </w:tc>
              <w:tc>
                <w:tcPr>
                  <w:tcW w:w="1493" w:type="dxa"/>
                  <w:gridSpan w:val="2"/>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32D4E209" w14:textId="77777777">
                  <w:pPr>
                    <w:keepNext/>
                    <w:framePr w:hSpace="180" w:wrap="around" w:vAnchor="text" w:hAnchor="margin" w:y="1896"/>
                    <w:jc w:val="right"/>
                    <w:rPr>
                      <w:sz w:val="20"/>
                      <w:szCs w:val="20"/>
                    </w:rPr>
                  </w:pPr>
                  <w:r w:rsidRPr="00D06D56">
                    <w:rPr>
                      <w:sz w:val="20"/>
                      <w:szCs w:val="20"/>
                    </w:rPr>
                    <w:t>1</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2BF04DB6" w14:textId="77777777">
                  <w:pPr>
                    <w:keepNext/>
                    <w:framePr w:hSpace="180" w:wrap="around" w:vAnchor="text" w:hAnchor="margin" w:y="1896"/>
                    <w:jc w:val="right"/>
                    <w:rPr>
                      <w:sz w:val="20"/>
                      <w:szCs w:val="20"/>
                    </w:rPr>
                  </w:pPr>
                  <w:r w:rsidRPr="00D06D56">
                    <w:rPr>
                      <w:sz w:val="20"/>
                      <w:szCs w:val="20"/>
                    </w:rPr>
                    <w:t>8,931</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3CE1FBCF" w14:textId="77777777">
                  <w:pPr>
                    <w:keepNext/>
                    <w:framePr w:hSpace="180" w:wrap="around" w:vAnchor="text" w:hAnchor="margin" w:y="1896"/>
                    <w:jc w:val="right"/>
                    <w:rPr>
                      <w:sz w:val="20"/>
                      <w:szCs w:val="20"/>
                    </w:rPr>
                  </w:pPr>
                  <w:r w:rsidRPr="00D06D56">
                    <w:rPr>
                      <w:sz w:val="20"/>
                      <w:szCs w:val="20"/>
                    </w:rPr>
                    <w:t>16</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448612FC" w14:textId="77777777">
                  <w:pPr>
                    <w:keepNext/>
                    <w:framePr w:hSpace="180" w:wrap="around" w:vAnchor="text" w:hAnchor="margin" w:y="1896"/>
                    <w:jc w:val="right"/>
                    <w:rPr>
                      <w:sz w:val="20"/>
                      <w:szCs w:val="20"/>
                    </w:rPr>
                  </w:pPr>
                  <w:r w:rsidRPr="00D06D56">
                    <w:rPr>
                      <w:sz w:val="20"/>
                      <w:szCs w:val="20"/>
                    </w:rPr>
                    <w:t>142,896</w:t>
                  </w:r>
                </w:p>
              </w:tc>
            </w:tr>
            <w:tr w14:paraId="01A2273F" w14:textId="77777777" w:rsidTr="00562F1C">
              <w:tblPrEx>
                <w:tblW w:w="9474" w:type="dxa"/>
                <w:tblLayout w:type="fixed"/>
                <w:tblLook w:val="04A0"/>
              </w:tblPrEx>
              <w:trPr>
                <w:cantSplit/>
              </w:trPr>
              <w:tc>
                <w:tcPr>
                  <w:tcW w:w="2724" w:type="dxa"/>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35104183" w14:textId="77777777">
                  <w:pPr>
                    <w:keepNext/>
                    <w:framePr w:hSpace="180" w:wrap="around" w:vAnchor="text" w:hAnchor="margin" w:y="1896"/>
                    <w:jc w:val="center"/>
                    <w:rPr>
                      <w:sz w:val="20"/>
                      <w:szCs w:val="20"/>
                    </w:rPr>
                  </w:pPr>
                  <w:r w:rsidRPr="00D06D56">
                    <w:rPr>
                      <w:sz w:val="20"/>
                      <w:szCs w:val="20"/>
                    </w:rPr>
                    <w:t>Consumer complaints system; facility--900.12(h)(2)</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4BADFF2D" w14:textId="77777777">
                  <w:pPr>
                    <w:keepNext/>
                    <w:framePr w:hSpace="180" w:wrap="around" w:vAnchor="text" w:hAnchor="margin" w:y="1896"/>
                    <w:jc w:val="right"/>
                    <w:rPr>
                      <w:sz w:val="20"/>
                      <w:szCs w:val="20"/>
                    </w:rPr>
                  </w:pPr>
                  <w:r w:rsidRPr="00D06D56">
                    <w:rPr>
                      <w:sz w:val="20"/>
                      <w:szCs w:val="20"/>
                    </w:rPr>
                    <w:t>8,931</w:t>
                  </w:r>
                </w:p>
              </w:tc>
              <w:tc>
                <w:tcPr>
                  <w:tcW w:w="1493" w:type="dxa"/>
                  <w:gridSpan w:val="2"/>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6D235137" w14:textId="77777777">
                  <w:pPr>
                    <w:keepNext/>
                    <w:framePr w:hSpace="180" w:wrap="around" w:vAnchor="text" w:hAnchor="margin" w:y="1896"/>
                    <w:jc w:val="right"/>
                    <w:rPr>
                      <w:sz w:val="20"/>
                      <w:szCs w:val="20"/>
                    </w:rPr>
                  </w:pPr>
                  <w:r w:rsidRPr="00D06D56">
                    <w:rPr>
                      <w:sz w:val="20"/>
                      <w:szCs w:val="20"/>
                    </w:rPr>
                    <w:t>2</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7EEF8C16" w14:textId="77777777">
                  <w:pPr>
                    <w:keepNext/>
                    <w:framePr w:hSpace="180" w:wrap="around" w:vAnchor="text" w:hAnchor="margin" w:y="1896"/>
                    <w:jc w:val="right"/>
                    <w:rPr>
                      <w:sz w:val="20"/>
                      <w:szCs w:val="20"/>
                    </w:rPr>
                  </w:pPr>
                  <w:r w:rsidRPr="00D06D56">
                    <w:rPr>
                      <w:sz w:val="20"/>
                      <w:szCs w:val="20"/>
                    </w:rPr>
                    <w:t>17,862</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46DE116B" w14:textId="77777777">
                  <w:pPr>
                    <w:keepNext/>
                    <w:framePr w:hSpace="180" w:wrap="around" w:vAnchor="text" w:hAnchor="margin" w:y="1896"/>
                    <w:jc w:val="right"/>
                    <w:rPr>
                      <w:sz w:val="20"/>
                      <w:szCs w:val="20"/>
                    </w:rPr>
                  </w:pPr>
                  <w:r w:rsidRPr="00D06D56">
                    <w:rPr>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504EFF3A" w14:textId="77777777">
                  <w:pPr>
                    <w:keepNext/>
                    <w:framePr w:hSpace="180" w:wrap="around" w:vAnchor="text" w:hAnchor="margin" w:y="1896"/>
                    <w:jc w:val="right"/>
                    <w:rPr>
                      <w:sz w:val="20"/>
                      <w:szCs w:val="20"/>
                    </w:rPr>
                  </w:pPr>
                  <w:r w:rsidRPr="00D06D56">
                    <w:rPr>
                      <w:sz w:val="20"/>
                      <w:szCs w:val="20"/>
                    </w:rPr>
                    <w:t>17,862</w:t>
                  </w:r>
                </w:p>
              </w:tc>
            </w:tr>
            <w:tr w14:paraId="73A1754A" w14:textId="77777777" w:rsidTr="00562F1C">
              <w:tblPrEx>
                <w:tblW w:w="9474" w:type="dxa"/>
                <w:tblLayout w:type="fixed"/>
                <w:tblLook w:val="04A0"/>
              </w:tblPrEx>
              <w:trPr>
                <w:cantSplit/>
              </w:trPr>
              <w:tc>
                <w:tcPr>
                  <w:tcW w:w="2724" w:type="dxa"/>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44C840D4" w14:textId="77777777">
                  <w:pPr>
                    <w:keepNext/>
                    <w:framePr w:hSpace="180" w:wrap="around" w:vAnchor="text" w:hAnchor="margin" w:y="1896"/>
                    <w:jc w:val="center"/>
                    <w:rPr>
                      <w:sz w:val="20"/>
                      <w:szCs w:val="20"/>
                    </w:rPr>
                  </w:pPr>
                  <w:r w:rsidRPr="00D06D56">
                    <w:rPr>
                      <w:sz w:val="20"/>
                      <w:szCs w:val="20"/>
                    </w:rPr>
                    <w:t>Total Subpart B</w:t>
                  </w:r>
                </w:p>
              </w:tc>
              <w:tc>
                <w:tcPr>
                  <w:tcW w:w="5580" w:type="dxa"/>
                  <w:gridSpan w:val="8"/>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516BCD8C" w14:textId="77777777">
                  <w:pPr>
                    <w:keepNext/>
                    <w:framePr w:hSpace="180" w:wrap="around" w:vAnchor="text" w:hAnchor="margin" w:y="1896"/>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47A4A" w:rsidRPr="00D06D56" w:rsidP="003F56F4" w14:paraId="2FB95292" w14:textId="77777777">
                  <w:pPr>
                    <w:keepNext/>
                    <w:framePr w:hSpace="180" w:wrap="around" w:vAnchor="text" w:hAnchor="margin" w:y="1896"/>
                    <w:jc w:val="right"/>
                    <w:rPr>
                      <w:sz w:val="20"/>
                      <w:szCs w:val="20"/>
                    </w:rPr>
                  </w:pPr>
                  <w:r w:rsidRPr="00D06D56">
                    <w:rPr>
                      <w:sz w:val="20"/>
                      <w:szCs w:val="20"/>
                    </w:rPr>
                    <w:t>24</w:t>
                  </w:r>
                  <w:r>
                    <w:rPr>
                      <w:sz w:val="20"/>
                      <w:szCs w:val="20"/>
                    </w:rPr>
                    <w:t>4</w:t>
                  </w:r>
                  <w:r w:rsidRPr="00D06D56">
                    <w:rPr>
                      <w:sz w:val="20"/>
                      <w:szCs w:val="20"/>
                    </w:rPr>
                    <w:t>,</w:t>
                  </w:r>
                  <w:r>
                    <w:rPr>
                      <w:sz w:val="20"/>
                      <w:szCs w:val="20"/>
                    </w:rPr>
                    <w:t>671</w:t>
                  </w:r>
                </w:p>
              </w:tc>
            </w:tr>
            <w:tr w14:paraId="4E68F56D" w14:textId="77777777" w:rsidTr="00562F1C">
              <w:tblPrEx>
                <w:tblW w:w="9474" w:type="dxa"/>
                <w:tblLayout w:type="fixed"/>
                <w:tblLook w:val="04A0"/>
              </w:tblPrEx>
              <w:trPr>
                <w:cantSplit/>
              </w:trPr>
              <w:tc>
                <w:tcPr>
                  <w:tcW w:w="9474" w:type="dxa"/>
                  <w:gridSpan w:val="10"/>
                  <w:shd w:val="clear" w:color="auto" w:fill="auto"/>
                </w:tcPr>
                <w:p w:rsidR="00D47A4A" w:rsidRPr="00D06D56" w:rsidP="003F56F4" w14:paraId="141D9850" w14:textId="77777777">
                  <w:pPr>
                    <w:keepNext/>
                    <w:framePr w:hSpace="180" w:wrap="around" w:vAnchor="text" w:hAnchor="margin" w:y="1896"/>
                    <w:rPr>
                      <w:sz w:val="20"/>
                      <w:szCs w:val="20"/>
                    </w:rPr>
                  </w:pPr>
                  <w:r w:rsidRPr="00D06D56">
                    <w:rPr>
                      <w:sz w:val="20"/>
                      <w:szCs w:val="20"/>
                    </w:rPr>
                    <w:t>Subpart C, States as Certifiers</w:t>
                  </w:r>
                </w:p>
              </w:tc>
            </w:tr>
            <w:tr w14:paraId="75D6057F" w14:textId="77777777" w:rsidTr="00562F1C">
              <w:tblPrEx>
                <w:tblW w:w="9474" w:type="dxa"/>
                <w:tblLayout w:type="fixed"/>
                <w:tblLook w:val="04A0"/>
              </w:tblPrEx>
              <w:trPr>
                <w:cantSplit/>
              </w:trPr>
              <w:tc>
                <w:tcPr>
                  <w:tcW w:w="2740" w:type="dxa"/>
                  <w:gridSpan w:val="2"/>
                  <w:shd w:val="clear" w:color="auto" w:fill="auto"/>
                </w:tcPr>
                <w:p w:rsidR="00D47A4A" w:rsidRPr="00D06D56" w:rsidP="003F56F4" w14:paraId="2B9C3190" w14:textId="77777777">
                  <w:pPr>
                    <w:keepNext/>
                    <w:framePr w:hSpace="180" w:wrap="around" w:vAnchor="text" w:hAnchor="margin" w:y="1896"/>
                    <w:jc w:val="center"/>
                    <w:rPr>
                      <w:sz w:val="20"/>
                      <w:szCs w:val="20"/>
                    </w:rPr>
                  </w:pPr>
                  <w:r w:rsidRPr="00D06D56">
                    <w:rPr>
                      <w:sz w:val="20"/>
                      <w:szCs w:val="20"/>
                    </w:rPr>
                    <w:t>Certification agency conflict of interest--900.22(a)</w:t>
                  </w:r>
                </w:p>
              </w:tc>
              <w:tc>
                <w:tcPr>
                  <w:tcW w:w="1387" w:type="dxa"/>
                  <w:gridSpan w:val="2"/>
                  <w:shd w:val="clear" w:color="auto" w:fill="auto"/>
                </w:tcPr>
                <w:p w:rsidR="00D47A4A" w:rsidRPr="00D06D56" w:rsidP="003F56F4" w14:paraId="2226286C" w14:textId="77777777">
                  <w:pPr>
                    <w:keepNext/>
                    <w:framePr w:hSpace="180" w:wrap="around" w:vAnchor="text" w:hAnchor="margin" w:y="1896"/>
                    <w:jc w:val="right"/>
                    <w:rPr>
                      <w:sz w:val="20"/>
                      <w:szCs w:val="20"/>
                    </w:rPr>
                  </w:pPr>
                  <w:r w:rsidRPr="00D06D56">
                    <w:rPr>
                      <w:sz w:val="20"/>
                      <w:szCs w:val="20"/>
                    </w:rPr>
                    <w:t>4</w:t>
                  </w:r>
                </w:p>
              </w:tc>
              <w:tc>
                <w:tcPr>
                  <w:tcW w:w="1501" w:type="dxa"/>
                  <w:gridSpan w:val="2"/>
                  <w:shd w:val="clear" w:color="auto" w:fill="auto"/>
                </w:tcPr>
                <w:p w:rsidR="00D47A4A" w:rsidRPr="00D06D56" w:rsidP="003F56F4" w14:paraId="2CE9792C" w14:textId="77777777">
                  <w:pPr>
                    <w:keepNext/>
                    <w:framePr w:hSpace="180" w:wrap="around" w:vAnchor="text" w:hAnchor="margin" w:y="1896"/>
                    <w:jc w:val="right"/>
                    <w:rPr>
                      <w:sz w:val="20"/>
                      <w:szCs w:val="20"/>
                    </w:rPr>
                  </w:pPr>
                  <w:r w:rsidRPr="00D06D56">
                    <w:rPr>
                      <w:sz w:val="20"/>
                      <w:szCs w:val="20"/>
                    </w:rPr>
                    <w:t>1</w:t>
                  </w:r>
                </w:p>
              </w:tc>
              <w:tc>
                <w:tcPr>
                  <w:tcW w:w="966" w:type="dxa"/>
                  <w:shd w:val="clear" w:color="auto" w:fill="auto"/>
                </w:tcPr>
                <w:p w:rsidR="00D47A4A" w:rsidRPr="00D06D56" w:rsidP="003F56F4" w14:paraId="13DA60D5" w14:textId="77777777">
                  <w:pPr>
                    <w:keepNext/>
                    <w:framePr w:hSpace="180" w:wrap="around" w:vAnchor="text" w:hAnchor="margin" w:y="1896"/>
                    <w:jc w:val="right"/>
                    <w:rPr>
                      <w:sz w:val="20"/>
                      <w:szCs w:val="20"/>
                    </w:rPr>
                  </w:pPr>
                  <w:r w:rsidRPr="00D06D56">
                    <w:rPr>
                      <w:sz w:val="20"/>
                      <w:szCs w:val="20"/>
                    </w:rPr>
                    <w:t>4</w:t>
                  </w:r>
                </w:p>
              </w:tc>
              <w:tc>
                <w:tcPr>
                  <w:tcW w:w="1710" w:type="dxa"/>
                  <w:gridSpan w:val="2"/>
                  <w:shd w:val="clear" w:color="auto" w:fill="auto"/>
                </w:tcPr>
                <w:p w:rsidR="00D47A4A" w:rsidRPr="00D06D56" w:rsidP="003F56F4" w14:paraId="3BC188AC" w14:textId="77777777">
                  <w:pPr>
                    <w:keepNext/>
                    <w:framePr w:hSpace="180" w:wrap="around" w:vAnchor="text" w:hAnchor="margin" w:y="1896"/>
                    <w:jc w:val="right"/>
                    <w:rPr>
                      <w:sz w:val="20"/>
                      <w:szCs w:val="20"/>
                    </w:rPr>
                  </w:pPr>
                  <w:r w:rsidRPr="00D06D56">
                    <w:rPr>
                      <w:sz w:val="20"/>
                      <w:szCs w:val="20"/>
                    </w:rPr>
                    <w:t>1</w:t>
                  </w:r>
                </w:p>
              </w:tc>
              <w:tc>
                <w:tcPr>
                  <w:tcW w:w="1170" w:type="dxa"/>
                  <w:shd w:val="clear" w:color="auto" w:fill="auto"/>
                </w:tcPr>
                <w:p w:rsidR="00D47A4A" w:rsidRPr="00D06D56" w:rsidP="003F56F4" w14:paraId="0AA4F84B" w14:textId="77777777">
                  <w:pPr>
                    <w:keepNext/>
                    <w:framePr w:hSpace="180" w:wrap="around" w:vAnchor="text" w:hAnchor="margin" w:y="1896"/>
                    <w:jc w:val="right"/>
                    <w:rPr>
                      <w:sz w:val="20"/>
                      <w:szCs w:val="20"/>
                    </w:rPr>
                  </w:pPr>
                  <w:r w:rsidRPr="00D06D56">
                    <w:rPr>
                      <w:sz w:val="20"/>
                      <w:szCs w:val="20"/>
                    </w:rPr>
                    <w:t>4</w:t>
                  </w:r>
                </w:p>
              </w:tc>
            </w:tr>
            <w:tr w14:paraId="420CD333" w14:textId="77777777" w:rsidTr="00562F1C">
              <w:tblPrEx>
                <w:tblW w:w="9474" w:type="dxa"/>
                <w:tblLayout w:type="fixed"/>
                <w:tblLook w:val="04A0"/>
              </w:tblPrEx>
              <w:trPr>
                <w:cantSplit/>
              </w:trPr>
              <w:tc>
                <w:tcPr>
                  <w:tcW w:w="2740" w:type="dxa"/>
                  <w:gridSpan w:val="2"/>
                  <w:shd w:val="clear" w:color="auto" w:fill="auto"/>
                </w:tcPr>
                <w:p w:rsidR="00D47A4A" w:rsidRPr="00D06D56" w:rsidP="003F56F4" w14:paraId="2E9DD871" w14:textId="77777777">
                  <w:pPr>
                    <w:keepNext/>
                    <w:framePr w:hSpace="180" w:wrap="around" w:vAnchor="text" w:hAnchor="margin" w:y="1896"/>
                    <w:jc w:val="center"/>
                    <w:rPr>
                      <w:sz w:val="20"/>
                      <w:szCs w:val="20"/>
                    </w:rPr>
                  </w:pPr>
                  <w:r w:rsidRPr="00D06D56">
                    <w:rPr>
                      <w:sz w:val="20"/>
                      <w:szCs w:val="20"/>
                    </w:rPr>
                    <w:t>Processes for suspension and revocation of certificates--900.22(d)</w:t>
                  </w:r>
                </w:p>
              </w:tc>
              <w:tc>
                <w:tcPr>
                  <w:tcW w:w="1387" w:type="dxa"/>
                  <w:gridSpan w:val="2"/>
                  <w:shd w:val="clear" w:color="auto" w:fill="auto"/>
                </w:tcPr>
                <w:p w:rsidR="00D47A4A" w:rsidRPr="00D06D56" w:rsidP="003F56F4" w14:paraId="788531E7" w14:textId="77777777">
                  <w:pPr>
                    <w:keepNext/>
                    <w:framePr w:hSpace="180" w:wrap="around" w:vAnchor="text" w:hAnchor="margin" w:y="1896"/>
                    <w:jc w:val="right"/>
                    <w:rPr>
                      <w:sz w:val="20"/>
                      <w:szCs w:val="20"/>
                    </w:rPr>
                  </w:pPr>
                  <w:r w:rsidRPr="00D06D56">
                    <w:rPr>
                      <w:sz w:val="20"/>
                      <w:szCs w:val="20"/>
                    </w:rPr>
                    <w:t>4</w:t>
                  </w:r>
                </w:p>
              </w:tc>
              <w:tc>
                <w:tcPr>
                  <w:tcW w:w="1501" w:type="dxa"/>
                  <w:gridSpan w:val="2"/>
                  <w:shd w:val="clear" w:color="auto" w:fill="auto"/>
                </w:tcPr>
                <w:p w:rsidR="00D47A4A" w:rsidRPr="00D06D56" w:rsidP="003F56F4" w14:paraId="28D8565E" w14:textId="77777777">
                  <w:pPr>
                    <w:keepNext/>
                    <w:framePr w:hSpace="180" w:wrap="around" w:vAnchor="text" w:hAnchor="margin" w:y="1896"/>
                    <w:jc w:val="right"/>
                    <w:rPr>
                      <w:sz w:val="20"/>
                      <w:szCs w:val="20"/>
                    </w:rPr>
                  </w:pPr>
                  <w:r w:rsidRPr="00D06D56">
                    <w:rPr>
                      <w:sz w:val="20"/>
                      <w:szCs w:val="20"/>
                    </w:rPr>
                    <w:t>1</w:t>
                  </w:r>
                </w:p>
              </w:tc>
              <w:tc>
                <w:tcPr>
                  <w:tcW w:w="966" w:type="dxa"/>
                  <w:shd w:val="clear" w:color="auto" w:fill="auto"/>
                </w:tcPr>
                <w:p w:rsidR="00D47A4A" w:rsidRPr="00D06D56" w:rsidP="003F56F4" w14:paraId="0E7619E9" w14:textId="77777777">
                  <w:pPr>
                    <w:keepNext/>
                    <w:framePr w:hSpace="180" w:wrap="around" w:vAnchor="text" w:hAnchor="margin" w:y="1896"/>
                    <w:jc w:val="right"/>
                    <w:rPr>
                      <w:sz w:val="20"/>
                      <w:szCs w:val="20"/>
                    </w:rPr>
                  </w:pPr>
                  <w:r w:rsidRPr="00D06D56">
                    <w:rPr>
                      <w:sz w:val="20"/>
                      <w:szCs w:val="20"/>
                    </w:rPr>
                    <w:t>4</w:t>
                  </w:r>
                </w:p>
              </w:tc>
              <w:tc>
                <w:tcPr>
                  <w:tcW w:w="1710" w:type="dxa"/>
                  <w:gridSpan w:val="2"/>
                  <w:shd w:val="clear" w:color="auto" w:fill="auto"/>
                </w:tcPr>
                <w:p w:rsidR="00D47A4A" w:rsidRPr="00D06D56" w:rsidP="003F56F4" w14:paraId="63CCB73D" w14:textId="77777777">
                  <w:pPr>
                    <w:keepNext/>
                    <w:framePr w:hSpace="180" w:wrap="around" w:vAnchor="text" w:hAnchor="margin" w:y="1896"/>
                    <w:jc w:val="right"/>
                    <w:rPr>
                      <w:sz w:val="20"/>
                      <w:szCs w:val="20"/>
                    </w:rPr>
                  </w:pPr>
                  <w:r w:rsidRPr="00D06D56">
                    <w:rPr>
                      <w:sz w:val="20"/>
                      <w:szCs w:val="20"/>
                    </w:rPr>
                    <w:t>1</w:t>
                  </w:r>
                </w:p>
              </w:tc>
              <w:tc>
                <w:tcPr>
                  <w:tcW w:w="1170" w:type="dxa"/>
                  <w:shd w:val="clear" w:color="auto" w:fill="auto"/>
                </w:tcPr>
                <w:p w:rsidR="00D47A4A" w:rsidRPr="00D06D56" w:rsidP="003F56F4" w14:paraId="3F9E96D2" w14:textId="77777777">
                  <w:pPr>
                    <w:keepNext/>
                    <w:framePr w:hSpace="180" w:wrap="around" w:vAnchor="text" w:hAnchor="margin" w:y="1896"/>
                    <w:jc w:val="right"/>
                    <w:rPr>
                      <w:sz w:val="20"/>
                      <w:szCs w:val="20"/>
                    </w:rPr>
                  </w:pPr>
                  <w:r w:rsidRPr="00D06D56">
                    <w:rPr>
                      <w:sz w:val="20"/>
                      <w:szCs w:val="20"/>
                    </w:rPr>
                    <w:t>4</w:t>
                  </w:r>
                </w:p>
              </w:tc>
            </w:tr>
            <w:tr w14:paraId="10D60FFD" w14:textId="77777777" w:rsidTr="00562F1C">
              <w:tblPrEx>
                <w:tblW w:w="9474" w:type="dxa"/>
                <w:tblLayout w:type="fixed"/>
                <w:tblLook w:val="04A0"/>
              </w:tblPrEx>
              <w:trPr>
                <w:cantSplit/>
              </w:trPr>
              <w:tc>
                <w:tcPr>
                  <w:tcW w:w="2740" w:type="dxa"/>
                  <w:gridSpan w:val="2"/>
                  <w:shd w:val="clear" w:color="auto" w:fill="auto"/>
                </w:tcPr>
                <w:p w:rsidR="00D47A4A" w:rsidRPr="00D06D56" w:rsidP="003F56F4" w14:paraId="010F2E5D" w14:textId="77777777">
                  <w:pPr>
                    <w:keepNext/>
                    <w:framePr w:hSpace="180" w:wrap="around" w:vAnchor="text" w:hAnchor="margin" w:y="1896"/>
                    <w:jc w:val="center"/>
                    <w:rPr>
                      <w:sz w:val="20"/>
                      <w:szCs w:val="20"/>
                    </w:rPr>
                  </w:pPr>
                  <w:r w:rsidRPr="00D06D56">
                    <w:rPr>
                      <w:sz w:val="20"/>
                      <w:szCs w:val="20"/>
                    </w:rPr>
                    <w:t>Processes for appeals--900.22(e)</w:t>
                  </w:r>
                </w:p>
              </w:tc>
              <w:tc>
                <w:tcPr>
                  <w:tcW w:w="1387" w:type="dxa"/>
                  <w:gridSpan w:val="2"/>
                  <w:shd w:val="clear" w:color="auto" w:fill="auto"/>
                </w:tcPr>
                <w:p w:rsidR="00D47A4A" w:rsidRPr="00D06D56" w:rsidP="003F56F4" w14:paraId="3E72494D" w14:textId="77777777">
                  <w:pPr>
                    <w:keepNext/>
                    <w:framePr w:hSpace="180" w:wrap="around" w:vAnchor="text" w:hAnchor="margin" w:y="1896"/>
                    <w:jc w:val="right"/>
                    <w:rPr>
                      <w:sz w:val="20"/>
                      <w:szCs w:val="20"/>
                    </w:rPr>
                  </w:pPr>
                  <w:r w:rsidRPr="00D06D56">
                    <w:rPr>
                      <w:sz w:val="20"/>
                      <w:szCs w:val="20"/>
                    </w:rPr>
                    <w:t>4</w:t>
                  </w:r>
                </w:p>
              </w:tc>
              <w:tc>
                <w:tcPr>
                  <w:tcW w:w="1501" w:type="dxa"/>
                  <w:gridSpan w:val="2"/>
                  <w:shd w:val="clear" w:color="auto" w:fill="auto"/>
                </w:tcPr>
                <w:p w:rsidR="00D47A4A" w:rsidRPr="00D06D56" w:rsidP="003F56F4" w14:paraId="4172EC8F" w14:textId="77777777">
                  <w:pPr>
                    <w:keepNext/>
                    <w:framePr w:hSpace="180" w:wrap="around" w:vAnchor="text" w:hAnchor="margin" w:y="1896"/>
                    <w:jc w:val="right"/>
                    <w:rPr>
                      <w:sz w:val="20"/>
                      <w:szCs w:val="20"/>
                    </w:rPr>
                  </w:pPr>
                  <w:r w:rsidRPr="00D06D56">
                    <w:rPr>
                      <w:sz w:val="20"/>
                      <w:szCs w:val="20"/>
                    </w:rPr>
                    <w:t>1</w:t>
                  </w:r>
                </w:p>
              </w:tc>
              <w:tc>
                <w:tcPr>
                  <w:tcW w:w="966" w:type="dxa"/>
                  <w:shd w:val="clear" w:color="auto" w:fill="auto"/>
                </w:tcPr>
                <w:p w:rsidR="00D47A4A" w:rsidRPr="00D06D56" w:rsidP="003F56F4" w14:paraId="70EA0A3B" w14:textId="77777777">
                  <w:pPr>
                    <w:keepNext/>
                    <w:framePr w:hSpace="180" w:wrap="around" w:vAnchor="text" w:hAnchor="margin" w:y="1896"/>
                    <w:jc w:val="right"/>
                    <w:rPr>
                      <w:sz w:val="20"/>
                      <w:szCs w:val="20"/>
                    </w:rPr>
                  </w:pPr>
                  <w:r w:rsidRPr="00D06D56">
                    <w:rPr>
                      <w:sz w:val="20"/>
                      <w:szCs w:val="20"/>
                    </w:rPr>
                    <w:t>4</w:t>
                  </w:r>
                </w:p>
              </w:tc>
              <w:tc>
                <w:tcPr>
                  <w:tcW w:w="1710" w:type="dxa"/>
                  <w:gridSpan w:val="2"/>
                  <w:shd w:val="clear" w:color="auto" w:fill="auto"/>
                </w:tcPr>
                <w:p w:rsidR="00D47A4A" w:rsidRPr="00D06D56" w:rsidP="003F56F4" w14:paraId="5D9762EE" w14:textId="77777777">
                  <w:pPr>
                    <w:keepNext/>
                    <w:framePr w:hSpace="180" w:wrap="around" w:vAnchor="text" w:hAnchor="margin" w:y="1896"/>
                    <w:jc w:val="right"/>
                    <w:rPr>
                      <w:sz w:val="20"/>
                      <w:szCs w:val="20"/>
                    </w:rPr>
                  </w:pPr>
                  <w:r w:rsidRPr="00D06D56">
                    <w:rPr>
                      <w:sz w:val="20"/>
                      <w:szCs w:val="20"/>
                    </w:rPr>
                    <w:t>1</w:t>
                  </w:r>
                </w:p>
              </w:tc>
              <w:tc>
                <w:tcPr>
                  <w:tcW w:w="1170" w:type="dxa"/>
                  <w:shd w:val="clear" w:color="auto" w:fill="auto"/>
                </w:tcPr>
                <w:p w:rsidR="00D47A4A" w:rsidRPr="00D06D56" w:rsidP="003F56F4" w14:paraId="13BB3B13" w14:textId="77777777">
                  <w:pPr>
                    <w:keepNext/>
                    <w:framePr w:hSpace="180" w:wrap="around" w:vAnchor="text" w:hAnchor="margin" w:y="1896"/>
                    <w:jc w:val="right"/>
                    <w:rPr>
                      <w:sz w:val="20"/>
                      <w:szCs w:val="20"/>
                    </w:rPr>
                  </w:pPr>
                  <w:r w:rsidRPr="00D06D56">
                    <w:rPr>
                      <w:sz w:val="20"/>
                      <w:szCs w:val="20"/>
                    </w:rPr>
                    <w:t>4</w:t>
                  </w:r>
                </w:p>
              </w:tc>
            </w:tr>
            <w:tr w14:paraId="22B3CD6C" w14:textId="77777777" w:rsidTr="00562F1C">
              <w:tblPrEx>
                <w:tblW w:w="9474" w:type="dxa"/>
                <w:tblLayout w:type="fixed"/>
                <w:tblLook w:val="04A0"/>
              </w:tblPrEx>
              <w:trPr>
                <w:cantSplit/>
              </w:trPr>
              <w:tc>
                <w:tcPr>
                  <w:tcW w:w="2740" w:type="dxa"/>
                  <w:gridSpan w:val="2"/>
                  <w:shd w:val="clear" w:color="auto" w:fill="auto"/>
                </w:tcPr>
                <w:p w:rsidR="00D47A4A" w:rsidRPr="00D06D56" w:rsidP="003F56F4" w14:paraId="7F300658" w14:textId="77777777">
                  <w:pPr>
                    <w:keepNext/>
                    <w:framePr w:hSpace="180" w:wrap="around" w:vAnchor="text" w:hAnchor="margin" w:y="1896"/>
                    <w:jc w:val="center"/>
                    <w:rPr>
                      <w:sz w:val="20"/>
                      <w:szCs w:val="20"/>
                    </w:rPr>
                  </w:pPr>
                  <w:r w:rsidRPr="00D06D56">
                    <w:rPr>
                      <w:sz w:val="20"/>
                      <w:szCs w:val="20"/>
                    </w:rPr>
                    <w:t>Processes for additional mammography review--900.22(f)</w:t>
                  </w:r>
                </w:p>
              </w:tc>
              <w:tc>
                <w:tcPr>
                  <w:tcW w:w="1387" w:type="dxa"/>
                  <w:gridSpan w:val="2"/>
                  <w:shd w:val="clear" w:color="auto" w:fill="auto"/>
                </w:tcPr>
                <w:p w:rsidR="00D47A4A" w:rsidRPr="00D06D56" w:rsidP="003F56F4" w14:paraId="707048F7" w14:textId="77777777">
                  <w:pPr>
                    <w:keepNext/>
                    <w:framePr w:hSpace="180" w:wrap="around" w:vAnchor="text" w:hAnchor="margin" w:y="1896"/>
                    <w:jc w:val="right"/>
                    <w:rPr>
                      <w:sz w:val="20"/>
                      <w:szCs w:val="20"/>
                    </w:rPr>
                  </w:pPr>
                  <w:r w:rsidRPr="00D06D56">
                    <w:rPr>
                      <w:sz w:val="20"/>
                      <w:szCs w:val="20"/>
                    </w:rPr>
                    <w:t>4</w:t>
                  </w:r>
                </w:p>
              </w:tc>
              <w:tc>
                <w:tcPr>
                  <w:tcW w:w="1501" w:type="dxa"/>
                  <w:gridSpan w:val="2"/>
                  <w:shd w:val="clear" w:color="auto" w:fill="auto"/>
                </w:tcPr>
                <w:p w:rsidR="00D47A4A" w:rsidRPr="00D06D56" w:rsidP="003F56F4" w14:paraId="1EAC1442" w14:textId="77777777">
                  <w:pPr>
                    <w:keepNext/>
                    <w:framePr w:hSpace="180" w:wrap="around" w:vAnchor="text" w:hAnchor="margin" w:y="1896"/>
                    <w:jc w:val="right"/>
                    <w:rPr>
                      <w:sz w:val="20"/>
                      <w:szCs w:val="20"/>
                    </w:rPr>
                  </w:pPr>
                  <w:r w:rsidRPr="00D06D56">
                    <w:rPr>
                      <w:sz w:val="20"/>
                      <w:szCs w:val="20"/>
                    </w:rPr>
                    <w:t>1</w:t>
                  </w:r>
                </w:p>
              </w:tc>
              <w:tc>
                <w:tcPr>
                  <w:tcW w:w="966" w:type="dxa"/>
                  <w:shd w:val="clear" w:color="auto" w:fill="auto"/>
                </w:tcPr>
                <w:p w:rsidR="00D47A4A" w:rsidRPr="00D06D56" w:rsidP="003F56F4" w14:paraId="4A91EA70" w14:textId="77777777">
                  <w:pPr>
                    <w:keepNext/>
                    <w:framePr w:hSpace="180" w:wrap="around" w:vAnchor="text" w:hAnchor="margin" w:y="1896"/>
                    <w:jc w:val="right"/>
                    <w:rPr>
                      <w:sz w:val="20"/>
                      <w:szCs w:val="20"/>
                    </w:rPr>
                  </w:pPr>
                  <w:r w:rsidRPr="00D06D56">
                    <w:rPr>
                      <w:sz w:val="20"/>
                      <w:szCs w:val="20"/>
                    </w:rPr>
                    <w:t>4</w:t>
                  </w:r>
                </w:p>
              </w:tc>
              <w:tc>
                <w:tcPr>
                  <w:tcW w:w="1710" w:type="dxa"/>
                  <w:gridSpan w:val="2"/>
                  <w:shd w:val="clear" w:color="auto" w:fill="auto"/>
                </w:tcPr>
                <w:p w:rsidR="00D47A4A" w:rsidRPr="00D06D56" w:rsidP="003F56F4" w14:paraId="5ADBA8F2" w14:textId="77777777">
                  <w:pPr>
                    <w:keepNext/>
                    <w:framePr w:hSpace="180" w:wrap="around" w:vAnchor="text" w:hAnchor="margin" w:y="1896"/>
                    <w:jc w:val="right"/>
                    <w:rPr>
                      <w:sz w:val="20"/>
                      <w:szCs w:val="20"/>
                    </w:rPr>
                  </w:pPr>
                  <w:r w:rsidRPr="00D06D56">
                    <w:rPr>
                      <w:sz w:val="20"/>
                      <w:szCs w:val="20"/>
                    </w:rPr>
                    <w:t>1</w:t>
                  </w:r>
                </w:p>
              </w:tc>
              <w:tc>
                <w:tcPr>
                  <w:tcW w:w="1170" w:type="dxa"/>
                  <w:shd w:val="clear" w:color="auto" w:fill="auto"/>
                </w:tcPr>
                <w:p w:rsidR="00D47A4A" w:rsidRPr="00D06D56" w:rsidP="003F56F4" w14:paraId="37ED3916" w14:textId="77777777">
                  <w:pPr>
                    <w:keepNext/>
                    <w:framePr w:hSpace="180" w:wrap="around" w:vAnchor="text" w:hAnchor="margin" w:y="1896"/>
                    <w:jc w:val="right"/>
                    <w:rPr>
                      <w:sz w:val="20"/>
                      <w:szCs w:val="20"/>
                    </w:rPr>
                  </w:pPr>
                  <w:r w:rsidRPr="00D06D56">
                    <w:rPr>
                      <w:sz w:val="20"/>
                      <w:szCs w:val="20"/>
                    </w:rPr>
                    <w:t>4</w:t>
                  </w:r>
                </w:p>
              </w:tc>
            </w:tr>
            <w:tr w14:paraId="3EC5D284" w14:textId="77777777" w:rsidTr="00562F1C">
              <w:tblPrEx>
                <w:tblW w:w="9474" w:type="dxa"/>
                <w:tblLayout w:type="fixed"/>
                <w:tblLook w:val="04A0"/>
              </w:tblPrEx>
              <w:trPr>
                <w:cantSplit/>
              </w:trPr>
              <w:tc>
                <w:tcPr>
                  <w:tcW w:w="2740" w:type="dxa"/>
                  <w:gridSpan w:val="2"/>
                  <w:shd w:val="clear" w:color="auto" w:fill="auto"/>
                </w:tcPr>
                <w:p w:rsidR="00D47A4A" w:rsidRPr="00D06D56" w:rsidP="003F56F4" w14:paraId="66DC6633" w14:textId="77777777">
                  <w:pPr>
                    <w:keepNext/>
                    <w:framePr w:hSpace="180" w:wrap="around" w:vAnchor="text" w:hAnchor="margin" w:y="1896"/>
                    <w:jc w:val="center"/>
                    <w:rPr>
                      <w:sz w:val="20"/>
                      <w:szCs w:val="20"/>
                    </w:rPr>
                  </w:pPr>
                  <w:r w:rsidRPr="00D06D56">
                    <w:rPr>
                      <w:sz w:val="20"/>
                      <w:szCs w:val="20"/>
                    </w:rPr>
                    <w:t>Processes for patient notifications--900.22(g)</w:t>
                  </w:r>
                </w:p>
              </w:tc>
              <w:tc>
                <w:tcPr>
                  <w:tcW w:w="1387" w:type="dxa"/>
                  <w:gridSpan w:val="2"/>
                  <w:shd w:val="clear" w:color="auto" w:fill="auto"/>
                </w:tcPr>
                <w:p w:rsidR="00D47A4A" w:rsidRPr="00D06D56" w:rsidP="003F56F4" w14:paraId="304994AF" w14:textId="77777777">
                  <w:pPr>
                    <w:keepNext/>
                    <w:framePr w:hSpace="180" w:wrap="around" w:vAnchor="text" w:hAnchor="margin" w:y="1896"/>
                    <w:jc w:val="right"/>
                    <w:rPr>
                      <w:sz w:val="20"/>
                      <w:szCs w:val="20"/>
                    </w:rPr>
                  </w:pPr>
                  <w:r w:rsidRPr="00D06D56">
                    <w:rPr>
                      <w:sz w:val="20"/>
                      <w:szCs w:val="20"/>
                    </w:rPr>
                    <w:t>3</w:t>
                  </w:r>
                </w:p>
              </w:tc>
              <w:tc>
                <w:tcPr>
                  <w:tcW w:w="1501" w:type="dxa"/>
                  <w:gridSpan w:val="2"/>
                  <w:shd w:val="clear" w:color="auto" w:fill="auto"/>
                </w:tcPr>
                <w:p w:rsidR="00D47A4A" w:rsidRPr="00D06D56" w:rsidP="003F56F4" w14:paraId="11D9D578" w14:textId="77777777">
                  <w:pPr>
                    <w:keepNext/>
                    <w:framePr w:hSpace="180" w:wrap="around" w:vAnchor="text" w:hAnchor="margin" w:y="1896"/>
                    <w:jc w:val="right"/>
                    <w:rPr>
                      <w:sz w:val="20"/>
                      <w:szCs w:val="20"/>
                    </w:rPr>
                  </w:pPr>
                  <w:r w:rsidRPr="00D06D56">
                    <w:rPr>
                      <w:sz w:val="20"/>
                      <w:szCs w:val="20"/>
                    </w:rPr>
                    <w:t>1</w:t>
                  </w:r>
                </w:p>
              </w:tc>
              <w:tc>
                <w:tcPr>
                  <w:tcW w:w="966" w:type="dxa"/>
                  <w:shd w:val="clear" w:color="auto" w:fill="auto"/>
                </w:tcPr>
                <w:p w:rsidR="00D47A4A" w:rsidRPr="00D06D56" w:rsidP="003F56F4" w14:paraId="6CDF128A" w14:textId="77777777">
                  <w:pPr>
                    <w:keepNext/>
                    <w:framePr w:hSpace="180" w:wrap="around" w:vAnchor="text" w:hAnchor="margin" w:y="1896"/>
                    <w:jc w:val="right"/>
                    <w:rPr>
                      <w:sz w:val="20"/>
                      <w:szCs w:val="20"/>
                    </w:rPr>
                  </w:pPr>
                  <w:r w:rsidRPr="00D06D56">
                    <w:rPr>
                      <w:sz w:val="20"/>
                      <w:szCs w:val="20"/>
                    </w:rPr>
                    <w:t>3</w:t>
                  </w:r>
                </w:p>
              </w:tc>
              <w:tc>
                <w:tcPr>
                  <w:tcW w:w="1710" w:type="dxa"/>
                  <w:gridSpan w:val="2"/>
                  <w:shd w:val="clear" w:color="auto" w:fill="auto"/>
                </w:tcPr>
                <w:p w:rsidR="00D47A4A" w:rsidRPr="00D06D56" w:rsidP="003F56F4" w14:paraId="44D72FF1" w14:textId="77777777">
                  <w:pPr>
                    <w:keepNext/>
                    <w:framePr w:hSpace="180" w:wrap="around" w:vAnchor="text" w:hAnchor="margin" w:y="1896"/>
                    <w:jc w:val="right"/>
                    <w:rPr>
                      <w:sz w:val="20"/>
                      <w:szCs w:val="20"/>
                    </w:rPr>
                  </w:pPr>
                  <w:r w:rsidRPr="00D06D56">
                    <w:rPr>
                      <w:sz w:val="20"/>
                      <w:szCs w:val="20"/>
                    </w:rPr>
                    <w:t>1</w:t>
                  </w:r>
                </w:p>
              </w:tc>
              <w:tc>
                <w:tcPr>
                  <w:tcW w:w="1170" w:type="dxa"/>
                  <w:shd w:val="clear" w:color="auto" w:fill="auto"/>
                </w:tcPr>
                <w:p w:rsidR="00D47A4A" w:rsidRPr="00D06D56" w:rsidP="003F56F4" w14:paraId="0E571B7A" w14:textId="77777777">
                  <w:pPr>
                    <w:keepNext/>
                    <w:framePr w:hSpace="180" w:wrap="around" w:vAnchor="text" w:hAnchor="margin" w:y="1896"/>
                    <w:jc w:val="right"/>
                    <w:rPr>
                      <w:sz w:val="20"/>
                      <w:szCs w:val="20"/>
                    </w:rPr>
                  </w:pPr>
                  <w:r w:rsidRPr="00D06D56">
                    <w:rPr>
                      <w:sz w:val="20"/>
                      <w:szCs w:val="20"/>
                    </w:rPr>
                    <w:t>3</w:t>
                  </w:r>
                </w:p>
              </w:tc>
            </w:tr>
            <w:tr w14:paraId="4F10372A" w14:textId="77777777" w:rsidTr="00562F1C">
              <w:tblPrEx>
                <w:tblW w:w="9474" w:type="dxa"/>
                <w:tblLayout w:type="fixed"/>
                <w:tblLook w:val="04A0"/>
              </w:tblPrEx>
              <w:trPr>
                <w:cantSplit/>
              </w:trPr>
              <w:tc>
                <w:tcPr>
                  <w:tcW w:w="2740" w:type="dxa"/>
                  <w:gridSpan w:val="2"/>
                  <w:shd w:val="clear" w:color="auto" w:fill="auto"/>
                </w:tcPr>
                <w:p w:rsidR="00D47A4A" w:rsidRPr="00D06D56" w:rsidP="003F56F4" w14:paraId="4629D876" w14:textId="77777777">
                  <w:pPr>
                    <w:keepNext/>
                    <w:framePr w:hSpace="180" w:wrap="around" w:vAnchor="text" w:hAnchor="margin" w:y="1896"/>
                    <w:jc w:val="center"/>
                    <w:rPr>
                      <w:sz w:val="20"/>
                      <w:szCs w:val="20"/>
                    </w:rPr>
                  </w:pPr>
                  <w:r w:rsidRPr="00D06D56">
                    <w:rPr>
                      <w:sz w:val="20"/>
                      <w:szCs w:val="20"/>
                    </w:rPr>
                    <w:t>Evaluation of certification agency--900.23</w:t>
                  </w:r>
                </w:p>
              </w:tc>
              <w:tc>
                <w:tcPr>
                  <w:tcW w:w="1387" w:type="dxa"/>
                  <w:gridSpan w:val="2"/>
                  <w:shd w:val="clear" w:color="auto" w:fill="auto"/>
                </w:tcPr>
                <w:p w:rsidR="00D47A4A" w:rsidRPr="00D06D56" w:rsidP="003F56F4" w14:paraId="4E61FDC9" w14:textId="77777777">
                  <w:pPr>
                    <w:keepNext/>
                    <w:framePr w:hSpace="180" w:wrap="around" w:vAnchor="text" w:hAnchor="margin" w:y="1896"/>
                    <w:jc w:val="right"/>
                    <w:rPr>
                      <w:sz w:val="20"/>
                      <w:szCs w:val="20"/>
                    </w:rPr>
                  </w:pPr>
                  <w:r w:rsidRPr="00D06D56">
                    <w:rPr>
                      <w:sz w:val="20"/>
                      <w:szCs w:val="20"/>
                    </w:rPr>
                    <w:t>4</w:t>
                  </w:r>
                </w:p>
              </w:tc>
              <w:tc>
                <w:tcPr>
                  <w:tcW w:w="1501" w:type="dxa"/>
                  <w:gridSpan w:val="2"/>
                  <w:shd w:val="clear" w:color="auto" w:fill="auto"/>
                </w:tcPr>
                <w:p w:rsidR="00D47A4A" w:rsidRPr="00D06D56" w:rsidP="003F56F4" w14:paraId="2051D679" w14:textId="77777777">
                  <w:pPr>
                    <w:keepNext/>
                    <w:framePr w:hSpace="180" w:wrap="around" w:vAnchor="text" w:hAnchor="margin" w:y="1896"/>
                    <w:jc w:val="right"/>
                    <w:rPr>
                      <w:sz w:val="20"/>
                      <w:szCs w:val="20"/>
                    </w:rPr>
                  </w:pPr>
                  <w:r w:rsidRPr="00D06D56">
                    <w:rPr>
                      <w:sz w:val="20"/>
                      <w:szCs w:val="20"/>
                    </w:rPr>
                    <w:t>1</w:t>
                  </w:r>
                </w:p>
              </w:tc>
              <w:tc>
                <w:tcPr>
                  <w:tcW w:w="966" w:type="dxa"/>
                  <w:shd w:val="clear" w:color="auto" w:fill="auto"/>
                </w:tcPr>
                <w:p w:rsidR="00D47A4A" w:rsidRPr="00D06D56" w:rsidP="003F56F4" w14:paraId="7E9D9A3F" w14:textId="77777777">
                  <w:pPr>
                    <w:keepNext/>
                    <w:framePr w:hSpace="180" w:wrap="around" w:vAnchor="text" w:hAnchor="margin" w:y="1896"/>
                    <w:jc w:val="right"/>
                    <w:rPr>
                      <w:sz w:val="20"/>
                      <w:szCs w:val="20"/>
                    </w:rPr>
                  </w:pPr>
                  <w:r w:rsidRPr="00D06D56">
                    <w:rPr>
                      <w:sz w:val="20"/>
                      <w:szCs w:val="20"/>
                    </w:rPr>
                    <w:t>4</w:t>
                  </w:r>
                </w:p>
              </w:tc>
              <w:tc>
                <w:tcPr>
                  <w:tcW w:w="1710" w:type="dxa"/>
                  <w:gridSpan w:val="2"/>
                  <w:shd w:val="clear" w:color="auto" w:fill="auto"/>
                </w:tcPr>
                <w:p w:rsidR="00D47A4A" w:rsidRPr="00D06D56" w:rsidP="003F56F4" w14:paraId="7F336F39" w14:textId="77777777">
                  <w:pPr>
                    <w:keepNext/>
                    <w:framePr w:hSpace="180" w:wrap="around" w:vAnchor="text" w:hAnchor="margin" w:y="1896"/>
                    <w:jc w:val="right"/>
                    <w:rPr>
                      <w:sz w:val="20"/>
                      <w:szCs w:val="20"/>
                    </w:rPr>
                  </w:pPr>
                  <w:r w:rsidRPr="00D06D56">
                    <w:rPr>
                      <w:sz w:val="20"/>
                      <w:szCs w:val="20"/>
                    </w:rPr>
                    <w:t>20</w:t>
                  </w:r>
                </w:p>
              </w:tc>
              <w:tc>
                <w:tcPr>
                  <w:tcW w:w="1170" w:type="dxa"/>
                  <w:shd w:val="clear" w:color="auto" w:fill="auto"/>
                </w:tcPr>
                <w:p w:rsidR="00D47A4A" w:rsidRPr="00D06D56" w:rsidP="003F56F4" w14:paraId="733EE626" w14:textId="77777777">
                  <w:pPr>
                    <w:keepNext/>
                    <w:framePr w:hSpace="180" w:wrap="around" w:vAnchor="text" w:hAnchor="margin" w:y="1896"/>
                    <w:jc w:val="right"/>
                    <w:rPr>
                      <w:sz w:val="20"/>
                      <w:szCs w:val="20"/>
                    </w:rPr>
                  </w:pPr>
                  <w:r w:rsidRPr="00D06D56">
                    <w:rPr>
                      <w:sz w:val="20"/>
                      <w:szCs w:val="20"/>
                    </w:rPr>
                    <w:t>80</w:t>
                  </w:r>
                </w:p>
              </w:tc>
            </w:tr>
            <w:tr w14:paraId="0EE116CD" w14:textId="77777777" w:rsidTr="00562F1C">
              <w:tblPrEx>
                <w:tblW w:w="9474" w:type="dxa"/>
                <w:tblLayout w:type="fixed"/>
                <w:tblLook w:val="04A0"/>
              </w:tblPrEx>
              <w:trPr>
                <w:cantSplit/>
              </w:trPr>
              <w:tc>
                <w:tcPr>
                  <w:tcW w:w="2740" w:type="dxa"/>
                  <w:gridSpan w:val="2"/>
                  <w:tcBorders>
                    <w:bottom w:val="single" w:sz="4" w:space="0" w:color="auto"/>
                  </w:tcBorders>
                  <w:shd w:val="clear" w:color="auto" w:fill="auto"/>
                </w:tcPr>
                <w:p w:rsidR="00D47A4A" w:rsidRPr="00D06D56" w:rsidP="003F56F4" w14:paraId="3C212DBC" w14:textId="77777777">
                  <w:pPr>
                    <w:keepNext/>
                    <w:framePr w:hSpace="180" w:wrap="around" w:vAnchor="text" w:hAnchor="margin" w:y="1896"/>
                    <w:jc w:val="center"/>
                    <w:rPr>
                      <w:sz w:val="20"/>
                      <w:szCs w:val="20"/>
                    </w:rPr>
                  </w:pPr>
                  <w:r w:rsidRPr="00D06D56">
                    <w:rPr>
                      <w:sz w:val="20"/>
                      <w:szCs w:val="20"/>
                    </w:rPr>
                    <w:t>Appeals--900.25(b)</w:t>
                  </w:r>
                </w:p>
              </w:tc>
              <w:tc>
                <w:tcPr>
                  <w:tcW w:w="1387" w:type="dxa"/>
                  <w:gridSpan w:val="2"/>
                  <w:tcBorders>
                    <w:bottom w:val="single" w:sz="4" w:space="0" w:color="auto"/>
                  </w:tcBorders>
                  <w:shd w:val="clear" w:color="auto" w:fill="auto"/>
                </w:tcPr>
                <w:p w:rsidR="00D47A4A" w:rsidRPr="00D06D56" w:rsidP="003F56F4" w14:paraId="5FE45937" w14:textId="77777777">
                  <w:pPr>
                    <w:keepNext/>
                    <w:framePr w:hSpace="180" w:wrap="around" w:vAnchor="text" w:hAnchor="margin" w:y="1896"/>
                    <w:jc w:val="right"/>
                    <w:rPr>
                      <w:sz w:val="20"/>
                      <w:szCs w:val="20"/>
                    </w:rPr>
                  </w:pPr>
                  <w:r w:rsidRPr="00D06D56">
                    <w:rPr>
                      <w:sz w:val="20"/>
                      <w:szCs w:val="20"/>
                    </w:rPr>
                    <w:t>4</w:t>
                  </w:r>
                </w:p>
              </w:tc>
              <w:tc>
                <w:tcPr>
                  <w:tcW w:w="1501" w:type="dxa"/>
                  <w:gridSpan w:val="2"/>
                  <w:tcBorders>
                    <w:bottom w:val="single" w:sz="4" w:space="0" w:color="auto"/>
                  </w:tcBorders>
                  <w:shd w:val="clear" w:color="auto" w:fill="auto"/>
                </w:tcPr>
                <w:p w:rsidR="00D47A4A" w:rsidRPr="00D06D56" w:rsidP="003F56F4" w14:paraId="563F7D9A" w14:textId="77777777">
                  <w:pPr>
                    <w:keepNext/>
                    <w:framePr w:hSpace="180" w:wrap="around" w:vAnchor="text" w:hAnchor="margin" w:y="1896"/>
                    <w:jc w:val="right"/>
                    <w:rPr>
                      <w:sz w:val="20"/>
                      <w:szCs w:val="20"/>
                    </w:rPr>
                  </w:pPr>
                  <w:r w:rsidRPr="00D06D56">
                    <w:rPr>
                      <w:sz w:val="20"/>
                      <w:szCs w:val="20"/>
                    </w:rPr>
                    <w:t>1</w:t>
                  </w:r>
                </w:p>
              </w:tc>
              <w:tc>
                <w:tcPr>
                  <w:tcW w:w="966" w:type="dxa"/>
                  <w:tcBorders>
                    <w:bottom w:val="single" w:sz="4" w:space="0" w:color="auto"/>
                  </w:tcBorders>
                  <w:shd w:val="clear" w:color="auto" w:fill="auto"/>
                </w:tcPr>
                <w:p w:rsidR="00D47A4A" w:rsidRPr="00D06D56" w:rsidP="003F56F4" w14:paraId="5CC268FE" w14:textId="77777777">
                  <w:pPr>
                    <w:keepNext/>
                    <w:framePr w:hSpace="180" w:wrap="around" w:vAnchor="text" w:hAnchor="margin" w:y="1896"/>
                    <w:jc w:val="right"/>
                    <w:rPr>
                      <w:sz w:val="20"/>
                      <w:szCs w:val="20"/>
                    </w:rPr>
                  </w:pPr>
                  <w:r w:rsidRPr="00D06D56">
                    <w:rPr>
                      <w:sz w:val="20"/>
                      <w:szCs w:val="20"/>
                    </w:rPr>
                    <w:t>4</w:t>
                  </w:r>
                </w:p>
              </w:tc>
              <w:tc>
                <w:tcPr>
                  <w:tcW w:w="1710" w:type="dxa"/>
                  <w:gridSpan w:val="2"/>
                  <w:tcBorders>
                    <w:bottom w:val="single" w:sz="4" w:space="0" w:color="auto"/>
                  </w:tcBorders>
                  <w:shd w:val="clear" w:color="auto" w:fill="auto"/>
                </w:tcPr>
                <w:p w:rsidR="00D47A4A" w:rsidRPr="00D06D56" w:rsidP="003F56F4" w14:paraId="2942AF44" w14:textId="77777777">
                  <w:pPr>
                    <w:keepNext/>
                    <w:framePr w:hSpace="180" w:wrap="around" w:vAnchor="text" w:hAnchor="margin" w:y="1896"/>
                    <w:jc w:val="right"/>
                    <w:rPr>
                      <w:sz w:val="20"/>
                      <w:szCs w:val="20"/>
                    </w:rPr>
                  </w:pPr>
                  <w:r w:rsidRPr="00D06D56">
                    <w:rPr>
                      <w:sz w:val="20"/>
                      <w:szCs w:val="20"/>
                    </w:rPr>
                    <w:t>1</w:t>
                  </w:r>
                </w:p>
              </w:tc>
              <w:tc>
                <w:tcPr>
                  <w:tcW w:w="1170" w:type="dxa"/>
                  <w:tcBorders>
                    <w:bottom w:val="single" w:sz="4" w:space="0" w:color="auto"/>
                  </w:tcBorders>
                  <w:shd w:val="clear" w:color="auto" w:fill="auto"/>
                </w:tcPr>
                <w:p w:rsidR="00D47A4A" w:rsidRPr="00D06D56" w:rsidP="003F56F4" w14:paraId="7E4A991E" w14:textId="77777777">
                  <w:pPr>
                    <w:keepNext/>
                    <w:framePr w:hSpace="180" w:wrap="around" w:vAnchor="text" w:hAnchor="margin" w:y="1896"/>
                    <w:jc w:val="right"/>
                    <w:rPr>
                      <w:sz w:val="20"/>
                      <w:szCs w:val="20"/>
                    </w:rPr>
                  </w:pPr>
                  <w:r w:rsidRPr="00D06D56">
                    <w:rPr>
                      <w:sz w:val="20"/>
                      <w:szCs w:val="20"/>
                    </w:rPr>
                    <w:t>4</w:t>
                  </w:r>
                </w:p>
              </w:tc>
            </w:tr>
            <w:tr w14:paraId="475C8727" w14:textId="77777777" w:rsidTr="00562F1C">
              <w:tblPrEx>
                <w:tblW w:w="9474" w:type="dxa"/>
                <w:tblLayout w:type="fixed"/>
                <w:tblLook w:val="04A0"/>
              </w:tblPrEx>
              <w:trPr>
                <w:cantSplit/>
              </w:trPr>
              <w:tc>
                <w:tcPr>
                  <w:tcW w:w="2740" w:type="dxa"/>
                  <w:gridSpan w:val="2"/>
                  <w:tcBorders>
                    <w:bottom w:val="single" w:sz="4" w:space="0" w:color="auto"/>
                  </w:tcBorders>
                  <w:shd w:val="clear" w:color="auto" w:fill="auto"/>
                </w:tcPr>
                <w:p w:rsidR="00D47A4A" w:rsidRPr="00D06D56" w:rsidP="003F56F4" w14:paraId="6C347689" w14:textId="77777777">
                  <w:pPr>
                    <w:keepNext/>
                    <w:framePr w:hSpace="180" w:wrap="around" w:vAnchor="text" w:hAnchor="margin" w:y="1896"/>
                    <w:jc w:val="center"/>
                    <w:rPr>
                      <w:sz w:val="20"/>
                      <w:szCs w:val="20"/>
                    </w:rPr>
                  </w:pPr>
                  <w:r w:rsidRPr="00D06D56">
                    <w:rPr>
                      <w:sz w:val="20"/>
                      <w:szCs w:val="20"/>
                    </w:rPr>
                    <w:t>Total Subpart C</w:t>
                  </w:r>
                </w:p>
              </w:tc>
              <w:tc>
                <w:tcPr>
                  <w:tcW w:w="5564" w:type="dxa"/>
                  <w:gridSpan w:val="7"/>
                  <w:tcBorders>
                    <w:bottom w:val="single" w:sz="4" w:space="0" w:color="auto"/>
                  </w:tcBorders>
                  <w:shd w:val="clear" w:color="auto" w:fill="auto"/>
                </w:tcPr>
                <w:p w:rsidR="00D47A4A" w:rsidRPr="00D06D56" w:rsidP="003F56F4" w14:paraId="33B44B39" w14:textId="77777777">
                  <w:pPr>
                    <w:keepNext/>
                    <w:framePr w:hSpace="180" w:wrap="around" w:vAnchor="text" w:hAnchor="margin" w:y="1896"/>
                    <w:jc w:val="right"/>
                    <w:rPr>
                      <w:sz w:val="20"/>
                      <w:szCs w:val="20"/>
                    </w:rPr>
                  </w:pPr>
                </w:p>
              </w:tc>
              <w:tc>
                <w:tcPr>
                  <w:tcW w:w="1170" w:type="dxa"/>
                  <w:tcBorders>
                    <w:bottom w:val="single" w:sz="4" w:space="0" w:color="auto"/>
                  </w:tcBorders>
                  <w:shd w:val="clear" w:color="auto" w:fill="auto"/>
                </w:tcPr>
                <w:p w:rsidR="00D47A4A" w:rsidRPr="00D06D56" w:rsidP="003F56F4" w14:paraId="26B6A173" w14:textId="77777777">
                  <w:pPr>
                    <w:keepNext/>
                    <w:framePr w:hSpace="180" w:wrap="around" w:vAnchor="text" w:hAnchor="margin" w:y="1896"/>
                    <w:jc w:val="right"/>
                    <w:rPr>
                      <w:sz w:val="20"/>
                      <w:szCs w:val="20"/>
                    </w:rPr>
                  </w:pPr>
                  <w:r w:rsidRPr="00D06D56">
                    <w:rPr>
                      <w:sz w:val="20"/>
                      <w:szCs w:val="20"/>
                    </w:rPr>
                    <w:t>103</w:t>
                  </w:r>
                </w:p>
              </w:tc>
            </w:tr>
            <w:tr w14:paraId="1E84DC3C" w14:textId="77777777" w:rsidTr="00562F1C">
              <w:tblPrEx>
                <w:tblW w:w="9474" w:type="dxa"/>
                <w:tblLayout w:type="fixed"/>
                <w:tblLook w:val="04A0"/>
              </w:tblPrEx>
              <w:trPr>
                <w:cantSplit/>
              </w:trPr>
              <w:tc>
                <w:tcPr>
                  <w:tcW w:w="2740" w:type="dxa"/>
                  <w:gridSpan w:val="2"/>
                  <w:tcBorders>
                    <w:bottom w:val="single" w:sz="4" w:space="0" w:color="auto"/>
                  </w:tcBorders>
                  <w:shd w:val="clear" w:color="auto" w:fill="auto"/>
                </w:tcPr>
                <w:p w:rsidR="00D47A4A" w:rsidRPr="00D06D56" w:rsidP="003F56F4" w14:paraId="43B9BCDB" w14:textId="77777777">
                  <w:pPr>
                    <w:keepNext/>
                    <w:framePr w:hSpace="180" w:wrap="around" w:vAnchor="text" w:hAnchor="margin" w:y="1896"/>
                    <w:jc w:val="center"/>
                    <w:rPr>
                      <w:sz w:val="20"/>
                      <w:szCs w:val="20"/>
                    </w:rPr>
                  </w:pPr>
                  <w:r>
                    <w:rPr>
                      <w:sz w:val="20"/>
                      <w:szCs w:val="20"/>
                    </w:rPr>
                    <w:t xml:space="preserve"> Overall </w:t>
                  </w:r>
                  <w:r w:rsidRPr="00D06D56">
                    <w:rPr>
                      <w:sz w:val="20"/>
                      <w:szCs w:val="20"/>
                    </w:rPr>
                    <w:t>Total</w:t>
                  </w:r>
                </w:p>
              </w:tc>
              <w:tc>
                <w:tcPr>
                  <w:tcW w:w="5564" w:type="dxa"/>
                  <w:gridSpan w:val="7"/>
                  <w:tcBorders>
                    <w:bottom w:val="single" w:sz="4" w:space="0" w:color="auto"/>
                  </w:tcBorders>
                  <w:shd w:val="clear" w:color="auto" w:fill="auto"/>
                </w:tcPr>
                <w:p w:rsidR="00D47A4A" w:rsidRPr="00D06D56" w:rsidP="003F56F4" w14:paraId="478F07A8" w14:textId="77777777">
                  <w:pPr>
                    <w:keepNext/>
                    <w:framePr w:hSpace="180" w:wrap="around" w:vAnchor="text" w:hAnchor="margin" w:y="1896"/>
                    <w:jc w:val="right"/>
                    <w:rPr>
                      <w:sz w:val="20"/>
                      <w:szCs w:val="20"/>
                    </w:rPr>
                  </w:pPr>
                </w:p>
              </w:tc>
              <w:tc>
                <w:tcPr>
                  <w:tcW w:w="1170" w:type="dxa"/>
                  <w:tcBorders>
                    <w:bottom w:val="single" w:sz="4" w:space="0" w:color="auto"/>
                  </w:tcBorders>
                  <w:shd w:val="clear" w:color="auto" w:fill="auto"/>
                </w:tcPr>
                <w:p w:rsidR="00D47A4A" w:rsidRPr="00D06D56" w:rsidP="003F56F4" w14:paraId="552599A9" w14:textId="77777777">
                  <w:pPr>
                    <w:keepNext/>
                    <w:framePr w:hSpace="180" w:wrap="around" w:vAnchor="text" w:hAnchor="margin" w:y="1896"/>
                    <w:jc w:val="right"/>
                    <w:rPr>
                      <w:sz w:val="20"/>
                      <w:szCs w:val="20"/>
                    </w:rPr>
                  </w:pPr>
                  <w:r w:rsidRPr="00D06D56">
                    <w:rPr>
                      <w:sz w:val="20"/>
                      <w:szCs w:val="20"/>
                    </w:rPr>
                    <w:t>24</w:t>
                  </w:r>
                  <w:r>
                    <w:rPr>
                      <w:sz w:val="20"/>
                      <w:szCs w:val="20"/>
                    </w:rPr>
                    <w:t>4</w:t>
                  </w:r>
                  <w:r w:rsidRPr="00D06D56">
                    <w:rPr>
                      <w:sz w:val="20"/>
                      <w:szCs w:val="20"/>
                    </w:rPr>
                    <w:t>,</w:t>
                  </w:r>
                  <w:r>
                    <w:rPr>
                      <w:sz w:val="20"/>
                      <w:szCs w:val="20"/>
                    </w:rPr>
                    <w:t>774</w:t>
                  </w:r>
                </w:p>
              </w:tc>
            </w:tr>
          </w:tbl>
          <w:p w:rsidR="00D47A4A" w:rsidP="00D47A4A" w14:paraId="76B27C5F" w14:textId="77777777">
            <w:pPr>
              <w:keepNext/>
              <w:rPr>
                <w:sz w:val="18"/>
                <w:szCs w:val="18"/>
              </w:rPr>
            </w:pPr>
            <w:r w:rsidRPr="007E2F82">
              <w:rPr>
                <w:sz w:val="18"/>
                <w:szCs w:val="18"/>
                <w:vertAlign w:val="superscript"/>
              </w:rPr>
              <w:t>1</w:t>
            </w:r>
            <w:r w:rsidRPr="007E2F82">
              <w:rPr>
                <w:sz w:val="18"/>
                <w:szCs w:val="18"/>
              </w:rPr>
              <w:t xml:space="preserve"> Total hours have been rounded.</w:t>
            </w:r>
          </w:p>
          <w:p w:rsidR="00D47A4A" w:rsidRPr="00D47A4A" w:rsidP="00D47A4A" w14:paraId="784E8120" w14:textId="77777777">
            <w:pPr>
              <w:rPr>
                <w:sz w:val="18"/>
                <w:szCs w:val="18"/>
              </w:rPr>
            </w:pPr>
          </w:p>
          <w:p w:rsidR="00D47A4A" w:rsidRPr="00D47A4A" w:rsidP="00D47A4A" w14:paraId="3BD9DF0A" w14:textId="77777777">
            <w:pPr>
              <w:rPr>
                <w:sz w:val="18"/>
                <w:szCs w:val="18"/>
              </w:rPr>
            </w:pPr>
          </w:p>
          <w:p w:rsidR="00D47A4A" w:rsidRPr="00D47A4A" w:rsidP="00D47A4A" w14:paraId="6A01BC97" w14:textId="77777777">
            <w:pPr>
              <w:rPr>
                <w:sz w:val="18"/>
                <w:szCs w:val="18"/>
              </w:rPr>
            </w:pPr>
          </w:p>
        </w:tc>
      </w:tr>
    </w:tbl>
    <w:p w:rsidR="00A6728F" w:rsidRPr="00D81F29" w:rsidP="00631080" w14:paraId="3B3BA34D" w14:textId="0C48A14F">
      <w:pPr>
        <w:keepNext/>
        <w:jc w:val="center"/>
        <w:rPr>
          <w:strike/>
          <w:sz w:val="20"/>
          <w:szCs w:val="20"/>
        </w:rPr>
      </w:pPr>
    </w:p>
    <w:p w:rsidR="00D06D56" w:rsidP="00EA228E" w14:paraId="18B493A7" w14:textId="77777777">
      <w:pPr>
        <w:spacing w:after="200"/>
        <w:rPr>
          <w:sz w:val="20"/>
          <w:szCs w:val="20"/>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7"/>
        <w:gridCol w:w="1352"/>
        <w:gridCol w:w="1426"/>
        <w:gridCol w:w="1366"/>
        <w:gridCol w:w="1261"/>
        <w:gridCol w:w="1441"/>
      </w:tblGrid>
      <w:tr w14:paraId="77C40003" w14:textId="77777777" w:rsidTr="006C4AB1">
        <w:tblPrEx>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9743" w:type="dxa"/>
            <w:gridSpan w:val="6"/>
            <w:tcBorders>
              <w:top w:val="nil"/>
              <w:left w:val="nil"/>
              <w:right w:val="nil"/>
            </w:tcBorders>
            <w:shd w:val="clear" w:color="auto" w:fill="auto"/>
          </w:tcPr>
          <w:p w:rsidR="00B65871" w:rsidRPr="005B65D2" w:rsidP="00B65871" w14:paraId="54A5CD5B" w14:textId="77777777">
            <w:pPr>
              <w:widowControl w:val="0"/>
              <w:jc w:val="center"/>
              <w:rPr>
                <w:sz w:val="20"/>
                <w:szCs w:val="20"/>
              </w:rPr>
            </w:pPr>
            <w:bookmarkStart w:id="4" w:name="_Hlk198048355"/>
            <w:r w:rsidRPr="005B65D2">
              <w:rPr>
                <w:sz w:val="20"/>
                <w:szCs w:val="20"/>
              </w:rPr>
              <w:t>Table 3.--Estimated Annual Third-Party Disclosure Burden</w:t>
            </w:r>
          </w:p>
        </w:tc>
      </w:tr>
      <w:tr w14:paraId="245CE157" w14:textId="77777777" w:rsidTr="006C4AB1">
        <w:tblPrEx>
          <w:tblW w:w="9743" w:type="dxa"/>
          <w:tblLayout w:type="fixed"/>
          <w:tblLook w:val="04A0"/>
        </w:tblPrEx>
        <w:trPr>
          <w:cantSplit/>
          <w:tblHeader/>
        </w:trPr>
        <w:tc>
          <w:tcPr>
            <w:tcW w:w="2897" w:type="dxa"/>
            <w:shd w:val="clear" w:color="auto" w:fill="auto"/>
          </w:tcPr>
          <w:p w:rsidR="00B65871" w:rsidRPr="005B65D2" w:rsidP="00B65871" w14:paraId="3541643C" w14:textId="77777777">
            <w:pPr>
              <w:widowControl w:val="0"/>
              <w:jc w:val="center"/>
              <w:rPr>
                <w:sz w:val="20"/>
                <w:szCs w:val="20"/>
              </w:rPr>
            </w:pPr>
            <w:r w:rsidRPr="005B65D2">
              <w:rPr>
                <w:sz w:val="20"/>
                <w:szCs w:val="20"/>
              </w:rPr>
              <w:t>Activity/21 CFR Section</w:t>
            </w:r>
          </w:p>
        </w:tc>
        <w:tc>
          <w:tcPr>
            <w:tcW w:w="1352" w:type="dxa"/>
            <w:shd w:val="clear" w:color="auto" w:fill="auto"/>
          </w:tcPr>
          <w:p w:rsidR="00B65871" w:rsidRPr="005B65D2" w:rsidP="00B65871" w14:paraId="28AF1010" w14:textId="77777777">
            <w:pPr>
              <w:widowControl w:val="0"/>
              <w:jc w:val="center"/>
              <w:rPr>
                <w:sz w:val="20"/>
                <w:szCs w:val="20"/>
              </w:rPr>
            </w:pPr>
            <w:r w:rsidRPr="005B65D2">
              <w:rPr>
                <w:sz w:val="20"/>
                <w:szCs w:val="20"/>
              </w:rPr>
              <w:t>No. of Respondents</w:t>
            </w:r>
          </w:p>
        </w:tc>
        <w:tc>
          <w:tcPr>
            <w:tcW w:w="1426" w:type="dxa"/>
            <w:shd w:val="clear" w:color="auto" w:fill="auto"/>
          </w:tcPr>
          <w:p w:rsidR="00B65871" w:rsidRPr="005B65D2" w:rsidP="00B65871" w14:paraId="5F080D7A" w14:textId="77777777">
            <w:pPr>
              <w:widowControl w:val="0"/>
              <w:jc w:val="center"/>
              <w:rPr>
                <w:sz w:val="20"/>
                <w:szCs w:val="20"/>
              </w:rPr>
            </w:pPr>
            <w:r w:rsidRPr="005B65D2">
              <w:rPr>
                <w:sz w:val="20"/>
                <w:szCs w:val="20"/>
              </w:rPr>
              <w:t>No. of Disclosures per Respondent</w:t>
            </w:r>
          </w:p>
        </w:tc>
        <w:tc>
          <w:tcPr>
            <w:tcW w:w="1366" w:type="dxa"/>
            <w:shd w:val="clear" w:color="auto" w:fill="auto"/>
          </w:tcPr>
          <w:p w:rsidR="00B65871" w:rsidRPr="005B65D2" w:rsidP="00B65871" w14:paraId="52F9EF17" w14:textId="77777777">
            <w:pPr>
              <w:widowControl w:val="0"/>
              <w:jc w:val="center"/>
              <w:rPr>
                <w:sz w:val="20"/>
                <w:szCs w:val="20"/>
              </w:rPr>
            </w:pPr>
            <w:r w:rsidRPr="005B65D2">
              <w:rPr>
                <w:sz w:val="20"/>
                <w:szCs w:val="20"/>
              </w:rPr>
              <w:t>Total Annual Disclosures</w:t>
            </w:r>
          </w:p>
        </w:tc>
        <w:tc>
          <w:tcPr>
            <w:tcW w:w="1261" w:type="dxa"/>
            <w:shd w:val="clear" w:color="auto" w:fill="auto"/>
          </w:tcPr>
          <w:p w:rsidR="00B65871" w:rsidRPr="005B65D2" w:rsidP="00B65871" w14:paraId="5956232A" w14:textId="77777777">
            <w:pPr>
              <w:widowControl w:val="0"/>
              <w:jc w:val="center"/>
              <w:rPr>
                <w:sz w:val="20"/>
                <w:szCs w:val="20"/>
              </w:rPr>
            </w:pPr>
            <w:r w:rsidRPr="005B65D2">
              <w:rPr>
                <w:sz w:val="20"/>
                <w:szCs w:val="20"/>
              </w:rPr>
              <w:t>Average Burden per Disclosure</w:t>
            </w:r>
          </w:p>
        </w:tc>
        <w:tc>
          <w:tcPr>
            <w:tcW w:w="1441" w:type="dxa"/>
            <w:shd w:val="clear" w:color="auto" w:fill="auto"/>
          </w:tcPr>
          <w:p w:rsidR="00B65871" w:rsidRPr="005B65D2" w:rsidP="00B65871" w14:paraId="588FEBFB" w14:textId="77777777">
            <w:pPr>
              <w:widowControl w:val="0"/>
              <w:jc w:val="center"/>
              <w:rPr>
                <w:sz w:val="20"/>
                <w:szCs w:val="20"/>
              </w:rPr>
            </w:pPr>
            <w:r w:rsidRPr="005B65D2">
              <w:rPr>
                <w:sz w:val="20"/>
                <w:szCs w:val="20"/>
              </w:rPr>
              <w:t>Total Hours</w:t>
            </w:r>
            <w:r w:rsidRPr="005B65D2">
              <w:rPr>
                <w:sz w:val="20"/>
                <w:szCs w:val="20"/>
                <w:vertAlign w:val="superscript"/>
              </w:rPr>
              <w:t>1</w:t>
            </w:r>
          </w:p>
        </w:tc>
      </w:tr>
      <w:bookmarkEnd w:id="4"/>
      <w:tr w14:paraId="44BD7B13" w14:textId="77777777" w:rsidTr="006C4AB1">
        <w:tblPrEx>
          <w:tblW w:w="9743" w:type="dxa"/>
          <w:tblLayout w:type="fixed"/>
          <w:tblLook w:val="04A0"/>
        </w:tblPrEx>
        <w:trPr>
          <w:cantSplit/>
        </w:trPr>
        <w:tc>
          <w:tcPr>
            <w:tcW w:w="9743" w:type="dxa"/>
            <w:gridSpan w:val="6"/>
            <w:shd w:val="clear" w:color="auto" w:fill="auto"/>
          </w:tcPr>
          <w:p w:rsidR="00B65871" w:rsidRPr="005B65D2" w:rsidP="00B65871" w14:paraId="1A3D8253" w14:textId="77777777">
            <w:pPr>
              <w:widowControl w:val="0"/>
              <w:rPr>
                <w:sz w:val="20"/>
                <w:szCs w:val="20"/>
              </w:rPr>
            </w:pPr>
            <w:r w:rsidRPr="005B65D2">
              <w:rPr>
                <w:sz w:val="20"/>
                <w:szCs w:val="20"/>
              </w:rPr>
              <w:t>Part 900, MAMMOGRAPHY</w:t>
            </w:r>
          </w:p>
        </w:tc>
      </w:tr>
      <w:tr w14:paraId="66DA7C50" w14:textId="77777777" w:rsidTr="006C4AB1">
        <w:tblPrEx>
          <w:tblW w:w="9743" w:type="dxa"/>
          <w:tblLayout w:type="fixed"/>
          <w:tblLook w:val="04A0"/>
        </w:tblPrEx>
        <w:trPr>
          <w:cantSplit/>
        </w:trPr>
        <w:tc>
          <w:tcPr>
            <w:tcW w:w="9743" w:type="dxa"/>
            <w:gridSpan w:val="6"/>
            <w:shd w:val="clear" w:color="auto" w:fill="auto"/>
          </w:tcPr>
          <w:p w:rsidR="00B65871" w:rsidRPr="005B65D2" w:rsidP="00B65871" w14:paraId="34276856" w14:textId="77777777">
            <w:pPr>
              <w:widowControl w:val="0"/>
              <w:rPr>
                <w:sz w:val="20"/>
                <w:szCs w:val="20"/>
              </w:rPr>
            </w:pPr>
            <w:r w:rsidRPr="005B65D2">
              <w:rPr>
                <w:sz w:val="20"/>
                <w:szCs w:val="20"/>
              </w:rPr>
              <w:t>Subpart A, Accreditation</w:t>
            </w:r>
          </w:p>
        </w:tc>
      </w:tr>
      <w:tr w14:paraId="52448B20" w14:textId="77777777" w:rsidTr="006C4AB1">
        <w:tblPrEx>
          <w:tblW w:w="9743" w:type="dxa"/>
          <w:tblLayout w:type="fixed"/>
          <w:tblLook w:val="04A0"/>
        </w:tblPrEx>
        <w:trPr>
          <w:cantSplit/>
        </w:trPr>
        <w:tc>
          <w:tcPr>
            <w:tcW w:w="2897" w:type="dxa"/>
            <w:shd w:val="clear" w:color="auto" w:fill="auto"/>
          </w:tcPr>
          <w:p w:rsidR="00B65871" w:rsidRPr="005B65D2" w:rsidP="00B65871" w14:paraId="66DFF76E" w14:textId="77777777">
            <w:pPr>
              <w:widowControl w:val="0"/>
              <w:rPr>
                <w:sz w:val="20"/>
                <w:szCs w:val="20"/>
              </w:rPr>
            </w:pPr>
            <w:r w:rsidRPr="005B65D2">
              <w:rPr>
                <w:sz w:val="20"/>
                <w:szCs w:val="20"/>
              </w:rPr>
              <w:t>Notification of facilities that AB relinquishes its accreditation--900.3(f)(2)</w:t>
            </w:r>
          </w:p>
        </w:tc>
        <w:tc>
          <w:tcPr>
            <w:tcW w:w="1352" w:type="dxa"/>
            <w:shd w:val="clear" w:color="auto" w:fill="auto"/>
          </w:tcPr>
          <w:p w:rsidR="00B65871" w:rsidRPr="005B65D2" w:rsidP="00B65871" w14:paraId="39242628" w14:textId="77777777">
            <w:pPr>
              <w:widowControl w:val="0"/>
              <w:jc w:val="right"/>
              <w:rPr>
                <w:sz w:val="20"/>
                <w:szCs w:val="20"/>
              </w:rPr>
            </w:pPr>
            <w:r w:rsidRPr="005B65D2">
              <w:rPr>
                <w:sz w:val="20"/>
                <w:szCs w:val="20"/>
              </w:rPr>
              <w:t>0.1</w:t>
            </w:r>
          </w:p>
        </w:tc>
        <w:tc>
          <w:tcPr>
            <w:tcW w:w="1426" w:type="dxa"/>
            <w:shd w:val="clear" w:color="auto" w:fill="auto"/>
          </w:tcPr>
          <w:p w:rsidR="00B65871" w:rsidRPr="005B65D2" w:rsidP="00B65871" w14:paraId="3AD8954A"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21E3F9AC" w14:textId="77777777">
            <w:pPr>
              <w:widowControl w:val="0"/>
              <w:jc w:val="right"/>
              <w:rPr>
                <w:sz w:val="20"/>
                <w:szCs w:val="20"/>
              </w:rPr>
            </w:pPr>
            <w:r w:rsidRPr="005B65D2">
              <w:rPr>
                <w:sz w:val="20"/>
                <w:szCs w:val="20"/>
              </w:rPr>
              <w:t>0.1</w:t>
            </w:r>
          </w:p>
        </w:tc>
        <w:tc>
          <w:tcPr>
            <w:tcW w:w="1261" w:type="dxa"/>
            <w:shd w:val="clear" w:color="auto" w:fill="auto"/>
          </w:tcPr>
          <w:p w:rsidR="00B65871" w:rsidRPr="005B65D2" w:rsidP="00B65871" w14:paraId="41EE0165" w14:textId="77777777">
            <w:pPr>
              <w:widowControl w:val="0"/>
              <w:jc w:val="right"/>
              <w:rPr>
                <w:sz w:val="20"/>
                <w:szCs w:val="20"/>
              </w:rPr>
            </w:pPr>
            <w:r w:rsidRPr="005B65D2">
              <w:rPr>
                <w:sz w:val="20"/>
                <w:szCs w:val="20"/>
              </w:rPr>
              <w:t>200</w:t>
            </w:r>
          </w:p>
        </w:tc>
        <w:tc>
          <w:tcPr>
            <w:tcW w:w="1441" w:type="dxa"/>
            <w:shd w:val="clear" w:color="auto" w:fill="auto"/>
          </w:tcPr>
          <w:p w:rsidR="00B65871" w:rsidRPr="005B65D2" w:rsidP="00B65871" w14:paraId="62B84539" w14:textId="77777777">
            <w:pPr>
              <w:widowControl w:val="0"/>
              <w:jc w:val="right"/>
              <w:rPr>
                <w:sz w:val="20"/>
                <w:szCs w:val="20"/>
              </w:rPr>
            </w:pPr>
            <w:r w:rsidRPr="005B65D2">
              <w:rPr>
                <w:sz w:val="20"/>
                <w:szCs w:val="20"/>
              </w:rPr>
              <w:t>20</w:t>
            </w:r>
          </w:p>
        </w:tc>
      </w:tr>
      <w:tr w14:paraId="5D768FBE" w14:textId="77777777" w:rsidTr="006C4AB1">
        <w:tblPrEx>
          <w:tblW w:w="9743" w:type="dxa"/>
          <w:tblLayout w:type="fixed"/>
          <w:tblLook w:val="04A0"/>
        </w:tblPrEx>
        <w:trPr>
          <w:cantSplit/>
        </w:trPr>
        <w:tc>
          <w:tcPr>
            <w:tcW w:w="2897" w:type="dxa"/>
            <w:shd w:val="clear" w:color="auto" w:fill="auto"/>
          </w:tcPr>
          <w:p w:rsidR="00B65871" w:rsidRPr="005B65D2" w:rsidP="00B65871" w14:paraId="2A9A2849" w14:textId="77777777">
            <w:pPr>
              <w:widowControl w:val="0"/>
              <w:rPr>
                <w:sz w:val="20"/>
                <w:szCs w:val="20"/>
              </w:rPr>
            </w:pPr>
            <w:r w:rsidRPr="005B65D2">
              <w:rPr>
                <w:sz w:val="20"/>
                <w:szCs w:val="20"/>
              </w:rPr>
              <w:t>Clinical images; facility</w:t>
            </w:r>
            <w:r w:rsidRPr="005B65D2">
              <w:rPr>
                <w:sz w:val="20"/>
                <w:szCs w:val="20"/>
                <w:vertAlign w:val="superscript"/>
              </w:rPr>
              <w:t>2</w:t>
            </w:r>
            <w:r w:rsidRPr="005B65D2">
              <w:rPr>
                <w:sz w:val="20"/>
                <w:szCs w:val="20"/>
              </w:rPr>
              <w:t>--900.4(c), 900.11(b)(1), and 900.11(b)(2)</w:t>
            </w:r>
          </w:p>
        </w:tc>
        <w:tc>
          <w:tcPr>
            <w:tcW w:w="1352" w:type="dxa"/>
            <w:shd w:val="clear" w:color="auto" w:fill="auto"/>
          </w:tcPr>
          <w:p w:rsidR="00B65871" w:rsidRPr="005B65D2" w:rsidP="00B65871" w14:paraId="7708544E" w14:textId="77777777">
            <w:pPr>
              <w:widowControl w:val="0"/>
              <w:jc w:val="right"/>
              <w:rPr>
                <w:sz w:val="20"/>
                <w:szCs w:val="20"/>
              </w:rPr>
            </w:pPr>
            <w:r w:rsidRPr="005B65D2">
              <w:rPr>
                <w:sz w:val="20"/>
                <w:szCs w:val="20"/>
              </w:rPr>
              <w:t>2,955</w:t>
            </w:r>
          </w:p>
        </w:tc>
        <w:tc>
          <w:tcPr>
            <w:tcW w:w="1426" w:type="dxa"/>
            <w:shd w:val="clear" w:color="auto" w:fill="auto"/>
          </w:tcPr>
          <w:p w:rsidR="00B65871" w:rsidRPr="005B65D2" w:rsidP="00B65871" w14:paraId="159721BC"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61F5E444" w14:textId="77777777">
            <w:pPr>
              <w:widowControl w:val="0"/>
              <w:jc w:val="right"/>
              <w:rPr>
                <w:sz w:val="20"/>
                <w:szCs w:val="20"/>
              </w:rPr>
            </w:pPr>
            <w:r w:rsidRPr="005B65D2">
              <w:rPr>
                <w:sz w:val="20"/>
                <w:szCs w:val="20"/>
              </w:rPr>
              <w:t>2,955</w:t>
            </w:r>
          </w:p>
        </w:tc>
        <w:tc>
          <w:tcPr>
            <w:tcW w:w="1261" w:type="dxa"/>
            <w:shd w:val="clear" w:color="auto" w:fill="auto"/>
          </w:tcPr>
          <w:p w:rsidR="00B65871" w:rsidRPr="005B65D2" w:rsidP="00B65871" w14:paraId="3142DCAC" w14:textId="77777777">
            <w:pPr>
              <w:widowControl w:val="0"/>
              <w:jc w:val="right"/>
              <w:rPr>
                <w:sz w:val="20"/>
                <w:szCs w:val="20"/>
              </w:rPr>
            </w:pPr>
            <w:r w:rsidRPr="005B65D2">
              <w:rPr>
                <w:sz w:val="20"/>
                <w:szCs w:val="20"/>
              </w:rPr>
              <w:t>1.44</w:t>
            </w:r>
          </w:p>
        </w:tc>
        <w:tc>
          <w:tcPr>
            <w:tcW w:w="1441" w:type="dxa"/>
            <w:shd w:val="clear" w:color="auto" w:fill="auto"/>
          </w:tcPr>
          <w:p w:rsidR="00B65871" w:rsidRPr="005B65D2" w:rsidP="00B65871" w14:paraId="6D186F66" w14:textId="77777777">
            <w:pPr>
              <w:widowControl w:val="0"/>
              <w:jc w:val="right"/>
              <w:rPr>
                <w:sz w:val="20"/>
                <w:szCs w:val="20"/>
              </w:rPr>
            </w:pPr>
            <w:r w:rsidRPr="005B65D2">
              <w:rPr>
                <w:sz w:val="20"/>
                <w:szCs w:val="20"/>
              </w:rPr>
              <w:t>4,255</w:t>
            </w:r>
          </w:p>
        </w:tc>
      </w:tr>
      <w:tr w14:paraId="5AA98EA9" w14:textId="77777777" w:rsidTr="006C4AB1">
        <w:tblPrEx>
          <w:tblW w:w="9743" w:type="dxa"/>
          <w:tblLayout w:type="fixed"/>
          <w:tblLook w:val="04A0"/>
        </w:tblPrEx>
        <w:trPr>
          <w:cantSplit/>
        </w:trPr>
        <w:tc>
          <w:tcPr>
            <w:tcW w:w="2897" w:type="dxa"/>
            <w:shd w:val="clear" w:color="auto" w:fill="auto"/>
          </w:tcPr>
          <w:p w:rsidR="00B65871" w:rsidRPr="005B65D2" w:rsidP="00B65871" w14:paraId="2875573F" w14:textId="77777777">
            <w:pPr>
              <w:widowControl w:val="0"/>
              <w:rPr>
                <w:sz w:val="20"/>
                <w:szCs w:val="20"/>
              </w:rPr>
            </w:pPr>
            <w:r w:rsidRPr="005B65D2">
              <w:rPr>
                <w:sz w:val="20"/>
                <w:szCs w:val="20"/>
              </w:rPr>
              <w:t>Clinical images; AB</w:t>
            </w:r>
            <w:r w:rsidRPr="005B65D2">
              <w:rPr>
                <w:sz w:val="20"/>
                <w:szCs w:val="20"/>
                <w:vertAlign w:val="superscript"/>
              </w:rPr>
              <w:t>3</w:t>
            </w:r>
            <w:r w:rsidRPr="005B65D2">
              <w:rPr>
                <w:sz w:val="20"/>
                <w:szCs w:val="20"/>
              </w:rPr>
              <w:t>--900.4(c)</w:t>
            </w:r>
          </w:p>
        </w:tc>
        <w:tc>
          <w:tcPr>
            <w:tcW w:w="1352" w:type="dxa"/>
            <w:shd w:val="clear" w:color="auto" w:fill="auto"/>
          </w:tcPr>
          <w:p w:rsidR="00B65871" w:rsidRPr="005B65D2" w:rsidP="00B65871" w14:paraId="38A0E2F4" w14:textId="77777777">
            <w:pPr>
              <w:widowControl w:val="0"/>
              <w:jc w:val="right"/>
              <w:rPr>
                <w:sz w:val="20"/>
                <w:szCs w:val="20"/>
              </w:rPr>
            </w:pPr>
            <w:r w:rsidRPr="005B65D2">
              <w:rPr>
                <w:sz w:val="20"/>
                <w:szCs w:val="20"/>
              </w:rPr>
              <w:t>5</w:t>
            </w:r>
          </w:p>
        </w:tc>
        <w:tc>
          <w:tcPr>
            <w:tcW w:w="1426" w:type="dxa"/>
            <w:shd w:val="clear" w:color="auto" w:fill="auto"/>
          </w:tcPr>
          <w:p w:rsidR="00B65871" w:rsidRPr="005B65D2" w:rsidP="00B65871" w14:paraId="0F2F8708"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2D5BEFF6" w14:textId="77777777">
            <w:pPr>
              <w:widowControl w:val="0"/>
              <w:jc w:val="right"/>
              <w:rPr>
                <w:sz w:val="20"/>
                <w:szCs w:val="20"/>
              </w:rPr>
            </w:pPr>
            <w:r w:rsidRPr="005B65D2">
              <w:rPr>
                <w:sz w:val="20"/>
                <w:szCs w:val="20"/>
              </w:rPr>
              <w:t>5</w:t>
            </w:r>
          </w:p>
        </w:tc>
        <w:tc>
          <w:tcPr>
            <w:tcW w:w="1261" w:type="dxa"/>
            <w:shd w:val="clear" w:color="auto" w:fill="auto"/>
          </w:tcPr>
          <w:p w:rsidR="00B65871" w:rsidRPr="005B65D2" w:rsidP="00B65871" w14:paraId="3B1170BB" w14:textId="77777777">
            <w:pPr>
              <w:widowControl w:val="0"/>
              <w:jc w:val="right"/>
              <w:rPr>
                <w:sz w:val="20"/>
                <w:szCs w:val="20"/>
              </w:rPr>
            </w:pPr>
            <w:r w:rsidRPr="005B65D2">
              <w:rPr>
                <w:sz w:val="20"/>
                <w:szCs w:val="20"/>
              </w:rPr>
              <w:t>416</w:t>
            </w:r>
          </w:p>
        </w:tc>
        <w:tc>
          <w:tcPr>
            <w:tcW w:w="1441" w:type="dxa"/>
            <w:shd w:val="clear" w:color="auto" w:fill="auto"/>
          </w:tcPr>
          <w:p w:rsidR="00B65871" w:rsidRPr="005B65D2" w:rsidP="00B65871" w14:paraId="271E90E6" w14:textId="77777777">
            <w:pPr>
              <w:widowControl w:val="0"/>
              <w:jc w:val="right"/>
              <w:rPr>
                <w:sz w:val="20"/>
                <w:szCs w:val="20"/>
              </w:rPr>
            </w:pPr>
            <w:r w:rsidRPr="005B65D2">
              <w:rPr>
                <w:sz w:val="20"/>
                <w:szCs w:val="20"/>
              </w:rPr>
              <w:t>2,080</w:t>
            </w:r>
          </w:p>
        </w:tc>
      </w:tr>
      <w:tr w14:paraId="2C8CD93B" w14:textId="77777777" w:rsidTr="006C4AB1">
        <w:tblPrEx>
          <w:tblW w:w="9743" w:type="dxa"/>
          <w:tblLayout w:type="fixed"/>
          <w:tblLook w:val="04A0"/>
        </w:tblPrEx>
        <w:trPr>
          <w:cantSplit/>
        </w:trPr>
        <w:tc>
          <w:tcPr>
            <w:tcW w:w="2897" w:type="dxa"/>
            <w:shd w:val="clear" w:color="auto" w:fill="auto"/>
          </w:tcPr>
          <w:p w:rsidR="00B65871" w:rsidRPr="005B65D2" w:rsidP="00B65871" w14:paraId="35D2D1B2" w14:textId="77777777">
            <w:pPr>
              <w:widowControl w:val="0"/>
              <w:rPr>
                <w:sz w:val="20"/>
                <w:szCs w:val="20"/>
              </w:rPr>
            </w:pPr>
            <w:r w:rsidRPr="005B65D2">
              <w:rPr>
                <w:sz w:val="20"/>
                <w:szCs w:val="20"/>
              </w:rPr>
              <w:t>Phantom images; facility</w:t>
            </w:r>
            <w:r w:rsidRPr="005B65D2">
              <w:rPr>
                <w:sz w:val="20"/>
                <w:szCs w:val="20"/>
                <w:vertAlign w:val="superscript"/>
              </w:rPr>
              <w:t>2</w:t>
            </w:r>
            <w:r w:rsidRPr="005B65D2">
              <w:rPr>
                <w:sz w:val="20"/>
                <w:szCs w:val="20"/>
              </w:rPr>
              <w:t>--900.4(d), 900.11(b)(1), and 900.11(b)(2)</w:t>
            </w:r>
          </w:p>
        </w:tc>
        <w:tc>
          <w:tcPr>
            <w:tcW w:w="1352" w:type="dxa"/>
            <w:shd w:val="clear" w:color="auto" w:fill="auto"/>
          </w:tcPr>
          <w:p w:rsidR="00B65871" w:rsidRPr="005B65D2" w:rsidP="00B65871" w14:paraId="73C36D82" w14:textId="77777777">
            <w:pPr>
              <w:widowControl w:val="0"/>
              <w:jc w:val="right"/>
              <w:rPr>
                <w:sz w:val="20"/>
                <w:szCs w:val="20"/>
              </w:rPr>
            </w:pPr>
            <w:r w:rsidRPr="005B65D2">
              <w:rPr>
                <w:sz w:val="20"/>
                <w:szCs w:val="20"/>
              </w:rPr>
              <w:t>2,955</w:t>
            </w:r>
          </w:p>
        </w:tc>
        <w:tc>
          <w:tcPr>
            <w:tcW w:w="1426" w:type="dxa"/>
            <w:shd w:val="clear" w:color="auto" w:fill="auto"/>
          </w:tcPr>
          <w:p w:rsidR="00B65871" w:rsidRPr="005B65D2" w:rsidP="00B65871" w14:paraId="2B4CF7E2"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42CE630E" w14:textId="77777777">
            <w:pPr>
              <w:widowControl w:val="0"/>
              <w:jc w:val="right"/>
              <w:rPr>
                <w:sz w:val="20"/>
                <w:szCs w:val="20"/>
              </w:rPr>
            </w:pPr>
            <w:r w:rsidRPr="005B65D2">
              <w:rPr>
                <w:sz w:val="20"/>
                <w:szCs w:val="20"/>
              </w:rPr>
              <w:t>2,955</w:t>
            </w:r>
          </w:p>
        </w:tc>
        <w:tc>
          <w:tcPr>
            <w:tcW w:w="1261" w:type="dxa"/>
            <w:shd w:val="clear" w:color="auto" w:fill="auto"/>
          </w:tcPr>
          <w:p w:rsidR="00B65871" w:rsidRPr="005B65D2" w:rsidP="00B65871" w14:paraId="02BAF4A5" w14:textId="77777777">
            <w:pPr>
              <w:widowControl w:val="0"/>
              <w:jc w:val="right"/>
              <w:rPr>
                <w:sz w:val="20"/>
                <w:szCs w:val="20"/>
              </w:rPr>
            </w:pPr>
            <w:r w:rsidRPr="005B65D2">
              <w:rPr>
                <w:sz w:val="20"/>
                <w:szCs w:val="20"/>
              </w:rPr>
              <w:t>0.72</w:t>
            </w:r>
          </w:p>
          <w:p w:rsidR="00B65871" w:rsidRPr="005B65D2" w:rsidP="00B65871" w14:paraId="59480846" w14:textId="77777777">
            <w:pPr>
              <w:widowControl w:val="0"/>
              <w:jc w:val="right"/>
              <w:rPr>
                <w:sz w:val="20"/>
                <w:szCs w:val="20"/>
              </w:rPr>
            </w:pPr>
            <w:r w:rsidRPr="005B65D2">
              <w:rPr>
                <w:sz w:val="20"/>
                <w:szCs w:val="20"/>
              </w:rPr>
              <w:t>(43 minutes)</w:t>
            </w:r>
          </w:p>
        </w:tc>
        <w:tc>
          <w:tcPr>
            <w:tcW w:w="1441" w:type="dxa"/>
            <w:shd w:val="clear" w:color="auto" w:fill="auto"/>
          </w:tcPr>
          <w:p w:rsidR="00B65871" w:rsidRPr="005B65D2" w:rsidP="00B65871" w14:paraId="3B725753" w14:textId="77777777">
            <w:pPr>
              <w:widowControl w:val="0"/>
              <w:jc w:val="right"/>
              <w:rPr>
                <w:sz w:val="20"/>
                <w:szCs w:val="20"/>
              </w:rPr>
            </w:pPr>
            <w:r w:rsidRPr="005B65D2">
              <w:rPr>
                <w:sz w:val="20"/>
                <w:szCs w:val="20"/>
              </w:rPr>
              <w:t>2,128</w:t>
            </w:r>
          </w:p>
        </w:tc>
      </w:tr>
      <w:tr w14:paraId="208C4B51" w14:textId="77777777" w:rsidTr="006C4AB1">
        <w:tblPrEx>
          <w:tblW w:w="9743" w:type="dxa"/>
          <w:tblLayout w:type="fixed"/>
          <w:tblLook w:val="04A0"/>
        </w:tblPrEx>
        <w:trPr>
          <w:cantSplit/>
        </w:trPr>
        <w:tc>
          <w:tcPr>
            <w:tcW w:w="2897" w:type="dxa"/>
            <w:shd w:val="clear" w:color="auto" w:fill="auto"/>
          </w:tcPr>
          <w:p w:rsidR="00B65871" w:rsidRPr="005B65D2" w:rsidP="00B65871" w14:paraId="32766A40" w14:textId="77777777">
            <w:pPr>
              <w:widowControl w:val="0"/>
              <w:rPr>
                <w:sz w:val="20"/>
                <w:szCs w:val="20"/>
              </w:rPr>
            </w:pPr>
            <w:r w:rsidRPr="005B65D2">
              <w:rPr>
                <w:sz w:val="20"/>
                <w:szCs w:val="20"/>
              </w:rPr>
              <w:t>Phantom images; AB</w:t>
            </w:r>
            <w:r w:rsidRPr="005B65D2">
              <w:rPr>
                <w:sz w:val="20"/>
                <w:szCs w:val="20"/>
                <w:vertAlign w:val="superscript"/>
              </w:rPr>
              <w:t>3</w:t>
            </w:r>
            <w:r w:rsidRPr="005B65D2">
              <w:rPr>
                <w:sz w:val="20"/>
                <w:szCs w:val="20"/>
              </w:rPr>
              <w:t>--900.4(d)</w:t>
            </w:r>
          </w:p>
        </w:tc>
        <w:tc>
          <w:tcPr>
            <w:tcW w:w="1352" w:type="dxa"/>
            <w:shd w:val="clear" w:color="auto" w:fill="auto"/>
          </w:tcPr>
          <w:p w:rsidR="00B65871" w:rsidRPr="005B65D2" w:rsidP="00B65871" w14:paraId="03D6ED79" w14:textId="77777777">
            <w:pPr>
              <w:widowControl w:val="0"/>
              <w:jc w:val="right"/>
              <w:rPr>
                <w:sz w:val="20"/>
                <w:szCs w:val="20"/>
              </w:rPr>
            </w:pPr>
            <w:r w:rsidRPr="005B65D2">
              <w:rPr>
                <w:sz w:val="20"/>
                <w:szCs w:val="20"/>
              </w:rPr>
              <w:t>5</w:t>
            </w:r>
          </w:p>
        </w:tc>
        <w:tc>
          <w:tcPr>
            <w:tcW w:w="1426" w:type="dxa"/>
            <w:shd w:val="clear" w:color="auto" w:fill="auto"/>
          </w:tcPr>
          <w:p w:rsidR="00B65871" w:rsidRPr="005B65D2" w:rsidP="00B65871" w14:paraId="6760F4BA"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0D995F23" w14:textId="77777777">
            <w:pPr>
              <w:widowControl w:val="0"/>
              <w:jc w:val="right"/>
              <w:rPr>
                <w:sz w:val="20"/>
                <w:szCs w:val="20"/>
              </w:rPr>
            </w:pPr>
            <w:r w:rsidRPr="005B65D2">
              <w:rPr>
                <w:sz w:val="20"/>
                <w:szCs w:val="20"/>
              </w:rPr>
              <w:t>5</w:t>
            </w:r>
          </w:p>
        </w:tc>
        <w:tc>
          <w:tcPr>
            <w:tcW w:w="1261" w:type="dxa"/>
            <w:shd w:val="clear" w:color="auto" w:fill="auto"/>
          </w:tcPr>
          <w:p w:rsidR="00B65871" w:rsidRPr="005B65D2" w:rsidP="00B65871" w14:paraId="4FE373D7" w14:textId="77777777">
            <w:pPr>
              <w:widowControl w:val="0"/>
              <w:jc w:val="right"/>
              <w:rPr>
                <w:sz w:val="20"/>
                <w:szCs w:val="20"/>
              </w:rPr>
            </w:pPr>
            <w:r w:rsidRPr="005B65D2">
              <w:rPr>
                <w:sz w:val="20"/>
                <w:szCs w:val="20"/>
              </w:rPr>
              <w:t>208</w:t>
            </w:r>
          </w:p>
        </w:tc>
        <w:tc>
          <w:tcPr>
            <w:tcW w:w="1441" w:type="dxa"/>
            <w:shd w:val="clear" w:color="auto" w:fill="auto"/>
          </w:tcPr>
          <w:p w:rsidR="00B65871" w:rsidRPr="005B65D2" w:rsidP="00B65871" w14:paraId="63DFECCC" w14:textId="77777777">
            <w:pPr>
              <w:widowControl w:val="0"/>
              <w:jc w:val="right"/>
              <w:rPr>
                <w:sz w:val="20"/>
                <w:szCs w:val="20"/>
              </w:rPr>
            </w:pPr>
            <w:r w:rsidRPr="005B65D2">
              <w:rPr>
                <w:sz w:val="20"/>
                <w:szCs w:val="20"/>
              </w:rPr>
              <w:t>1,040</w:t>
            </w:r>
          </w:p>
        </w:tc>
      </w:tr>
      <w:tr w14:paraId="0F2A450C" w14:textId="77777777" w:rsidTr="006C4AB1">
        <w:tblPrEx>
          <w:tblW w:w="9743" w:type="dxa"/>
          <w:tblLayout w:type="fixed"/>
          <w:tblLook w:val="04A0"/>
        </w:tblPrEx>
        <w:trPr>
          <w:cantSplit/>
        </w:trPr>
        <w:tc>
          <w:tcPr>
            <w:tcW w:w="2897" w:type="dxa"/>
            <w:shd w:val="clear" w:color="auto" w:fill="auto"/>
          </w:tcPr>
          <w:p w:rsidR="00B65871" w:rsidRPr="005B65D2" w:rsidP="00B65871" w14:paraId="413229E8" w14:textId="77777777">
            <w:pPr>
              <w:widowControl w:val="0"/>
              <w:rPr>
                <w:sz w:val="20"/>
                <w:szCs w:val="20"/>
              </w:rPr>
            </w:pPr>
            <w:r w:rsidRPr="005B65D2">
              <w:rPr>
                <w:sz w:val="20"/>
                <w:szCs w:val="20"/>
              </w:rPr>
              <w:t>Annual equipment evaluation and survey; facility</w:t>
            </w:r>
            <w:r w:rsidRPr="005B65D2">
              <w:rPr>
                <w:sz w:val="20"/>
                <w:szCs w:val="20"/>
                <w:vertAlign w:val="superscript"/>
              </w:rPr>
              <w:t>2</w:t>
            </w:r>
            <w:r w:rsidRPr="005B65D2">
              <w:rPr>
                <w:sz w:val="20"/>
                <w:szCs w:val="20"/>
              </w:rPr>
              <w:t>--900.4(e), 900.11(b)(1), and 900.11(b)(2)</w:t>
            </w:r>
          </w:p>
        </w:tc>
        <w:tc>
          <w:tcPr>
            <w:tcW w:w="1352" w:type="dxa"/>
            <w:shd w:val="clear" w:color="auto" w:fill="auto"/>
          </w:tcPr>
          <w:p w:rsidR="00B65871" w:rsidRPr="005B65D2" w:rsidP="00B65871" w14:paraId="3C7E8E0F" w14:textId="77777777">
            <w:pPr>
              <w:widowControl w:val="0"/>
              <w:jc w:val="right"/>
              <w:rPr>
                <w:sz w:val="20"/>
                <w:szCs w:val="20"/>
              </w:rPr>
            </w:pPr>
            <w:r w:rsidRPr="005B65D2">
              <w:rPr>
                <w:sz w:val="20"/>
                <w:szCs w:val="20"/>
              </w:rPr>
              <w:t>8,931</w:t>
            </w:r>
          </w:p>
        </w:tc>
        <w:tc>
          <w:tcPr>
            <w:tcW w:w="1426" w:type="dxa"/>
            <w:shd w:val="clear" w:color="auto" w:fill="auto"/>
          </w:tcPr>
          <w:p w:rsidR="00B65871" w:rsidRPr="005B65D2" w:rsidP="00B65871" w14:paraId="5E1CBB0D"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0F40C741" w14:textId="77777777">
            <w:pPr>
              <w:widowControl w:val="0"/>
              <w:jc w:val="right"/>
              <w:rPr>
                <w:sz w:val="20"/>
                <w:szCs w:val="20"/>
              </w:rPr>
            </w:pPr>
            <w:r w:rsidRPr="005B65D2">
              <w:rPr>
                <w:sz w:val="20"/>
                <w:szCs w:val="20"/>
              </w:rPr>
              <w:t>8,931</w:t>
            </w:r>
          </w:p>
        </w:tc>
        <w:tc>
          <w:tcPr>
            <w:tcW w:w="1261" w:type="dxa"/>
            <w:shd w:val="clear" w:color="auto" w:fill="auto"/>
          </w:tcPr>
          <w:p w:rsidR="00B65871" w:rsidRPr="005B65D2" w:rsidP="00B65871" w14:paraId="4328C0CF" w14:textId="77777777">
            <w:pPr>
              <w:widowControl w:val="0"/>
              <w:jc w:val="right"/>
              <w:rPr>
                <w:sz w:val="20"/>
                <w:szCs w:val="20"/>
              </w:rPr>
            </w:pPr>
            <w:r w:rsidRPr="005B65D2">
              <w:rPr>
                <w:sz w:val="20"/>
                <w:szCs w:val="20"/>
              </w:rPr>
              <w:t>1</w:t>
            </w:r>
          </w:p>
        </w:tc>
        <w:tc>
          <w:tcPr>
            <w:tcW w:w="1441" w:type="dxa"/>
            <w:shd w:val="clear" w:color="auto" w:fill="auto"/>
          </w:tcPr>
          <w:p w:rsidR="00B65871" w:rsidRPr="005B65D2" w:rsidP="00B65871" w14:paraId="0D79A7E2" w14:textId="77777777">
            <w:pPr>
              <w:widowControl w:val="0"/>
              <w:jc w:val="right"/>
              <w:rPr>
                <w:sz w:val="20"/>
                <w:szCs w:val="20"/>
              </w:rPr>
            </w:pPr>
            <w:r w:rsidRPr="005B65D2">
              <w:rPr>
                <w:sz w:val="20"/>
                <w:szCs w:val="20"/>
              </w:rPr>
              <w:t>8,931</w:t>
            </w:r>
          </w:p>
        </w:tc>
      </w:tr>
      <w:tr w14:paraId="410425DB" w14:textId="77777777" w:rsidTr="006C4AB1">
        <w:tblPrEx>
          <w:tblW w:w="9743" w:type="dxa"/>
          <w:tblLayout w:type="fixed"/>
          <w:tblLook w:val="04A0"/>
        </w:tblPrEx>
        <w:trPr>
          <w:cantSplit/>
        </w:trPr>
        <w:tc>
          <w:tcPr>
            <w:tcW w:w="2897" w:type="dxa"/>
            <w:shd w:val="clear" w:color="auto" w:fill="auto"/>
          </w:tcPr>
          <w:p w:rsidR="00B65871" w:rsidRPr="005B65D2" w:rsidP="00B65871" w14:paraId="63A79CD2" w14:textId="77777777">
            <w:pPr>
              <w:widowControl w:val="0"/>
              <w:rPr>
                <w:sz w:val="20"/>
                <w:szCs w:val="20"/>
              </w:rPr>
            </w:pPr>
            <w:r w:rsidRPr="005B65D2">
              <w:rPr>
                <w:sz w:val="20"/>
                <w:szCs w:val="20"/>
              </w:rPr>
              <w:t>Annual equipment evaluation and survey; AB</w:t>
            </w:r>
            <w:r w:rsidRPr="005B65D2">
              <w:rPr>
                <w:sz w:val="20"/>
                <w:szCs w:val="20"/>
                <w:vertAlign w:val="superscript"/>
              </w:rPr>
              <w:t>3</w:t>
            </w:r>
            <w:r w:rsidRPr="005B65D2">
              <w:rPr>
                <w:sz w:val="20"/>
                <w:szCs w:val="20"/>
              </w:rPr>
              <w:t>--900.4(e)</w:t>
            </w:r>
          </w:p>
        </w:tc>
        <w:tc>
          <w:tcPr>
            <w:tcW w:w="1352" w:type="dxa"/>
            <w:shd w:val="clear" w:color="auto" w:fill="auto"/>
          </w:tcPr>
          <w:p w:rsidR="00B65871" w:rsidRPr="005B65D2" w:rsidP="00B65871" w14:paraId="30381EB9" w14:textId="77777777">
            <w:pPr>
              <w:widowControl w:val="0"/>
              <w:jc w:val="right"/>
              <w:rPr>
                <w:sz w:val="20"/>
                <w:szCs w:val="20"/>
              </w:rPr>
            </w:pPr>
            <w:r w:rsidRPr="005B65D2">
              <w:rPr>
                <w:sz w:val="20"/>
                <w:szCs w:val="20"/>
              </w:rPr>
              <w:t>5</w:t>
            </w:r>
          </w:p>
        </w:tc>
        <w:tc>
          <w:tcPr>
            <w:tcW w:w="1426" w:type="dxa"/>
            <w:shd w:val="clear" w:color="auto" w:fill="auto"/>
          </w:tcPr>
          <w:p w:rsidR="00B65871" w:rsidRPr="005B65D2" w:rsidP="00B65871" w14:paraId="73FF7167"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29AE6039" w14:textId="77777777">
            <w:pPr>
              <w:widowControl w:val="0"/>
              <w:jc w:val="right"/>
              <w:rPr>
                <w:sz w:val="20"/>
                <w:szCs w:val="20"/>
              </w:rPr>
            </w:pPr>
            <w:r w:rsidRPr="005B65D2">
              <w:rPr>
                <w:sz w:val="20"/>
                <w:szCs w:val="20"/>
              </w:rPr>
              <w:t>5</w:t>
            </w:r>
          </w:p>
        </w:tc>
        <w:tc>
          <w:tcPr>
            <w:tcW w:w="1261" w:type="dxa"/>
            <w:shd w:val="clear" w:color="auto" w:fill="auto"/>
          </w:tcPr>
          <w:p w:rsidR="00B65871" w:rsidRPr="005B65D2" w:rsidP="00B65871" w14:paraId="21AE4273" w14:textId="77777777">
            <w:pPr>
              <w:widowControl w:val="0"/>
              <w:jc w:val="right"/>
              <w:rPr>
                <w:sz w:val="20"/>
                <w:szCs w:val="20"/>
              </w:rPr>
            </w:pPr>
            <w:r w:rsidRPr="005B65D2">
              <w:rPr>
                <w:sz w:val="20"/>
                <w:szCs w:val="20"/>
              </w:rPr>
              <w:t>1,730</w:t>
            </w:r>
          </w:p>
        </w:tc>
        <w:tc>
          <w:tcPr>
            <w:tcW w:w="1441" w:type="dxa"/>
            <w:shd w:val="clear" w:color="auto" w:fill="auto"/>
          </w:tcPr>
          <w:p w:rsidR="00B65871" w:rsidRPr="005B65D2" w:rsidP="00B65871" w14:paraId="35380427" w14:textId="77777777">
            <w:pPr>
              <w:widowControl w:val="0"/>
              <w:jc w:val="right"/>
              <w:rPr>
                <w:sz w:val="20"/>
                <w:szCs w:val="20"/>
              </w:rPr>
            </w:pPr>
            <w:r w:rsidRPr="005B65D2">
              <w:rPr>
                <w:sz w:val="20"/>
                <w:szCs w:val="20"/>
              </w:rPr>
              <w:t>8,650</w:t>
            </w:r>
          </w:p>
        </w:tc>
      </w:tr>
      <w:tr w14:paraId="440075BE" w14:textId="77777777" w:rsidTr="006C4AB1">
        <w:tblPrEx>
          <w:tblW w:w="9743" w:type="dxa"/>
          <w:tblLayout w:type="fixed"/>
          <w:tblLook w:val="04A0"/>
        </w:tblPrEx>
        <w:trPr>
          <w:cantSplit/>
        </w:trPr>
        <w:tc>
          <w:tcPr>
            <w:tcW w:w="2897" w:type="dxa"/>
            <w:shd w:val="clear" w:color="auto" w:fill="auto"/>
          </w:tcPr>
          <w:p w:rsidR="00B65871" w:rsidRPr="005B65D2" w:rsidP="00B65871" w14:paraId="572D2CA8" w14:textId="77777777">
            <w:pPr>
              <w:widowControl w:val="0"/>
              <w:rPr>
                <w:sz w:val="20"/>
                <w:szCs w:val="20"/>
              </w:rPr>
            </w:pPr>
            <w:r w:rsidRPr="005B65D2">
              <w:rPr>
                <w:sz w:val="20"/>
                <w:szCs w:val="20"/>
              </w:rPr>
              <w:t>Total Subpart A</w:t>
            </w:r>
          </w:p>
        </w:tc>
        <w:tc>
          <w:tcPr>
            <w:tcW w:w="5405" w:type="dxa"/>
            <w:gridSpan w:val="4"/>
            <w:shd w:val="clear" w:color="auto" w:fill="auto"/>
          </w:tcPr>
          <w:p w:rsidR="00B65871" w:rsidRPr="005B65D2" w:rsidP="00B65871" w14:paraId="7B170AA9" w14:textId="77777777">
            <w:pPr>
              <w:widowControl w:val="0"/>
              <w:jc w:val="right"/>
              <w:rPr>
                <w:sz w:val="20"/>
                <w:szCs w:val="20"/>
              </w:rPr>
            </w:pPr>
          </w:p>
        </w:tc>
        <w:tc>
          <w:tcPr>
            <w:tcW w:w="1441" w:type="dxa"/>
            <w:shd w:val="clear" w:color="auto" w:fill="auto"/>
          </w:tcPr>
          <w:p w:rsidR="00B65871" w:rsidRPr="005B65D2" w:rsidP="00B65871" w14:paraId="3E00E93C" w14:textId="77777777">
            <w:pPr>
              <w:widowControl w:val="0"/>
              <w:jc w:val="right"/>
              <w:rPr>
                <w:sz w:val="20"/>
                <w:szCs w:val="20"/>
              </w:rPr>
            </w:pPr>
            <w:r w:rsidRPr="005B65D2">
              <w:rPr>
                <w:sz w:val="20"/>
                <w:szCs w:val="20"/>
              </w:rPr>
              <w:t>27,104</w:t>
            </w:r>
          </w:p>
        </w:tc>
      </w:tr>
      <w:tr w14:paraId="2189B1EA" w14:textId="77777777" w:rsidTr="006C4AB1">
        <w:tblPrEx>
          <w:tblW w:w="9743" w:type="dxa"/>
          <w:tblLayout w:type="fixed"/>
          <w:tblLook w:val="04A0"/>
        </w:tblPrEx>
        <w:trPr>
          <w:cantSplit/>
        </w:trPr>
        <w:tc>
          <w:tcPr>
            <w:tcW w:w="9743" w:type="dxa"/>
            <w:gridSpan w:val="6"/>
            <w:shd w:val="clear" w:color="auto" w:fill="auto"/>
          </w:tcPr>
          <w:p w:rsidR="00B65871" w:rsidRPr="005B65D2" w:rsidP="00B65871" w14:paraId="60B1D6C8" w14:textId="77777777">
            <w:pPr>
              <w:widowControl w:val="0"/>
              <w:rPr>
                <w:sz w:val="20"/>
                <w:szCs w:val="20"/>
              </w:rPr>
            </w:pPr>
            <w:r w:rsidRPr="005B65D2">
              <w:rPr>
                <w:sz w:val="20"/>
                <w:szCs w:val="20"/>
              </w:rPr>
              <w:t>Subpart B, Quality Standards and Certification</w:t>
            </w:r>
          </w:p>
        </w:tc>
      </w:tr>
      <w:tr w14:paraId="26792647" w14:textId="77777777" w:rsidTr="006C4AB1">
        <w:tblPrEx>
          <w:tblW w:w="9743" w:type="dxa"/>
          <w:tblLayout w:type="fixed"/>
          <w:tblLook w:val="04A0"/>
        </w:tblPrEx>
        <w:trPr>
          <w:cantSplit/>
        </w:trPr>
        <w:tc>
          <w:tcPr>
            <w:tcW w:w="2897" w:type="dxa"/>
            <w:shd w:val="clear" w:color="auto" w:fill="auto"/>
          </w:tcPr>
          <w:p w:rsidR="00B65871" w:rsidRPr="005B65D2" w:rsidP="00B65871" w14:paraId="3A7B3021" w14:textId="77777777">
            <w:pPr>
              <w:widowControl w:val="0"/>
              <w:rPr>
                <w:sz w:val="20"/>
                <w:szCs w:val="20"/>
              </w:rPr>
            </w:pPr>
            <w:r w:rsidRPr="005B65D2">
              <w:rPr>
                <w:sz w:val="20"/>
                <w:szCs w:val="20"/>
              </w:rPr>
              <w:t>Provisional mammography facility certificate extension application--900.11(b)(3)</w:t>
            </w:r>
          </w:p>
        </w:tc>
        <w:tc>
          <w:tcPr>
            <w:tcW w:w="1352" w:type="dxa"/>
            <w:shd w:val="clear" w:color="auto" w:fill="auto"/>
          </w:tcPr>
          <w:p w:rsidR="00B65871" w:rsidRPr="005B65D2" w:rsidP="00B65871" w14:paraId="22F23ED4" w14:textId="77777777">
            <w:pPr>
              <w:widowControl w:val="0"/>
              <w:jc w:val="right"/>
              <w:rPr>
                <w:sz w:val="20"/>
                <w:szCs w:val="20"/>
              </w:rPr>
            </w:pPr>
            <w:r w:rsidRPr="005B65D2">
              <w:rPr>
                <w:sz w:val="20"/>
                <w:szCs w:val="20"/>
              </w:rPr>
              <w:t>2</w:t>
            </w:r>
          </w:p>
        </w:tc>
        <w:tc>
          <w:tcPr>
            <w:tcW w:w="1426" w:type="dxa"/>
            <w:shd w:val="clear" w:color="auto" w:fill="auto"/>
          </w:tcPr>
          <w:p w:rsidR="00B65871" w:rsidRPr="005B65D2" w:rsidP="00B65871" w14:paraId="42610084"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1E5D95F5" w14:textId="77777777">
            <w:pPr>
              <w:widowControl w:val="0"/>
              <w:jc w:val="right"/>
              <w:rPr>
                <w:sz w:val="20"/>
                <w:szCs w:val="20"/>
              </w:rPr>
            </w:pPr>
            <w:r w:rsidRPr="005B65D2">
              <w:rPr>
                <w:sz w:val="20"/>
                <w:szCs w:val="20"/>
              </w:rPr>
              <w:t>2</w:t>
            </w:r>
          </w:p>
        </w:tc>
        <w:tc>
          <w:tcPr>
            <w:tcW w:w="1261" w:type="dxa"/>
            <w:shd w:val="clear" w:color="auto" w:fill="auto"/>
          </w:tcPr>
          <w:p w:rsidR="00B65871" w:rsidRPr="005B65D2" w:rsidP="00B65871" w14:paraId="074E8EDB" w14:textId="77777777">
            <w:pPr>
              <w:widowControl w:val="0"/>
              <w:jc w:val="right"/>
              <w:rPr>
                <w:sz w:val="20"/>
                <w:szCs w:val="20"/>
              </w:rPr>
            </w:pPr>
            <w:r w:rsidRPr="005B65D2">
              <w:rPr>
                <w:sz w:val="20"/>
                <w:szCs w:val="20"/>
              </w:rPr>
              <w:t>0.5</w:t>
            </w:r>
          </w:p>
          <w:p w:rsidR="00B65871" w:rsidRPr="005B65D2" w:rsidP="00B65871" w14:paraId="6BCB1989" w14:textId="77777777">
            <w:pPr>
              <w:widowControl w:val="0"/>
              <w:jc w:val="right"/>
              <w:rPr>
                <w:sz w:val="20"/>
                <w:szCs w:val="20"/>
              </w:rPr>
            </w:pPr>
            <w:r w:rsidRPr="005B65D2">
              <w:rPr>
                <w:sz w:val="20"/>
                <w:szCs w:val="20"/>
              </w:rPr>
              <w:t>(30 minutes)</w:t>
            </w:r>
          </w:p>
        </w:tc>
        <w:tc>
          <w:tcPr>
            <w:tcW w:w="1441" w:type="dxa"/>
            <w:shd w:val="clear" w:color="auto" w:fill="auto"/>
          </w:tcPr>
          <w:p w:rsidR="00B65871" w:rsidRPr="005B65D2" w:rsidP="00B65871" w14:paraId="699F7C87" w14:textId="77777777">
            <w:pPr>
              <w:widowControl w:val="0"/>
              <w:jc w:val="right"/>
              <w:rPr>
                <w:sz w:val="20"/>
                <w:szCs w:val="20"/>
              </w:rPr>
            </w:pPr>
            <w:r w:rsidRPr="005B65D2">
              <w:rPr>
                <w:sz w:val="20"/>
                <w:szCs w:val="20"/>
              </w:rPr>
              <w:t>1</w:t>
            </w:r>
          </w:p>
        </w:tc>
      </w:tr>
      <w:tr w14:paraId="226E4069" w14:textId="77777777" w:rsidTr="006C4AB1">
        <w:tblPrEx>
          <w:tblW w:w="9743" w:type="dxa"/>
          <w:tblLayout w:type="fixed"/>
          <w:tblLook w:val="04A0"/>
        </w:tblPrEx>
        <w:trPr>
          <w:cantSplit/>
        </w:trPr>
        <w:tc>
          <w:tcPr>
            <w:tcW w:w="2897" w:type="dxa"/>
            <w:shd w:val="clear" w:color="auto" w:fill="auto"/>
          </w:tcPr>
          <w:p w:rsidR="00B65871" w:rsidRPr="005B65D2" w:rsidP="00B65871" w14:paraId="10BE4677" w14:textId="77777777">
            <w:pPr>
              <w:widowControl w:val="0"/>
              <w:rPr>
                <w:sz w:val="20"/>
                <w:szCs w:val="20"/>
              </w:rPr>
            </w:pPr>
            <w:r w:rsidRPr="005B65D2">
              <w:rPr>
                <w:sz w:val="20"/>
                <w:szCs w:val="20"/>
              </w:rPr>
              <w:t>Mammography facility certificate reinstatement application--900.11(c)</w:t>
            </w:r>
          </w:p>
        </w:tc>
        <w:tc>
          <w:tcPr>
            <w:tcW w:w="1352" w:type="dxa"/>
            <w:shd w:val="clear" w:color="auto" w:fill="auto"/>
          </w:tcPr>
          <w:p w:rsidR="00B65871" w:rsidRPr="005B65D2" w:rsidP="00B65871" w14:paraId="6EA20072" w14:textId="77777777">
            <w:pPr>
              <w:widowControl w:val="0"/>
              <w:jc w:val="right"/>
              <w:rPr>
                <w:sz w:val="20"/>
                <w:szCs w:val="20"/>
              </w:rPr>
            </w:pPr>
            <w:r w:rsidRPr="005B65D2">
              <w:rPr>
                <w:sz w:val="20"/>
                <w:szCs w:val="20"/>
              </w:rPr>
              <w:t>288</w:t>
            </w:r>
          </w:p>
        </w:tc>
        <w:tc>
          <w:tcPr>
            <w:tcW w:w="1426" w:type="dxa"/>
            <w:shd w:val="clear" w:color="auto" w:fill="auto"/>
          </w:tcPr>
          <w:p w:rsidR="00B65871" w:rsidRPr="005B65D2" w:rsidP="00B65871" w14:paraId="57F7FE9D"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5FEFA7C6" w14:textId="77777777">
            <w:pPr>
              <w:widowControl w:val="0"/>
              <w:jc w:val="right"/>
              <w:rPr>
                <w:sz w:val="20"/>
                <w:szCs w:val="20"/>
              </w:rPr>
            </w:pPr>
            <w:r w:rsidRPr="005B65D2">
              <w:rPr>
                <w:sz w:val="20"/>
                <w:szCs w:val="20"/>
              </w:rPr>
              <w:t>288</w:t>
            </w:r>
          </w:p>
        </w:tc>
        <w:tc>
          <w:tcPr>
            <w:tcW w:w="1261" w:type="dxa"/>
            <w:shd w:val="clear" w:color="auto" w:fill="auto"/>
          </w:tcPr>
          <w:p w:rsidR="00B65871" w:rsidRPr="005B65D2" w:rsidP="00B65871" w14:paraId="08042F80" w14:textId="77777777">
            <w:pPr>
              <w:widowControl w:val="0"/>
              <w:jc w:val="right"/>
              <w:rPr>
                <w:sz w:val="20"/>
                <w:szCs w:val="20"/>
              </w:rPr>
            </w:pPr>
            <w:r w:rsidRPr="005B65D2">
              <w:rPr>
                <w:sz w:val="20"/>
                <w:szCs w:val="20"/>
              </w:rPr>
              <w:t>5</w:t>
            </w:r>
          </w:p>
        </w:tc>
        <w:tc>
          <w:tcPr>
            <w:tcW w:w="1441" w:type="dxa"/>
            <w:shd w:val="clear" w:color="auto" w:fill="auto"/>
          </w:tcPr>
          <w:p w:rsidR="00B65871" w:rsidRPr="005B65D2" w:rsidP="00B65871" w14:paraId="239EE970" w14:textId="77777777">
            <w:pPr>
              <w:widowControl w:val="0"/>
              <w:jc w:val="right"/>
              <w:rPr>
                <w:sz w:val="20"/>
                <w:szCs w:val="20"/>
              </w:rPr>
            </w:pPr>
            <w:r w:rsidRPr="005B65D2">
              <w:rPr>
                <w:sz w:val="20"/>
                <w:szCs w:val="20"/>
              </w:rPr>
              <w:t>1,440</w:t>
            </w:r>
          </w:p>
        </w:tc>
      </w:tr>
      <w:tr w14:paraId="62745FA4" w14:textId="77777777" w:rsidTr="006C4AB1">
        <w:tblPrEx>
          <w:tblW w:w="9743" w:type="dxa"/>
          <w:tblLayout w:type="fixed"/>
          <w:tblLook w:val="04A0"/>
        </w:tblPrEx>
        <w:trPr>
          <w:cantSplit/>
        </w:trPr>
        <w:tc>
          <w:tcPr>
            <w:tcW w:w="2897" w:type="dxa"/>
            <w:shd w:val="clear" w:color="auto" w:fill="auto"/>
          </w:tcPr>
          <w:p w:rsidR="00B65871" w:rsidRPr="005B65D2" w:rsidP="00B65871" w14:paraId="7AA9C3FF" w14:textId="77777777">
            <w:pPr>
              <w:widowControl w:val="0"/>
              <w:rPr>
                <w:sz w:val="20"/>
                <w:szCs w:val="20"/>
              </w:rPr>
            </w:pPr>
            <w:r w:rsidRPr="005B65D2">
              <w:rPr>
                <w:sz w:val="20"/>
                <w:szCs w:val="20"/>
              </w:rPr>
              <w:t>Provision of personnel records to IPs--900.12(a)(4)</w:t>
            </w:r>
          </w:p>
        </w:tc>
        <w:tc>
          <w:tcPr>
            <w:tcW w:w="1352" w:type="dxa"/>
            <w:shd w:val="clear" w:color="auto" w:fill="auto"/>
          </w:tcPr>
          <w:p w:rsidR="00B65871" w:rsidRPr="005B65D2" w:rsidP="00B65871" w14:paraId="5DD11541" w14:textId="77777777">
            <w:pPr>
              <w:widowControl w:val="0"/>
              <w:jc w:val="right"/>
              <w:rPr>
                <w:sz w:val="20"/>
                <w:szCs w:val="20"/>
              </w:rPr>
            </w:pPr>
            <w:r w:rsidRPr="005B65D2">
              <w:rPr>
                <w:sz w:val="20"/>
                <w:szCs w:val="20"/>
              </w:rPr>
              <w:t>615</w:t>
            </w:r>
          </w:p>
        </w:tc>
        <w:tc>
          <w:tcPr>
            <w:tcW w:w="1426" w:type="dxa"/>
            <w:shd w:val="clear" w:color="auto" w:fill="auto"/>
          </w:tcPr>
          <w:p w:rsidR="00B65871" w:rsidRPr="005B65D2" w:rsidP="00B65871" w14:paraId="39295620"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01D9D89B" w14:textId="77777777">
            <w:pPr>
              <w:widowControl w:val="0"/>
              <w:jc w:val="right"/>
              <w:rPr>
                <w:sz w:val="20"/>
                <w:szCs w:val="20"/>
              </w:rPr>
            </w:pPr>
            <w:r w:rsidRPr="005B65D2">
              <w:rPr>
                <w:sz w:val="20"/>
                <w:szCs w:val="20"/>
              </w:rPr>
              <w:t>615</w:t>
            </w:r>
          </w:p>
        </w:tc>
        <w:tc>
          <w:tcPr>
            <w:tcW w:w="1261" w:type="dxa"/>
            <w:shd w:val="clear" w:color="auto" w:fill="auto"/>
          </w:tcPr>
          <w:p w:rsidR="00B65871" w:rsidRPr="005B65D2" w:rsidP="00B65871" w14:paraId="1D5750A8" w14:textId="77777777">
            <w:pPr>
              <w:widowControl w:val="0"/>
              <w:jc w:val="right"/>
              <w:rPr>
                <w:sz w:val="20"/>
                <w:szCs w:val="20"/>
              </w:rPr>
            </w:pPr>
            <w:r w:rsidRPr="005B65D2">
              <w:rPr>
                <w:sz w:val="20"/>
                <w:szCs w:val="20"/>
              </w:rPr>
              <w:t>0.08</w:t>
            </w:r>
          </w:p>
          <w:p w:rsidR="00B65871" w:rsidRPr="005B65D2" w:rsidP="00B65871" w14:paraId="39BE062A" w14:textId="77777777">
            <w:pPr>
              <w:widowControl w:val="0"/>
              <w:jc w:val="right"/>
              <w:rPr>
                <w:sz w:val="20"/>
                <w:szCs w:val="20"/>
              </w:rPr>
            </w:pPr>
            <w:r w:rsidRPr="005B65D2">
              <w:rPr>
                <w:sz w:val="20"/>
                <w:szCs w:val="20"/>
              </w:rPr>
              <w:t>(5 minutes)</w:t>
            </w:r>
          </w:p>
        </w:tc>
        <w:tc>
          <w:tcPr>
            <w:tcW w:w="1441" w:type="dxa"/>
            <w:shd w:val="clear" w:color="auto" w:fill="auto"/>
          </w:tcPr>
          <w:p w:rsidR="00B65871" w:rsidRPr="005B65D2" w:rsidP="00B65871" w14:paraId="49FF4E87" w14:textId="77777777">
            <w:pPr>
              <w:widowControl w:val="0"/>
              <w:jc w:val="right"/>
              <w:rPr>
                <w:sz w:val="20"/>
                <w:szCs w:val="20"/>
              </w:rPr>
            </w:pPr>
            <w:r w:rsidRPr="005B65D2">
              <w:rPr>
                <w:sz w:val="20"/>
                <w:szCs w:val="20"/>
              </w:rPr>
              <w:t>49</w:t>
            </w:r>
          </w:p>
        </w:tc>
      </w:tr>
      <w:tr w14:paraId="7092A73D" w14:textId="77777777" w:rsidTr="006C4AB1">
        <w:tblPrEx>
          <w:tblW w:w="9743" w:type="dxa"/>
          <w:tblLayout w:type="fixed"/>
          <w:tblLook w:val="04A0"/>
        </w:tblPrEx>
        <w:trPr>
          <w:cantSplit/>
        </w:trPr>
        <w:tc>
          <w:tcPr>
            <w:tcW w:w="2897" w:type="dxa"/>
            <w:shd w:val="clear" w:color="auto" w:fill="auto"/>
          </w:tcPr>
          <w:p w:rsidR="00B65871" w:rsidRPr="005B65D2" w:rsidP="00B65871" w14:paraId="2586052D" w14:textId="77777777">
            <w:pPr>
              <w:widowControl w:val="0"/>
              <w:rPr>
                <w:sz w:val="20"/>
                <w:szCs w:val="20"/>
              </w:rPr>
            </w:pPr>
            <w:r w:rsidRPr="005B65D2">
              <w:rPr>
                <w:sz w:val="20"/>
                <w:szCs w:val="20"/>
              </w:rPr>
              <w:t>Transfer of personnel records by closing facilities--900.12(a)(4)</w:t>
            </w:r>
          </w:p>
        </w:tc>
        <w:tc>
          <w:tcPr>
            <w:tcW w:w="1352" w:type="dxa"/>
            <w:shd w:val="clear" w:color="auto" w:fill="auto"/>
          </w:tcPr>
          <w:p w:rsidR="00B65871" w:rsidRPr="005B65D2" w:rsidP="00B65871" w14:paraId="218146B9" w14:textId="77777777">
            <w:pPr>
              <w:widowControl w:val="0"/>
              <w:jc w:val="right"/>
              <w:rPr>
                <w:sz w:val="20"/>
                <w:szCs w:val="20"/>
              </w:rPr>
            </w:pPr>
            <w:r w:rsidRPr="005B65D2">
              <w:rPr>
                <w:sz w:val="20"/>
                <w:szCs w:val="20"/>
              </w:rPr>
              <w:t>190</w:t>
            </w:r>
          </w:p>
        </w:tc>
        <w:tc>
          <w:tcPr>
            <w:tcW w:w="1426" w:type="dxa"/>
            <w:shd w:val="clear" w:color="auto" w:fill="auto"/>
          </w:tcPr>
          <w:p w:rsidR="00B65871" w:rsidRPr="005B65D2" w:rsidP="00B65871" w14:paraId="7782E399"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73624DDA" w14:textId="77777777">
            <w:pPr>
              <w:widowControl w:val="0"/>
              <w:jc w:val="right"/>
              <w:rPr>
                <w:sz w:val="20"/>
                <w:szCs w:val="20"/>
              </w:rPr>
            </w:pPr>
            <w:r w:rsidRPr="005B65D2">
              <w:rPr>
                <w:sz w:val="20"/>
                <w:szCs w:val="20"/>
              </w:rPr>
              <w:t>190</w:t>
            </w:r>
          </w:p>
        </w:tc>
        <w:tc>
          <w:tcPr>
            <w:tcW w:w="1261" w:type="dxa"/>
            <w:shd w:val="clear" w:color="auto" w:fill="auto"/>
          </w:tcPr>
          <w:p w:rsidR="00B65871" w:rsidRPr="005B65D2" w:rsidP="00B65871" w14:paraId="1D51AC58" w14:textId="77777777">
            <w:pPr>
              <w:widowControl w:val="0"/>
              <w:jc w:val="right"/>
              <w:rPr>
                <w:sz w:val="20"/>
                <w:szCs w:val="20"/>
              </w:rPr>
            </w:pPr>
            <w:r w:rsidRPr="005B65D2">
              <w:rPr>
                <w:sz w:val="20"/>
                <w:szCs w:val="20"/>
              </w:rPr>
              <w:t>5</w:t>
            </w:r>
          </w:p>
        </w:tc>
        <w:tc>
          <w:tcPr>
            <w:tcW w:w="1441" w:type="dxa"/>
            <w:shd w:val="clear" w:color="auto" w:fill="auto"/>
          </w:tcPr>
          <w:p w:rsidR="00B65871" w:rsidRPr="005B65D2" w:rsidP="00B65871" w14:paraId="614D6117" w14:textId="77777777">
            <w:pPr>
              <w:widowControl w:val="0"/>
              <w:jc w:val="right"/>
              <w:rPr>
                <w:sz w:val="20"/>
                <w:szCs w:val="20"/>
              </w:rPr>
            </w:pPr>
            <w:r w:rsidRPr="005B65D2">
              <w:rPr>
                <w:sz w:val="20"/>
                <w:szCs w:val="20"/>
              </w:rPr>
              <w:t>950</w:t>
            </w:r>
          </w:p>
        </w:tc>
      </w:tr>
      <w:tr w14:paraId="4BD89DFC" w14:textId="77777777" w:rsidTr="006C4AB1">
        <w:tblPrEx>
          <w:tblW w:w="9743" w:type="dxa"/>
          <w:tblLayout w:type="fixed"/>
          <w:tblLook w:val="04A0"/>
        </w:tblPrEx>
        <w:trPr>
          <w:cantSplit/>
        </w:trPr>
        <w:tc>
          <w:tcPr>
            <w:tcW w:w="2897" w:type="dxa"/>
            <w:shd w:val="clear" w:color="auto" w:fill="auto"/>
          </w:tcPr>
          <w:p w:rsidR="00B65871" w:rsidRPr="005B65D2" w:rsidP="00B65871" w14:paraId="4526C0FA" w14:textId="77777777">
            <w:pPr>
              <w:widowControl w:val="0"/>
              <w:rPr>
                <w:sz w:val="20"/>
                <w:szCs w:val="20"/>
              </w:rPr>
            </w:pPr>
            <w:r w:rsidRPr="005B65D2">
              <w:rPr>
                <w:sz w:val="20"/>
                <w:szCs w:val="20"/>
              </w:rPr>
              <w:t>New assessment categories and breast density reporting in mammography report (one-time burden)--900.12(c)(1)(iv) to (vi)</w:t>
            </w:r>
          </w:p>
        </w:tc>
        <w:tc>
          <w:tcPr>
            <w:tcW w:w="1352" w:type="dxa"/>
            <w:shd w:val="clear" w:color="auto" w:fill="auto"/>
          </w:tcPr>
          <w:p w:rsidR="00B65871" w:rsidRPr="005B65D2" w:rsidP="00B65871" w14:paraId="7AC60D5C" w14:textId="77777777">
            <w:pPr>
              <w:widowControl w:val="0"/>
              <w:jc w:val="right"/>
              <w:rPr>
                <w:sz w:val="20"/>
                <w:szCs w:val="20"/>
              </w:rPr>
            </w:pPr>
            <w:r w:rsidRPr="005B65D2">
              <w:rPr>
                <w:sz w:val="20"/>
                <w:szCs w:val="20"/>
              </w:rPr>
              <w:t>8,931</w:t>
            </w:r>
          </w:p>
        </w:tc>
        <w:tc>
          <w:tcPr>
            <w:tcW w:w="1426" w:type="dxa"/>
            <w:shd w:val="clear" w:color="auto" w:fill="auto"/>
          </w:tcPr>
          <w:p w:rsidR="00B65871" w:rsidRPr="005B65D2" w:rsidP="00B65871" w14:paraId="1AFB7AC2"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3CA13387" w14:textId="77777777">
            <w:pPr>
              <w:widowControl w:val="0"/>
              <w:jc w:val="right"/>
              <w:rPr>
                <w:sz w:val="20"/>
                <w:szCs w:val="20"/>
              </w:rPr>
            </w:pPr>
            <w:r w:rsidRPr="005B65D2">
              <w:rPr>
                <w:sz w:val="20"/>
                <w:szCs w:val="20"/>
              </w:rPr>
              <w:t>8,931</w:t>
            </w:r>
          </w:p>
        </w:tc>
        <w:tc>
          <w:tcPr>
            <w:tcW w:w="1261" w:type="dxa"/>
            <w:shd w:val="clear" w:color="auto" w:fill="auto"/>
          </w:tcPr>
          <w:p w:rsidR="00B65871" w:rsidRPr="005B65D2" w:rsidP="00B65871" w14:paraId="0F428DB9" w14:textId="77777777">
            <w:pPr>
              <w:widowControl w:val="0"/>
              <w:jc w:val="right"/>
              <w:rPr>
                <w:sz w:val="20"/>
                <w:szCs w:val="20"/>
              </w:rPr>
            </w:pPr>
            <w:r w:rsidRPr="005B65D2">
              <w:rPr>
                <w:sz w:val="20"/>
                <w:szCs w:val="20"/>
              </w:rPr>
              <w:t>23</w:t>
            </w:r>
          </w:p>
        </w:tc>
        <w:tc>
          <w:tcPr>
            <w:tcW w:w="1441" w:type="dxa"/>
            <w:shd w:val="clear" w:color="auto" w:fill="auto"/>
          </w:tcPr>
          <w:p w:rsidR="00B65871" w:rsidRPr="005B65D2" w:rsidP="00B65871" w14:paraId="0743B738" w14:textId="77777777">
            <w:pPr>
              <w:widowControl w:val="0"/>
              <w:jc w:val="right"/>
              <w:rPr>
                <w:sz w:val="20"/>
                <w:szCs w:val="20"/>
              </w:rPr>
            </w:pPr>
            <w:r w:rsidRPr="005B65D2">
              <w:rPr>
                <w:sz w:val="20"/>
                <w:szCs w:val="20"/>
              </w:rPr>
              <w:t>205,413</w:t>
            </w:r>
          </w:p>
        </w:tc>
      </w:tr>
      <w:tr w14:paraId="727A7442" w14:textId="77777777" w:rsidTr="006C4AB1">
        <w:tblPrEx>
          <w:tblW w:w="9743" w:type="dxa"/>
          <w:tblLayout w:type="fixed"/>
          <w:tblLook w:val="04A0"/>
        </w:tblPrEx>
        <w:trPr>
          <w:cantSplit/>
        </w:trPr>
        <w:tc>
          <w:tcPr>
            <w:tcW w:w="2897" w:type="dxa"/>
            <w:shd w:val="clear" w:color="auto" w:fill="auto"/>
          </w:tcPr>
          <w:p w:rsidR="00B65871" w:rsidRPr="005B65D2" w:rsidP="00B65871" w14:paraId="5031A0B1" w14:textId="77777777">
            <w:pPr>
              <w:widowControl w:val="0"/>
              <w:rPr>
                <w:sz w:val="20"/>
                <w:szCs w:val="20"/>
              </w:rPr>
            </w:pPr>
            <w:r w:rsidRPr="005B65D2">
              <w:rPr>
                <w:sz w:val="20"/>
                <w:szCs w:val="20"/>
              </w:rPr>
              <w:t>Lay summary of examination--900.12(c)(2)</w:t>
            </w:r>
          </w:p>
        </w:tc>
        <w:tc>
          <w:tcPr>
            <w:tcW w:w="1352" w:type="dxa"/>
            <w:shd w:val="clear" w:color="auto" w:fill="auto"/>
          </w:tcPr>
          <w:p w:rsidR="00B65871" w:rsidRPr="005B65D2" w:rsidP="00B65871" w14:paraId="1AEE7F78" w14:textId="77777777">
            <w:pPr>
              <w:widowControl w:val="0"/>
              <w:jc w:val="right"/>
              <w:rPr>
                <w:sz w:val="20"/>
                <w:szCs w:val="20"/>
              </w:rPr>
            </w:pPr>
            <w:r w:rsidRPr="005B65D2">
              <w:rPr>
                <w:sz w:val="20"/>
                <w:szCs w:val="20"/>
              </w:rPr>
              <w:t>8,931</w:t>
            </w:r>
          </w:p>
        </w:tc>
        <w:tc>
          <w:tcPr>
            <w:tcW w:w="1426" w:type="dxa"/>
            <w:shd w:val="clear" w:color="auto" w:fill="auto"/>
          </w:tcPr>
          <w:p w:rsidR="00B65871" w:rsidRPr="005B65D2" w:rsidP="00B65871" w14:paraId="4A9CD7EA" w14:textId="77777777">
            <w:pPr>
              <w:widowControl w:val="0"/>
              <w:jc w:val="right"/>
              <w:rPr>
                <w:sz w:val="20"/>
                <w:szCs w:val="20"/>
              </w:rPr>
            </w:pPr>
            <w:r w:rsidRPr="005B65D2">
              <w:rPr>
                <w:sz w:val="20"/>
                <w:szCs w:val="20"/>
              </w:rPr>
              <w:t>5,085</w:t>
            </w:r>
          </w:p>
        </w:tc>
        <w:tc>
          <w:tcPr>
            <w:tcW w:w="1366" w:type="dxa"/>
            <w:shd w:val="clear" w:color="auto" w:fill="auto"/>
          </w:tcPr>
          <w:p w:rsidR="00B65871" w:rsidRPr="005B65D2" w:rsidP="00B65871" w14:paraId="7E14041F" w14:textId="77777777">
            <w:pPr>
              <w:widowControl w:val="0"/>
              <w:jc w:val="right"/>
              <w:rPr>
                <w:sz w:val="20"/>
                <w:szCs w:val="20"/>
              </w:rPr>
            </w:pPr>
            <w:r w:rsidRPr="005B65D2">
              <w:rPr>
                <w:sz w:val="20"/>
                <w:szCs w:val="20"/>
              </w:rPr>
              <w:t>45,414,135</w:t>
            </w:r>
          </w:p>
        </w:tc>
        <w:tc>
          <w:tcPr>
            <w:tcW w:w="1261" w:type="dxa"/>
            <w:shd w:val="clear" w:color="auto" w:fill="auto"/>
          </w:tcPr>
          <w:p w:rsidR="00B65871" w:rsidRPr="005B65D2" w:rsidP="00B65871" w14:paraId="60EF0A7A" w14:textId="77777777">
            <w:pPr>
              <w:widowControl w:val="0"/>
              <w:jc w:val="right"/>
              <w:rPr>
                <w:sz w:val="20"/>
                <w:szCs w:val="20"/>
              </w:rPr>
            </w:pPr>
            <w:r w:rsidRPr="005B65D2">
              <w:rPr>
                <w:sz w:val="20"/>
                <w:szCs w:val="20"/>
              </w:rPr>
              <w:t>0.083</w:t>
            </w:r>
          </w:p>
          <w:p w:rsidR="00B65871" w:rsidRPr="005B65D2" w:rsidP="00B65871" w14:paraId="4D71D5D8" w14:textId="77777777">
            <w:pPr>
              <w:widowControl w:val="0"/>
              <w:jc w:val="right"/>
              <w:rPr>
                <w:sz w:val="20"/>
                <w:szCs w:val="20"/>
              </w:rPr>
            </w:pPr>
            <w:r w:rsidRPr="005B65D2">
              <w:rPr>
                <w:sz w:val="20"/>
                <w:szCs w:val="20"/>
              </w:rPr>
              <w:t>(5 minutes)</w:t>
            </w:r>
          </w:p>
        </w:tc>
        <w:tc>
          <w:tcPr>
            <w:tcW w:w="1441" w:type="dxa"/>
            <w:shd w:val="clear" w:color="auto" w:fill="auto"/>
          </w:tcPr>
          <w:p w:rsidR="00B65871" w:rsidRPr="005B65D2" w:rsidP="00B65871" w14:paraId="23258C0C" w14:textId="77777777">
            <w:pPr>
              <w:widowControl w:val="0"/>
              <w:jc w:val="right"/>
              <w:rPr>
                <w:sz w:val="20"/>
                <w:szCs w:val="20"/>
              </w:rPr>
            </w:pPr>
            <w:r w:rsidRPr="005B65D2">
              <w:rPr>
                <w:sz w:val="20"/>
                <w:szCs w:val="20"/>
              </w:rPr>
              <w:t>3,769,373</w:t>
            </w:r>
          </w:p>
        </w:tc>
      </w:tr>
      <w:tr w14:paraId="4746F4E4" w14:textId="77777777" w:rsidTr="006C4AB1">
        <w:tblPrEx>
          <w:tblW w:w="9743" w:type="dxa"/>
          <w:tblLayout w:type="fixed"/>
          <w:tblLook w:val="04A0"/>
        </w:tblPrEx>
        <w:trPr>
          <w:cantSplit/>
        </w:trPr>
        <w:tc>
          <w:tcPr>
            <w:tcW w:w="2897" w:type="dxa"/>
            <w:shd w:val="clear" w:color="auto" w:fill="auto"/>
          </w:tcPr>
          <w:p w:rsidR="00B65871" w:rsidRPr="005B65D2" w:rsidP="00B65871" w14:paraId="5ECB0841" w14:textId="77777777">
            <w:pPr>
              <w:widowControl w:val="0"/>
              <w:rPr>
                <w:sz w:val="20"/>
                <w:szCs w:val="20"/>
              </w:rPr>
            </w:pPr>
            <w:r w:rsidRPr="005B65D2">
              <w:rPr>
                <w:sz w:val="20"/>
                <w:szCs w:val="20"/>
              </w:rPr>
              <w:t>Breast density reporting in lay summary (one-time burden)--900.12(c)(2)</w:t>
            </w:r>
          </w:p>
        </w:tc>
        <w:tc>
          <w:tcPr>
            <w:tcW w:w="1352" w:type="dxa"/>
            <w:shd w:val="clear" w:color="auto" w:fill="auto"/>
          </w:tcPr>
          <w:p w:rsidR="00B65871" w:rsidRPr="005B65D2" w:rsidP="00B65871" w14:paraId="2E087E41" w14:textId="77777777">
            <w:pPr>
              <w:widowControl w:val="0"/>
              <w:jc w:val="right"/>
              <w:rPr>
                <w:sz w:val="20"/>
                <w:szCs w:val="20"/>
              </w:rPr>
            </w:pPr>
            <w:r w:rsidRPr="005B65D2">
              <w:rPr>
                <w:sz w:val="20"/>
                <w:szCs w:val="20"/>
              </w:rPr>
              <w:t>8,931</w:t>
            </w:r>
          </w:p>
        </w:tc>
        <w:tc>
          <w:tcPr>
            <w:tcW w:w="1426" w:type="dxa"/>
            <w:shd w:val="clear" w:color="auto" w:fill="auto"/>
          </w:tcPr>
          <w:p w:rsidR="00B65871" w:rsidRPr="005B65D2" w:rsidP="00B65871" w14:paraId="16E058E2" w14:textId="77777777">
            <w:pPr>
              <w:widowControl w:val="0"/>
              <w:jc w:val="right"/>
              <w:rPr>
                <w:sz w:val="20"/>
                <w:szCs w:val="20"/>
              </w:rPr>
            </w:pPr>
            <w:r w:rsidRPr="005B65D2">
              <w:rPr>
                <w:sz w:val="20"/>
                <w:szCs w:val="20"/>
              </w:rPr>
              <w:t>1</w:t>
            </w:r>
          </w:p>
        </w:tc>
        <w:tc>
          <w:tcPr>
            <w:tcW w:w="1366" w:type="dxa"/>
            <w:shd w:val="clear" w:color="auto" w:fill="auto"/>
          </w:tcPr>
          <w:p w:rsidR="00B65871" w:rsidRPr="005B65D2" w:rsidP="00B65871" w14:paraId="37BEA4B4" w14:textId="77777777">
            <w:pPr>
              <w:widowControl w:val="0"/>
              <w:jc w:val="right"/>
              <w:rPr>
                <w:sz w:val="20"/>
                <w:szCs w:val="20"/>
              </w:rPr>
            </w:pPr>
            <w:r w:rsidRPr="005B65D2">
              <w:rPr>
                <w:sz w:val="20"/>
                <w:szCs w:val="20"/>
              </w:rPr>
              <w:t>8,931</w:t>
            </w:r>
          </w:p>
        </w:tc>
        <w:tc>
          <w:tcPr>
            <w:tcW w:w="1261" w:type="dxa"/>
            <w:shd w:val="clear" w:color="auto" w:fill="auto"/>
          </w:tcPr>
          <w:p w:rsidR="00B65871" w:rsidRPr="005B65D2" w:rsidP="00B65871" w14:paraId="27C155A0" w14:textId="77777777">
            <w:pPr>
              <w:widowControl w:val="0"/>
              <w:jc w:val="right"/>
              <w:rPr>
                <w:sz w:val="20"/>
                <w:szCs w:val="20"/>
              </w:rPr>
            </w:pPr>
            <w:r w:rsidRPr="005B65D2">
              <w:rPr>
                <w:sz w:val="20"/>
                <w:szCs w:val="20"/>
              </w:rPr>
              <w:t>11</w:t>
            </w:r>
          </w:p>
        </w:tc>
        <w:tc>
          <w:tcPr>
            <w:tcW w:w="1441" w:type="dxa"/>
            <w:shd w:val="clear" w:color="auto" w:fill="auto"/>
          </w:tcPr>
          <w:p w:rsidR="00B65871" w:rsidRPr="005B65D2" w:rsidP="00B65871" w14:paraId="3EFE927F" w14:textId="77777777">
            <w:pPr>
              <w:widowControl w:val="0"/>
              <w:jc w:val="right"/>
              <w:rPr>
                <w:sz w:val="20"/>
                <w:szCs w:val="20"/>
              </w:rPr>
            </w:pPr>
            <w:r w:rsidRPr="005B65D2">
              <w:rPr>
                <w:sz w:val="20"/>
                <w:szCs w:val="20"/>
              </w:rPr>
              <w:t>98,241</w:t>
            </w:r>
          </w:p>
        </w:tc>
      </w:tr>
    </w:tbl>
    <w:p w:rsidR="00B65871" w:rsidRPr="00021255" w:rsidP="00EA228E" w14:paraId="082DB81B" w14:textId="77777777">
      <w:pPr>
        <w:spacing w:after="200"/>
        <w:rPr>
          <w:sz w:val="20"/>
          <w:szCs w:val="20"/>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7"/>
        <w:gridCol w:w="1352"/>
        <w:gridCol w:w="1426"/>
        <w:gridCol w:w="1366"/>
        <w:gridCol w:w="1261"/>
        <w:gridCol w:w="1441"/>
      </w:tblGrid>
      <w:tr w14:paraId="0C460A53" w14:textId="77777777" w:rsidTr="006C4AB1">
        <w:tblPrEx>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2897" w:type="dxa"/>
            <w:shd w:val="clear" w:color="auto" w:fill="auto"/>
          </w:tcPr>
          <w:p w:rsidR="00B65871" w:rsidRPr="00021255" w:rsidP="00B65871" w14:paraId="5CFC9F26" w14:textId="77777777">
            <w:pPr>
              <w:keepNext/>
              <w:jc w:val="center"/>
              <w:rPr>
                <w:sz w:val="20"/>
                <w:szCs w:val="20"/>
              </w:rPr>
            </w:pPr>
            <w:r w:rsidRPr="00021255">
              <w:rPr>
                <w:sz w:val="20"/>
                <w:szCs w:val="20"/>
              </w:rPr>
              <w:t>Lay summary of examination; patient refusal4--900.12(c)(2)</w:t>
            </w:r>
          </w:p>
        </w:tc>
        <w:tc>
          <w:tcPr>
            <w:tcW w:w="1352" w:type="dxa"/>
            <w:shd w:val="clear" w:color="auto" w:fill="auto"/>
          </w:tcPr>
          <w:p w:rsidR="00B65871" w:rsidRPr="00021255" w:rsidP="00B65871" w14:paraId="62726F9C" w14:textId="77777777">
            <w:pPr>
              <w:keepNext/>
              <w:jc w:val="center"/>
              <w:rPr>
                <w:sz w:val="20"/>
                <w:szCs w:val="20"/>
              </w:rPr>
            </w:pPr>
            <w:r w:rsidRPr="00021255">
              <w:rPr>
                <w:sz w:val="20"/>
                <w:szCs w:val="20"/>
              </w:rPr>
              <w:t>89</w:t>
            </w:r>
          </w:p>
        </w:tc>
        <w:tc>
          <w:tcPr>
            <w:tcW w:w="1426" w:type="dxa"/>
            <w:shd w:val="clear" w:color="auto" w:fill="auto"/>
          </w:tcPr>
          <w:p w:rsidR="00B65871" w:rsidRPr="00021255" w:rsidP="00B65871" w14:paraId="5B30A8B5" w14:textId="77777777">
            <w:pPr>
              <w:keepNext/>
              <w:jc w:val="center"/>
              <w:rPr>
                <w:sz w:val="20"/>
                <w:szCs w:val="20"/>
              </w:rPr>
            </w:pPr>
            <w:r w:rsidRPr="00021255">
              <w:rPr>
                <w:sz w:val="20"/>
                <w:szCs w:val="20"/>
              </w:rPr>
              <w:t>1</w:t>
            </w:r>
          </w:p>
        </w:tc>
        <w:tc>
          <w:tcPr>
            <w:tcW w:w="1366" w:type="dxa"/>
            <w:shd w:val="clear" w:color="auto" w:fill="auto"/>
          </w:tcPr>
          <w:p w:rsidR="00B65871" w:rsidRPr="00021255" w:rsidP="00B65871" w14:paraId="74C51D50" w14:textId="77777777">
            <w:pPr>
              <w:keepNext/>
              <w:jc w:val="center"/>
              <w:rPr>
                <w:sz w:val="20"/>
                <w:szCs w:val="20"/>
              </w:rPr>
            </w:pPr>
            <w:r w:rsidRPr="00021255">
              <w:rPr>
                <w:sz w:val="20"/>
                <w:szCs w:val="20"/>
              </w:rPr>
              <w:t>89</w:t>
            </w:r>
          </w:p>
        </w:tc>
        <w:tc>
          <w:tcPr>
            <w:tcW w:w="1261" w:type="dxa"/>
            <w:shd w:val="clear" w:color="auto" w:fill="auto"/>
          </w:tcPr>
          <w:p w:rsidR="00B65871" w:rsidRPr="00021255" w:rsidP="00B65871" w14:paraId="4902860A" w14:textId="77777777">
            <w:pPr>
              <w:keepNext/>
              <w:jc w:val="center"/>
              <w:rPr>
                <w:sz w:val="20"/>
                <w:szCs w:val="20"/>
              </w:rPr>
            </w:pPr>
            <w:r w:rsidRPr="00021255">
              <w:rPr>
                <w:sz w:val="20"/>
                <w:szCs w:val="20"/>
              </w:rPr>
              <w:t>0.5</w:t>
            </w:r>
          </w:p>
          <w:p w:rsidR="00B65871" w:rsidRPr="00021255" w:rsidP="00B65871" w14:paraId="00DD10C4" w14:textId="77777777">
            <w:pPr>
              <w:keepNext/>
              <w:jc w:val="center"/>
              <w:rPr>
                <w:sz w:val="20"/>
                <w:szCs w:val="20"/>
              </w:rPr>
            </w:pPr>
            <w:r w:rsidRPr="00021255">
              <w:rPr>
                <w:sz w:val="20"/>
                <w:szCs w:val="20"/>
              </w:rPr>
              <w:t>(30 minutes)</w:t>
            </w:r>
          </w:p>
        </w:tc>
        <w:tc>
          <w:tcPr>
            <w:tcW w:w="1441" w:type="dxa"/>
            <w:shd w:val="clear" w:color="auto" w:fill="auto"/>
          </w:tcPr>
          <w:p w:rsidR="00B65871" w:rsidRPr="00021255" w:rsidP="00B65871" w14:paraId="3BD8EE98" w14:textId="77777777">
            <w:pPr>
              <w:keepNext/>
              <w:jc w:val="center"/>
              <w:rPr>
                <w:sz w:val="20"/>
                <w:szCs w:val="20"/>
              </w:rPr>
            </w:pPr>
            <w:r w:rsidRPr="00021255">
              <w:rPr>
                <w:sz w:val="20"/>
                <w:szCs w:val="20"/>
              </w:rPr>
              <w:t>45</w:t>
            </w:r>
          </w:p>
        </w:tc>
      </w:tr>
      <w:tr w14:paraId="541983D4" w14:textId="77777777" w:rsidTr="006C4AB1">
        <w:tblPrEx>
          <w:tblW w:w="9743" w:type="dxa"/>
          <w:tblLayout w:type="fixed"/>
          <w:tblLook w:val="04A0"/>
        </w:tblPrEx>
        <w:trPr>
          <w:cantSplit/>
        </w:trPr>
        <w:tc>
          <w:tcPr>
            <w:tcW w:w="2897" w:type="dxa"/>
            <w:shd w:val="clear" w:color="auto" w:fill="auto"/>
          </w:tcPr>
          <w:p w:rsidR="00B65871" w:rsidRPr="00021255" w:rsidP="00B65871" w14:paraId="7606CD91" w14:textId="77777777">
            <w:pPr>
              <w:keepNext/>
              <w:jc w:val="center"/>
              <w:rPr>
                <w:sz w:val="20"/>
                <w:szCs w:val="20"/>
              </w:rPr>
            </w:pPr>
            <w:r w:rsidRPr="00021255">
              <w:rPr>
                <w:sz w:val="20"/>
                <w:szCs w:val="20"/>
              </w:rPr>
              <w:t>Transfer/provision of copies of mammograms and records upon patient’s request--900.12(c)(4)(ii) and (iii)</w:t>
            </w:r>
          </w:p>
        </w:tc>
        <w:tc>
          <w:tcPr>
            <w:tcW w:w="1352" w:type="dxa"/>
            <w:shd w:val="clear" w:color="auto" w:fill="auto"/>
          </w:tcPr>
          <w:p w:rsidR="00B65871" w:rsidRPr="00021255" w:rsidP="00B65871" w14:paraId="7E093573" w14:textId="77777777">
            <w:pPr>
              <w:keepNext/>
              <w:jc w:val="center"/>
              <w:rPr>
                <w:sz w:val="20"/>
                <w:szCs w:val="20"/>
              </w:rPr>
            </w:pPr>
            <w:r w:rsidRPr="00021255">
              <w:rPr>
                <w:sz w:val="20"/>
                <w:szCs w:val="20"/>
              </w:rPr>
              <w:t>8,931</w:t>
            </w:r>
          </w:p>
        </w:tc>
        <w:tc>
          <w:tcPr>
            <w:tcW w:w="1426" w:type="dxa"/>
            <w:shd w:val="clear" w:color="auto" w:fill="auto"/>
          </w:tcPr>
          <w:p w:rsidR="00B65871" w:rsidRPr="00021255" w:rsidP="00B65871" w14:paraId="42546DB2" w14:textId="77777777">
            <w:pPr>
              <w:keepNext/>
              <w:jc w:val="center"/>
              <w:rPr>
                <w:sz w:val="20"/>
                <w:szCs w:val="20"/>
              </w:rPr>
            </w:pPr>
            <w:r w:rsidRPr="00021255">
              <w:rPr>
                <w:sz w:val="20"/>
                <w:szCs w:val="20"/>
              </w:rPr>
              <w:t>520</w:t>
            </w:r>
          </w:p>
        </w:tc>
        <w:tc>
          <w:tcPr>
            <w:tcW w:w="1366" w:type="dxa"/>
            <w:shd w:val="clear" w:color="auto" w:fill="auto"/>
          </w:tcPr>
          <w:p w:rsidR="00B65871" w:rsidRPr="00021255" w:rsidP="00B65871" w14:paraId="3C011550" w14:textId="77777777">
            <w:pPr>
              <w:keepNext/>
              <w:jc w:val="center"/>
              <w:rPr>
                <w:sz w:val="20"/>
                <w:szCs w:val="20"/>
              </w:rPr>
            </w:pPr>
            <w:r w:rsidRPr="00021255">
              <w:rPr>
                <w:sz w:val="20"/>
                <w:szCs w:val="20"/>
              </w:rPr>
              <w:t>4,644,120</w:t>
            </w:r>
          </w:p>
        </w:tc>
        <w:tc>
          <w:tcPr>
            <w:tcW w:w="1261" w:type="dxa"/>
            <w:shd w:val="clear" w:color="auto" w:fill="auto"/>
          </w:tcPr>
          <w:p w:rsidR="00B65871" w:rsidRPr="00021255" w:rsidP="00B65871" w14:paraId="109B7B20" w14:textId="77777777">
            <w:pPr>
              <w:keepNext/>
              <w:jc w:val="center"/>
              <w:rPr>
                <w:sz w:val="20"/>
                <w:szCs w:val="20"/>
              </w:rPr>
            </w:pPr>
            <w:r w:rsidRPr="00021255">
              <w:rPr>
                <w:sz w:val="20"/>
                <w:szCs w:val="20"/>
              </w:rPr>
              <w:t>0.08</w:t>
            </w:r>
          </w:p>
          <w:p w:rsidR="00B65871" w:rsidRPr="00021255" w:rsidP="00B65871" w14:paraId="37CF4508" w14:textId="77777777">
            <w:pPr>
              <w:keepNext/>
              <w:jc w:val="center"/>
              <w:rPr>
                <w:sz w:val="20"/>
                <w:szCs w:val="20"/>
              </w:rPr>
            </w:pPr>
            <w:r w:rsidRPr="00021255">
              <w:rPr>
                <w:sz w:val="20"/>
                <w:szCs w:val="20"/>
              </w:rPr>
              <w:t>(5 minutes)</w:t>
            </w:r>
          </w:p>
        </w:tc>
        <w:tc>
          <w:tcPr>
            <w:tcW w:w="1441" w:type="dxa"/>
            <w:shd w:val="clear" w:color="auto" w:fill="auto"/>
          </w:tcPr>
          <w:p w:rsidR="00B65871" w:rsidRPr="00021255" w:rsidP="00B65871" w14:paraId="2598058C" w14:textId="77777777">
            <w:pPr>
              <w:keepNext/>
              <w:jc w:val="center"/>
              <w:rPr>
                <w:sz w:val="20"/>
                <w:szCs w:val="20"/>
              </w:rPr>
            </w:pPr>
            <w:r w:rsidRPr="00021255">
              <w:rPr>
                <w:sz w:val="20"/>
                <w:szCs w:val="20"/>
              </w:rPr>
              <w:t>371,530</w:t>
            </w:r>
          </w:p>
        </w:tc>
      </w:tr>
      <w:tr w14:paraId="2DA08838" w14:textId="77777777" w:rsidTr="006C4AB1">
        <w:tblPrEx>
          <w:tblW w:w="9743" w:type="dxa"/>
          <w:tblLayout w:type="fixed"/>
          <w:tblLook w:val="04A0"/>
        </w:tblPrEx>
        <w:trPr>
          <w:cantSplit/>
        </w:trPr>
        <w:tc>
          <w:tcPr>
            <w:tcW w:w="2897" w:type="dxa"/>
            <w:shd w:val="clear" w:color="auto" w:fill="auto"/>
          </w:tcPr>
          <w:p w:rsidR="00B65871" w:rsidRPr="00021255" w:rsidP="00B65871" w14:paraId="71E35027" w14:textId="77777777">
            <w:pPr>
              <w:keepNext/>
              <w:jc w:val="center"/>
              <w:rPr>
                <w:sz w:val="20"/>
                <w:szCs w:val="20"/>
              </w:rPr>
            </w:pPr>
            <w:r w:rsidRPr="00021255">
              <w:rPr>
                <w:sz w:val="20"/>
                <w:szCs w:val="20"/>
              </w:rPr>
              <w:t>Facility closure; notification and records access--900.12(c)(4)(v)</w:t>
            </w:r>
          </w:p>
        </w:tc>
        <w:tc>
          <w:tcPr>
            <w:tcW w:w="1352" w:type="dxa"/>
            <w:shd w:val="clear" w:color="auto" w:fill="auto"/>
          </w:tcPr>
          <w:p w:rsidR="00B65871" w:rsidRPr="00021255" w:rsidP="00B65871" w14:paraId="3886D6D6" w14:textId="77777777">
            <w:pPr>
              <w:keepNext/>
              <w:jc w:val="center"/>
              <w:rPr>
                <w:sz w:val="20"/>
                <w:szCs w:val="20"/>
              </w:rPr>
            </w:pPr>
            <w:r w:rsidRPr="00021255">
              <w:rPr>
                <w:sz w:val="20"/>
                <w:szCs w:val="20"/>
              </w:rPr>
              <w:t>190</w:t>
            </w:r>
          </w:p>
        </w:tc>
        <w:tc>
          <w:tcPr>
            <w:tcW w:w="1426" w:type="dxa"/>
            <w:shd w:val="clear" w:color="auto" w:fill="auto"/>
          </w:tcPr>
          <w:p w:rsidR="00B65871" w:rsidRPr="00021255" w:rsidP="00B65871" w14:paraId="27ECB486" w14:textId="77777777">
            <w:pPr>
              <w:keepNext/>
              <w:jc w:val="center"/>
              <w:rPr>
                <w:sz w:val="20"/>
                <w:szCs w:val="20"/>
              </w:rPr>
            </w:pPr>
            <w:r w:rsidRPr="00021255">
              <w:rPr>
                <w:sz w:val="20"/>
                <w:szCs w:val="20"/>
              </w:rPr>
              <w:t>1</w:t>
            </w:r>
          </w:p>
        </w:tc>
        <w:tc>
          <w:tcPr>
            <w:tcW w:w="1366" w:type="dxa"/>
            <w:shd w:val="clear" w:color="auto" w:fill="auto"/>
          </w:tcPr>
          <w:p w:rsidR="00B65871" w:rsidRPr="00021255" w:rsidP="00B65871" w14:paraId="3ED637EB" w14:textId="77777777">
            <w:pPr>
              <w:keepNext/>
              <w:jc w:val="center"/>
              <w:rPr>
                <w:sz w:val="20"/>
                <w:szCs w:val="20"/>
              </w:rPr>
            </w:pPr>
            <w:r w:rsidRPr="00021255">
              <w:rPr>
                <w:sz w:val="20"/>
                <w:szCs w:val="20"/>
              </w:rPr>
              <w:t>190</w:t>
            </w:r>
          </w:p>
        </w:tc>
        <w:tc>
          <w:tcPr>
            <w:tcW w:w="1261" w:type="dxa"/>
            <w:shd w:val="clear" w:color="auto" w:fill="auto"/>
          </w:tcPr>
          <w:p w:rsidR="00B65871" w:rsidRPr="00021255" w:rsidP="00B65871" w14:paraId="3B2C17E6" w14:textId="77777777">
            <w:pPr>
              <w:keepNext/>
              <w:jc w:val="center"/>
              <w:rPr>
                <w:sz w:val="20"/>
                <w:szCs w:val="20"/>
              </w:rPr>
            </w:pPr>
            <w:r w:rsidRPr="00021255">
              <w:rPr>
                <w:sz w:val="20"/>
                <w:szCs w:val="20"/>
              </w:rPr>
              <w:t>32</w:t>
            </w:r>
          </w:p>
        </w:tc>
        <w:tc>
          <w:tcPr>
            <w:tcW w:w="1441" w:type="dxa"/>
            <w:shd w:val="clear" w:color="auto" w:fill="auto"/>
          </w:tcPr>
          <w:p w:rsidR="00B65871" w:rsidRPr="00021255" w:rsidP="00B65871" w14:paraId="259DB11E" w14:textId="77777777">
            <w:pPr>
              <w:keepNext/>
              <w:jc w:val="center"/>
              <w:rPr>
                <w:sz w:val="20"/>
                <w:szCs w:val="20"/>
              </w:rPr>
            </w:pPr>
            <w:r w:rsidRPr="00021255">
              <w:rPr>
                <w:sz w:val="20"/>
                <w:szCs w:val="20"/>
              </w:rPr>
              <w:t>6,080</w:t>
            </w:r>
          </w:p>
        </w:tc>
      </w:tr>
      <w:tr w14:paraId="3D272375" w14:textId="77777777" w:rsidTr="006C4AB1">
        <w:tblPrEx>
          <w:tblW w:w="9743" w:type="dxa"/>
          <w:tblLayout w:type="fixed"/>
          <w:tblLook w:val="04A0"/>
        </w:tblPrEx>
        <w:trPr>
          <w:cantSplit/>
        </w:trPr>
        <w:tc>
          <w:tcPr>
            <w:tcW w:w="2897" w:type="dxa"/>
            <w:shd w:val="clear" w:color="auto" w:fill="auto"/>
          </w:tcPr>
          <w:p w:rsidR="00B65871" w:rsidRPr="00021255" w:rsidP="00B65871" w14:paraId="0296884A" w14:textId="77777777">
            <w:pPr>
              <w:keepNext/>
              <w:jc w:val="center"/>
              <w:rPr>
                <w:sz w:val="20"/>
                <w:szCs w:val="20"/>
              </w:rPr>
            </w:pPr>
            <w:r w:rsidRPr="00021255">
              <w:rPr>
                <w:sz w:val="20"/>
                <w:szCs w:val="20"/>
              </w:rPr>
              <w:t>Report of unresolved serious complaints--900.12(h)(4)</w:t>
            </w:r>
          </w:p>
        </w:tc>
        <w:tc>
          <w:tcPr>
            <w:tcW w:w="1352" w:type="dxa"/>
            <w:shd w:val="clear" w:color="auto" w:fill="auto"/>
          </w:tcPr>
          <w:p w:rsidR="00B65871" w:rsidRPr="00021255" w:rsidP="00B65871" w14:paraId="63F73E58" w14:textId="77777777">
            <w:pPr>
              <w:keepNext/>
              <w:jc w:val="center"/>
              <w:rPr>
                <w:sz w:val="20"/>
                <w:szCs w:val="20"/>
              </w:rPr>
            </w:pPr>
            <w:r w:rsidRPr="00021255">
              <w:rPr>
                <w:sz w:val="20"/>
                <w:szCs w:val="20"/>
              </w:rPr>
              <w:t>20</w:t>
            </w:r>
          </w:p>
        </w:tc>
        <w:tc>
          <w:tcPr>
            <w:tcW w:w="1426" w:type="dxa"/>
            <w:shd w:val="clear" w:color="auto" w:fill="auto"/>
          </w:tcPr>
          <w:p w:rsidR="00B65871" w:rsidRPr="00021255" w:rsidP="00B65871" w14:paraId="1F1FB068" w14:textId="77777777">
            <w:pPr>
              <w:keepNext/>
              <w:jc w:val="center"/>
              <w:rPr>
                <w:sz w:val="20"/>
                <w:szCs w:val="20"/>
              </w:rPr>
            </w:pPr>
            <w:r w:rsidRPr="00021255">
              <w:rPr>
                <w:sz w:val="20"/>
                <w:szCs w:val="20"/>
              </w:rPr>
              <w:t>1</w:t>
            </w:r>
          </w:p>
        </w:tc>
        <w:tc>
          <w:tcPr>
            <w:tcW w:w="1366" w:type="dxa"/>
            <w:shd w:val="clear" w:color="auto" w:fill="auto"/>
          </w:tcPr>
          <w:p w:rsidR="00B65871" w:rsidRPr="00021255" w:rsidP="00B65871" w14:paraId="1DBF489F" w14:textId="77777777">
            <w:pPr>
              <w:keepNext/>
              <w:jc w:val="center"/>
              <w:rPr>
                <w:sz w:val="20"/>
                <w:szCs w:val="20"/>
              </w:rPr>
            </w:pPr>
            <w:r w:rsidRPr="00021255">
              <w:rPr>
                <w:sz w:val="20"/>
                <w:szCs w:val="20"/>
              </w:rPr>
              <w:t>20</w:t>
            </w:r>
          </w:p>
        </w:tc>
        <w:tc>
          <w:tcPr>
            <w:tcW w:w="1261" w:type="dxa"/>
            <w:shd w:val="clear" w:color="auto" w:fill="auto"/>
          </w:tcPr>
          <w:p w:rsidR="00B65871" w:rsidRPr="00021255" w:rsidP="00B65871" w14:paraId="4E51B023" w14:textId="77777777">
            <w:pPr>
              <w:keepNext/>
              <w:jc w:val="center"/>
              <w:rPr>
                <w:sz w:val="20"/>
                <w:szCs w:val="20"/>
              </w:rPr>
            </w:pPr>
            <w:r w:rsidRPr="00021255">
              <w:rPr>
                <w:sz w:val="20"/>
                <w:szCs w:val="20"/>
              </w:rPr>
              <w:t>1</w:t>
            </w:r>
          </w:p>
        </w:tc>
        <w:tc>
          <w:tcPr>
            <w:tcW w:w="1441" w:type="dxa"/>
            <w:shd w:val="clear" w:color="auto" w:fill="auto"/>
          </w:tcPr>
          <w:p w:rsidR="00B65871" w:rsidRPr="00021255" w:rsidP="00B65871" w14:paraId="2EDF0748" w14:textId="77777777">
            <w:pPr>
              <w:keepNext/>
              <w:jc w:val="center"/>
              <w:rPr>
                <w:sz w:val="20"/>
                <w:szCs w:val="20"/>
              </w:rPr>
            </w:pPr>
            <w:r w:rsidRPr="00021255">
              <w:rPr>
                <w:sz w:val="20"/>
                <w:szCs w:val="20"/>
              </w:rPr>
              <w:t>20</w:t>
            </w:r>
          </w:p>
        </w:tc>
      </w:tr>
      <w:tr w14:paraId="2B525393" w14:textId="77777777" w:rsidTr="006C4AB1">
        <w:tblPrEx>
          <w:tblW w:w="9743" w:type="dxa"/>
          <w:tblLayout w:type="fixed"/>
          <w:tblLook w:val="04A0"/>
        </w:tblPrEx>
        <w:trPr>
          <w:cantSplit/>
        </w:trPr>
        <w:tc>
          <w:tcPr>
            <w:tcW w:w="2897" w:type="dxa"/>
            <w:shd w:val="clear" w:color="auto" w:fill="auto"/>
          </w:tcPr>
          <w:p w:rsidR="00B65871" w:rsidRPr="00021255" w:rsidP="00B65871" w14:paraId="2188123A" w14:textId="77777777">
            <w:pPr>
              <w:keepNext/>
              <w:jc w:val="center"/>
              <w:rPr>
                <w:sz w:val="20"/>
                <w:szCs w:val="20"/>
              </w:rPr>
            </w:pPr>
            <w:r w:rsidRPr="00021255">
              <w:rPr>
                <w:sz w:val="20"/>
                <w:szCs w:val="20"/>
              </w:rPr>
              <w:t>Information regarding compromised quality; facility2--900.12(j)(1)</w:t>
            </w:r>
          </w:p>
        </w:tc>
        <w:tc>
          <w:tcPr>
            <w:tcW w:w="1352" w:type="dxa"/>
            <w:shd w:val="clear" w:color="auto" w:fill="auto"/>
          </w:tcPr>
          <w:p w:rsidR="00B65871" w:rsidRPr="00021255" w:rsidP="00B65871" w14:paraId="7C3002EC" w14:textId="77777777">
            <w:pPr>
              <w:keepNext/>
              <w:jc w:val="center"/>
              <w:rPr>
                <w:sz w:val="20"/>
                <w:szCs w:val="20"/>
              </w:rPr>
            </w:pPr>
            <w:r w:rsidRPr="00021255">
              <w:rPr>
                <w:sz w:val="20"/>
                <w:szCs w:val="20"/>
              </w:rPr>
              <w:t>20</w:t>
            </w:r>
          </w:p>
        </w:tc>
        <w:tc>
          <w:tcPr>
            <w:tcW w:w="1426" w:type="dxa"/>
            <w:shd w:val="clear" w:color="auto" w:fill="auto"/>
          </w:tcPr>
          <w:p w:rsidR="00B65871" w:rsidRPr="00021255" w:rsidP="00B65871" w14:paraId="58ED1F5A" w14:textId="77777777">
            <w:pPr>
              <w:keepNext/>
              <w:jc w:val="center"/>
              <w:rPr>
                <w:sz w:val="20"/>
                <w:szCs w:val="20"/>
              </w:rPr>
            </w:pPr>
            <w:r w:rsidRPr="00021255">
              <w:rPr>
                <w:sz w:val="20"/>
                <w:szCs w:val="20"/>
              </w:rPr>
              <w:t>1</w:t>
            </w:r>
          </w:p>
        </w:tc>
        <w:tc>
          <w:tcPr>
            <w:tcW w:w="1366" w:type="dxa"/>
            <w:shd w:val="clear" w:color="auto" w:fill="auto"/>
          </w:tcPr>
          <w:p w:rsidR="00B65871" w:rsidRPr="00021255" w:rsidP="00B65871" w14:paraId="1BD8B735" w14:textId="77777777">
            <w:pPr>
              <w:keepNext/>
              <w:jc w:val="center"/>
              <w:rPr>
                <w:sz w:val="20"/>
                <w:szCs w:val="20"/>
              </w:rPr>
            </w:pPr>
            <w:r w:rsidRPr="00021255">
              <w:rPr>
                <w:sz w:val="20"/>
                <w:szCs w:val="20"/>
              </w:rPr>
              <w:t>20</w:t>
            </w:r>
          </w:p>
        </w:tc>
        <w:tc>
          <w:tcPr>
            <w:tcW w:w="1261" w:type="dxa"/>
            <w:shd w:val="clear" w:color="auto" w:fill="auto"/>
          </w:tcPr>
          <w:p w:rsidR="00B65871" w:rsidRPr="00021255" w:rsidP="00B65871" w14:paraId="63F93B3A" w14:textId="77777777">
            <w:pPr>
              <w:keepNext/>
              <w:jc w:val="center"/>
              <w:rPr>
                <w:sz w:val="20"/>
                <w:szCs w:val="20"/>
              </w:rPr>
            </w:pPr>
            <w:r w:rsidRPr="00021255">
              <w:rPr>
                <w:sz w:val="20"/>
                <w:szCs w:val="20"/>
              </w:rPr>
              <w:t>200</w:t>
            </w:r>
          </w:p>
        </w:tc>
        <w:tc>
          <w:tcPr>
            <w:tcW w:w="1441" w:type="dxa"/>
            <w:shd w:val="clear" w:color="auto" w:fill="auto"/>
          </w:tcPr>
          <w:p w:rsidR="00B65871" w:rsidRPr="00021255" w:rsidP="00B65871" w14:paraId="6B620B24" w14:textId="77777777">
            <w:pPr>
              <w:keepNext/>
              <w:jc w:val="center"/>
              <w:rPr>
                <w:sz w:val="20"/>
                <w:szCs w:val="20"/>
              </w:rPr>
            </w:pPr>
            <w:r w:rsidRPr="00021255">
              <w:rPr>
                <w:sz w:val="20"/>
                <w:szCs w:val="20"/>
              </w:rPr>
              <w:t>4,000</w:t>
            </w:r>
          </w:p>
        </w:tc>
      </w:tr>
      <w:tr w14:paraId="1DFCFD76" w14:textId="77777777" w:rsidTr="006C4AB1">
        <w:tblPrEx>
          <w:tblW w:w="9743" w:type="dxa"/>
          <w:tblLayout w:type="fixed"/>
          <w:tblLook w:val="04A0"/>
        </w:tblPrEx>
        <w:trPr>
          <w:cantSplit/>
        </w:trPr>
        <w:tc>
          <w:tcPr>
            <w:tcW w:w="2897" w:type="dxa"/>
            <w:shd w:val="clear" w:color="auto" w:fill="auto"/>
          </w:tcPr>
          <w:p w:rsidR="00B65871" w:rsidRPr="00021255" w:rsidP="00B65871" w14:paraId="105CECAC" w14:textId="77777777">
            <w:pPr>
              <w:keepNext/>
              <w:jc w:val="center"/>
              <w:rPr>
                <w:sz w:val="20"/>
                <w:szCs w:val="20"/>
              </w:rPr>
            </w:pPr>
            <w:r w:rsidRPr="00021255">
              <w:rPr>
                <w:sz w:val="20"/>
                <w:szCs w:val="20"/>
              </w:rPr>
              <w:t>Information regarding compromised quality; AB3--900.12(j)(1)</w:t>
            </w:r>
          </w:p>
        </w:tc>
        <w:tc>
          <w:tcPr>
            <w:tcW w:w="1352" w:type="dxa"/>
            <w:shd w:val="clear" w:color="auto" w:fill="auto"/>
          </w:tcPr>
          <w:p w:rsidR="00B65871" w:rsidRPr="00021255" w:rsidP="00B65871" w14:paraId="57F033C9" w14:textId="77777777">
            <w:pPr>
              <w:keepNext/>
              <w:jc w:val="center"/>
              <w:rPr>
                <w:sz w:val="20"/>
                <w:szCs w:val="20"/>
              </w:rPr>
            </w:pPr>
            <w:r w:rsidRPr="00021255">
              <w:rPr>
                <w:sz w:val="20"/>
                <w:szCs w:val="20"/>
              </w:rPr>
              <w:t>20</w:t>
            </w:r>
          </w:p>
        </w:tc>
        <w:tc>
          <w:tcPr>
            <w:tcW w:w="1426" w:type="dxa"/>
            <w:shd w:val="clear" w:color="auto" w:fill="auto"/>
          </w:tcPr>
          <w:p w:rsidR="00B65871" w:rsidRPr="00021255" w:rsidP="00B65871" w14:paraId="34FF93CA" w14:textId="77777777">
            <w:pPr>
              <w:keepNext/>
              <w:jc w:val="center"/>
              <w:rPr>
                <w:sz w:val="20"/>
                <w:szCs w:val="20"/>
              </w:rPr>
            </w:pPr>
            <w:r w:rsidRPr="00021255">
              <w:rPr>
                <w:sz w:val="20"/>
                <w:szCs w:val="20"/>
              </w:rPr>
              <w:t>1</w:t>
            </w:r>
          </w:p>
        </w:tc>
        <w:tc>
          <w:tcPr>
            <w:tcW w:w="1366" w:type="dxa"/>
            <w:shd w:val="clear" w:color="auto" w:fill="auto"/>
          </w:tcPr>
          <w:p w:rsidR="00B65871" w:rsidRPr="00021255" w:rsidP="00B65871" w14:paraId="4BD58A31" w14:textId="77777777">
            <w:pPr>
              <w:keepNext/>
              <w:jc w:val="center"/>
              <w:rPr>
                <w:sz w:val="20"/>
                <w:szCs w:val="20"/>
              </w:rPr>
            </w:pPr>
            <w:r w:rsidRPr="00021255">
              <w:rPr>
                <w:sz w:val="20"/>
                <w:szCs w:val="20"/>
              </w:rPr>
              <w:t>20</w:t>
            </w:r>
          </w:p>
        </w:tc>
        <w:tc>
          <w:tcPr>
            <w:tcW w:w="1261" w:type="dxa"/>
            <w:shd w:val="clear" w:color="auto" w:fill="auto"/>
          </w:tcPr>
          <w:p w:rsidR="00B65871" w:rsidRPr="00021255" w:rsidP="00B65871" w14:paraId="5A236386" w14:textId="77777777">
            <w:pPr>
              <w:keepNext/>
              <w:jc w:val="center"/>
              <w:rPr>
                <w:sz w:val="20"/>
                <w:szCs w:val="20"/>
              </w:rPr>
            </w:pPr>
            <w:r w:rsidRPr="00021255">
              <w:rPr>
                <w:sz w:val="20"/>
                <w:szCs w:val="20"/>
              </w:rPr>
              <w:t>320</w:t>
            </w:r>
          </w:p>
        </w:tc>
        <w:tc>
          <w:tcPr>
            <w:tcW w:w="1441" w:type="dxa"/>
            <w:shd w:val="clear" w:color="auto" w:fill="auto"/>
          </w:tcPr>
          <w:p w:rsidR="00B65871" w:rsidRPr="00021255" w:rsidP="00B65871" w14:paraId="1AADF0D6" w14:textId="77777777">
            <w:pPr>
              <w:keepNext/>
              <w:jc w:val="center"/>
              <w:rPr>
                <w:sz w:val="20"/>
                <w:szCs w:val="20"/>
              </w:rPr>
            </w:pPr>
            <w:r w:rsidRPr="00021255">
              <w:rPr>
                <w:sz w:val="20"/>
                <w:szCs w:val="20"/>
              </w:rPr>
              <w:t>6,400</w:t>
            </w:r>
          </w:p>
        </w:tc>
      </w:tr>
      <w:tr w14:paraId="3418E08B" w14:textId="77777777" w:rsidTr="006C4AB1">
        <w:tblPrEx>
          <w:tblW w:w="9743" w:type="dxa"/>
          <w:tblLayout w:type="fixed"/>
          <w:tblLook w:val="04A0"/>
        </w:tblPrEx>
        <w:trPr>
          <w:cantSplit/>
        </w:trPr>
        <w:tc>
          <w:tcPr>
            <w:tcW w:w="2897" w:type="dxa"/>
            <w:shd w:val="clear" w:color="auto" w:fill="auto"/>
          </w:tcPr>
          <w:p w:rsidR="00B65871" w:rsidRPr="00021255" w:rsidP="00B65871" w14:paraId="0D9468CB" w14:textId="77777777">
            <w:pPr>
              <w:keepNext/>
              <w:jc w:val="center"/>
              <w:rPr>
                <w:sz w:val="20"/>
                <w:szCs w:val="20"/>
              </w:rPr>
            </w:pPr>
            <w:r w:rsidRPr="00021255">
              <w:rPr>
                <w:sz w:val="20"/>
                <w:szCs w:val="20"/>
              </w:rPr>
              <w:t>Patient notification of serious risk--900.12(j)(2)</w:t>
            </w:r>
          </w:p>
        </w:tc>
        <w:tc>
          <w:tcPr>
            <w:tcW w:w="1352" w:type="dxa"/>
            <w:shd w:val="clear" w:color="auto" w:fill="auto"/>
          </w:tcPr>
          <w:p w:rsidR="00B65871" w:rsidRPr="00021255" w:rsidP="00B65871" w14:paraId="1184EDD2" w14:textId="77777777">
            <w:pPr>
              <w:keepNext/>
              <w:jc w:val="center"/>
              <w:rPr>
                <w:sz w:val="20"/>
                <w:szCs w:val="20"/>
              </w:rPr>
            </w:pPr>
            <w:r w:rsidRPr="00021255">
              <w:rPr>
                <w:sz w:val="20"/>
                <w:szCs w:val="20"/>
              </w:rPr>
              <w:t>7</w:t>
            </w:r>
          </w:p>
        </w:tc>
        <w:tc>
          <w:tcPr>
            <w:tcW w:w="1426" w:type="dxa"/>
            <w:shd w:val="clear" w:color="auto" w:fill="auto"/>
          </w:tcPr>
          <w:p w:rsidR="00B65871" w:rsidRPr="00021255" w:rsidP="00B65871" w14:paraId="33A43C00" w14:textId="77777777">
            <w:pPr>
              <w:keepNext/>
              <w:jc w:val="center"/>
              <w:rPr>
                <w:sz w:val="20"/>
                <w:szCs w:val="20"/>
              </w:rPr>
            </w:pPr>
            <w:r w:rsidRPr="00021255">
              <w:rPr>
                <w:sz w:val="20"/>
                <w:szCs w:val="20"/>
              </w:rPr>
              <w:t>1</w:t>
            </w:r>
          </w:p>
        </w:tc>
        <w:tc>
          <w:tcPr>
            <w:tcW w:w="1366" w:type="dxa"/>
            <w:shd w:val="clear" w:color="auto" w:fill="auto"/>
          </w:tcPr>
          <w:p w:rsidR="00B65871" w:rsidRPr="00021255" w:rsidP="00B65871" w14:paraId="3E9E9402" w14:textId="77777777">
            <w:pPr>
              <w:keepNext/>
              <w:jc w:val="center"/>
              <w:rPr>
                <w:sz w:val="20"/>
                <w:szCs w:val="20"/>
              </w:rPr>
            </w:pPr>
            <w:r w:rsidRPr="00021255">
              <w:rPr>
                <w:sz w:val="20"/>
                <w:szCs w:val="20"/>
              </w:rPr>
              <w:t>7</w:t>
            </w:r>
          </w:p>
        </w:tc>
        <w:tc>
          <w:tcPr>
            <w:tcW w:w="1261" w:type="dxa"/>
            <w:shd w:val="clear" w:color="auto" w:fill="auto"/>
          </w:tcPr>
          <w:p w:rsidR="00B65871" w:rsidRPr="00021255" w:rsidP="00B65871" w14:paraId="64A0D98E" w14:textId="77777777">
            <w:pPr>
              <w:keepNext/>
              <w:jc w:val="center"/>
              <w:rPr>
                <w:sz w:val="20"/>
                <w:szCs w:val="20"/>
              </w:rPr>
            </w:pPr>
            <w:r w:rsidRPr="00021255">
              <w:rPr>
                <w:sz w:val="20"/>
                <w:szCs w:val="20"/>
              </w:rPr>
              <w:t>100</w:t>
            </w:r>
          </w:p>
        </w:tc>
        <w:tc>
          <w:tcPr>
            <w:tcW w:w="1441" w:type="dxa"/>
            <w:shd w:val="clear" w:color="auto" w:fill="auto"/>
          </w:tcPr>
          <w:p w:rsidR="00B65871" w:rsidRPr="00021255" w:rsidP="00B65871" w14:paraId="09C70BB5" w14:textId="77777777">
            <w:pPr>
              <w:keepNext/>
              <w:jc w:val="center"/>
              <w:rPr>
                <w:sz w:val="20"/>
                <w:szCs w:val="20"/>
              </w:rPr>
            </w:pPr>
            <w:r w:rsidRPr="00021255">
              <w:rPr>
                <w:sz w:val="20"/>
                <w:szCs w:val="20"/>
              </w:rPr>
              <w:t>700</w:t>
            </w:r>
          </w:p>
        </w:tc>
      </w:tr>
      <w:tr w14:paraId="5A0BA58F" w14:textId="77777777" w:rsidTr="006C4AB1">
        <w:tblPrEx>
          <w:tblW w:w="9743" w:type="dxa"/>
          <w:tblLayout w:type="fixed"/>
          <w:tblLook w:val="04A0"/>
        </w:tblPrEx>
        <w:trPr>
          <w:cantSplit/>
        </w:trPr>
        <w:tc>
          <w:tcPr>
            <w:tcW w:w="2897" w:type="dxa"/>
            <w:shd w:val="clear" w:color="auto" w:fill="auto"/>
          </w:tcPr>
          <w:p w:rsidR="00B65871" w:rsidRPr="00021255" w:rsidP="00B65871" w14:paraId="396AFA68" w14:textId="77777777">
            <w:pPr>
              <w:keepNext/>
              <w:jc w:val="center"/>
              <w:rPr>
                <w:sz w:val="20"/>
                <w:szCs w:val="20"/>
              </w:rPr>
            </w:pPr>
            <w:r w:rsidRPr="00021255">
              <w:rPr>
                <w:sz w:val="20"/>
                <w:szCs w:val="20"/>
              </w:rPr>
              <w:t>Reconsideration of accreditation--900.15(c)</w:t>
            </w:r>
          </w:p>
        </w:tc>
        <w:tc>
          <w:tcPr>
            <w:tcW w:w="1352" w:type="dxa"/>
            <w:shd w:val="clear" w:color="auto" w:fill="auto"/>
          </w:tcPr>
          <w:p w:rsidR="00B65871" w:rsidRPr="00021255" w:rsidP="00B65871" w14:paraId="58152D50" w14:textId="77777777">
            <w:pPr>
              <w:keepNext/>
              <w:jc w:val="center"/>
              <w:rPr>
                <w:sz w:val="20"/>
                <w:szCs w:val="20"/>
              </w:rPr>
            </w:pPr>
            <w:r w:rsidRPr="00021255">
              <w:rPr>
                <w:sz w:val="20"/>
                <w:szCs w:val="20"/>
              </w:rPr>
              <w:t>5</w:t>
            </w:r>
          </w:p>
        </w:tc>
        <w:tc>
          <w:tcPr>
            <w:tcW w:w="1426" w:type="dxa"/>
            <w:shd w:val="clear" w:color="auto" w:fill="auto"/>
          </w:tcPr>
          <w:p w:rsidR="00B65871" w:rsidRPr="00021255" w:rsidP="00B65871" w14:paraId="3F78457B" w14:textId="77777777">
            <w:pPr>
              <w:keepNext/>
              <w:jc w:val="center"/>
              <w:rPr>
                <w:sz w:val="20"/>
                <w:szCs w:val="20"/>
              </w:rPr>
            </w:pPr>
            <w:r w:rsidRPr="00021255">
              <w:rPr>
                <w:sz w:val="20"/>
                <w:szCs w:val="20"/>
              </w:rPr>
              <w:t>1</w:t>
            </w:r>
          </w:p>
        </w:tc>
        <w:tc>
          <w:tcPr>
            <w:tcW w:w="1366" w:type="dxa"/>
            <w:shd w:val="clear" w:color="auto" w:fill="auto"/>
          </w:tcPr>
          <w:p w:rsidR="00B65871" w:rsidRPr="00021255" w:rsidP="00B65871" w14:paraId="040E5D59" w14:textId="77777777">
            <w:pPr>
              <w:keepNext/>
              <w:jc w:val="center"/>
              <w:rPr>
                <w:sz w:val="20"/>
                <w:szCs w:val="20"/>
              </w:rPr>
            </w:pPr>
            <w:r w:rsidRPr="00021255">
              <w:rPr>
                <w:sz w:val="20"/>
                <w:szCs w:val="20"/>
              </w:rPr>
              <w:t>5</w:t>
            </w:r>
          </w:p>
        </w:tc>
        <w:tc>
          <w:tcPr>
            <w:tcW w:w="1261" w:type="dxa"/>
            <w:shd w:val="clear" w:color="auto" w:fill="auto"/>
          </w:tcPr>
          <w:p w:rsidR="00B65871" w:rsidRPr="00021255" w:rsidP="00B65871" w14:paraId="361FD4C2" w14:textId="77777777">
            <w:pPr>
              <w:keepNext/>
              <w:jc w:val="center"/>
              <w:rPr>
                <w:sz w:val="20"/>
                <w:szCs w:val="20"/>
              </w:rPr>
            </w:pPr>
            <w:r w:rsidRPr="00021255">
              <w:rPr>
                <w:sz w:val="20"/>
                <w:szCs w:val="20"/>
              </w:rPr>
              <w:t>2</w:t>
            </w:r>
          </w:p>
        </w:tc>
        <w:tc>
          <w:tcPr>
            <w:tcW w:w="1441" w:type="dxa"/>
            <w:shd w:val="clear" w:color="auto" w:fill="auto"/>
          </w:tcPr>
          <w:p w:rsidR="00B65871" w:rsidRPr="00021255" w:rsidP="00B65871" w14:paraId="7E31DD81" w14:textId="77777777">
            <w:pPr>
              <w:keepNext/>
              <w:jc w:val="center"/>
              <w:rPr>
                <w:sz w:val="20"/>
                <w:szCs w:val="20"/>
              </w:rPr>
            </w:pPr>
            <w:r w:rsidRPr="00021255">
              <w:rPr>
                <w:sz w:val="20"/>
                <w:szCs w:val="20"/>
              </w:rPr>
              <w:t>10</w:t>
            </w:r>
          </w:p>
        </w:tc>
      </w:tr>
      <w:tr w14:paraId="4D29A2C1" w14:textId="77777777" w:rsidTr="006C4AB1">
        <w:tblPrEx>
          <w:tblW w:w="9743" w:type="dxa"/>
          <w:tblLayout w:type="fixed"/>
          <w:tblLook w:val="04A0"/>
        </w:tblPrEx>
        <w:trPr>
          <w:cantSplit/>
        </w:trPr>
        <w:tc>
          <w:tcPr>
            <w:tcW w:w="2897" w:type="dxa"/>
            <w:shd w:val="clear" w:color="auto" w:fill="auto"/>
          </w:tcPr>
          <w:p w:rsidR="00B65871" w:rsidRPr="00021255" w:rsidP="00B65871" w14:paraId="0BDB36FE" w14:textId="77777777">
            <w:pPr>
              <w:keepNext/>
              <w:jc w:val="center"/>
              <w:rPr>
                <w:sz w:val="20"/>
                <w:szCs w:val="20"/>
              </w:rPr>
            </w:pPr>
            <w:r w:rsidRPr="00021255">
              <w:rPr>
                <w:sz w:val="20"/>
                <w:szCs w:val="20"/>
              </w:rPr>
              <w:t>Total Subpart B</w:t>
            </w:r>
          </w:p>
        </w:tc>
        <w:tc>
          <w:tcPr>
            <w:tcW w:w="5405" w:type="dxa"/>
            <w:gridSpan w:val="4"/>
            <w:shd w:val="clear" w:color="auto" w:fill="auto"/>
          </w:tcPr>
          <w:p w:rsidR="00B65871" w:rsidRPr="00021255" w:rsidP="00B65871" w14:paraId="73D97228" w14:textId="77777777">
            <w:pPr>
              <w:keepNext/>
              <w:jc w:val="center"/>
              <w:rPr>
                <w:sz w:val="20"/>
                <w:szCs w:val="20"/>
              </w:rPr>
            </w:pPr>
          </w:p>
        </w:tc>
        <w:tc>
          <w:tcPr>
            <w:tcW w:w="1441" w:type="dxa"/>
            <w:shd w:val="clear" w:color="auto" w:fill="auto"/>
          </w:tcPr>
          <w:p w:rsidR="00B65871" w:rsidRPr="00021255" w:rsidP="00B65871" w14:paraId="77FD5819" w14:textId="77777777">
            <w:pPr>
              <w:keepNext/>
              <w:jc w:val="center"/>
              <w:rPr>
                <w:sz w:val="20"/>
                <w:szCs w:val="20"/>
              </w:rPr>
            </w:pPr>
            <w:r w:rsidRPr="00021255">
              <w:rPr>
                <w:sz w:val="20"/>
                <w:szCs w:val="20"/>
              </w:rPr>
              <w:t>4,464,252</w:t>
            </w:r>
          </w:p>
        </w:tc>
      </w:tr>
      <w:tr w14:paraId="5D02E405" w14:textId="77777777" w:rsidTr="006C4AB1">
        <w:tblPrEx>
          <w:tblW w:w="9743" w:type="dxa"/>
          <w:tblLayout w:type="fixed"/>
          <w:tblLook w:val="04A0"/>
        </w:tblPrEx>
        <w:trPr>
          <w:cantSplit/>
        </w:trPr>
        <w:tc>
          <w:tcPr>
            <w:tcW w:w="9743" w:type="dxa"/>
            <w:gridSpan w:val="6"/>
            <w:shd w:val="clear" w:color="auto" w:fill="auto"/>
          </w:tcPr>
          <w:p w:rsidR="00B65871" w:rsidRPr="00021255" w:rsidP="00B65871" w14:paraId="5155A0B3" w14:textId="77777777">
            <w:pPr>
              <w:keepNext/>
              <w:jc w:val="center"/>
              <w:rPr>
                <w:sz w:val="20"/>
                <w:szCs w:val="20"/>
              </w:rPr>
            </w:pPr>
            <w:r w:rsidRPr="00021255">
              <w:rPr>
                <w:sz w:val="20"/>
                <w:szCs w:val="20"/>
              </w:rPr>
              <w:t>Subpart C, States as Certifiers</w:t>
            </w:r>
          </w:p>
        </w:tc>
      </w:tr>
      <w:tr w14:paraId="6F4F36DA" w14:textId="77777777" w:rsidTr="006C4AB1">
        <w:tblPrEx>
          <w:tblW w:w="9743" w:type="dxa"/>
          <w:tblLayout w:type="fixed"/>
          <w:tblLook w:val="04A0"/>
        </w:tblPrEx>
        <w:trPr>
          <w:cantSplit/>
        </w:trPr>
        <w:tc>
          <w:tcPr>
            <w:tcW w:w="2897" w:type="dxa"/>
            <w:shd w:val="clear" w:color="auto" w:fill="auto"/>
          </w:tcPr>
          <w:p w:rsidR="00B65871" w:rsidRPr="00021255" w:rsidP="00B65871" w14:paraId="52F26A5C" w14:textId="77777777">
            <w:pPr>
              <w:keepNext/>
              <w:jc w:val="center"/>
              <w:rPr>
                <w:sz w:val="20"/>
                <w:szCs w:val="20"/>
              </w:rPr>
            </w:pPr>
            <w:r w:rsidRPr="00021255">
              <w:rPr>
                <w:sz w:val="20"/>
                <w:szCs w:val="20"/>
              </w:rPr>
              <w:t>Notification of requirement to correct major deficiencies--900.24(a)</w:t>
            </w:r>
          </w:p>
        </w:tc>
        <w:tc>
          <w:tcPr>
            <w:tcW w:w="1352" w:type="dxa"/>
            <w:shd w:val="clear" w:color="auto" w:fill="auto"/>
          </w:tcPr>
          <w:p w:rsidR="00B65871" w:rsidRPr="00021255" w:rsidP="00B65871" w14:paraId="38E71D65" w14:textId="77777777">
            <w:pPr>
              <w:keepNext/>
              <w:jc w:val="center"/>
              <w:rPr>
                <w:sz w:val="20"/>
                <w:szCs w:val="20"/>
              </w:rPr>
            </w:pPr>
            <w:r w:rsidRPr="00021255">
              <w:rPr>
                <w:sz w:val="20"/>
                <w:szCs w:val="20"/>
              </w:rPr>
              <w:t>0.4</w:t>
            </w:r>
          </w:p>
        </w:tc>
        <w:tc>
          <w:tcPr>
            <w:tcW w:w="1426" w:type="dxa"/>
            <w:shd w:val="clear" w:color="auto" w:fill="auto"/>
          </w:tcPr>
          <w:p w:rsidR="00B65871" w:rsidRPr="00021255" w:rsidP="00B65871" w14:paraId="155F7A98" w14:textId="77777777">
            <w:pPr>
              <w:keepNext/>
              <w:jc w:val="center"/>
              <w:rPr>
                <w:sz w:val="20"/>
                <w:szCs w:val="20"/>
              </w:rPr>
            </w:pPr>
            <w:r w:rsidRPr="00021255">
              <w:rPr>
                <w:sz w:val="20"/>
                <w:szCs w:val="20"/>
              </w:rPr>
              <w:t>1</w:t>
            </w:r>
          </w:p>
        </w:tc>
        <w:tc>
          <w:tcPr>
            <w:tcW w:w="1366" w:type="dxa"/>
            <w:shd w:val="clear" w:color="auto" w:fill="auto"/>
          </w:tcPr>
          <w:p w:rsidR="00B65871" w:rsidRPr="00021255" w:rsidP="00B65871" w14:paraId="0AEED6F7" w14:textId="77777777">
            <w:pPr>
              <w:keepNext/>
              <w:jc w:val="center"/>
              <w:rPr>
                <w:sz w:val="20"/>
                <w:szCs w:val="20"/>
              </w:rPr>
            </w:pPr>
            <w:r w:rsidRPr="00021255">
              <w:rPr>
                <w:sz w:val="20"/>
                <w:szCs w:val="20"/>
              </w:rPr>
              <w:t>0.4</w:t>
            </w:r>
          </w:p>
        </w:tc>
        <w:tc>
          <w:tcPr>
            <w:tcW w:w="1261" w:type="dxa"/>
            <w:shd w:val="clear" w:color="auto" w:fill="auto"/>
          </w:tcPr>
          <w:p w:rsidR="00B65871" w:rsidRPr="00021255" w:rsidP="00B65871" w14:paraId="07B9689F" w14:textId="77777777">
            <w:pPr>
              <w:keepNext/>
              <w:jc w:val="center"/>
              <w:rPr>
                <w:sz w:val="20"/>
                <w:szCs w:val="20"/>
              </w:rPr>
            </w:pPr>
            <w:r w:rsidRPr="00021255">
              <w:rPr>
                <w:sz w:val="20"/>
                <w:szCs w:val="20"/>
              </w:rPr>
              <w:t>200</w:t>
            </w:r>
          </w:p>
        </w:tc>
        <w:tc>
          <w:tcPr>
            <w:tcW w:w="1441" w:type="dxa"/>
            <w:shd w:val="clear" w:color="auto" w:fill="auto"/>
          </w:tcPr>
          <w:p w:rsidR="00B65871" w:rsidRPr="00021255" w:rsidP="00B65871" w14:paraId="6EEF59A6" w14:textId="77777777">
            <w:pPr>
              <w:keepNext/>
              <w:jc w:val="center"/>
              <w:rPr>
                <w:sz w:val="20"/>
                <w:szCs w:val="20"/>
              </w:rPr>
            </w:pPr>
            <w:r w:rsidRPr="00021255">
              <w:rPr>
                <w:sz w:val="20"/>
                <w:szCs w:val="20"/>
              </w:rPr>
              <w:t>80</w:t>
            </w:r>
          </w:p>
        </w:tc>
      </w:tr>
      <w:tr w14:paraId="0A87DAC0" w14:textId="77777777" w:rsidTr="006C4AB1">
        <w:tblPrEx>
          <w:tblW w:w="9743" w:type="dxa"/>
          <w:tblLayout w:type="fixed"/>
          <w:tblLook w:val="04A0"/>
        </w:tblPrEx>
        <w:trPr>
          <w:cantSplit/>
        </w:trPr>
        <w:tc>
          <w:tcPr>
            <w:tcW w:w="2897" w:type="dxa"/>
            <w:shd w:val="clear" w:color="auto" w:fill="auto"/>
          </w:tcPr>
          <w:p w:rsidR="00B65871" w:rsidRPr="00021255" w:rsidP="00B65871" w14:paraId="4CF84BA5" w14:textId="77777777">
            <w:pPr>
              <w:keepNext/>
              <w:jc w:val="center"/>
              <w:rPr>
                <w:sz w:val="20"/>
                <w:szCs w:val="20"/>
              </w:rPr>
            </w:pPr>
            <w:r w:rsidRPr="00021255">
              <w:rPr>
                <w:sz w:val="20"/>
                <w:szCs w:val="20"/>
              </w:rPr>
              <w:t>Notification of loss of approval; major deficiencies--900.24(a)(2)</w:t>
            </w:r>
          </w:p>
        </w:tc>
        <w:tc>
          <w:tcPr>
            <w:tcW w:w="1352" w:type="dxa"/>
            <w:shd w:val="clear" w:color="auto" w:fill="auto"/>
          </w:tcPr>
          <w:p w:rsidR="00B65871" w:rsidRPr="00021255" w:rsidP="00B65871" w14:paraId="6C7ADBEB" w14:textId="77777777">
            <w:pPr>
              <w:keepNext/>
              <w:jc w:val="center"/>
              <w:rPr>
                <w:sz w:val="20"/>
                <w:szCs w:val="20"/>
              </w:rPr>
            </w:pPr>
            <w:r w:rsidRPr="00021255">
              <w:rPr>
                <w:sz w:val="20"/>
                <w:szCs w:val="20"/>
              </w:rPr>
              <w:t>0.15</w:t>
            </w:r>
          </w:p>
        </w:tc>
        <w:tc>
          <w:tcPr>
            <w:tcW w:w="1426" w:type="dxa"/>
            <w:shd w:val="clear" w:color="auto" w:fill="auto"/>
          </w:tcPr>
          <w:p w:rsidR="00B65871" w:rsidRPr="00021255" w:rsidP="00B65871" w14:paraId="4053C48D" w14:textId="77777777">
            <w:pPr>
              <w:keepNext/>
              <w:jc w:val="center"/>
              <w:rPr>
                <w:sz w:val="20"/>
                <w:szCs w:val="20"/>
              </w:rPr>
            </w:pPr>
            <w:r w:rsidRPr="00021255">
              <w:rPr>
                <w:sz w:val="20"/>
                <w:szCs w:val="20"/>
              </w:rPr>
              <w:t>1</w:t>
            </w:r>
          </w:p>
        </w:tc>
        <w:tc>
          <w:tcPr>
            <w:tcW w:w="1366" w:type="dxa"/>
            <w:shd w:val="clear" w:color="auto" w:fill="auto"/>
          </w:tcPr>
          <w:p w:rsidR="00B65871" w:rsidRPr="00021255" w:rsidP="00B65871" w14:paraId="68A82A90" w14:textId="77777777">
            <w:pPr>
              <w:keepNext/>
              <w:jc w:val="center"/>
              <w:rPr>
                <w:sz w:val="20"/>
                <w:szCs w:val="20"/>
              </w:rPr>
            </w:pPr>
            <w:r w:rsidRPr="00021255">
              <w:rPr>
                <w:sz w:val="20"/>
                <w:szCs w:val="20"/>
              </w:rPr>
              <w:t>0.15</w:t>
            </w:r>
          </w:p>
        </w:tc>
        <w:tc>
          <w:tcPr>
            <w:tcW w:w="1261" w:type="dxa"/>
            <w:shd w:val="clear" w:color="auto" w:fill="auto"/>
          </w:tcPr>
          <w:p w:rsidR="00B65871" w:rsidRPr="00021255" w:rsidP="00B65871" w14:paraId="1675D23F" w14:textId="77777777">
            <w:pPr>
              <w:keepNext/>
              <w:jc w:val="center"/>
              <w:rPr>
                <w:sz w:val="20"/>
                <w:szCs w:val="20"/>
              </w:rPr>
            </w:pPr>
            <w:r w:rsidRPr="00021255">
              <w:rPr>
                <w:sz w:val="20"/>
                <w:szCs w:val="20"/>
              </w:rPr>
              <w:t>100</w:t>
            </w:r>
          </w:p>
        </w:tc>
        <w:tc>
          <w:tcPr>
            <w:tcW w:w="1441" w:type="dxa"/>
            <w:shd w:val="clear" w:color="auto" w:fill="auto"/>
          </w:tcPr>
          <w:p w:rsidR="00B65871" w:rsidRPr="00021255" w:rsidP="00B65871" w14:paraId="410F7EFF" w14:textId="77777777">
            <w:pPr>
              <w:keepNext/>
              <w:jc w:val="center"/>
              <w:rPr>
                <w:sz w:val="20"/>
                <w:szCs w:val="20"/>
              </w:rPr>
            </w:pPr>
            <w:r w:rsidRPr="00021255">
              <w:rPr>
                <w:sz w:val="20"/>
                <w:szCs w:val="20"/>
              </w:rPr>
              <w:t>15</w:t>
            </w:r>
          </w:p>
        </w:tc>
      </w:tr>
      <w:tr w14:paraId="1FC1EC08" w14:textId="77777777" w:rsidTr="006C4AB1">
        <w:tblPrEx>
          <w:tblW w:w="9743" w:type="dxa"/>
          <w:tblLayout w:type="fixed"/>
          <w:tblLook w:val="04A0"/>
        </w:tblPrEx>
        <w:trPr>
          <w:cantSplit/>
        </w:trPr>
        <w:tc>
          <w:tcPr>
            <w:tcW w:w="2897" w:type="dxa"/>
            <w:shd w:val="clear" w:color="auto" w:fill="auto"/>
          </w:tcPr>
          <w:p w:rsidR="00B65871" w:rsidRPr="00021255" w:rsidP="00B65871" w14:paraId="18DFB0A0" w14:textId="77777777">
            <w:pPr>
              <w:keepNext/>
              <w:jc w:val="center"/>
              <w:rPr>
                <w:sz w:val="20"/>
                <w:szCs w:val="20"/>
              </w:rPr>
            </w:pPr>
            <w:r w:rsidRPr="00021255">
              <w:rPr>
                <w:sz w:val="20"/>
                <w:szCs w:val="20"/>
              </w:rPr>
              <w:t>Notification of probationary status--900.24(b)(1)</w:t>
            </w:r>
          </w:p>
        </w:tc>
        <w:tc>
          <w:tcPr>
            <w:tcW w:w="1352" w:type="dxa"/>
            <w:shd w:val="clear" w:color="auto" w:fill="auto"/>
          </w:tcPr>
          <w:p w:rsidR="00B65871" w:rsidRPr="00021255" w:rsidP="00B65871" w14:paraId="5887986E" w14:textId="77777777">
            <w:pPr>
              <w:keepNext/>
              <w:jc w:val="center"/>
              <w:rPr>
                <w:sz w:val="20"/>
                <w:szCs w:val="20"/>
              </w:rPr>
            </w:pPr>
            <w:r w:rsidRPr="00021255">
              <w:rPr>
                <w:sz w:val="20"/>
                <w:szCs w:val="20"/>
              </w:rPr>
              <w:t>0.3</w:t>
            </w:r>
          </w:p>
        </w:tc>
        <w:tc>
          <w:tcPr>
            <w:tcW w:w="1426" w:type="dxa"/>
            <w:shd w:val="clear" w:color="auto" w:fill="auto"/>
          </w:tcPr>
          <w:p w:rsidR="00B65871" w:rsidRPr="00021255" w:rsidP="00B65871" w14:paraId="64EF978A" w14:textId="77777777">
            <w:pPr>
              <w:keepNext/>
              <w:jc w:val="center"/>
              <w:rPr>
                <w:sz w:val="20"/>
                <w:szCs w:val="20"/>
              </w:rPr>
            </w:pPr>
            <w:r w:rsidRPr="00021255">
              <w:rPr>
                <w:sz w:val="20"/>
                <w:szCs w:val="20"/>
              </w:rPr>
              <w:t>1</w:t>
            </w:r>
          </w:p>
        </w:tc>
        <w:tc>
          <w:tcPr>
            <w:tcW w:w="1366" w:type="dxa"/>
            <w:shd w:val="clear" w:color="auto" w:fill="auto"/>
          </w:tcPr>
          <w:p w:rsidR="00B65871" w:rsidRPr="00021255" w:rsidP="00B65871" w14:paraId="56957255" w14:textId="77777777">
            <w:pPr>
              <w:keepNext/>
              <w:jc w:val="center"/>
              <w:rPr>
                <w:sz w:val="20"/>
                <w:szCs w:val="20"/>
              </w:rPr>
            </w:pPr>
            <w:r w:rsidRPr="00021255">
              <w:rPr>
                <w:sz w:val="20"/>
                <w:szCs w:val="20"/>
              </w:rPr>
              <w:t>0.3</w:t>
            </w:r>
          </w:p>
        </w:tc>
        <w:tc>
          <w:tcPr>
            <w:tcW w:w="1261" w:type="dxa"/>
            <w:shd w:val="clear" w:color="auto" w:fill="auto"/>
          </w:tcPr>
          <w:p w:rsidR="00B65871" w:rsidRPr="00021255" w:rsidP="00B65871" w14:paraId="3E50019E" w14:textId="77777777">
            <w:pPr>
              <w:keepNext/>
              <w:jc w:val="center"/>
              <w:rPr>
                <w:sz w:val="20"/>
                <w:szCs w:val="20"/>
              </w:rPr>
            </w:pPr>
            <w:r w:rsidRPr="00021255">
              <w:rPr>
                <w:sz w:val="20"/>
                <w:szCs w:val="20"/>
              </w:rPr>
              <w:t>200</w:t>
            </w:r>
          </w:p>
        </w:tc>
        <w:tc>
          <w:tcPr>
            <w:tcW w:w="1441" w:type="dxa"/>
            <w:shd w:val="clear" w:color="auto" w:fill="auto"/>
          </w:tcPr>
          <w:p w:rsidR="00B65871" w:rsidRPr="00021255" w:rsidP="00B65871" w14:paraId="1E5AE2F7" w14:textId="77777777">
            <w:pPr>
              <w:keepNext/>
              <w:jc w:val="center"/>
              <w:rPr>
                <w:sz w:val="20"/>
                <w:szCs w:val="20"/>
              </w:rPr>
            </w:pPr>
            <w:r w:rsidRPr="00021255">
              <w:rPr>
                <w:sz w:val="20"/>
                <w:szCs w:val="20"/>
              </w:rPr>
              <w:t>60</w:t>
            </w:r>
          </w:p>
        </w:tc>
      </w:tr>
      <w:tr w14:paraId="5A725B98" w14:textId="77777777" w:rsidTr="006C4AB1">
        <w:tblPrEx>
          <w:tblW w:w="9743" w:type="dxa"/>
          <w:tblLayout w:type="fixed"/>
          <w:tblLook w:val="04A0"/>
        </w:tblPrEx>
        <w:trPr>
          <w:cantSplit/>
        </w:trPr>
        <w:tc>
          <w:tcPr>
            <w:tcW w:w="2897" w:type="dxa"/>
            <w:tcBorders>
              <w:bottom w:val="single" w:sz="4" w:space="0" w:color="auto"/>
            </w:tcBorders>
            <w:shd w:val="clear" w:color="auto" w:fill="auto"/>
          </w:tcPr>
          <w:p w:rsidR="00B65871" w:rsidRPr="00021255" w:rsidP="00B65871" w14:paraId="6D88C1A0" w14:textId="77777777">
            <w:pPr>
              <w:keepNext/>
              <w:jc w:val="center"/>
              <w:rPr>
                <w:sz w:val="20"/>
                <w:szCs w:val="20"/>
              </w:rPr>
            </w:pPr>
            <w:r w:rsidRPr="00021255">
              <w:rPr>
                <w:sz w:val="20"/>
                <w:szCs w:val="20"/>
              </w:rPr>
              <w:t>Notification of loss of approval; minor deficiencies--900.24(b)(3)</w:t>
            </w:r>
          </w:p>
        </w:tc>
        <w:tc>
          <w:tcPr>
            <w:tcW w:w="1352" w:type="dxa"/>
            <w:tcBorders>
              <w:bottom w:val="single" w:sz="4" w:space="0" w:color="auto"/>
            </w:tcBorders>
            <w:shd w:val="clear" w:color="auto" w:fill="auto"/>
          </w:tcPr>
          <w:p w:rsidR="00B65871" w:rsidRPr="00021255" w:rsidP="00B65871" w14:paraId="32790558" w14:textId="77777777">
            <w:pPr>
              <w:keepNext/>
              <w:jc w:val="center"/>
              <w:rPr>
                <w:sz w:val="20"/>
                <w:szCs w:val="20"/>
              </w:rPr>
            </w:pPr>
            <w:r w:rsidRPr="00021255">
              <w:rPr>
                <w:sz w:val="20"/>
                <w:szCs w:val="20"/>
              </w:rPr>
              <w:t>0.15</w:t>
            </w:r>
          </w:p>
        </w:tc>
        <w:tc>
          <w:tcPr>
            <w:tcW w:w="1426" w:type="dxa"/>
            <w:tcBorders>
              <w:bottom w:val="single" w:sz="4" w:space="0" w:color="auto"/>
            </w:tcBorders>
            <w:shd w:val="clear" w:color="auto" w:fill="auto"/>
          </w:tcPr>
          <w:p w:rsidR="00B65871" w:rsidRPr="00021255" w:rsidP="00B65871" w14:paraId="67CEE24C" w14:textId="77777777">
            <w:pPr>
              <w:keepNext/>
              <w:jc w:val="center"/>
              <w:rPr>
                <w:sz w:val="20"/>
                <w:szCs w:val="20"/>
              </w:rPr>
            </w:pPr>
            <w:r w:rsidRPr="00021255">
              <w:rPr>
                <w:sz w:val="20"/>
                <w:szCs w:val="20"/>
              </w:rPr>
              <w:t>1</w:t>
            </w:r>
          </w:p>
        </w:tc>
        <w:tc>
          <w:tcPr>
            <w:tcW w:w="1366" w:type="dxa"/>
            <w:tcBorders>
              <w:bottom w:val="single" w:sz="4" w:space="0" w:color="auto"/>
            </w:tcBorders>
            <w:shd w:val="clear" w:color="auto" w:fill="auto"/>
          </w:tcPr>
          <w:p w:rsidR="00B65871" w:rsidRPr="00021255" w:rsidP="00B65871" w14:paraId="06CC7BF1" w14:textId="77777777">
            <w:pPr>
              <w:keepNext/>
              <w:jc w:val="center"/>
              <w:rPr>
                <w:sz w:val="20"/>
                <w:szCs w:val="20"/>
              </w:rPr>
            </w:pPr>
            <w:r w:rsidRPr="00021255">
              <w:rPr>
                <w:sz w:val="20"/>
                <w:szCs w:val="20"/>
              </w:rPr>
              <w:t>0.15</w:t>
            </w:r>
          </w:p>
        </w:tc>
        <w:tc>
          <w:tcPr>
            <w:tcW w:w="1261" w:type="dxa"/>
            <w:tcBorders>
              <w:bottom w:val="single" w:sz="4" w:space="0" w:color="auto"/>
            </w:tcBorders>
            <w:shd w:val="clear" w:color="auto" w:fill="auto"/>
          </w:tcPr>
          <w:p w:rsidR="00B65871" w:rsidRPr="00021255" w:rsidP="00B65871" w14:paraId="6DBB8977" w14:textId="77777777">
            <w:pPr>
              <w:keepNext/>
              <w:jc w:val="center"/>
              <w:rPr>
                <w:sz w:val="20"/>
                <w:szCs w:val="20"/>
              </w:rPr>
            </w:pPr>
            <w:r w:rsidRPr="00021255">
              <w:rPr>
                <w:sz w:val="20"/>
                <w:szCs w:val="20"/>
              </w:rPr>
              <w:t>100</w:t>
            </w:r>
          </w:p>
        </w:tc>
        <w:tc>
          <w:tcPr>
            <w:tcW w:w="1441" w:type="dxa"/>
            <w:tcBorders>
              <w:bottom w:val="single" w:sz="4" w:space="0" w:color="auto"/>
            </w:tcBorders>
            <w:shd w:val="clear" w:color="auto" w:fill="auto"/>
          </w:tcPr>
          <w:p w:rsidR="00B65871" w:rsidRPr="00021255" w:rsidP="00B65871" w14:paraId="4E958DEB" w14:textId="77777777">
            <w:pPr>
              <w:keepNext/>
              <w:jc w:val="center"/>
              <w:rPr>
                <w:sz w:val="20"/>
                <w:szCs w:val="20"/>
              </w:rPr>
            </w:pPr>
            <w:r w:rsidRPr="00021255">
              <w:rPr>
                <w:sz w:val="20"/>
                <w:szCs w:val="20"/>
              </w:rPr>
              <w:t>15</w:t>
            </w:r>
          </w:p>
        </w:tc>
      </w:tr>
      <w:tr w14:paraId="6704AC42" w14:textId="77777777" w:rsidTr="006C4AB1">
        <w:tblPrEx>
          <w:tblW w:w="9743" w:type="dxa"/>
          <w:tblLayout w:type="fixed"/>
          <w:tblLook w:val="04A0"/>
        </w:tblPrEx>
        <w:trPr>
          <w:cantSplit/>
        </w:trPr>
        <w:tc>
          <w:tcPr>
            <w:tcW w:w="2897" w:type="dxa"/>
            <w:tcBorders>
              <w:bottom w:val="single" w:sz="4" w:space="0" w:color="auto"/>
            </w:tcBorders>
            <w:shd w:val="clear" w:color="auto" w:fill="auto"/>
          </w:tcPr>
          <w:p w:rsidR="00B65871" w:rsidRPr="00021255" w:rsidP="00B65871" w14:paraId="7030AD48" w14:textId="77777777">
            <w:pPr>
              <w:keepNext/>
              <w:jc w:val="center"/>
              <w:rPr>
                <w:sz w:val="20"/>
                <w:szCs w:val="20"/>
              </w:rPr>
            </w:pPr>
            <w:r w:rsidRPr="00021255">
              <w:rPr>
                <w:sz w:val="20"/>
                <w:szCs w:val="20"/>
              </w:rPr>
              <w:t>Total Subpart C</w:t>
            </w:r>
          </w:p>
        </w:tc>
        <w:tc>
          <w:tcPr>
            <w:tcW w:w="5405" w:type="dxa"/>
            <w:gridSpan w:val="4"/>
            <w:tcBorders>
              <w:bottom w:val="single" w:sz="4" w:space="0" w:color="auto"/>
            </w:tcBorders>
            <w:shd w:val="clear" w:color="auto" w:fill="auto"/>
          </w:tcPr>
          <w:p w:rsidR="00B65871" w:rsidRPr="00021255" w:rsidP="00B65871" w14:paraId="1674A5E9" w14:textId="77777777">
            <w:pPr>
              <w:keepNext/>
              <w:jc w:val="center"/>
              <w:rPr>
                <w:sz w:val="20"/>
                <w:szCs w:val="20"/>
              </w:rPr>
            </w:pPr>
          </w:p>
        </w:tc>
        <w:tc>
          <w:tcPr>
            <w:tcW w:w="1441" w:type="dxa"/>
            <w:tcBorders>
              <w:bottom w:val="single" w:sz="4" w:space="0" w:color="auto"/>
            </w:tcBorders>
            <w:shd w:val="clear" w:color="auto" w:fill="auto"/>
          </w:tcPr>
          <w:p w:rsidR="00B65871" w:rsidRPr="00021255" w:rsidP="00B65871" w14:paraId="140D8DC6" w14:textId="77777777">
            <w:pPr>
              <w:keepNext/>
              <w:jc w:val="center"/>
              <w:rPr>
                <w:sz w:val="20"/>
                <w:szCs w:val="20"/>
              </w:rPr>
            </w:pPr>
            <w:r w:rsidRPr="00021255">
              <w:rPr>
                <w:sz w:val="20"/>
                <w:szCs w:val="20"/>
              </w:rPr>
              <w:t>170</w:t>
            </w:r>
          </w:p>
        </w:tc>
      </w:tr>
      <w:tr w14:paraId="71E58463" w14:textId="77777777" w:rsidTr="006C4AB1">
        <w:tblPrEx>
          <w:tblW w:w="9743" w:type="dxa"/>
          <w:tblLayout w:type="fixed"/>
          <w:tblLook w:val="04A0"/>
        </w:tblPrEx>
        <w:trPr>
          <w:cantSplit/>
        </w:trPr>
        <w:tc>
          <w:tcPr>
            <w:tcW w:w="2897" w:type="dxa"/>
            <w:tcBorders>
              <w:bottom w:val="single" w:sz="4" w:space="0" w:color="auto"/>
            </w:tcBorders>
            <w:shd w:val="clear" w:color="auto" w:fill="auto"/>
          </w:tcPr>
          <w:p w:rsidR="00B65871" w:rsidRPr="00021255" w:rsidP="00B65871" w14:paraId="39515D2F" w14:textId="77777777">
            <w:pPr>
              <w:keepNext/>
              <w:jc w:val="center"/>
              <w:rPr>
                <w:sz w:val="20"/>
                <w:szCs w:val="20"/>
              </w:rPr>
            </w:pPr>
            <w:r w:rsidRPr="00021255">
              <w:rPr>
                <w:sz w:val="20"/>
                <w:szCs w:val="20"/>
              </w:rPr>
              <w:t>Total</w:t>
            </w:r>
          </w:p>
        </w:tc>
        <w:tc>
          <w:tcPr>
            <w:tcW w:w="5405" w:type="dxa"/>
            <w:gridSpan w:val="4"/>
            <w:tcBorders>
              <w:bottom w:val="single" w:sz="4" w:space="0" w:color="auto"/>
            </w:tcBorders>
            <w:shd w:val="clear" w:color="auto" w:fill="auto"/>
          </w:tcPr>
          <w:p w:rsidR="00B65871" w:rsidRPr="00021255" w:rsidP="00B65871" w14:paraId="01709B8F" w14:textId="77777777">
            <w:pPr>
              <w:keepNext/>
              <w:jc w:val="center"/>
              <w:rPr>
                <w:sz w:val="20"/>
                <w:szCs w:val="20"/>
              </w:rPr>
            </w:pPr>
          </w:p>
        </w:tc>
        <w:tc>
          <w:tcPr>
            <w:tcW w:w="1441" w:type="dxa"/>
            <w:tcBorders>
              <w:bottom w:val="single" w:sz="4" w:space="0" w:color="auto"/>
            </w:tcBorders>
            <w:shd w:val="clear" w:color="auto" w:fill="auto"/>
          </w:tcPr>
          <w:p w:rsidR="00B65871" w:rsidRPr="00021255" w:rsidP="00B65871" w14:paraId="580C7B5D" w14:textId="77777777">
            <w:pPr>
              <w:keepNext/>
              <w:jc w:val="center"/>
              <w:rPr>
                <w:sz w:val="20"/>
                <w:szCs w:val="20"/>
              </w:rPr>
            </w:pPr>
            <w:r w:rsidRPr="00021255">
              <w:rPr>
                <w:sz w:val="20"/>
                <w:szCs w:val="20"/>
              </w:rPr>
              <w:t>4,491,526</w:t>
            </w:r>
          </w:p>
        </w:tc>
      </w:tr>
      <w:tr w14:paraId="4CFFA0A3" w14:textId="77777777" w:rsidTr="006C4AB1">
        <w:tblPrEx>
          <w:tblW w:w="9743" w:type="dxa"/>
          <w:tblLayout w:type="fixed"/>
          <w:tblLook w:val="04A0"/>
        </w:tblPrEx>
        <w:trPr>
          <w:cantSplit/>
        </w:trPr>
        <w:tc>
          <w:tcPr>
            <w:tcW w:w="9743" w:type="dxa"/>
            <w:gridSpan w:val="6"/>
            <w:tcBorders>
              <w:top w:val="single" w:sz="4" w:space="0" w:color="auto"/>
              <w:left w:val="nil"/>
              <w:bottom w:val="nil"/>
              <w:right w:val="nil"/>
            </w:tcBorders>
            <w:shd w:val="clear" w:color="auto" w:fill="auto"/>
          </w:tcPr>
          <w:p w:rsidR="00B65871" w:rsidRPr="007E2F82" w:rsidP="00B65871" w14:paraId="0D14BAF6" w14:textId="77777777">
            <w:pPr>
              <w:widowControl w:val="0"/>
              <w:rPr>
                <w:sz w:val="18"/>
                <w:szCs w:val="18"/>
              </w:rPr>
            </w:pPr>
            <w:r w:rsidRPr="007E2F82">
              <w:rPr>
                <w:sz w:val="18"/>
                <w:szCs w:val="18"/>
                <w:vertAlign w:val="superscript"/>
              </w:rPr>
              <w:t>1</w:t>
            </w:r>
            <w:r w:rsidRPr="007E2F82">
              <w:rPr>
                <w:sz w:val="18"/>
                <w:szCs w:val="18"/>
              </w:rPr>
              <w:t xml:space="preserve"> Total hours have been rounded.</w:t>
            </w:r>
          </w:p>
          <w:p w:rsidR="00B65871" w:rsidRPr="007E2F82" w:rsidP="00B65871" w14:paraId="6F551F8B" w14:textId="77777777">
            <w:pPr>
              <w:widowControl w:val="0"/>
              <w:rPr>
                <w:sz w:val="18"/>
                <w:szCs w:val="18"/>
              </w:rPr>
            </w:pPr>
            <w:r w:rsidRPr="007E2F82">
              <w:rPr>
                <w:sz w:val="18"/>
                <w:szCs w:val="18"/>
                <w:vertAlign w:val="superscript"/>
              </w:rPr>
              <w:t>2</w:t>
            </w:r>
            <w:r w:rsidRPr="007E2F82">
              <w:rPr>
                <w:sz w:val="18"/>
                <w:szCs w:val="18"/>
              </w:rPr>
              <w:t xml:space="preserve"> Refers to the facility component of the burden for this requirement.</w:t>
            </w:r>
          </w:p>
          <w:p w:rsidR="00B65871" w:rsidRPr="007E2F82" w:rsidP="00B65871" w14:paraId="2FA80FD5" w14:textId="77777777">
            <w:pPr>
              <w:widowControl w:val="0"/>
              <w:rPr>
                <w:sz w:val="18"/>
                <w:szCs w:val="18"/>
              </w:rPr>
            </w:pPr>
            <w:r w:rsidRPr="007E2F82">
              <w:rPr>
                <w:sz w:val="18"/>
                <w:szCs w:val="18"/>
                <w:vertAlign w:val="superscript"/>
              </w:rPr>
              <w:t>3</w:t>
            </w:r>
            <w:r w:rsidRPr="007E2F82">
              <w:rPr>
                <w:sz w:val="18"/>
                <w:szCs w:val="18"/>
              </w:rPr>
              <w:t xml:space="preserve"> Refers to the AB component of the burden for this requirement.</w:t>
            </w:r>
          </w:p>
          <w:p w:rsidR="00B65871" w:rsidRPr="007E2F82" w:rsidP="00B65871" w14:paraId="5D742D6D" w14:textId="77777777">
            <w:pPr>
              <w:widowControl w:val="0"/>
              <w:rPr>
                <w:sz w:val="18"/>
                <w:szCs w:val="18"/>
              </w:rPr>
            </w:pPr>
            <w:r w:rsidRPr="007E2F82">
              <w:rPr>
                <w:sz w:val="18"/>
                <w:szCs w:val="18"/>
                <w:vertAlign w:val="superscript"/>
              </w:rPr>
              <w:t>4</w:t>
            </w:r>
            <w:r w:rsidRPr="007E2F82">
              <w:rPr>
                <w:sz w:val="18"/>
                <w:szCs w:val="18"/>
              </w:rPr>
              <w:t xml:space="preserve"> Refers to the situation where a patient specifically does not want to receive the lay summary of her exam.</w:t>
            </w:r>
          </w:p>
        </w:tc>
      </w:tr>
    </w:tbl>
    <w:p w:rsidR="00D06D56" w:rsidP="00EA228E" w14:paraId="05C27897" w14:textId="77777777">
      <w:pPr>
        <w:spacing w:after="200"/>
        <w:rPr>
          <w:sz w:val="20"/>
          <w:szCs w:val="20"/>
        </w:rPr>
      </w:pPr>
    </w:p>
    <w:p w:rsidR="00D5428A" w:rsidRPr="001F0B2D" w:rsidP="00EA228E" w14:paraId="352076C5" w14:textId="77777777">
      <w:pPr>
        <w:spacing w:after="200"/>
      </w:pPr>
      <w:r w:rsidRPr="001F0B2D">
        <w:t>As noted above, the estimated number of respondents in the tables are based on the number (8,931) of certified mammography facilities as of October 1, 2024. Title 21 CFR Part 900 Mammography, as amended, includes various reporting, recordkeeping, and third-party disclosure activities as described below</w:t>
      </w:r>
      <w:r w:rsidRPr="001F0B2D" w:rsidR="00A6728F">
        <w:t>.:</w:t>
      </w:r>
      <w:r w:rsidRPr="001F0B2D">
        <w:t xml:space="preserve"> </w:t>
      </w:r>
    </w:p>
    <w:p w:rsidR="00D5428A" w:rsidRPr="00D5428A" w:rsidP="00A6728F" w14:paraId="39793BD5" w14:textId="77777777">
      <w:pPr>
        <w:autoSpaceDE w:val="0"/>
        <w:autoSpaceDN w:val="0"/>
        <w:adjustRightInd w:val="0"/>
        <w:spacing w:after="200"/>
      </w:pPr>
      <w:r w:rsidRPr="00D5428A">
        <w:rPr>
          <w:u w:val="single"/>
        </w:rPr>
        <w:t>Notification of intent to become an AB</w:t>
      </w:r>
      <w:r w:rsidRPr="00D5428A">
        <w:t xml:space="preserve"> -</w:t>
      </w:r>
      <w:r w:rsidRPr="001F0B2D">
        <w:t xml:space="preserve"> 21 CFR 900.3(b)(1) (Reporting)</w:t>
      </w:r>
      <w:r w:rsidRPr="001F0B2D">
        <w:br/>
        <w:t>An applicant (private, non-profit organizations or State agencies) must inform FDA of its intent to become an AB.</w:t>
      </w:r>
    </w:p>
    <w:p w:rsidR="00D5428A" w:rsidRPr="001F0B2D" w:rsidP="00A9543A" w14:paraId="7AF9332A" w14:textId="77777777">
      <w:pPr>
        <w:keepNext/>
        <w:autoSpaceDE w:val="0"/>
        <w:autoSpaceDN w:val="0"/>
        <w:adjustRightInd w:val="0"/>
      </w:pPr>
      <w:r w:rsidRPr="00D5428A">
        <w:rPr>
          <w:u w:val="single"/>
        </w:rPr>
        <w:t>Application for approval as an AB</w:t>
      </w:r>
      <w:r w:rsidRPr="00D5428A">
        <w:t xml:space="preserve"> - </w:t>
      </w:r>
      <w:r w:rsidRPr="001F0B2D">
        <w:t xml:space="preserve">21 CFR 900.3(b)(3) (Reporting) </w:t>
      </w:r>
    </w:p>
    <w:p w:rsidR="00D5428A" w:rsidP="00A9543A" w14:paraId="452CDBD3" w14:textId="77777777">
      <w:pPr>
        <w:keepNext/>
      </w:pPr>
      <w:r w:rsidRPr="001F0B2D">
        <w:t xml:space="preserve">Applicants must submit three copies of an application for approval as an AB. This requirement is subdivided into </w:t>
      </w:r>
      <w:r w:rsidRPr="001F0B2D" w:rsidR="00A9543A">
        <w:t xml:space="preserve"> </w:t>
      </w:r>
      <w:r w:rsidRPr="001F0B2D">
        <w:t>full</w:t>
      </w:r>
      <w:r w:rsidRPr="001F0B2D" w:rsidR="00A9543A">
        <w:t xml:space="preserve"> </w:t>
      </w:r>
      <w:r w:rsidRPr="001F0B2D">
        <w:t>and limited applications.</w:t>
      </w:r>
    </w:p>
    <w:p w:rsidR="001F0B2D" w:rsidRPr="001F0B2D" w:rsidP="00A9543A" w14:paraId="64FA1A5F" w14:textId="77777777">
      <w:pPr>
        <w:keepNext/>
      </w:pPr>
    </w:p>
    <w:p w:rsidR="00D5428A" w:rsidRPr="001F0B2D" w:rsidP="00A6728F" w14:paraId="69D29DDA" w14:textId="77777777">
      <w:pPr>
        <w:autoSpaceDE w:val="0"/>
        <w:autoSpaceDN w:val="0"/>
        <w:adjustRightInd w:val="0"/>
        <w:spacing w:after="200"/>
        <w:rPr>
          <w:u w:val="single"/>
        </w:rPr>
      </w:pPr>
      <w:r w:rsidRPr="00D5428A">
        <w:rPr>
          <w:u w:val="single"/>
        </w:rPr>
        <w:t>AB renewal of approval</w:t>
      </w:r>
      <w:r w:rsidRPr="001F0B2D">
        <w:rPr>
          <w:u w:val="single"/>
        </w:rPr>
        <w:t xml:space="preserve"> </w:t>
      </w:r>
      <w:r w:rsidRPr="001F0B2D" w:rsidR="001F0B2D">
        <w:t>–</w:t>
      </w:r>
      <w:r w:rsidRPr="001F0B2D">
        <w:t xml:space="preserve"> 21 CFR 900.3(c) (Reporting)An approved AB must apply for renewal of approval or notify FDA of its plans not to apply for renewal of approval at least nine months before the expiration date of a body’s approval. </w:t>
      </w:r>
    </w:p>
    <w:p w:rsidR="00D5428A" w:rsidRPr="001F0B2D" w:rsidP="00A6728F" w14:paraId="4FFEB140" w14:textId="77777777">
      <w:pPr>
        <w:autoSpaceDE w:val="0"/>
        <w:autoSpaceDN w:val="0"/>
        <w:adjustRightInd w:val="0"/>
      </w:pPr>
      <w:r w:rsidRPr="00D5428A">
        <w:rPr>
          <w:color w:val="000000"/>
          <w:u w:val="single"/>
        </w:rPr>
        <w:t>AB application deficiencies</w:t>
      </w:r>
      <w:r w:rsidRPr="00D5428A">
        <w:rPr>
          <w:color w:val="000000"/>
        </w:rPr>
        <w:t xml:space="preserve"> - </w:t>
      </w:r>
      <w:r w:rsidRPr="001F0B2D">
        <w:t>21 CFR 900.3(d)(2) (Reporting)</w:t>
      </w:r>
    </w:p>
    <w:p w:rsidR="00D5428A" w:rsidRPr="001F0B2D" w:rsidP="00A6728F" w14:paraId="78E2C428" w14:textId="77777777">
      <w:pPr>
        <w:autoSpaceDE w:val="0"/>
        <w:autoSpaceDN w:val="0"/>
        <w:adjustRightInd w:val="0"/>
        <w:spacing w:after="200"/>
      </w:pPr>
      <w:r w:rsidRPr="001F0B2D">
        <w:t>Applicants must rectify application deficiencies within a specified timeframe.</w:t>
      </w:r>
    </w:p>
    <w:p w:rsidR="00D5428A" w:rsidRPr="001F0B2D" w:rsidP="00A6728F" w14:paraId="2E8C1F8E" w14:textId="77777777">
      <w:pPr>
        <w:autoSpaceDE w:val="0"/>
        <w:autoSpaceDN w:val="0"/>
        <w:adjustRightInd w:val="0"/>
      </w:pPr>
      <w:r w:rsidRPr="00D5428A">
        <w:rPr>
          <w:color w:val="000000"/>
          <w:u w:val="single"/>
        </w:rPr>
        <w:t>AB resubmission of denied applications</w:t>
      </w:r>
      <w:r w:rsidRPr="00D5428A">
        <w:rPr>
          <w:color w:val="000000"/>
        </w:rPr>
        <w:t xml:space="preserve"> -</w:t>
      </w:r>
      <w:r w:rsidRPr="00A9543A">
        <w:rPr>
          <w:sz w:val="20"/>
          <w:szCs w:val="20"/>
        </w:rPr>
        <w:t xml:space="preserve"> </w:t>
      </w:r>
      <w:r w:rsidRPr="001F0B2D">
        <w:t>21 CFR 900.3(d)(5) (Reporting)</w:t>
      </w:r>
    </w:p>
    <w:p w:rsidR="00D5428A" w:rsidRPr="00A9543A" w:rsidP="00A6728F" w14:paraId="50A34926" w14:textId="77777777">
      <w:pPr>
        <w:autoSpaceDE w:val="0"/>
        <w:autoSpaceDN w:val="0"/>
        <w:adjustRightInd w:val="0"/>
        <w:spacing w:after="200"/>
        <w:rPr>
          <w:sz w:val="20"/>
          <w:szCs w:val="20"/>
        </w:rPr>
      </w:pPr>
      <w:r w:rsidRPr="001F0B2D">
        <w:t>Denied applications may be resubmitted</w:t>
      </w:r>
      <w:r w:rsidRPr="00A9543A">
        <w:rPr>
          <w:sz w:val="20"/>
          <w:szCs w:val="20"/>
        </w:rPr>
        <w:t>.</w:t>
      </w:r>
    </w:p>
    <w:p w:rsidR="00D5428A" w:rsidRPr="003239F2" w:rsidP="00A6728F" w14:paraId="233A2A59" w14:textId="77777777">
      <w:pPr>
        <w:autoSpaceDE w:val="0"/>
        <w:autoSpaceDN w:val="0"/>
        <w:adjustRightInd w:val="0"/>
        <w:jc w:val="both"/>
      </w:pPr>
      <w:r w:rsidRPr="00D5428A">
        <w:rPr>
          <w:u w:val="single"/>
        </w:rPr>
        <w:t>Letter of intent to relinquish accreditation authority</w:t>
      </w:r>
      <w:r w:rsidRPr="00D5428A">
        <w:t xml:space="preserve"> - </w:t>
      </w:r>
      <w:r w:rsidRPr="003239F2">
        <w:t>21 CFR 900.3(e) (Reporting)</w:t>
      </w:r>
    </w:p>
    <w:p w:rsidR="00D5428A" w:rsidRPr="003239F2" w:rsidP="00A9543A" w14:paraId="09774F42" w14:textId="77777777">
      <w:pPr>
        <w:autoSpaceDE w:val="0"/>
        <w:autoSpaceDN w:val="0"/>
        <w:adjustRightInd w:val="0"/>
      </w:pPr>
      <w:r w:rsidRPr="003239F2">
        <w:t xml:space="preserve">An AB that decides to relinquish its accreditation authority before expiration of the body’s term of approval shall submit a letter of such intent to FDA at least nine months before relinquishing such authority. </w:t>
      </w:r>
    </w:p>
    <w:p w:rsidR="00D5428A" w:rsidRPr="003239F2" w:rsidP="003239F2" w14:paraId="41284FEC" w14:textId="77777777">
      <w:pPr>
        <w:autoSpaceDE w:val="0"/>
        <w:autoSpaceDN w:val="0"/>
        <w:adjustRightInd w:val="0"/>
        <w:jc w:val="both"/>
      </w:pPr>
      <w:r w:rsidRPr="00D5428A">
        <w:rPr>
          <w:u w:val="single"/>
        </w:rPr>
        <w:t>AB transfer of facility records</w:t>
      </w:r>
      <w:r w:rsidRPr="00D5428A">
        <w:t xml:space="preserve"> - </w:t>
      </w:r>
      <w:r w:rsidRPr="003239F2">
        <w:t>21 CFR 900.3(f)(1) (Recordkeeping)</w:t>
      </w:r>
    </w:p>
    <w:p w:rsidR="003239F2" w:rsidP="003239F2" w14:paraId="428EEC5F" w14:textId="77777777">
      <w:pPr>
        <w:autoSpaceDE w:val="0"/>
        <w:autoSpaceDN w:val="0"/>
        <w:adjustRightInd w:val="0"/>
        <w:jc w:val="both"/>
      </w:pPr>
      <w:r w:rsidRPr="003239F2">
        <w:t xml:space="preserve">An AB that does not apply for renewal of accreditation, is denied such approval by FDA, or relinquishes its accreditation authority shall transfer facility records and other related information to a location approved by FDA. </w:t>
      </w:r>
    </w:p>
    <w:p w:rsidR="003239F2" w:rsidRPr="003239F2" w:rsidP="003239F2" w14:paraId="000ED7F9" w14:textId="77777777">
      <w:pPr>
        <w:autoSpaceDE w:val="0"/>
        <w:autoSpaceDN w:val="0"/>
        <w:adjustRightInd w:val="0"/>
        <w:jc w:val="both"/>
      </w:pPr>
    </w:p>
    <w:p w:rsidR="00D5428A" w:rsidRPr="003239F2" w:rsidP="003239F2" w14:paraId="54802EAB" w14:textId="77777777">
      <w:pPr>
        <w:autoSpaceDE w:val="0"/>
        <w:autoSpaceDN w:val="0"/>
        <w:adjustRightInd w:val="0"/>
        <w:jc w:val="both"/>
      </w:pPr>
      <w:r w:rsidRPr="00D5428A">
        <w:rPr>
          <w:u w:val="single"/>
        </w:rPr>
        <w:t>Notification of facilities that AB relinquishes its accreditation</w:t>
      </w:r>
      <w:r w:rsidRPr="00D5428A">
        <w:t xml:space="preserve"> </w:t>
      </w:r>
      <w:r w:rsidRPr="00A9543A">
        <w:rPr>
          <w:sz w:val="20"/>
          <w:szCs w:val="20"/>
        </w:rPr>
        <w:t>-</w:t>
      </w:r>
      <w:r w:rsidRPr="003239F2">
        <w:t xml:space="preserve"> 21 CFR 900.3(f)(2) (Third-party disclosure (TPD))</w:t>
      </w:r>
    </w:p>
    <w:p w:rsidR="00D5428A" w:rsidP="003239F2" w14:paraId="548B2D57" w14:textId="77777777">
      <w:pPr>
        <w:autoSpaceDE w:val="0"/>
        <w:autoSpaceDN w:val="0"/>
        <w:adjustRightInd w:val="0"/>
        <w:jc w:val="both"/>
      </w:pPr>
      <w:r w:rsidRPr="003239F2">
        <w:t xml:space="preserve">An AB that does not apply for renewal of accreditation, is denied such approval by FDA, or relinquishes its accreditation authority shall notify all facilities accredited or seeking accreditation by the body that the body will no longer have accreditation authority. </w:t>
      </w:r>
    </w:p>
    <w:p w:rsidR="003239F2" w:rsidRPr="003239F2" w:rsidP="003239F2" w14:paraId="7A573433" w14:textId="77777777">
      <w:pPr>
        <w:autoSpaceDE w:val="0"/>
        <w:autoSpaceDN w:val="0"/>
        <w:adjustRightInd w:val="0"/>
        <w:jc w:val="both"/>
      </w:pPr>
    </w:p>
    <w:p w:rsidR="00D5428A" w:rsidRPr="003239F2" w:rsidP="003239F2" w14:paraId="7E7A814F" w14:textId="77777777">
      <w:pPr>
        <w:autoSpaceDE w:val="0"/>
        <w:autoSpaceDN w:val="0"/>
        <w:adjustRightInd w:val="0"/>
        <w:jc w:val="both"/>
      </w:pPr>
      <w:r w:rsidRPr="00D5428A">
        <w:rPr>
          <w:u w:val="single"/>
        </w:rPr>
        <w:t>Clinical images</w:t>
      </w:r>
      <w:r w:rsidRPr="00D5428A">
        <w:t xml:space="preserve"> - </w:t>
      </w:r>
      <w:r w:rsidRPr="003239F2">
        <w:t>21 CFR 900.4(c) (TPD)</w:t>
      </w:r>
    </w:p>
    <w:p w:rsidR="00D5428A" w:rsidP="003239F2" w14:paraId="3CBFAC69" w14:textId="77777777">
      <w:pPr>
        <w:autoSpaceDE w:val="0"/>
        <w:autoSpaceDN w:val="0"/>
        <w:adjustRightInd w:val="0"/>
        <w:jc w:val="both"/>
      </w:pPr>
      <w:r w:rsidRPr="003239F2">
        <w:t>The AB shall review clinical images from each facility accredited by the body at least once every three years. This requirement is subdivided into AB and facility burdens.</w:t>
      </w:r>
    </w:p>
    <w:p w:rsidR="003239F2" w:rsidRPr="003239F2" w:rsidP="003239F2" w14:paraId="20460399" w14:textId="77777777">
      <w:pPr>
        <w:autoSpaceDE w:val="0"/>
        <w:autoSpaceDN w:val="0"/>
        <w:adjustRightInd w:val="0"/>
        <w:jc w:val="both"/>
      </w:pPr>
    </w:p>
    <w:p w:rsidR="00D5428A" w:rsidRPr="003239F2" w:rsidP="003239F2" w14:paraId="3904DB0D" w14:textId="77777777">
      <w:pPr>
        <w:autoSpaceDE w:val="0"/>
        <w:autoSpaceDN w:val="0"/>
        <w:adjustRightInd w:val="0"/>
        <w:jc w:val="both"/>
      </w:pPr>
      <w:r w:rsidRPr="00D5428A">
        <w:rPr>
          <w:u w:val="single"/>
        </w:rPr>
        <w:t>Phantom images</w:t>
      </w:r>
      <w:r w:rsidRPr="00D5428A">
        <w:t xml:space="preserve"> - </w:t>
      </w:r>
      <w:r w:rsidRPr="003239F2">
        <w:t>21 CFR 900.4(d) (TPD)</w:t>
      </w:r>
    </w:p>
    <w:p w:rsidR="00D5428A" w:rsidP="003239F2" w14:paraId="0A544CBB" w14:textId="77777777">
      <w:pPr>
        <w:autoSpaceDE w:val="0"/>
        <w:autoSpaceDN w:val="0"/>
        <w:adjustRightInd w:val="0"/>
        <w:jc w:val="both"/>
      </w:pPr>
      <w:r w:rsidRPr="003239F2">
        <w:t xml:space="preserve">The AB shall review phantom images from each facility accredited by the body at least once every three years. </w:t>
      </w:r>
      <w:bookmarkStart w:id="5" w:name="OLE_LINK7"/>
      <w:bookmarkStart w:id="6" w:name="OLE_LINK8"/>
      <w:r w:rsidRPr="003239F2">
        <w:t>This requirement is subdivided into AB and facility burdens.</w:t>
      </w:r>
      <w:bookmarkEnd w:id="5"/>
      <w:bookmarkEnd w:id="6"/>
    </w:p>
    <w:p w:rsidR="003239F2" w:rsidRPr="003239F2" w:rsidP="003239F2" w14:paraId="5F104E97" w14:textId="77777777">
      <w:pPr>
        <w:autoSpaceDE w:val="0"/>
        <w:autoSpaceDN w:val="0"/>
        <w:adjustRightInd w:val="0"/>
        <w:jc w:val="both"/>
      </w:pPr>
    </w:p>
    <w:p w:rsidR="00D5428A" w:rsidRPr="003239F2" w:rsidP="00A9543A" w14:paraId="0FA3DA97" w14:textId="77777777">
      <w:pPr>
        <w:autoSpaceDE w:val="0"/>
        <w:autoSpaceDN w:val="0"/>
        <w:adjustRightInd w:val="0"/>
      </w:pPr>
      <w:r w:rsidRPr="00D5428A">
        <w:rPr>
          <w:u w:val="single"/>
        </w:rPr>
        <w:t>Annual equipment evaluation and survey</w:t>
      </w:r>
      <w:r w:rsidRPr="00D5428A">
        <w:t xml:space="preserve"> - </w:t>
      </w:r>
      <w:r w:rsidRPr="003239F2">
        <w:t>21 CFR 900.4(e) (TPD)</w:t>
      </w:r>
    </w:p>
    <w:p w:rsidR="00D5428A" w:rsidP="00A9543A" w14:paraId="1C057D44" w14:textId="77777777">
      <w:pPr>
        <w:autoSpaceDE w:val="0"/>
        <w:autoSpaceDN w:val="0"/>
        <w:adjustRightInd w:val="0"/>
      </w:pPr>
      <w:r w:rsidRPr="003239F2">
        <w:t>Every facility applying for accreditation is required to submit with its initial accreditation application a mammography equipment evaluation. All facilities must undergo an annual survey to assure continued compliance with accreditation standards and to provide continued oversight of facilities quality control programs as they relate to standards. Accreditation bodies must review these records annually. This requirement is subdivided into AB and facility burdens.</w:t>
      </w:r>
    </w:p>
    <w:p w:rsidR="003239F2" w:rsidRPr="003239F2" w:rsidP="00A9543A" w14:paraId="19A36C34" w14:textId="77777777">
      <w:pPr>
        <w:autoSpaceDE w:val="0"/>
        <w:autoSpaceDN w:val="0"/>
        <w:adjustRightInd w:val="0"/>
      </w:pPr>
    </w:p>
    <w:p w:rsidR="00D5428A" w:rsidRPr="003239F2" w:rsidP="00A9543A" w14:paraId="2D7AB9D8" w14:textId="77777777">
      <w:pPr>
        <w:autoSpaceDE w:val="0"/>
        <w:autoSpaceDN w:val="0"/>
        <w:adjustRightInd w:val="0"/>
      </w:pPr>
      <w:r w:rsidRPr="00D5428A">
        <w:rPr>
          <w:u w:val="single"/>
        </w:rPr>
        <w:t>Summary report describing all facility assessments</w:t>
      </w:r>
      <w:r w:rsidRPr="00D5428A">
        <w:t xml:space="preserve"> - </w:t>
      </w:r>
      <w:r w:rsidRPr="003239F2">
        <w:t>21 CFR 900.4(f) (Reporting)</w:t>
      </w:r>
    </w:p>
    <w:p w:rsidR="00D5428A" w:rsidP="00A9543A" w14:paraId="58385AB9" w14:textId="77777777">
      <w:pPr>
        <w:autoSpaceDE w:val="0"/>
        <w:autoSpaceDN w:val="0"/>
        <w:adjustRightInd w:val="0"/>
      </w:pPr>
      <w:r w:rsidRPr="003239F2">
        <w:t>The AB shall conduct onsite visits and random clinical image reviews of a sample of facilities to monitor and assess their compliance with standards established by the body for accreditation. The AB shall submit annually to the FDA three copies of a summary report describing all facility assessments the body conducted under the provisions of this section for the year being reported.</w:t>
      </w:r>
    </w:p>
    <w:p w:rsidR="003239F2" w:rsidRPr="003239F2" w:rsidP="00A9543A" w14:paraId="04FD6173" w14:textId="77777777">
      <w:pPr>
        <w:autoSpaceDE w:val="0"/>
        <w:autoSpaceDN w:val="0"/>
        <w:adjustRightInd w:val="0"/>
      </w:pPr>
    </w:p>
    <w:p w:rsidR="00D5428A" w:rsidRPr="003239F2" w:rsidP="00A9543A" w14:paraId="07901E05" w14:textId="77777777">
      <w:pPr>
        <w:autoSpaceDE w:val="0"/>
        <w:autoSpaceDN w:val="0"/>
        <w:adjustRightInd w:val="0"/>
      </w:pPr>
      <w:r w:rsidRPr="00D5428A">
        <w:rPr>
          <w:u w:val="single"/>
        </w:rPr>
        <w:t>Consumer complaints system, AB</w:t>
      </w:r>
      <w:r w:rsidRPr="00D5428A">
        <w:t xml:space="preserve"> - </w:t>
      </w:r>
      <w:r w:rsidRPr="003239F2">
        <w:t>21 CFR 900.4(g) (Recordkeeping)</w:t>
      </w:r>
    </w:p>
    <w:p w:rsidR="00D5428A" w:rsidP="00A9543A" w14:paraId="3EDC63DC" w14:textId="77777777">
      <w:pPr>
        <w:autoSpaceDE w:val="0"/>
        <w:autoSpaceDN w:val="0"/>
        <w:adjustRightInd w:val="0"/>
      </w:pPr>
      <w:r w:rsidRPr="003239F2">
        <w:t xml:space="preserve">The AB is required to develop and administer a written and documented system, including timeframes, for collecting and resolving serious consumer complaints that could not be resolved at a facility. </w:t>
      </w:r>
    </w:p>
    <w:p w:rsidR="003239F2" w:rsidRPr="003239F2" w:rsidP="00A9543A" w14:paraId="27EFB1AF" w14:textId="77777777">
      <w:pPr>
        <w:autoSpaceDE w:val="0"/>
        <w:autoSpaceDN w:val="0"/>
        <w:adjustRightInd w:val="0"/>
      </w:pPr>
    </w:p>
    <w:p w:rsidR="00D5428A" w:rsidRPr="003239F2" w:rsidP="00A9543A" w14:paraId="31805A58" w14:textId="77777777">
      <w:pPr>
        <w:autoSpaceDE w:val="0"/>
        <w:autoSpaceDN w:val="0"/>
        <w:adjustRightInd w:val="0"/>
      </w:pPr>
      <w:r w:rsidRPr="00D5428A">
        <w:rPr>
          <w:u w:val="single"/>
        </w:rPr>
        <w:t>AB reporting to FDA</w:t>
      </w:r>
      <w:r w:rsidRPr="00D5428A">
        <w:t xml:space="preserve"> - </w:t>
      </w:r>
      <w:r w:rsidRPr="003239F2">
        <w:t xml:space="preserve">21 CFR 900.4(h) (Reporting) </w:t>
      </w:r>
    </w:p>
    <w:p w:rsidR="00D5428A" w:rsidP="00A9543A" w14:paraId="2416BEA8" w14:textId="77777777">
      <w:pPr>
        <w:autoSpaceDE w:val="0"/>
        <w:autoSpaceDN w:val="0"/>
        <w:adjustRightInd w:val="0"/>
      </w:pPr>
      <w:r w:rsidRPr="003239F2">
        <w:t xml:space="preserve">The AB is required to submit to FDA the information required by 42 U.S.C. 263b(d) for each facility when the facility is initially accredited and at least annually when updated. The AB is required to notify FDA of applications containing information required by 42 U.S.C. 263b(c)(2) </w:t>
      </w:r>
      <w:r w:rsidRPr="003239F2">
        <w:t>for provisional certificates and in 21 CFR 900.12(b)(2) for extension of provisional certificates. The AB is required to submit to FDA the name, identifying information, and other information for any facility for which the AB denies, suspends, or revokes accreditation. The AB is required to submit to FDA an annual report summarizing all serious complaints received during the previous calendar year, their resolution status, and any actions taken in response to them. The AB is required to provide to FDA any other information relevant to 42 U.S.C. 263b and required by FDA about any facility accredited or undergoing accreditation by the body. This requirement is subdivided into AB and facility burdens.</w:t>
      </w:r>
    </w:p>
    <w:p w:rsidR="003239F2" w:rsidRPr="003239F2" w:rsidP="00A9543A" w14:paraId="179D00F6" w14:textId="77777777">
      <w:pPr>
        <w:autoSpaceDE w:val="0"/>
        <w:autoSpaceDN w:val="0"/>
        <w:adjustRightInd w:val="0"/>
      </w:pPr>
    </w:p>
    <w:p w:rsidR="00D5428A" w:rsidRPr="003239F2" w:rsidP="00416D89" w14:paraId="7D3A8D3E" w14:textId="77777777">
      <w:pPr>
        <w:autoSpaceDE w:val="0"/>
        <w:autoSpaceDN w:val="0"/>
        <w:adjustRightInd w:val="0"/>
      </w:pPr>
      <w:r w:rsidRPr="00D5428A">
        <w:rPr>
          <w:u w:val="single"/>
        </w:rPr>
        <w:t>AB financial records</w:t>
      </w:r>
      <w:r w:rsidRPr="00D5428A">
        <w:t xml:space="preserve"> -</w:t>
      </w:r>
      <w:r w:rsidRPr="003239F2">
        <w:rPr>
          <w:sz w:val="32"/>
          <w:szCs w:val="32"/>
        </w:rPr>
        <w:t xml:space="preserve"> </w:t>
      </w:r>
      <w:r w:rsidRPr="003239F2">
        <w:t>21 CFR 900.4(i)(2) (Reporting)</w:t>
      </w:r>
    </w:p>
    <w:p w:rsidR="00D5428A" w:rsidP="00A9543A" w14:paraId="4A498659" w14:textId="77777777">
      <w:pPr>
        <w:autoSpaceDE w:val="0"/>
        <w:autoSpaceDN w:val="0"/>
        <w:adjustRightInd w:val="0"/>
      </w:pPr>
      <w:r w:rsidRPr="003239F2">
        <w:t xml:space="preserve">At FDA's request, accreditation bodies must submit financial records or other material to assist FDA in assessing the reasonableness of AB fees. </w:t>
      </w:r>
    </w:p>
    <w:p w:rsidR="003239F2" w:rsidRPr="003239F2" w:rsidP="00A9543A" w14:paraId="01B3E3DF" w14:textId="77777777">
      <w:pPr>
        <w:autoSpaceDE w:val="0"/>
        <w:autoSpaceDN w:val="0"/>
        <w:adjustRightInd w:val="0"/>
      </w:pPr>
    </w:p>
    <w:p w:rsidR="00D5428A" w:rsidRPr="003239F2" w:rsidP="00416D89" w14:paraId="6D3985D3" w14:textId="77777777">
      <w:pPr>
        <w:autoSpaceDE w:val="0"/>
        <w:autoSpaceDN w:val="0"/>
        <w:adjustRightInd w:val="0"/>
      </w:pPr>
      <w:r w:rsidRPr="00D5428A">
        <w:rPr>
          <w:u w:val="single"/>
        </w:rPr>
        <w:t>Former AB new application</w:t>
      </w:r>
      <w:r w:rsidRPr="00D5428A">
        <w:t xml:space="preserve"> -</w:t>
      </w:r>
      <w:r w:rsidRPr="003239F2">
        <w:rPr>
          <w:sz w:val="32"/>
          <w:szCs w:val="32"/>
        </w:rPr>
        <w:t xml:space="preserve"> </w:t>
      </w:r>
      <w:r w:rsidRPr="003239F2">
        <w:t>21 CFR 900.6(c)(1) (Reporting)</w:t>
      </w:r>
    </w:p>
    <w:p w:rsidR="00D5428A" w:rsidP="00A9543A" w14:paraId="52CFE91D" w14:textId="77777777">
      <w:pPr>
        <w:autoSpaceDE w:val="0"/>
        <w:autoSpaceDN w:val="0"/>
        <w:adjustRightInd w:val="0"/>
      </w:pPr>
      <w:r w:rsidRPr="003239F2">
        <w:t xml:space="preserve">A former AB that has had its approval withdrawn may submit a new application for approval if the body can provide information to FDA to establish that the problems that were grounds for withdrawal of approval have been resolved. </w:t>
      </w:r>
    </w:p>
    <w:p w:rsidR="003239F2" w:rsidRPr="003239F2" w:rsidP="00A9543A" w14:paraId="0D2ED8E0" w14:textId="77777777">
      <w:pPr>
        <w:autoSpaceDE w:val="0"/>
        <w:autoSpaceDN w:val="0"/>
        <w:adjustRightInd w:val="0"/>
      </w:pPr>
    </w:p>
    <w:p w:rsidR="00D5428A" w:rsidRPr="003239F2" w:rsidP="00416D89" w14:paraId="5942CCF6" w14:textId="77777777">
      <w:pPr>
        <w:autoSpaceDE w:val="0"/>
        <w:autoSpaceDN w:val="0"/>
        <w:adjustRightInd w:val="0"/>
      </w:pPr>
      <w:r w:rsidRPr="00D5428A">
        <w:rPr>
          <w:u w:val="single"/>
        </w:rPr>
        <w:t>Mammography facility certificate application</w:t>
      </w:r>
      <w:r w:rsidRPr="00D5428A">
        <w:t xml:space="preserve"> -</w:t>
      </w:r>
      <w:r w:rsidRPr="00A9543A">
        <w:rPr>
          <w:sz w:val="20"/>
          <w:szCs w:val="20"/>
        </w:rPr>
        <w:t xml:space="preserve"> </w:t>
      </w:r>
      <w:r w:rsidRPr="003239F2">
        <w:t>21 CFR 900.11(b)(1) (TPD)</w:t>
      </w:r>
    </w:p>
    <w:p w:rsidR="00D5428A" w:rsidP="00A9543A" w14:paraId="72BDCD0F" w14:textId="77777777">
      <w:pPr>
        <w:autoSpaceDE w:val="0"/>
        <w:autoSpaceDN w:val="0"/>
        <w:adjustRightInd w:val="0"/>
      </w:pPr>
      <w:r w:rsidRPr="003239F2">
        <w:t>A facility must apply to an FDA-approved AB or to another entity as designated by FDA to qualify for a certificate for the lawful operation of a mammography facility.</w:t>
      </w:r>
    </w:p>
    <w:p w:rsidR="003239F2" w:rsidRPr="003239F2" w:rsidP="00A9543A" w14:paraId="7670B487" w14:textId="77777777">
      <w:pPr>
        <w:autoSpaceDE w:val="0"/>
        <w:autoSpaceDN w:val="0"/>
        <w:adjustRightInd w:val="0"/>
      </w:pPr>
    </w:p>
    <w:p w:rsidR="00D5428A" w:rsidRPr="003239F2" w:rsidP="00416D89" w14:paraId="5CCA9774" w14:textId="77777777">
      <w:pPr>
        <w:autoSpaceDE w:val="0"/>
        <w:autoSpaceDN w:val="0"/>
        <w:adjustRightInd w:val="0"/>
      </w:pPr>
      <w:r w:rsidRPr="00D5428A">
        <w:rPr>
          <w:u w:val="single"/>
        </w:rPr>
        <w:t>Provisional mammography facility certificate application</w:t>
      </w:r>
      <w:r w:rsidRPr="00D5428A">
        <w:t xml:space="preserve"> -</w:t>
      </w:r>
      <w:r w:rsidRPr="00A9543A">
        <w:rPr>
          <w:sz w:val="20"/>
          <w:szCs w:val="20"/>
        </w:rPr>
        <w:t xml:space="preserve"> </w:t>
      </w:r>
      <w:r w:rsidRPr="003239F2">
        <w:t>21 CFR 900.11(b)(2) (TPD)</w:t>
      </w:r>
    </w:p>
    <w:p w:rsidR="00D5428A" w:rsidP="00A9543A" w14:paraId="63211315" w14:textId="77777777">
      <w:pPr>
        <w:autoSpaceDE w:val="0"/>
        <w:autoSpaceDN w:val="0"/>
        <w:adjustRightInd w:val="0"/>
      </w:pPr>
      <w:r w:rsidRPr="003239F2">
        <w:t xml:space="preserve">New facilities beginning operation after October 1, 1994, are eligible to apply for provisional certificates. </w:t>
      </w:r>
    </w:p>
    <w:p w:rsidR="003239F2" w:rsidRPr="00A9543A" w:rsidP="00A9543A" w14:paraId="06E5F396" w14:textId="77777777">
      <w:pPr>
        <w:autoSpaceDE w:val="0"/>
        <w:autoSpaceDN w:val="0"/>
        <w:adjustRightInd w:val="0"/>
        <w:rPr>
          <w:sz w:val="20"/>
          <w:szCs w:val="20"/>
        </w:rPr>
      </w:pPr>
    </w:p>
    <w:p w:rsidR="00D5428A" w:rsidRPr="003239F2" w:rsidP="00416D89" w14:paraId="3EBE64A2" w14:textId="77777777">
      <w:pPr>
        <w:autoSpaceDE w:val="0"/>
        <w:autoSpaceDN w:val="0"/>
        <w:adjustRightInd w:val="0"/>
      </w:pPr>
      <w:r w:rsidRPr="00D5428A">
        <w:rPr>
          <w:u w:val="single"/>
        </w:rPr>
        <w:t>Provisional mammography facility certificate extension application</w:t>
      </w:r>
      <w:r w:rsidRPr="00D5428A">
        <w:t xml:space="preserve"> - </w:t>
      </w:r>
      <w:r w:rsidRPr="003239F2">
        <w:t>21 CFR 900.11(b)(3) (TPD)</w:t>
      </w:r>
    </w:p>
    <w:p w:rsidR="00D5428A" w:rsidP="00A9543A" w14:paraId="29277BF6" w14:textId="77777777">
      <w:pPr>
        <w:autoSpaceDE w:val="0"/>
        <w:autoSpaceDN w:val="0"/>
        <w:adjustRightInd w:val="0"/>
      </w:pPr>
      <w:r w:rsidRPr="003239F2">
        <w:t xml:space="preserve">A facility may apply for a 90-day extension to a provisional certificate. </w:t>
      </w:r>
    </w:p>
    <w:p w:rsidR="003239F2" w:rsidRPr="003239F2" w:rsidP="00A9543A" w14:paraId="6ACB4F6D" w14:textId="77777777">
      <w:pPr>
        <w:autoSpaceDE w:val="0"/>
        <w:autoSpaceDN w:val="0"/>
        <w:adjustRightInd w:val="0"/>
      </w:pPr>
    </w:p>
    <w:p w:rsidR="00D5428A" w:rsidRPr="003239F2" w:rsidP="00A6728F" w14:paraId="14B2F83E" w14:textId="77777777">
      <w:pPr>
        <w:autoSpaceDE w:val="0"/>
        <w:autoSpaceDN w:val="0"/>
        <w:adjustRightInd w:val="0"/>
      </w:pPr>
      <w:r w:rsidRPr="00D5428A">
        <w:rPr>
          <w:u w:val="single"/>
        </w:rPr>
        <w:t>Mammography facility certificate reinstatement application</w:t>
      </w:r>
      <w:r w:rsidRPr="00D5428A">
        <w:t xml:space="preserve"> - </w:t>
      </w:r>
      <w:r w:rsidRPr="003239F2">
        <w:t>21 CFR 900.11(c) (TPD)</w:t>
      </w:r>
    </w:p>
    <w:p w:rsidR="00D5428A" w:rsidRPr="003239F2" w:rsidP="00A6728F" w14:paraId="30EA2EE0" w14:textId="77777777">
      <w:pPr>
        <w:autoSpaceDE w:val="0"/>
        <w:autoSpaceDN w:val="0"/>
        <w:adjustRightInd w:val="0"/>
        <w:spacing w:after="200"/>
      </w:pPr>
      <w:r w:rsidRPr="003239F2">
        <w:t>A</w:t>
      </w:r>
      <w:r w:rsidRPr="003239F2" w:rsidR="00A6728F">
        <w:t xml:space="preserve"> </w:t>
      </w:r>
      <w:r w:rsidRPr="003239F2">
        <w:t xml:space="preserve">previously certified facility that has allowed its certificate to expire, that has been refused a renewal of its certificate by FDA, or that has had its certificate revoked by FDA, may apply to have the certificate reinstated. </w:t>
      </w:r>
    </w:p>
    <w:p w:rsidR="00D5428A" w:rsidRPr="003239F2" w:rsidP="00A6728F" w14:paraId="231524BD" w14:textId="77777777">
      <w:r w:rsidRPr="00D5428A">
        <w:rPr>
          <w:u w:val="single"/>
        </w:rPr>
        <w:t>Documentation of interpreting physician initial requirements</w:t>
      </w:r>
      <w:r w:rsidRPr="00D5428A">
        <w:t xml:space="preserve"> - </w:t>
      </w:r>
      <w:r w:rsidRPr="003239F2">
        <w:t>21 CFR 900.12(a)(1)(i)(B)(2) (Recordkeeping)</w:t>
      </w:r>
    </w:p>
    <w:p w:rsidR="00D5428A" w:rsidRPr="003239F2" w:rsidP="00A6728F" w14:paraId="7D2F2692" w14:textId="77777777">
      <w:pPr>
        <w:spacing w:after="200"/>
      </w:pPr>
      <w:r w:rsidRPr="003239F2">
        <w:t>Facilities must document that their interpreting physicians meet all applicable initial requirements. Additional documentation may be needed for foreign-trained physicians, resulting in an increased recordkeeping burden.</w:t>
      </w:r>
    </w:p>
    <w:p w:rsidR="00D5428A" w:rsidRPr="003239F2" w:rsidP="00A6728F" w14:paraId="14E7ACEC" w14:textId="77777777">
      <w:r w:rsidRPr="00D5428A">
        <w:rPr>
          <w:u w:val="single"/>
        </w:rPr>
        <w:t>Documentation of interpreting physician personnel requirements</w:t>
      </w:r>
      <w:r w:rsidRPr="00D5428A">
        <w:t xml:space="preserve"> - </w:t>
      </w:r>
      <w:r w:rsidRPr="003239F2">
        <w:t>21 CFR 900.12(a)(4) (Recordkeeping and TPD)</w:t>
      </w:r>
    </w:p>
    <w:p w:rsidR="00D5428A" w:rsidP="00A6728F" w14:paraId="16E19335" w14:textId="77777777">
      <w:pPr>
        <w:autoSpaceDE w:val="0"/>
        <w:autoSpaceDN w:val="0"/>
        <w:adjustRightInd w:val="0"/>
        <w:spacing w:after="200"/>
      </w:pPr>
      <w:r w:rsidRPr="003239F2">
        <w:t>Facilities must document that their interpreting physicians, radiologic technologists, and medical physicists meet all applicable personnel requirements. Facility personnel records must be available for review by the MQSA inspectors. Facilities must maintain records of personnel no longer employed by the facility for no less than 24 months and must provide copies of personnel records to current or former employees (when available) upon their request. Before a facility closes or ceases to provide mammography services, it must make arrangements for access by current and former personnel to their MQSA personnel records.</w:t>
      </w:r>
    </w:p>
    <w:p w:rsidR="0006160E" w:rsidRPr="003239F2" w:rsidP="00A6728F" w14:paraId="122E0655" w14:textId="77777777">
      <w:pPr>
        <w:autoSpaceDE w:val="0"/>
        <w:autoSpaceDN w:val="0"/>
        <w:adjustRightInd w:val="0"/>
        <w:spacing w:after="200"/>
      </w:pPr>
    </w:p>
    <w:p w:rsidR="00D5428A" w:rsidRPr="003239F2" w:rsidP="00A6728F" w14:paraId="66D917F1" w14:textId="77777777">
      <w:pPr>
        <w:autoSpaceDE w:val="0"/>
        <w:autoSpaceDN w:val="0"/>
        <w:adjustRightInd w:val="0"/>
      </w:pPr>
      <w:r w:rsidRPr="00D5428A">
        <w:rPr>
          <w:u w:val="single"/>
        </w:rPr>
        <w:t>Medical report of examination</w:t>
      </w:r>
      <w:r w:rsidRPr="00D5428A">
        <w:t xml:space="preserve"> -</w:t>
      </w:r>
      <w:r w:rsidRPr="003239F2">
        <w:rPr>
          <w:sz w:val="32"/>
          <w:szCs w:val="32"/>
        </w:rPr>
        <w:t xml:space="preserve"> </w:t>
      </w:r>
      <w:r w:rsidRPr="003239F2">
        <w:t xml:space="preserve">21 CFR 900.12(c)(1) (TPD) </w:t>
      </w:r>
    </w:p>
    <w:p w:rsidR="00D5428A" w:rsidRPr="00FE5DD5" w:rsidP="00A6728F" w14:paraId="31786187" w14:textId="77777777">
      <w:pPr>
        <w:autoSpaceDE w:val="0"/>
        <w:autoSpaceDN w:val="0"/>
        <w:adjustRightInd w:val="0"/>
        <w:spacing w:after="200"/>
        <w:rPr>
          <w:sz w:val="20"/>
          <w:szCs w:val="20"/>
        </w:rPr>
      </w:pPr>
      <w:r w:rsidRPr="003239F2">
        <w:t>Each facility shall ensure that the medical report of the examination contains specific identifying information and content</w:t>
      </w:r>
      <w:r w:rsidRPr="00FE5DD5">
        <w:rPr>
          <w:sz w:val="20"/>
          <w:szCs w:val="20"/>
        </w:rPr>
        <w:t>.</w:t>
      </w:r>
    </w:p>
    <w:p w:rsidR="00D5428A" w:rsidRPr="003239F2" w:rsidP="00A6728F" w14:paraId="72423DE0" w14:textId="77777777">
      <w:pPr>
        <w:keepNext/>
        <w:autoSpaceDE w:val="0"/>
        <w:autoSpaceDN w:val="0"/>
        <w:adjustRightInd w:val="0"/>
      </w:pPr>
      <w:r w:rsidRPr="00D5428A">
        <w:rPr>
          <w:u w:val="single"/>
        </w:rPr>
        <w:t>Lay summary of examination</w:t>
      </w:r>
      <w:r w:rsidRPr="00D5428A">
        <w:t xml:space="preserve"> - </w:t>
      </w:r>
      <w:r w:rsidRPr="003239F2">
        <w:t>21 CFR 900.12(c)(2) (TPD)</w:t>
      </w:r>
    </w:p>
    <w:p w:rsidR="00D5428A" w:rsidRPr="003239F2" w:rsidP="00A6728F" w14:paraId="724C9F4D" w14:textId="77777777">
      <w:pPr>
        <w:autoSpaceDE w:val="0"/>
        <w:autoSpaceDN w:val="0"/>
        <w:adjustRightInd w:val="0"/>
        <w:spacing w:after="200"/>
      </w:pPr>
      <w:r w:rsidRPr="003239F2">
        <w:t xml:space="preserve">Each facility shall provide each patient a summary of the mammography report written in lay terms within 30 calendar days of the mammographic examination which shall, at a minimum, include the name of the patient; the name, address, and telephone number of the facility performing the mammographic examination; and an assessment of breast density as described in paragraphs (c)(2)(iii) and (iv) of this section. If the assessment of the mammography report is “Suspicious” or “Highly Suggestive of Malignancy,” the facility shall provide the patient a summary of the mammography report written in lay language within 7 calendar days of the final interpretation of the mammograms. </w:t>
      </w:r>
    </w:p>
    <w:p w:rsidR="00D5428A" w:rsidRPr="003239F2" w:rsidP="00A6728F" w14:paraId="00884097" w14:textId="77777777">
      <w:pPr>
        <w:autoSpaceDE w:val="0"/>
        <w:autoSpaceDN w:val="0"/>
        <w:adjustRightInd w:val="0"/>
      </w:pPr>
      <w:r w:rsidRPr="00D5428A">
        <w:rPr>
          <w:u w:val="single"/>
        </w:rPr>
        <w:t>Medical report of examination</w:t>
      </w:r>
      <w:r w:rsidRPr="00D5428A">
        <w:t xml:space="preserve"> - </w:t>
      </w:r>
      <w:r w:rsidRPr="003239F2">
        <w:t>21 CFR 900.12(c)(3) (TPD)</w:t>
      </w:r>
    </w:p>
    <w:p w:rsidR="00D5428A" w:rsidRPr="003239F2" w:rsidP="00A6728F" w14:paraId="06229ED3" w14:textId="77777777">
      <w:pPr>
        <w:autoSpaceDE w:val="0"/>
        <w:autoSpaceDN w:val="0"/>
        <w:adjustRightInd w:val="0"/>
        <w:spacing w:after="200"/>
      </w:pPr>
      <w:r w:rsidRPr="003239F2">
        <w:t>Each facility shall maintain a system to ensure that the medical report of the examination is provided to the referring physician. These reports are to be provided within 30 days of the examination but in cases where the assessments are “suspicious” or “highly suggestive of malignancy”, they are to be provided as soon as possible.</w:t>
      </w:r>
    </w:p>
    <w:p w:rsidR="00D5428A" w:rsidRPr="003239F2" w:rsidP="00A6728F" w14:paraId="7933C071" w14:textId="77777777">
      <w:pPr>
        <w:autoSpaceDE w:val="0"/>
        <w:autoSpaceDN w:val="0"/>
        <w:adjustRightInd w:val="0"/>
      </w:pPr>
      <w:r w:rsidRPr="00D5428A">
        <w:rPr>
          <w:u w:val="single"/>
        </w:rPr>
        <w:t>Permanent medical record</w:t>
      </w:r>
      <w:r w:rsidRPr="00D5428A">
        <w:t xml:space="preserve"> - </w:t>
      </w:r>
      <w:r w:rsidRPr="003239F2">
        <w:t>21 CFR 900.12(c)(4) (Recordkeeping)</w:t>
      </w:r>
    </w:p>
    <w:p w:rsidR="003239F2" w:rsidRPr="003239F2" w:rsidP="00A6728F" w14:paraId="516AB8CD" w14:textId="77777777">
      <w:pPr>
        <w:autoSpaceDE w:val="0"/>
        <w:autoSpaceDN w:val="0"/>
        <w:adjustRightInd w:val="0"/>
        <w:spacing w:after="200"/>
      </w:pPr>
      <w:r w:rsidRPr="003239F2">
        <w:t xml:space="preserve">Facilities must maintain mammography films and reports in a permanent medical record of the patient. </w:t>
      </w:r>
    </w:p>
    <w:p w:rsidR="00D5428A" w:rsidRPr="003239F2" w:rsidP="00A6728F" w14:paraId="064073E8" w14:textId="77777777">
      <w:pPr>
        <w:keepNext/>
        <w:autoSpaceDE w:val="0"/>
        <w:autoSpaceDN w:val="0"/>
        <w:adjustRightInd w:val="0"/>
      </w:pPr>
      <w:r w:rsidRPr="00D5428A">
        <w:rPr>
          <w:u w:val="single"/>
        </w:rPr>
        <w:t xml:space="preserve">Provision/transfer of medical record copies - </w:t>
      </w:r>
      <w:r w:rsidRPr="003239F2">
        <w:t>21 CFR 900.12(c)(4)(ii) and (iii) (TPD)</w:t>
      </w:r>
    </w:p>
    <w:p w:rsidR="00D5428A" w:rsidRPr="003239F2" w:rsidP="00A6728F" w14:paraId="71AB402E" w14:textId="77777777">
      <w:pPr>
        <w:autoSpaceDE w:val="0"/>
        <w:autoSpaceDN w:val="0"/>
        <w:adjustRightInd w:val="0"/>
        <w:spacing w:after="200"/>
      </w:pPr>
      <w:r w:rsidRPr="003239F2">
        <w:t>Facilities shall upon request by, or on behalf of, the patient, permanently or temporarily transfer, or provide copies of, the original mammograms and copies of the patient's reports to a medical institution, a physician or healthcare provider of the patient, or to the patient directly.</w:t>
      </w:r>
    </w:p>
    <w:p w:rsidR="00D5428A" w:rsidRPr="003239F2" w:rsidP="00A6728F" w14:paraId="51CA07B1" w14:textId="77777777">
      <w:pPr>
        <w:keepNext/>
        <w:autoSpaceDE w:val="0"/>
        <w:autoSpaceDN w:val="0"/>
        <w:adjustRightInd w:val="0"/>
      </w:pPr>
      <w:r w:rsidRPr="00D5428A">
        <w:rPr>
          <w:u w:val="single"/>
        </w:rPr>
        <w:t>Facility closure</w:t>
      </w:r>
      <w:r w:rsidRPr="00D5428A">
        <w:t xml:space="preserve"> – </w:t>
      </w:r>
      <w:r w:rsidRPr="003239F2">
        <w:t>21 CFR 900.12(c)(4)(v)</w:t>
      </w:r>
    </w:p>
    <w:p w:rsidR="00D5428A" w:rsidRPr="003239F2" w:rsidP="00A6728F" w14:paraId="4E95E931" w14:textId="77777777">
      <w:pPr>
        <w:keepNext/>
        <w:autoSpaceDE w:val="0"/>
        <w:autoSpaceDN w:val="0"/>
        <w:adjustRightInd w:val="0"/>
        <w:spacing w:after="200"/>
      </w:pPr>
      <w:r w:rsidRPr="003239F2">
        <w:t xml:space="preserve">Before a facility closes or ceases to provide mammography services, it must make arrangements for access by patients and healthcare providers to their mammographic records. </w:t>
      </w:r>
    </w:p>
    <w:p w:rsidR="00D5428A" w:rsidRPr="003239F2" w:rsidP="00A6728F" w14:paraId="681FD91C" w14:textId="77777777">
      <w:pPr>
        <w:keepNext/>
        <w:autoSpaceDE w:val="0"/>
        <w:autoSpaceDN w:val="0"/>
        <w:adjustRightInd w:val="0"/>
      </w:pPr>
      <w:r w:rsidRPr="00D5428A">
        <w:rPr>
          <w:u w:val="single"/>
        </w:rPr>
        <w:t>Procedures for cleaning equipment</w:t>
      </w:r>
      <w:r w:rsidRPr="00D5428A">
        <w:t xml:space="preserve"> - </w:t>
      </w:r>
      <w:r w:rsidRPr="003239F2">
        <w:t>21 CFR 900.12(e)(13) (Recordkeeping)</w:t>
      </w:r>
    </w:p>
    <w:p w:rsidR="00D5428A" w:rsidRPr="003239F2" w:rsidP="00A6728F" w14:paraId="28D8FEFC" w14:textId="77777777">
      <w:pPr>
        <w:autoSpaceDE w:val="0"/>
        <w:autoSpaceDN w:val="0"/>
        <w:adjustRightInd w:val="0"/>
        <w:spacing w:after="200"/>
      </w:pPr>
      <w:r w:rsidRPr="003239F2">
        <w:t>Facilities shall establish and comply with a system specifying procedures to be followed by the facility for cleaning and disinfecting mammography equipment after contact with blood or other potentially infectious materials.</w:t>
      </w:r>
    </w:p>
    <w:p w:rsidR="00D5428A" w:rsidRPr="003239F2" w:rsidP="00A6728F" w14:paraId="27BACE08" w14:textId="77777777">
      <w:pPr>
        <w:keepNext/>
        <w:autoSpaceDE w:val="0"/>
        <w:autoSpaceDN w:val="0"/>
        <w:adjustRightInd w:val="0"/>
      </w:pPr>
      <w:r w:rsidRPr="00D5428A">
        <w:rPr>
          <w:u w:val="single"/>
        </w:rPr>
        <w:t>Audit program</w:t>
      </w:r>
      <w:r w:rsidRPr="00D5428A">
        <w:t xml:space="preserve"> - </w:t>
      </w:r>
      <w:r w:rsidRPr="003239F2">
        <w:t>21 CFR 900.12(f) (Recordkeeping)</w:t>
      </w:r>
    </w:p>
    <w:p w:rsidR="00D5428A" w:rsidRPr="003239F2" w:rsidP="00A6728F" w14:paraId="447EE37F" w14:textId="77777777">
      <w:pPr>
        <w:autoSpaceDE w:val="0"/>
        <w:autoSpaceDN w:val="0"/>
        <w:adjustRightInd w:val="0"/>
        <w:spacing w:after="200"/>
      </w:pPr>
      <w:r w:rsidRPr="003239F2">
        <w:t xml:space="preserve">Each facility is required to establish and maintain a mammography medical outcomes audit program. As part of that program, an interpreting physician is required to review the audit data at least once every 12 months. This individual is required to identify issues and analyze results based on this audit. </w:t>
      </w:r>
    </w:p>
    <w:p w:rsidR="00D5428A" w:rsidRPr="003239F2" w:rsidP="00A6728F" w14:paraId="52EA49C4" w14:textId="77777777">
      <w:pPr>
        <w:autoSpaceDE w:val="0"/>
        <w:autoSpaceDN w:val="0"/>
        <w:adjustRightInd w:val="0"/>
      </w:pPr>
      <w:r w:rsidRPr="00D5428A">
        <w:rPr>
          <w:u w:val="single"/>
        </w:rPr>
        <w:t>Consumer complaints system, facility</w:t>
      </w:r>
      <w:r w:rsidRPr="00D5428A">
        <w:t xml:space="preserve"> -</w:t>
      </w:r>
      <w:r w:rsidRPr="00FE5DD5">
        <w:rPr>
          <w:sz w:val="20"/>
          <w:szCs w:val="20"/>
        </w:rPr>
        <w:t xml:space="preserve"> </w:t>
      </w:r>
      <w:r w:rsidRPr="003239F2">
        <w:t>21 CFR 900.12(h)(2) (Recordkeeping)</w:t>
      </w:r>
    </w:p>
    <w:p w:rsidR="00D5428A" w:rsidRPr="003239F2" w:rsidP="00A6728F" w14:paraId="011CBAC0" w14:textId="77777777">
      <w:pPr>
        <w:autoSpaceDE w:val="0"/>
        <w:autoSpaceDN w:val="0"/>
        <w:adjustRightInd w:val="0"/>
        <w:spacing w:after="200"/>
      </w:pPr>
      <w:r w:rsidRPr="003239F2">
        <w:t xml:space="preserve">Each facility is required to establish a written and documented system for collecting and documenting consumer complaints and to maintain a record of each serious complaint received by the facility for at least 3 years. </w:t>
      </w:r>
    </w:p>
    <w:p w:rsidR="00D5428A" w:rsidRPr="003239F2" w:rsidP="00A6728F" w14:paraId="4635035C" w14:textId="77777777">
      <w:pPr>
        <w:autoSpaceDE w:val="0"/>
        <w:autoSpaceDN w:val="0"/>
        <w:adjustRightInd w:val="0"/>
      </w:pPr>
      <w:r w:rsidRPr="00D5428A">
        <w:rPr>
          <w:color w:val="000000"/>
          <w:u w:val="single"/>
        </w:rPr>
        <w:t>Report of unresolved serious complaints</w:t>
      </w:r>
      <w:r w:rsidRPr="00D5428A">
        <w:rPr>
          <w:color w:val="000000"/>
        </w:rPr>
        <w:t xml:space="preserve"> - </w:t>
      </w:r>
      <w:r w:rsidRPr="003239F2">
        <w:t>21 CFR 900.12(h)(4) (TPD)</w:t>
      </w:r>
    </w:p>
    <w:p w:rsidR="00D5428A" w:rsidRPr="003239F2" w:rsidP="00A6728F" w14:paraId="7ACEAF52" w14:textId="77777777">
      <w:pPr>
        <w:autoSpaceDE w:val="0"/>
        <w:autoSpaceDN w:val="0"/>
        <w:adjustRightInd w:val="0"/>
        <w:spacing w:after="200"/>
      </w:pPr>
      <w:r w:rsidRPr="003239F2">
        <w:t>Facilities must report unresolved serious complaints to their AB.</w:t>
      </w:r>
    </w:p>
    <w:p w:rsidR="00D5428A" w:rsidRPr="003239F2" w:rsidP="00A6728F" w14:paraId="6628CC5B" w14:textId="77777777">
      <w:pPr>
        <w:autoSpaceDE w:val="0"/>
        <w:autoSpaceDN w:val="0"/>
        <w:adjustRightInd w:val="0"/>
      </w:pPr>
      <w:r w:rsidRPr="00D5428A">
        <w:rPr>
          <w:u w:val="single"/>
        </w:rPr>
        <w:t>Information regarding compromised quality</w:t>
      </w:r>
      <w:r w:rsidRPr="00D5428A">
        <w:t xml:space="preserve"> - </w:t>
      </w:r>
      <w:r w:rsidRPr="003239F2">
        <w:t>21 CFR 900.12(j)(1) (TPD)</w:t>
      </w:r>
    </w:p>
    <w:p w:rsidR="00D5428A" w:rsidRPr="003239F2" w:rsidP="00A6728F" w14:paraId="4634AABB" w14:textId="77777777">
      <w:pPr>
        <w:autoSpaceDE w:val="0"/>
        <w:autoSpaceDN w:val="0"/>
        <w:adjustRightInd w:val="0"/>
        <w:spacing w:after="200"/>
      </w:pPr>
      <w:r w:rsidRPr="003239F2">
        <w:t>If FDA believes that mammography quality at a facility has been compromised and may present a serious risk to human health, the facility shall provide clinical images and other relevant information for review by the AB or other entity designated by FDA. This requirement is subdivided into AB and facility burdens.</w:t>
      </w:r>
    </w:p>
    <w:p w:rsidR="00D5428A" w:rsidRPr="003239F2" w:rsidP="00A6728F" w14:paraId="6D86A272" w14:textId="77777777">
      <w:pPr>
        <w:autoSpaceDE w:val="0"/>
        <w:autoSpaceDN w:val="0"/>
        <w:adjustRightInd w:val="0"/>
        <w:rPr>
          <w:bCs/>
          <w:sz w:val="32"/>
          <w:szCs w:val="32"/>
        </w:rPr>
      </w:pPr>
      <w:r w:rsidRPr="00D5428A">
        <w:rPr>
          <w:u w:val="single"/>
        </w:rPr>
        <w:t>Patient notification of serious risk</w:t>
      </w:r>
      <w:r w:rsidRPr="00D5428A">
        <w:t xml:space="preserve"> - </w:t>
      </w:r>
      <w:r w:rsidRPr="003239F2">
        <w:t>21 CFR 900.12(j)(2) (TPD)</w:t>
      </w:r>
    </w:p>
    <w:p w:rsidR="00D5428A" w:rsidRPr="00FE5DD5" w:rsidP="00A6728F" w14:paraId="6112D970" w14:textId="77777777">
      <w:pPr>
        <w:autoSpaceDE w:val="0"/>
        <w:autoSpaceDN w:val="0"/>
        <w:adjustRightInd w:val="0"/>
        <w:spacing w:after="200"/>
        <w:rPr>
          <w:sz w:val="20"/>
          <w:szCs w:val="20"/>
        </w:rPr>
      </w:pPr>
      <w:r w:rsidRPr="003239F2">
        <w:t>If FDA determines that any activity related to the provision of mammography at a facility may present a serious risk to human health such that patient notification is necessary, the facility shall notify patients or their designees, their physicians, or the public of action that may be taken to minimize the effects of the risk</w:t>
      </w:r>
      <w:r w:rsidRPr="00FE5DD5">
        <w:rPr>
          <w:sz w:val="20"/>
          <w:szCs w:val="20"/>
        </w:rPr>
        <w:t xml:space="preserve">. </w:t>
      </w:r>
    </w:p>
    <w:p w:rsidR="00D5428A" w:rsidRPr="003239F2" w:rsidP="00A6728F" w14:paraId="2B2C786D" w14:textId="77777777">
      <w:pPr>
        <w:autoSpaceDE w:val="0"/>
        <w:autoSpaceDN w:val="0"/>
        <w:adjustRightInd w:val="0"/>
      </w:pPr>
      <w:r w:rsidRPr="00D5428A">
        <w:rPr>
          <w:u w:val="single"/>
        </w:rPr>
        <w:t>Reconsideration of accreditation</w:t>
      </w:r>
      <w:r w:rsidRPr="00D5428A">
        <w:t xml:space="preserve"> - </w:t>
      </w:r>
      <w:r w:rsidRPr="003239F2">
        <w:t>21 CFR 900.15(c) (TPD)</w:t>
      </w:r>
    </w:p>
    <w:p w:rsidR="00D5428A" w:rsidRPr="003239F2" w:rsidP="00A6728F" w14:paraId="6414C629" w14:textId="77777777">
      <w:pPr>
        <w:autoSpaceDE w:val="0"/>
        <w:autoSpaceDN w:val="0"/>
        <w:adjustRightInd w:val="0"/>
        <w:spacing w:after="200"/>
        <w:ind w:right="943"/>
      </w:pPr>
      <w:r w:rsidRPr="003239F2">
        <w:t xml:space="preserve">A facility that has been denied accreditation by an AB may request reconsideration of that adverse decision by the AB. </w:t>
      </w:r>
    </w:p>
    <w:p w:rsidR="00D5428A" w:rsidRPr="003239F2" w:rsidP="00A6728F" w14:paraId="0C030790" w14:textId="77777777">
      <w:pPr>
        <w:keepNext/>
        <w:autoSpaceDE w:val="0"/>
        <w:autoSpaceDN w:val="0"/>
        <w:adjustRightInd w:val="0"/>
      </w:pPr>
      <w:r w:rsidRPr="00D5428A">
        <w:rPr>
          <w:u w:val="single"/>
        </w:rPr>
        <w:t>Reconsideration of accreditation following appeal</w:t>
      </w:r>
      <w:r w:rsidRPr="00D5428A">
        <w:t xml:space="preserve"> - </w:t>
      </w:r>
      <w:r w:rsidRPr="003239F2">
        <w:t>21 CFR 900.15(d)(3)(ii) (Reporting)</w:t>
      </w:r>
    </w:p>
    <w:p w:rsidR="00D5428A" w:rsidRPr="003239F2" w:rsidP="00A6728F" w14:paraId="6B45CBAB" w14:textId="77777777">
      <w:pPr>
        <w:autoSpaceDE w:val="0"/>
        <w:autoSpaceDN w:val="0"/>
        <w:adjustRightInd w:val="0"/>
        <w:spacing w:after="200"/>
      </w:pPr>
      <w:r w:rsidRPr="003239F2">
        <w:t xml:space="preserve">A facility that has been denied accreditation following appeal to the AB may request reconsideration of that adverse decision by FDA. </w:t>
      </w:r>
    </w:p>
    <w:p w:rsidR="00D5428A" w:rsidRPr="003239F2" w:rsidP="00A6728F" w14:paraId="6FA34D57" w14:textId="77777777">
      <w:pPr>
        <w:autoSpaceDE w:val="0"/>
        <w:autoSpaceDN w:val="0"/>
        <w:adjustRightInd w:val="0"/>
      </w:pPr>
      <w:r w:rsidRPr="00D5428A">
        <w:rPr>
          <w:u w:val="single"/>
        </w:rPr>
        <w:t>Application for alternative standard</w:t>
      </w:r>
      <w:r w:rsidRPr="00D5428A">
        <w:t xml:space="preserve"> -</w:t>
      </w:r>
      <w:r w:rsidRPr="00FE5DD5">
        <w:rPr>
          <w:sz w:val="20"/>
          <w:szCs w:val="20"/>
        </w:rPr>
        <w:t xml:space="preserve"> </w:t>
      </w:r>
      <w:r w:rsidRPr="003239F2">
        <w:t>21 CFR 900.18(c) (Reporting)</w:t>
      </w:r>
    </w:p>
    <w:p w:rsidR="00D5428A" w:rsidRPr="003239F2" w:rsidP="00A6728F" w14:paraId="66DAE3EF" w14:textId="77777777">
      <w:pPr>
        <w:autoSpaceDE w:val="0"/>
        <w:autoSpaceDN w:val="0"/>
        <w:adjustRightInd w:val="0"/>
        <w:spacing w:after="200"/>
      </w:pPr>
      <w:r w:rsidRPr="003239F2">
        <w:t xml:space="preserve">Mammography facilities, accreditation bodies, State governments that are not accreditation bodies, and manufacturers and assemblers of equipment used for mammography may apply for approval of an alternative standard or for an amendment or extension of the alternative standard by submitting an application to FDA. </w:t>
      </w:r>
    </w:p>
    <w:p w:rsidR="00D5428A" w:rsidRPr="003239F2" w:rsidP="00A6728F" w14:paraId="7667463A" w14:textId="77777777">
      <w:pPr>
        <w:keepNext/>
        <w:autoSpaceDE w:val="0"/>
        <w:autoSpaceDN w:val="0"/>
        <w:adjustRightInd w:val="0"/>
      </w:pPr>
      <w:r w:rsidRPr="00D5428A">
        <w:rPr>
          <w:u w:val="single"/>
        </w:rPr>
        <w:t>Alternative standard amendment</w:t>
      </w:r>
      <w:r w:rsidRPr="00D5428A">
        <w:t xml:space="preserve"> - </w:t>
      </w:r>
      <w:r w:rsidRPr="003239F2">
        <w:t>21 CFR 900.18(e) (Reporting)</w:t>
      </w:r>
    </w:p>
    <w:p w:rsidR="00D5428A" w:rsidRPr="00FE5DD5" w:rsidP="00A6728F" w14:paraId="72FE0951" w14:textId="77777777">
      <w:pPr>
        <w:autoSpaceDE w:val="0"/>
        <w:autoSpaceDN w:val="0"/>
        <w:adjustRightInd w:val="0"/>
        <w:spacing w:after="200"/>
        <w:rPr>
          <w:sz w:val="20"/>
          <w:szCs w:val="20"/>
        </w:rPr>
      </w:pPr>
      <w:r w:rsidRPr="003239F2">
        <w:t>An application for amending or extending approval of an alternative standard must provide an explanation supported by data of how such an amendment or extension would assure equal or greater quality of production, processing, or interpretation of mammograms than the original standard</w:t>
      </w:r>
      <w:r w:rsidRPr="00FE5DD5">
        <w:rPr>
          <w:sz w:val="20"/>
          <w:szCs w:val="20"/>
        </w:rPr>
        <w:t xml:space="preserve">. </w:t>
      </w:r>
    </w:p>
    <w:p w:rsidR="00D5428A" w:rsidRPr="003239F2" w:rsidP="00A6728F" w14:paraId="16B85826" w14:textId="77777777">
      <w:pPr>
        <w:keepNext/>
        <w:tabs>
          <w:tab w:val="left" w:pos="-720"/>
        </w:tabs>
        <w:suppressAutoHyphens/>
      </w:pPr>
      <w:r w:rsidRPr="00D5428A">
        <w:rPr>
          <w:u w:val="single"/>
        </w:rPr>
        <w:t>Certification agency application</w:t>
      </w:r>
      <w:r w:rsidRPr="00D5428A">
        <w:t xml:space="preserve"> - </w:t>
      </w:r>
      <w:r w:rsidRPr="003239F2">
        <w:t>21 CFR 900.21(b) (Reporting)</w:t>
      </w:r>
    </w:p>
    <w:p w:rsidR="00D5428A" w:rsidRPr="003239F2" w:rsidP="00A6728F" w14:paraId="391A56B0" w14:textId="77777777">
      <w:pPr>
        <w:tabs>
          <w:tab w:val="left" w:pos="-720"/>
        </w:tabs>
        <w:suppressAutoHyphens/>
        <w:spacing w:after="200"/>
      </w:pPr>
      <w:r w:rsidRPr="003239F2">
        <w:t>An applicant seeking FDA approval as a certification agency must submit an application to FDA.</w:t>
      </w:r>
    </w:p>
    <w:p w:rsidR="00D5428A" w:rsidRPr="003239F2" w:rsidP="00A6728F" w14:paraId="427C7035" w14:textId="77777777">
      <w:pPr>
        <w:tabs>
          <w:tab w:val="left" w:pos="-720"/>
        </w:tabs>
        <w:suppressAutoHyphens/>
      </w:pPr>
      <w:r w:rsidRPr="00D5428A">
        <w:rPr>
          <w:u w:val="single"/>
        </w:rPr>
        <w:t>Certification agency application deficiencies</w:t>
      </w:r>
      <w:r w:rsidRPr="00D5428A">
        <w:t xml:space="preserve"> -</w:t>
      </w:r>
      <w:r w:rsidRPr="00FE5DD5">
        <w:rPr>
          <w:sz w:val="20"/>
          <w:szCs w:val="20"/>
        </w:rPr>
        <w:t xml:space="preserve"> </w:t>
      </w:r>
      <w:r w:rsidRPr="003239F2">
        <w:t>21 CFR 900.21(c)(2) (Reporting)</w:t>
      </w:r>
    </w:p>
    <w:p w:rsidR="00D5428A" w:rsidRPr="003239F2" w:rsidP="00A6728F" w14:paraId="3AE98C07" w14:textId="77777777">
      <w:pPr>
        <w:tabs>
          <w:tab w:val="left" w:pos="-720"/>
        </w:tabs>
        <w:suppressAutoHyphens/>
        <w:spacing w:after="200"/>
      </w:pPr>
      <w:r w:rsidRPr="003239F2">
        <w:t>If FDA notifies the applicant of any deficiencies in the application, the applicant must correct the deficiencies or FDA may deny the application.</w:t>
      </w:r>
    </w:p>
    <w:p w:rsidR="00D5428A" w:rsidRPr="003239F2" w:rsidP="00A6728F" w14:paraId="2CADBC2A" w14:textId="77777777">
      <w:pPr>
        <w:keepNext/>
        <w:tabs>
          <w:tab w:val="left" w:pos="-720"/>
        </w:tabs>
        <w:suppressAutoHyphens/>
      </w:pPr>
      <w:r w:rsidRPr="00D5428A">
        <w:rPr>
          <w:u w:val="single"/>
        </w:rPr>
        <w:t>Certification agency conflict of interest</w:t>
      </w:r>
      <w:r w:rsidRPr="00D5428A">
        <w:t xml:space="preserve"> - </w:t>
      </w:r>
      <w:r w:rsidRPr="003239F2">
        <w:t>21 CFR 900.22(a) (Recordkeeping)</w:t>
      </w:r>
    </w:p>
    <w:p w:rsidR="00D5428A" w:rsidRPr="003239F2" w:rsidP="00A6728F" w14:paraId="20186602" w14:textId="77777777">
      <w:pPr>
        <w:tabs>
          <w:tab w:val="left" w:pos="-720"/>
        </w:tabs>
        <w:suppressAutoHyphens/>
        <w:spacing w:after="200"/>
      </w:pPr>
      <w:r w:rsidRPr="003239F2">
        <w:t>A certification agency must establish and implement measures that FDA has approved to reduce the possibility of conflict of interest or facility bias on the part of individuals acting on the certification agency’s behalf.</w:t>
      </w:r>
    </w:p>
    <w:p w:rsidR="00D5428A" w:rsidRPr="003239F2" w:rsidP="00A6728F" w14:paraId="630E30E4" w14:textId="77777777">
      <w:pPr>
        <w:tabs>
          <w:tab w:val="left" w:pos="-720"/>
        </w:tabs>
        <w:suppressAutoHyphens/>
      </w:pPr>
      <w:r w:rsidRPr="00D5428A">
        <w:rPr>
          <w:u w:val="single"/>
        </w:rPr>
        <w:t>Processes for suspension and revocation of certificates</w:t>
      </w:r>
      <w:r w:rsidRPr="00D5428A">
        <w:t xml:space="preserve"> -</w:t>
      </w:r>
      <w:r w:rsidRPr="003239F2">
        <w:rPr>
          <w:sz w:val="32"/>
          <w:szCs w:val="32"/>
        </w:rPr>
        <w:t xml:space="preserve"> </w:t>
      </w:r>
      <w:r w:rsidRPr="003239F2">
        <w:t>21 CFR 900.22(d) (Recordkeeping)</w:t>
      </w:r>
    </w:p>
    <w:p w:rsidR="00D5428A" w:rsidRPr="003239F2" w:rsidP="00A6728F" w14:paraId="327696B0" w14:textId="77777777">
      <w:pPr>
        <w:tabs>
          <w:tab w:val="left" w:pos="-720"/>
        </w:tabs>
        <w:suppressAutoHyphens/>
        <w:spacing w:after="200"/>
      </w:pPr>
      <w:r w:rsidRPr="003239F2">
        <w:t>A certification agency must establish processes for the suspension and revocation of certificates and other enforcement actions, appeals, additional mammography review from accreditation bodies, and patient notification.</w:t>
      </w:r>
    </w:p>
    <w:p w:rsidR="00D5428A" w:rsidRPr="003239F2" w:rsidP="00A6728F" w14:paraId="0A7F9B15" w14:textId="77777777">
      <w:pPr>
        <w:tabs>
          <w:tab w:val="left" w:pos="-720"/>
        </w:tabs>
        <w:suppressAutoHyphens/>
      </w:pPr>
      <w:r w:rsidRPr="00D5428A">
        <w:rPr>
          <w:u w:val="single"/>
        </w:rPr>
        <w:t>Processes for appeals</w:t>
      </w:r>
      <w:r w:rsidRPr="00D5428A">
        <w:t xml:space="preserve"> - </w:t>
      </w:r>
      <w:r w:rsidRPr="003239F2">
        <w:t>21 CFR 900.22(e) (Recordkeeping)</w:t>
      </w:r>
    </w:p>
    <w:p w:rsidR="00D5428A" w:rsidRPr="003239F2" w:rsidP="00A6728F" w14:paraId="5C6D307F" w14:textId="77777777">
      <w:pPr>
        <w:tabs>
          <w:tab w:val="left" w:pos="-720"/>
        </w:tabs>
        <w:suppressAutoHyphens/>
        <w:spacing w:after="200"/>
      </w:pPr>
      <w:r w:rsidRPr="003239F2">
        <w:t>A certification agency must establish processes for appeals of inspection findings, enforcement actions, and adverse certification decisions.</w:t>
      </w:r>
    </w:p>
    <w:p w:rsidR="00D5428A" w:rsidRPr="003239F2" w:rsidP="00A6728F" w14:paraId="63EA56FE" w14:textId="77777777">
      <w:pPr>
        <w:tabs>
          <w:tab w:val="left" w:pos="-720"/>
        </w:tabs>
        <w:suppressAutoHyphens/>
      </w:pPr>
      <w:r w:rsidRPr="00D5428A">
        <w:rPr>
          <w:u w:val="single"/>
        </w:rPr>
        <w:t>Processes for additional mammography review</w:t>
      </w:r>
      <w:r w:rsidRPr="00D5428A">
        <w:t xml:space="preserve"> </w:t>
      </w:r>
      <w:r w:rsidRPr="00FE5DD5">
        <w:rPr>
          <w:sz w:val="20"/>
          <w:szCs w:val="20"/>
        </w:rPr>
        <w:t xml:space="preserve">- </w:t>
      </w:r>
      <w:r w:rsidRPr="003239F2">
        <w:t>21 CFR 900.22(f) (Recordkeeping)</w:t>
      </w:r>
    </w:p>
    <w:p w:rsidR="00D5428A" w:rsidRPr="003239F2" w:rsidP="00A6728F" w14:paraId="30184CD4" w14:textId="77777777">
      <w:pPr>
        <w:tabs>
          <w:tab w:val="left" w:pos="-720"/>
        </w:tabs>
        <w:suppressAutoHyphens/>
        <w:spacing w:after="200"/>
      </w:pPr>
      <w:r w:rsidRPr="003239F2">
        <w:t>A certification agency must establish processes for additional mammography review from accreditation bodies.</w:t>
      </w:r>
    </w:p>
    <w:p w:rsidR="00D5428A" w:rsidRPr="003239F2" w:rsidP="00A6728F" w14:paraId="2F4832D7" w14:textId="77777777">
      <w:pPr>
        <w:tabs>
          <w:tab w:val="left" w:pos="-720"/>
        </w:tabs>
        <w:suppressAutoHyphens/>
      </w:pPr>
      <w:r w:rsidRPr="00D5428A">
        <w:rPr>
          <w:u w:val="single"/>
        </w:rPr>
        <w:t>Processes for patient notifications</w:t>
      </w:r>
      <w:r w:rsidRPr="00D5428A">
        <w:t xml:space="preserve"> - </w:t>
      </w:r>
      <w:r w:rsidRPr="003239F2">
        <w:t>21 CFR 900.22(g) (Recordkeeping)</w:t>
      </w:r>
    </w:p>
    <w:p w:rsidR="00D5428A" w:rsidRPr="003239F2" w:rsidP="00A6728F" w14:paraId="7FD32311" w14:textId="77777777">
      <w:pPr>
        <w:tabs>
          <w:tab w:val="left" w:pos="-720"/>
        </w:tabs>
        <w:suppressAutoHyphens/>
        <w:spacing w:after="200"/>
      </w:pPr>
      <w:r w:rsidRPr="003239F2">
        <w:t>A certification agency must establish processes for patient notification.</w:t>
      </w:r>
    </w:p>
    <w:p w:rsidR="00D5428A" w:rsidRPr="003239F2" w:rsidP="00A6728F" w14:paraId="61F52F85" w14:textId="77777777">
      <w:pPr>
        <w:tabs>
          <w:tab w:val="left" w:pos="-720"/>
        </w:tabs>
        <w:suppressAutoHyphens/>
      </w:pPr>
      <w:r w:rsidRPr="00D5428A">
        <w:rPr>
          <w:u w:val="single"/>
        </w:rPr>
        <w:t>Certification electronic data transmission</w:t>
      </w:r>
      <w:r w:rsidRPr="00D5428A">
        <w:t xml:space="preserve"> -</w:t>
      </w:r>
      <w:r w:rsidRPr="003239F2">
        <w:rPr>
          <w:sz w:val="32"/>
          <w:szCs w:val="32"/>
        </w:rPr>
        <w:t xml:space="preserve"> </w:t>
      </w:r>
      <w:r w:rsidRPr="003239F2">
        <w:t>21 CFR 900.22(h) (Reporting)</w:t>
      </w:r>
    </w:p>
    <w:p w:rsidR="00D5428A" w:rsidRPr="003239F2" w:rsidP="00A6728F" w14:paraId="162CF456" w14:textId="77777777">
      <w:pPr>
        <w:tabs>
          <w:tab w:val="left" w:pos="-720"/>
        </w:tabs>
        <w:suppressAutoHyphens/>
        <w:spacing w:after="200"/>
      </w:pPr>
      <w:r w:rsidRPr="003239F2">
        <w:t>A certification agency shall ensure timely and accurate electronic transmission of inspection and certification data to FDA.</w:t>
      </w:r>
    </w:p>
    <w:p w:rsidR="00D5428A" w:rsidRPr="003239F2" w:rsidP="00A6728F" w14:paraId="55A633C0" w14:textId="77777777">
      <w:pPr>
        <w:tabs>
          <w:tab w:val="left" w:pos="-720"/>
        </w:tabs>
        <w:suppressAutoHyphens/>
      </w:pPr>
      <w:r w:rsidRPr="00D5428A">
        <w:rPr>
          <w:u w:val="single"/>
        </w:rPr>
        <w:t>Changes to standards</w:t>
      </w:r>
      <w:r w:rsidRPr="00D5428A">
        <w:t xml:space="preserve"> - </w:t>
      </w:r>
      <w:r w:rsidRPr="003239F2">
        <w:t>21 CFR 900.22(i) (Reporting)</w:t>
      </w:r>
    </w:p>
    <w:p w:rsidR="00D5428A" w:rsidRPr="003239F2" w:rsidP="00A6728F" w14:paraId="641C228B" w14:textId="77777777">
      <w:pPr>
        <w:tabs>
          <w:tab w:val="left" w:pos="-720"/>
        </w:tabs>
        <w:suppressAutoHyphens/>
        <w:spacing w:after="200"/>
      </w:pPr>
      <w:r w:rsidRPr="003239F2">
        <w:t>A certification agency shall obtain FDA authorization for any changes it proposes to make in any standards that FDA has previously accepted.</w:t>
      </w:r>
    </w:p>
    <w:p w:rsidR="00D5428A" w:rsidRPr="003239F2" w:rsidP="00A6728F" w14:paraId="26660783" w14:textId="77777777">
      <w:pPr>
        <w:tabs>
          <w:tab w:val="left" w:pos="-720"/>
        </w:tabs>
        <w:suppressAutoHyphens/>
      </w:pPr>
      <w:r w:rsidRPr="00D5428A">
        <w:rPr>
          <w:u w:val="single"/>
        </w:rPr>
        <w:t>Evaluation of certification agency</w:t>
      </w:r>
      <w:r w:rsidRPr="00D5428A">
        <w:t xml:space="preserve"> - </w:t>
      </w:r>
      <w:r w:rsidRPr="003239F2">
        <w:t>21 CFR 900.23 (Recordkeeping)</w:t>
      </w:r>
    </w:p>
    <w:p w:rsidR="00D5428A" w:rsidRPr="003239F2" w:rsidP="00A6728F" w14:paraId="333AFE56" w14:textId="77777777">
      <w:pPr>
        <w:tabs>
          <w:tab w:val="left" w:pos="-720"/>
        </w:tabs>
        <w:suppressAutoHyphens/>
        <w:spacing w:after="200"/>
      </w:pPr>
      <w:r w:rsidRPr="003239F2">
        <w:t>FDA will perform an annual evaluation of each certification agency. The certification agency must correct any major deficiencies noted by FDA or FDA may withdraw approval of the certification agency.</w:t>
      </w:r>
    </w:p>
    <w:p w:rsidR="00D5428A" w:rsidRPr="003239F2" w:rsidP="00A6728F" w14:paraId="793C0999" w14:textId="77777777">
      <w:pPr>
        <w:keepNext/>
        <w:tabs>
          <w:tab w:val="left" w:pos="-720"/>
        </w:tabs>
        <w:suppressAutoHyphens/>
        <w:outlineLvl w:val="0"/>
      </w:pPr>
      <w:r w:rsidRPr="00D5428A">
        <w:rPr>
          <w:rFonts w:cs="Arial"/>
          <w:bCs/>
          <w:kern w:val="32"/>
          <w:u w:val="single"/>
        </w:rPr>
        <w:t>Notification of requirement to correct major deficiencies</w:t>
      </w:r>
      <w:r w:rsidRPr="00D5428A">
        <w:rPr>
          <w:rFonts w:cs="Arial"/>
          <w:bCs/>
          <w:kern w:val="32"/>
        </w:rPr>
        <w:t xml:space="preserve"> - </w:t>
      </w:r>
      <w:r w:rsidRPr="003239F2">
        <w:t>21 CFR 900.24(a) (TPD)</w:t>
      </w:r>
    </w:p>
    <w:p w:rsidR="00D5428A" w:rsidRPr="003239F2" w:rsidP="00A6728F" w14:paraId="0F49230D" w14:textId="77777777">
      <w:pPr>
        <w:tabs>
          <w:tab w:val="left" w:pos="-720"/>
        </w:tabs>
        <w:suppressAutoHyphens/>
        <w:spacing w:after="200"/>
      </w:pPr>
      <w:r w:rsidRPr="003239F2">
        <w:t>A certification agency that is required to correct major deficiencies shall notify all facilities certified or seeking certification by it within a time period and in a manner approved by FDA.</w:t>
      </w:r>
    </w:p>
    <w:p w:rsidR="00D5428A" w:rsidRPr="003239F2" w:rsidP="00A6728F" w14:paraId="03D275EE" w14:textId="77777777">
      <w:pPr>
        <w:tabs>
          <w:tab w:val="left" w:pos="-720"/>
        </w:tabs>
        <w:suppressAutoHyphens/>
      </w:pPr>
      <w:r w:rsidRPr="00D5428A">
        <w:rPr>
          <w:u w:val="single"/>
        </w:rPr>
        <w:t>Notification of loss of approval; major deficiencies</w:t>
      </w:r>
      <w:r w:rsidRPr="00D5428A">
        <w:t xml:space="preserve"> - </w:t>
      </w:r>
      <w:r w:rsidRPr="003239F2">
        <w:t>21 CFR 900.24(a)(2) (TPD)</w:t>
      </w:r>
    </w:p>
    <w:p w:rsidR="00D5428A" w:rsidRPr="003239F2" w:rsidP="00A6728F" w14:paraId="3C02D486" w14:textId="77777777">
      <w:pPr>
        <w:tabs>
          <w:tab w:val="left" w:pos="-720"/>
        </w:tabs>
        <w:suppressAutoHyphens/>
        <w:spacing w:after="200"/>
      </w:pPr>
      <w:r w:rsidRPr="003239F2">
        <w:t>A certification agency that has lost its approval shall notify facilities certified or seeking certification by it as well as the appropriate accreditation bodies with jurisdiction in the State that its approval has been withdrawn. Such notification shall be made within a time frame and in a manner approved by FDA.</w:t>
      </w:r>
    </w:p>
    <w:p w:rsidR="00D5428A" w:rsidRPr="003239F2" w:rsidP="00A6728F" w14:paraId="539FE0D6" w14:textId="77777777">
      <w:pPr>
        <w:keepNext/>
        <w:tabs>
          <w:tab w:val="left" w:pos="-720"/>
        </w:tabs>
        <w:suppressAutoHyphens/>
      </w:pPr>
      <w:r w:rsidRPr="00D5428A">
        <w:rPr>
          <w:u w:val="single"/>
        </w:rPr>
        <w:t>Certification agency minor deficiencies</w:t>
      </w:r>
      <w:r w:rsidRPr="00D5428A">
        <w:t xml:space="preserve"> - </w:t>
      </w:r>
      <w:r w:rsidRPr="003239F2">
        <w:t>21 CFR 900.24(b) (Reporting)</w:t>
      </w:r>
    </w:p>
    <w:p w:rsidR="00D5428A" w:rsidRPr="003239F2" w:rsidP="00A6728F" w14:paraId="37814883" w14:textId="77777777">
      <w:pPr>
        <w:tabs>
          <w:tab w:val="left" w:pos="-720"/>
        </w:tabs>
        <w:suppressAutoHyphens/>
        <w:spacing w:after="200"/>
      </w:pPr>
      <w:r w:rsidRPr="003239F2">
        <w:t>If FDA notifies a certification agency that there are certain minor deficiencies in its program, the certification agency must correct those deficiencies or FDA may withdraw its approval.</w:t>
      </w:r>
    </w:p>
    <w:p w:rsidR="00D5428A" w:rsidRPr="003239F2" w:rsidP="00A6728F" w14:paraId="75C78A1A" w14:textId="77777777">
      <w:pPr>
        <w:tabs>
          <w:tab w:val="left" w:pos="-720"/>
        </w:tabs>
        <w:suppressAutoHyphens/>
      </w:pPr>
      <w:r w:rsidRPr="00D5428A">
        <w:rPr>
          <w:u w:val="single"/>
        </w:rPr>
        <w:t>Notification of probationary status</w:t>
      </w:r>
      <w:r w:rsidRPr="00D5428A">
        <w:t xml:space="preserve"> - </w:t>
      </w:r>
      <w:r w:rsidRPr="003239F2">
        <w:t>21 CFR 900.24(b)(1) (TPD)</w:t>
      </w:r>
    </w:p>
    <w:p w:rsidR="00D5428A" w:rsidRPr="003239F2" w:rsidP="00A6728F" w14:paraId="0309F059" w14:textId="77777777">
      <w:pPr>
        <w:tabs>
          <w:tab w:val="left" w:pos="-720"/>
        </w:tabs>
        <w:suppressAutoHyphens/>
        <w:spacing w:after="200"/>
      </w:pPr>
      <w:r w:rsidRPr="003239F2">
        <w:t>If FDA places a certification agency on probationary status, the certification agency shall notify all facilities certified or seeking certification by it of its probationary status within a time and in a manner approved by FDA.</w:t>
      </w:r>
    </w:p>
    <w:p w:rsidR="00D5428A" w:rsidRPr="003239F2" w:rsidP="00A6728F" w14:paraId="2F564533" w14:textId="77777777">
      <w:pPr>
        <w:tabs>
          <w:tab w:val="left" w:pos="-720"/>
        </w:tabs>
        <w:suppressAutoHyphens/>
      </w:pPr>
      <w:r w:rsidRPr="00D5428A">
        <w:rPr>
          <w:u w:val="single"/>
        </w:rPr>
        <w:t>Notification of loss of approval; minor deficiencies</w:t>
      </w:r>
      <w:r w:rsidRPr="00D5428A">
        <w:t xml:space="preserve"> -</w:t>
      </w:r>
      <w:r w:rsidRPr="003239F2">
        <w:rPr>
          <w:sz w:val="32"/>
          <w:szCs w:val="32"/>
        </w:rPr>
        <w:t xml:space="preserve"> </w:t>
      </w:r>
      <w:r w:rsidRPr="003239F2">
        <w:t>21 CFR 900.24(b)(3) (TPD)</w:t>
      </w:r>
    </w:p>
    <w:p w:rsidR="00D5428A" w:rsidRPr="003239F2" w:rsidP="00A6728F" w14:paraId="1BA97838" w14:textId="77777777">
      <w:pPr>
        <w:tabs>
          <w:tab w:val="left" w:pos="-720"/>
        </w:tabs>
        <w:suppressAutoHyphens/>
        <w:spacing w:after="200"/>
      </w:pPr>
      <w:r w:rsidRPr="003239F2">
        <w:t>If FDA determines that a certification agency that has been placed on probationary status is not implementing corrective actions satisfactorily or within the established schedule, FDA may withdraw approval of the certification agency. The certification agency shall notify all facilities certified or seeking certification by it, as well as the appropriate accreditation bodies with jurisdiction in the State, of its loss of FDA approval, within a time frame and in a manner approved by FDA.</w:t>
      </w:r>
    </w:p>
    <w:p w:rsidR="00D5428A" w:rsidRPr="003239F2" w:rsidP="00A6728F" w14:paraId="4F75B9C9" w14:textId="77777777">
      <w:pPr>
        <w:tabs>
          <w:tab w:val="left" w:pos="-720"/>
        </w:tabs>
        <w:suppressAutoHyphens/>
      </w:pPr>
      <w:r w:rsidRPr="00D5428A">
        <w:rPr>
          <w:u w:val="single"/>
        </w:rPr>
        <w:t>Certification agency transfer of records to FDA</w:t>
      </w:r>
      <w:r w:rsidRPr="00D5428A">
        <w:t xml:space="preserve"> - </w:t>
      </w:r>
      <w:r w:rsidRPr="003239F2">
        <w:t>21 CFR 900.24(c)</w:t>
      </w:r>
    </w:p>
    <w:p w:rsidR="00D5428A" w:rsidRPr="003239F2" w:rsidP="00A6728F" w14:paraId="72652BC2" w14:textId="77777777">
      <w:pPr>
        <w:tabs>
          <w:tab w:val="left" w:pos="-720"/>
        </w:tabs>
        <w:suppressAutoHyphens/>
        <w:spacing w:after="200"/>
      </w:pPr>
      <w:r w:rsidRPr="003239F2">
        <w:t xml:space="preserve">A certification agency that has had its approval withdrawn must transfer facility records and other related information as directed by FDA. Section 900.24(c) is not included in the burden tables because if a certifying State had its approval withdrawn, FDA would take over certifying authority </w:t>
      </w:r>
      <w:r w:rsidRPr="003239F2">
        <w:t>for the affected facilities. Because FDA already has all the certifying State’s electronic records, there wouldn’t be an additional burden.</w:t>
      </w:r>
    </w:p>
    <w:p w:rsidR="00D5428A" w:rsidRPr="003239F2" w:rsidP="00A6728F" w14:paraId="2E4CA637" w14:textId="77777777">
      <w:pPr>
        <w:tabs>
          <w:tab w:val="left" w:pos="-720"/>
        </w:tabs>
        <w:suppressAutoHyphens/>
      </w:pPr>
      <w:r w:rsidRPr="00D5428A">
        <w:rPr>
          <w:u w:val="single"/>
        </w:rPr>
        <w:t>Appeal of adverse action taken by FDA</w:t>
      </w:r>
      <w:r w:rsidRPr="00D5428A">
        <w:t xml:space="preserve"> - </w:t>
      </w:r>
      <w:r w:rsidRPr="003239F2">
        <w:t>21 CFR 900.25(a) (Reporting)</w:t>
      </w:r>
    </w:p>
    <w:p w:rsidR="00D5428A" w:rsidRPr="003239F2" w:rsidP="00A6728F" w14:paraId="4D9165D2" w14:textId="77777777">
      <w:pPr>
        <w:autoSpaceDE w:val="0"/>
        <w:autoSpaceDN w:val="0"/>
        <w:adjustRightInd w:val="0"/>
        <w:spacing w:after="200"/>
      </w:pPr>
      <w:r w:rsidRPr="003239F2">
        <w:t>Opportunities to challenge final adverse actions taken by FDA regarding approval of certification agencies or withdrawal of approval of certification agencies shall be communicated through notices of opportunity for informal hearings in accordance with 21 CFR Part 16.</w:t>
      </w:r>
    </w:p>
    <w:p w:rsidR="00D5428A" w:rsidRPr="003239F2" w:rsidP="00A6728F" w14:paraId="5DFBFAF6" w14:textId="77777777">
      <w:pPr>
        <w:tabs>
          <w:tab w:val="left" w:pos="-720"/>
        </w:tabs>
        <w:suppressAutoHyphens/>
      </w:pPr>
      <w:r w:rsidRPr="00D5428A">
        <w:rPr>
          <w:u w:val="single"/>
        </w:rPr>
        <w:t>Appeals</w:t>
      </w:r>
      <w:r w:rsidRPr="00D5428A">
        <w:t xml:space="preserve"> - </w:t>
      </w:r>
      <w:r w:rsidRPr="003239F2">
        <w:t>21 CFR 900.25(b) (TPD)</w:t>
      </w:r>
    </w:p>
    <w:p w:rsidR="00D5428A" w:rsidRPr="003239F2" w:rsidP="00A6728F" w14:paraId="26D788C2" w14:textId="77777777">
      <w:pPr>
        <w:tabs>
          <w:tab w:val="left" w:pos="-720"/>
        </w:tabs>
        <w:suppressAutoHyphens/>
        <w:spacing w:after="200"/>
      </w:pPr>
      <w:r w:rsidRPr="003239F2">
        <w:t>A facility that has been denied certification is entitled to an appeals process from the certification agency. The appeals process shall be specified in writing by the certification agency and shall have been approved by FDA.</w:t>
      </w:r>
    </w:p>
    <w:p w:rsidR="00D5428A" w:rsidRPr="003239F2" w:rsidP="00A6728F" w14:paraId="35A648B4" w14:textId="77777777">
      <w:pPr>
        <w:autoSpaceDE w:val="0"/>
        <w:autoSpaceDN w:val="0"/>
        <w:adjustRightInd w:val="0"/>
      </w:pPr>
      <w:r w:rsidRPr="00D5428A">
        <w:rPr>
          <w:u w:val="single"/>
        </w:rPr>
        <w:t>Inspection fee exemption</w:t>
      </w:r>
      <w:r w:rsidRPr="00D5428A">
        <w:t xml:space="preserve"> -</w:t>
      </w:r>
      <w:r w:rsidRPr="003239F2">
        <w:rPr>
          <w:sz w:val="32"/>
          <w:szCs w:val="32"/>
        </w:rPr>
        <w:t xml:space="preserve"> </w:t>
      </w:r>
      <w:r w:rsidRPr="003239F2">
        <w:t>Form FDA 3422 (Reporting)</w:t>
      </w:r>
    </w:p>
    <w:p w:rsidR="00D5428A" w:rsidRPr="003239F2" w:rsidP="00D5428A" w14:paraId="473FED25" w14:textId="77777777">
      <w:pPr>
        <w:widowControl w:val="0"/>
      </w:pPr>
      <w:r w:rsidRPr="003239F2">
        <w:t>Under the MQSA, all certified mammography facilities except governmental entities, as determined by FDA, are subject to payment of inspection fees. The information provided by this form is used by FDA to determine if the facility is operated by any Federal department, State, district, territory, possession, federally recognized Indian tribe, city, county, town, village, municipal corporation or similar political organization or subpart thereof. Collection of information from this form will also allow FDA to determine if the facility provides services under the Breast and Cervical Cancer Mortality Prevention Act of 1990.</w:t>
      </w:r>
    </w:p>
    <w:p w:rsidR="00D5428A" w:rsidP="00D5428A" w14:paraId="7A79706A" w14:textId="77777777">
      <w:pPr>
        <w:spacing w:after="200"/>
        <w:rPr>
          <w:rFonts w:eastAsia="Calibri"/>
          <w:i/>
        </w:rPr>
      </w:pPr>
    </w:p>
    <w:p w:rsidR="004A1F50" w:rsidP="004A1F50" w14:paraId="1FDA99C1" w14:textId="77777777">
      <w:pPr>
        <w:spacing w:after="200"/>
        <w:ind w:firstLine="360"/>
        <w:rPr>
          <w:rFonts w:eastAsia="Calibri"/>
        </w:rPr>
      </w:pPr>
      <w:r w:rsidRPr="005C71CA">
        <w:rPr>
          <w:rFonts w:eastAsia="Calibri"/>
        </w:rPr>
        <w:t>12b.</w:t>
      </w:r>
      <w:r w:rsidRPr="005C71CA">
        <w:rPr>
          <w:rFonts w:eastAsia="Calibri"/>
        </w:rPr>
        <w:t xml:space="preserve"> Annualized Cost Burden Estimate</w:t>
      </w:r>
    </w:p>
    <w:p w:rsidR="00D5428A" w:rsidRPr="00F07850" w:rsidP="00D5428A" w14:paraId="204955B6" w14:textId="77777777">
      <w:pPr>
        <w:pStyle w:val="BodyText2"/>
        <w:tabs>
          <w:tab w:val="left" w:pos="4215"/>
        </w:tabs>
        <w:jc w:val="center"/>
      </w:pPr>
      <w:r w:rsidRPr="005C71CA">
        <w:rPr>
          <w:rFonts w:eastAsia="Calibri"/>
        </w:rPr>
        <w:t xml:space="preserve"> </w:t>
      </w:r>
      <w:r w:rsidRPr="00435430">
        <w:rPr>
          <w:sz w:val="20"/>
        </w:rPr>
        <w:t>Table 3. – Annualized Burden Costs</w:t>
      </w:r>
      <w:r w:rsidRPr="00435430">
        <w:rPr>
          <w:sz w:val="20"/>
          <w:vertAlign w:val="superscript"/>
        </w:rPr>
        <w:t>1</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1398"/>
        <w:gridCol w:w="1485"/>
        <w:gridCol w:w="1788"/>
      </w:tblGrid>
      <w:tr w14:paraId="19F20D72" w14:textId="77777777" w:rsidTr="00C80258">
        <w:tblPrEx>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4609" w:type="dxa"/>
            <w:shd w:val="clear" w:color="auto" w:fill="auto"/>
          </w:tcPr>
          <w:p w:rsidR="00D5428A" w:rsidRPr="00F07850" w:rsidP="00C80258" w14:paraId="3869DD5E" w14:textId="77777777">
            <w:pPr>
              <w:jc w:val="center"/>
              <w:rPr>
                <w:sz w:val="20"/>
              </w:rPr>
            </w:pPr>
            <w:r w:rsidRPr="00F07850">
              <w:rPr>
                <w:sz w:val="20"/>
              </w:rPr>
              <w:t>Type of Respondent</w:t>
            </w:r>
          </w:p>
        </w:tc>
        <w:tc>
          <w:tcPr>
            <w:tcW w:w="1398" w:type="dxa"/>
            <w:shd w:val="clear" w:color="auto" w:fill="auto"/>
          </w:tcPr>
          <w:p w:rsidR="00D5428A" w:rsidRPr="00F07850" w:rsidP="00C80258" w14:paraId="505E261B" w14:textId="77777777">
            <w:pPr>
              <w:jc w:val="center"/>
              <w:rPr>
                <w:sz w:val="20"/>
              </w:rPr>
            </w:pPr>
            <w:r w:rsidRPr="00F07850">
              <w:rPr>
                <w:sz w:val="20"/>
              </w:rPr>
              <w:t>Total Burden Hours</w:t>
            </w:r>
          </w:p>
        </w:tc>
        <w:tc>
          <w:tcPr>
            <w:tcW w:w="1485" w:type="dxa"/>
            <w:shd w:val="clear" w:color="auto" w:fill="auto"/>
          </w:tcPr>
          <w:p w:rsidR="00D5428A" w:rsidRPr="00F07850" w:rsidP="00C80258" w14:paraId="46E8B42C" w14:textId="77777777">
            <w:pPr>
              <w:jc w:val="center"/>
              <w:rPr>
                <w:sz w:val="20"/>
              </w:rPr>
            </w:pPr>
            <w:r w:rsidRPr="00F07850">
              <w:rPr>
                <w:sz w:val="20"/>
              </w:rPr>
              <w:t>Hourly Wage Rate</w:t>
            </w:r>
            <w:r w:rsidRPr="00F07850">
              <w:rPr>
                <w:sz w:val="20"/>
                <w:vertAlign w:val="superscript"/>
              </w:rPr>
              <w:t>1</w:t>
            </w:r>
          </w:p>
        </w:tc>
        <w:tc>
          <w:tcPr>
            <w:tcW w:w="1788" w:type="dxa"/>
            <w:shd w:val="clear" w:color="auto" w:fill="auto"/>
          </w:tcPr>
          <w:p w:rsidR="00D5428A" w:rsidRPr="00F07850" w:rsidP="00C80258" w14:paraId="6854D812" w14:textId="77777777">
            <w:pPr>
              <w:jc w:val="center"/>
              <w:rPr>
                <w:sz w:val="20"/>
              </w:rPr>
            </w:pPr>
            <w:r w:rsidRPr="00F07850">
              <w:rPr>
                <w:sz w:val="20"/>
              </w:rPr>
              <w:t>Total Respondent Costs (rounded)</w:t>
            </w:r>
          </w:p>
        </w:tc>
      </w:tr>
      <w:tr w14:paraId="4D71B244" w14:textId="77777777" w:rsidTr="00C80258">
        <w:tblPrEx>
          <w:tblW w:w="4887" w:type="pct"/>
          <w:jc w:val="center"/>
          <w:tblLook w:val="01E0"/>
        </w:tblPrEx>
        <w:trPr>
          <w:cantSplit/>
          <w:jc w:val="center"/>
        </w:trPr>
        <w:tc>
          <w:tcPr>
            <w:tcW w:w="4609" w:type="dxa"/>
            <w:shd w:val="clear" w:color="auto" w:fill="auto"/>
          </w:tcPr>
          <w:p w:rsidR="00D5428A" w:rsidRPr="00F07850" w:rsidP="00C80258" w14:paraId="75FA9F42" w14:textId="77777777">
            <w:pPr>
              <w:rPr>
                <w:sz w:val="20"/>
              </w:rPr>
            </w:pPr>
            <w:r w:rsidRPr="00F07850">
              <w:rPr>
                <w:sz w:val="20"/>
              </w:rPr>
              <w:t>Receptionists and Information Clerks</w:t>
            </w:r>
          </w:p>
        </w:tc>
        <w:tc>
          <w:tcPr>
            <w:tcW w:w="1398" w:type="dxa"/>
            <w:shd w:val="clear" w:color="auto" w:fill="auto"/>
          </w:tcPr>
          <w:p w:rsidR="00D5428A" w:rsidRPr="004F273D" w:rsidP="00C80258" w14:paraId="2ABCA6CE" w14:textId="77777777">
            <w:pPr>
              <w:jc w:val="right"/>
              <w:rPr>
                <w:sz w:val="20"/>
              </w:rPr>
            </w:pPr>
            <w:r>
              <w:rPr>
                <w:sz w:val="20"/>
              </w:rPr>
              <w:t>2,13</w:t>
            </w:r>
            <w:r w:rsidR="00F35CDD">
              <w:rPr>
                <w:sz w:val="20"/>
              </w:rPr>
              <w:t>6</w:t>
            </w:r>
            <w:r>
              <w:rPr>
                <w:sz w:val="20"/>
              </w:rPr>
              <w:t>,</w:t>
            </w:r>
            <w:r w:rsidR="00F35CDD">
              <w:rPr>
                <w:sz w:val="20"/>
              </w:rPr>
              <w:t>884</w:t>
            </w:r>
          </w:p>
        </w:tc>
        <w:tc>
          <w:tcPr>
            <w:tcW w:w="1485" w:type="dxa"/>
            <w:shd w:val="clear" w:color="auto" w:fill="auto"/>
          </w:tcPr>
          <w:p w:rsidR="00D5428A" w:rsidRPr="004F273D" w:rsidP="00C80258" w14:paraId="2258022E" w14:textId="77777777">
            <w:pPr>
              <w:jc w:val="right"/>
              <w:rPr>
                <w:sz w:val="20"/>
              </w:rPr>
            </w:pPr>
            <w:r w:rsidRPr="004F273D">
              <w:rPr>
                <w:sz w:val="20"/>
              </w:rPr>
              <w:t>$</w:t>
            </w:r>
            <w:r w:rsidR="002932DF">
              <w:rPr>
                <w:sz w:val="20"/>
              </w:rPr>
              <w:t>38.35</w:t>
            </w:r>
          </w:p>
        </w:tc>
        <w:tc>
          <w:tcPr>
            <w:tcW w:w="1788" w:type="dxa"/>
            <w:shd w:val="clear" w:color="auto" w:fill="auto"/>
          </w:tcPr>
          <w:p w:rsidR="00D5428A" w:rsidRPr="004F273D" w:rsidP="00C80258" w14:paraId="25587448" w14:textId="77777777">
            <w:pPr>
              <w:jc w:val="right"/>
              <w:rPr>
                <w:sz w:val="20"/>
              </w:rPr>
            </w:pPr>
            <w:r w:rsidRPr="004F273D">
              <w:rPr>
                <w:sz w:val="20"/>
              </w:rPr>
              <w:t>$</w:t>
            </w:r>
            <w:r w:rsidR="008A30A5">
              <w:rPr>
                <w:sz w:val="20"/>
              </w:rPr>
              <w:t>8</w:t>
            </w:r>
            <w:r w:rsidR="00F35CDD">
              <w:rPr>
                <w:sz w:val="20"/>
              </w:rPr>
              <w:t>1</w:t>
            </w:r>
            <w:r w:rsidR="008A30A5">
              <w:rPr>
                <w:sz w:val="20"/>
              </w:rPr>
              <w:t>,</w:t>
            </w:r>
            <w:r w:rsidR="00F35CDD">
              <w:rPr>
                <w:sz w:val="20"/>
              </w:rPr>
              <w:t>949</w:t>
            </w:r>
            <w:r w:rsidR="008A30A5">
              <w:rPr>
                <w:sz w:val="20"/>
              </w:rPr>
              <w:t>,</w:t>
            </w:r>
            <w:r w:rsidR="00F35CDD">
              <w:rPr>
                <w:sz w:val="20"/>
              </w:rPr>
              <w:t>5</w:t>
            </w:r>
            <w:r w:rsidR="008A30A5">
              <w:rPr>
                <w:sz w:val="20"/>
              </w:rPr>
              <w:t>01</w:t>
            </w:r>
          </w:p>
        </w:tc>
      </w:tr>
      <w:tr w14:paraId="491154F4" w14:textId="77777777" w:rsidTr="00C80258">
        <w:tblPrEx>
          <w:tblW w:w="4887" w:type="pct"/>
          <w:jc w:val="center"/>
          <w:tblLook w:val="01E0"/>
        </w:tblPrEx>
        <w:trPr>
          <w:cantSplit/>
          <w:jc w:val="center"/>
        </w:trPr>
        <w:tc>
          <w:tcPr>
            <w:tcW w:w="4609" w:type="dxa"/>
            <w:shd w:val="clear" w:color="auto" w:fill="auto"/>
          </w:tcPr>
          <w:p w:rsidR="00D5428A" w:rsidRPr="00F07850" w:rsidP="00C80258" w14:paraId="1DD0B8D1" w14:textId="77777777">
            <w:pPr>
              <w:rPr>
                <w:sz w:val="20"/>
              </w:rPr>
            </w:pPr>
            <w:r w:rsidRPr="00F07850">
              <w:rPr>
                <w:sz w:val="20"/>
              </w:rPr>
              <w:t xml:space="preserve">Medical </w:t>
            </w:r>
            <w:r>
              <w:rPr>
                <w:sz w:val="20"/>
              </w:rPr>
              <w:t>Records Specialists</w:t>
            </w:r>
          </w:p>
        </w:tc>
        <w:tc>
          <w:tcPr>
            <w:tcW w:w="1398" w:type="dxa"/>
            <w:shd w:val="clear" w:color="auto" w:fill="auto"/>
          </w:tcPr>
          <w:p w:rsidR="00D5428A" w:rsidRPr="004F273D" w:rsidP="00C80258" w14:paraId="6B4EE2CB" w14:textId="77777777">
            <w:pPr>
              <w:jc w:val="right"/>
              <w:rPr>
                <w:sz w:val="20"/>
              </w:rPr>
            </w:pPr>
            <w:r>
              <w:rPr>
                <w:sz w:val="20"/>
              </w:rPr>
              <w:t>2,13</w:t>
            </w:r>
            <w:r w:rsidR="00F35CDD">
              <w:rPr>
                <w:sz w:val="20"/>
              </w:rPr>
              <w:t>6</w:t>
            </w:r>
            <w:r>
              <w:rPr>
                <w:sz w:val="20"/>
              </w:rPr>
              <w:t>,</w:t>
            </w:r>
            <w:r w:rsidR="00F35CDD">
              <w:rPr>
                <w:sz w:val="20"/>
              </w:rPr>
              <w:t>884</w:t>
            </w:r>
          </w:p>
        </w:tc>
        <w:tc>
          <w:tcPr>
            <w:tcW w:w="1485" w:type="dxa"/>
            <w:shd w:val="clear" w:color="auto" w:fill="auto"/>
          </w:tcPr>
          <w:p w:rsidR="00D5428A" w:rsidRPr="004F273D" w:rsidP="00C80258" w14:paraId="4C5F80C7" w14:textId="77777777">
            <w:pPr>
              <w:jc w:val="right"/>
              <w:rPr>
                <w:sz w:val="20"/>
              </w:rPr>
            </w:pPr>
            <w:r w:rsidRPr="004F273D">
              <w:rPr>
                <w:sz w:val="20"/>
              </w:rPr>
              <w:t>$</w:t>
            </w:r>
            <w:r w:rsidR="00306A4A">
              <w:rPr>
                <w:sz w:val="20"/>
              </w:rPr>
              <w:t>26.91</w:t>
            </w:r>
          </w:p>
        </w:tc>
        <w:tc>
          <w:tcPr>
            <w:tcW w:w="1788" w:type="dxa"/>
            <w:shd w:val="clear" w:color="auto" w:fill="auto"/>
          </w:tcPr>
          <w:p w:rsidR="00D5428A" w:rsidRPr="004F273D" w:rsidP="00C80258" w14:paraId="06DC3607" w14:textId="77777777">
            <w:pPr>
              <w:jc w:val="right"/>
              <w:rPr>
                <w:sz w:val="20"/>
              </w:rPr>
            </w:pPr>
            <w:r w:rsidRPr="004F273D">
              <w:rPr>
                <w:sz w:val="20"/>
              </w:rPr>
              <w:t>$</w:t>
            </w:r>
            <w:r w:rsidR="008A30A5">
              <w:rPr>
                <w:sz w:val="20"/>
              </w:rPr>
              <w:t>57,5</w:t>
            </w:r>
            <w:r w:rsidR="00F35CDD">
              <w:rPr>
                <w:sz w:val="20"/>
              </w:rPr>
              <w:t>0</w:t>
            </w:r>
            <w:r w:rsidR="008A30A5">
              <w:rPr>
                <w:sz w:val="20"/>
              </w:rPr>
              <w:t>3,</w:t>
            </w:r>
            <w:r w:rsidR="00F35CDD">
              <w:rPr>
                <w:sz w:val="20"/>
              </w:rPr>
              <w:t>548</w:t>
            </w:r>
          </w:p>
        </w:tc>
      </w:tr>
      <w:tr w14:paraId="378C0BF5" w14:textId="77777777" w:rsidTr="00C80258">
        <w:tblPrEx>
          <w:tblW w:w="4887" w:type="pct"/>
          <w:jc w:val="center"/>
          <w:tblLook w:val="01E0"/>
        </w:tblPrEx>
        <w:trPr>
          <w:cantSplit/>
          <w:jc w:val="center"/>
        </w:trPr>
        <w:tc>
          <w:tcPr>
            <w:tcW w:w="4609" w:type="dxa"/>
            <w:shd w:val="clear" w:color="auto" w:fill="auto"/>
          </w:tcPr>
          <w:p w:rsidR="00D5428A" w:rsidRPr="00F07850" w:rsidP="00C80258" w14:paraId="38F4E723" w14:textId="77777777">
            <w:pPr>
              <w:rPr>
                <w:sz w:val="20"/>
              </w:rPr>
            </w:pPr>
            <w:r w:rsidRPr="00F07850">
              <w:rPr>
                <w:sz w:val="20"/>
              </w:rPr>
              <w:t>Radiologic Technologists</w:t>
            </w:r>
          </w:p>
        </w:tc>
        <w:tc>
          <w:tcPr>
            <w:tcW w:w="1398" w:type="dxa"/>
            <w:shd w:val="clear" w:color="auto" w:fill="auto"/>
          </w:tcPr>
          <w:p w:rsidR="00D5428A" w:rsidRPr="004F273D" w:rsidP="00C80258" w14:paraId="26540308" w14:textId="77777777">
            <w:pPr>
              <w:jc w:val="right"/>
              <w:rPr>
                <w:sz w:val="20"/>
              </w:rPr>
            </w:pPr>
            <w:r>
              <w:rPr>
                <w:sz w:val="20"/>
              </w:rPr>
              <w:t>213,</w:t>
            </w:r>
            <w:r w:rsidR="00F35CDD">
              <w:rPr>
                <w:sz w:val="20"/>
              </w:rPr>
              <w:t>688</w:t>
            </w:r>
          </w:p>
        </w:tc>
        <w:tc>
          <w:tcPr>
            <w:tcW w:w="1485" w:type="dxa"/>
            <w:shd w:val="clear" w:color="auto" w:fill="auto"/>
          </w:tcPr>
          <w:p w:rsidR="00D5428A" w:rsidRPr="004F273D" w:rsidP="00C80258" w14:paraId="0005112B" w14:textId="77777777">
            <w:pPr>
              <w:jc w:val="right"/>
              <w:rPr>
                <w:sz w:val="20"/>
              </w:rPr>
            </w:pPr>
            <w:r w:rsidRPr="004F273D">
              <w:rPr>
                <w:sz w:val="20"/>
              </w:rPr>
              <w:t>$</w:t>
            </w:r>
            <w:r w:rsidR="00306A4A">
              <w:rPr>
                <w:sz w:val="20"/>
              </w:rPr>
              <w:t>38.35</w:t>
            </w:r>
          </w:p>
        </w:tc>
        <w:tc>
          <w:tcPr>
            <w:tcW w:w="1788" w:type="dxa"/>
            <w:shd w:val="clear" w:color="auto" w:fill="auto"/>
          </w:tcPr>
          <w:p w:rsidR="00D5428A" w:rsidRPr="004F273D" w:rsidP="00C80258" w14:paraId="5D704821" w14:textId="77777777">
            <w:pPr>
              <w:jc w:val="right"/>
              <w:rPr>
                <w:sz w:val="20"/>
              </w:rPr>
            </w:pPr>
            <w:r w:rsidRPr="004F273D">
              <w:rPr>
                <w:sz w:val="20"/>
              </w:rPr>
              <w:t>$</w:t>
            </w:r>
            <w:r w:rsidR="008A30A5">
              <w:rPr>
                <w:sz w:val="20"/>
              </w:rPr>
              <w:t>8,</w:t>
            </w:r>
            <w:r w:rsidR="00F35CDD">
              <w:rPr>
                <w:sz w:val="20"/>
              </w:rPr>
              <w:t>194</w:t>
            </w:r>
            <w:r w:rsidR="008A30A5">
              <w:rPr>
                <w:sz w:val="20"/>
              </w:rPr>
              <w:t>,</w:t>
            </w:r>
            <w:r w:rsidR="00F35CDD">
              <w:rPr>
                <w:sz w:val="20"/>
              </w:rPr>
              <w:t>935</w:t>
            </w:r>
          </w:p>
        </w:tc>
      </w:tr>
      <w:tr w14:paraId="010205CF" w14:textId="77777777" w:rsidTr="00C80258">
        <w:tblPrEx>
          <w:tblW w:w="4887" w:type="pct"/>
          <w:jc w:val="center"/>
          <w:tblLook w:val="01E0"/>
        </w:tblPrEx>
        <w:trPr>
          <w:cantSplit/>
          <w:jc w:val="center"/>
        </w:trPr>
        <w:tc>
          <w:tcPr>
            <w:tcW w:w="7492" w:type="dxa"/>
            <w:gridSpan w:val="3"/>
            <w:shd w:val="clear" w:color="auto" w:fill="auto"/>
          </w:tcPr>
          <w:p w:rsidR="00D5428A" w:rsidRPr="004F273D" w:rsidP="00C80258" w14:paraId="12B381E9" w14:textId="77777777">
            <w:pPr>
              <w:rPr>
                <w:sz w:val="20"/>
              </w:rPr>
            </w:pPr>
            <w:r w:rsidRPr="004F273D">
              <w:rPr>
                <w:sz w:val="20"/>
              </w:rPr>
              <w:t>Total</w:t>
            </w:r>
          </w:p>
        </w:tc>
        <w:tc>
          <w:tcPr>
            <w:tcW w:w="1788" w:type="dxa"/>
            <w:shd w:val="clear" w:color="auto" w:fill="auto"/>
          </w:tcPr>
          <w:p w:rsidR="00D5428A" w:rsidRPr="004F273D" w:rsidP="00C80258" w14:paraId="0B8B7B33" w14:textId="77777777">
            <w:pPr>
              <w:jc w:val="right"/>
              <w:rPr>
                <w:sz w:val="20"/>
              </w:rPr>
            </w:pPr>
            <w:r w:rsidRPr="004F273D">
              <w:rPr>
                <w:sz w:val="20"/>
              </w:rPr>
              <w:t>$</w:t>
            </w:r>
            <w:r w:rsidR="008A30A5">
              <w:rPr>
                <w:sz w:val="20"/>
              </w:rPr>
              <w:t>147,</w:t>
            </w:r>
            <w:r w:rsidR="00F35CDD">
              <w:rPr>
                <w:sz w:val="20"/>
              </w:rPr>
              <w:t>67</w:t>
            </w:r>
            <w:r w:rsidR="008A30A5">
              <w:rPr>
                <w:sz w:val="20"/>
              </w:rPr>
              <w:t>7,</w:t>
            </w:r>
            <w:r w:rsidR="00F35CDD">
              <w:rPr>
                <w:sz w:val="20"/>
              </w:rPr>
              <w:t>984</w:t>
            </w:r>
          </w:p>
        </w:tc>
      </w:tr>
    </w:tbl>
    <w:p w:rsidR="00D5428A" w:rsidRPr="008754B2" w:rsidP="00D5428A" w14:paraId="45A5851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0"/>
        <w:rPr>
          <w:rFonts w:ascii="Times New Roman" w:hAnsi="Times New Roman" w:cs="Times New Roman"/>
        </w:rPr>
      </w:pPr>
      <w:r w:rsidRPr="00F07850">
        <w:rPr>
          <w:rFonts w:ascii="Times New Roman" w:hAnsi="Times New Roman" w:cs="Times New Roman"/>
          <w:vertAlign w:val="superscript"/>
        </w:rPr>
        <w:t>1</w:t>
      </w:r>
      <w:r w:rsidRPr="00F07850">
        <w:rPr>
          <w:rFonts w:ascii="Times New Roman" w:hAnsi="Times New Roman" w:cs="Times New Roman"/>
          <w:sz w:val="24"/>
          <w:szCs w:val="24"/>
          <w:vertAlign w:val="superscript"/>
        </w:rPr>
        <w:t xml:space="preserve"> </w:t>
      </w:r>
      <w:r>
        <w:rPr>
          <w:rFonts w:ascii="Times New Roman" w:hAnsi="Times New Roman" w:cs="Times New Roman"/>
          <w:sz w:val="16"/>
          <w:szCs w:val="16"/>
        </w:rPr>
        <w:t>W</w:t>
      </w:r>
      <w:r w:rsidRPr="00F07850">
        <w:rPr>
          <w:rFonts w:ascii="Times New Roman" w:hAnsi="Times New Roman" w:cs="Times New Roman"/>
          <w:sz w:val="16"/>
          <w:szCs w:val="16"/>
        </w:rPr>
        <w:t>age rate assumes a 40-hour work week and is rounded to the nearest dollar and has been doubled to account for benefits and overhead</w:t>
      </w:r>
      <w:r w:rsidRPr="00F07850">
        <w:rPr>
          <w:rFonts w:ascii="Times New Roman" w:hAnsi="Times New Roman" w:cs="Times New Roman"/>
        </w:rPr>
        <w:t>.</w:t>
      </w:r>
    </w:p>
    <w:p w:rsidR="00D5428A" w:rsidRPr="000D5D5B" w:rsidP="00D5428A" w14:paraId="79F02B68" w14:textId="77777777">
      <w:pPr>
        <w:tabs>
          <w:tab w:val="left" w:pos="-720"/>
        </w:tabs>
        <w:suppressAutoHyphens/>
        <w:rPr>
          <w:sz w:val="20"/>
          <w:szCs w:val="20"/>
        </w:rPr>
      </w:pPr>
    </w:p>
    <w:p w:rsidR="00D5428A" w:rsidRPr="003239F2" w:rsidP="00D5428A" w14:paraId="0DBE2ED8" w14:textId="77777777">
      <w:pPr>
        <w:tabs>
          <w:tab w:val="left" w:pos="-720"/>
        </w:tabs>
        <w:suppressAutoHyphens/>
        <w:spacing w:after="200"/>
      </w:pPr>
      <w:r w:rsidRPr="003239F2">
        <w:t xml:space="preserve">We therefore estimate an annualized cost burden of $TBD. </w:t>
      </w:r>
    </w:p>
    <w:p w:rsidR="00357C8A" w:rsidRPr="003239F2" w:rsidP="004A1F50" w14:paraId="5417C3E6" w14:textId="77777777">
      <w:pPr>
        <w:tabs>
          <w:tab w:val="left" w:pos="-720"/>
        </w:tabs>
        <w:suppressAutoHyphens/>
        <w:spacing w:after="200"/>
      </w:pPr>
      <w:r w:rsidRPr="003239F2">
        <w:t xml:space="preserve">We assume the activities identified in Question-12a will be completed by Radiologic Technologists (occupation code 29-2034) (approximately 10% of tasks); Receptionists and Information Clerks (occupation code 43-4171) (approximately 45% of tasks); and Medical Records Specialists (occupation code 29-2072) (approximately 45% of tasks). To estimate costs to respondents, we used mean wage rates from the U.S. Department of Labor’s Bureau of Labor Statistics National Occupational Employment and Wage Estimates (available at </w:t>
      </w:r>
      <w:hyperlink r:id="rId11" w:anchor="/industry/000000" w:history="1">
        <w:r w:rsidRPr="003239F2">
          <w:t>http://www.bls.gov/oes/current/oes_nat.htm)</w:t>
        </w:r>
      </w:hyperlink>
      <w:r w:rsidRPr="003239F2">
        <w:t xml:space="preserve"> (May 202</w:t>
      </w:r>
      <w:r w:rsidRPr="003239F2" w:rsidR="008A30A5">
        <w:t>4</w:t>
      </w:r>
      <w:r w:rsidRPr="003239F2">
        <w:t>). We doubled these figures to account for benefits and overhead, and calculated the costs as followed.</w:t>
      </w:r>
    </w:p>
    <w:p w:rsidR="00357C8A" w:rsidRPr="00357C8A" w:rsidP="00575B94" w14:paraId="2EC32792" w14:textId="77777777">
      <w:pPr>
        <w:numPr>
          <w:ilvl w:val="0"/>
          <w:numId w:val="12"/>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4A1F50" w:rsidRPr="003239F2" w:rsidP="004A1F50" w14:paraId="0FD1DDCA" w14:textId="77777777">
      <w:pPr>
        <w:spacing w:after="200"/>
      </w:pPr>
      <w:r w:rsidRPr="003239F2">
        <w:t>A. Capital Costs - $47,376,047; as follows:</w:t>
      </w:r>
    </w:p>
    <w:p w:rsidR="004A1F50" w:rsidRPr="003239F2" w:rsidP="004A1F50" w14:paraId="01364862" w14:textId="77777777">
      <w:r w:rsidRPr="003239F2">
        <w:t>21 CFR 900.3(b)(3)</w:t>
      </w:r>
      <w:r w:rsidRPr="003239F2">
        <w:tab/>
      </w:r>
      <w:r w:rsidRPr="003239F2">
        <w:tab/>
      </w:r>
      <w:r w:rsidRPr="003239F2">
        <w:tab/>
        <w:t>$10,776</w:t>
      </w:r>
    </w:p>
    <w:p w:rsidR="004A1F50" w:rsidRPr="003239F2" w:rsidP="004A1F50" w14:paraId="1A837B58" w14:textId="77777777">
      <w:r w:rsidRPr="003239F2">
        <w:t>21 CFR 900.21(b)</w:t>
      </w:r>
      <w:r w:rsidRPr="003239F2">
        <w:tab/>
      </w:r>
      <w:r w:rsidRPr="003239F2">
        <w:tab/>
      </w:r>
      <w:r w:rsidRPr="003239F2">
        <w:tab/>
        <w:t>$32,327</w:t>
      </w:r>
    </w:p>
    <w:p w:rsidR="004A1F50" w:rsidRPr="003239F2" w:rsidP="004A1F50" w14:paraId="411FAB19" w14:textId="77777777">
      <w:r w:rsidRPr="003239F2">
        <w:t>21 CFR 900.12(c)(4)</w:t>
      </w:r>
      <w:r w:rsidRPr="003239F2">
        <w:tab/>
      </w:r>
      <w:r w:rsidRPr="003239F2">
        <w:tab/>
      </w:r>
      <w:r w:rsidRPr="003239F2">
        <w:tab/>
        <w:t>$30,171</w:t>
      </w:r>
    </w:p>
    <w:p w:rsidR="004A1F50" w:rsidRPr="003239F2" w:rsidP="004A1F50" w14:paraId="76F3B209" w14:textId="77777777">
      <w:r w:rsidRPr="003239F2">
        <w:t>21 CFR 900.12(c)(2)</w:t>
      </w:r>
      <w:r w:rsidRPr="003239F2">
        <w:tab/>
      </w:r>
      <w:r w:rsidRPr="003239F2">
        <w:tab/>
      </w:r>
      <w:r w:rsidRPr="003239F2">
        <w:tab/>
        <w:t>$6,961,357</w:t>
      </w:r>
    </w:p>
    <w:p w:rsidR="004A1F50" w:rsidRPr="003239F2" w:rsidP="004A1F50" w14:paraId="7E020498" w14:textId="77777777">
      <w:r w:rsidRPr="003239F2">
        <w:t>21 CFR 900.12(c)(1)(v) to (vi)</w:t>
      </w:r>
      <w:r w:rsidRPr="003239F2">
        <w:tab/>
        <w:t>$37,802,154</w:t>
      </w:r>
    </w:p>
    <w:p w:rsidR="004A1F50" w:rsidRPr="003239F2" w:rsidP="004A1F50" w14:paraId="2E7728D7" w14:textId="77777777">
      <w:r w:rsidRPr="003239F2">
        <w:t>21 CFR 900.12; quality standards</w:t>
      </w:r>
      <w:r w:rsidRPr="003239F2">
        <w:tab/>
        <w:t>$2,539,262</w:t>
      </w:r>
    </w:p>
    <w:p w:rsidR="003239F2" w:rsidP="004A1F50" w14:paraId="2C66900E" w14:textId="77777777">
      <w:pPr>
        <w:rPr>
          <w:rFonts w:eastAsia="Calibri"/>
        </w:rPr>
      </w:pPr>
    </w:p>
    <w:p w:rsidR="004A1F50" w:rsidRPr="003239F2" w:rsidP="004A1F50" w14:paraId="75B13BA7" w14:textId="77777777">
      <w:r w:rsidRPr="003239F2">
        <w:t>The capital costs associated with 21 CFR 900.3(b)(3) and 21 CFR 900.21(b) are those one-time costs that entities wishing to become new accreditation bodies or certifying agencies would incur in order to establish the basic infrastructure needed to perform the functions of accreditation bodies or certifying agencies. The capital cost associated with 21 CFR 900.12(c)(4) is related to the required storage space for records due to the 10-year retention period. The capital cost</w:t>
      </w:r>
      <w:r w:rsidRPr="003239F2">
        <w:rPr>
          <w:rFonts w:eastAsia="Calibri"/>
          <w:sz w:val="32"/>
          <w:szCs w:val="32"/>
        </w:rPr>
        <w:t xml:space="preserve"> </w:t>
      </w:r>
      <w:r w:rsidRPr="003239F2">
        <w:t>associated with 21 CFR 900.12(c)(2) is a one-time cost to add breast density reporting to the lay summary reporting as required by the recent rulemaking. The capital cost associated with 21 CFR 900.12(c)(1)(v) to (vi) is a one-time cost to add new assessment categories and breast density reporting to the mammography report. There is also an estimated total annual capital cost for recordkeeping of $2,539,262 associated with the quality standards at 21 CFR 900.12, which increased by $42,810 due to an increase in the number of respondents.</w:t>
      </w:r>
    </w:p>
    <w:p w:rsidR="004A1F50" w:rsidP="004A1F50" w14:paraId="2B4A7C51" w14:textId="77777777">
      <w:pPr>
        <w:rPr>
          <w:rFonts w:eastAsia="Calibri"/>
        </w:rPr>
      </w:pPr>
    </w:p>
    <w:p w:rsidR="004A1F50" w:rsidP="004A1F50" w14:paraId="638FF2A2" w14:textId="77777777">
      <w:pPr>
        <w:rPr>
          <w:rFonts w:eastAsia="Calibri"/>
        </w:rPr>
      </w:pPr>
      <w:r>
        <w:rPr>
          <w:rFonts w:eastAsia="Calibri"/>
        </w:rPr>
        <w:t xml:space="preserve">B. Total Operating &amp; Maintenance Cost </w:t>
      </w:r>
    </w:p>
    <w:p w:rsidR="004A1F50" w:rsidP="004A1F50" w14:paraId="245C2E6F" w14:textId="77777777">
      <w:pPr>
        <w:rPr>
          <w:rFonts w:eastAsia="Calibri"/>
        </w:rPr>
      </w:pPr>
    </w:p>
    <w:p w:rsidR="004A1F50" w:rsidRPr="003239F2" w:rsidP="003239F2" w14:paraId="7F6E1C48" w14:textId="77777777">
      <w:pPr>
        <w:spacing w:after="200" w:line="276" w:lineRule="auto"/>
      </w:pPr>
      <w:r w:rsidRPr="003239F2">
        <w:t>Cumulative operating and maintenance costs associated with these requirements are $26,229,903. This is the average cost we believe facilities incur to report and maintain records under the following mammography regulations, respectively:</w:t>
      </w:r>
    </w:p>
    <w:p w:rsidR="004A1F50" w:rsidP="004A1F50" w14:paraId="3E3FECB1" w14:textId="77777777">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4598"/>
        <w:gridCol w:w="3160"/>
      </w:tblGrid>
      <w:tr w14:paraId="77B78DAF" w14:textId="77777777" w:rsidTr="00C8025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43" w:type="dxa"/>
            <w:shd w:val="clear" w:color="auto" w:fill="auto"/>
          </w:tcPr>
          <w:p w:rsidR="004A1F50" w:rsidRPr="00A96ACA" w:rsidP="00C80258" w14:paraId="356829ED" w14:textId="77777777">
            <w:pPr>
              <w:rPr>
                <w:rFonts w:eastAsia="Calibri"/>
                <w:sz w:val="20"/>
                <w:szCs w:val="20"/>
              </w:rPr>
            </w:pPr>
            <w:r w:rsidRPr="00A96ACA">
              <w:rPr>
                <w:rFonts w:eastAsia="Calibri"/>
                <w:sz w:val="20"/>
                <w:szCs w:val="20"/>
              </w:rPr>
              <w:t>21 CFR Section</w:t>
            </w:r>
          </w:p>
        </w:tc>
        <w:tc>
          <w:tcPr>
            <w:tcW w:w="4734" w:type="dxa"/>
            <w:shd w:val="clear" w:color="auto" w:fill="auto"/>
          </w:tcPr>
          <w:p w:rsidR="004A1F50" w:rsidRPr="00A96ACA" w:rsidP="00C80258" w14:paraId="781D4AF3" w14:textId="77777777">
            <w:pPr>
              <w:rPr>
                <w:rFonts w:eastAsia="Calibri"/>
                <w:sz w:val="20"/>
                <w:szCs w:val="20"/>
              </w:rPr>
            </w:pPr>
            <w:r w:rsidRPr="00A96ACA">
              <w:rPr>
                <w:rFonts w:eastAsia="Calibri"/>
                <w:sz w:val="20"/>
                <w:szCs w:val="20"/>
              </w:rPr>
              <w:t>Type of Record or Report</w:t>
            </w:r>
          </w:p>
        </w:tc>
        <w:tc>
          <w:tcPr>
            <w:tcW w:w="3243" w:type="dxa"/>
            <w:shd w:val="clear" w:color="auto" w:fill="auto"/>
          </w:tcPr>
          <w:p w:rsidR="004A1F50" w:rsidRPr="00A96ACA" w:rsidP="00C80258" w14:paraId="16D15506" w14:textId="77777777">
            <w:pPr>
              <w:rPr>
                <w:rFonts w:eastAsia="Calibri"/>
                <w:sz w:val="20"/>
                <w:szCs w:val="20"/>
              </w:rPr>
            </w:pPr>
            <w:r w:rsidRPr="00A96ACA">
              <w:rPr>
                <w:rFonts w:eastAsia="Calibri"/>
                <w:sz w:val="20"/>
                <w:szCs w:val="20"/>
              </w:rPr>
              <w:t>Operating and Maintenance Cost</w:t>
            </w:r>
          </w:p>
        </w:tc>
      </w:tr>
      <w:tr w14:paraId="2C0EB9BB" w14:textId="77777777" w:rsidTr="00C80258">
        <w:tblPrEx>
          <w:tblW w:w="0" w:type="auto"/>
          <w:tblLook w:val="04A0"/>
        </w:tblPrEx>
        <w:tc>
          <w:tcPr>
            <w:tcW w:w="1743" w:type="dxa"/>
            <w:shd w:val="clear" w:color="auto" w:fill="auto"/>
          </w:tcPr>
          <w:p w:rsidR="004A1F50" w:rsidRPr="00A96ACA" w:rsidP="00C80258" w14:paraId="57C36FDA" w14:textId="77777777">
            <w:pPr>
              <w:rPr>
                <w:rFonts w:eastAsia="Calibri"/>
                <w:sz w:val="20"/>
                <w:szCs w:val="20"/>
              </w:rPr>
            </w:pPr>
            <w:r w:rsidRPr="00A96ACA">
              <w:rPr>
                <w:rFonts w:eastAsia="Calibri"/>
                <w:sz w:val="20"/>
                <w:szCs w:val="20"/>
              </w:rPr>
              <w:t xml:space="preserve">900.3(f)(2) </w:t>
            </w:r>
          </w:p>
        </w:tc>
        <w:tc>
          <w:tcPr>
            <w:tcW w:w="4734" w:type="dxa"/>
            <w:shd w:val="clear" w:color="auto" w:fill="auto"/>
          </w:tcPr>
          <w:p w:rsidR="004A1F50" w:rsidRPr="00A96ACA" w:rsidP="00C80258" w14:paraId="7FA6F301" w14:textId="77777777">
            <w:pPr>
              <w:rPr>
                <w:rFonts w:eastAsia="Calibri"/>
                <w:sz w:val="20"/>
                <w:szCs w:val="20"/>
              </w:rPr>
            </w:pPr>
            <w:r w:rsidRPr="00A96ACA">
              <w:rPr>
                <w:rFonts w:eastAsia="Calibri"/>
                <w:sz w:val="20"/>
                <w:szCs w:val="20"/>
              </w:rPr>
              <w:t>An AB that does not apply for renewal of accreditation, is denied such approval by FDA, or relinquishes its accreditation authority shall notify all facilities accredited or seeking accreditation by the body that the body will no longer have accreditation authority.</w:t>
            </w:r>
          </w:p>
        </w:tc>
        <w:tc>
          <w:tcPr>
            <w:tcW w:w="3243" w:type="dxa"/>
            <w:shd w:val="clear" w:color="auto" w:fill="auto"/>
          </w:tcPr>
          <w:p w:rsidR="004A1F50" w:rsidRPr="00A96ACA" w:rsidP="00C80258" w14:paraId="42C57462" w14:textId="77777777">
            <w:pPr>
              <w:rPr>
                <w:rFonts w:eastAsia="Calibri"/>
                <w:sz w:val="20"/>
                <w:szCs w:val="20"/>
              </w:rPr>
            </w:pPr>
            <w:r w:rsidRPr="00A96ACA">
              <w:rPr>
                <w:rFonts w:eastAsia="Calibri"/>
                <w:sz w:val="20"/>
                <w:szCs w:val="20"/>
              </w:rPr>
              <w:t>$54</w:t>
            </w:r>
          </w:p>
        </w:tc>
      </w:tr>
      <w:tr w14:paraId="3DC25778" w14:textId="77777777" w:rsidTr="00C80258">
        <w:tblPrEx>
          <w:tblW w:w="0" w:type="auto"/>
          <w:tblLook w:val="04A0"/>
        </w:tblPrEx>
        <w:tc>
          <w:tcPr>
            <w:tcW w:w="1743" w:type="dxa"/>
            <w:shd w:val="clear" w:color="auto" w:fill="auto"/>
          </w:tcPr>
          <w:p w:rsidR="004A1F50" w:rsidRPr="00A96ACA" w:rsidP="00C80258" w14:paraId="4BF80483" w14:textId="77777777">
            <w:pPr>
              <w:rPr>
                <w:rFonts w:eastAsia="Calibri"/>
                <w:sz w:val="20"/>
                <w:szCs w:val="20"/>
              </w:rPr>
            </w:pPr>
            <w:r w:rsidRPr="00A96ACA">
              <w:rPr>
                <w:rFonts w:eastAsia="Calibri"/>
                <w:sz w:val="20"/>
                <w:szCs w:val="20"/>
              </w:rPr>
              <w:t>900.4(c)</w:t>
            </w:r>
          </w:p>
        </w:tc>
        <w:tc>
          <w:tcPr>
            <w:tcW w:w="4734" w:type="dxa"/>
            <w:shd w:val="clear" w:color="auto" w:fill="auto"/>
          </w:tcPr>
          <w:p w:rsidR="004A1F50" w:rsidRPr="00A96ACA" w:rsidP="00C80258" w14:paraId="04D1FDAB" w14:textId="77777777">
            <w:pPr>
              <w:rPr>
                <w:rFonts w:eastAsia="Calibri"/>
                <w:sz w:val="20"/>
                <w:szCs w:val="20"/>
              </w:rPr>
            </w:pPr>
            <w:r w:rsidRPr="00A96ACA">
              <w:rPr>
                <w:rFonts w:eastAsia="Calibri"/>
                <w:sz w:val="20"/>
                <w:szCs w:val="20"/>
              </w:rPr>
              <w:t>The AB shall review clinical images from each facility accredited by the body at least once every three years.</w:t>
            </w:r>
          </w:p>
        </w:tc>
        <w:tc>
          <w:tcPr>
            <w:tcW w:w="3243" w:type="dxa"/>
            <w:shd w:val="clear" w:color="auto" w:fill="auto"/>
          </w:tcPr>
          <w:p w:rsidR="004A1F50" w:rsidRPr="00A96ACA" w:rsidP="00C80258" w14:paraId="06FD4811" w14:textId="77777777">
            <w:pPr>
              <w:rPr>
                <w:rFonts w:eastAsia="Calibri"/>
                <w:sz w:val="20"/>
                <w:szCs w:val="20"/>
              </w:rPr>
            </w:pPr>
            <w:r w:rsidRPr="00A96ACA">
              <w:rPr>
                <w:rFonts w:eastAsia="Calibri"/>
                <w:sz w:val="20"/>
                <w:szCs w:val="20"/>
              </w:rPr>
              <w:t>$248,670</w:t>
            </w:r>
          </w:p>
        </w:tc>
      </w:tr>
      <w:tr w14:paraId="1C696756" w14:textId="77777777" w:rsidTr="00C80258">
        <w:tblPrEx>
          <w:tblW w:w="0" w:type="auto"/>
          <w:tblLook w:val="04A0"/>
        </w:tblPrEx>
        <w:tc>
          <w:tcPr>
            <w:tcW w:w="1743" w:type="dxa"/>
            <w:shd w:val="clear" w:color="auto" w:fill="auto"/>
          </w:tcPr>
          <w:p w:rsidR="004A1F50" w:rsidRPr="00A96ACA" w:rsidP="00C80258" w14:paraId="63A25F46" w14:textId="77777777">
            <w:pPr>
              <w:rPr>
                <w:rFonts w:eastAsia="Calibri"/>
                <w:sz w:val="20"/>
                <w:szCs w:val="20"/>
              </w:rPr>
            </w:pPr>
            <w:r w:rsidRPr="00A96ACA">
              <w:rPr>
                <w:rFonts w:eastAsia="Calibri"/>
                <w:sz w:val="20"/>
                <w:szCs w:val="20"/>
              </w:rPr>
              <w:t>900.4(e)</w:t>
            </w:r>
            <w:r w:rsidRPr="00A96ACA">
              <w:rPr>
                <w:rFonts w:eastAsia="Calibri"/>
                <w:sz w:val="20"/>
                <w:szCs w:val="20"/>
              </w:rPr>
              <w:tab/>
            </w:r>
          </w:p>
        </w:tc>
        <w:tc>
          <w:tcPr>
            <w:tcW w:w="4734" w:type="dxa"/>
            <w:shd w:val="clear" w:color="auto" w:fill="auto"/>
          </w:tcPr>
          <w:p w:rsidR="004A1F50" w:rsidRPr="00A96ACA" w:rsidP="00C80258" w14:paraId="672DE19C" w14:textId="77777777">
            <w:pPr>
              <w:rPr>
                <w:rFonts w:eastAsia="Calibri"/>
                <w:sz w:val="20"/>
                <w:szCs w:val="20"/>
              </w:rPr>
            </w:pPr>
            <w:r w:rsidRPr="00A96ACA">
              <w:rPr>
                <w:rFonts w:eastAsia="Calibri"/>
                <w:sz w:val="20"/>
                <w:szCs w:val="20"/>
              </w:rPr>
              <w:t xml:space="preserve">All facilities must undergo an annual survey to assure continued compliance with accreditation standards and to provide continued oversight of facilities quality control programs as they relate to standards. </w:t>
            </w:r>
          </w:p>
        </w:tc>
        <w:tc>
          <w:tcPr>
            <w:tcW w:w="3243" w:type="dxa"/>
            <w:shd w:val="clear" w:color="auto" w:fill="auto"/>
          </w:tcPr>
          <w:p w:rsidR="004A1F50" w:rsidRPr="00A96ACA" w:rsidP="00C80258" w14:paraId="66350E10" w14:textId="77777777">
            <w:pPr>
              <w:rPr>
                <w:rFonts w:eastAsia="Calibri"/>
                <w:sz w:val="20"/>
                <w:szCs w:val="20"/>
              </w:rPr>
            </w:pPr>
            <w:r w:rsidRPr="00A96ACA">
              <w:rPr>
                <w:rFonts w:eastAsia="Calibri"/>
                <w:sz w:val="20"/>
                <w:szCs w:val="20"/>
              </w:rPr>
              <w:t>$9,325</w:t>
            </w:r>
          </w:p>
        </w:tc>
      </w:tr>
      <w:tr w14:paraId="006FF820" w14:textId="77777777" w:rsidTr="00C80258">
        <w:tblPrEx>
          <w:tblW w:w="0" w:type="auto"/>
          <w:tblLook w:val="04A0"/>
        </w:tblPrEx>
        <w:tc>
          <w:tcPr>
            <w:tcW w:w="1743" w:type="dxa"/>
            <w:shd w:val="clear" w:color="auto" w:fill="auto"/>
          </w:tcPr>
          <w:p w:rsidR="004A1F50" w:rsidRPr="00A96ACA" w:rsidP="00C80258" w14:paraId="12AE1AD2" w14:textId="77777777">
            <w:pPr>
              <w:rPr>
                <w:rFonts w:eastAsia="Calibri"/>
                <w:sz w:val="20"/>
                <w:szCs w:val="20"/>
              </w:rPr>
            </w:pPr>
            <w:r w:rsidRPr="00A96ACA">
              <w:rPr>
                <w:rFonts w:eastAsia="Calibri"/>
                <w:sz w:val="20"/>
                <w:szCs w:val="20"/>
              </w:rPr>
              <w:t>900.4(f)</w:t>
            </w:r>
          </w:p>
        </w:tc>
        <w:tc>
          <w:tcPr>
            <w:tcW w:w="4734" w:type="dxa"/>
            <w:shd w:val="clear" w:color="auto" w:fill="auto"/>
          </w:tcPr>
          <w:p w:rsidR="004A1F50" w:rsidRPr="00A96ACA" w:rsidP="00C80258" w14:paraId="3C47B631" w14:textId="77777777">
            <w:pPr>
              <w:rPr>
                <w:rFonts w:eastAsia="Calibri"/>
                <w:sz w:val="20"/>
                <w:szCs w:val="20"/>
              </w:rPr>
            </w:pPr>
            <w:r w:rsidRPr="00A96ACA">
              <w:rPr>
                <w:rFonts w:eastAsia="Calibri"/>
                <w:sz w:val="20"/>
                <w:szCs w:val="20"/>
              </w:rPr>
              <w:t>The AB shall submit annually to the FDA three copies of a summary report describing all facility assessments the body conducted under the provisions of this section for the year being reported.</w:t>
            </w:r>
          </w:p>
        </w:tc>
        <w:tc>
          <w:tcPr>
            <w:tcW w:w="3243" w:type="dxa"/>
            <w:shd w:val="clear" w:color="auto" w:fill="auto"/>
          </w:tcPr>
          <w:p w:rsidR="004A1F50" w:rsidRPr="00A96ACA" w:rsidP="00C80258" w14:paraId="26254FB7" w14:textId="77777777">
            <w:pPr>
              <w:rPr>
                <w:rFonts w:eastAsia="Calibri"/>
                <w:sz w:val="20"/>
                <w:szCs w:val="20"/>
              </w:rPr>
            </w:pPr>
            <w:r w:rsidRPr="00A96ACA">
              <w:rPr>
                <w:rFonts w:eastAsia="Calibri"/>
                <w:sz w:val="20"/>
                <w:szCs w:val="20"/>
              </w:rPr>
              <w:t>$83,618</w:t>
            </w:r>
          </w:p>
        </w:tc>
      </w:tr>
      <w:tr w14:paraId="23F92EF4" w14:textId="77777777" w:rsidTr="00A96ACA">
        <w:tblPrEx>
          <w:tblW w:w="0" w:type="auto"/>
          <w:tblLook w:val="04A0"/>
        </w:tblPrEx>
        <w:tc>
          <w:tcPr>
            <w:tcW w:w="1743" w:type="dxa"/>
            <w:tcBorders>
              <w:bottom w:val="single" w:sz="4" w:space="0" w:color="auto"/>
            </w:tcBorders>
            <w:shd w:val="clear" w:color="auto" w:fill="auto"/>
          </w:tcPr>
          <w:p w:rsidR="004A1F50" w:rsidRPr="00A96ACA" w:rsidP="00C80258" w14:paraId="628E9287" w14:textId="77777777">
            <w:pPr>
              <w:rPr>
                <w:rFonts w:eastAsia="Calibri"/>
                <w:sz w:val="20"/>
                <w:szCs w:val="20"/>
              </w:rPr>
            </w:pPr>
            <w:r w:rsidRPr="00A96ACA">
              <w:rPr>
                <w:rFonts w:eastAsia="Calibri"/>
                <w:sz w:val="20"/>
                <w:szCs w:val="20"/>
              </w:rPr>
              <w:t>900.4(h)</w:t>
            </w:r>
          </w:p>
        </w:tc>
        <w:tc>
          <w:tcPr>
            <w:tcW w:w="4734" w:type="dxa"/>
            <w:tcBorders>
              <w:bottom w:val="single" w:sz="4" w:space="0" w:color="auto"/>
            </w:tcBorders>
            <w:shd w:val="clear" w:color="auto" w:fill="auto"/>
          </w:tcPr>
          <w:p w:rsidR="004A1F50" w:rsidRPr="00A96ACA" w:rsidP="00C80258" w14:paraId="12983A03" w14:textId="77777777">
            <w:pPr>
              <w:rPr>
                <w:rFonts w:eastAsia="Calibri"/>
                <w:sz w:val="20"/>
                <w:szCs w:val="20"/>
              </w:rPr>
            </w:pPr>
            <w:r w:rsidRPr="00A96ACA">
              <w:rPr>
                <w:rFonts w:eastAsia="Calibri"/>
                <w:sz w:val="20"/>
                <w:szCs w:val="20"/>
              </w:rPr>
              <w:t>The AB is required to notify FDA of applications for provisional certificates and for extension of provisional certificates. The AB is also required to submit the name, identifying information, and other information for any facility for which the AB denies, suspends, or revokes accreditation. The AB must submit an annual report summarizing all serious complaints received during the previous calendar year, their resolution status, and any actions taken in response to them.</w:t>
            </w:r>
          </w:p>
        </w:tc>
        <w:tc>
          <w:tcPr>
            <w:tcW w:w="3243" w:type="dxa"/>
            <w:tcBorders>
              <w:bottom w:val="single" w:sz="4" w:space="0" w:color="auto"/>
            </w:tcBorders>
            <w:shd w:val="clear" w:color="auto" w:fill="auto"/>
          </w:tcPr>
          <w:p w:rsidR="004A1F50" w:rsidRPr="00A96ACA" w:rsidP="00C80258" w14:paraId="74F6326B" w14:textId="77777777">
            <w:pPr>
              <w:rPr>
                <w:rFonts w:eastAsia="Calibri"/>
                <w:sz w:val="20"/>
                <w:szCs w:val="20"/>
              </w:rPr>
            </w:pPr>
            <w:r w:rsidRPr="00A96ACA">
              <w:rPr>
                <w:rFonts w:eastAsia="Calibri"/>
                <w:sz w:val="20"/>
                <w:szCs w:val="20"/>
              </w:rPr>
              <w:t>$4,663</w:t>
            </w:r>
          </w:p>
        </w:tc>
      </w:tr>
      <w:tr w14:paraId="09A560EB" w14:textId="77777777" w:rsidTr="00A96ACA">
        <w:tblPrEx>
          <w:tblW w:w="0" w:type="auto"/>
          <w:tblLook w:val="04A0"/>
        </w:tblPrEx>
        <w:tc>
          <w:tcPr>
            <w:tcW w:w="1743" w:type="dxa"/>
            <w:tcBorders>
              <w:top w:val="single" w:sz="4" w:space="0" w:color="auto"/>
            </w:tcBorders>
            <w:shd w:val="clear" w:color="auto" w:fill="auto"/>
          </w:tcPr>
          <w:p w:rsidR="004A1F50" w:rsidRPr="00A96ACA" w:rsidP="00C80258" w14:paraId="298B18B0" w14:textId="77777777">
            <w:pPr>
              <w:rPr>
                <w:rFonts w:eastAsia="Calibri"/>
                <w:sz w:val="22"/>
                <w:szCs w:val="22"/>
              </w:rPr>
            </w:pPr>
            <w:r w:rsidRPr="00A96ACA">
              <w:rPr>
                <w:rFonts w:eastAsia="Calibri"/>
                <w:sz w:val="22"/>
                <w:szCs w:val="22"/>
              </w:rPr>
              <w:t>900.12(a)(4)</w:t>
            </w:r>
          </w:p>
        </w:tc>
        <w:tc>
          <w:tcPr>
            <w:tcW w:w="4734" w:type="dxa"/>
            <w:tcBorders>
              <w:top w:val="single" w:sz="4" w:space="0" w:color="auto"/>
            </w:tcBorders>
            <w:shd w:val="clear" w:color="auto" w:fill="auto"/>
          </w:tcPr>
          <w:p w:rsidR="004A1F50" w:rsidRPr="00A96ACA" w:rsidP="00C80258" w14:paraId="583EEDCE" w14:textId="77777777">
            <w:pPr>
              <w:pStyle w:val="CM12"/>
              <w:widowControl/>
              <w:spacing w:after="0"/>
              <w:rPr>
                <w:sz w:val="22"/>
                <w:szCs w:val="22"/>
              </w:rPr>
            </w:pPr>
            <w:r w:rsidRPr="00A96ACA">
              <w:rPr>
                <w:sz w:val="22"/>
                <w:szCs w:val="22"/>
              </w:rPr>
              <w:t>Facilities must document that their interpreting physicians, radiologic technologists, and medical physicists meet all applicable personnel requirements.</w:t>
            </w:r>
          </w:p>
        </w:tc>
        <w:tc>
          <w:tcPr>
            <w:tcW w:w="3243" w:type="dxa"/>
            <w:tcBorders>
              <w:top w:val="single" w:sz="4" w:space="0" w:color="auto"/>
            </w:tcBorders>
            <w:shd w:val="clear" w:color="auto" w:fill="auto"/>
          </w:tcPr>
          <w:p w:rsidR="004A1F50" w:rsidRPr="00A96ACA" w:rsidP="00C80258" w14:paraId="0135D7D3" w14:textId="77777777">
            <w:pPr>
              <w:rPr>
                <w:rFonts w:eastAsia="Calibri"/>
                <w:sz w:val="22"/>
                <w:szCs w:val="22"/>
              </w:rPr>
            </w:pPr>
            <w:r w:rsidRPr="00A96ACA">
              <w:rPr>
                <w:rFonts w:eastAsia="Calibri"/>
                <w:sz w:val="22"/>
                <w:szCs w:val="22"/>
              </w:rPr>
              <w:t>$7,000,000</w:t>
            </w:r>
          </w:p>
        </w:tc>
      </w:tr>
      <w:tr w14:paraId="42BA0ABF" w14:textId="77777777" w:rsidTr="00C80258">
        <w:tblPrEx>
          <w:tblW w:w="0" w:type="auto"/>
          <w:tblLook w:val="04A0"/>
        </w:tblPrEx>
        <w:tc>
          <w:tcPr>
            <w:tcW w:w="1743" w:type="dxa"/>
            <w:shd w:val="clear" w:color="auto" w:fill="auto"/>
          </w:tcPr>
          <w:p w:rsidR="004A1F50" w:rsidRPr="00A96ACA" w:rsidP="00C80258" w14:paraId="2883D1BE" w14:textId="77777777">
            <w:pPr>
              <w:rPr>
                <w:rFonts w:eastAsia="Calibri"/>
                <w:sz w:val="22"/>
                <w:szCs w:val="22"/>
              </w:rPr>
            </w:pPr>
            <w:r w:rsidRPr="00A96ACA">
              <w:rPr>
                <w:rFonts w:eastAsia="Calibri"/>
                <w:sz w:val="22"/>
                <w:szCs w:val="22"/>
              </w:rPr>
              <w:t>900.12(c)(2)</w:t>
            </w:r>
            <w:r w:rsidRPr="00A96ACA">
              <w:rPr>
                <w:rFonts w:eastAsia="Calibri"/>
                <w:sz w:val="22"/>
                <w:szCs w:val="22"/>
              </w:rPr>
              <w:tab/>
            </w:r>
          </w:p>
        </w:tc>
        <w:tc>
          <w:tcPr>
            <w:tcW w:w="4734" w:type="dxa"/>
            <w:shd w:val="clear" w:color="auto" w:fill="auto"/>
          </w:tcPr>
          <w:p w:rsidR="004A1F50" w:rsidRPr="00A96ACA" w:rsidP="00C80258" w14:paraId="6412381B" w14:textId="77777777">
            <w:pPr>
              <w:rPr>
                <w:rFonts w:eastAsia="Calibri"/>
                <w:sz w:val="22"/>
                <w:szCs w:val="22"/>
              </w:rPr>
            </w:pPr>
            <w:r w:rsidRPr="00A96ACA">
              <w:rPr>
                <w:rFonts w:eastAsia="Calibri"/>
                <w:sz w:val="22"/>
                <w:szCs w:val="22"/>
              </w:rPr>
              <w:t>Each facility shall maintain a system to ensure that a lay summary of his or her examination is provided to each patient and that the medical report of the examination is provided to the referring physician or, in the absence of a referring physician, to the patient.</w:t>
            </w:r>
          </w:p>
        </w:tc>
        <w:tc>
          <w:tcPr>
            <w:tcW w:w="3243" w:type="dxa"/>
            <w:shd w:val="clear" w:color="auto" w:fill="auto"/>
          </w:tcPr>
          <w:p w:rsidR="004A1F50" w:rsidRPr="00A96ACA" w:rsidP="00C80258" w14:paraId="29FF5058" w14:textId="77777777">
            <w:pPr>
              <w:rPr>
                <w:rFonts w:eastAsia="Calibri"/>
                <w:sz w:val="22"/>
                <w:szCs w:val="22"/>
              </w:rPr>
            </w:pPr>
            <w:r w:rsidRPr="00A96ACA">
              <w:rPr>
                <w:rFonts w:eastAsia="Calibri"/>
                <w:sz w:val="22"/>
                <w:szCs w:val="22"/>
              </w:rPr>
              <w:t>$25,861,265</w:t>
            </w:r>
          </w:p>
        </w:tc>
      </w:tr>
      <w:tr w14:paraId="4FBC9086" w14:textId="77777777" w:rsidTr="00C80258">
        <w:tblPrEx>
          <w:tblW w:w="0" w:type="auto"/>
          <w:tblLook w:val="04A0"/>
        </w:tblPrEx>
        <w:tc>
          <w:tcPr>
            <w:tcW w:w="1743" w:type="dxa"/>
            <w:shd w:val="clear" w:color="auto" w:fill="auto"/>
          </w:tcPr>
          <w:p w:rsidR="004A1F50" w:rsidRPr="00A96ACA" w:rsidP="00C80258" w14:paraId="763B25DD" w14:textId="77777777">
            <w:pPr>
              <w:rPr>
                <w:rFonts w:eastAsia="Calibri"/>
                <w:sz w:val="22"/>
                <w:szCs w:val="22"/>
              </w:rPr>
            </w:pPr>
            <w:r w:rsidRPr="00A96ACA">
              <w:rPr>
                <w:rFonts w:eastAsia="Calibri"/>
                <w:sz w:val="22"/>
                <w:szCs w:val="22"/>
              </w:rPr>
              <w:t>900.12(c)(4)(v)</w:t>
            </w:r>
          </w:p>
        </w:tc>
        <w:tc>
          <w:tcPr>
            <w:tcW w:w="4734" w:type="dxa"/>
            <w:shd w:val="clear" w:color="auto" w:fill="auto"/>
          </w:tcPr>
          <w:p w:rsidR="004A1F50" w:rsidRPr="00A96ACA" w:rsidP="00C80258" w14:paraId="56287F60" w14:textId="77777777">
            <w:pPr>
              <w:rPr>
                <w:rFonts w:eastAsia="Calibri"/>
                <w:sz w:val="22"/>
                <w:szCs w:val="22"/>
              </w:rPr>
            </w:pPr>
            <w:r w:rsidRPr="00A96ACA">
              <w:rPr>
                <w:rFonts w:eastAsia="Calibri"/>
                <w:sz w:val="22"/>
                <w:szCs w:val="22"/>
              </w:rPr>
              <w:t>Before a facility closes or ceases to provide mammography services, it must make arrangements for access by patients and healthcare providers to their mammographic records.</w:t>
            </w:r>
          </w:p>
        </w:tc>
        <w:tc>
          <w:tcPr>
            <w:tcW w:w="3243" w:type="dxa"/>
            <w:shd w:val="clear" w:color="auto" w:fill="auto"/>
          </w:tcPr>
          <w:p w:rsidR="004A1F50" w:rsidRPr="00A96ACA" w:rsidP="00C80258" w14:paraId="6AAB7BE3" w14:textId="77777777">
            <w:pPr>
              <w:rPr>
                <w:rFonts w:eastAsia="Calibri"/>
                <w:sz w:val="22"/>
                <w:szCs w:val="22"/>
              </w:rPr>
            </w:pPr>
            <w:r w:rsidRPr="00A96ACA">
              <w:rPr>
                <w:rFonts w:eastAsia="Calibri"/>
                <w:sz w:val="22"/>
                <w:szCs w:val="22"/>
              </w:rPr>
              <w:t>$7,000,000</w:t>
            </w:r>
          </w:p>
        </w:tc>
      </w:tr>
      <w:tr w14:paraId="53E23A3E" w14:textId="77777777" w:rsidTr="00C80258">
        <w:tblPrEx>
          <w:tblW w:w="0" w:type="auto"/>
          <w:tblLook w:val="04A0"/>
        </w:tblPrEx>
        <w:tc>
          <w:tcPr>
            <w:tcW w:w="1743" w:type="dxa"/>
            <w:shd w:val="clear" w:color="auto" w:fill="auto"/>
          </w:tcPr>
          <w:p w:rsidR="004A1F50" w:rsidRPr="00A96ACA" w:rsidP="00C80258" w14:paraId="10015573" w14:textId="77777777">
            <w:pPr>
              <w:rPr>
                <w:rFonts w:eastAsia="Calibri"/>
                <w:sz w:val="22"/>
                <w:szCs w:val="22"/>
              </w:rPr>
            </w:pPr>
            <w:r w:rsidRPr="00A96ACA">
              <w:rPr>
                <w:rFonts w:eastAsia="Calibri"/>
                <w:sz w:val="22"/>
                <w:szCs w:val="22"/>
              </w:rPr>
              <w:t>900.12(j)(1)</w:t>
            </w:r>
            <w:r w:rsidRPr="00A96ACA">
              <w:rPr>
                <w:rFonts w:eastAsia="Calibri"/>
                <w:sz w:val="22"/>
                <w:szCs w:val="22"/>
              </w:rPr>
              <w:tab/>
            </w:r>
          </w:p>
        </w:tc>
        <w:tc>
          <w:tcPr>
            <w:tcW w:w="4734" w:type="dxa"/>
            <w:shd w:val="clear" w:color="auto" w:fill="auto"/>
          </w:tcPr>
          <w:p w:rsidR="004A1F50" w:rsidRPr="00A96ACA" w:rsidP="00C80258" w14:paraId="1E37DE6B" w14:textId="77777777">
            <w:pPr>
              <w:rPr>
                <w:rFonts w:eastAsia="Calibri"/>
                <w:sz w:val="22"/>
                <w:szCs w:val="22"/>
              </w:rPr>
            </w:pPr>
            <w:r w:rsidRPr="00A96ACA">
              <w:rPr>
                <w:rFonts w:eastAsia="Calibri"/>
                <w:sz w:val="22"/>
                <w:szCs w:val="22"/>
              </w:rPr>
              <w:t>If FDA believes that mammography quality at a facility has been compromised and may present a serious risk to human health, the facility shall provide clinical images and other relevant information for review by the AB or other entity designated by FDA.</w:t>
            </w:r>
          </w:p>
        </w:tc>
        <w:tc>
          <w:tcPr>
            <w:tcW w:w="3243" w:type="dxa"/>
            <w:shd w:val="clear" w:color="auto" w:fill="auto"/>
          </w:tcPr>
          <w:p w:rsidR="004A1F50" w:rsidRPr="00A96ACA" w:rsidP="00C80258" w14:paraId="605C66D7" w14:textId="77777777">
            <w:pPr>
              <w:rPr>
                <w:rFonts w:eastAsia="Calibri"/>
                <w:sz w:val="22"/>
                <w:szCs w:val="22"/>
              </w:rPr>
            </w:pPr>
            <w:r w:rsidRPr="00A96ACA">
              <w:rPr>
                <w:rFonts w:eastAsia="Calibri"/>
                <w:sz w:val="22"/>
                <w:szCs w:val="22"/>
              </w:rPr>
              <w:t>$970</w:t>
            </w:r>
          </w:p>
        </w:tc>
      </w:tr>
      <w:tr w14:paraId="54920BC9" w14:textId="77777777" w:rsidTr="00C80258">
        <w:tblPrEx>
          <w:tblW w:w="0" w:type="auto"/>
          <w:tblLook w:val="04A0"/>
        </w:tblPrEx>
        <w:tc>
          <w:tcPr>
            <w:tcW w:w="1743" w:type="dxa"/>
            <w:shd w:val="clear" w:color="auto" w:fill="auto"/>
          </w:tcPr>
          <w:p w:rsidR="004A1F50" w:rsidRPr="00A96ACA" w:rsidP="00C80258" w14:paraId="28E14B32" w14:textId="77777777">
            <w:pPr>
              <w:rPr>
                <w:rFonts w:eastAsia="Calibri"/>
                <w:sz w:val="22"/>
                <w:szCs w:val="22"/>
              </w:rPr>
            </w:pPr>
            <w:r w:rsidRPr="00A96ACA">
              <w:rPr>
                <w:rFonts w:eastAsia="Calibri"/>
                <w:sz w:val="22"/>
                <w:szCs w:val="22"/>
              </w:rPr>
              <w:t>900.12(j)(2)</w:t>
            </w:r>
          </w:p>
        </w:tc>
        <w:tc>
          <w:tcPr>
            <w:tcW w:w="4734" w:type="dxa"/>
            <w:shd w:val="clear" w:color="auto" w:fill="auto"/>
          </w:tcPr>
          <w:p w:rsidR="004A1F50" w:rsidRPr="00A96ACA" w:rsidP="00C80258" w14:paraId="660E7B81" w14:textId="77777777">
            <w:pPr>
              <w:rPr>
                <w:rFonts w:eastAsia="Calibri"/>
                <w:sz w:val="22"/>
                <w:szCs w:val="22"/>
              </w:rPr>
            </w:pPr>
            <w:r w:rsidRPr="00A96ACA">
              <w:rPr>
                <w:rFonts w:eastAsia="Calibri"/>
                <w:sz w:val="22"/>
                <w:szCs w:val="22"/>
              </w:rPr>
              <w:t>If FDA determines that any activity related to the provision of mammography at a facility may present a serious risk to human health such that patient notification is necessary, the facility shall notify patients or their designees, their physicians, or the public of action that may be taken to minimize the effects of the risk.</w:t>
            </w:r>
          </w:p>
        </w:tc>
        <w:tc>
          <w:tcPr>
            <w:tcW w:w="3243" w:type="dxa"/>
            <w:shd w:val="clear" w:color="auto" w:fill="auto"/>
          </w:tcPr>
          <w:p w:rsidR="004A1F50" w:rsidRPr="00A96ACA" w:rsidP="00C80258" w14:paraId="54A4E27F" w14:textId="77777777">
            <w:pPr>
              <w:rPr>
                <w:rFonts w:eastAsia="Calibri"/>
                <w:sz w:val="22"/>
                <w:szCs w:val="22"/>
              </w:rPr>
            </w:pPr>
            <w:r w:rsidRPr="00A96ACA">
              <w:rPr>
                <w:rFonts w:eastAsia="Calibri"/>
                <w:sz w:val="22"/>
                <w:szCs w:val="22"/>
              </w:rPr>
              <w:t>$20,878</w:t>
            </w:r>
          </w:p>
        </w:tc>
      </w:tr>
      <w:tr w14:paraId="4AB635A9" w14:textId="77777777" w:rsidTr="00C80258">
        <w:tblPrEx>
          <w:tblW w:w="0" w:type="auto"/>
          <w:tblLook w:val="04A0"/>
        </w:tblPrEx>
        <w:tc>
          <w:tcPr>
            <w:tcW w:w="1743" w:type="dxa"/>
            <w:shd w:val="clear" w:color="auto" w:fill="auto"/>
          </w:tcPr>
          <w:p w:rsidR="004A1F50" w:rsidRPr="00A96ACA" w:rsidP="00C80258" w14:paraId="01DAFC35" w14:textId="77777777">
            <w:pPr>
              <w:rPr>
                <w:rFonts w:eastAsia="Calibri"/>
                <w:sz w:val="22"/>
                <w:szCs w:val="22"/>
              </w:rPr>
            </w:pPr>
            <w:r w:rsidRPr="00A96ACA">
              <w:rPr>
                <w:rFonts w:eastAsia="Calibri"/>
                <w:sz w:val="22"/>
                <w:szCs w:val="22"/>
              </w:rPr>
              <w:t>900.21(b)</w:t>
            </w:r>
          </w:p>
        </w:tc>
        <w:tc>
          <w:tcPr>
            <w:tcW w:w="4734" w:type="dxa"/>
            <w:shd w:val="clear" w:color="auto" w:fill="auto"/>
          </w:tcPr>
          <w:p w:rsidR="004A1F50" w:rsidRPr="00A96ACA" w:rsidP="00C80258" w14:paraId="490A3D18" w14:textId="77777777">
            <w:pPr>
              <w:rPr>
                <w:rFonts w:eastAsia="Calibri"/>
                <w:sz w:val="22"/>
                <w:szCs w:val="22"/>
              </w:rPr>
            </w:pPr>
            <w:r w:rsidRPr="00A96ACA">
              <w:rPr>
                <w:rFonts w:eastAsia="Calibri"/>
                <w:sz w:val="22"/>
                <w:szCs w:val="22"/>
              </w:rPr>
              <w:t>An applicant seeking FDA approval as a certification agency must submit an application to FDA.</w:t>
            </w:r>
          </w:p>
        </w:tc>
        <w:tc>
          <w:tcPr>
            <w:tcW w:w="3243" w:type="dxa"/>
            <w:shd w:val="clear" w:color="auto" w:fill="auto"/>
          </w:tcPr>
          <w:p w:rsidR="004A1F50" w:rsidRPr="00A96ACA" w:rsidP="00C80258" w14:paraId="28D69245" w14:textId="77777777">
            <w:pPr>
              <w:rPr>
                <w:rFonts w:eastAsia="Calibri"/>
                <w:sz w:val="22"/>
                <w:szCs w:val="22"/>
              </w:rPr>
            </w:pPr>
            <w:r w:rsidRPr="00A96ACA">
              <w:rPr>
                <w:rFonts w:eastAsia="Calibri"/>
                <w:sz w:val="22"/>
                <w:szCs w:val="22"/>
              </w:rPr>
              <w:t>$224</w:t>
            </w:r>
          </w:p>
        </w:tc>
      </w:tr>
      <w:tr w14:paraId="31D2DA47" w14:textId="77777777" w:rsidTr="00C80258">
        <w:tblPrEx>
          <w:tblW w:w="0" w:type="auto"/>
          <w:tblLook w:val="04A0"/>
        </w:tblPrEx>
        <w:tc>
          <w:tcPr>
            <w:tcW w:w="1743" w:type="dxa"/>
            <w:shd w:val="clear" w:color="auto" w:fill="auto"/>
          </w:tcPr>
          <w:p w:rsidR="004A1F50" w:rsidRPr="00A96ACA" w:rsidP="00C80258" w14:paraId="4B357101" w14:textId="77777777">
            <w:pPr>
              <w:rPr>
                <w:rFonts w:eastAsia="Calibri"/>
                <w:sz w:val="22"/>
                <w:szCs w:val="22"/>
              </w:rPr>
            </w:pPr>
            <w:r w:rsidRPr="00A96ACA">
              <w:rPr>
                <w:rFonts w:eastAsia="Calibri"/>
                <w:sz w:val="22"/>
                <w:szCs w:val="22"/>
              </w:rPr>
              <w:t>900.22(g)</w:t>
            </w:r>
          </w:p>
        </w:tc>
        <w:tc>
          <w:tcPr>
            <w:tcW w:w="4734" w:type="dxa"/>
            <w:shd w:val="clear" w:color="auto" w:fill="auto"/>
          </w:tcPr>
          <w:p w:rsidR="004A1F50" w:rsidRPr="00A96ACA" w:rsidP="00C80258" w14:paraId="5C3D20AF" w14:textId="77777777">
            <w:pPr>
              <w:rPr>
                <w:rFonts w:eastAsia="Calibri"/>
                <w:sz w:val="22"/>
                <w:szCs w:val="22"/>
              </w:rPr>
            </w:pPr>
            <w:r w:rsidRPr="00A96ACA">
              <w:rPr>
                <w:rFonts w:eastAsia="Calibri"/>
                <w:sz w:val="22"/>
                <w:szCs w:val="22"/>
              </w:rPr>
              <w:t>A certification agency must establish processes for patient notification.</w:t>
            </w:r>
          </w:p>
        </w:tc>
        <w:tc>
          <w:tcPr>
            <w:tcW w:w="3243" w:type="dxa"/>
            <w:shd w:val="clear" w:color="auto" w:fill="auto"/>
          </w:tcPr>
          <w:p w:rsidR="004A1F50" w:rsidRPr="00A96ACA" w:rsidP="00C80258" w14:paraId="301BB3F0" w14:textId="77777777">
            <w:pPr>
              <w:rPr>
                <w:rFonts w:eastAsia="Calibri"/>
                <w:sz w:val="22"/>
                <w:szCs w:val="22"/>
              </w:rPr>
            </w:pPr>
            <w:r w:rsidRPr="00A96ACA">
              <w:rPr>
                <w:rFonts w:eastAsia="Calibri"/>
                <w:sz w:val="22"/>
                <w:szCs w:val="22"/>
              </w:rPr>
              <w:t>$32</w:t>
            </w:r>
          </w:p>
        </w:tc>
      </w:tr>
      <w:tr w14:paraId="159AC5F3" w14:textId="77777777" w:rsidTr="00C80258">
        <w:tblPrEx>
          <w:tblW w:w="0" w:type="auto"/>
          <w:tblLook w:val="04A0"/>
        </w:tblPrEx>
        <w:tc>
          <w:tcPr>
            <w:tcW w:w="1743" w:type="dxa"/>
            <w:shd w:val="clear" w:color="auto" w:fill="auto"/>
          </w:tcPr>
          <w:p w:rsidR="004A1F50" w:rsidRPr="00A96ACA" w:rsidP="00C80258" w14:paraId="010C9257" w14:textId="77777777">
            <w:pPr>
              <w:rPr>
                <w:rFonts w:eastAsia="Calibri"/>
                <w:sz w:val="22"/>
                <w:szCs w:val="22"/>
              </w:rPr>
            </w:pPr>
            <w:r w:rsidRPr="00A96ACA">
              <w:rPr>
                <w:rFonts w:eastAsia="Calibri"/>
                <w:sz w:val="22"/>
                <w:szCs w:val="22"/>
              </w:rPr>
              <w:t>900.22(i)</w:t>
            </w:r>
          </w:p>
        </w:tc>
        <w:tc>
          <w:tcPr>
            <w:tcW w:w="4734" w:type="dxa"/>
            <w:shd w:val="clear" w:color="auto" w:fill="auto"/>
          </w:tcPr>
          <w:p w:rsidR="004A1F50" w:rsidRPr="00A96ACA" w:rsidP="00C80258" w14:paraId="5A56BE17" w14:textId="77777777">
            <w:pPr>
              <w:rPr>
                <w:rFonts w:eastAsia="Calibri"/>
                <w:sz w:val="22"/>
                <w:szCs w:val="22"/>
              </w:rPr>
            </w:pPr>
            <w:r w:rsidRPr="00A96ACA">
              <w:rPr>
                <w:rFonts w:eastAsia="Calibri"/>
                <w:sz w:val="22"/>
                <w:szCs w:val="22"/>
              </w:rPr>
              <w:t>A certification agency shall obtain FDA authorization for any changes it proposes to make in any standards that FDA has previously accepted.</w:t>
            </w:r>
          </w:p>
        </w:tc>
        <w:tc>
          <w:tcPr>
            <w:tcW w:w="3243" w:type="dxa"/>
            <w:shd w:val="clear" w:color="auto" w:fill="auto"/>
          </w:tcPr>
          <w:p w:rsidR="004A1F50" w:rsidRPr="00A96ACA" w:rsidP="00C80258" w14:paraId="4CC751D2" w14:textId="77777777">
            <w:pPr>
              <w:rPr>
                <w:rFonts w:eastAsia="Calibri"/>
                <w:sz w:val="22"/>
                <w:szCs w:val="22"/>
              </w:rPr>
            </w:pPr>
            <w:r w:rsidRPr="00A96ACA">
              <w:rPr>
                <w:rFonts w:eastAsia="Calibri"/>
                <w:sz w:val="22"/>
                <w:szCs w:val="22"/>
              </w:rPr>
              <w:t>$22</w:t>
            </w:r>
          </w:p>
        </w:tc>
      </w:tr>
      <w:tr w14:paraId="6E5D2E4A" w14:textId="77777777" w:rsidTr="00C80258">
        <w:tblPrEx>
          <w:tblW w:w="0" w:type="auto"/>
          <w:tblLook w:val="04A0"/>
        </w:tblPrEx>
        <w:tc>
          <w:tcPr>
            <w:tcW w:w="1743" w:type="dxa"/>
            <w:shd w:val="clear" w:color="auto" w:fill="auto"/>
          </w:tcPr>
          <w:p w:rsidR="004A1F50" w:rsidRPr="00A96ACA" w:rsidP="00C80258" w14:paraId="6DA8BAE4" w14:textId="77777777">
            <w:pPr>
              <w:rPr>
                <w:rFonts w:eastAsia="Calibri"/>
                <w:sz w:val="22"/>
                <w:szCs w:val="22"/>
              </w:rPr>
            </w:pPr>
            <w:r w:rsidRPr="00A96ACA">
              <w:rPr>
                <w:rFonts w:eastAsia="Calibri"/>
                <w:sz w:val="22"/>
                <w:szCs w:val="22"/>
              </w:rPr>
              <w:t>900.24(a)</w:t>
            </w:r>
          </w:p>
        </w:tc>
        <w:tc>
          <w:tcPr>
            <w:tcW w:w="4734" w:type="dxa"/>
            <w:shd w:val="clear" w:color="auto" w:fill="auto"/>
          </w:tcPr>
          <w:p w:rsidR="004A1F50" w:rsidRPr="00A96ACA" w:rsidP="00C80258" w14:paraId="7D169ED5" w14:textId="77777777">
            <w:pPr>
              <w:rPr>
                <w:rFonts w:eastAsia="Calibri"/>
                <w:sz w:val="22"/>
                <w:szCs w:val="22"/>
              </w:rPr>
            </w:pPr>
            <w:r w:rsidRPr="00A96ACA">
              <w:rPr>
                <w:rFonts w:eastAsia="Calibri"/>
                <w:sz w:val="22"/>
                <w:szCs w:val="22"/>
              </w:rPr>
              <w:t>A certification agency that is required to correct major deficiencies shall notify all facilities certified or seeking certification by it within a time period and in a manner approved by FDA.</w:t>
            </w:r>
          </w:p>
        </w:tc>
        <w:tc>
          <w:tcPr>
            <w:tcW w:w="3243" w:type="dxa"/>
            <w:shd w:val="clear" w:color="auto" w:fill="auto"/>
          </w:tcPr>
          <w:p w:rsidR="004A1F50" w:rsidRPr="00A96ACA" w:rsidP="00C80258" w14:paraId="67D841B2" w14:textId="77777777">
            <w:pPr>
              <w:rPr>
                <w:rFonts w:eastAsia="Calibri"/>
                <w:sz w:val="22"/>
                <w:szCs w:val="22"/>
              </w:rPr>
            </w:pPr>
            <w:r w:rsidRPr="00A96ACA">
              <w:rPr>
                <w:rFonts w:eastAsia="Calibri"/>
                <w:sz w:val="22"/>
                <w:szCs w:val="22"/>
              </w:rPr>
              <w:t>$73</w:t>
            </w:r>
          </w:p>
        </w:tc>
      </w:tr>
      <w:tr w14:paraId="134D2AEF" w14:textId="77777777" w:rsidTr="00C80258">
        <w:tblPrEx>
          <w:tblW w:w="0" w:type="auto"/>
          <w:tblLook w:val="04A0"/>
        </w:tblPrEx>
        <w:tc>
          <w:tcPr>
            <w:tcW w:w="1743" w:type="dxa"/>
            <w:shd w:val="clear" w:color="auto" w:fill="auto"/>
          </w:tcPr>
          <w:p w:rsidR="004A1F50" w:rsidRPr="00A96ACA" w:rsidP="00C80258" w14:paraId="07C5CAEA" w14:textId="77777777">
            <w:pPr>
              <w:rPr>
                <w:rFonts w:eastAsia="Calibri"/>
                <w:sz w:val="22"/>
                <w:szCs w:val="22"/>
              </w:rPr>
            </w:pPr>
            <w:r w:rsidRPr="00A96ACA">
              <w:rPr>
                <w:rFonts w:eastAsia="Calibri"/>
                <w:sz w:val="22"/>
                <w:szCs w:val="22"/>
              </w:rPr>
              <w:t xml:space="preserve">900.24(a)(2) </w:t>
            </w:r>
            <w:r w:rsidRPr="00A96ACA">
              <w:rPr>
                <w:rFonts w:eastAsia="Calibri"/>
                <w:sz w:val="22"/>
                <w:szCs w:val="22"/>
              </w:rPr>
              <w:tab/>
            </w:r>
          </w:p>
        </w:tc>
        <w:tc>
          <w:tcPr>
            <w:tcW w:w="4734" w:type="dxa"/>
            <w:shd w:val="clear" w:color="auto" w:fill="auto"/>
          </w:tcPr>
          <w:p w:rsidR="004A1F50" w:rsidRPr="00A96ACA" w:rsidP="00C80258" w14:paraId="4A063A90" w14:textId="77777777">
            <w:pPr>
              <w:rPr>
                <w:rFonts w:eastAsia="Calibri"/>
                <w:sz w:val="22"/>
                <w:szCs w:val="22"/>
              </w:rPr>
            </w:pPr>
            <w:r w:rsidRPr="00A96ACA">
              <w:rPr>
                <w:rFonts w:eastAsia="Calibri"/>
                <w:sz w:val="22"/>
                <w:szCs w:val="22"/>
              </w:rPr>
              <w:t>A certification agency that has lost its approval shall notify facilities certified or seeking certification by it as well as the appropriate accreditation bodies with jurisdiction in the State that its approval has been withdrawn.</w:t>
            </w:r>
          </w:p>
        </w:tc>
        <w:tc>
          <w:tcPr>
            <w:tcW w:w="3243" w:type="dxa"/>
            <w:shd w:val="clear" w:color="auto" w:fill="auto"/>
          </w:tcPr>
          <w:p w:rsidR="004A1F50" w:rsidRPr="00A96ACA" w:rsidP="00C80258" w14:paraId="6C01920F" w14:textId="77777777">
            <w:pPr>
              <w:rPr>
                <w:rFonts w:eastAsia="Calibri"/>
                <w:sz w:val="22"/>
                <w:szCs w:val="22"/>
              </w:rPr>
            </w:pPr>
            <w:r w:rsidRPr="00A96ACA">
              <w:rPr>
                <w:rFonts w:eastAsia="Calibri"/>
                <w:sz w:val="22"/>
                <w:szCs w:val="22"/>
              </w:rPr>
              <w:t>$27</w:t>
            </w:r>
          </w:p>
        </w:tc>
      </w:tr>
      <w:tr w14:paraId="112303F5" w14:textId="77777777" w:rsidTr="00C80258">
        <w:tblPrEx>
          <w:tblW w:w="0" w:type="auto"/>
          <w:tblLook w:val="04A0"/>
        </w:tblPrEx>
        <w:tc>
          <w:tcPr>
            <w:tcW w:w="1743" w:type="dxa"/>
            <w:shd w:val="clear" w:color="auto" w:fill="auto"/>
          </w:tcPr>
          <w:p w:rsidR="004A1F50" w:rsidRPr="00A96ACA" w:rsidP="00C80258" w14:paraId="1274D271" w14:textId="77777777">
            <w:pPr>
              <w:rPr>
                <w:rFonts w:eastAsia="Calibri"/>
                <w:sz w:val="22"/>
                <w:szCs w:val="22"/>
              </w:rPr>
            </w:pPr>
            <w:r w:rsidRPr="00A96ACA">
              <w:rPr>
                <w:rFonts w:eastAsia="Calibri"/>
                <w:sz w:val="22"/>
                <w:szCs w:val="22"/>
              </w:rPr>
              <w:t>900.24(b)(1)</w:t>
            </w:r>
          </w:p>
        </w:tc>
        <w:tc>
          <w:tcPr>
            <w:tcW w:w="4734" w:type="dxa"/>
            <w:shd w:val="clear" w:color="auto" w:fill="auto"/>
          </w:tcPr>
          <w:p w:rsidR="004A1F50" w:rsidRPr="00A96ACA" w:rsidP="00C80258" w14:paraId="26B9F4B2" w14:textId="77777777">
            <w:pPr>
              <w:rPr>
                <w:rFonts w:eastAsia="Calibri"/>
                <w:sz w:val="22"/>
                <w:szCs w:val="22"/>
              </w:rPr>
            </w:pPr>
            <w:r w:rsidRPr="00A96ACA">
              <w:rPr>
                <w:rFonts w:eastAsia="Calibri"/>
                <w:sz w:val="22"/>
                <w:szCs w:val="22"/>
              </w:rPr>
              <w:t>If FDA places a certification agency on probationary status, the certification agency shall notify all facilities certified or seeking certification by it of its probationary status within a time and in a manner approved by FDA.</w:t>
            </w:r>
          </w:p>
        </w:tc>
        <w:tc>
          <w:tcPr>
            <w:tcW w:w="3243" w:type="dxa"/>
            <w:shd w:val="clear" w:color="auto" w:fill="auto"/>
          </w:tcPr>
          <w:p w:rsidR="004A1F50" w:rsidRPr="00A96ACA" w:rsidP="00C80258" w14:paraId="46ED1A9E" w14:textId="77777777">
            <w:pPr>
              <w:rPr>
                <w:rFonts w:eastAsia="Calibri"/>
                <w:sz w:val="22"/>
                <w:szCs w:val="22"/>
              </w:rPr>
            </w:pPr>
            <w:r w:rsidRPr="00A96ACA">
              <w:rPr>
                <w:rFonts w:eastAsia="Calibri"/>
                <w:sz w:val="22"/>
                <w:szCs w:val="22"/>
              </w:rPr>
              <w:t>$55</w:t>
            </w:r>
          </w:p>
        </w:tc>
      </w:tr>
      <w:tr w14:paraId="6221A243" w14:textId="77777777" w:rsidTr="00C80258">
        <w:tblPrEx>
          <w:tblW w:w="0" w:type="auto"/>
          <w:tblLook w:val="04A0"/>
        </w:tblPrEx>
        <w:tc>
          <w:tcPr>
            <w:tcW w:w="1743" w:type="dxa"/>
            <w:shd w:val="clear" w:color="auto" w:fill="auto"/>
          </w:tcPr>
          <w:p w:rsidR="004A1F50" w:rsidRPr="00A96ACA" w:rsidP="00C80258" w14:paraId="075B7858" w14:textId="77777777">
            <w:pPr>
              <w:rPr>
                <w:rFonts w:eastAsia="Calibri"/>
                <w:sz w:val="22"/>
                <w:szCs w:val="22"/>
              </w:rPr>
            </w:pPr>
            <w:r w:rsidRPr="00A96ACA">
              <w:rPr>
                <w:rFonts w:eastAsia="Calibri"/>
                <w:sz w:val="22"/>
                <w:szCs w:val="22"/>
              </w:rPr>
              <w:t xml:space="preserve">900.24(b)(3) </w:t>
            </w:r>
          </w:p>
        </w:tc>
        <w:tc>
          <w:tcPr>
            <w:tcW w:w="4734" w:type="dxa"/>
            <w:shd w:val="clear" w:color="auto" w:fill="auto"/>
          </w:tcPr>
          <w:p w:rsidR="004A1F50" w:rsidRPr="00A96ACA" w:rsidP="00C80258" w14:paraId="5B246D22" w14:textId="77777777">
            <w:pPr>
              <w:rPr>
                <w:rFonts w:eastAsia="Calibri"/>
                <w:sz w:val="22"/>
                <w:szCs w:val="22"/>
              </w:rPr>
            </w:pPr>
            <w:r w:rsidRPr="00A96ACA">
              <w:rPr>
                <w:rFonts w:eastAsia="Calibri"/>
                <w:sz w:val="22"/>
                <w:szCs w:val="22"/>
              </w:rPr>
              <w:t xml:space="preserve">If FDA determines that a certification agency that has been placed on probationary status is not implementing corrective actions satisfactorily or within the established schedule, FDA may withdraw approval of the certification agency. The certification agency shall notify all facilities certified or seeking certification by it, as well as </w:t>
            </w:r>
            <w:r w:rsidRPr="00A96ACA">
              <w:rPr>
                <w:rFonts w:eastAsia="Calibri"/>
                <w:sz w:val="22"/>
                <w:szCs w:val="22"/>
              </w:rPr>
              <w:t>the appropriate accreditation bodies with jurisdiction in the State, of its loss of FDA approval.</w:t>
            </w:r>
          </w:p>
        </w:tc>
        <w:tc>
          <w:tcPr>
            <w:tcW w:w="3243" w:type="dxa"/>
            <w:shd w:val="clear" w:color="auto" w:fill="auto"/>
          </w:tcPr>
          <w:p w:rsidR="004A1F50" w:rsidRPr="00A96ACA" w:rsidP="00C80258" w14:paraId="1F7B8ECA" w14:textId="77777777">
            <w:pPr>
              <w:rPr>
                <w:rFonts w:eastAsia="Calibri"/>
                <w:sz w:val="22"/>
                <w:szCs w:val="22"/>
              </w:rPr>
            </w:pPr>
            <w:r w:rsidRPr="00A96ACA">
              <w:rPr>
                <w:rFonts w:eastAsia="Calibri"/>
                <w:sz w:val="22"/>
                <w:szCs w:val="22"/>
              </w:rPr>
              <w:t>$27</w:t>
            </w:r>
          </w:p>
        </w:tc>
      </w:tr>
    </w:tbl>
    <w:p w:rsidR="004A1F50" w:rsidRPr="004A1F50" w:rsidP="004A1F50" w14:paraId="3F5ADE19" w14:textId="77777777">
      <w:pPr>
        <w:spacing w:after="200" w:line="276" w:lineRule="auto"/>
        <w:rPr>
          <w:rFonts w:eastAsia="Calibri"/>
          <w:u w:val="single"/>
        </w:rPr>
      </w:pPr>
    </w:p>
    <w:p w:rsidR="00416D89" w:rsidP="00575B94" w14:paraId="1C07454B" w14:textId="77777777">
      <w:pPr>
        <w:numPr>
          <w:ilvl w:val="0"/>
          <w:numId w:val="12"/>
        </w:numPr>
        <w:spacing w:after="200" w:line="276" w:lineRule="auto"/>
        <w:rPr>
          <w:rFonts w:eastAsia="Calibri"/>
          <w:u w:val="single"/>
        </w:rPr>
      </w:pPr>
      <w:r w:rsidRPr="00357C8A">
        <w:rPr>
          <w:rFonts w:eastAsia="Calibri"/>
          <w:u w:val="single"/>
        </w:rPr>
        <w:t xml:space="preserve"> Annualized</w:t>
      </w:r>
      <w:r w:rsidRPr="00357C8A" w:rsidR="00357C8A">
        <w:rPr>
          <w:rFonts w:eastAsia="Calibri"/>
          <w:u w:val="single"/>
        </w:rPr>
        <w:t xml:space="preserve"> Cost to the Federal Government</w:t>
      </w:r>
    </w:p>
    <w:p w:rsidR="004A1F50" w:rsidP="003239F2" w14:paraId="5DFA0A69" w14:textId="77777777">
      <w:pPr>
        <w:spacing w:after="200" w:line="276" w:lineRule="auto"/>
      </w:pPr>
      <w:r w:rsidRPr="003239F2">
        <w:t>We currently allocate 42 full time equivalent (FTE) employees to implement the accreditation, quality standards, and certification provisions of the MQSA. This amounts to a total of $1</w:t>
      </w:r>
      <w:r w:rsidRPr="003239F2" w:rsidR="007879C9">
        <w:t>5,215,424</w:t>
      </w:r>
      <w:r w:rsidRPr="003239F2">
        <w:t xml:space="preserve"> based on a cost of $3</w:t>
      </w:r>
      <w:r w:rsidRPr="003239F2" w:rsidR="007879C9">
        <w:t>62,272</w:t>
      </w:r>
      <w:r w:rsidRPr="003239F2">
        <w:t xml:space="preserve"> per position (which is the agency’s projected average cost of an FTE including benefits*).</w:t>
      </w:r>
    </w:p>
    <w:p w:rsidR="00E07DE1" w:rsidRPr="003239F2" w:rsidP="00E07DE1" w14:paraId="5ADC105A" w14:textId="77777777">
      <w:pPr>
        <w:pStyle w:val="Default"/>
      </w:pPr>
      <w:r w:rsidRPr="003239F2">
        <w:t>*Based on the Food and Drug Administration fully loaded FTE cost provided by agency economists for FY 2024.</w:t>
      </w:r>
    </w:p>
    <w:p w:rsidR="00E07DE1" w:rsidP="00E07DE1" w14:paraId="54D384A6" w14:textId="77777777">
      <w:pPr>
        <w:pStyle w:val="Default"/>
      </w:pPr>
    </w:p>
    <w:p w:rsidR="00E07DE1" w:rsidP="00E07DE1" w14:paraId="5194B7BC" w14:textId="77777777">
      <w:pPr>
        <w:numPr>
          <w:ilvl w:val="0"/>
          <w:numId w:val="12"/>
        </w:numPr>
        <w:spacing w:after="200" w:line="276" w:lineRule="auto"/>
        <w:rPr>
          <w:rFonts w:eastAsia="Calibri"/>
          <w:u w:val="single"/>
        </w:rPr>
      </w:pPr>
      <w:r w:rsidRPr="00357C8A">
        <w:rPr>
          <w:rFonts w:eastAsia="Calibri"/>
          <w:u w:val="single"/>
        </w:rPr>
        <w:t>Explanation for Program Changes or Adjustments</w:t>
      </w:r>
    </w:p>
    <w:p w:rsidR="00E07DE1" w:rsidP="00E07DE1" w14:paraId="446951AA" w14:textId="77796095">
      <w:r>
        <w:t>Our estimated burden for the information collection reflects an overall decrease of 4,22</w:t>
      </w:r>
      <w:r w:rsidR="00DF0AB8">
        <w:t>4</w:t>
      </w:r>
      <w:r>
        <w:t>,7</w:t>
      </w:r>
      <w:r w:rsidR="00DF0AB8">
        <w:t>64</w:t>
      </w:r>
      <w:r>
        <w:t xml:space="preserve"> hours and a corresponding decrease of 32</w:t>
      </w:r>
      <w:r w:rsidR="00DF0AB8">
        <w:t>0</w:t>
      </w:r>
      <w:r>
        <w:t>,</w:t>
      </w:r>
      <w:r w:rsidR="00DF0AB8">
        <w:t>858</w:t>
      </w:r>
      <w:r>
        <w:t xml:space="preserve"> responses. We attribute this adjustment due to the number of certified mammography facilities. The estimated number of respondents in the tables are based on the number (8,931) of certified mammography facilities as of October 1, 2024. Title 21 CFR Part 900 Mammography, as amended, includes various reporting, recordkeeping, and third-party disclosure activities. In addition, there was a decrease in state certifiers from 5 to 4 - Illinois, Iowa, South Carolina, and Texas.</w:t>
      </w:r>
    </w:p>
    <w:p w:rsidR="00DF0AB8" w:rsidP="00E07DE1" w14:paraId="0046FCE2" w14:textId="77777777"/>
    <w:p w:rsidR="00E07DE1" w:rsidP="00E07DE1" w14:paraId="6D9D272F" w14:textId="2743B7F6">
      <w:r w:rsidRPr="00DF0AB8">
        <w:t>ROCIS reflects a</w:t>
      </w:r>
      <w:r>
        <w:t xml:space="preserve"> decrease</w:t>
      </w:r>
      <w:r w:rsidRPr="00DF0AB8">
        <w:t xml:space="preserve"> in burden. The amount shown may not match the actual decrease because the numbers in the previous submission were miscalculated in both the burden table and ROCIS. This submission corrects those errors. </w:t>
      </w:r>
    </w:p>
    <w:p w:rsidR="00E07DE1" w:rsidP="00E07DE1" w14:paraId="2BE03762" w14:textId="77777777"/>
    <w:p w:rsidR="00E07DE1" w:rsidP="00A04BF1" w14:paraId="39A14D56" w14:textId="7957C702">
      <w:pPr>
        <w:jc w:val="center"/>
      </w:pPr>
      <w:r>
        <w:rPr>
          <w:sz w:val="20"/>
        </w:rPr>
        <w:t>Table 1.</w:t>
      </w:r>
      <w:r w:rsidRPr="007A4125">
        <w:rPr>
          <w:sz w:val="20"/>
        </w:rPr>
        <w:t>--Estimated Annual Reporting Burden</w:t>
      </w:r>
    </w:p>
    <w:p w:rsidR="00E07DE1" w:rsidP="00E07DE1" w14:paraId="0C49C893" w14:textId="77777777"/>
    <w:tbl>
      <w:tblPr>
        <w:tblpPr w:leftFromText="187" w:rightFromText="187" w:bottomFromText="158" w:vertAnchor="text" w:horzAnchor="margin" w:tblpY="1"/>
        <w:tblW w:w="9370" w:type="dxa"/>
        <w:tblCellMar>
          <w:left w:w="0" w:type="dxa"/>
          <w:right w:w="0" w:type="dxa"/>
        </w:tblCellMar>
        <w:tblLook w:val="04A0"/>
      </w:tblPr>
      <w:tblGrid>
        <w:gridCol w:w="10"/>
        <w:gridCol w:w="10"/>
        <w:gridCol w:w="10"/>
        <w:gridCol w:w="2495"/>
        <w:gridCol w:w="10"/>
        <w:gridCol w:w="10"/>
        <w:gridCol w:w="1318"/>
        <w:gridCol w:w="10"/>
        <w:gridCol w:w="10"/>
        <w:gridCol w:w="1384"/>
        <w:gridCol w:w="10"/>
        <w:gridCol w:w="10"/>
        <w:gridCol w:w="1230"/>
        <w:gridCol w:w="10"/>
        <w:gridCol w:w="10"/>
        <w:gridCol w:w="2813"/>
        <w:gridCol w:w="10"/>
        <w:gridCol w:w="10"/>
      </w:tblGrid>
      <w:tr w14:paraId="3DB0083D" w14:textId="77777777" w:rsidTr="0011666B">
        <w:tblPrEx>
          <w:tblW w:w="9370" w:type="dxa"/>
          <w:tblCellMar>
            <w:left w:w="0" w:type="dxa"/>
            <w:right w:w="0" w:type="dxa"/>
          </w:tblCellMar>
          <w:tblLook w:val="04A0"/>
        </w:tblPrEx>
        <w:trPr>
          <w:gridBefore w:val="3"/>
          <w:wBefore w:w="30" w:type="dxa"/>
          <w:cantSplit/>
          <w:trHeight w:val="4"/>
          <w:tblHeader/>
        </w:trPr>
        <w:tc>
          <w:tcPr>
            <w:tcW w:w="2515" w:type="dxa"/>
            <w:gridSpan w:val="3"/>
            <w:tcBorders>
              <w:top w:val="single" w:sz="8" w:space="0" w:color="auto"/>
              <w:left w:val="single" w:sz="8" w:space="0" w:color="auto"/>
              <w:bottom w:val="single" w:sz="8" w:space="0" w:color="auto"/>
              <w:right w:val="single" w:sz="8" w:space="0" w:color="auto"/>
            </w:tcBorders>
            <w:shd w:val="clear" w:color="auto" w:fill="F2F2F2"/>
            <w:tcMar>
              <w:top w:w="0" w:type="dxa"/>
              <w:left w:w="101" w:type="dxa"/>
              <w:bottom w:w="0" w:type="dxa"/>
              <w:right w:w="101" w:type="dxa"/>
            </w:tcMar>
            <w:hideMark/>
          </w:tcPr>
          <w:p w:rsidR="00A04BF1" w:rsidRPr="0024720D" w:rsidP="00655659" w14:paraId="639BBE27" w14:textId="77777777">
            <w:pPr>
              <w:spacing w:line="259" w:lineRule="auto"/>
              <w:jc w:val="center"/>
              <w:rPr>
                <w:sz w:val="20"/>
                <w:szCs w:val="20"/>
              </w:rPr>
            </w:pPr>
            <w:r w:rsidRPr="0024720D">
              <w:rPr>
                <w:sz w:val="20"/>
                <w:szCs w:val="20"/>
              </w:rPr>
              <w:t>Activity/CFR Section</w:t>
            </w:r>
          </w:p>
        </w:tc>
        <w:tc>
          <w:tcPr>
            <w:tcW w:w="1338" w:type="dxa"/>
            <w:gridSpan w:val="3"/>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A04BF1" w:rsidRPr="0024720D" w:rsidP="00655659" w14:paraId="68DAC6B1" w14:textId="77777777">
            <w:pPr>
              <w:spacing w:line="259" w:lineRule="auto"/>
              <w:jc w:val="center"/>
              <w:rPr>
                <w:sz w:val="20"/>
                <w:szCs w:val="20"/>
              </w:rPr>
            </w:pPr>
            <w:r w:rsidRPr="0024720D">
              <w:rPr>
                <w:sz w:val="20"/>
                <w:szCs w:val="20"/>
              </w:rPr>
              <w:t>Previous Approved Annual Burden Hours</w:t>
            </w:r>
          </w:p>
        </w:tc>
        <w:tc>
          <w:tcPr>
            <w:tcW w:w="1404" w:type="dxa"/>
            <w:gridSpan w:val="3"/>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A04BF1" w:rsidRPr="0024720D" w:rsidP="00655659" w14:paraId="2C055D0D" w14:textId="77777777">
            <w:pPr>
              <w:spacing w:line="259" w:lineRule="auto"/>
              <w:jc w:val="center"/>
              <w:rPr>
                <w:sz w:val="20"/>
                <w:szCs w:val="20"/>
              </w:rPr>
            </w:pPr>
            <w:r w:rsidRPr="0024720D">
              <w:rPr>
                <w:sz w:val="20"/>
                <w:szCs w:val="20"/>
              </w:rPr>
              <w:t>Requested Annual Burden Hours</w:t>
            </w:r>
          </w:p>
        </w:tc>
        <w:tc>
          <w:tcPr>
            <w:tcW w:w="1250" w:type="dxa"/>
            <w:gridSpan w:val="3"/>
            <w:tcBorders>
              <w:top w:val="single" w:sz="8" w:space="0" w:color="auto"/>
              <w:left w:val="nil"/>
              <w:bottom w:val="single" w:sz="8" w:space="0" w:color="auto"/>
              <w:right w:val="single" w:sz="8" w:space="0" w:color="auto"/>
            </w:tcBorders>
            <w:shd w:val="clear" w:color="auto" w:fill="F2F2F2"/>
            <w:hideMark/>
          </w:tcPr>
          <w:p w:rsidR="00A04BF1" w:rsidRPr="0024720D" w:rsidP="00655659" w14:paraId="64CF9303" w14:textId="77777777">
            <w:pPr>
              <w:spacing w:line="259" w:lineRule="auto"/>
              <w:jc w:val="center"/>
              <w:rPr>
                <w:sz w:val="20"/>
                <w:szCs w:val="20"/>
              </w:rPr>
            </w:pPr>
            <w:r w:rsidRPr="0024720D">
              <w:rPr>
                <w:sz w:val="20"/>
                <w:szCs w:val="20"/>
              </w:rPr>
              <w:t>Difference (Hours)</w:t>
            </w:r>
          </w:p>
          <w:p w:rsidR="00A04BF1" w:rsidRPr="0024720D" w:rsidP="00655659" w14:paraId="0A47CB63" w14:textId="77777777">
            <w:pPr>
              <w:spacing w:line="259" w:lineRule="auto"/>
              <w:jc w:val="center"/>
              <w:rPr>
                <w:sz w:val="20"/>
                <w:szCs w:val="20"/>
              </w:rPr>
            </w:pPr>
            <w:r w:rsidRPr="0024720D">
              <w:rPr>
                <w:sz w:val="20"/>
                <w:szCs w:val="20"/>
              </w:rPr>
              <w:t>(+/-)</w:t>
            </w:r>
          </w:p>
        </w:tc>
        <w:tc>
          <w:tcPr>
            <w:tcW w:w="2833" w:type="dxa"/>
            <w:gridSpan w:val="3"/>
            <w:tcBorders>
              <w:top w:val="single" w:sz="8" w:space="0" w:color="auto"/>
              <w:left w:val="nil"/>
              <w:bottom w:val="single" w:sz="8" w:space="0" w:color="auto"/>
              <w:right w:val="single" w:sz="8" w:space="0" w:color="auto"/>
            </w:tcBorders>
            <w:shd w:val="clear" w:color="auto" w:fill="F2F2F2"/>
          </w:tcPr>
          <w:p w:rsidR="00A04BF1" w:rsidRPr="0024720D" w:rsidP="00655659" w14:paraId="7F523AA6" w14:textId="77777777">
            <w:pPr>
              <w:spacing w:line="259" w:lineRule="auto"/>
              <w:jc w:val="center"/>
              <w:rPr>
                <w:sz w:val="20"/>
                <w:szCs w:val="20"/>
              </w:rPr>
            </w:pPr>
            <w:r w:rsidRPr="0024720D">
              <w:rPr>
                <w:sz w:val="20"/>
                <w:szCs w:val="20"/>
              </w:rPr>
              <w:t>Rationale for Change</w:t>
            </w:r>
          </w:p>
          <w:p w:rsidR="00A04BF1" w:rsidRPr="0024720D" w:rsidP="00655659" w14:paraId="10A10086" w14:textId="77777777">
            <w:pPr>
              <w:spacing w:line="259" w:lineRule="auto"/>
              <w:jc w:val="center"/>
              <w:rPr>
                <w:sz w:val="20"/>
                <w:szCs w:val="20"/>
              </w:rPr>
            </w:pPr>
            <w:r w:rsidRPr="0024720D">
              <w:rPr>
                <w:sz w:val="20"/>
                <w:szCs w:val="20"/>
              </w:rPr>
              <w:t>(Estimate Revision/Programmatic)</w:t>
            </w:r>
          </w:p>
          <w:p w:rsidR="00A04BF1" w:rsidRPr="0024720D" w:rsidP="00655659" w14:paraId="0B9DBEDE" w14:textId="77777777">
            <w:pPr>
              <w:spacing w:line="259" w:lineRule="auto"/>
              <w:jc w:val="center"/>
              <w:rPr>
                <w:sz w:val="20"/>
                <w:szCs w:val="20"/>
              </w:rPr>
            </w:pPr>
          </w:p>
        </w:tc>
      </w:tr>
      <w:tr w14:paraId="1F0E2E39" w14:textId="77777777" w:rsidTr="0011666B">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24720D" w:rsidP="0011666B" w14:paraId="2538F1D7" w14:textId="77777777">
            <w:pPr>
              <w:spacing w:line="259" w:lineRule="auto"/>
              <w:rPr>
                <w:sz w:val="20"/>
                <w:szCs w:val="20"/>
              </w:rPr>
            </w:pPr>
            <w:r w:rsidRPr="00A04BF1">
              <w:rPr>
                <w:sz w:val="20"/>
                <w:szCs w:val="20"/>
              </w:rPr>
              <w:t>Notification of intent to become an AB--900.3(b)(1)</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24720D" w:rsidP="0011666B" w14:paraId="14A28B3E" w14:textId="77777777">
            <w:pPr>
              <w:spacing w:after="160" w:line="259" w:lineRule="auto"/>
              <w:jc w:val="center"/>
              <w:rPr>
                <w:sz w:val="20"/>
                <w:szCs w:val="20"/>
              </w:rPr>
            </w:pPr>
            <w:r w:rsidRPr="00A04BF1">
              <w:rPr>
                <w:sz w:val="20"/>
                <w:szCs w:val="20"/>
              </w:rPr>
              <w:t>1</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24720D" w:rsidP="0011666B" w14:paraId="3AC47D99" w14:textId="77777777">
            <w:pPr>
              <w:spacing w:after="160" w:line="259" w:lineRule="auto"/>
              <w:jc w:val="center"/>
              <w:rPr>
                <w:sz w:val="20"/>
                <w:szCs w:val="20"/>
              </w:rPr>
            </w:pPr>
            <w:r w:rsidRPr="00A04BF1">
              <w:rPr>
                <w:sz w:val="20"/>
                <w:szCs w:val="20"/>
              </w:rPr>
              <w:t>1</w:t>
            </w:r>
          </w:p>
        </w:tc>
        <w:tc>
          <w:tcPr>
            <w:tcW w:w="1250" w:type="dxa"/>
            <w:gridSpan w:val="3"/>
            <w:tcBorders>
              <w:top w:val="nil"/>
              <w:left w:val="nil"/>
              <w:bottom w:val="single" w:sz="8" w:space="0" w:color="auto"/>
              <w:right w:val="single" w:sz="8" w:space="0" w:color="auto"/>
            </w:tcBorders>
          </w:tcPr>
          <w:p w:rsidR="00A04BF1" w:rsidRPr="0024720D" w:rsidP="0011666B" w14:paraId="1F1339A4" w14:textId="77777777">
            <w:pPr>
              <w:spacing w:after="160" w:line="259" w:lineRule="auto"/>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24720D" w:rsidP="0011666B" w14:paraId="3F970100" w14:textId="77777777">
            <w:pPr>
              <w:spacing w:line="259" w:lineRule="auto"/>
              <w:jc w:val="center"/>
              <w:rPr>
                <w:sz w:val="20"/>
                <w:szCs w:val="20"/>
              </w:rPr>
            </w:pPr>
            <w:r w:rsidRPr="0024720D">
              <w:rPr>
                <w:sz w:val="20"/>
                <w:szCs w:val="20"/>
              </w:rPr>
              <w:t>Estimate Revision</w:t>
            </w:r>
          </w:p>
        </w:tc>
      </w:tr>
      <w:tr w14:paraId="4EBE61E2" w14:textId="77777777" w:rsidTr="0011666B">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24720D" w:rsidP="0011666B" w14:paraId="7E1016A5" w14:textId="77777777">
            <w:pPr>
              <w:spacing w:line="259" w:lineRule="auto"/>
              <w:rPr>
                <w:sz w:val="20"/>
                <w:szCs w:val="20"/>
              </w:rPr>
            </w:pPr>
            <w:r w:rsidRPr="00A04BF1">
              <w:rPr>
                <w:sz w:val="20"/>
                <w:szCs w:val="20"/>
              </w:rPr>
              <w:t>Application for approval as an AB; full2--900.3(b)(3)</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24720D" w:rsidP="0011666B" w14:paraId="4A41C542" w14:textId="77777777">
            <w:pPr>
              <w:spacing w:after="160" w:line="259" w:lineRule="auto"/>
              <w:jc w:val="center"/>
              <w:rPr>
                <w:sz w:val="20"/>
                <w:szCs w:val="20"/>
              </w:rPr>
            </w:pPr>
            <w:r w:rsidRPr="00A04BF1">
              <w:rPr>
                <w:sz w:val="20"/>
                <w:szCs w:val="20"/>
              </w:rPr>
              <w:t>106</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24720D" w:rsidP="0011666B" w14:paraId="58393EA1" w14:textId="77777777">
            <w:pPr>
              <w:spacing w:after="160" w:line="259" w:lineRule="auto"/>
              <w:jc w:val="center"/>
              <w:rPr>
                <w:sz w:val="20"/>
                <w:szCs w:val="20"/>
              </w:rPr>
            </w:pPr>
            <w:r w:rsidRPr="00A04BF1">
              <w:rPr>
                <w:sz w:val="20"/>
                <w:szCs w:val="20"/>
              </w:rPr>
              <w:t>106</w:t>
            </w:r>
          </w:p>
        </w:tc>
        <w:tc>
          <w:tcPr>
            <w:tcW w:w="1250" w:type="dxa"/>
            <w:gridSpan w:val="3"/>
            <w:tcBorders>
              <w:top w:val="nil"/>
              <w:left w:val="nil"/>
              <w:bottom w:val="single" w:sz="8" w:space="0" w:color="auto"/>
              <w:right w:val="single" w:sz="8" w:space="0" w:color="auto"/>
            </w:tcBorders>
          </w:tcPr>
          <w:p w:rsidR="00A04BF1" w:rsidRPr="0024720D" w:rsidP="0011666B" w14:paraId="27249589" w14:textId="77777777">
            <w:pPr>
              <w:spacing w:after="160" w:line="259" w:lineRule="auto"/>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24720D" w:rsidP="0011666B" w14:paraId="41896397" w14:textId="77777777">
            <w:pPr>
              <w:spacing w:line="259" w:lineRule="auto"/>
              <w:jc w:val="center"/>
              <w:rPr>
                <w:sz w:val="20"/>
                <w:szCs w:val="20"/>
              </w:rPr>
            </w:pPr>
            <w:r w:rsidRPr="0024720D">
              <w:rPr>
                <w:sz w:val="20"/>
                <w:szCs w:val="20"/>
              </w:rPr>
              <w:t>Estimate Revision</w:t>
            </w:r>
          </w:p>
        </w:tc>
      </w:tr>
      <w:tr w14:paraId="16CAC230" w14:textId="77777777" w:rsidTr="0011666B">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78BE069F" w14:textId="77777777">
            <w:pPr>
              <w:rPr>
                <w:sz w:val="20"/>
                <w:szCs w:val="20"/>
              </w:rPr>
            </w:pPr>
            <w:r w:rsidRPr="00A04BF1">
              <w:rPr>
                <w:sz w:val="20"/>
                <w:szCs w:val="20"/>
              </w:rPr>
              <w:t>Application for approval as an AB; limited3--900.3(b)(3)</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2D10F4B4" w14:textId="77777777">
            <w:pPr>
              <w:jc w:val="center"/>
              <w:rPr>
                <w:sz w:val="20"/>
                <w:szCs w:val="20"/>
              </w:rPr>
            </w:pPr>
            <w:r w:rsidRPr="00A04BF1">
              <w:rPr>
                <w:sz w:val="20"/>
                <w:szCs w:val="20"/>
              </w:rPr>
              <w:t>150</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7E886970" w14:textId="77777777">
            <w:pPr>
              <w:jc w:val="center"/>
              <w:rPr>
                <w:sz w:val="20"/>
                <w:szCs w:val="20"/>
              </w:rPr>
            </w:pPr>
            <w:r w:rsidRPr="00A04BF1">
              <w:rPr>
                <w:sz w:val="20"/>
                <w:szCs w:val="20"/>
              </w:rPr>
              <w:t>150</w:t>
            </w:r>
          </w:p>
        </w:tc>
        <w:tc>
          <w:tcPr>
            <w:tcW w:w="1250" w:type="dxa"/>
            <w:gridSpan w:val="3"/>
            <w:tcBorders>
              <w:top w:val="nil"/>
              <w:left w:val="nil"/>
              <w:bottom w:val="single" w:sz="8" w:space="0" w:color="auto"/>
              <w:right w:val="single" w:sz="8" w:space="0" w:color="auto"/>
            </w:tcBorders>
          </w:tcPr>
          <w:p w:rsidR="00A04BF1" w:rsidRPr="00A04BF1" w:rsidP="0011666B" w14:paraId="5241FBE7"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48699D77" w14:textId="77777777">
            <w:pPr>
              <w:jc w:val="center"/>
              <w:rPr>
                <w:sz w:val="20"/>
                <w:szCs w:val="20"/>
              </w:rPr>
            </w:pPr>
            <w:r w:rsidRPr="0024720D">
              <w:rPr>
                <w:sz w:val="20"/>
                <w:szCs w:val="20"/>
              </w:rPr>
              <w:t>Estimate Revision</w:t>
            </w:r>
          </w:p>
        </w:tc>
      </w:tr>
      <w:tr w14:paraId="7C7EB698" w14:textId="77777777" w:rsidTr="0011666B">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7B886AC0" w14:textId="77777777">
            <w:pPr>
              <w:rPr>
                <w:sz w:val="20"/>
                <w:szCs w:val="20"/>
              </w:rPr>
            </w:pPr>
            <w:r w:rsidRPr="00A04BF1">
              <w:rPr>
                <w:sz w:val="20"/>
                <w:szCs w:val="20"/>
              </w:rPr>
              <w:t>AB renewal of approval--900.3(c)</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3B74343F" w14:textId="77777777">
            <w:pPr>
              <w:jc w:val="center"/>
              <w:rPr>
                <w:sz w:val="20"/>
                <w:szCs w:val="20"/>
              </w:rPr>
            </w:pPr>
            <w:r w:rsidRPr="00A04BF1">
              <w:rPr>
                <w:sz w:val="20"/>
                <w:szCs w:val="20"/>
              </w:rPr>
              <w:t>15</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74052F53" w14:textId="77777777">
            <w:pPr>
              <w:jc w:val="center"/>
              <w:rPr>
                <w:sz w:val="20"/>
                <w:szCs w:val="20"/>
              </w:rPr>
            </w:pPr>
            <w:r w:rsidRPr="00A04BF1">
              <w:rPr>
                <w:sz w:val="20"/>
                <w:szCs w:val="20"/>
              </w:rPr>
              <w:t>15</w:t>
            </w:r>
          </w:p>
        </w:tc>
        <w:tc>
          <w:tcPr>
            <w:tcW w:w="1250" w:type="dxa"/>
            <w:gridSpan w:val="3"/>
            <w:tcBorders>
              <w:top w:val="nil"/>
              <w:left w:val="nil"/>
              <w:bottom w:val="single" w:sz="8" w:space="0" w:color="auto"/>
              <w:right w:val="single" w:sz="8" w:space="0" w:color="auto"/>
            </w:tcBorders>
          </w:tcPr>
          <w:p w:rsidR="00A04BF1" w:rsidRPr="00A04BF1" w:rsidP="0011666B" w14:paraId="05F56636"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325EDE30" w14:textId="77777777">
            <w:pPr>
              <w:jc w:val="center"/>
              <w:rPr>
                <w:sz w:val="20"/>
                <w:szCs w:val="20"/>
              </w:rPr>
            </w:pPr>
            <w:r w:rsidRPr="0024720D">
              <w:rPr>
                <w:sz w:val="20"/>
                <w:szCs w:val="20"/>
              </w:rPr>
              <w:t>Estimate Revision</w:t>
            </w:r>
          </w:p>
        </w:tc>
      </w:tr>
      <w:tr w14:paraId="1B812AAB" w14:textId="77777777" w:rsidTr="0011666B">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242FD949" w14:textId="77777777">
            <w:pPr>
              <w:rPr>
                <w:sz w:val="20"/>
                <w:szCs w:val="20"/>
              </w:rPr>
            </w:pPr>
            <w:r w:rsidRPr="00A04BF1">
              <w:rPr>
                <w:sz w:val="20"/>
                <w:szCs w:val="20"/>
              </w:rPr>
              <w:t>AB application deficiencies--900.3(d)(2)</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5AAF86EE" w14:textId="77777777">
            <w:pPr>
              <w:jc w:val="center"/>
              <w:rPr>
                <w:sz w:val="20"/>
                <w:szCs w:val="20"/>
              </w:rPr>
            </w:pPr>
            <w:r w:rsidRPr="00A04BF1">
              <w:rPr>
                <w:sz w:val="20"/>
                <w:szCs w:val="20"/>
              </w:rPr>
              <w:t>3</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1AD84842" w14:textId="77777777">
            <w:pPr>
              <w:jc w:val="center"/>
              <w:rPr>
                <w:sz w:val="20"/>
                <w:szCs w:val="20"/>
              </w:rPr>
            </w:pPr>
            <w:r w:rsidRPr="00A04BF1">
              <w:rPr>
                <w:sz w:val="20"/>
                <w:szCs w:val="20"/>
              </w:rPr>
              <w:t>3</w:t>
            </w:r>
          </w:p>
        </w:tc>
        <w:tc>
          <w:tcPr>
            <w:tcW w:w="1250" w:type="dxa"/>
            <w:gridSpan w:val="3"/>
            <w:tcBorders>
              <w:top w:val="nil"/>
              <w:left w:val="nil"/>
              <w:bottom w:val="single" w:sz="8" w:space="0" w:color="auto"/>
              <w:right w:val="single" w:sz="8" w:space="0" w:color="auto"/>
            </w:tcBorders>
          </w:tcPr>
          <w:p w:rsidR="00A04BF1" w:rsidRPr="00A04BF1" w:rsidP="0011666B" w14:paraId="7658BFC0"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45C1164C" w14:textId="77777777">
            <w:pPr>
              <w:jc w:val="center"/>
              <w:rPr>
                <w:sz w:val="20"/>
                <w:szCs w:val="20"/>
              </w:rPr>
            </w:pPr>
            <w:r w:rsidRPr="0024720D">
              <w:rPr>
                <w:sz w:val="20"/>
                <w:szCs w:val="20"/>
              </w:rPr>
              <w:t>Estimate Revision</w:t>
            </w:r>
          </w:p>
        </w:tc>
      </w:tr>
      <w:tr w14:paraId="305623E1" w14:textId="77777777" w:rsidTr="0011666B">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454E996B" w14:textId="77777777">
            <w:pPr>
              <w:rPr>
                <w:sz w:val="20"/>
                <w:szCs w:val="20"/>
              </w:rPr>
            </w:pPr>
            <w:r w:rsidRPr="00A04BF1">
              <w:rPr>
                <w:sz w:val="20"/>
                <w:szCs w:val="20"/>
              </w:rPr>
              <w:t>AB resubmission of denied applications--900.3(d)(5)</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736079A8" w14:textId="77777777">
            <w:pPr>
              <w:jc w:val="center"/>
              <w:rPr>
                <w:sz w:val="20"/>
                <w:szCs w:val="20"/>
              </w:rPr>
            </w:pPr>
            <w:r w:rsidRPr="00A04BF1">
              <w:rPr>
                <w:sz w:val="20"/>
                <w:szCs w:val="20"/>
              </w:rPr>
              <w:t>3</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57280F6D" w14:textId="77777777">
            <w:pPr>
              <w:jc w:val="center"/>
              <w:rPr>
                <w:sz w:val="20"/>
                <w:szCs w:val="20"/>
              </w:rPr>
            </w:pPr>
            <w:r w:rsidRPr="00A04BF1">
              <w:rPr>
                <w:sz w:val="20"/>
                <w:szCs w:val="20"/>
              </w:rPr>
              <w:t>3</w:t>
            </w:r>
          </w:p>
        </w:tc>
        <w:tc>
          <w:tcPr>
            <w:tcW w:w="1250" w:type="dxa"/>
            <w:gridSpan w:val="3"/>
            <w:tcBorders>
              <w:top w:val="nil"/>
              <w:left w:val="nil"/>
              <w:bottom w:val="single" w:sz="8" w:space="0" w:color="auto"/>
              <w:right w:val="single" w:sz="8" w:space="0" w:color="auto"/>
            </w:tcBorders>
          </w:tcPr>
          <w:p w:rsidR="00A04BF1" w:rsidRPr="00A04BF1" w:rsidP="0011666B" w14:paraId="36E4A9EE"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7D57E76C" w14:textId="77777777">
            <w:pPr>
              <w:jc w:val="center"/>
              <w:rPr>
                <w:sz w:val="20"/>
                <w:szCs w:val="20"/>
              </w:rPr>
            </w:pPr>
            <w:r w:rsidRPr="0024720D">
              <w:rPr>
                <w:sz w:val="20"/>
                <w:szCs w:val="20"/>
              </w:rPr>
              <w:t>Estimate Revision</w:t>
            </w:r>
          </w:p>
        </w:tc>
      </w:tr>
      <w:tr w14:paraId="3283738D" w14:textId="77777777" w:rsidTr="0011666B">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73AB3C23" w14:textId="77777777">
            <w:pPr>
              <w:rPr>
                <w:sz w:val="20"/>
                <w:szCs w:val="20"/>
              </w:rPr>
            </w:pPr>
            <w:r w:rsidRPr="00A04BF1">
              <w:rPr>
                <w:sz w:val="20"/>
                <w:szCs w:val="20"/>
              </w:rPr>
              <w:t>Letter of intent to relinquish accreditation authority--900.3(e)</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0B2EFCE9" w14:textId="77777777">
            <w:pPr>
              <w:jc w:val="center"/>
              <w:rPr>
                <w:sz w:val="20"/>
                <w:szCs w:val="20"/>
              </w:rPr>
            </w:pPr>
            <w:r w:rsidRPr="00A04BF1">
              <w:rPr>
                <w:sz w:val="20"/>
                <w:szCs w:val="20"/>
              </w:rPr>
              <w:t>1</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24A9233B" w14:textId="77777777">
            <w:pPr>
              <w:jc w:val="center"/>
              <w:rPr>
                <w:sz w:val="20"/>
                <w:szCs w:val="20"/>
              </w:rPr>
            </w:pPr>
            <w:r w:rsidRPr="00A04BF1">
              <w:rPr>
                <w:sz w:val="20"/>
                <w:szCs w:val="20"/>
              </w:rPr>
              <w:t>1</w:t>
            </w:r>
          </w:p>
        </w:tc>
        <w:tc>
          <w:tcPr>
            <w:tcW w:w="1250" w:type="dxa"/>
            <w:gridSpan w:val="3"/>
            <w:tcBorders>
              <w:top w:val="nil"/>
              <w:left w:val="nil"/>
              <w:bottom w:val="single" w:sz="8" w:space="0" w:color="auto"/>
              <w:right w:val="single" w:sz="8" w:space="0" w:color="auto"/>
            </w:tcBorders>
          </w:tcPr>
          <w:p w:rsidR="00A04BF1" w:rsidRPr="00A04BF1" w:rsidP="0011666B" w14:paraId="07B944D6"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69927445" w14:textId="77777777">
            <w:pPr>
              <w:jc w:val="center"/>
              <w:rPr>
                <w:sz w:val="20"/>
                <w:szCs w:val="20"/>
              </w:rPr>
            </w:pPr>
            <w:r w:rsidRPr="0024720D">
              <w:rPr>
                <w:sz w:val="20"/>
                <w:szCs w:val="20"/>
              </w:rPr>
              <w:t>Estimate Revision</w:t>
            </w:r>
          </w:p>
        </w:tc>
      </w:tr>
      <w:tr w14:paraId="76EA727A" w14:textId="77777777" w:rsidTr="0011666B">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77F4C50E" w14:textId="77777777">
            <w:pPr>
              <w:rPr>
                <w:sz w:val="20"/>
                <w:szCs w:val="20"/>
              </w:rPr>
            </w:pPr>
            <w:r w:rsidRPr="00A04BF1">
              <w:rPr>
                <w:sz w:val="20"/>
                <w:szCs w:val="20"/>
              </w:rPr>
              <w:t>Summary report describing all facility assessments--900.4(f)</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0438AC51" w14:textId="77777777">
            <w:pPr>
              <w:jc w:val="center"/>
              <w:rPr>
                <w:sz w:val="20"/>
                <w:szCs w:val="20"/>
              </w:rPr>
            </w:pPr>
            <w:r w:rsidRPr="00A04BF1">
              <w:rPr>
                <w:sz w:val="20"/>
                <w:szCs w:val="20"/>
              </w:rPr>
              <w:t>2,310</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0D374737" w14:textId="77777777">
            <w:pPr>
              <w:jc w:val="center"/>
              <w:rPr>
                <w:sz w:val="20"/>
                <w:szCs w:val="20"/>
              </w:rPr>
            </w:pPr>
            <w:r w:rsidRPr="00A04BF1">
              <w:rPr>
                <w:sz w:val="20"/>
                <w:szCs w:val="20"/>
              </w:rPr>
              <w:t>2,366</w:t>
            </w:r>
          </w:p>
        </w:tc>
        <w:tc>
          <w:tcPr>
            <w:tcW w:w="1250" w:type="dxa"/>
            <w:gridSpan w:val="3"/>
            <w:tcBorders>
              <w:top w:val="nil"/>
              <w:left w:val="nil"/>
              <w:bottom w:val="single" w:sz="8" w:space="0" w:color="auto"/>
              <w:right w:val="single" w:sz="8" w:space="0" w:color="auto"/>
            </w:tcBorders>
          </w:tcPr>
          <w:p w:rsidR="00A04BF1" w:rsidRPr="00A04BF1" w:rsidP="0011666B" w14:paraId="1CB3CDC4" w14:textId="77777777">
            <w:pPr>
              <w:jc w:val="center"/>
              <w:rPr>
                <w:sz w:val="20"/>
                <w:szCs w:val="20"/>
              </w:rPr>
            </w:pPr>
            <w:r w:rsidRPr="00A04BF1">
              <w:rPr>
                <w:color w:val="FF0000"/>
                <w:sz w:val="20"/>
                <w:szCs w:val="20"/>
              </w:rPr>
              <w:t>+ 56</w:t>
            </w:r>
          </w:p>
        </w:tc>
        <w:tc>
          <w:tcPr>
            <w:tcW w:w="2833" w:type="dxa"/>
            <w:gridSpan w:val="3"/>
            <w:tcBorders>
              <w:top w:val="nil"/>
              <w:left w:val="nil"/>
              <w:bottom w:val="single" w:sz="8" w:space="0" w:color="auto"/>
              <w:right w:val="single" w:sz="8" w:space="0" w:color="auto"/>
            </w:tcBorders>
          </w:tcPr>
          <w:p w:rsidR="00A04BF1" w:rsidRPr="00A04BF1" w:rsidP="0011666B" w14:paraId="38E9A84D" w14:textId="77777777">
            <w:pPr>
              <w:jc w:val="center"/>
              <w:rPr>
                <w:sz w:val="20"/>
                <w:szCs w:val="20"/>
              </w:rPr>
            </w:pPr>
            <w:r w:rsidRPr="0024720D">
              <w:rPr>
                <w:sz w:val="20"/>
                <w:szCs w:val="20"/>
              </w:rPr>
              <w:t>Estimate Revision</w:t>
            </w:r>
          </w:p>
        </w:tc>
      </w:tr>
      <w:tr w14:paraId="543834AC" w14:textId="77777777" w:rsidTr="0011666B">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1B36B0BA" w14:textId="77777777">
            <w:pPr>
              <w:rPr>
                <w:sz w:val="20"/>
                <w:szCs w:val="20"/>
              </w:rPr>
            </w:pPr>
            <w:r w:rsidRPr="00A04BF1">
              <w:rPr>
                <w:sz w:val="20"/>
                <w:szCs w:val="20"/>
              </w:rPr>
              <w:t>AB reporting to FDA; facility4--900.4(h)</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1C269388" w14:textId="77777777">
            <w:pPr>
              <w:jc w:val="center"/>
              <w:rPr>
                <w:sz w:val="20"/>
                <w:szCs w:val="20"/>
              </w:rPr>
            </w:pPr>
            <w:r w:rsidRPr="00A04BF1">
              <w:rPr>
                <w:sz w:val="20"/>
                <w:szCs w:val="20"/>
              </w:rPr>
              <w:t>8,654</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0EF69895" w14:textId="77777777">
            <w:pPr>
              <w:jc w:val="center"/>
              <w:rPr>
                <w:sz w:val="20"/>
                <w:szCs w:val="20"/>
              </w:rPr>
            </w:pPr>
            <w:r w:rsidRPr="00A04BF1">
              <w:rPr>
                <w:sz w:val="20"/>
                <w:szCs w:val="20"/>
              </w:rPr>
              <w:t>8,931</w:t>
            </w:r>
          </w:p>
        </w:tc>
        <w:tc>
          <w:tcPr>
            <w:tcW w:w="1250" w:type="dxa"/>
            <w:gridSpan w:val="3"/>
            <w:tcBorders>
              <w:top w:val="nil"/>
              <w:left w:val="nil"/>
              <w:bottom w:val="single" w:sz="8" w:space="0" w:color="auto"/>
              <w:right w:val="single" w:sz="8" w:space="0" w:color="auto"/>
            </w:tcBorders>
          </w:tcPr>
          <w:p w:rsidR="00A04BF1" w:rsidRPr="00A04BF1" w:rsidP="0011666B" w14:paraId="25484D3E" w14:textId="77777777">
            <w:pPr>
              <w:jc w:val="center"/>
              <w:rPr>
                <w:sz w:val="20"/>
                <w:szCs w:val="20"/>
              </w:rPr>
            </w:pPr>
            <w:r w:rsidRPr="00A04BF1">
              <w:rPr>
                <w:color w:val="FF0000"/>
                <w:sz w:val="20"/>
                <w:szCs w:val="20"/>
              </w:rPr>
              <w:t>+ 277</w:t>
            </w:r>
          </w:p>
        </w:tc>
        <w:tc>
          <w:tcPr>
            <w:tcW w:w="2833" w:type="dxa"/>
            <w:gridSpan w:val="3"/>
            <w:tcBorders>
              <w:top w:val="nil"/>
              <w:left w:val="nil"/>
              <w:bottom w:val="single" w:sz="8" w:space="0" w:color="auto"/>
              <w:right w:val="single" w:sz="8" w:space="0" w:color="auto"/>
            </w:tcBorders>
          </w:tcPr>
          <w:p w:rsidR="00A04BF1" w:rsidRPr="00A04BF1" w:rsidP="0011666B" w14:paraId="61C81771" w14:textId="77777777">
            <w:pPr>
              <w:jc w:val="center"/>
              <w:rPr>
                <w:sz w:val="20"/>
                <w:szCs w:val="20"/>
              </w:rPr>
            </w:pPr>
            <w:r w:rsidRPr="0024720D">
              <w:rPr>
                <w:sz w:val="20"/>
                <w:szCs w:val="20"/>
              </w:rPr>
              <w:t>Estimate Revision</w:t>
            </w:r>
          </w:p>
        </w:tc>
      </w:tr>
      <w:tr w14:paraId="0A16CBFC" w14:textId="77777777" w:rsidTr="0011666B">
        <w:tblPrEx>
          <w:tblW w:w="9370" w:type="dxa"/>
          <w:tblCellMar>
            <w:left w:w="0" w:type="dxa"/>
            <w:right w:w="0" w:type="dxa"/>
          </w:tblCellMar>
          <w:tblLook w:val="04A0"/>
        </w:tblPrEx>
        <w:trPr>
          <w:gridBefore w:val="3"/>
          <w:wBefore w:w="30" w:type="dxa"/>
          <w:cantSplit/>
          <w:trHeight w:val="98"/>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hideMark/>
          </w:tcPr>
          <w:p w:rsidR="00A04BF1" w:rsidRPr="0024720D" w:rsidP="0011666B" w14:paraId="0B499689" w14:textId="77777777">
            <w:pPr>
              <w:spacing w:line="259" w:lineRule="auto"/>
              <w:rPr>
                <w:b/>
                <w:bCs/>
                <w:sz w:val="20"/>
                <w:szCs w:val="20"/>
              </w:rPr>
            </w:pPr>
            <w:r w:rsidRPr="00A04BF1">
              <w:rPr>
                <w:sz w:val="20"/>
                <w:szCs w:val="20"/>
              </w:rPr>
              <w:t>AB reporting to FDA; AB5--900.4(h)</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hideMark/>
          </w:tcPr>
          <w:p w:rsidR="00A04BF1" w:rsidRPr="0024720D" w:rsidP="0011666B" w14:paraId="2120B666" w14:textId="77777777">
            <w:pPr>
              <w:spacing w:after="160" w:line="259" w:lineRule="auto"/>
              <w:jc w:val="center"/>
              <w:rPr>
                <w:b/>
                <w:bCs/>
                <w:sz w:val="20"/>
                <w:szCs w:val="20"/>
              </w:rPr>
            </w:pPr>
            <w:r w:rsidRPr="00A04BF1">
              <w:rPr>
                <w:sz w:val="20"/>
                <w:szCs w:val="20"/>
              </w:rPr>
              <w:t>50</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hideMark/>
          </w:tcPr>
          <w:p w:rsidR="00A04BF1" w:rsidRPr="0024720D" w:rsidP="0011666B" w14:paraId="7F023C78" w14:textId="77777777">
            <w:pPr>
              <w:spacing w:after="160" w:line="259" w:lineRule="auto"/>
              <w:jc w:val="center"/>
              <w:rPr>
                <w:b/>
                <w:bCs/>
                <w:sz w:val="20"/>
                <w:szCs w:val="20"/>
              </w:rPr>
            </w:pPr>
            <w:r w:rsidRPr="00A04BF1">
              <w:rPr>
                <w:sz w:val="20"/>
                <w:szCs w:val="20"/>
              </w:rPr>
              <w:t>50</w:t>
            </w:r>
          </w:p>
        </w:tc>
        <w:tc>
          <w:tcPr>
            <w:tcW w:w="1250" w:type="dxa"/>
            <w:gridSpan w:val="3"/>
            <w:tcBorders>
              <w:top w:val="nil"/>
              <w:left w:val="nil"/>
              <w:bottom w:val="single" w:sz="8" w:space="0" w:color="auto"/>
              <w:right w:val="single" w:sz="8" w:space="0" w:color="auto"/>
            </w:tcBorders>
            <w:hideMark/>
          </w:tcPr>
          <w:p w:rsidR="00A04BF1" w:rsidRPr="0024720D" w:rsidP="0011666B" w14:paraId="13D6CA7F" w14:textId="77777777">
            <w:pPr>
              <w:spacing w:after="160" w:line="259" w:lineRule="auto"/>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24720D" w:rsidP="0011666B" w14:paraId="32232A34" w14:textId="77777777">
            <w:pPr>
              <w:spacing w:line="259" w:lineRule="auto"/>
              <w:jc w:val="center"/>
              <w:rPr>
                <w:sz w:val="20"/>
                <w:szCs w:val="20"/>
              </w:rPr>
            </w:pPr>
            <w:r w:rsidRPr="0024720D">
              <w:rPr>
                <w:sz w:val="20"/>
                <w:szCs w:val="20"/>
              </w:rPr>
              <w:t>Estimate Revision</w:t>
            </w:r>
          </w:p>
        </w:tc>
      </w:tr>
      <w:tr w14:paraId="02BE895F" w14:textId="77777777" w:rsidTr="0011666B">
        <w:tblPrEx>
          <w:tblW w:w="9370" w:type="dxa"/>
          <w:tblCellMar>
            <w:left w:w="0" w:type="dxa"/>
            <w:right w:w="0" w:type="dxa"/>
          </w:tblCellMar>
          <w:tblLook w:val="04A0"/>
        </w:tblPrEx>
        <w:trPr>
          <w:gridBefore w:val="2"/>
          <w:wBefore w:w="2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279C33C7" w14:textId="77777777">
            <w:pPr>
              <w:rPr>
                <w:sz w:val="20"/>
                <w:szCs w:val="20"/>
              </w:rPr>
            </w:pPr>
            <w:r w:rsidRPr="00A04BF1">
              <w:rPr>
                <w:sz w:val="20"/>
                <w:szCs w:val="20"/>
              </w:rPr>
              <w:t>AB financial records--900.4(</w:t>
            </w:r>
            <w:r w:rsidRPr="00A04BF1">
              <w:rPr>
                <w:sz w:val="20"/>
                <w:szCs w:val="20"/>
              </w:rPr>
              <w:t>i</w:t>
            </w:r>
            <w:r w:rsidRPr="00A04BF1">
              <w:rPr>
                <w:sz w:val="20"/>
                <w:szCs w:val="20"/>
              </w:rPr>
              <w:t>)(2)</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2E7B19BC" w14:textId="77777777">
            <w:pPr>
              <w:jc w:val="center"/>
              <w:rPr>
                <w:sz w:val="20"/>
                <w:szCs w:val="20"/>
              </w:rPr>
            </w:pPr>
            <w:r w:rsidRPr="00A04BF1">
              <w:rPr>
                <w:sz w:val="20"/>
                <w:szCs w:val="20"/>
              </w:rPr>
              <w:t>16</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4396FCDD" w14:textId="77777777">
            <w:pPr>
              <w:jc w:val="center"/>
              <w:rPr>
                <w:sz w:val="20"/>
                <w:szCs w:val="20"/>
              </w:rPr>
            </w:pPr>
            <w:r w:rsidRPr="00A04BF1">
              <w:rPr>
                <w:sz w:val="20"/>
                <w:szCs w:val="20"/>
              </w:rPr>
              <w:t>16</w:t>
            </w:r>
          </w:p>
        </w:tc>
        <w:tc>
          <w:tcPr>
            <w:tcW w:w="1250" w:type="dxa"/>
            <w:gridSpan w:val="3"/>
            <w:tcBorders>
              <w:top w:val="nil"/>
              <w:left w:val="nil"/>
              <w:bottom w:val="single" w:sz="8" w:space="0" w:color="auto"/>
              <w:right w:val="single" w:sz="8" w:space="0" w:color="auto"/>
            </w:tcBorders>
          </w:tcPr>
          <w:p w:rsidR="00A04BF1" w:rsidRPr="00A04BF1" w:rsidP="0011666B" w14:paraId="126F93A3"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5D7F9686" w14:textId="77777777">
            <w:pPr>
              <w:jc w:val="center"/>
              <w:rPr>
                <w:sz w:val="20"/>
                <w:szCs w:val="20"/>
              </w:rPr>
            </w:pPr>
            <w:r w:rsidRPr="0024720D">
              <w:rPr>
                <w:sz w:val="20"/>
                <w:szCs w:val="20"/>
              </w:rPr>
              <w:t>Estimate Revision</w:t>
            </w:r>
          </w:p>
        </w:tc>
      </w:tr>
      <w:tr w14:paraId="1469DAF4" w14:textId="77777777" w:rsidTr="0011666B">
        <w:tblPrEx>
          <w:tblW w:w="9370" w:type="dxa"/>
          <w:tblCellMar>
            <w:left w:w="0" w:type="dxa"/>
            <w:right w:w="0" w:type="dxa"/>
          </w:tblCellMar>
          <w:tblLook w:val="04A0"/>
        </w:tblPrEx>
        <w:trPr>
          <w:gridBefore w:val="2"/>
          <w:wBefore w:w="2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62A8AA32" w14:textId="77777777">
            <w:pPr>
              <w:rPr>
                <w:sz w:val="20"/>
                <w:szCs w:val="20"/>
              </w:rPr>
            </w:pPr>
            <w:r w:rsidRPr="00A04BF1">
              <w:rPr>
                <w:sz w:val="20"/>
                <w:szCs w:val="20"/>
              </w:rPr>
              <w:t>Former AB new application--900.6(c)(1)</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7B963234" w14:textId="77777777">
            <w:pPr>
              <w:jc w:val="center"/>
              <w:rPr>
                <w:sz w:val="20"/>
                <w:szCs w:val="20"/>
              </w:rPr>
            </w:pPr>
            <w:r w:rsidRPr="00A04BF1">
              <w:rPr>
                <w:sz w:val="20"/>
                <w:szCs w:val="20"/>
              </w:rPr>
              <w:t>6</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4C10F744" w14:textId="77777777">
            <w:pPr>
              <w:jc w:val="center"/>
              <w:rPr>
                <w:sz w:val="20"/>
                <w:szCs w:val="20"/>
              </w:rPr>
            </w:pPr>
            <w:r w:rsidRPr="00A04BF1">
              <w:rPr>
                <w:sz w:val="20"/>
                <w:szCs w:val="20"/>
              </w:rPr>
              <w:t>6</w:t>
            </w:r>
          </w:p>
        </w:tc>
        <w:tc>
          <w:tcPr>
            <w:tcW w:w="1250" w:type="dxa"/>
            <w:gridSpan w:val="3"/>
            <w:tcBorders>
              <w:top w:val="nil"/>
              <w:left w:val="nil"/>
              <w:bottom w:val="single" w:sz="8" w:space="0" w:color="auto"/>
              <w:right w:val="single" w:sz="8" w:space="0" w:color="auto"/>
            </w:tcBorders>
          </w:tcPr>
          <w:p w:rsidR="00A04BF1" w:rsidRPr="00A04BF1" w:rsidP="0011666B" w14:paraId="41EAC7A4"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66F9B38B" w14:textId="77777777">
            <w:pPr>
              <w:jc w:val="center"/>
              <w:rPr>
                <w:sz w:val="20"/>
                <w:szCs w:val="20"/>
              </w:rPr>
            </w:pPr>
            <w:r w:rsidRPr="0024720D">
              <w:rPr>
                <w:sz w:val="20"/>
                <w:szCs w:val="20"/>
              </w:rPr>
              <w:t>Estimate Revision</w:t>
            </w:r>
          </w:p>
        </w:tc>
      </w:tr>
      <w:tr w14:paraId="25DA6B2F" w14:textId="77777777" w:rsidTr="0011666B">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3C0174FE" w14:textId="77777777">
            <w:pPr>
              <w:rPr>
                <w:sz w:val="20"/>
                <w:szCs w:val="20"/>
              </w:rPr>
            </w:pPr>
            <w:r w:rsidRPr="00A04BF1">
              <w:rPr>
                <w:sz w:val="20"/>
                <w:szCs w:val="20"/>
              </w:rPr>
              <w:t>Reconsideration of accreditation following appeal--900.15(d)(3)(ii)</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1EF21083" w14:textId="77777777">
            <w:pPr>
              <w:jc w:val="center"/>
              <w:rPr>
                <w:sz w:val="20"/>
                <w:szCs w:val="20"/>
              </w:rPr>
            </w:pPr>
            <w:r w:rsidRPr="00A04BF1">
              <w:rPr>
                <w:sz w:val="20"/>
                <w:szCs w:val="20"/>
              </w:rPr>
              <w:t>2</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47703C12" w14:textId="77777777">
            <w:pPr>
              <w:jc w:val="center"/>
              <w:rPr>
                <w:sz w:val="20"/>
                <w:szCs w:val="20"/>
              </w:rPr>
            </w:pPr>
            <w:r w:rsidRPr="00A04BF1">
              <w:rPr>
                <w:sz w:val="20"/>
                <w:szCs w:val="20"/>
              </w:rPr>
              <w:t>2</w:t>
            </w:r>
          </w:p>
        </w:tc>
        <w:tc>
          <w:tcPr>
            <w:tcW w:w="1250" w:type="dxa"/>
            <w:gridSpan w:val="3"/>
            <w:tcBorders>
              <w:top w:val="nil"/>
              <w:left w:val="nil"/>
              <w:bottom w:val="single" w:sz="8" w:space="0" w:color="auto"/>
              <w:right w:val="single" w:sz="8" w:space="0" w:color="auto"/>
            </w:tcBorders>
          </w:tcPr>
          <w:p w:rsidR="00A04BF1" w:rsidRPr="00A04BF1" w:rsidP="0011666B" w14:paraId="37BD4725"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735F30A7" w14:textId="77777777">
            <w:pPr>
              <w:jc w:val="center"/>
              <w:rPr>
                <w:sz w:val="20"/>
                <w:szCs w:val="20"/>
              </w:rPr>
            </w:pPr>
            <w:r w:rsidRPr="0024720D">
              <w:rPr>
                <w:sz w:val="20"/>
                <w:szCs w:val="20"/>
              </w:rPr>
              <w:t>Estimate Revision</w:t>
            </w:r>
          </w:p>
        </w:tc>
      </w:tr>
      <w:tr w14:paraId="1C59FED6" w14:textId="77777777" w:rsidTr="0011666B">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474EAEEF" w14:textId="77777777">
            <w:pPr>
              <w:rPr>
                <w:sz w:val="20"/>
                <w:szCs w:val="20"/>
              </w:rPr>
            </w:pPr>
            <w:r w:rsidRPr="00A04BF1">
              <w:rPr>
                <w:sz w:val="20"/>
                <w:szCs w:val="20"/>
              </w:rPr>
              <w:t>Application for alternative standard--900.18(c)</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3099DDE4" w14:textId="77777777">
            <w:pPr>
              <w:jc w:val="center"/>
              <w:rPr>
                <w:sz w:val="20"/>
                <w:szCs w:val="20"/>
              </w:rPr>
            </w:pPr>
            <w:r w:rsidRPr="00A04BF1">
              <w:rPr>
                <w:sz w:val="20"/>
                <w:szCs w:val="20"/>
              </w:rPr>
              <w:t>4</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19E25038" w14:textId="77777777">
            <w:pPr>
              <w:jc w:val="center"/>
              <w:rPr>
                <w:sz w:val="20"/>
                <w:szCs w:val="20"/>
              </w:rPr>
            </w:pPr>
            <w:r w:rsidRPr="00A04BF1">
              <w:rPr>
                <w:sz w:val="20"/>
                <w:szCs w:val="20"/>
              </w:rPr>
              <w:t>4</w:t>
            </w:r>
          </w:p>
        </w:tc>
        <w:tc>
          <w:tcPr>
            <w:tcW w:w="1250" w:type="dxa"/>
            <w:gridSpan w:val="3"/>
            <w:tcBorders>
              <w:top w:val="nil"/>
              <w:left w:val="nil"/>
              <w:bottom w:val="single" w:sz="8" w:space="0" w:color="auto"/>
              <w:right w:val="single" w:sz="8" w:space="0" w:color="auto"/>
            </w:tcBorders>
          </w:tcPr>
          <w:p w:rsidR="00A04BF1" w:rsidRPr="00A04BF1" w:rsidP="0011666B" w14:paraId="1A2C2666"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2AC9D76B" w14:textId="77777777">
            <w:pPr>
              <w:jc w:val="center"/>
              <w:rPr>
                <w:sz w:val="20"/>
                <w:szCs w:val="20"/>
              </w:rPr>
            </w:pPr>
            <w:r w:rsidRPr="0024720D">
              <w:rPr>
                <w:sz w:val="20"/>
                <w:szCs w:val="20"/>
              </w:rPr>
              <w:t>Estimate Revision</w:t>
            </w:r>
          </w:p>
        </w:tc>
      </w:tr>
      <w:tr w14:paraId="1C85F157" w14:textId="77777777" w:rsidTr="0011666B">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43921ED9" w14:textId="77777777">
            <w:pPr>
              <w:rPr>
                <w:sz w:val="20"/>
                <w:szCs w:val="20"/>
              </w:rPr>
            </w:pPr>
            <w:r w:rsidRPr="00A04BF1">
              <w:rPr>
                <w:sz w:val="20"/>
                <w:szCs w:val="20"/>
              </w:rPr>
              <w:t>Alternative standard amendment--900.18(e)</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57B65322" w14:textId="77777777">
            <w:pPr>
              <w:jc w:val="center"/>
              <w:rPr>
                <w:sz w:val="20"/>
                <w:szCs w:val="20"/>
              </w:rPr>
            </w:pPr>
            <w:r w:rsidRPr="00A04BF1">
              <w:rPr>
                <w:sz w:val="20"/>
                <w:szCs w:val="20"/>
              </w:rPr>
              <w:t>10</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08A01333" w14:textId="77777777">
            <w:pPr>
              <w:jc w:val="center"/>
              <w:rPr>
                <w:sz w:val="20"/>
                <w:szCs w:val="20"/>
              </w:rPr>
            </w:pPr>
            <w:r w:rsidRPr="00A04BF1">
              <w:rPr>
                <w:sz w:val="20"/>
                <w:szCs w:val="20"/>
              </w:rPr>
              <w:t>10</w:t>
            </w:r>
          </w:p>
        </w:tc>
        <w:tc>
          <w:tcPr>
            <w:tcW w:w="1250" w:type="dxa"/>
            <w:gridSpan w:val="3"/>
            <w:tcBorders>
              <w:top w:val="nil"/>
              <w:left w:val="nil"/>
              <w:bottom w:val="single" w:sz="8" w:space="0" w:color="auto"/>
              <w:right w:val="single" w:sz="8" w:space="0" w:color="auto"/>
            </w:tcBorders>
          </w:tcPr>
          <w:p w:rsidR="00A04BF1" w:rsidRPr="00A04BF1" w:rsidP="0011666B" w14:paraId="000D48D3"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18AF6A19" w14:textId="77777777">
            <w:pPr>
              <w:jc w:val="center"/>
              <w:rPr>
                <w:sz w:val="20"/>
                <w:szCs w:val="20"/>
              </w:rPr>
            </w:pPr>
            <w:r w:rsidRPr="0024720D">
              <w:rPr>
                <w:sz w:val="20"/>
                <w:szCs w:val="20"/>
              </w:rPr>
              <w:t>Estimate Revision</w:t>
            </w:r>
          </w:p>
        </w:tc>
      </w:tr>
      <w:tr w14:paraId="2A8FBF6D" w14:textId="77777777" w:rsidTr="0011666B">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598856D6" w14:textId="77777777">
            <w:pPr>
              <w:rPr>
                <w:sz w:val="20"/>
                <w:szCs w:val="20"/>
              </w:rPr>
            </w:pPr>
            <w:r w:rsidRPr="00A04BF1">
              <w:rPr>
                <w:sz w:val="20"/>
                <w:szCs w:val="20"/>
              </w:rPr>
              <w:t>Certification agency application--900.21(b)</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5E783B43" w14:textId="77777777">
            <w:pPr>
              <w:jc w:val="center"/>
              <w:rPr>
                <w:sz w:val="20"/>
                <w:szCs w:val="20"/>
              </w:rPr>
            </w:pPr>
            <w:r w:rsidRPr="00A04BF1">
              <w:rPr>
                <w:sz w:val="20"/>
                <w:szCs w:val="20"/>
              </w:rPr>
              <w:t>106</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45866C48" w14:textId="77777777">
            <w:pPr>
              <w:jc w:val="center"/>
              <w:rPr>
                <w:sz w:val="20"/>
                <w:szCs w:val="20"/>
              </w:rPr>
            </w:pPr>
            <w:r w:rsidRPr="00A04BF1">
              <w:rPr>
                <w:sz w:val="20"/>
                <w:szCs w:val="20"/>
              </w:rPr>
              <w:t>106</w:t>
            </w:r>
          </w:p>
        </w:tc>
        <w:tc>
          <w:tcPr>
            <w:tcW w:w="1250" w:type="dxa"/>
            <w:gridSpan w:val="3"/>
            <w:tcBorders>
              <w:top w:val="nil"/>
              <w:left w:val="nil"/>
              <w:bottom w:val="single" w:sz="8" w:space="0" w:color="auto"/>
              <w:right w:val="single" w:sz="8" w:space="0" w:color="auto"/>
            </w:tcBorders>
          </w:tcPr>
          <w:p w:rsidR="00A04BF1" w:rsidRPr="00A04BF1" w:rsidP="0011666B" w14:paraId="50F4D20F"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5B2B635D" w14:textId="77777777">
            <w:pPr>
              <w:jc w:val="center"/>
              <w:rPr>
                <w:sz w:val="20"/>
                <w:szCs w:val="20"/>
              </w:rPr>
            </w:pPr>
            <w:r w:rsidRPr="0024720D">
              <w:rPr>
                <w:sz w:val="20"/>
                <w:szCs w:val="20"/>
              </w:rPr>
              <w:t>Estimate Revision</w:t>
            </w:r>
          </w:p>
        </w:tc>
      </w:tr>
      <w:tr w14:paraId="0232D567" w14:textId="77777777" w:rsidTr="0011666B">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67AF8DDD" w14:textId="77777777">
            <w:pPr>
              <w:rPr>
                <w:sz w:val="20"/>
                <w:szCs w:val="20"/>
              </w:rPr>
            </w:pPr>
            <w:r w:rsidRPr="00A04BF1">
              <w:rPr>
                <w:sz w:val="20"/>
                <w:szCs w:val="20"/>
              </w:rPr>
              <w:t>Certification agency application deficiencies--900.21(c)(2)</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54E24C3F" w14:textId="77777777">
            <w:pPr>
              <w:jc w:val="center"/>
              <w:rPr>
                <w:sz w:val="20"/>
                <w:szCs w:val="20"/>
              </w:rPr>
            </w:pPr>
            <w:r w:rsidRPr="00A04BF1">
              <w:rPr>
                <w:sz w:val="20"/>
                <w:szCs w:val="20"/>
              </w:rPr>
              <w:t>3</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0893FB7C" w14:textId="77777777">
            <w:pPr>
              <w:jc w:val="center"/>
              <w:rPr>
                <w:sz w:val="20"/>
                <w:szCs w:val="20"/>
              </w:rPr>
            </w:pPr>
            <w:r w:rsidRPr="00A04BF1">
              <w:rPr>
                <w:sz w:val="20"/>
                <w:szCs w:val="20"/>
              </w:rPr>
              <w:t>3</w:t>
            </w:r>
          </w:p>
        </w:tc>
        <w:tc>
          <w:tcPr>
            <w:tcW w:w="1250" w:type="dxa"/>
            <w:gridSpan w:val="3"/>
            <w:tcBorders>
              <w:top w:val="nil"/>
              <w:left w:val="nil"/>
              <w:bottom w:val="single" w:sz="8" w:space="0" w:color="auto"/>
              <w:right w:val="single" w:sz="8" w:space="0" w:color="auto"/>
            </w:tcBorders>
          </w:tcPr>
          <w:p w:rsidR="00A04BF1" w:rsidRPr="00A04BF1" w:rsidP="0011666B" w14:paraId="30237B6C"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5C429AA0" w14:textId="77777777">
            <w:pPr>
              <w:jc w:val="center"/>
              <w:rPr>
                <w:sz w:val="20"/>
                <w:szCs w:val="20"/>
              </w:rPr>
            </w:pPr>
            <w:r w:rsidRPr="0024720D">
              <w:rPr>
                <w:sz w:val="20"/>
                <w:szCs w:val="20"/>
              </w:rPr>
              <w:t>Estimate Revision</w:t>
            </w:r>
          </w:p>
        </w:tc>
      </w:tr>
      <w:tr w14:paraId="502ADB6F" w14:textId="77777777" w:rsidTr="0011666B">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73318BC2" w14:textId="77777777">
            <w:pPr>
              <w:rPr>
                <w:sz w:val="20"/>
                <w:szCs w:val="20"/>
              </w:rPr>
            </w:pPr>
            <w:r w:rsidRPr="00A04BF1">
              <w:rPr>
                <w:sz w:val="20"/>
                <w:szCs w:val="20"/>
              </w:rPr>
              <w:t>Certification electronic data transmission--900.22(h)</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4ECB8C49" w14:textId="77777777">
            <w:pPr>
              <w:jc w:val="center"/>
              <w:rPr>
                <w:sz w:val="20"/>
                <w:szCs w:val="20"/>
              </w:rPr>
            </w:pPr>
            <w:r w:rsidRPr="00A04BF1">
              <w:rPr>
                <w:sz w:val="20"/>
                <w:szCs w:val="20"/>
              </w:rPr>
              <w:t>83</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71D1B232" w14:textId="77777777">
            <w:pPr>
              <w:jc w:val="center"/>
              <w:rPr>
                <w:sz w:val="20"/>
                <w:szCs w:val="20"/>
              </w:rPr>
            </w:pPr>
            <w:r w:rsidRPr="00A04BF1">
              <w:rPr>
                <w:sz w:val="20"/>
                <w:szCs w:val="20"/>
              </w:rPr>
              <w:t>83</w:t>
            </w:r>
          </w:p>
        </w:tc>
        <w:tc>
          <w:tcPr>
            <w:tcW w:w="1250" w:type="dxa"/>
            <w:gridSpan w:val="3"/>
            <w:tcBorders>
              <w:top w:val="nil"/>
              <w:left w:val="nil"/>
              <w:bottom w:val="single" w:sz="8" w:space="0" w:color="auto"/>
              <w:right w:val="single" w:sz="8" w:space="0" w:color="auto"/>
            </w:tcBorders>
          </w:tcPr>
          <w:p w:rsidR="00A04BF1" w:rsidRPr="00A04BF1" w:rsidP="0011666B" w14:paraId="14AE14AA"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755B71D4" w14:textId="77777777">
            <w:pPr>
              <w:jc w:val="center"/>
              <w:rPr>
                <w:sz w:val="20"/>
                <w:szCs w:val="20"/>
              </w:rPr>
            </w:pPr>
            <w:r w:rsidRPr="0024720D">
              <w:rPr>
                <w:sz w:val="20"/>
                <w:szCs w:val="20"/>
              </w:rPr>
              <w:t>Estimate Revision</w:t>
            </w:r>
          </w:p>
        </w:tc>
      </w:tr>
      <w:tr w14:paraId="55ABE886" w14:textId="77777777" w:rsidTr="0011666B">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17311043" w14:textId="77777777">
            <w:pPr>
              <w:rPr>
                <w:sz w:val="20"/>
                <w:szCs w:val="20"/>
              </w:rPr>
            </w:pPr>
            <w:r w:rsidRPr="00A04BF1">
              <w:rPr>
                <w:sz w:val="20"/>
                <w:szCs w:val="20"/>
              </w:rPr>
              <w:t>Changes to standards--900.22(</w:t>
            </w:r>
            <w:r w:rsidRPr="00A04BF1">
              <w:rPr>
                <w:sz w:val="20"/>
                <w:szCs w:val="20"/>
              </w:rPr>
              <w:t>i</w:t>
            </w:r>
            <w:r w:rsidRPr="00A04BF1">
              <w:rPr>
                <w:sz w:val="20"/>
                <w:szCs w:val="20"/>
              </w:rPr>
              <w:t>)</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50499323" w14:textId="77777777">
            <w:pPr>
              <w:jc w:val="center"/>
              <w:rPr>
                <w:sz w:val="20"/>
                <w:szCs w:val="20"/>
              </w:rPr>
            </w:pPr>
            <w:r w:rsidRPr="00A04BF1">
              <w:rPr>
                <w:sz w:val="20"/>
                <w:szCs w:val="20"/>
              </w:rPr>
              <w:t>60</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319E736B" w14:textId="77777777">
            <w:pPr>
              <w:jc w:val="center"/>
              <w:rPr>
                <w:sz w:val="20"/>
                <w:szCs w:val="20"/>
              </w:rPr>
            </w:pPr>
            <w:r w:rsidRPr="00A04BF1">
              <w:rPr>
                <w:sz w:val="20"/>
                <w:szCs w:val="20"/>
              </w:rPr>
              <w:t>60</w:t>
            </w:r>
          </w:p>
        </w:tc>
        <w:tc>
          <w:tcPr>
            <w:tcW w:w="1250" w:type="dxa"/>
            <w:gridSpan w:val="3"/>
            <w:tcBorders>
              <w:top w:val="nil"/>
              <w:left w:val="nil"/>
              <w:bottom w:val="single" w:sz="8" w:space="0" w:color="auto"/>
              <w:right w:val="single" w:sz="8" w:space="0" w:color="auto"/>
            </w:tcBorders>
          </w:tcPr>
          <w:p w:rsidR="00A04BF1" w:rsidRPr="00A04BF1" w:rsidP="0011666B" w14:paraId="26BE9136"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77D58713" w14:textId="77777777">
            <w:pPr>
              <w:jc w:val="center"/>
              <w:rPr>
                <w:sz w:val="20"/>
                <w:szCs w:val="20"/>
              </w:rPr>
            </w:pPr>
            <w:r w:rsidRPr="0024720D">
              <w:rPr>
                <w:sz w:val="20"/>
                <w:szCs w:val="20"/>
              </w:rPr>
              <w:t>Estimate Revision</w:t>
            </w:r>
          </w:p>
        </w:tc>
      </w:tr>
      <w:tr w14:paraId="278E0DCF" w14:textId="77777777" w:rsidTr="0011666B">
        <w:tblPrEx>
          <w:tblW w:w="9370" w:type="dxa"/>
          <w:tblCellMar>
            <w:left w:w="0" w:type="dxa"/>
            <w:right w:w="0" w:type="dxa"/>
          </w:tblCellMar>
          <w:tblLook w:val="04A0"/>
        </w:tblPrEx>
        <w:trPr>
          <w:gridAfter w:val="2"/>
          <w:wAfter w:w="2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3F044A00" w14:textId="77777777">
            <w:pPr>
              <w:rPr>
                <w:sz w:val="20"/>
                <w:szCs w:val="20"/>
              </w:rPr>
            </w:pPr>
            <w:r w:rsidRPr="00A04BF1">
              <w:rPr>
                <w:sz w:val="20"/>
                <w:szCs w:val="20"/>
              </w:rPr>
              <w:t>Certification agency minor deficiencies--900.24(b)</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2297BC5E" w14:textId="77777777">
            <w:pPr>
              <w:jc w:val="center"/>
              <w:rPr>
                <w:sz w:val="20"/>
                <w:szCs w:val="20"/>
              </w:rPr>
            </w:pPr>
            <w:r w:rsidRPr="00A04BF1">
              <w:rPr>
                <w:sz w:val="20"/>
                <w:szCs w:val="20"/>
              </w:rPr>
              <w:t>30</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322217E0" w14:textId="77777777">
            <w:pPr>
              <w:jc w:val="center"/>
              <w:rPr>
                <w:sz w:val="20"/>
                <w:szCs w:val="20"/>
              </w:rPr>
            </w:pPr>
            <w:r w:rsidRPr="00A04BF1">
              <w:rPr>
                <w:sz w:val="20"/>
                <w:szCs w:val="20"/>
              </w:rPr>
              <w:t>30</w:t>
            </w:r>
          </w:p>
        </w:tc>
        <w:tc>
          <w:tcPr>
            <w:tcW w:w="1250" w:type="dxa"/>
            <w:gridSpan w:val="3"/>
            <w:tcBorders>
              <w:top w:val="nil"/>
              <w:left w:val="nil"/>
              <w:bottom w:val="single" w:sz="8" w:space="0" w:color="auto"/>
              <w:right w:val="single" w:sz="8" w:space="0" w:color="auto"/>
            </w:tcBorders>
          </w:tcPr>
          <w:p w:rsidR="00A04BF1" w:rsidRPr="00A04BF1" w:rsidP="0011666B" w14:paraId="60FAA8EA"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0B2F1039" w14:textId="77777777">
            <w:pPr>
              <w:jc w:val="center"/>
              <w:rPr>
                <w:sz w:val="20"/>
                <w:szCs w:val="20"/>
              </w:rPr>
            </w:pPr>
            <w:r w:rsidRPr="0024720D">
              <w:rPr>
                <w:sz w:val="20"/>
                <w:szCs w:val="20"/>
              </w:rPr>
              <w:t>Estimate Revision</w:t>
            </w:r>
          </w:p>
        </w:tc>
      </w:tr>
      <w:tr w14:paraId="5F4199CE" w14:textId="77777777" w:rsidTr="0011666B">
        <w:tblPrEx>
          <w:tblW w:w="9370" w:type="dxa"/>
          <w:tblCellMar>
            <w:left w:w="0" w:type="dxa"/>
            <w:right w:w="0" w:type="dxa"/>
          </w:tblCellMar>
          <w:tblLook w:val="04A0"/>
        </w:tblPrEx>
        <w:trPr>
          <w:gridAfter w:val="2"/>
          <w:wAfter w:w="2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0FB49365" w14:textId="77777777">
            <w:pPr>
              <w:rPr>
                <w:sz w:val="20"/>
                <w:szCs w:val="20"/>
              </w:rPr>
            </w:pPr>
            <w:r w:rsidRPr="00A04BF1">
              <w:rPr>
                <w:sz w:val="20"/>
                <w:szCs w:val="20"/>
              </w:rPr>
              <w:t>Appeal of adverse action taken by FDA--900.25(a)</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1D875153" w14:textId="77777777">
            <w:pPr>
              <w:jc w:val="center"/>
              <w:rPr>
                <w:sz w:val="20"/>
                <w:szCs w:val="20"/>
              </w:rPr>
            </w:pPr>
            <w:r w:rsidRPr="00A04BF1">
              <w:rPr>
                <w:sz w:val="20"/>
                <w:szCs w:val="20"/>
              </w:rPr>
              <w:t>3</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6B47A981" w14:textId="77777777">
            <w:pPr>
              <w:jc w:val="center"/>
              <w:rPr>
                <w:sz w:val="20"/>
                <w:szCs w:val="20"/>
              </w:rPr>
            </w:pPr>
            <w:r w:rsidRPr="00A04BF1">
              <w:rPr>
                <w:sz w:val="20"/>
                <w:szCs w:val="20"/>
              </w:rPr>
              <w:t>3</w:t>
            </w:r>
          </w:p>
        </w:tc>
        <w:tc>
          <w:tcPr>
            <w:tcW w:w="1250" w:type="dxa"/>
            <w:gridSpan w:val="3"/>
            <w:tcBorders>
              <w:top w:val="nil"/>
              <w:left w:val="nil"/>
              <w:bottom w:val="single" w:sz="8" w:space="0" w:color="auto"/>
              <w:right w:val="single" w:sz="8" w:space="0" w:color="auto"/>
            </w:tcBorders>
          </w:tcPr>
          <w:p w:rsidR="00A04BF1" w:rsidRPr="00A04BF1" w:rsidP="0011666B" w14:paraId="373E973A" w14:textId="77777777">
            <w:pPr>
              <w:jc w:val="center"/>
              <w:rPr>
                <w:sz w:val="20"/>
                <w:szCs w:val="20"/>
              </w:rPr>
            </w:pPr>
            <w:r w:rsidRPr="00A04BF1">
              <w:rPr>
                <w:sz w:val="20"/>
                <w:szCs w:val="20"/>
              </w:rPr>
              <w:t>0</w:t>
            </w:r>
          </w:p>
        </w:tc>
        <w:tc>
          <w:tcPr>
            <w:tcW w:w="2833" w:type="dxa"/>
            <w:gridSpan w:val="3"/>
            <w:tcBorders>
              <w:top w:val="nil"/>
              <w:left w:val="nil"/>
              <w:bottom w:val="single" w:sz="8" w:space="0" w:color="auto"/>
              <w:right w:val="single" w:sz="8" w:space="0" w:color="auto"/>
            </w:tcBorders>
          </w:tcPr>
          <w:p w:rsidR="00A04BF1" w:rsidRPr="00A04BF1" w:rsidP="0011666B" w14:paraId="773C4C22" w14:textId="77777777">
            <w:pPr>
              <w:jc w:val="center"/>
              <w:rPr>
                <w:sz w:val="20"/>
                <w:szCs w:val="20"/>
              </w:rPr>
            </w:pPr>
            <w:r w:rsidRPr="0024720D">
              <w:rPr>
                <w:sz w:val="20"/>
                <w:szCs w:val="20"/>
              </w:rPr>
              <w:t>Estimate Revision</w:t>
            </w:r>
          </w:p>
        </w:tc>
      </w:tr>
      <w:tr w14:paraId="452C3931" w14:textId="77777777" w:rsidTr="0011666B">
        <w:tblPrEx>
          <w:tblW w:w="9370" w:type="dxa"/>
          <w:tblCellMar>
            <w:left w:w="0" w:type="dxa"/>
            <w:right w:w="0" w:type="dxa"/>
          </w:tblCellMar>
          <w:tblLook w:val="04A0"/>
        </w:tblPrEx>
        <w:trPr>
          <w:gridAfter w:val="2"/>
          <w:wAfter w:w="2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04BF1" w:rsidRPr="00A04BF1" w:rsidP="0011666B" w14:paraId="72B64B93" w14:textId="77777777">
            <w:pPr>
              <w:rPr>
                <w:sz w:val="20"/>
                <w:szCs w:val="20"/>
              </w:rPr>
            </w:pPr>
            <w:r w:rsidRPr="00A04BF1">
              <w:rPr>
                <w:sz w:val="20"/>
                <w:szCs w:val="20"/>
              </w:rPr>
              <w:t>Inspection fee exemption--FDA Form 3422</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567E3B24" w14:textId="77777777">
            <w:pPr>
              <w:jc w:val="center"/>
              <w:rPr>
                <w:sz w:val="20"/>
                <w:szCs w:val="20"/>
              </w:rPr>
            </w:pPr>
            <w:r w:rsidRPr="00A04BF1">
              <w:rPr>
                <w:sz w:val="20"/>
                <w:szCs w:val="20"/>
              </w:rPr>
              <w:t>175</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A04BF1" w:rsidRPr="00A04BF1" w:rsidP="0011666B" w14:paraId="43AFADEB" w14:textId="77777777">
            <w:pPr>
              <w:jc w:val="center"/>
              <w:rPr>
                <w:sz w:val="20"/>
                <w:szCs w:val="20"/>
              </w:rPr>
            </w:pPr>
            <w:r w:rsidRPr="00A04BF1">
              <w:rPr>
                <w:sz w:val="20"/>
                <w:szCs w:val="20"/>
              </w:rPr>
              <w:t>89</w:t>
            </w:r>
          </w:p>
        </w:tc>
        <w:tc>
          <w:tcPr>
            <w:tcW w:w="1250" w:type="dxa"/>
            <w:gridSpan w:val="3"/>
            <w:tcBorders>
              <w:top w:val="nil"/>
              <w:left w:val="nil"/>
              <w:bottom w:val="single" w:sz="8" w:space="0" w:color="auto"/>
              <w:right w:val="single" w:sz="8" w:space="0" w:color="auto"/>
            </w:tcBorders>
          </w:tcPr>
          <w:p w:rsidR="00A04BF1" w:rsidRPr="00A04BF1" w:rsidP="0011666B" w14:paraId="45AFE20B" w14:textId="77777777">
            <w:pPr>
              <w:jc w:val="center"/>
              <w:rPr>
                <w:sz w:val="20"/>
                <w:szCs w:val="20"/>
              </w:rPr>
            </w:pPr>
            <w:r w:rsidRPr="00A04BF1">
              <w:rPr>
                <w:color w:val="0070C0"/>
                <w:sz w:val="20"/>
                <w:szCs w:val="20"/>
              </w:rPr>
              <w:t>- 86</w:t>
            </w:r>
          </w:p>
        </w:tc>
        <w:tc>
          <w:tcPr>
            <w:tcW w:w="2833" w:type="dxa"/>
            <w:gridSpan w:val="3"/>
            <w:tcBorders>
              <w:top w:val="nil"/>
              <w:left w:val="nil"/>
              <w:bottom w:val="single" w:sz="8" w:space="0" w:color="auto"/>
              <w:right w:val="single" w:sz="8" w:space="0" w:color="auto"/>
            </w:tcBorders>
          </w:tcPr>
          <w:p w:rsidR="00A04BF1" w:rsidRPr="00A04BF1" w:rsidP="0011666B" w14:paraId="077F9964" w14:textId="77777777">
            <w:pPr>
              <w:jc w:val="center"/>
              <w:rPr>
                <w:sz w:val="20"/>
                <w:szCs w:val="20"/>
              </w:rPr>
            </w:pPr>
            <w:r w:rsidRPr="0024720D">
              <w:rPr>
                <w:sz w:val="20"/>
                <w:szCs w:val="20"/>
              </w:rPr>
              <w:t>Estimate Revision</w:t>
            </w:r>
          </w:p>
        </w:tc>
      </w:tr>
    </w:tbl>
    <w:p w:rsidR="00E07DE1" w:rsidRPr="00E07DE1" w:rsidP="00E07DE1" w14:paraId="1759385A" w14:textId="4C9DB64D"/>
    <w:p w:rsidR="0064092B" w:rsidP="00021255" w14:paraId="3B1E01A6" w14:textId="77777777"/>
    <w:p w:rsidR="00704329" w:rsidP="00AF0B68" w14:paraId="5FDAF10A" w14:textId="2F9FFBEB">
      <w:pPr>
        <w:jc w:val="center"/>
      </w:pPr>
      <w:r w:rsidRPr="00D06D56">
        <w:rPr>
          <w:sz w:val="20"/>
          <w:szCs w:val="20"/>
        </w:rPr>
        <w:t>Table 2.--Estimated Annual Recordkeeping Burden</w:t>
      </w:r>
    </w:p>
    <w:p w:rsidR="00450602" w:rsidRPr="00D06D56" w:rsidP="00450602" w14:paraId="17BDFE3B" w14:textId="08DD1A9D">
      <w:pPr>
        <w:keepNext/>
        <w:jc w:val="center"/>
        <w:rPr>
          <w:sz w:val="20"/>
          <w:szCs w:val="20"/>
        </w:rPr>
      </w:pPr>
      <w:r w:rsidRPr="00F46C96">
        <w:t xml:space="preserve"> </w:t>
      </w:r>
    </w:p>
    <w:tbl>
      <w:tblPr>
        <w:tblpPr w:leftFromText="187" w:rightFromText="187" w:bottomFromText="158" w:vertAnchor="text" w:horzAnchor="margin" w:tblpY="1"/>
        <w:tblW w:w="9360" w:type="dxa"/>
        <w:tblCellMar>
          <w:left w:w="0" w:type="dxa"/>
          <w:right w:w="0" w:type="dxa"/>
        </w:tblCellMar>
        <w:tblLook w:val="04A0"/>
      </w:tblPr>
      <w:tblGrid>
        <w:gridCol w:w="2525"/>
        <w:gridCol w:w="1338"/>
        <w:gridCol w:w="1404"/>
        <w:gridCol w:w="1250"/>
        <w:gridCol w:w="2833"/>
        <w:gridCol w:w="10"/>
      </w:tblGrid>
      <w:tr w14:paraId="42CC7218" w14:textId="77777777" w:rsidTr="0011666B">
        <w:tblPrEx>
          <w:tblW w:w="9360" w:type="dxa"/>
          <w:tblCellMar>
            <w:left w:w="0" w:type="dxa"/>
            <w:right w:w="0" w:type="dxa"/>
          </w:tblCellMar>
          <w:tblLook w:val="04A0"/>
        </w:tblPrEx>
        <w:trPr>
          <w:cantSplit/>
          <w:trHeight w:val="4"/>
          <w:tblHeader/>
        </w:trPr>
        <w:tc>
          <w:tcPr>
            <w:tcW w:w="2515" w:type="dxa"/>
            <w:tcBorders>
              <w:top w:val="single" w:sz="8" w:space="0" w:color="auto"/>
              <w:left w:val="single" w:sz="8" w:space="0" w:color="auto"/>
              <w:bottom w:val="single" w:sz="8" w:space="0" w:color="auto"/>
              <w:right w:val="single" w:sz="8" w:space="0" w:color="auto"/>
            </w:tcBorders>
            <w:shd w:val="clear" w:color="auto" w:fill="F2F2F2"/>
            <w:tcMar>
              <w:top w:w="0" w:type="dxa"/>
              <w:left w:w="101" w:type="dxa"/>
              <w:bottom w:w="0" w:type="dxa"/>
              <w:right w:w="101" w:type="dxa"/>
            </w:tcMar>
            <w:hideMark/>
          </w:tcPr>
          <w:p w:rsidR="00AF0B68" w:rsidRPr="0024720D" w:rsidP="00655659" w14:paraId="25C778D9" w14:textId="77777777">
            <w:pPr>
              <w:spacing w:line="259" w:lineRule="auto"/>
              <w:jc w:val="center"/>
              <w:rPr>
                <w:sz w:val="20"/>
                <w:szCs w:val="20"/>
              </w:rPr>
            </w:pPr>
            <w:r w:rsidRPr="0024720D">
              <w:rPr>
                <w:sz w:val="20"/>
                <w:szCs w:val="20"/>
              </w:rPr>
              <w:t>Activity/CFR Section</w:t>
            </w:r>
          </w:p>
        </w:tc>
        <w:tc>
          <w:tcPr>
            <w:tcW w:w="1338" w:type="dxa"/>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AF0B68" w:rsidRPr="0024720D" w:rsidP="00655659" w14:paraId="7073EC2E" w14:textId="77777777">
            <w:pPr>
              <w:spacing w:line="259" w:lineRule="auto"/>
              <w:jc w:val="center"/>
              <w:rPr>
                <w:sz w:val="20"/>
                <w:szCs w:val="20"/>
              </w:rPr>
            </w:pPr>
            <w:r w:rsidRPr="0024720D">
              <w:rPr>
                <w:sz w:val="20"/>
                <w:szCs w:val="20"/>
              </w:rPr>
              <w:t>Previous Approved Annual Burden Hours</w:t>
            </w:r>
          </w:p>
        </w:tc>
        <w:tc>
          <w:tcPr>
            <w:tcW w:w="1404" w:type="dxa"/>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AF0B68" w:rsidRPr="0024720D" w:rsidP="00655659" w14:paraId="2A388843" w14:textId="77777777">
            <w:pPr>
              <w:spacing w:line="259" w:lineRule="auto"/>
              <w:jc w:val="center"/>
              <w:rPr>
                <w:sz w:val="20"/>
                <w:szCs w:val="20"/>
              </w:rPr>
            </w:pPr>
            <w:r w:rsidRPr="0024720D">
              <w:rPr>
                <w:sz w:val="20"/>
                <w:szCs w:val="20"/>
              </w:rPr>
              <w:t>Requested Annual Burden Hours</w:t>
            </w:r>
          </w:p>
        </w:tc>
        <w:tc>
          <w:tcPr>
            <w:tcW w:w="1250" w:type="dxa"/>
            <w:tcBorders>
              <w:top w:val="single" w:sz="8" w:space="0" w:color="auto"/>
              <w:left w:val="nil"/>
              <w:bottom w:val="single" w:sz="8" w:space="0" w:color="auto"/>
              <w:right w:val="single" w:sz="8" w:space="0" w:color="auto"/>
            </w:tcBorders>
            <w:shd w:val="clear" w:color="auto" w:fill="F2F2F2"/>
            <w:hideMark/>
          </w:tcPr>
          <w:p w:rsidR="00AF0B68" w:rsidRPr="0024720D" w:rsidP="00655659" w14:paraId="55D04D60" w14:textId="77777777">
            <w:pPr>
              <w:spacing w:line="259" w:lineRule="auto"/>
              <w:jc w:val="center"/>
              <w:rPr>
                <w:sz w:val="20"/>
                <w:szCs w:val="20"/>
              </w:rPr>
            </w:pPr>
            <w:r w:rsidRPr="0024720D">
              <w:rPr>
                <w:sz w:val="20"/>
                <w:szCs w:val="20"/>
              </w:rPr>
              <w:t>Difference (Hours)</w:t>
            </w:r>
          </w:p>
          <w:p w:rsidR="00AF0B68" w:rsidRPr="0024720D" w:rsidP="00655659" w14:paraId="33355051" w14:textId="77777777">
            <w:pPr>
              <w:spacing w:line="259" w:lineRule="auto"/>
              <w:jc w:val="center"/>
              <w:rPr>
                <w:sz w:val="20"/>
                <w:szCs w:val="20"/>
              </w:rPr>
            </w:pPr>
            <w:r w:rsidRPr="0024720D">
              <w:rPr>
                <w:sz w:val="20"/>
                <w:szCs w:val="20"/>
              </w:rPr>
              <w:t>(+/-)</w:t>
            </w:r>
          </w:p>
        </w:tc>
        <w:tc>
          <w:tcPr>
            <w:tcW w:w="2833" w:type="dxa"/>
            <w:gridSpan w:val="2"/>
            <w:tcBorders>
              <w:top w:val="single" w:sz="8" w:space="0" w:color="auto"/>
              <w:left w:val="nil"/>
              <w:bottom w:val="single" w:sz="8" w:space="0" w:color="auto"/>
              <w:right w:val="single" w:sz="8" w:space="0" w:color="auto"/>
            </w:tcBorders>
            <w:shd w:val="clear" w:color="auto" w:fill="F2F2F2"/>
          </w:tcPr>
          <w:p w:rsidR="00AF0B68" w:rsidRPr="0024720D" w:rsidP="00655659" w14:paraId="1F56F13E" w14:textId="77777777">
            <w:pPr>
              <w:spacing w:line="259" w:lineRule="auto"/>
              <w:jc w:val="center"/>
              <w:rPr>
                <w:sz w:val="20"/>
                <w:szCs w:val="20"/>
              </w:rPr>
            </w:pPr>
            <w:r w:rsidRPr="0024720D">
              <w:rPr>
                <w:sz w:val="20"/>
                <w:szCs w:val="20"/>
              </w:rPr>
              <w:t>Rationale for Change</w:t>
            </w:r>
          </w:p>
          <w:p w:rsidR="00AF0B68" w:rsidRPr="0024720D" w:rsidP="00655659" w14:paraId="6571ABBE" w14:textId="77777777">
            <w:pPr>
              <w:spacing w:line="259" w:lineRule="auto"/>
              <w:jc w:val="center"/>
              <w:rPr>
                <w:sz w:val="20"/>
                <w:szCs w:val="20"/>
              </w:rPr>
            </w:pPr>
            <w:r w:rsidRPr="0024720D">
              <w:rPr>
                <w:sz w:val="20"/>
                <w:szCs w:val="20"/>
              </w:rPr>
              <w:t>(Estimate Revision/Programmatic)</w:t>
            </w:r>
          </w:p>
          <w:p w:rsidR="00AF0B68" w:rsidRPr="0024720D" w:rsidP="00655659" w14:paraId="54D67828" w14:textId="77777777">
            <w:pPr>
              <w:spacing w:line="259" w:lineRule="auto"/>
              <w:jc w:val="center"/>
              <w:rPr>
                <w:sz w:val="20"/>
                <w:szCs w:val="20"/>
              </w:rPr>
            </w:pPr>
          </w:p>
        </w:tc>
      </w:tr>
      <w:tr w14:paraId="714F7513" w14:textId="77777777" w:rsidTr="0011666B">
        <w:tblPrEx>
          <w:tblW w:w="936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24720D" w:rsidP="0011666B" w14:paraId="3841DB36" w14:textId="77777777">
            <w:pPr>
              <w:spacing w:line="259" w:lineRule="auto"/>
              <w:rPr>
                <w:sz w:val="20"/>
                <w:szCs w:val="20"/>
              </w:rPr>
            </w:pPr>
            <w:r w:rsidRPr="00AF0B68">
              <w:rPr>
                <w:sz w:val="20"/>
                <w:szCs w:val="20"/>
              </w:rPr>
              <w:t>AB transfer of facility records--900.3(f)(1)</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24720D" w:rsidP="0011666B" w14:paraId="51836DF3" w14:textId="77777777">
            <w:pPr>
              <w:spacing w:after="160" w:line="259" w:lineRule="auto"/>
              <w:jc w:val="center"/>
              <w:rPr>
                <w:sz w:val="20"/>
                <w:szCs w:val="20"/>
              </w:rPr>
            </w:pPr>
            <w:r w:rsidRPr="00AF0B68">
              <w:rPr>
                <w:sz w:val="20"/>
                <w:szCs w:val="20"/>
              </w:rPr>
              <w:t>1</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24720D" w:rsidP="0011666B" w14:paraId="3A1DDA1F" w14:textId="77777777">
            <w:pPr>
              <w:spacing w:after="160" w:line="259" w:lineRule="auto"/>
              <w:jc w:val="center"/>
              <w:rPr>
                <w:sz w:val="20"/>
                <w:szCs w:val="20"/>
              </w:rPr>
            </w:pPr>
            <w:r w:rsidRPr="00AF0B68">
              <w:rPr>
                <w:sz w:val="20"/>
                <w:szCs w:val="20"/>
              </w:rPr>
              <w:t>1</w:t>
            </w:r>
          </w:p>
        </w:tc>
        <w:tc>
          <w:tcPr>
            <w:tcW w:w="1250" w:type="dxa"/>
            <w:tcBorders>
              <w:top w:val="nil"/>
              <w:left w:val="nil"/>
              <w:bottom w:val="single" w:sz="8" w:space="0" w:color="auto"/>
              <w:right w:val="single" w:sz="8" w:space="0" w:color="auto"/>
            </w:tcBorders>
          </w:tcPr>
          <w:p w:rsidR="00AF0B68" w:rsidRPr="0024720D" w:rsidP="0011666B" w14:paraId="26459EBF" w14:textId="77777777">
            <w:pPr>
              <w:spacing w:after="160" w:line="259" w:lineRule="auto"/>
              <w:jc w:val="center"/>
              <w:rPr>
                <w:sz w:val="20"/>
                <w:szCs w:val="20"/>
              </w:rPr>
            </w:pPr>
            <w:r w:rsidRPr="00AF0B68">
              <w:rPr>
                <w:sz w:val="20"/>
                <w:szCs w:val="20"/>
              </w:rPr>
              <w:t>0</w:t>
            </w:r>
          </w:p>
        </w:tc>
        <w:tc>
          <w:tcPr>
            <w:tcW w:w="2833" w:type="dxa"/>
            <w:gridSpan w:val="2"/>
            <w:tcBorders>
              <w:top w:val="nil"/>
              <w:left w:val="nil"/>
              <w:bottom w:val="single" w:sz="8" w:space="0" w:color="auto"/>
              <w:right w:val="single" w:sz="8" w:space="0" w:color="auto"/>
            </w:tcBorders>
          </w:tcPr>
          <w:p w:rsidR="00AF0B68" w:rsidRPr="0024720D" w:rsidP="0011666B" w14:paraId="57E7C3CD" w14:textId="77777777">
            <w:pPr>
              <w:spacing w:line="259" w:lineRule="auto"/>
              <w:jc w:val="center"/>
              <w:rPr>
                <w:sz w:val="20"/>
                <w:szCs w:val="20"/>
              </w:rPr>
            </w:pPr>
            <w:r w:rsidRPr="0024720D">
              <w:rPr>
                <w:sz w:val="20"/>
                <w:szCs w:val="20"/>
              </w:rPr>
              <w:t>Estimate Revision</w:t>
            </w:r>
          </w:p>
        </w:tc>
      </w:tr>
      <w:tr w14:paraId="3B1000AD" w14:textId="77777777" w:rsidTr="0011666B">
        <w:tblPrEx>
          <w:tblW w:w="936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24720D" w:rsidP="0011666B" w14:paraId="104B3F6F" w14:textId="77777777">
            <w:pPr>
              <w:spacing w:line="259" w:lineRule="auto"/>
              <w:rPr>
                <w:sz w:val="20"/>
                <w:szCs w:val="20"/>
              </w:rPr>
            </w:pPr>
            <w:r w:rsidRPr="00AF0B68">
              <w:rPr>
                <w:sz w:val="20"/>
                <w:szCs w:val="20"/>
              </w:rPr>
              <w:t>Consumer complaints system; AB--900.4(g)</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24720D" w:rsidP="0011666B" w14:paraId="31CD3D99" w14:textId="77777777">
            <w:pPr>
              <w:spacing w:after="160" w:line="259" w:lineRule="auto"/>
              <w:jc w:val="center"/>
              <w:rPr>
                <w:sz w:val="20"/>
                <w:szCs w:val="20"/>
              </w:rPr>
            </w:pPr>
            <w:r w:rsidRPr="00AF0B68">
              <w:rPr>
                <w:sz w:val="20"/>
                <w:szCs w:val="20"/>
              </w:rPr>
              <w:t>5</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24720D" w:rsidP="0011666B" w14:paraId="29C0D9DF" w14:textId="77777777">
            <w:pPr>
              <w:spacing w:after="160" w:line="259" w:lineRule="auto"/>
              <w:jc w:val="center"/>
              <w:rPr>
                <w:sz w:val="20"/>
                <w:szCs w:val="20"/>
              </w:rPr>
            </w:pPr>
            <w:r w:rsidRPr="00AF0B68">
              <w:rPr>
                <w:sz w:val="20"/>
                <w:szCs w:val="20"/>
              </w:rPr>
              <w:t>5</w:t>
            </w:r>
          </w:p>
        </w:tc>
        <w:tc>
          <w:tcPr>
            <w:tcW w:w="1250" w:type="dxa"/>
            <w:tcBorders>
              <w:top w:val="nil"/>
              <w:left w:val="nil"/>
              <w:bottom w:val="single" w:sz="8" w:space="0" w:color="auto"/>
              <w:right w:val="single" w:sz="8" w:space="0" w:color="auto"/>
            </w:tcBorders>
          </w:tcPr>
          <w:p w:rsidR="00AF0B68" w:rsidRPr="0024720D" w:rsidP="0011666B" w14:paraId="6672F7D5" w14:textId="77777777">
            <w:pPr>
              <w:spacing w:after="160" w:line="259" w:lineRule="auto"/>
              <w:jc w:val="center"/>
              <w:rPr>
                <w:sz w:val="20"/>
                <w:szCs w:val="20"/>
              </w:rPr>
            </w:pPr>
            <w:r w:rsidRPr="00AF0B68">
              <w:rPr>
                <w:sz w:val="20"/>
                <w:szCs w:val="20"/>
              </w:rPr>
              <w:t>0</w:t>
            </w:r>
          </w:p>
        </w:tc>
        <w:tc>
          <w:tcPr>
            <w:tcW w:w="2833" w:type="dxa"/>
            <w:gridSpan w:val="2"/>
            <w:tcBorders>
              <w:top w:val="nil"/>
              <w:left w:val="nil"/>
              <w:bottom w:val="single" w:sz="8" w:space="0" w:color="auto"/>
              <w:right w:val="single" w:sz="8" w:space="0" w:color="auto"/>
            </w:tcBorders>
          </w:tcPr>
          <w:p w:rsidR="00AF0B68" w:rsidRPr="0024720D" w:rsidP="0011666B" w14:paraId="639A8C94" w14:textId="77777777">
            <w:pPr>
              <w:spacing w:line="259" w:lineRule="auto"/>
              <w:jc w:val="center"/>
              <w:rPr>
                <w:sz w:val="20"/>
                <w:szCs w:val="20"/>
              </w:rPr>
            </w:pPr>
            <w:r w:rsidRPr="0024720D">
              <w:rPr>
                <w:sz w:val="20"/>
                <w:szCs w:val="20"/>
              </w:rPr>
              <w:t>Estimate Revision</w:t>
            </w:r>
          </w:p>
        </w:tc>
      </w:tr>
      <w:tr w14:paraId="2B94BE84" w14:textId="77777777" w:rsidTr="0011666B">
        <w:tblPrEx>
          <w:tblW w:w="936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6FF6D0CD" w14:textId="77777777">
            <w:pPr>
              <w:rPr>
                <w:sz w:val="20"/>
                <w:szCs w:val="20"/>
              </w:rPr>
            </w:pPr>
            <w:r w:rsidRPr="00AF0B68">
              <w:rPr>
                <w:sz w:val="20"/>
                <w:szCs w:val="20"/>
              </w:rPr>
              <w:t>Documentation of interpreting physician initial requirements--900.12(a)(1)(</w:t>
            </w:r>
            <w:r w:rsidRPr="00AF0B68">
              <w:rPr>
                <w:sz w:val="20"/>
                <w:szCs w:val="20"/>
              </w:rPr>
              <w:t>i</w:t>
            </w:r>
            <w:r w:rsidRPr="00AF0B68">
              <w:rPr>
                <w:sz w:val="20"/>
                <w:szCs w:val="20"/>
              </w:rPr>
              <w:t>)(B)(2)</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AB52E26" w14:textId="77777777">
            <w:pPr>
              <w:jc w:val="center"/>
              <w:rPr>
                <w:sz w:val="20"/>
                <w:szCs w:val="20"/>
              </w:rPr>
            </w:pPr>
            <w:r w:rsidRPr="00AF0B68">
              <w:rPr>
                <w:sz w:val="20"/>
                <w:szCs w:val="20"/>
              </w:rPr>
              <w:t>696</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43B85460" w14:textId="77777777">
            <w:pPr>
              <w:jc w:val="center"/>
              <w:rPr>
                <w:sz w:val="20"/>
                <w:szCs w:val="20"/>
              </w:rPr>
            </w:pPr>
            <w:r w:rsidRPr="00AF0B68">
              <w:rPr>
                <w:sz w:val="20"/>
                <w:szCs w:val="20"/>
              </w:rPr>
              <w:t>712</w:t>
            </w:r>
          </w:p>
        </w:tc>
        <w:tc>
          <w:tcPr>
            <w:tcW w:w="1250" w:type="dxa"/>
            <w:tcBorders>
              <w:top w:val="nil"/>
              <w:left w:val="nil"/>
              <w:bottom w:val="single" w:sz="8" w:space="0" w:color="auto"/>
              <w:right w:val="single" w:sz="8" w:space="0" w:color="auto"/>
            </w:tcBorders>
          </w:tcPr>
          <w:p w:rsidR="00AF0B68" w:rsidRPr="00AF0B68" w:rsidP="0011666B" w14:paraId="1189C849" w14:textId="77777777">
            <w:pPr>
              <w:jc w:val="center"/>
              <w:rPr>
                <w:color w:val="FF0000"/>
                <w:sz w:val="20"/>
                <w:szCs w:val="20"/>
              </w:rPr>
            </w:pPr>
            <w:r w:rsidRPr="00AF0B68">
              <w:rPr>
                <w:color w:val="FF0000"/>
                <w:sz w:val="20"/>
                <w:szCs w:val="20"/>
              </w:rPr>
              <w:t>+ 16</w:t>
            </w:r>
          </w:p>
        </w:tc>
        <w:tc>
          <w:tcPr>
            <w:tcW w:w="2833" w:type="dxa"/>
            <w:gridSpan w:val="2"/>
            <w:tcBorders>
              <w:top w:val="nil"/>
              <w:left w:val="nil"/>
              <w:bottom w:val="single" w:sz="8" w:space="0" w:color="auto"/>
              <w:right w:val="single" w:sz="8" w:space="0" w:color="auto"/>
            </w:tcBorders>
          </w:tcPr>
          <w:p w:rsidR="00AF0B68" w:rsidRPr="00AF0B68" w:rsidP="0011666B" w14:paraId="6DD55117" w14:textId="77777777">
            <w:pPr>
              <w:jc w:val="center"/>
              <w:rPr>
                <w:sz w:val="20"/>
                <w:szCs w:val="20"/>
              </w:rPr>
            </w:pPr>
            <w:r w:rsidRPr="0024720D">
              <w:rPr>
                <w:sz w:val="20"/>
                <w:szCs w:val="20"/>
              </w:rPr>
              <w:t>Estimate Revision</w:t>
            </w:r>
          </w:p>
        </w:tc>
      </w:tr>
      <w:tr w14:paraId="06598EE9" w14:textId="77777777" w:rsidTr="0011666B">
        <w:tblPrEx>
          <w:tblW w:w="936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045D9BCF" w14:textId="77777777">
            <w:pPr>
              <w:rPr>
                <w:sz w:val="20"/>
                <w:szCs w:val="20"/>
              </w:rPr>
            </w:pPr>
            <w:r w:rsidRPr="00AF0B68">
              <w:rPr>
                <w:sz w:val="20"/>
                <w:szCs w:val="20"/>
              </w:rPr>
              <w:t xml:space="preserve">Documentation of interpreting physician </w:t>
            </w:r>
            <w:r w:rsidRPr="00AF0B68">
              <w:rPr>
                <w:sz w:val="20"/>
                <w:szCs w:val="20"/>
              </w:rPr>
              <w:t>personnel requirements--900.12(a)(4)</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162EFD1D" w14:textId="77777777">
            <w:pPr>
              <w:jc w:val="center"/>
              <w:rPr>
                <w:sz w:val="20"/>
                <w:szCs w:val="20"/>
              </w:rPr>
            </w:pPr>
            <w:r w:rsidRPr="00AF0B68">
              <w:rPr>
                <w:sz w:val="20"/>
                <w:szCs w:val="20"/>
              </w:rPr>
              <w:t>34,616</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23B0FBC2" w14:textId="77777777">
            <w:pPr>
              <w:jc w:val="center"/>
              <w:rPr>
                <w:sz w:val="20"/>
                <w:szCs w:val="20"/>
              </w:rPr>
            </w:pPr>
            <w:r w:rsidRPr="00AF0B68">
              <w:rPr>
                <w:sz w:val="20"/>
                <w:szCs w:val="20"/>
              </w:rPr>
              <w:t>35,724</w:t>
            </w:r>
          </w:p>
        </w:tc>
        <w:tc>
          <w:tcPr>
            <w:tcW w:w="1250" w:type="dxa"/>
            <w:tcBorders>
              <w:top w:val="nil"/>
              <w:left w:val="nil"/>
              <w:bottom w:val="single" w:sz="8" w:space="0" w:color="auto"/>
              <w:right w:val="single" w:sz="8" w:space="0" w:color="auto"/>
            </w:tcBorders>
          </w:tcPr>
          <w:p w:rsidR="00AF0B68" w:rsidRPr="00AF0B68" w:rsidP="0011666B" w14:paraId="57B6FA1F" w14:textId="77777777">
            <w:pPr>
              <w:jc w:val="center"/>
              <w:rPr>
                <w:color w:val="FF0000"/>
                <w:sz w:val="20"/>
                <w:szCs w:val="20"/>
              </w:rPr>
            </w:pPr>
            <w:r w:rsidRPr="00AF0B68">
              <w:rPr>
                <w:color w:val="FF0000"/>
                <w:sz w:val="20"/>
                <w:szCs w:val="20"/>
              </w:rPr>
              <w:t>+ 1,108</w:t>
            </w:r>
          </w:p>
        </w:tc>
        <w:tc>
          <w:tcPr>
            <w:tcW w:w="2833" w:type="dxa"/>
            <w:gridSpan w:val="2"/>
            <w:tcBorders>
              <w:top w:val="nil"/>
              <w:left w:val="nil"/>
              <w:bottom w:val="single" w:sz="8" w:space="0" w:color="auto"/>
              <w:right w:val="single" w:sz="8" w:space="0" w:color="auto"/>
            </w:tcBorders>
          </w:tcPr>
          <w:p w:rsidR="00AF0B68" w:rsidRPr="00AF0B68" w:rsidP="0011666B" w14:paraId="21A65D64" w14:textId="77777777">
            <w:pPr>
              <w:jc w:val="center"/>
              <w:rPr>
                <w:sz w:val="20"/>
                <w:szCs w:val="20"/>
              </w:rPr>
            </w:pPr>
            <w:r w:rsidRPr="0024720D">
              <w:rPr>
                <w:sz w:val="20"/>
                <w:szCs w:val="20"/>
              </w:rPr>
              <w:t>Estimate Revision</w:t>
            </w:r>
          </w:p>
        </w:tc>
      </w:tr>
      <w:tr w14:paraId="3CA6A1EE" w14:textId="77777777" w:rsidTr="0011666B">
        <w:tblPrEx>
          <w:tblW w:w="936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34CC425C" w14:textId="77777777">
            <w:pPr>
              <w:rPr>
                <w:sz w:val="20"/>
                <w:szCs w:val="20"/>
              </w:rPr>
            </w:pPr>
            <w:r w:rsidRPr="00AF0B68">
              <w:rPr>
                <w:sz w:val="20"/>
                <w:szCs w:val="20"/>
              </w:rPr>
              <w:t>Permanent medical record--900.12(c)(4)</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1B1A825D" w14:textId="77777777">
            <w:pPr>
              <w:jc w:val="center"/>
              <w:rPr>
                <w:sz w:val="20"/>
                <w:szCs w:val="20"/>
              </w:rPr>
            </w:pPr>
            <w:r w:rsidRPr="00AF0B68">
              <w:rPr>
                <w:sz w:val="20"/>
                <w:szCs w:val="20"/>
              </w:rPr>
              <w:t>8,654</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307F370" w14:textId="77777777">
            <w:pPr>
              <w:jc w:val="center"/>
              <w:rPr>
                <w:sz w:val="20"/>
                <w:szCs w:val="20"/>
              </w:rPr>
            </w:pPr>
            <w:r w:rsidRPr="00AF0B68">
              <w:rPr>
                <w:sz w:val="20"/>
                <w:szCs w:val="20"/>
              </w:rPr>
              <w:t>8,931</w:t>
            </w:r>
          </w:p>
        </w:tc>
        <w:tc>
          <w:tcPr>
            <w:tcW w:w="1250" w:type="dxa"/>
            <w:tcBorders>
              <w:top w:val="nil"/>
              <w:left w:val="nil"/>
              <w:bottom w:val="single" w:sz="8" w:space="0" w:color="auto"/>
              <w:right w:val="single" w:sz="8" w:space="0" w:color="auto"/>
            </w:tcBorders>
          </w:tcPr>
          <w:p w:rsidR="00AF0B68" w:rsidRPr="00AF0B68" w:rsidP="0011666B" w14:paraId="4312FEBB" w14:textId="77777777">
            <w:pPr>
              <w:jc w:val="center"/>
              <w:rPr>
                <w:color w:val="FF0000"/>
                <w:sz w:val="20"/>
                <w:szCs w:val="20"/>
              </w:rPr>
            </w:pPr>
            <w:r w:rsidRPr="00AF0B68">
              <w:rPr>
                <w:color w:val="FF0000"/>
                <w:sz w:val="20"/>
                <w:szCs w:val="20"/>
              </w:rPr>
              <w:t>+ 277</w:t>
            </w:r>
          </w:p>
        </w:tc>
        <w:tc>
          <w:tcPr>
            <w:tcW w:w="2833" w:type="dxa"/>
            <w:gridSpan w:val="2"/>
            <w:tcBorders>
              <w:top w:val="nil"/>
              <w:left w:val="nil"/>
              <w:bottom w:val="single" w:sz="8" w:space="0" w:color="auto"/>
              <w:right w:val="single" w:sz="8" w:space="0" w:color="auto"/>
            </w:tcBorders>
          </w:tcPr>
          <w:p w:rsidR="00AF0B68" w:rsidRPr="00AF0B68" w:rsidP="0011666B" w14:paraId="4AC32D1E" w14:textId="77777777">
            <w:pPr>
              <w:jc w:val="center"/>
              <w:rPr>
                <w:sz w:val="20"/>
                <w:szCs w:val="20"/>
              </w:rPr>
            </w:pPr>
            <w:r w:rsidRPr="0024720D">
              <w:rPr>
                <w:sz w:val="20"/>
                <w:szCs w:val="20"/>
              </w:rPr>
              <w:t>Estimate Revision</w:t>
            </w:r>
          </w:p>
        </w:tc>
      </w:tr>
      <w:tr w14:paraId="77E0FD00" w14:textId="77777777" w:rsidTr="0011666B">
        <w:tblPrEx>
          <w:tblW w:w="936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5F9EEC9E" w14:textId="77777777">
            <w:pPr>
              <w:rPr>
                <w:sz w:val="20"/>
                <w:szCs w:val="20"/>
              </w:rPr>
            </w:pPr>
            <w:r w:rsidRPr="00AF0B68">
              <w:rPr>
                <w:sz w:val="20"/>
                <w:szCs w:val="20"/>
              </w:rPr>
              <w:t>Procedures for cleaning equipment--900.12(e)(13)</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EE85C56" w14:textId="77777777">
            <w:pPr>
              <w:jc w:val="center"/>
              <w:rPr>
                <w:sz w:val="20"/>
                <w:szCs w:val="20"/>
              </w:rPr>
            </w:pPr>
            <w:r w:rsidRPr="00AF0B68">
              <w:rPr>
                <w:sz w:val="20"/>
                <w:szCs w:val="20"/>
              </w:rPr>
              <w:t>37,351</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32B4182" w14:textId="77777777">
            <w:pPr>
              <w:jc w:val="center"/>
              <w:rPr>
                <w:sz w:val="20"/>
                <w:szCs w:val="20"/>
              </w:rPr>
            </w:pPr>
            <w:r w:rsidRPr="00AF0B68">
              <w:rPr>
                <w:sz w:val="20"/>
                <w:szCs w:val="20"/>
              </w:rPr>
              <w:t>38,546</w:t>
            </w:r>
          </w:p>
        </w:tc>
        <w:tc>
          <w:tcPr>
            <w:tcW w:w="1250" w:type="dxa"/>
            <w:tcBorders>
              <w:top w:val="nil"/>
              <w:left w:val="nil"/>
              <w:bottom w:val="single" w:sz="8" w:space="0" w:color="auto"/>
              <w:right w:val="single" w:sz="8" w:space="0" w:color="auto"/>
            </w:tcBorders>
          </w:tcPr>
          <w:p w:rsidR="00AF0B68" w:rsidRPr="00AF0B68" w:rsidP="0011666B" w14:paraId="0D7CF238" w14:textId="77777777">
            <w:pPr>
              <w:jc w:val="center"/>
              <w:rPr>
                <w:color w:val="FF0000"/>
                <w:sz w:val="20"/>
                <w:szCs w:val="20"/>
              </w:rPr>
            </w:pPr>
            <w:r w:rsidRPr="00AF0B68">
              <w:rPr>
                <w:color w:val="FF0000"/>
                <w:sz w:val="20"/>
                <w:szCs w:val="20"/>
              </w:rPr>
              <w:t>+ 1,195</w:t>
            </w:r>
          </w:p>
        </w:tc>
        <w:tc>
          <w:tcPr>
            <w:tcW w:w="2833" w:type="dxa"/>
            <w:gridSpan w:val="2"/>
            <w:tcBorders>
              <w:top w:val="nil"/>
              <w:left w:val="nil"/>
              <w:bottom w:val="single" w:sz="8" w:space="0" w:color="auto"/>
              <w:right w:val="single" w:sz="8" w:space="0" w:color="auto"/>
            </w:tcBorders>
          </w:tcPr>
          <w:p w:rsidR="00AF0B68" w:rsidRPr="00AF0B68" w:rsidP="0011666B" w14:paraId="0D650798" w14:textId="77777777">
            <w:pPr>
              <w:jc w:val="center"/>
              <w:rPr>
                <w:sz w:val="20"/>
                <w:szCs w:val="20"/>
              </w:rPr>
            </w:pPr>
            <w:r w:rsidRPr="0024720D">
              <w:rPr>
                <w:sz w:val="20"/>
                <w:szCs w:val="20"/>
              </w:rPr>
              <w:t>Estimate Revision</w:t>
            </w:r>
          </w:p>
        </w:tc>
      </w:tr>
      <w:tr w14:paraId="4AC1D373" w14:textId="77777777" w:rsidTr="0011666B">
        <w:tblPrEx>
          <w:tblW w:w="936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0D56DE57" w14:textId="77777777">
            <w:pPr>
              <w:rPr>
                <w:sz w:val="20"/>
                <w:szCs w:val="20"/>
              </w:rPr>
            </w:pPr>
            <w:r w:rsidRPr="00AF0B68">
              <w:rPr>
                <w:sz w:val="20"/>
                <w:szCs w:val="20"/>
              </w:rPr>
              <w:t>Audit program--900.12(f)</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589C7477" w14:textId="77777777">
            <w:pPr>
              <w:jc w:val="center"/>
              <w:rPr>
                <w:sz w:val="20"/>
                <w:szCs w:val="20"/>
              </w:rPr>
            </w:pPr>
            <w:r w:rsidRPr="00AF0B68">
              <w:rPr>
                <w:sz w:val="20"/>
                <w:szCs w:val="20"/>
              </w:rPr>
              <w:t>138,464</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52CD04D" w14:textId="77777777">
            <w:pPr>
              <w:jc w:val="center"/>
              <w:rPr>
                <w:sz w:val="20"/>
                <w:szCs w:val="20"/>
              </w:rPr>
            </w:pPr>
            <w:r w:rsidRPr="00AF0B68">
              <w:rPr>
                <w:sz w:val="20"/>
                <w:szCs w:val="20"/>
              </w:rPr>
              <w:t>142,896</w:t>
            </w:r>
          </w:p>
        </w:tc>
        <w:tc>
          <w:tcPr>
            <w:tcW w:w="1250" w:type="dxa"/>
            <w:tcBorders>
              <w:top w:val="nil"/>
              <w:left w:val="nil"/>
              <w:bottom w:val="single" w:sz="8" w:space="0" w:color="auto"/>
              <w:right w:val="single" w:sz="8" w:space="0" w:color="auto"/>
            </w:tcBorders>
          </w:tcPr>
          <w:p w:rsidR="00AF0B68" w:rsidRPr="00AF0B68" w:rsidP="0011666B" w14:paraId="233FCFFF" w14:textId="77777777">
            <w:pPr>
              <w:jc w:val="center"/>
              <w:rPr>
                <w:color w:val="FF0000"/>
                <w:sz w:val="20"/>
                <w:szCs w:val="20"/>
              </w:rPr>
            </w:pPr>
            <w:r w:rsidRPr="00AF0B68">
              <w:rPr>
                <w:color w:val="FF0000"/>
                <w:sz w:val="20"/>
                <w:szCs w:val="20"/>
              </w:rPr>
              <w:t>+4,432</w:t>
            </w:r>
          </w:p>
        </w:tc>
        <w:tc>
          <w:tcPr>
            <w:tcW w:w="2833" w:type="dxa"/>
            <w:gridSpan w:val="2"/>
            <w:tcBorders>
              <w:top w:val="nil"/>
              <w:left w:val="nil"/>
              <w:bottom w:val="single" w:sz="8" w:space="0" w:color="auto"/>
              <w:right w:val="single" w:sz="8" w:space="0" w:color="auto"/>
            </w:tcBorders>
          </w:tcPr>
          <w:p w:rsidR="00AF0B68" w:rsidRPr="00AF0B68" w:rsidP="0011666B" w14:paraId="621B420D" w14:textId="77777777">
            <w:pPr>
              <w:jc w:val="center"/>
              <w:rPr>
                <w:sz w:val="20"/>
                <w:szCs w:val="20"/>
              </w:rPr>
            </w:pPr>
            <w:r w:rsidRPr="0024720D">
              <w:rPr>
                <w:sz w:val="20"/>
                <w:szCs w:val="20"/>
              </w:rPr>
              <w:t>Estimate Revision</w:t>
            </w:r>
          </w:p>
        </w:tc>
      </w:tr>
      <w:tr w14:paraId="04D586E1" w14:textId="77777777" w:rsidTr="0011666B">
        <w:tblPrEx>
          <w:tblW w:w="936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08D9BDBE" w14:textId="77777777">
            <w:pPr>
              <w:rPr>
                <w:sz w:val="20"/>
                <w:szCs w:val="20"/>
              </w:rPr>
            </w:pPr>
            <w:r w:rsidRPr="00AF0B68">
              <w:rPr>
                <w:sz w:val="20"/>
                <w:szCs w:val="20"/>
              </w:rPr>
              <w:t>Consumer complaints system; facility--900.12(h)(2)</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2450E922" w14:textId="77777777">
            <w:pPr>
              <w:jc w:val="center"/>
              <w:rPr>
                <w:sz w:val="20"/>
                <w:szCs w:val="20"/>
              </w:rPr>
            </w:pPr>
            <w:r w:rsidRPr="00AF0B68">
              <w:rPr>
                <w:sz w:val="20"/>
                <w:szCs w:val="20"/>
              </w:rPr>
              <w:t>17,308</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4F0C7F4A" w14:textId="77777777">
            <w:pPr>
              <w:jc w:val="center"/>
              <w:rPr>
                <w:sz w:val="20"/>
                <w:szCs w:val="20"/>
              </w:rPr>
            </w:pPr>
            <w:r w:rsidRPr="00AF0B68">
              <w:rPr>
                <w:sz w:val="20"/>
                <w:szCs w:val="20"/>
              </w:rPr>
              <w:t>17,862</w:t>
            </w:r>
          </w:p>
        </w:tc>
        <w:tc>
          <w:tcPr>
            <w:tcW w:w="1250" w:type="dxa"/>
            <w:tcBorders>
              <w:top w:val="nil"/>
              <w:left w:val="nil"/>
              <w:bottom w:val="single" w:sz="8" w:space="0" w:color="auto"/>
              <w:right w:val="single" w:sz="8" w:space="0" w:color="auto"/>
            </w:tcBorders>
          </w:tcPr>
          <w:p w:rsidR="00AF0B68" w:rsidRPr="00AF0B68" w:rsidP="0011666B" w14:paraId="2D7C0DBB" w14:textId="77777777">
            <w:pPr>
              <w:jc w:val="center"/>
              <w:rPr>
                <w:color w:val="FF0000"/>
                <w:sz w:val="20"/>
                <w:szCs w:val="20"/>
              </w:rPr>
            </w:pPr>
            <w:r w:rsidRPr="00AF0B68">
              <w:rPr>
                <w:color w:val="FF0000"/>
                <w:sz w:val="20"/>
                <w:szCs w:val="20"/>
              </w:rPr>
              <w:t>+ 554</w:t>
            </w:r>
          </w:p>
        </w:tc>
        <w:tc>
          <w:tcPr>
            <w:tcW w:w="2833" w:type="dxa"/>
            <w:gridSpan w:val="2"/>
            <w:tcBorders>
              <w:top w:val="nil"/>
              <w:left w:val="nil"/>
              <w:bottom w:val="single" w:sz="8" w:space="0" w:color="auto"/>
              <w:right w:val="single" w:sz="8" w:space="0" w:color="auto"/>
            </w:tcBorders>
          </w:tcPr>
          <w:p w:rsidR="00AF0B68" w:rsidRPr="00AF0B68" w:rsidP="0011666B" w14:paraId="0B277C3A" w14:textId="77777777">
            <w:pPr>
              <w:jc w:val="center"/>
              <w:rPr>
                <w:sz w:val="20"/>
                <w:szCs w:val="20"/>
              </w:rPr>
            </w:pPr>
            <w:r w:rsidRPr="0024720D">
              <w:rPr>
                <w:sz w:val="20"/>
                <w:szCs w:val="20"/>
              </w:rPr>
              <w:t>Estimate Revision</w:t>
            </w:r>
          </w:p>
        </w:tc>
      </w:tr>
      <w:tr w14:paraId="5F0073F2" w14:textId="77777777" w:rsidTr="0011666B">
        <w:tblPrEx>
          <w:tblW w:w="9360" w:type="dxa"/>
          <w:tblCellMar>
            <w:left w:w="0" w:type="dxa"/>
            <w:right w:w="0" w:type="dxa"/>
          </w:tblCellMar>
          <w:tblLook w:val="04A0"/>
        </w:tblPrEx>
        <w:trPr>
          <w:gridAfter w:val="1"/>
          <w:wAfter w:w="10" w:type="dxa"/>
          <w:cantSplit/>
          <w:trHeight w:val="103"/>
        </w:trPr>
        <w:tc>
          <w:tcPr>
            <w:tcW w:w="252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0EA415FF" w14:textId="77777777">
            <w:pPr>
              <w:rPr>
                <w:sz w:val="20"/>
                <w:szCs w:val="20"/>
              </w:rPr>
            </w:pPr>
            <w:r w:rsidRPr="00AF0B68">
              <w:rPr>
                <w:sz w:val="20"/>
                <w:szCs w:val="20"/>
              </w:rPr>
              <w:t>Certification agency conflict of interest--900.22(a)</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47EC8A37" w14:textId="77777777">
            <w:pPr>
              <w:jc w:val="center"/>
              <w:rPr>
                <w:sz w:val="20"/>
                <w:szCs w:val="20"/>
              </w:rPr>
            </w:pPr>
            <w:r w:rsidRPr="00AF0B68">
              <w:rPr>
                <w:sz w:val="20"/>
                <w:szCs w:val="20"/>
              </w:rPr>
              <w:t>5</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587F2AC2" w14:textId="77777777">
            <w:pPr>
              <w:jc w:val="center"/>
              <w:rPr>
                <w:sz w:val="20"/>
                <w:szCs w:val="20"/>
              </w:rPr>
            </w:pPr>
            <w:r w:rsidRPr="00AF0B68">
              <w:rPr>
                <w:sz w:val="20"/>
                <w:szCs w:val="20"/>
              </w:rPr>
              <w:t>4</w:t>
            </w:r>
          </w:p>
        </w:tc>
        <w:tc>
          <w:tcPr>
            <w:tcW w:w="1250" w:type="dxa"/>
            <w:tcBorders>
              <w:top w:val="nil"/>
              <w:left w:val="nil"/>
              <w:bottom w:val="single" w:sz="8" w:space="0" w:color="auto"/>
              <w:right w:val="single" w:sz="8" w:space="0" w:color="auto"/>
            </w:tcBorders>
          </w:tcPr>
          <w:p w:rsidR="00AF0B68" w:rsidRPr="00AF0B68" w:rsidP="0011666B" w14:paraId="219838F5" w14:textId="77777777">
            <w:pPr>
              <w:jc w:val="center"/>
              <w:rPr>
                <w:color w:val="0070C0"/>
                <w:sz w:val="20"/>
                <w:szCs w:val="20"/>
              </w:rPr>
            </w:pPr>
            <w:r w:rsidRPr="00AF0B68">
              <w:rPr>
                <w:color w:val="0070C0"/>
                <w:sz w:val="20"/>
                <w:szCs w:val="20"/>
              </w:rPr>
              <w:t>- 1</w:t>
            </w:r>
          </w:p>
        </w:tc>
        <w:tc>
          <w:tcPr>
            <w:tcW w:w="2833" w:type="dxa"/>
            <w:tcBorders>
              <w:top w:val="nil"/>
              <w:left w:val="nil"/>
              <w:bottom w:val="single" w:sz="8" w:space="0" w:color="auto"/>
              <w:right w:val="single" w:sz="8" w:space="0" w:color="auto"/>
            </w:tcBorders>
          </w:tcPr>
          <w:p w:rsidR="00AF0B68" w:rsidRPr="00AF0B68" w:rsidP="0011666B" w14:paraId="67CDD8BB" w14:textId="77777777">
            <w:pPr>
              <w:jc w:val="center"/>
              <w:rPr>
                <w:sz w:val="20"/>
                <w:szCs w:val="20"/>
              </w:rPr>
            </w:pPr>
            <w:r w:rsidRPr="0024720D">
              <w:rPr>
                <w:sz w:val="20"/>
                <w:szCs w:val="20"/>
              </w:rPr>
              <w:t>Estimate Revision</w:t>
            </w:r>
          </w:p>
        </w:tc>
      </w:tr>
      <w:tr w14:paraId="6492BD10" w14:textId="77777777" w:rsidTr="0011666B">
        <w:tblPrEx>
          <w:tblW w:w="9360" w:type="dxa"/>
          <w:tblCellMar>
            <w:left w:w="0" w:type="dxa"/>
            <w:right w:w="0" w:type="dxa"/>
          </w:tblCellMar>
          <w:tblLook w:val="04A0"/>
        </w:tblPrEx>
        <w:trPr>
          <w:gridAfter w:val="1"/>
          <w:wAfter w:w="10" w:type="dxa"/>
          <w:cantSplit/>
          <w:trHeight w:val="103"/>
        </w:trPr>
        <w:tc>
          <w:tcPr>
            <w:tcW w:w="252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2F6CE7FA" w14:textId="77777777">
            <w:pPr>
              <w:rPr>
                <w:sz w:val="20"/>
                <w:szCs w:val="20"/>
              </w:rPr>
            </w:pPr>
            <w:r w:rsidRPr="00AF0B68">
              <w:rPr>
                <w:sz w:val="20"/>
                <w:szCs w:val="20"/>
              </w:rPr>
              <w:t>Processes for suspension and revocation of certificates--900.22(d)</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00C2C3A" w14:textId="77777777">
            <w:pPr>
              <w:jc w:val="center"/>
              <w:rPr>
                <w:sz w:val="20"/>
                <w:szCs w:val="20"/>
              </w:rPr>
            </w:pPr>
            <w:r w:rsidRPr="00AF0B68">
              <w:rPr>
                <w:sz w:val="20"/>
                <w:szCs w:val="20"/>
              </w:rPr>
              <w:t>5</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E096EB4" w14:textId="77777777">
            <w:pPr>
              <w:jc w:val="center"/>
              <w:rPr>
                <w:sz w:val="20"/>
                <w:szCs w:val="20"/>
              </w:rPr>
            </w:pPr>
            <w:r w:rsidRPr="00AF0B68">
              <w:rPr>
                <w:sz w:val="20"/>
                <w:szCs w:val="20"/>
              </w:rPr>
              <w:t>4</w:t>
            </w:r>
          </w:p>
        </w:tc>
        <w:tc>
          <w:tcPr>
            <w:tcW w:w="1250" w:type="dxa"/>
            <w:tcBorders>
              <w:top w:val="nil"/>
              <w:left w:val="nil"/>
              <w:bottom w:val="single" w:sz="8" w:space="0" w:color="auto"/>
              <w:right w:val="single" w:sz="8" w:space="0" w:color="auto"/>
            </w:tcBorders>
          </w:tcPr>
          <w:p w:rsidR="00AF0B68" w:rsidRPr="00AF0B68" w:rsidP="0011666B" w14:paraId="7AE8F416" w14:textId="77777777">
            <w:pPr>
              <w:jc w:val="center"/>
              <w:rPr>
                <w:sz w:val="20"/>
                <w:szCs w:val="20"/>
              </w:rPr>
            </w:pPr>
            <w:r w:rsidRPr="00AF0B68">
              <w:rPr>
                <w:color w:val="0070C0"/>
                <w:sz w:val="20"/>
                <w:szCs w:val="20"/>
              </w:rPr>
              <w:t>- 1</w:t>
            </w:r>
          </w:p>
        </w:tc>
        <w:tc>
          <w:tcPr>
            <w:tcW w:w="2833" w:type="dxa"/>
            <w:tcBorders>
              <w:top w:val="nil"/>
              <w:left w:val="nil"/>
              <w:bottom w:val="single" w:sz="8" w:space="0" w:color="auto"/>
              <w:right w:val="single" w:sz="8" w:space="0" w:color="auto"/>
            </w:tcBorders>
          </w:tcPr>
          <w:p w:rsidR="00AF0B68" w:rsidRPr="00AF0B68" w:rsidP="0011666B" w14:paraId="55E8F1D8" w14:textId="77777777">
            <w:pPr>
              <w:jc w:val="center"/>
              <w:rPr>
                <w:sz w:val="20"/>
                <w:szCs w:val="20"/>
              </w:rPr>
            </w:pPr>
            <w:r w:rsidRPr="0024720D">
              <w:rPr>
                <w:sz w:val="20"/>
                <w:szCs w:val="20"/>
              </w:rPr>
              <w:t>Estimate Revision</w:t>
            </w:r>
          </w:p>
        </w:tc>
      </w:tr>
      <w:tr w14:paraId="54E53C2C" w14:textId="77777777" w:rsidTr="0011666B">
        <w:tblPrEx>
          <w:tblW w:w="9360" w:type="dxa"/>
          <w:tblCellMar>
            <w:left w:w="0" w:type="dxa"/>
            <w:right w:w="0" w:type="dxa"/>
          </w:tblCellMar>
          <w:tblLook w:val="04A0"/>
        </w:tblPrEx>
        <w:trPr>
          <w:gridAfter w:val="1"/>
          <w:wAfter w:w="10" w:type="dxa"/>
          <w:cantSplit/>
          <w:trHeight w:val="103"/>
        </w:trPr>
        <w:tc>
          <w:tcPr>
            <w:tcW w:w="252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6C6C0798" w14:textId="77777777">
            <w:pPr>
              <w:rPr>
                <w:sz w:val="20"/>
                <w:szCs w:val="20"/>
              </w:rPr>
            </w:pPr>
            <w:r w:rsidRPr="00AF0B68">
              <w:rPr>
                <w:sz w:val="20"/>
                <w:szCs w:val="20"/>
              </w:rPr>
              <w:t>Processes for appeals--900.22(e)</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76C4AEF" w14:textId="77777777">
            <w:pPr>
              <w:jc w:val="center"/>
              <w:rPr>
                <w:sz w:val="20"/>
                <w:szCs w:val="20"/>
              </w:rPr>
            </w:pPr>
            <w:r w:rsidRPr="00AF0B68">
              <w:rPr>
                <w:sz w:val="20"/>
                <w:szCs w:val="20"/>
              </w:rPr>
              <w:t>5</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08357E9" w14:textId="77777777">
            <w:pPr>
              <w:jc w:val="center"/>
              <w:rPr>
                <w:sz w:val="20"/>
                <w:szCs w:val="20"/>
              </w:rPr>
            </w:pPr>
            <w:r w:rsidRPr="00AF0B68">
              <w:rPr>
                <w:sz w:val="20"/>
                <w:szCs w:val="20"/>
              </w:rPr>
              <w:t>4</w:t>
            </w:r>
          </w:p>
        </w:tc>
        <w:tc>
          <w:tcPr>
            <w:tcW w:w="1250" w:type="dxa"/>
            <w:tcBorders>
              <w:top w:val="nil"/>
              <w:left w:val="nil"/>
              <w:bottom w:val="single" w:sz="8" w:space="0" w:color="auto"/>
              <w:right w:val="single" w:sz="8" w:space="0" w:color="auto"/>
            </w:tcBorders>
          </w:tcPr>
          <w:p w:rsidR="00AF0B68" w:rsidRPr="00AF0B68" w:rsidP="0011666B" w14:paraId="29D0827A" w14:textId="77777777">
            <w:pPr>
              <w:jc w:val="center"/>
              <w:rPr>
                <w:sz w:val="20"/>
                <w:szCs w:val="20"/>
              </w:rPr>
            </w:pPr>
            <w:r w:rsidRPr="00AF0B68">
              <w:rPr>
                <w:color w:val="0070C0"/>
                <w:sz w:val="20"/>
                <w:szCs w:val="20"/>
              </w:rPr>
              <w:t>- 1</w:t>
            </w:r>
          </w:p>
        </w:tc>
        <w:tc>
          <w:tcPr>
            <w:tcW w:w="2833" w:type="dxa"/>
            <w:tcBorders>
              <w:top w:val="nil"/>
              <w:left w:val="nil"/>
              <w:bottom w:val="single" w:sz="8" w:space="0" w:color="auto"/>
              <w:right w:val="single" w:sz="8" w:space="0" w:color="auto"/>
            </w:tcBorders>
          </w:tcPr>
          <w:p w:rsidR="00AF0B68" w:rsidRPr="00AF0B68" w:rsidP="0011666B" w14:paraId="3F2A4D53" w14:textId="77777777">
            <w:pPr>
              <w:jc w:val="center"/>
              <w:rPr>
                <w:sz w:val="20"/>
                <w:szCs w:val="20"/>
              </w:rPr>
            </w:pPr>
            <w:r w:rsidRPr="0024720D">
              <w:rPr>
                <w:sz w:val="20"/>
                <w:szCs w:val="20"/>
              </w:rPr>
              <w:t>Estimate Revision</w:t>
            </w:r>
          </w:p>
        </w:tc>
      </w:tr>
      <w:tr w14:paraId="2719AF4B" w14:textId="77777777" w:rsidTr="0011666B">
        <w:tblPrEx>
          <w:tblW w:w="9360" w:type="dxa"/>
          <w:tblCellMar>
            <w:left w:w="0" w:type="dxa"/>
            <w:right w:w="0" w:type="dxa"/>
          </w:tblCellMar>
          <w:tblLook w:val="04A0"/>
        </w:tblPrEx>
        <w:trPr>
          <w:gridAfter w:val="1"/>
          <w:wAfter w:w="10" w:type="dxa"/>
          <w:cantSplit/>
          <w:trHeight w:val="103"/>
        </w:trPr>
        <w:tc>
          <w:tcPr>
            <w:tcW w:w="252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794247B6" w14:textId="77777777">
            <w:pPr>
              <w:rPr>
                <w:sz w:val="20"/>
                <w:szCs w:val="20"/>
              </w:rPr>
            </w:pPr>
            <w:r w:rsidRPr="00AF0B68">
              <w:rPr>
                <w:sz w:val="20"/>
                <w:szCs w:val="20"/>
              </w:rPr>
              <w:t>Processes for additional mammography review--900.22(f)</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7EC60840" w14:textId="77777777">
            <w:pPr>
              <w:jc w:val="center"/>
              <w:rPr>
                <w:sz w:val="20"/>
                <w:szCs w:val="20"/>
              </w:rPr>
            </w:pPr>
            <w:r w:rsidRPr="00AF0B68">
              <w:rPr>
                <w:sz w:val="20"/>
                <w:szCs w:val="20"/>
              </w:rPr>
              <w:t>5</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E377843" w14:textId="77777777">
            <w:pPr>
              <w:jc w:val="center"/>
              <w:rPr>
                <w:sz w:val="20"/>
                <w:szCs w:val="20"/>
              </w:rPr>
            </w:pPr>
            <w:r w:rsidRPr="00AF0B68">
              <w:rPr>
                <w:sz w:val="20"/>
                <w:szCs w:val="20"/>
              </w:rPr>
              <w:t>4</w:t>
            </w:r>
          </w:p>
        </w:tc>
        <w:tc>
          <w:tcPr>
            <w:tcW w:w="1250" w:type="dxa"/>
            <w:tcBorders>
              <w:top w:val="nil"/>
              <w:left w:val="nil"/>
              <w:bottom w:val="single" w:sz="8" w:space="0" w:color="auto"/>
              <w:right w:val="single" w:sz="8" w:space="0" w:color="auto"/>
            </w:tcBorders>
          </w:tcPr>
          <w:p w:rsidR="00AF0B68" w:rsidRPr="00AF0B68" w:rsidP="0011666B" w14:paraId="010D634F" w14:textId="77777777">
            <w:pPr>
              <w:jc w:val="center"/>
              <w:rPr>
                <w:sz w:val="20"/>
                <w:szCs w:val="20"/>
              </w:rPr>
            </w:pPr>
            <w:r w:rsidRPr="00AF0B68">
              <w:rPr>
                <w:color w:val="0070C0"/>
                <w:sz w:val="20"/>
                <w:szCs w:val="20"/>
              </w:rPr>
              <w:t>- 1</w:t>
            </w:r>
          </w:p>
        </w:tc>
        <w:tc>
          <w:tcPr>
            <w:tcW w:w="2833" w:type="dxa"/>
            <w:tcBorders>
              <w:top w:val="nil"/>
              <w:left w:val="nil"/>
              <w:bottom w:val="single" w:sz="8" w:space="0" w:color="auto"/>
              <w:right w:val="single" w:sz="8" w:space="0" w:color="auto"/>
            </w:tcBorders>
          </w:tcPr>
          <w:p w:rsidR="00AF0B68" w:rsidRPr="00AF0B68" w:rsidP="0011666B" w14:paraId="79A76D51" w14:textId="77777777">
            <w:pPr>
              <w:jc w:val="center"/>
              <w:rPr>
                <w:sz w:val="20"/>
                <w:szCs w:val="20"/>
              </w:rPr>
            </w:pPr>
            <w:r w:rsidRPr="0024720D">
              <w:rPr>
                <w:sz w:val="20"/>
                <w:szCs w:val="20"/>
              </w:rPr>
              <w:t>Estimate Revision</w:t>
            </w:r>
          </w:p>
        </w:tc>
      </w:tr>
      <w:tr w14:paraId="73BB2AF8" w14:textId="77777777" w:rsidTr="0011666B">
        <w:tblPrEx>
          <w:tblW w:w="9360" w:type="dxa"/>
          <w:tblCellMar>
            <w:left w:w="0" w:type="dxa"/>
            <w:right w:w="0" w:type="dxa"/>
          </w:tblCellMar>
          <w:tblLook w:val="04A0"/>
        </w:tblPrEx>
        <w:trPr>
          <w:gridAfter w:val="1"/>
          <w:wAfter w:w="10" w:type="dxa"/>
          <w:cantSplit/>
          <w:trHeight w:val="103"/>
        </w:trPr>
        <w:tc>
          <w:tcPr>
            <w:tcW w:w="252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1F66A0CC" w14:textId="77777777">
            <w:pPr>
              <w:rPr>
                <w:sz w:val="20"/>
                <w:szCs w:val="20"/>
              </w:rPr>
            </w:pPr>
            <w:r w:rsidRPr="00AF0B68">
              <w:rPr>
                <w:sz w:val="20"/>
                <w:szCs w:val="20"/>
              </w:rPr>
              <w:t>Processes for patient notifications--900.22(g)</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3F336FB3" w14:textId="77777777">
            <w:pPr>
              <w:jc w:val="center"/>
              <w:rPr>
                <w:sz w:val="20"/>
                <w:szCs w:val="20"/>
              </w:rPr>
            </w:pPr>
            <w:r w:rsidRPr="00AF0B68">
              <w:rPr>
                <w:sz w:val="20"/>
                <w:szCs w:val="20"/>
              </w:rPr>
              <w:t>3</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33510BB5" w14:textId="77777777">
            <w:pPr>
              <w:jc w:val="center"/>
              <w:rPr>
                <w:sz w:val="20"/>
                <w:szCs w:val="20"/>
              </w:rPr>
            </w:pPr>
            <w:r w:rsidRPr="00AF0B68">
              <w:rPr>
                <w:sz w:val="20"/>
                <w:szCs w:val="20"/>
              </w:rPr>
              <w:t>3</w:t>
            </w:r>
          </w:p>
        </w:tc>
        <w:tc>
          <w:tcPr>
            <w:tcW w:w="1250" w:type="dxa"/>
            <w:tcBorders>
              <w:top w:val="nil"/>
              <w:left w:val="nil"/>
              <w:bottom w:val="single" w:sz="8" w:space="0" w:color="auto"/>
              <w:right w:val="single" w:sz="8" w:space="0" w:color="auto"/>
            </w:tcBorders>
          </w:tcPr>
          <w:p w:rsidR="00AF0B68" w:rsidRPr="00AF0B68" w:rsidP="0011666B" w14:paraId="473AE4E3" w14:textId="77777777">
            <w:pPr>
              <w:jc w:val="center"/>
              <w:rPr>
                <w:sz w:val="20"/>
                <w:szCs w:val="20"/>
              </w:rPr>
            </w:pPr>
            <w:r w:rsidRPr="00AF0B68">
              <w:rPr>
                <w:sz w:val="20"/>
                <w:szCs w:val="20"/>
              </w:rPr>
              <w:t>0</w:t>
            </w:r>
          </w:p>
        </w:tc>
        <w:tc>
          <w:tcPr>
            <w:tcW w:w="2833" w:type="dxa"/>
            <w:tcBorders>
              <w:top w:val="nil"/>
              <w:left w:val="nil"/>
              <w:bottom w:val="single" w:sz="8" w:space="0" w:color="auto"/>
              <w:right w:val="single" w:sz="8" w:space="0" w:color="auto"/>
            </w:tcBorders>
          </w:tcPr>
          <w:p w:rsidR="00AF0B68" w:rsidRPr="00AF0B68" w:rsidP="0011666B" w14:paraId="396BB2E7" w14:textId="77777777">
            <w:pPr>
              <w:jc w:val="center"/>
              <w:rPr>
                <w:sz w:val="20"/>
                <w:szCs w:val="20"/>
              </w:rPr>
            </w:pPr>
            <w:r w:rsidRPr="0024720D">
              <w:rPr>
                <w:sz w:val="20"/>
                <w:szCs w:val="20"/>
              </w:rPr>
              <w:t>Estimate Revision</w:t>
            </w:r>
          </w:p>
        </w:tc>
      </w:tr>
      <w:tr w14:paraId="53366EC3" w14:textId="77777777" w:rsidTr="0011666B">
        <w:tblPrEx>
          <w:tblW w:w="9360" w:type="dxa"/>
          <w:tblCellMar>
            <w:left w:w="0" w:type="dxa"/>
            <w:right w:w="0" w:type="dxa"/>
          </w:tblCellMar>
          <w:tblLook w:val="04A0"/>
        </w:tblPrEx>
        <w:trPr>
          <w:gridAfter w:val="1"/>
          <w:wAfter w:w="10" w:type="dxa"/>
          <w:cantSplit/>
          <w:trHeight w:val="103"/>
        </w:trPr>
        <w:tc>
          <w:tcPr>
            <w:tcW w:w="252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6E6C713D" w14:textId="77777777">
            <w:pPr>
              <w:rPr>
                <w:sz w:val="20"/>
                <w:szCs w:val="20"/>
              </w:rPr>
            </w:pPr>
            <w:r w:rsidRPr="00AF0B68">
              <w:rPr>
                <w:sz w:val="20"/>
                <w:szCs w:val="20"/>
              </w:rPr>
              <w:t>Evaluation of certification agency--900.23</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514128D2" w14:textId="77777777">
            <w:pPr>
              <w:jc w:val="center"/>
              <w:rPr>
                <w:sz w:val="20"/>
                <w:szCs w:val="20"/>
              </w:rPr>
            </w:pPr>
            <w:r w:rsidRPr="00AF0B68">
              <w:rPr>
                <w:sz w:val="20"/>
                <w:szCs w:val="20"/>
              </w:rPr>
              <w:t>100</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4BC7DD46" w14:textId="77777777">
            <w:pPr>
              <w:jc w:val="center"/>
              <w:rPr>
                <w:sz w:val="20"/>
                <w:szCs w:val="20"/>
              </w:rPr>
            </w:pPr>
            <w:r w:rsidRPr="00AF0B68">
              <w:rPr>
                <w:sz w:val="20"/>
                <w:szCs w:val="20"/>
              </w:rPr>
              <w:t>80</w:t>
            </w:r>
          </w:p>
        </w:tc>
        <w:tc>
          <w:tcPr>
            <w:tcW w:w="1250" w:type="dxa"/>
            <w:tcBorders>
              <w:top w:val="nil"/>
              <w:left w:val="nil"/>
              <w:bottom w:val="single" w:sz="8" w:space="0" w:color="auto"/>
              <w:right w:val="single" w:sz="8" w:space="0" w:color="auto"/>
            </w:tcBorders>
          </w:tcPr>
          <w:p w:rsidR="00AF0B68" w:rsidRPr="00AF0B68" w:rsidP="0011666B" w14:paraId="4D80B03A" w14:textId="77777777">
            <w:pPr>
              <w:jc w:val="center"/>
              <w:rPr>
                <w:sz w:val="20"/>
                <w:szCs w:val="20"/>
              </w:rPr>
            </w:pPr>
            <w:r w:rsidRPr="00AF0B68">
              <w:rPr>
                <w:color w:val="0070C0"/>
                <w:sz w:val="20"/>
                <w:szCs w:val="20"/>
              </w:rPr>
              <w:t>- 20</w:t>
            </w:r>
          </w:p>
        </w:tc>
        <w:tc>
          <w:tcPr>
            <w:tcW w:w="2833" w:type="dxa"/>
            <w:tcBorders>
              <w:top w:val="nil"/>
              <w:left w:val="nil"/>
              <w:bottom w:val="single" w:sz="8" w:space="0" w:color="auto"/>
              <w:right w:val="single" w:sz="8" w:space="0" w:color="auto"/>
            </w:tcBorders>
          </w:tcPr>
          <w:p w:rsidR="00AF0B68" w:rsidRPr="00AF0B68" w:rsidP="0011666B" w14:paraId="5CF58D31" w14:textId="77777777">
            <w:pPr>
              <w:jc w:val="center"/>
              <w:rPr>
                <w:sz w:val="20"/>
                <w:szCs w:val="20"/>
              </w:rPr>
            </w:pPr>
            <w:r w:rsidRPr="0024720D">
              <w:rPr>
                <w:sz w:val="20"/>
                <w:szCs w:val="20"/>
              </w:rPr>
              <w:t>Estimate Revision</w:t>
            </w:r>
          </w:p>
        </w:tc>
      </w:tr>
      <w:tr w14:paraId="0B71FAC3" w14:textId="77777777" w:rsidTr="0011666B">
        <w:tblPrEx>
          <w:tblW w:w="9360" w:type="dxa"/>
          <w:tblCellMar>
            <w:left w:w="0" w:type="dxa"/>
            <w:right w:w="0" w:type="dxa"/>
          </w:tblCellMar>
          <w:tblLook w:val="04A0"/>
        </w:tblPrEx>
        <w:trPr>
          <w:gridAfter w:val="1"/>
          <w:wAfter w:w="10" w:type="dxa"/>
          <w:cantSplit/>
          <w:trHeight w:val="103"/>
        </w:trPr>
        <w:tc>
          <w:tcPr>
            <w:tcW w:w="252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6A440023" w14:textId="77777777">
            <w:pPr>
              <w:rPr>
                <w:sz w:val="20"/>
                <w:szCs w:val="20"/>
              </w:rPr>
            </w:pPr>
            <w:r w:rsidRPr="00AF0B68">
              <w:rPr>
                <w:sz w:val="20"/>
                <w:szCs w:val="20"/>
              </w:rPr>
              <w:t>Appeals--900.25(b)</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4DC61BA0" w14:textId="77777777">
            <w:pPr>
              <w:jc w:val="center"/>
              <w:rPr>
                <w:sz w:val="20"/>
                <w:szCs w:val="20"/>
              </w:rPr>
            </w:pPr>
            <w:r w:rsidRPr="00AF0B68">
              <w:rPr>
                <w:sz w:val="20"/>
                <w:szCs w:val="20"/>
              </w:rPr>
              <w:t>5</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441EABF5" w14:textId="77777777">
            <w:pPr>
              <w:jc w:val="center"/>
              <w:rPr>
                <w:sz w:val="20"/>
                <w:szCs w:val="20"/>
              </w:rPr>
            </w:pPr>
            <w:r w:rsidRPr="00AF0B68">
              <w:rPr>
                <w:sz w:val="20"/>
                <w:szCs w:val="20"/>
              </w:rPr>
              <w:t>4</w:t>
            </w:r>
          </w:p>
        </w:tc>
        <w:tc>
          <w:tcPr>
            <w:tcW w:w="1250" w:type="dxa"/>
            <w:tcBorders>
              <w:top w:val="nil"/>
              <w:left w:val="nil"/>
              <w:bottom w:val="single" w:sz="8" w:space="0" w:color="auto"/>
              <w:right w:val="single" w:sz="8" w:space="0" w:color="auto"/>
            </w:tcBorders>
          </w:tcPr>
          <w:p w:rsidR="00AF0B68" w:rsidRPr="00AF0B68" w:rsidP="0011666B" w14:paraId="67B79FE2" w14:textId="77777777">
            <w:pPr>
              <w:jc w:val="center"/>
              <w:rPr>
                <w:sz w:val="20"/>
                <w:szCs w:val="20"/>
              </w:rPr>
            </w:pPr>
            <w:r w:rsidRPr="00AF0B68">
              <w:rPr>
                <w:color w:val="0070C0"/>
                <w:sz w:val="20"/>
                <w:szCs w:val="20"/>
              </w:rPr>
              <w:t>- 1</w:t>
            </w:r>
          </w:p>
        </w:tc>
        <w:tc>
          <w:tcPr>
            <w:tcW w:w="2833" w:type="dxa"/>
            <w:tcBorders>
              <w:top w:val="nil"/>
              <w:left w:val="nil"/>
              <w:bottom w:val="single" w:sz="8" w:space="0" w:color="auto"/>
              <w:right w:val="single" w:sz="8" w:space="0" w:color="auto"/>
            </w:tcBorders>
          </w:tcPr>
          <w:p w:rsidR="00AF0B68" w:rsidRPr="00AF0B68" w:rsidP="0011666B" w14:paraId="0A7D7EB1" w14:textId="77777777">
            <w:pPr>
              <w:jc w:val="center"/>
              <w:rPr>
                <w:sz w:val="20"/>
                <w:szCs w:val="20"/>
              </w:rPr>
            </w:pPr>
            <w:r w:rsidRPr="0024720D">
              <w:rPr>
                <w:sz w:val="20"/>
                <w:szCs w:val="20"/>
              </w:rPr>
              <w:t>Estimate Revision</w:t>
            </w:r>
          </w:p>
        </w:tc>
      </w:tr>
    </w:tbl>
    <w:p w:rsidR="0064092B" w:rsidP="00F46C96" w14:paraId="093B20B4" w14:textId="77777777">
      <w:pPr>
        <w:spacing w:after="200" w:line="276" w:lineRule="auto"/>
      </w:pPr>
    </w:p>
    <w:p w:rsidR="00AF0B68" w:rsidP="00AF0B68" w14:paraId="68350B3A" w14:textId="78219CA9">
      <w:pPr>
        <w:spacing w:after="200" w:line="276" w:lineRule="auto"/>
        <w:jc w:val="center"/>
      </w:pPr>
      <w:r w:rsidRPr="00D06D56">
        <w:rPr>
          <w:sz w:val="20"/>
          <w:szCs w:val="20"/>
        </w:rPr>
        <w:t xml:space="preserve">Table </w:t>
      </w:r>
      <w:r>
        <w:rPr>
          <w:sz w:val="20"/>
          <w:szCs w:val="20"/>
        </w:rPr>
        <w:t>3</w:t>
      </w:r>
      <w:r w:rsidRPr="00D06D56">
        <w:rPr>
          <w:sz w:val="20"/>
          <w:szCs w:val="20"/>
        </w:rPr>
        <w:t>.--</w:t>
      </w:r>
      <w:r w:rsidRPr="005B65D2">
        <w:rPr>
          <w:sz w:val="20"/>
          <w:szCs w:val="20"/>
        </w:rPr>
        <w:t>Estimated Annual Third-Party Disclosure Burden</w:t>
      </w:r>
    </w:p>
    <w:tbl>
      <w:tblPr>
        <w:tblpPr w:leftFromText="187" w:rightFromText="187" w:bottomFromText="158" w:vertAnchor="text" w:horzAnchor="margin" w:tblpY="1"/>
        <w:tblW w:w="9400" w:type="dxa"/>
        <w:tblCellMar>
          <w:left w:w="0" w:type="dxa"/>
          <w:right w:w="0" w:type="dxa"/>
        </w:tblCellMar>
        <w:tblLook w:val="04A0"/>
      </w:tblPr>
      <w:tblGrid>
        <w:gridCol w:w="10"/>
        <w:gridCol w:w="10"/>
        <w:gridCol w:w="10"/>
        <w:gridCol w:w="10"/>
        <w:gridCol w:w="20"/>
        <w:gridCol w:w="2485"/>
        <w:gridCol w:w="10"/>
        <w:gridCol w:w="10"/>
        <w:gridCol w:w="10"/>
        <w:gridCol w:w="1308"/>
        <w:gridCol w:w="10"/>
        <w:gridCol w:w="10"/>
        <w:gridCol w:w="10"/>
        <w:gridCol w:w="1374"/>
        <w:gridCol w:w="10"/>
        <w:gridCol w:w="10"/>
        <w:gridCol w:w="10"/>
        <w:gridCol w:w="1220"/>
        <w:gridCol w:w="10"/>
        <w:gridCol w:w="10"/>
        <w:gridCol w:w="10"/>
        <w:gridCol w:w="2803"/>
        <w:gridCol w:w="10"/>
        <w:gridCol w:w="10"/>
        <w:gridCol w:w="10"/>
      </w:tblGrid>
      <w:tr w14:paraId="5BDE4196" w14:textId="77777777" w:rsidTr="0011666B">
        <w:tblPrEx>
          <w:tblW w:w="9400" w:type="dxa"/>
          <w:tblCellMar>
            <w:left w:w="0" w:type="dxa"/>
            <w:right w:w="0" w:type="dxa"/>
          </w:tblCellMar>
          <w:tblLook w:val="04A0"/>
        </w:tblPrEx>
        <w:trPr>
          <w:gridBefore w:val="5"/>
          <w:wBefore w:w="60" w:type="dxa"/>
          <w:cantSplit/>
          <w:trHeight w:val="4"/>
          <w:tblHeader/>
        </w:trPr>
        <w:tc>
          <w:tcPr>
            <w:tcW w:w="2515" w:type="dxa"/>
            <w:gridSpan w:val="4"/>
            <w:tcBorders>
              <w:top w:val="single" w:sz="8" w:space="0" w:color="auto"/>
              <w:left w:val="single" w:sz="8" w:space="0" w:color="auto"/>
              <w:bottom w:val="single" w:sz="8" w:space="0" w:color="auto"/>
              <w:right w:val="single" w:sz="8" w:space="0" w:color="auto"/>
            </w:tcBorders>
            <w:shd w:val="clear" w:color="auto" w:fill="F2F2F2"/>
            <w:tcMar>
              <w:top w:w="0" w:type="dxa"/>
              <w:left w:w="101" w:type="dxa"/>
              <w:bottom w:w="0" w:type="dxa"/>
              <w:right w:w="101" w:type="dxa"/>
            </w:tcMar>
            <w:hideMark/>
          </w:tcPr>
          <w:p w:rsidR="00AF0B68" w:rsidRPr="0024720D" w:rsidP="00655659" w14:paraId="38CAD318" w14:textId="77777777">
            <w:pPr>
              <w:spacing w:line="259" w:lineRule="auto"/>
              <w:jc w:val="center"/>
              <w:rPr>
                <w:sz w:val="20"/>
                <w:szCs w:val="20"/>
              </w:rPr>
            </w:pPr>
            <w:r w:rsidRPr="0024720D">
              <w:rPr>
                <w:sz w:val="20"/>
                <w:szCs w:val="20"/>
              </w:rPr>
              <w:t>Activity/CFR Section</w:t>
            </w:r>
          </w:p>
        </w:tc>
        <w:tc>
          <w:tcPr>
            <w:tcW w:w="1338" w:type="dxa"/>
            <w:gridSpan w:val="4"/>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AF0B68" w:rsidRPr="0024720D" w:rsidP="00655659" w14:paraId="5810FECF" w14:textId="77777777">
            <w:pPr>
              <w:spacing w:line="259" w:lineRule="auto"/>
              <w:jc w:val="center"/>
              <w:rPr>
                <w:sz w:val="20"/>
                <w:szCs w:val="20"/>
              </w:rPr>
            </w:pPr>
            <w:r w:rsidRPr="0024720D">
              <w:rPr>
                <w:sz w:val="20"/>
                <w:szCs w:val="20"/>
              </w:rPr>
              <w:t>Previous Approved Annual Burden Hours</w:t>
            </w:r>
          </w:p>
        </w:tc>
        <w:tc>
          <w:tcPr>
            <w:tcW w:w="1404" w:type="dxa"/>
            <w:gridSpan w:val="4"/>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AF0B68" w:rsidRPr="0024720D" w:rsidP="00655659" w14:paraId="1F0C22CB" w14:textId="77777777">
            <w:pPr>
              <w:spacing w:line="259" w:lineRule="auto"/>
              <w:jc w:val="center"/>
              <w:rPr>
                <w:sz w:val="20"/>
                <w:szCs w:val="20"/>
              </w:rPr>
            </w:pPr>
            <w:r w:rsidRPr="0024720D">
              <w:rPr>
                <w:sz w:val="20"/>
                <w:szCs w:val="20"/>
              </w:rPr>
              <w:t>Requested Annual Burden Hours</w:t>
            </w:r>
          </w:p>
        </w:tc>
        <w:tc>
          <w:tcPr>
            <w:tcW w:w="1250" w:type="dxa"/>
            <w:gridSpan w:val="4"/>
            <w:tcBorders>
              <w:top w:val="single" w:sz="8" w:space="0" w:color="auto"/>
              <w:left w:val="nil"/>
              <w:bottom w:val="single" w:sz="8" w:space="0" w:color="auto"/>
              <w:right w:val="single" w:sz="8" w:space="0" w:color="auto"/>
            </w:tcBorders>
            <w:shd w:val="clear" w:color="auto" w:fill="F2F2F2"/>
            <w:hideMark/>
          </w:tcPr>
          <w:p w:rsidR="00AF0B68" w:rsidRPr="0024720D" w:rsidP="00655659" w14:paraId="2F9F8630" w14:textId="77777777">
            <w:pPr>
              <w:spacing w:line="259" w:lineRule="auto"/>
              <w:jc w:val="center"/>
              <w:rPr>
                <w:sz w:val="20"/>
                <w:szCs w:val="20"/>
              </w:rPr>
            </w:pPr>
            <w:r w:rsidRPr="0024720D">
              <w:rPr>
                <w:sz w:val="20"/>
                <w:szCs w:val="20"/>
              </w:rPr>
              <w:t>Difference (Hours)</w:t>
            </w:r>
          </w:p>
          <w:p w:rsidR="00AF0B68" w:rsidRPr="0024720D" w:rsidP="00655659" w14:paraId="15EB9B02" w14:textId="77777777">
            <w:pPr>
              <w:spacing w:line="259" w:lineRule="auto"/>
              <w:jc w:val="center"/>
              <w:rPr>
                <w:sz w:val="20"/>
                <w:szCs w:val="20"/>
              </w:rPr>
            </w:pPr>
            <w:r w:rsidRPr="0024720D">
              <w:rPr>
                <w:sz w:val="20"/>
                <w:szCs w:val="20"/>
              </w:rPr>
              <w:t>(+/-)</w:t>
            </w:r>
          </w:p>
        </w:tc>
        <w:tc>
          <w:tcPr>
            <w:tcW w:w="2833" w:type="dxa"/>
            <w:gridSpan w:val="4"/>
            <w:tcBorders>
              <w:top w:val="single" w:sz="8" w:space="0" w:color="auto"/>
              <w:left w:val="nil"/>
              <w:bottom w:val="single" w:sz="8" w:space="0" w:color="auto"/>
              <w:right w:val="single" w:sz="8" w:space="0" w:color="auto"/>
            </w:tcBorders>
            <w:shd w:val="clear" w:color="auto" w:fill="F2F2F2"/>
          </w:tcPr>
          <w:p w:rsidR="00AF0B68" w:rsidRPr="0024720D" w:rsidP="00655659" w14:paraId="0AA65EB7" w14:textId="77777777">
            <w:pPr>
              <w:spacing w:line="259" w:lineRule="auto"/>
              <w:jc w:val="center"/>
              <w:rPr>
                <w:sz w:val="20"/>
                <w:szCs w:val="20"/>
              </w:rPr>
            </w:pPr>
            <w:r w:rsidRPr="0024720D">
              <w:rPr>
                <w:sz w:val="20"/>
                <w:szCs w:val="20"/>
              </w:rPr>
              <w:t>Rationale for Change</w:t>
            </w:r>
          </w:p>
          <w:p w:rsidR="00AF0B68" w:rsidRPr="0024720D" w:rsidP="00655659" w14:paraId="2B8C54CB" w14:textId="77777777">
            <w:pPr>
              <w:spacing w:line="259" w:lineRule="auto"/>
              <w:jc w:val="center"/>
              <w:rPr>
                <w:sz w:val="20"/>
                <w:szCs w:val="20"/>
              </w:rPr>
            </w:pPr>
            <w:r w:rsidRPr="0024720D">
              <w:rPr>
                <w:sz w:val="20"/>
                <w:szCs w:val="20"/>
              </w:rPr>
              <w:t>(Estimate Revision/Programmatic)</w:t>
            </w:r>
          </w:p>
          <w:p w:rsidR="00AF0B68" w:rsidRPr="0024720D" w:rsidP="00655659" w14:paraId="419DC012" w14:textId="77777777">
            <w:pPr>
              <w:spacing w:line="259" w:lineRule="auto"/>
              <w:jc w:val="center"/>
              <w:rPr>
                <w:sz w:val="20"/>
                <w:szCs w:val="20"/>
              </w:rPr>
            </w:pPr>
          </w:p>
        </w:tc>
      </w:tr>
      <w:tr w14:paraId="72E5D170" w14:textId="77777777" w:rsidTr="0011666B">
        <w:tblPrEx>
          <w:tblW w:w="9400" w:type="dxa"/>
          <w:tblCellMar>
            <w:left w:w="0" w:type="dxa"/>
            <w:right w:w="0" w:type="dxa"/>
          </w:tblCellMar>
          <w:tblLook w:val="04A0"/>
        </w:tblPrEx>
        <w:trPr>
          <w:gridBefore w:val="5"/>
          <w:wBefore w:w="60" w:type="dxa"/>
          <w:cantSplit/>
          <w:trHeight w:val="103"/>
        </w:trPr>
        <w:tc>
          <w:tcPr>
            <w:tcW w:w="251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24720D" w:rsidP="0011666B" w14:paraId="78870988" w14:textId="77777777">
            <w:pPr>
              <w:spacing w:line="259" w:lineRule="auto"/>
              <w:rPr>
                <w:sz w:val="20"/>
                <w:szCs w:val="20"/>
              </w:rPr>
            </w:pPr>
            <w:r w:rsidRPr="00AF0B68">
              <w:rPr>
                <w:sz w:val="20"/>
                <w:szCs w:val="20"/>
              </w:rPr>
              <w:t>Notification of facilities that AB relinquishes its accreditation--900.3(f)(2)</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24720D" w:rsidP="0011666B" w14:paraId="6F8591C7" w14:textId="77777777">
            <w:pPr>
              <w:spacing w:after="160" w:line="259" w:lineRule="auto"/>
              <w:jc w:val="center"/>
              <w:rPr>
                <w:sz w:val="20"/>
                <w:szCs w:val="20"/>
              </w:rPr>
            </w:pPr>
            <w:r w:rsidRPr="00AF0B68">
              <w:rPr>
                <w:sz w:val="20"/>
                <w:szCs w:val="20"/>
              </w:rPr>
              <w:t>20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24720D" w:rsidP="0011666B" w14:paraId="7236645E" w14:textId="77777777">
            <w:pPr>
              <w:spacing w:after="160" w:line="259" w:lineRule="auto"/>
              <w:jc w:val="center"/>
              <w:rPr>
                <w:sz w:val="20"/>
                <w:szCs w:val="20"/>
              </w:rPr>
            </w:pPr>
            <w:r w:rsidRPr="00AF0B68">
              <w:rPr>
                <w:sz w:val="20"/>
                <w:szCs w:val="20"/>
              </w:rPr>
              <w:t>20</w:t>
            </w:r>
          </w:p>
        </w:tc>
        <w:tc>
          <w:tcPr>
            <w:tcW w:w="1250" w:type="dxa"/>
            <w:gridSpan w:val="4"/>
            <w:tcBorders>
              <w:top w:val="nil"/>
              <w:left w:val="nil"/>
              <w:bottom w:val="single" w:sz="8" w:space="0" w:color="auto"/>
              <w:right w:val="single" w:sz="8" w:space="0" w:color="auto"/>
            </w:tcBorders>
          </w:tcPr>
          <w:p w:rsidR="00AF0B68" w:rsidRPr="0024720D" w:rsidP="0011666B" w14:paraId="2BB56BB3" w14:textId="77777777">
            <w:pPr>
              <w:spacing w:after="160" w:line="259" w:lineRule="auto"/>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24720D" w:rsidP="00AF0B68" w14:paraId="69F18E1D" w14:textId="08A9A06D">
            <w:pPr>
              <w:spacing w:line="259" w:lineRule="auto"/>
              <w:jc w:val="center"/>
              <w:rPr>
                <w:sz w:val="20"/>
                <w:szCs w:val="20"/>
              </w:rPr>
            </w:pPr>
            <w:r w:rsidRPr="0024720D">
              <w:rPr>
                <w:sz w:val="20"/>
                <w:szCs w:val="20"/>
              </w:rPr>
              <w:t>Estimate Revision</w:t>
            </w:r>
          </w:p>
        </w:tc>
      </w:tr>
      <w:tr w14:paraId="67AD93E1" w14:textId="77777777" w:rsidTr="0011666B">
        <w:tblPrEx>
          <w:tblW w:w="9400" w:type="dxa"/>
          <w:tblCellMar>
            <w:left w:w="0" w:type="dxa"/>
            <w:right w:w="0" w:type="dxa"/>
          </w:tblCellMar>
          <w:tblLook w:val="04A0"/>
        </w:tblPrEx>
        <w:trPr>
          <w:gridBefore w:val="5"/>
          <w:wBefore w:w="60" w:type="dxa"/>
          <w:cantSplit/>
          <w:trHeight w:val="103"/>
        </w:trPr>
        <w:tc>
          <w:tcPr>
            <w:tcW w:w="251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24720D" w:rsidP="0011666B" w14:paraId="75A0ACE5" w14:textId="77777777">
            <w:pPr>
              <w:spacing w:line="259" w:lineRule="auto"/>
              <w:rPr>
                <w:sz w:val="20"/>
                <w:szCs w:val="20"/>
              </w:rPr>
            </w:pPr>
            <w:r w:rsidRPr="00AF0B68">
              <w:rPr>
                <w:sz w:val="20"/>
                <w:szCs w:val="20"/>
              </w:rPr>
              <w:t>Clinical images; facility</w:t>
            </w:r>
            <w:r w:rsidRPr="00AF0B68">
              <w:rPr>
                <w:sz w:val="20"/>
                <w:szCs w:val="20"/>
                <w:vertAlign w:val="superscript"/>
              </w:rPr>
              <w:t>2</w:t>
            </w:r>
            <w:r w:rsidRPr="00AF0B68">
              <w:rPr>
                <w:sz w:val="20"/>
                <w:szCs w:val="20"/>
              </w:rPr>
              <w:t>--900.4(c), 900.11(b)(1), and 900.11(b)(2)</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24720D" w:rsidP="0011666B" w14:paraId="3015CD18" w14:textId="77777777">
            <w:pPr>
              <w:spacing w:after="160" w:line="259" w:lineRule="auto"/>
              <w:jc w:val="center"/>
              <w:rPr>
                <w:sz w:val="20"/>
                <w:szCs w:val="20"/>
              </w:rPr>
            </w:pPr>
            <w:r w:rsidRPr="00AF0B68">
              <w:rPr>
                <w:sz w:val="20"/>
                <w:szCs w:val="20"/>
              </w:rPr>
              <w:t>4,154</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24720D" w:rsidP="0011666B" w14:paraId="4F69EDF4" w14:textId="77777777">
            <w:pPr>
              <w:spacing w:after="160" w:line="259" w:lineRule="auto"/>
              <w:jc w:val="center"/>
              <w:rPr>
                <w:sz w:val="20"/>
                <w:szCs w:val="20"/>
              </w:rPr>
            </w:pPr>
            <w:r w:rsidRPr="00AF0B68">
              <w:rPr>
                <w:sz w:val="20"/>
                <w:szCs w:val="20"/>
              </w:rPr>
              <w:t>4,255</w:t>
            </w:r>
          </w:p>
        </w:tc>
        <w:tc>
          <w:tcPr>
            <w:tcW w:w="1250" w:type="dxa"/>
            <w:gridSpan w:val="4"/>
            <w:tcBorders>
              <w:top w:val="nil"/>
              <w:left w:val="nil"/>
              <w:bottom w:val="single" w:sz="8" w:space="0" w:color="auto"/>
              <w:right w:val="single" w:sz="8" w:space="0" w:color="auto"/>
            </w:tcBorders>
          </w:tcPr>
          <w:p w:rsidR="00AF0B68" w:rsidRPr="0024720D" w:rsidP="0011666B" w14:paraId="2DDA9A7C" w14:textId="77777777">
            <w:pPr>
              <w:spacing w:after="160" w:line="259" w:lineRule="auto"/>
              <w:jc w:val="center"/>
              <w:rPr>
                <w:sz w:val="20"/>
                <w:szCs w:val="20"/>
              </w:rPr>
            </w:pPr>
            <w:r w:rsidRPr="00AF0B68">
              <w:rPr>
                <w:color w:val="FF0000"/>
                <w:sz w:val="20"/>
                <w:szCs w:val="20"/>
              </w:rPr>
              <w:t>+ 101</w:t>
            </w:r>
          </w:p>
        </w:tc>
        <w:tc>
          <w:tcPr>
            <w:tcW w:w="2833" w:type="dxa"/>
            <w:gridSpan w:val="4"/>
            <w:tcBorders>
              <w:top w:val="nil"/>
              <w:left w:val="nil"/>
              <w:bottom w:val="single" w:sz="8" w:space="0" w:color="auto"/>
              <w:right w:val="single" w:sz="8" w:space="0" w:color="auto"/>
            </w:tcBorders>
          </w:tcPr>
          <w:p w:rsidR="00AF0B68" w:rsidRPr="0024720D" w:rsidP="00AF0B68" w14:paraId="36654FA7" w14:textId="6E7C1D62">
            <w:pPr>
              <w:spacing w:line="259" w:lineRule="auto"/>
              <w:jc w:val="center"/>
              <w:rPr>
                <w:sz w:val="20"/>
                <w:szCs w:val="20"/>
              </w:rPr>
            </w:pPr>
            <w:r w:rsidRPr="0024720D">
              <w:rPr>
                <w:sz w:val="20"/>
                <w:szCs w:val="20"/>
              </w:rPr>
              <w:t>Estimate Revision</w:t>
            </w:r>
          </w:p>
        </w:tc>
      </w:tr>
      <w:tr w14:paraId="7591D0B6" w14:textId="77777777" w:rsidTr="0011666B">
        <w:tblPrEx>
          <w:tblW w:w="9400" w:type="dxa"/>
          <w:tblCellMar>
            <w:left w:w="0" w:type="dxa"/>
            <w:right w:w="0" w:type="dxa"/>
          </w:tblCellMar>
          <w:tblLook w:val="04A0"/>
        </w:tblPrEx>
        <w:trPr>
          <w:gridBefore w:val="5"/>
          <w:wBefore w:w="60" w:type="dxa"/>
          <w:cantSplit/>
          <w:trHeight w:val="103"/>
        </w:trPr>
        <w:tc>
          <w:tcPr>
            <w:tcW w:w="251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090F1341" w14:textId="77777777">
            <w:pPr>
              <w:rPr>
                <w:sz w:val="20"/>
                <w:szCs w:val="20"/>
              </w:rPr>
            </w:pPr>
            <w:r w:rsidRPr="00AF0B68">
              <w:rPr>
                <w:sz w:val="20"/>
                <w:szCs w:val="20"/>
              </w:rPr>
              <w:t>Clinical images; AB</w:t>
            </w:r>
            <w:r w:rsidRPr="00AF0B68">
              <w:rPr>
                <w:sz w:val="20"/>
                <w:szCs w:val="20"/>
                <w:vertAlign w:val="superscript"/>
              </w:rPr>
              <w:t>3</w:t>
            </w:r>
            <w:r w:rsidRPr="00AF0B68">
              <w:rPr>
                <w:sz w:val="20"/>
                <w:szCs w:val="20"/>
              </w:rPr>
              <w:t>--900.4(c)</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22626966" w14:textId="77777777">
            <w:pPr>
              <w:jc w:val="center"/>
              <w:rPr>
                <w:sz w:val="20"/>
                <w:szCs w:val="20"/>
              </w:rPr>
            </w:pPr>
            <w:r w:rsidRPr="00AF0B68">
              <w:rPr>
                <w:sz w:val="20"/>
                <w:szCs w:val="20"/>
              </w:rPr>
              <w:t>2,080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34723E27" w14:textId="77777777">
            <w:pPr>
              <w:jc w:val="center"/>
              <w:rPr>
                <w:sz w:val="20"/>
                <w:szCs w:val="20"/>
              </w:rPr>
            </w:pPr>
            <w:r w:rsidRPr="00AF0B68">
              <w:rPr>
                <w:sz w:val="20"/>
                <w:szCs w:val="20"/>
              </w:rPr>
              <w:t>2,080</w:t>
            </w:r>
          </w:p>
        </w:tc>
        <w:tc>
          <w:tcPr>
            <w:tcW w:w="1250" w:type="dxa"/>
            <w:gridSpan w:val="4"/>
            <w:tcBorders>
              <w:top w:val="nil"/>
              <w:left w:val="nil"/>
              <w:bottom w:val="single" w:sz="8" w:space="0" w:color="auto"/>
              <w:right w:val="single" w:sz="8" w:space="0" w:color="auto"/>
            </w:tcBorders>
          </w:tcPr>
          <w:p w:rsidR="00AF0B68" w:rsidRPr="00AF0B68" w:rsidP="0011666B" w14:paraId="1DC73EAE"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7FBC4AE3" w14:textId="2A8023C0">
            <w:pPr>
              <w:jc w:val="center"/>
              <w:rPr>
                <w:sz w:val="20"/>
                <w:szCs w:val="20"/>
              </w:rPr>
            </w:pPr>
            <w:r w:rsidRPr="0024720D">
              <w:rPr>
                <w:sz w:val="20"/>
                <w:szCs w:val="20"/>
              </w:rPr>
              <w:t>Estimate Revision</w:t>
            </w:r>
          </w:p>
        </w:tc>
      </w:tr>
      <w:tr w14:paraId="094E3F14" w14:textId="77777777" w:rsidTr="0011666B">
        <w:tblPrEx>
          <w:tblW w:w="9400" w:type="dxa"/>
          <w:tblCellMar>
            <w:left w:w="0" w:type="dxa"/>
            <w:right w:w="0" w:type="dxa"/>
          </w:tblCellMar>
          <w:tblLook w:val="04A0"/>
        </w:tblPrEx>
        <w:trPr>
          <w:gridBefore w:val="5"/>
          <w:wBefore w:w="60" w:type="dxa"/>
          <w:cantSplit/>
          <w:trHeight w:val="103"/>
        </w:trPr>
        <w:tc>
          <w:tcPr>
            <w:tcW w:w="251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7600C5D5" w14:textId="77777777">
            <w:pPr>
              <w:rPr>
                <w:sz w:val="20"/>
                <w:szCs w:val="20"/>
              </w:rPr>
            </w:pPr>
            <w:r w:rsidRPr="00AF0B68">
              <w:rPr>
                <w:sz w:val="20"/>
                <w:szCs w:val="20"/>
              </w:rPr>
              <w:t>Phantom images; facility</w:t>
            </w:r>
            <w:r w:rsidRPr="00AF0B68">
              <w:rPr>
                <w:sz w:val="20"/>
                <w:szCs w:val="20"/>
                <w:vertAlign w:val="superscript"/>
              </w:rPr>
              <w:t>2</w:t>
            </w:r>
            <w:r w:rsidRPr="00AF0B68">
              <w:rPr>
                <w:sz w:val="20"/>
                <w:szCs w:val="20"/>
              </w:rPr>
              <w:t>--900.4(d), 900.11(b)(1), and 900.11(b)(2)</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16B275FE" w14:textId="77777777">
            <w:pPr>
              <w:jc w:val="center"/>
              <w:rPr>
                <w:sz w:val="20"/>
                <w:szCs w:val="20"/>
              </w:rPr>
            </w:pPr>
            <w:r w:rsidRPr="00AF0B68">
              <w:rPr>
                <w:sz w:val="20"/>
                <w:szCs w:val="20"/>
              </w:rPr>
              <w:t>2,077</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57653D41" w14:textId="77777777">
            <w:pPr>
              <w:jc w:val="center"/>
              <w:rPr>
                <w:sz w:val="20"/>
                <w:szCs w:val="20"/>
              </w:rPr>
            </w:pPr>
            <w:r w:rsidRPr="00AF0B68">
              <w:rPr>
                <w:sz w:val="20"/>
                <w:szCs w:val="20"/>
              </w:rPr>
              <w:t>2,128</w:t>
            </w:r>
          </w:p>
        </w:tc>
        <w:tc>
          <w:tcPr>
            <w:tcW w:w="1250" w:type="dxa"/>
            <w:gridSpan w:val="4"/>
            <w:tcBorders>
              <w:top w:val="nil"/>
              <w:left w:val="nil"/>
              <w:bottom w:val="single" w:sz="8" w:space="0" w:color="auto"/>
              <w:right w:val="single" w:sz="8" w:space="0" w:color="auto"/>
            </w:tcBorders>
          </w:tcPr>
          <w:p w:rsidR="00AF0B68" w:rsidRPr="00AF0B68" w:rsidP="0011666B" w14:paraId="61EBD85A" w14:textId="77777777">
            <w:pPr>
              <w:jc w:val="center"/>
              <w:rPr>
                <w:sz w:val="20"/>
                <w:szCs w:val="20"/>
              </w:rPr>
            </w:pPr>
            <w:r w:rsidRPr="00AF0B68">
              <w:rPr>
                <w:color w:val="FF0000"/>
                <w:sz w:val="20"/>
                <w:szCs w:val="20"/>
              </w:rPr>
              <w:t>+ 51</w:t>
            </w:r>
          </w:p>
        </w:tc>
        <w:tc>
          <w:tcPr>
            <w:tcW w:w="2833" w:type="dxa"/>
            <w:gridSpan w:val="4"/>
            <w:tcBorders>
              <w:top w:val="nil"/>
              <w:left w:val="nil"/>
              <w:bottom w:val="single" w:sz="8" w:space="0" w:color="auto"/>
              <w:right w:val="single" w:sz="8" w:space="0" w:color="auto"/>
            </w:tcBorders>
          </w:tcPr>
          <w:p w:rsidR="00AF0B68" w:rsidRPr="00AF0B68" w:rsidP="00AF0B68" w14:paraId="2FD7EA8F" w14:textId="10E84D00">
            <w:pPr>
              <w:jc w:val="center"/>
              <w:rPr>
                <w:sz w:val="20"/>
                <w:szCs w:val="20"/>
              </w:rPr>
            </w:pPr>
            <w:r w:rsidRPr="0024720D">
              <w:rPr>
                <w:sz w:val="20"/>
                <w:szCs w:val="20"/>
              </w:rPr>
              <w:t>Estimate Revision</w:t>
            </w:r>
          </w:p>
        </w:tc>
      </w:tr>
      <w:tr w14:paraId="3DC706E3" w14:textId="77777777" w:rsidTr="0011666B">
        <w:tblPrEx>
          <w:tblW w:w="9400" w:type="dxa"/>
          <w:tblCellMar>
            <w:left w:w="0" w:type="dxa"/>
            <w:right w:w="0" w:type="dxa"/>
          </w:tblCellMar>
          <w:tblLook w:val="04A0"/>
        </w:tblPrEx>
        <w:trPr>
          <w:gridBefore w:val="5"/>
          <w:wBefore w:w="60" w:type="dxa"/>
          <w:cantSplit/>
          <w:trHeight w:val="103"/>
        </w:trPr>
        <w:tc>
          <w:tcPr>
            <w:tcW w:w="251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19D68E8D" w14:textId="77777777">
            <w:pPr>
              <w:rPr>
                <w:sz w:val="20"/>
                <w:szCs w:val="20"/>
              </w:rPr>
            </w:pPr>
            <w:r w:rsidRPr="00AF0B68">
              <w:rPr>
                <w:sz w:val="20"/>
                <w:szCs w:val="20"/>
              </w:rPr>
              <w:t>Phantom images; AB</w:t>
            </w:r>
            <w:r w:rsidRPr="00AF0B68">
              <w:rPr>
                <w:sz w:val="20"/>
                <w:szCs w:val="20"/>
                <w:vertAlign w:val="superscript"/>
              </w:rPr>
              <w:t>3</w:t>
            </w:r>
            <w:r w:rsidRPr="00AF0B68">
              <w:rPr>
                <w:sz w:val="20"/>
                <w:szCs w:val="20"/>
              </w:rPr>
              <w:t>--900.4(d)</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5727781C" w14:textId="77777777">
            <w:pPr>
              <w:jc w:val="center"/>
              <w:rPr>
                <w:sz w:val="20"/>
                <w:szCs w:val="20"/>
              </w:rPr>
            </w:pPr>
            <w:r w:rsidRPr="00AF0B68">
              <w:rPr>
                <w:sz w:val="20"/>
                <w:szCs w:val="20"/>
              </w:rPr>
              <w:t>1,040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2037AF8D" w14:textId="77777777">
            <w:pPr>
              <w:jc w:val="center"/>
              <w:rPr>
                <w:sz w:val="20"/>
                <w:szCs w:val="20"/>
              </w:rPr>
            </w:pPr>
            <w:r w:rsidRPr="00AF0B68">
              <w:rPr>
                <w:sz w:val="20"/>
                <w:szCs w:val="20"/>
              </w:rPr>
              <w:t>1,040</w:t>
            </w:r>
          </w:p>
        </w:tc>
        <w:tc>
          <w:tcPr>
            <w:tcW w:w="1250" w:type="dxa"/>
            <w:gridSpan w:val="4"/>
            <w:tcBorders>
              <w:top w:val="nil"/>
              <w:left w:val="nil"/>
              <w:bottom w:val="single" w:sz="8" w:space="0" w:color="auto"/>
              <w:right w:val="single" w:sz="8" w:space="0" w:color="auto"/>
            </w:tcBorders>
          </w:tcPr>
          <w:p w:rsidR="00AF0B68" w:rsidRPr="00AF0B68" w:rsidP="0011666B" w14:paraId="135684D9"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79333D63" w14:textId="3ADEC115">
            <w:pPr>
              <w:jc w:val="center"/>
              <w:rPr>
                <w:sz w:val="20"/>
                <w:szCs w:val="20"/>
              </w:rPr>
            </w:pPr>
            <w:r w:rsidRPr="0024720D">
              <w:rPr>
                <w:sz w:val="20"/>
                <w:szCs w:val="20"/>
              </w:rPr>
              <w:t>Estimate Revision</w:t>
            </w:r>
          </w:p>
        </w:tc>
      </w:tr>
      <w:tr w14:paraId="4F11B92B" w14:textId="77777777" w:rsidTr="0011666B">
        <w:tblPrEx>
          <w:tblW w:w="9400" w:type="dxa"/>
          <w:tblCellMar>
            <w:left w:w="0" w:type="dxa"/>
            <w:right w:w="0" w:type="dxa"/>
          </w:tblCellMar>
          <w:tblLook w:val="04A0"/>
        </w:tblPrEx>
        <w:trPr>
          <w:gridBefore w:val="5"/>
          <w:wBefore w:w="60" w:type="dxa"/>
          <w:cantSplit/>
          <w:trHeight w:val="103"/>
        </w:trPr>
        <w:tc>
          <w:tcPr>
            <w:tcW w:w="251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175FF920" w14:textId="77777777">
            <w:pPr>
              <w:rPr>
                <w:sz w:val="20"/>
                <w:szCs w:val="20"/>
              </w:rPr>
            </w:pPr>
            <w:r w:rsidRPr="00AF0B68">
              <w:rPr>
                <w:sz w:val="20"/>
                <w:szCs w:val="20"/>
              </w:rPr>
              <w:t>Annual equipment evaluation and survey; facility</w:t>
            </w:r>
            <w:r w:rsidRPr="00AF0B68">
              <w:rPr>
                <w:sz w:val="20"/>
                <w:szCs w:val="20"/>
                <w:vertAlign w:val="superscript"/>
              </w:rPr>
              <w:t>2</w:t>
            </w:r>
            <w:r w:rsidRPr="00AF0B68">
              <w:rPr>
                <w:sz w:val="20"/>
                <w:szCs w:val="20"/>
              </w:rPr>
              <w:t>--900.4(e), 900.11(b)(1), and 900.11(b)(2)</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57E4FF1D" w14:textId="77777777">
            <w:pPr>
              <w:jc w:val="center"/>
              <w:rPr>
                <w:sz w:val="20"/>
                <w:szCs w:val="20"/>
              </w:rPr>
            </w:pPr>
            <w:r w:rsidRPr="00AF0B68">
              <w:rPr>
                <w:sz w:val="20"/>
                <w:szCs w:val="20"/>
              </w:rPr>
              <w:t>8,654</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71BE81C" w14:textId="77777777">
            <w:pPr>
              <w:jc w:val="center"/>
              <w:rPr>
                <w:sz w:val="20"/>
                <w:szCs w:val="20"/>
              </w:rPr>
            </w:pPr>
            <w:r w:rsidRPr="00AF0B68">
              <w:rPr>
                <w:sz w:val="20"/>
                <w:szCs w:val="20"/>
              </w:rPr>
              <w:t>8,931</w:t>
            </w:r>
          </w:p>
        </w:tc>
        <w:tc>
          <w:tcPr>
            <w:tcW w:w="1250" w:type="dxa"/>
            <w:gridSpan w:val="4"/>
            <w:tcBorders>
              <w:top w:val="nil"/>
              <w:left w:val="nil"/>
              <w:bottom w:val="single" w:sz="8" w:space="0" w:color="auto"/>
              <w:right w:val="single" w:sz="8" w:space="0" w:color="auto"/>
            </w:tcBorders>
          </w:tcPr>
          <w:p w:rsidR="00AF0B68" w:rsidRPr="00AF0B68" w:rsidP="0011666B" w14:paraId="54A43537" w14:textId="77777777">
            <w:pPr>
              <w:jc w:val="center"/>
              <w:rPr>
                <w:sz w:val="20"/>
                <w:szCs w:val="20"/>
              </w:rPr>
            </w:pPr>
            <w:r w:rsidRPr="00AF0B68">
              <w:rPr>
                <w:color w:val="FF0000"/>
                <w:sz w:val="20"/>
                <w:szCs w:val="20"/>
              </w:rPr>
              <w:t>+ 277</w:t>
            </w:r>
          </w:p>
        </w:tc>
        <w:tc>
          <w:tcPr>
            <w:tcW w:w="2833" w:type="dxa"/>
            <w:gridSpan w:val="4"/>
            <w:tcBorders>
              <w:top w:val="nil"/>
              <w:left w:val="nil"/>
              <w:bottom w:val="single" w:sz="8" w:space="0" w:color="auto"/>
              <w:right w:val="single" w:sz="8" w:space="0" w:color="auto"/>
            </w:tcBorders>
          </w:tcPr>
          <w:p w:rsidR="00AF0B68" w:rsidRPr="00AF0B68" w:rsidP="00AF0B68" w14:paraId="3A9A5DEA" w14:textId="0EA2126E">
            <w:pPr>
              <w:jc w:val="center"/>
              <w:rPr>
                <w:sz w:val="20"/>
                <w:szCs w:val="20"/>
              </w:rPr>
            </w:pPr>
            <w:r w:rsidRPr="0024720D">
              <w:rPr>
                <w:sz w:val="20"/>
                <w:szCs w:val="20"/>
              </w:rPr>
              <w:t>Estimate Revision</w:t>
            </w:r>
          </w:p>
        </w:tc>
      </w:tr>
      <w:tr w14:paraId="33729D4C" w14:textId="77777777" w:rsidTr="0011666B">
        <w:tblPrEx>
          <w:tblW w:w="9400" w:type="dxa"/>
          <w:tblCellMar>
            <w:left w:w="0" w:type="dxa"/>
            <w:right w:w="0" w:type="dxa"/>
          </w:tblCellMar>
          <w:tblLook w:val="04A0"/>
        </w:tblPrEx>
        <w:trPr>
          <w:gridBefore w:val="5"/>
          <w:wBefore w:w="60" w:type="dxa"/>
          <w:cantSplit/>
          <w:trHeight w:val="103"/>
        </w:trPr>
        <w:tc>
          <w:tcPr>
            <w:tcW w:w="251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75F97452" w14:textId="77777777">
            <w:pPr>
              <w:rPr>
                <w:sz w:val="20"/>
                <w:szCs w:val="20"/>
              </w:rPr>
            </w:pPr>
            <w:r w:rsidRPr="00AF0B68">
              <w:rPr>
                <w:sz w:val="20"/>
                <w:szCs w:val="20"/>
              </w:rPr>
              <w:t>Annual equipment evaluation and survey; AB</w:t>
            </w:r>
            <w:r w:rsidRPr="00AF0B68">
              <w:rPr>
                <w:sz w:val="20"/>
                <w:szCs w:val="20"/>
                <w:vertAlign w:val="superscript"/>
              </w:rPr>
              <w:t>3</w:t>
            </w:r>
            <w:r w:rsidRPr="00AF0B68">
              <w:rPr>
                <w:sz w:val="20"/>
                <w:szCs w:val="20"/>
              </w:rPr>
              <w:t>--900.4(e)</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7DF0557D" w14:textId="77777777">
            <w:pPr>
              <w:jc w:val="center"/>
              <w:rPr>
                <w:sz w:val="20"/>
                <w:szCs w:val="20"/>
              </w:rPr>
            </w:pPr>
            <w:r w:rsidRPr="00AF0B68">
              <w:rPr>
                <w:sz w:val="20"/>
                <w:szCs w:val="20"/>
              </w:rPr>
              <w:t>8,650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80C853D" w14:textId="77777777">
            <w:pPr>
              <w:jc w:val="center"/>
              <w:rPr>
                <w:sz w:val="20"/>
                <w:szCs w:val="20"/>
              </w:rPr>
            </w:pPr>
            <w:r w:rsidRPr="00AF0B68">
              <w:rPr>
                <w:sz w:val="20"/>
                <w:szCs w:val="20"/>
              </w:rPr>
              <w:t>8,650</w:t>
            </w:r>
          </w:p>
        </w:tc>
        <w:tc>
          <w:tcPr>
            <w:tcW w:w="1250" w:type="dxa"/>
            <w:gridSpan w:val="4"/>
            <w:tcBorders>
              <w:top w:val="nil"/>
              <w:left w:val="nil"/>
              <w:bottom w:val="single" w:sz="8" w:space="0" w:color="auto"/>
              <w:right w:val="single" w:sz="8" w:space="0" w:color="auto"/>
            </w:tcBorders>
          </w:tcPr>
          <w:p w:rsidR="00AF0B68" w:rsidRPr="00AF0B68" w:rsidP="0011666B" w14:paraId="63602D21"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7BB03F20" w14:textId="7AA9CA98">
            <w:pPr>
              <w:jc w:val="center"/>
              <w:rPr>
                <w:sz w:val="20"/>
                <w:szCs w:val="20"/>
              </w:rPr>
            </w:pPr>
            <w:r w:rsidRPr="0024720D">
              <w:rPr>
                <w:sz w:val="20"/>
                <w:szCs w:val="20"/>
              </w:rPr>
              <w:t>Estimate Revision</w:t>
            </w:r>
          </w:p>
        </w:tc>
      </w:tr>
      <w:tr w14:paraId="6BA4F9B6" w14:textId="77777777" w:rsidTr="0011666B">
        <w:tblPrEx>
          <w:tblW w:w="9400" w:type="dxa"/>
          <w:tblCellMar>
            <w:left w:w="0" w:type="dxa"/>
            <w:right w:w="0" w:type="dxa"/>
          </w:tblCellMar>
          <w:tblLook w:val="04A0"/>
        </w:tblPrEx>
        <w:trPr>
          <w:gridBefore w:val="5"/>
          <w:wBefore w:w="60" w:type="dxa"/>
          <w:cantSplit/>
          <w:trHeight w:val="103"/>
        </w:trPr>
        <w:tc>
          <w:tcPr>
            <w:tcW w:w="251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4F092B06" w14:textId="77777777">
            <w:pPr>
              <w:rPr>
                <w:sz w:val="20"/>
                <w:szCs w:val="20"/>
              </w:rPr>
            </w:pPr>
            <w:r w:rsidRPr="00AF0B68">
              <w:rPr>
                <w:sz w:val="20"/>
                <w:szCs w:val="20"/>
              </w:rPr>
              <w:t>Provisional mammography facility certificate extension application--900.11(b)(3)</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2DC46AC9" w14:textId="77777777">
            <w:pPr>
              <w:jc w:val="center"/>
              <w:rPr>
                <w:sz w:val="20"/>
                <w:szCs w:val="20"/>
              </w:rPr>
            </w:pPr>
            <w:r w:rsidRPr="00AF0B68">
              <w:rPr>
                <w:sz w:val="20"/>
                <w:szCs w:val="20"/>
              </w:rPr>
              <w:t>1</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341602F" w14:textId="77777777">
            <w:pPr>
              <w:jc w:val="center"/>
              <w:rPr>
                <w:sz w:val="20"/>
                <w:szCs w:val="20"/>
              </w:rPr>
            </w:pPr>
            <w:r w:rsidRPr="00AF0B68">
              <w:rPr>
                <w:sz w:val="20"/>
                <w:szCs w:val="20"/>
              </w:rPr>
              <w:t>1</w:t>
            </w:r>
          </w:p>
        </w:tc>
        <w:tc>
          <w:tcPr>
            <w:tcW w:w="1250" w:type="dxa"/>
            <w:gridSpan w:val="4"/>
            <w:tcBorders>
              <w:top w:val="nil"/>
              <w:left w:val="nil"/>
              <w:bottom w:val="single" w:sz="8" w:space="0" w:color="auto"/>
              <w:right w:val="single" w:sz="8" w:space="0" w:color="auto"/>
            </w:tcBorders>
          </w:tcPr>
          <w:p w:rsidR="00AF0B68" w:rsidRPr="00AF0B68" w:rsidP="0011666B" w14:paraId="5E13C9A2"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382B2E88" w14:textId="5ECE11BE">
            <w:pPr>
              <w:jc w:val="center"/>
              <w:rPr>
                <w:sz w:val="20"/>
                <w:szCs w:val="20"/>
              </w:rPr>
            </w:pPr>
            <w:r w:rsidRPr="0024720D">
              <w:rPr>
                <w:sz w:val="20"/>
                <w:szCs w:val="20"/>
              </w:rPr>
              <w:t>Estimate Revision</w:t>
            </w:r>
          </w:p>
        </w:tc>
      </w:tr>
      <w:tr w14:paraId="17767039" w14:textId="77777777" w:rsidTr="0011666B">
        <w:tblPrEx>
          <w:tblW w:w="9400" w:type="dxa"/>
          <w:tblCellMar>
            <w:left w:w="0" w:type="dxa"/>
            <w:right w:w="0" w:type="dxa"/>
          </w:tblCellMar>
          <w:tblLook w:val="04A0"/>
        </w:tblPrEx>
        <w:trPr>
          <w:gridBefore w:val="4"/>
          <w:gridAfter w:val="1"/>
          <w:wBefore w:w="4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330CA0F2" w14:textId="77777777">
            <w:pPr>
              <w:rPr>
                <w:sz w:val="20"/>
                <w:szCs w:val="20"/>
              </w:rPr>
            </w:pPr>
            <w:r w:rsidRPr="00AF0B68">
              <w:rPr>
                <w:sz w:val="20"/>
                <w:szCs w:val="20"/>
              </w:rPr>
              <w:t>Mammography facility certificate reinstatement application--900.11(c)</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6873810" w14:textId="77777777">
            <w:pPr>
              <w:jc w:val="center"/>
              <w:rPr>
                <w:sz w:val="20"/>
                <w:szCs w:val="20"/>
              </w:rPr>
            </w:pPr>
            <w:r w:rsidRPr="00AF0B68">
              <w:rPr>
                <w:sz w:val="20"/>
                <w:szCs w:val="20"/>
              </w:rPr>
              <w:t>1,560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C7E709E" w14:textId="77777777">
            <w:pPr>
              <w:jc w:val="center"/>
              <w:rPr>
                <w:sz w:val="20"/>
                <w:szCs w:val="20"/>
              </w:rPr>
            </w:pPr>
            <w:r w:rsidRPr="00AF0B68">
              <w:rPr>
                <w:sz w:val="20"/>
                <w:szCs w:val="20"/>
              </w:rPr>
              <w:t>1,440</w:t>
            </w:r>
          </w:p>
        </w:tc>
        <w:tc>
          <w:tcPr>
            <w:tcW w:w="1250" w:type="dxa"/>
            <w:gridSpan w:val="4"/>
            <w:tcBorders>
              <w:top w:val="nil"/>
              <w:left w:val="nil"/>
              <w:bottom w:val="single" w:sz="8" w:space="0" w:color="auto"/>
              <w:right w:val="single" w:sz="8" w:space="0" w:color="auto"/>
            </w:tcBorders>
          </w:tcPr>
          <w:p w:rsidR="00AF0B68" w:rsidRPr="00AF0B68" w:rsidP="0011666B" w14:paraId="69B316B7" w14:textId="77777777">
            <w:pPr>
              <w:jc w:val="center"/>
              <w:rPr>
                <w:sz w:val="20"/>
                <w:szCs w:val="20"/>
              </w:rPr>
            </w:pPr>
            <w:r w:rsidRPr="00AF0B68">
              <w:rPr>
                <w:color w:val="0070C0"/>
                <w:sz w:val="20"/>
                <w:szCs w:val="20"/>
              </w:rPr>
              <w:t>- 120</w:t>
            </w:r>
          </w:p>
        </w:tc>
        <w:tc>
          <w:tcPr>
            <w:tcW w:w="2833" w:type="dxa"/>
            <w:gridSpan w:val="4"/>
            <w:tcBorders>
              <w:top w:val="nil"/>
              <w:left w:val="nil"/>
              <w:bottom w:val="single" w:sz="8" w:space="0" w:color="auto"/>
              <w:right w:val="single" w:sz="8" w:space="0" w:color="auto"/>
            </w:tcBorders>
          </w:tcPr>
          <w:p w:rsidR="00AF0B68" w:rsidRPr="00AF0B68" w:rsidP="00AF0B68" w14:paraId="167B68F6" w14:textId="228B8EDA">
            <w:pPr>
              <w:jc w:val="center"/>
              <w:rPr>
                <w:sz w:val="20"/>
                <w:szCs w:val="20"/>
              </w:rPr>
            </w:pPr>
            <w:r w:rsidRPr="0024720D">
              <w:rPr>
                <w:sz w:val="20"/>
                <w:szCs w:val="20"/>
              </w:rPr>
              <w:t>Estimate Revision</w:t>
            </w:r>
          </w:p>
        </w:tc>
      </w:tr>
      <w:tr w14:paraId="68136587" w14:textId="77777777" w:rsidTr="0011666B">
        <w:tblPrEx>
          <w:tblW w:w="9400" w:type="dxa"/>
          <w:tblCellMar>
            <w:left w:w="0" w:type="dxa"/>
            <w:right w:w="0" w:type="dxa"/>
          </w:tblCellMar>
          <w:tblLook w:val="04A0"/>
        </w:tblPrEx>
        <w:trPr>
          <w:gridBefore w:val="4"/>
          <w:gridAfter w:val="1"/>
          <w:wBefore w:w="4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35BBFFCB" w14:textId="77777777">
            <w:pPr>
              <w:rPr>
                <w:sz w:val="20"/>
                <w:szCs w:val="20"/>
              </w:rPr>
            </w:pPr>
            <w:r w:rsidRPr="00AF0B68">
              <w:rPr>
                <w:sz w:val="20"/>
                <w:szCs w:val="20"/>
              </w:rPr>
              <w:t>Provision of personnel records to IPs--900.12(a)(4)</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850D45C" w14:textId="77777777">
            <w:pPr>
              <w:jc w:val="center"/>
              <w:rPr>
                <w:sz w:val="20"/>
                <w:szCs w:val="20"/>
              </w:rPr>
            </w:pPr>
            <w:r w:rsidRPr="00AF0B68">
              <w:rPr>
                <w:sz w:val="20"/>
                <w:szCs w:val="20"/>
              </w:rPr>
              <w:t>49</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1FEF7716" w14:textId="77777777">
            <w:pPr>
              <w:jc w:val="center"/>
              <w:rPr>
                <w:sz w:val="20"/>
                <w:szCs w:val="20"/>
              </w:rPr>
            </w:pPr>
            <w:r w:rsidRPr="00AF0B68">
              <w:rPr>
                <w:sz w:val="20"/>
                <w:szCs w:val="20"/>
              </w:rPr>
              <w:t>49</w:t>
            </w:r>
          </w:p>
        </w:tc>
        <w:tc>
          <w:tcPr>
            <w:tcW w:w="1250" w:type="dxa"/>
            <w:gridSpan w:val="4"/>
            <w:tcBorders>
              <w:top w:val="nil"/>
              <w:left w:val="nil"/>
              <w:bottom w:val="single" w:sz="8" w:space="0" w:color="auto"/>
              <w:right w:val="single" w:sz="8" w:space="0" w:color="auto"/>
            </w:tcBorders>
          </w:tcPr>
          <w:p w:rsidR="00AF0B68" w:rsidRPr="00AF0B68" w:rsidP="0011666B" w14:paraId="40B83A2B"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769C5FC8" w14:textId="5F81E5E4">
            <w:pPr>
              <w:jc w:val="center"/>
              <w:rPr>
                <w:sz w:val="20"/>
                <w:szCs w:val="20"/>
              </w:rPr>
            </w:pPr>
            <w:r w:rsidRPr="0024720D">
              <w:rPr>
                <w:sz w:val="20"/>
                <w:szCs w:val="20"/>
              </w:rPr>
              <w:t>Estimate Revision</w:t>
            </w:r>
          </w:p>
        </w:tc>
      </w:tr>
      <w:tr w14:paraId="55E7759B" w14:textId="77777777" w:rsidTr="0011666B">
        <w:tblPrEx>
          <w:tblW w:w="9400" w:type="dxa"/>
          <w:tblCellMar>
            <w:left w:w="0" w:type="dxa"/>
            <w:right w:w="0" w:type="dxa"/>
          </w:tblCellMar>
          <w:tblLook w:val="04A0"/>
        </w:tblPrEx>
        <w:trPr>
          <w:gridBefore w:val="4"/>
          <w:gridAfter w:val="1"/>
          <w:wBefore w:w="4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4B2ADF35" w14:textId="77777777">
            <w:pPr>
              <w:rPr>
                <w:sz w:val="20"/>
                <w:szCs w:val="20"/>
              </w:rPr>
            </w:pPr>
            <w:r w:rsidRPr="00AF0B68">
              <w:rPr>
                <w:sz w:val="20"/>
                <w:szCs w:val="20"/>
              </w:rPr>
              <w:t>Transfer of personnel records by closing facilities--900.12(a)(4)</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46C1D510" w14:textId="77777777">
            <w:pPr>
              <w:jc w:val="center"/>
              <w:rPr>
                <w:sz w:val="20"/>
                <w:szCs w:val="20"/>
              </w:rPr>
            </w:pPr>
            <w:r w:rsidRPr="00AF0B68">
              <w:rPr>
                <w:sz w:val="20"/>
                <w:szCs w:val="20"/>
              </w:rPr>
              <w:t>440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1517945E" w14:textId="77777777">
            <w:pPr>
              <w:jc w:val="center"/>
              <w:rPr>
                <w:sz w:val="20"/>
                <w:szCs w:val="20"/>
              </w:rPr>
            </w:pPr>
            <w:r w:rsidRPr="00AF0B68">
              <w:rPr>
                <w:sz w:val="20"/>
                <w:szCs w:val="20"/>
              </w:rPr>
              <w:t>950</w:t>
            </w:r>
          </w:p>
        </w:tc>
        <w:tc>
          <w:tcPr>
            <w:tcW w:w="1250" w:type="dxa"/>
            <w:gridSpan w:val="4"/>
            <w:tcBorders>
              <w:top w:val="nil"/>
              <w:left w:val="nil"/>
              <w:bottom w:val="single" w:sz="8" w:space="0" w:color="auto"/>
              <w:right w:val="single" w:sz="8" w:space="0" w:color="auto"/>
            </w:tcBorders>
          </w:tcPr>
          <w:p w:rsidR="00AF0B68" w:rsidRPr="00AF0B68" w:rsidP="00AF0B68" w14:paraId="44A38D8D" w14:textId="77777777">
            <w:pPr>
              <w:jc w:val="center"/>
              <w:rPr>
                <w:color w:val="FF0000"/>
                <w:sz w:val="20"/>
                <w:szCs w:val="20"/>
              </w:rPr>
            </w:pPr>
            <w:r w:rsidRPr="00AF0B68">
              <w:rPr>
                <w:color w:val="FF0000"/>
                <w:sz w:val="20"/>
                <w:szCs w:val="20"/>
              </w:rPr>
              <w:t>+ 510</w:t>
            </w:r>
          </w:p>
        </w:tc>
        <w:tc>
          <w:tcPr>
            <w:tcW w:w="2833" w:type="dxa"/>
            <w:gridSpan w:val="4"/>
            <w:tcBorders>
              <w:top w:val="nil"/>
              <w:left w:val="nil"/>
              <w:bottom w:val="single" w:sz="8" w:space="0" w:color="auto"/>
              <w:right w:val="single" w:sz="8" w:space="0" w:color="auto"/>
            </w:tcBorders>
          </w:tcPr>
          <w:p w:rsidR="00AF0B68" w:rsidRPr="00AF0B68" w:rsidP="00AF0B68" w14:paraId="517A24ED" w14:textId="3395F628">
            <w:pPr>
              <w:jc w:val="center"/>
              <w:rPr>
                <w:sz w:val="20"/>
                <w:szCs w:val="20"/>
              </w:rPr>
            </w:pPr>
            <w:r w:rsidRPr="0024720D">
              <w:rPr>
                <w:sz w:val="20"/>
                <w:szCs w:val="20"/>
              </w:rPr>
              <w:t>Estimate Revision</w:t>
            </w:r>
          </w:p>
        </w:tc>
      </w:tr>
      <w:tr w14:paraId="0AEF5A25" w14:textId="77777777" w:rsidTr="0011666B">
        <w:tblPrEx>
          <w:tblW w:w="9400" w:type="dxa"/>
          <w:tblCellMar>
            <w:left w:w="0" w:type="dxa"/>
            <w:right w:w="0" w:type="dxa"/>
          </w:tblCellMar>
          <w:tblLook w:val="04A0"/>
        </w:tblPrEx>
        <w:trPr>
          <w:gridBefore w:val="4"/>
          <w:gridAfter w:val="1"/>
          <w:wBefore w:w="4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2B97AF86" w14:textId="77777777">
            <w:pPr>
              <w:rPr>
                <w:sz w:val="20"/>
                <w:szCs w:val="20"/>
              </w:rPr>
            </w:pPr>
            <w:r w:rsidRPr="00AF0B68">
              <w:rPr>
                <w:sz w:val="20"/>
                <w:szCs w:val="20"/>
              </w:rPr>
              <w:t>New assessment categories and breast density reporting in mammography report (one-time burden)--900.12(c)(1)(iv) to (vi)</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753576F3" w14:textId="77777777">
            <w:pPr>
              <w:jc w:val="center"/>
              <w:rPr>
                <w:sz w:val="20"/>
                <w:szCs w:val="20"/>
              </w:rPr>
            </w:pPr>
            <w:r w:rsidRPr="00AF0B68">
              <w:rPr>
                <w:sz w:val="20"/>
                <w:szCs w:val="20"/>
              </w:rPr>
              <w:t>201,963</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1F214F3A" w14:textId="77777777">
            <w:pPr>
              <w:jc w:val="center"/>
              <w:rPr>
                <w:sz w:val="20"/>
                <w:szCs w:val="20"/>
              </w:rPr>
            </w:pPr>
            <w:r w:rsidRPr="00AF0B68">
              <w:rPr>
                <w:sz w:val="20"/>
                <w:szCs w:val="20"/>
              </w:rPr>
              <w:t>205,413</w:t>
            </w:r>
          </w:p>
        </w:tc>
        <w:tc>
          <w:tcPr>
            <w:tcW w:w="1250" w:type="dxa"/>
            <w:gridSpan w:val="4"/>
            <w:tcBorders>
              <w:top w:val="nil"/>
              <w:left w:val="nil"/>
              <w:bottom w:val="single" w:sz="8" w:space="0" w:color="auto"/>
              <w:right w:val="single" w:sz="8" w:space="0" w:color="auto"/>
            </w:tcBorders>
          </w:tcPr>
          <w:p w:rsidR="00AF0B68" w:rsidRPr="00AF0B68" w:rsidP="00AF0B68" w14:paraId="5BE91CCA" w14:textId="77777777">
            <w:pPr>
              <w:jc w:val="center"/>
              <w:rPr>
                <w:color w:val="FF0000"/>
                <w:sz w:val="20"/>
                <w:szCs w:val="20"/>
              </w:rPr>
            </w:pPr>
            <w:r w:rsidRPr="00AF0B68">
              <w:rPr>
                <w:color w:val="FF0000"/>
                <w:sz w:val="20"/>
                <w:szCs w:val="20"/>
              </w:rPr>
              <w:t>+ 3,450</w:t>
            </w:r>
          </w:p>
        </w:tc>
        <w:tc>
          <w:tcPr>
            <w:tcW w:w="2833" w:type="dxa"/>
            <w:gridSpan w:val="4"/>
            <w:tcBorders>
              <w:top w:val="nil"/>
              <w:left w:val="nil"/>
              <w:bottom w:val="single" w:sz="8" w:space="0" w:color="auto"/>
              <w:right w:val="single" w:sz="8" w:space="0" w:color="auto"/>
            </w:tcBorders>
          </w:tcPr>
          <w:p w:rsidR="00AF0B68" w:rsidRPr="00AF0B68" w:rsidP="00AF0B68" w14:paraId="19025E7B" w14:textId="51910B78">
            <w:pPr>
              <w:jc w:val="center"/>
              <w:rPr>
                <w:sz w:val="20"/>
                <w:szCs w:val="20"/>
              </w:rPr>
            </w:pPr>
            <w:r w:rsidRPr="0024720D">
              <w:rPr>
                <w:sz w:val="20"/>
                <w:szCs w:val="20"/>
              </w:rPr>
              <w:t>Estimate Revision</w:t>
            </w:r>
          </w:p>
        </w:tc>
      </w:tr>
      <w:tr w14:paraId="34966944" w14:textId="77777777" w:rsidTr="0011666B">
        <w:tblPrEx>
          <w:tblW w:w="9400" w:type="dxa"/>
          <w:tblCellMar>
            <w:left w:w="0" w:type="dxa"/>
            <w:right w:w="0" w:type="dxa"/>
          </w:tblCellMar>
          <w:tblLook w:val="04A0"/>
        </w:tblPrEx>
        <w:trPr>
          <w:gridBefore w:val="4"/>
          <w:gridAfter w:val="1"/>
          <w:wBefore w:w="4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1B61FF88" w14:textId="77777777">
            <w:pPr>
              <w:rPr>
                <w:sz w:val="20"/>
                <w:szCs w:val="20"/>
              </w:rPr>
            </w:pPr>
            <w:r w:rsidRPr="00AF0B68">
              <w:rPr>
                <w:sz w:val="20"/>
                <w:szCs w:val="20"/>
              </w:rPr>
              <w:t>Lay summary of examination--900.12(c)(2)</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1994BFD4" w14:textId="77777777">
            <w:pPr>
              <w:jc w:val="center"/>
              <w:rPr>
                <w:sz w:val="20"/>
                <w:szCs w:val="20"/>
              </w:rPr>
            </w:pPr>
            <w:r w:rsidRPr="00AF0B68">
              <w:rPr>
                <w:sz w:val="20"/>
                <w:szCs w:val="20"/>
              </w:rPr>
              <w:t>3,652,464</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7A8FDD10" w14:textId="77777777">
            <w:pPr>
              <w:jc w:val="center"/>
              <w:rPr>
                <w:sz w:val="20"/>
                <w:szCs w:val="20"/>
              </w:rPr>
            </w:pPr>
            <w:r w:rsidRPr="00AF0B68">
              <w:rPr>
                <w:sz w:val="20"/>
                <w:szCs w:val="20"/>
              </w:rPr>
              <w:t>3,769,373</w:t>
            </w:r>
          </w:p>
        </w:tc>
        <w:tc>
          <w:tcPr>
            <w:tcW w:w="1250" w:type="dxa"/>
            <w:gridSpan w:val="4"/>
            <w:tcBorders>
              <w:top w:val="nil"/>
              <w:left w:val="nil"/>
              <w:bottom w:val="single" w:sz="8" w:space="0" w:color="auto"/>
              <w:right w:val="single" w:sz="8" w:space="0" w:color="auto"/>
            </w:tcBorders>
          </w:tcPr>
          <w:p w:rsidR="00AF0B68" w:rsidRPr="00AF0B68" w:rsidP="00AF0B68" w14:paraId="7C209FBA" w14:textId="77777777">
            <w:pPr>
              <w:jc w:val="center"/>
              <w:rPr>
                <w:color w:val="FF0000"/>
                <w:sz w:val="20"/>
                <w:szCs w:val="20"/>
              </w:rPr>
            </w:pPr>
            <w:r w:rsidRPr="00AF0B68">
              <w:rPr>
                <w:color w:val="FF0000"/>
                <w:sz w:val="20"/>
                <w:szCs w:val="20"/>
              </w:rPr>
              <w:t>+ 116,909</w:t>
            </w:r>
          </w:p>
        </w:tc>
        <w:tc>
          <w:tcPr>
            <w:tcW w:w="2833" w:type="dxa"/>
            <w:gridSpan w:val="4"/>
            <w:tcBorders>
              <w:top w:val="nil"/>
              <w:left w:val="nil"/>
              <w:bottom w:val="single" w:sz="8" w:space="0" w:color="auto"/>
              <w:right w:val="single" w:sz="8" w:space="0" w:color="auto"/>
            </w:tcBorders>
          </w:tcPr>
          <w:p w:rsidR="00AF0B68" w:rsidRPr="00AF0B68" w:rsidP="00AF0B68" w14:paraId="0A9C9896" w14:textId="1B112DFB">
            <w:pPr>
              <w:jc w:val="center"/>
              <w:rPr>
                <w:sz w:val="20"/>
                <w:szCs w:val="20"/>
              </w:rPr>
            </w:pPr>
            <w:r w:rsidRPr="0024720D">
              <w:rPr>
                <w:sz w:val="20"/>
                <w:szCs w:val="20"/>
              </w:rPr>
              <w:t>Estimate Revision</w:t>
            </w:r>
          </w:p>
        </w:tc>
      </w:tr>
      <w:tr w14:paraId="42C58443" w14:textId="77777777" w:rsidTr="0011666B">
        <w:tblPrEx>
          <w:tblW w:w="9400" w:type="dxa"/>
          <w:tblCellMar>
            <w:left w:w="0" w:type="dxa"/>
            <w:right w:w="0" w:type="dxa"/>
          </w:tblCellMar>
          <w:tblLook w:val="04A0"/>
        </w:tblPrEx>
        <w:trPr>
          <w:gridBefore w:val="4"/>
          <w:gridAfter w:val="1"/>
          <w:wBefore w:w="4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09512714" w14:textId="77777777">
            <w:pPr>
              <w:rPr>
                <w:sz w:val="20"/>
                <w:szCs w:val="20"/>
              </w:rPr>
            </w:pPr>
            <w:r w:rsidRPr="00AF0B68">
              <w:rPr>
                <w:sz w:val="20"/>
                <w:szCs w:val="20"/>
              </w:rPr>
              <w:t>Breast density reporting in lay summary (one-time burden)--900.12(c)(2)</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954E7C9" w14:textId="77777777">
            <w:pPr>
              <w:jc w:val="center"/>
              <w:rPr>
                <w:sz w:val="20"/>
                <w:szCs w:val="20"/>
              </w:rPr>
            </w:pPr>
            <w:r w:rsidRPr="00AF0B68">
              <w:rPr>
                <w:sz w:val="20"/>
                <w:szCs w:val="20"/>
              </w:rPr>
              <w:t>96,591</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194CC25E" w14:textId="77777777">
            <w:pPr>
              <w:jc w:val="center"/>
              <w:rPr>
                <w:sz w:val="20"/>
                <w:szCs w:val="20"/>
              </w:rPr>
            </w:pPr>
            <w:r w:rsidRPr="00AF0B68">
              <w:rPr>
                <w:sz w:val="20"/>
                <w:szCs w:val="20"/>
              </w:rPr>
              <w:t>98,241</w:t>
            </w:r>
          </w:p>
        </w:tc>
        <w:tc>
          <w:tcPr>
            <w:tcW w:w="1250" w:type="dxa"/>
            <w:gridSpan w:val="4"/>
            <w:tcBorders>
              <w:top w:val="nil"/>
              <w:left w:val="nil"/>
              <w:bottom w:val="single" w:sz="8" w:space="0" w:color="auto"/>
              <w:right w:val="single" w:sz="8" w:space="0" w:color="auto"/>
            </w:tcBorders>
          </w:tcPr>
          <w:p w:rsidR="00AF0B68" w:rsidRPr="00AF0B68" w:rsidP="00AF0B68" w14:paraId="30C95A67" w14:textId="77777777">
            <w:pPr>
              <w:jc w:val="center"/>
              <w:rPr>
                <w:color w:val="FF0000"/>
                <w:sz w:val="20"/>
                <w:szCs w:val="20"/>
              </w:rPr>
            </w:pPr>
            <w:r w:rsidRPr="00AF0B68">
              <w:rPr>
                <w:color w:val="FF0000"/>
                <w:sz w:val="20"/>
                <w:szCs w:val="20"/>
              </w:rPr>
              <w:t>+ 1,650</w:t>
            </w:r>
          </w:p>
        </w:tc>
        <w:tc>
          <w:tcPr>
            <w:tcW w:w="2833" w:type="dxa"/>
            <w:gridSpan w:val="4"/>
            <w:tcBorders>
              <w:top w:val="nil"/>
              <w:left w:val="nil"/>
              <w:bottom w:val="single" w:sz="8" w:space="0" w:color="auto"/>
              <w:right w:val="single" w:sz="8" w:space="0" w:color="auto"/>
            </w:tcBorders>
          </w:tcPr>
          <w:p w:rsidR="00AF0B68" w:rsidRPr="00AF0B68" w:rsidP="00AF0B68" w14:paraId="379DFB7C" w14:textId="7D1DBAAA">
            <w:pPr>
              <w:jc w:val="center"/>
              <w:rPr>
                <w:sz w:val="20"/>
                <w:szCs w:val="20"/>
              </w:rPr>
            </w:pPr>
            <w:r w:rsidRPr="0024720D">
              <w:rPr>
                <w:sz w:val="20"/>
                <w:szCs w:val="20"/>
              </w:rPr>
              <w:t>Estimate Revision</w:t>
            </w:r>
          </w:p>
        </w:tc>
      </w:tr>
      <w:tr w14:paraId="3E9E2E97" w14:textId="77777777" w:rsidTr="0011666B">
        <w:tblPrEx>
          <w:tblW w:w="9400" w:type="dxa"/>
          <w:tblCellMar>
            <w:left w:w="0" w:type="dxa"/>
            <w:right w:w="0" w:type="dxa"/>
          </w:tblCellMar>
          <w:tblLook w:val="04A0"/>
        </w:tblPrEx>
        <w:trPr>
          <w:gridBefore w:val="4"/>
          <w:gridAfter w:val="1"/>
          <w:wBefore w:w="4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2E6FCB5E" w14:textId="77777777">
            <w:pPr>
              <w:rPr>
                <w:sz w:val="20"/>
                <w:szCs w:val="20"/>
              </w:rPr>
            </w:pPr>
            <w:r w:rsidRPr="00AF0B68">
              <w:rPr>
                <w:sz w:val="20"/>
                <w:szCs w:val="20"/>
              </w:rPr>
              <w:t>Lay summary of examination; patient refusal4--900.12(c)(2)</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11D9A480" w14:textId="77777777">
            <w:pPr>
              <w:jc w:val="center"/>
              <w:rPr>
                <w:sz w:val="20"/>
                <w:szCs w:val="20"/>
              </w:rPr>
            </w:pPr>
            <w:r w:rsidRPr="00AF0B68">
              <w:rPr>
                <w:sz w:val="20"/>
                <w:szCs w:val="20"/>
              </w:rPr>
              <w:t>44</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58883B0" w14:textId="77777777">
            <w:pPr>
              <w:jc w:val="center"/>
              <w:rPr>
                <w:sz w:val="20"/>
                <w:szCs w:val="20"/>
              </w:rPr>
            </w:pPr>
            <w:r w:rsidRPr="00AF0B68">
              <w:rPr>
                <w:sz w:val="20"/>
                <w:szCs w:val="20"/>
              </w:rPr>
              <w:t>45</w:t>
            </w:r>
          </w:p>
        </w:tc>
        <w:tc>
          <w:tcPr>
            <w:tcW w:w="1250" w:type="dxa"/>
            <w:gridSpan w:val="4"/>
            <w:tcBorders>
              <w:top w:val="nil"/>
              <w:left w:val="nil"/>
              <w:bottom w:val="single" w:sz="8" w:space="0" w:color="auto"/>
              <w:right w:val="single" w:sz="8" w:space="0" w:color="auto"/>
            </w:tcBorders>
          </w:tcPr>
          <w:p w:rsidR="00AF0B68" w:rsidRPr="00AF0B68" w:rsidP="00AF0B68" w14:paraId="4130D1D3" w14:textId="77777777">
            <w:pPr>
              <w:jc w:val="center"/>
              <w:rPr>
                <w:sz w:val="20"/>
                <w:szCs w:val="20"/>
              </w:rPr>
            </w:pPr>
            <w:r w:rsidRPr="00AF0B68">
              <w:rPr>
                <w:color w:val="FF0000"/>
                <w:sz w:val="20"/>
                <w:szCs w:val="20"/>
              </w:rPr>
              <w:t>+ 1</w:t>
            </w:r>
          </w:p>
        </w:tc>
        <w:tc>
          <w:tcPr>
            <w:tcW w:w="2833" w:type="dxa"/>
            <w:gridSpan w:val="4"/>
            <w:tcBorders>
              <w:top w:val="nil"/>
              <w:left w:val="nil"/>
              <w:bottom w:val="single" w:sz="8" w:space="0" w:color="auto"/>
              <w:right w:val="single" w:sz="8" w:space="0" w:color="auto"/>
            </w:tcBorders>
          </w:tcPr>
          <w:p w:rsidR="00AF0B68" w:rsidRPr="00AF0B68" w:rsidP="00AF0B68" w14:paraId="08EE7228" w14:textId="788F0CB5">
            <w:pPr>
              <w:jc w:val="center"/>
              <w:rPr>
                <w:sz w:val="20"/>
                <w:szCs w:val="20"/>
              </w:rPr>
            </w:pPr>
            <w:r w:rsidRPr="0024720D">
              <w:rPr>
                <w:sz w:val="20"/>
                <w:szCs w:val="20"/>
              </w:rPr>
              <w:t>Estimate Revision</w:t>
            </w:r>
          </w:p>
        </w:tc>
      </w:tr>
      <w:tr w14:paraId="212C6AB2" w14:textId="77777777" w:rsidTr="0011666B">
        <w:tblPrEx>
          <w:tblW w:w="9400" w:type="dxa"/>
          <w:tblCellMar>
            <w:left w:w="0" w:type="dxa"/>
            <w:right w:w="0" w:type="dxa"/>
          </w:tblCellMar>
          <w:tblLook w:val="04A0"/>
        </w:tblPrEx>
        <w:trPr>
          <w:gridBefore w:val="4"/>
          <w:gridAfter w:val="1"/>
          <w:wBefore w:w="4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556E2A53" w14:textId="77777777">
            <w:pPr>
              <w:rPr>
                <w:sz w:val="20"/>
                <w:szCs w:val="20"/>
              </w:rPr>
            </w:pPr>
            <w:r w:rsidRPr="00AF0B68">
              <w:rPr>
                <w:sz w:val="20"/>
                <w:szCs w:val="20"/>
              </w:rPr>
              <w:t>Transfer/provision of copies of mammograms and records upon patient’s request--900.12(c)(4)(ii) and (iii)</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7E5A9953" w14:textId="77777777">
            <w:pPr>
              <w:jc w:val="center"/>
              <w:rPr>
                <w:sz w:val="20"/>
                <w:szCs w:val="20"/>
              </w:rPr>
            </w:pPr>
            <w:r w:rsidRPr="00AF0B68">
              <w:rPr>
                <w:sz w:val="20"/>
                <w:szCs w:val="20"/>
              </w:rPr>
              <w:t>797,315</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74B909EC" w14:textId="77777777">
            <w:pPr>
              <w:jc w:val="center"/>
              <w:rPr>
                <w:sz w:val="20"/>
                <w:szCs w:val="20"/>
              </w:rPr>
            </w:pPr>
            <w:r w:rsidRPr="00AF0B68">
              <w:rPr>
                <w:sz w:val="20"/>
                <w:szCs w:val="20"/>
              </w:rPr>
              <w:t>371,530</w:t>
            </w:r>
          </w:p>
        </w:tc>
        <w:tc>
          <w:tcPr>
            <w:tcW w:w="1250" w:type="dxa"/>
            <w:gridSpan w:val="4"/>
            <w:tcBorders>
              <w:top w:val="nil"/>
              <w:left w:val="nil"/>
              <w:bottom w:val="single" w:sz="8" w:space="0" w:color="auto"/>
              <w:right w:val="single" w:sz="8" w:space="0" w:color="auto"/>
            </w:tcBorders>
          </w:tcPr>
          <w:p w:rsidR="00AF0B68" w:rsidRPr="00AF0B68" w:rsidP="00AF0B68" w14:paraId="79BE9DD7" w14:textId="77777777">
            <w:pPr>
              <w:jc w:val="center"/>
              <w:rPr>
                <w:sz w:val="20"/>
                <w:szCs w:val="20"/>
              </w:rPr>
            </w:pPr>
            <w:r w:rsidRPr="00AF0B68">
              <w:rPr>
                <w:color w:val="0070C0"/>
                <w:sz w:val="20"/>
                <w:szCs w:val="20"/>
              </w:rPr>
              <w:t>- 425,785</w:t>
            </w:r>
          </w:p>
        </w:tc>
        <w:tc>
          <w:tcPr>
            <w:tcW w:w="2833" w:type="dxa"/>
            <w:gridSpan w:val="4"/>
            <w:tcBorders>
              <w:top w:val="nil"/>
              <w:left w:val="nil"/>
              <w:bottom w:val="single" w:sz="8" w:space="0" w:color="auto"/>
              <w:right w:val="single" w:sz="8" w:space="0" w:color="auto"/>
            </w:tcBorders>
          </w:tcPr>
          <w:p w:rsidR="00AF0B68" w:rsidRPr="00AF0B68" w:rsidP="00AF0B68" w14:paraId="20BA2BBB" w14:textId="22E76CD3">
            <w:pPr>
              <w:jc w:val="center"/>
              <w:rPr>
                <w:sz w:val="20"/>
                <w:szCs w:val="20"/>
              </w:rPr>
            </w:pPr>
            <w:r w:rsidRPr="0024720D">
              <w:rPr>
                <w:sz w:val="20"/>
                <w:szCs w:val="20"/>
              </w:rPr>
              <w:t>Estimate Revision</w:t>
            </w:r>
          </w:p>
        </w:tc>
      </w:tr>
      <w:tr w14:paraId="525265FF" w14:textId="77777777" w:rsidTr="0011666B">
        <w:tblPrEx>
          <w:tblW w:w="9400" w:type="dxa"/>
          <w:tblCellMar>
            <w:left w:w="0" w:type="dxa"/>
            <w:right w:w="0" w:type="dxa"/>
          </w:tblCellMar>
          <w:tblLook w:val="04A0"/>
        </w:tblPrEx>
        <w:trPr>
          <w:gridBefore w:val="3"/>
          <w:gridAfter w:val="2"/>
          <w:wBefore w:w="30" w:type="dxa"/>
          <w:wAfter w:w="2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4005E643" w14:textId="77777777">
            <w:pPr>
              <w:rPr>
                <w:sz w:val="20"/>
                <w:szCs w:val="20"/>
              </w:rPr>
            </w:pPr>
            <w:r w:rsidRPr="00AF0B68">
              <w:rPr>
                <w:sz w:val="20"/>
                <w:szCs w:val="20"/>
              </w:rPr>
              <w:t>Facility closure; notification and records access--900.12(c)(4)(v)</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3D5F69A3" w14:textId="77777777">
            <w:pPr>
              <w:jc w:val="center"/>
              <w:rPr>
                <w:sz w:val="20"/>
                <w:szCs w:val="20"/>
              </w:rPr>
            </w:pPr>
            <w:r w:rsidRPr="00AF0B68">
              <w:rPr>
                <w:sz w:val="20"/>
                <w:szCs w:val="20"/>
              </w:rPr>
              <w:t>2,816</w:t>
            </w:r>
          </w:p>
          <w:p w:rsidR="00AF0B68" w:rsidRPr="00AF0B68" w:rsidP="0011666B" w14:paraId="10646F21" w14:textId="77777777">
            <w:pPr>
              <w:jc w:val="center"/>
              <w:rPr>
                <w:sz w:val="20"/>
                <w:szCs w:val="20"/>
              </w:rPr>
            </w:pP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78080174" w14:textId="77777777">
            <w:pPr>
              <w:jc w:val="center"/>
              <w:rPr>
                <w:sz w:val="20"/>
                <w:szCs w:val="20"/>
              </w:rPr>
            </w:pPr>
            <w:r w:rsidRPr="00AF0B68">
              <w:rPr>
                <w:sz w:val="20"/>
                <w:szCs w:val="20"/>
              </w:rPr>
              <w:t>6,080</w:t>
            </w:r>
          </w:p>
        </w:tc>
        <w:tc>
          <w:tcPr>
            <w:tcW w:w="1250" w:type="dxa"/>
            <w:gridSpan w:val="4"/>
            <w:tcBorders>
              <w:top w:val="nil"/>
              <w:left w:val="nil"/>
              <w:bottom w:val="single" w:sz="8" w:space="0" w:color="auto"/>
              <w:right w:val="single" w:sz="8" w:space="0" w:color="auto"/>
            </w:tcBorders>
          </w:tcPr>
          <w:p w:rsidR="00AF0B68" w:rsidRPr="00AF0B68" w:rsidP="00AF0B68" w14:paraId="662CAF62" w14:textId="77777777">
            <w:pPr>
              <w:jc w:val="center"/>
              <w:rPr>
                <w:sz w:val="20"/>
                <w:szCs w:val="20"/>
              </w:rPr>
            </w:pPr>
            <w:r w:rsidRPr="00AF0B68">
              <w:rPr>
                <w:color w:val="FF0000"/>
                <w:sz w:val="20"/>
                <w:szCs w:val="20"/>
              </w:rPr>
              <w:t>+ 3,264</w:t>
            </w:r>
          </w:p>
        </w:tc>
        <w:tc>
          <w:tcPr>
            <w:tcW w:w="2833" w:type="dxa"/>
            <w:gridSpan w:val="4"/>
            <w:tcBorders>
              <w:top w:val="nil"/>
              <w:left w:val="nil"/>
              <w:bottom w:val="single" w:sz="8" w:space="0" w:color="auto"/>
              <w:right w:val="single" w:sz="8" w:space="0" w:color="auto"/>
            </w:tcBorders>
          </w:tcPr>
          <w:p w:rsidR="00AF0B68" w:rsidRPr="00AF0B68" w:rsidP="00AF0B68" w14:paraId="5B512056" w14:textId="234691E0">
            <w:pPr>
              <w:jc w:val="center"/>
              <w:rPr>
                <w:sz w:val="20"/>
                <w:szCs w:val="20"/>
              </w:rPr>
            </w:pPr>
            <w:r w:rsidRPr="0024720D">
              <w:rPr>
                <w:sz w:val="20"/>
                <w:szCs w:val="20"/>
              </w:rPr>
              <w:t>Estimate Revision</w:t>
            </w:r>
          </w:p>
        </w:tc>
      </w:tr>
      <w:tr w14:paraId="700D81AD" w14:textId="77777777" w:rsidTr="0011666B">
        <w:tblPrEx>
          <w:tblW w:w="9400" w:type="dxa"/>
          <w:tblCellMar>
            <w:left w:w="0" w:type="dxa"/>
            <w:right w:w="0" w:type="dxa"/>
          </w:tblCellMar>
          <w:tblLook w:val="04A0"/>
        </w:tblPrEx>
        <w:trPr>
          <w:gridBefore w:val="2"/>
          <w:gridAfter w:val="1"/>
          <w:wBefore w:w="20" w:type="dxa"/>
          <w:wAfter w:w="10" w:type="dxa"/>
          <w:cantSplit/>
          <w:trHeight w:val="103"/>
        </w:trPr>
        <w:tc>
          <w:tcPr>
            <w:tcW w:w="2545" w:type="dxa"/>
            <w:gridSpan w:val="6"/>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3E1FD0E9" w14:textId="77777777">
            <w:pPr>
              <w:rPr>
                <w:sz w:val="20"/>
                <w:szCs w:val="20"/>
              </w:rPr>
            </w:pPr>
            <w:r w:rsidRPr="00AF0B68">
              <w:rPr>
                <w:sz w:val="20"/>
                <w:szCs w:val="20"/>
              </w:rPr>
              <w:t>Report of unresolved serious complaints--900.12(h)(4)</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59E5C59" w14:textId="77777777">
            <w:pPr>
              <w:jc w:val="center"/>
              <w:rPr>
                <w:sz w:val="20"/>
                <w:szCs w:val="20"/>
              </w:rPr>
            </w:pPr>
            <w:r w:rsidRPr="00AF0B68">
              <w:rPr>
                <w:sz w:val="20"/>
                <w:szCs w:val="20"/>
              </w:rPr>
              <w:t>20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749BD25" w14:textId="77777777">
            <w:pPr>
              <w:jc w:val="center"/>
              <w:rPr>
                <w:sz w:val="20"/>
                <w:szCs w:val="20"/>
              </w:rPr>
            </w:pPr>
            <w:r w:rsidRPr="00AF0B68">
              <w:rPr>
                <w:sz w:val="20"/>
                <w:szCs w:val="20"/>
              </w:rPr>
              <w:t>20</w:t>
            </w:r>
          </w:p>
        </w:tc>
        <w:tc>
          <w:tcPr>
            <w:tcW w:w="1250" w:type="dxa"/>
            <w:gridSpan w:val="4"/>
            <w:tcBorders>
              <w:top w:val="nil"/>
              <w:left w:val="nil"/>
              <w:bottom w:val="single" w:sz="8" w:space="0" w:color="auto"/>
              <w:right w:val="single" w:sz="8" w:space="0" w:color="auto"/>
            </w:tcBorders>
          </w:tcPr>
          <w:p w:rsidR="00AF0B68" w:rsidRPr="00AF0B68" w:rsidP="00AF0B68" w14:paraId="32E9DCC1"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50C6A750" w14:textId="0F7C9BDD">
            <w:pPr>
              <w:jc w:val="center"/>
              <w:rPr>
                <w:sz w:val="20"/>
                <w:szCs w:val="20"/>
              </w:rPr>
            </w:pPr>
            <w:r w:rsidRPr="0024720D">
              <w:rPr>
                <w:sz w:val="20"/>
                <w:szCs w:val="20"/>
              </w:rPr>
              <w:t>Estimate Revision</w:t>
            </w:r>
          </w:p>
        </w:tc>
      </w:tr>
      <w:tr w14:paraId="19A5B25D" w14:textId="77777777" w:rsidTr="0011666B">
        <w:tblPrEx>
          <w:tblW w:w="9400" w:type="dxa"/>
          <w:tblCellMar>
            <w:left w:w="0" w:type="dxa"/>
            <w:right w:w="0" w:type="dxa"/>
          </w:tblCellMar>
          <w:tblLook w:val="04A0"/>
        </w:tblPrEx>
        <w:trPr>
          <w:gridBefore w:val="1"/>
          <w:gridAfter w:val="1"/>
          <w:wBefore w:w="10" w:type="dxa"/>
          <w:wAfter w:w="10" w:type="dxa"/>
          <w:cantSplit/>
          <w:trHeight w:val="103"/>
        </w:trPr>
        <w:tc>
          <w:tcPr>
            <w:tcW w:w="2555" w:type="dxa"/>
            <w:gridSpan w:val="7"/>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5134ACFA" w14:textId="77777777">
            <w:pPr>
              <w:rPr>
                <w:sz w:val="20"/>
                <w:szCs w:val="20"/>
              </w:rPr>
            </w:pPr>
            <w:r w:rsidRPr="00AF0B68">
              <w:rPr>
                <w:sz w:val="20"/>
                <w:szCs w:val="20"/>
              </w:rPr>
              <w:t>Information regarding compromised quality; facility2--900.12(j)(1)</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CDCD8A5" w14:textId="77777777">
            <w:pPr>
              <w:jc w:val="center"/>
              <w:rPr>
                <w:sz w:val="20"/>
                <w:szCs w:val="20"/>
              </w:rPr>
            </w:pPr>
            <w:r w:rsidRPr="00AF0B68">
              <w:rPr>
                <w:sz w:val="20"/>
                <w:szCs w:val="20"/>
              </w:rPr>
              <w:t>4,000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F702C5F" w14:textId="77777777">
            <w:pPr>
              <w:jc w:val="center"/>
              <w:rPr>
                <w:sz w:val="20"/>
                <w:szCs w:val="20"/>
              </w:rPr>
            </w:pPr>
            <w:r w:rsidRPr="00AF0B68">
              <w:rPr>
                <w:sz w:val="20"/>
                <w:szCs w:val="20"/>
              </w:rPr>
              <w:t>4,000</w:t>
            </w:r>
          </w:p>
        </w:tc>
        <w:tc>
          <w:tcPr>
            <w:tcW w:w="1250" w:type="dxa"/>
            <w:gridSpan w:val="4"/>
            <w:tcBorders>
              <w:top w:val="nil"/>
              <w:left w:val="nil"/>
              <w:bottom w:val="single" w:sz="8" w:space="0" w:color="auto"/>
              <w:right w:val="single" w:sz="8" w:space="0" w:color="auto"/>
            </w:tcBorders>
          </w:tcPr>
          <w:p w:rsidR="00AF0B68" w:rsidRPr="00AF0B68" w:rsidP="00AF0B68" w14:paraId="3D633139"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21642329" w14:textId="3A7420B0">
            <w:pPr>
              <w:jc w:val="center"/>
              <w:rPr>
                <w:sz w:val="20"/>
                <w:szCs w:val="20"/>
              </w:rPr>
            </w:pPr>
            <w:r w:rsidRPr="0024720D">
              <w:rPr>
                <w:sz w:val="20"/>
                <w:szCs w:val="20"/>
              </w:rPr>
              <w:t>Estimate Revision</w:t>
            </w:r>
          </w:p>
        </w:tc>
      </w:tr>
      <w:tr w14:paraId="68B0C0A7" w14:textId="77777777" w:rsidTr="0011666B">
        <w:tblPrEx>
          <w:tblW w:w="9400" w:type="dxa"/>
          <w:tblCellMar>
            <w:left w:w="0" w:type="dxa"/>
            <w:right w:w="0" w:type="dxa"/>
          </w:tblCellMar>
          <w:tblLook w:val="04A0"/>
        </w:tblPrEx>
        <w:trPr>
          <w:gridBefore w:val="1"/>
          <w:gridAfter w:val="2"/>
          <w:wBefore w:w="10" w:type="dxa"/>
          <w:wAfter w:w="20" w:type="dxa"/>
          <w:cantSplit/>
          <w:trHeight w:val="103"/>
        </w:trPr>
        <w:tc>
          <w:tcPr>
            <w:tcW w:w="2545" w:type="dxa"/>
            <w:gridSpan w:val="6"/>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04B864CB" w14:textId="77777777">
            <w:pPr>
              <w:rPr>
                <w:sz w:val="20"/>
                <w:szCs w:val="20"/>
              </w:rPr>
            </w:pPr>
            <w:r w:rsidRPr="00AF0B68">
              <w:rPr>
                <w:sz w:val="20"/>
                <w:szCs w:val="20"/>
              </w:rPr>
              <w:t>Information regarding compromised quality; AB3--900.12(j)(1)</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30FF6C68" w14:textId="77777777">
            <w:pPr>
              <w:jc w:val="center"/>
              <w:rPr>
                <w:sz w:val="20"/>
                <w:szCs w:val="20"/>
              </w:rPr>
            </w:pPr>
            <w:r w:rsidRPr="00AF0B68">
              <w:rPr>
                <w:sz w:val="20"/>
                <w:szCs w:val="20"/>
              </w:rPr>
              <w:t>6,400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51EE8F26" w14:textId="77777777">
            <w:pPr>
              <w:jc w:val="center"/>
              <w:rPr>
                <w:sz w:val="20"/>
                <w:szCs w:val="20"/>
              </w:rPr>
            </w:pPr>
            <w:r w:rsidRPr="00AF0B68">
              <w:rPr>
                <w:sz w:val="20"/>
                <w:szCs w:val="20"/>
              </w:rPr>
              <w:t>6,400</w:t>
            </w:r>
          </w:p>
        </w:tc>
        <w:tc>
          <w:tcPr>
            <w:tcW w:w="1250" w:type="dxa"/>
            <w:gridSpan w:val="4"/>
            <w:tcBorders>
              <w:top w:val="nil"/>
              <w:left w:val="nil"/>
              <w:bottom w:val="single" w:sz="8" w:space="0" w:color="auto"/>
              <w:right w:val="single" w:sz="8" w:space="0" w:color="auto"/>
            </w:tcBorders>
          </w:tcPr>
          <w:p w:rsidR="00AF0B68" w:rsidRPr="00AF0B68" w:rsidP="00AF0B68" w14:paraId="47F67594"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55098143" w14:textId="1416CAA5">
            <w:pPr>
              <w:jc w:val="center"/>
              <w:rPr>
                <w:sz w:val="20"/>
                <w:szCs w:val="20"/>
              </w:rPr>
            </w:pPr>
            <w:r w:rsidRPr="0024720D">
              <w:rPr>
                <w:sz w:val="20"/>
                <w:szCs w:val="20"/>
              </w:rPr>
              <w:t>Estimate Revision</w:t>
            </w:r>
          </w:p>
        </w:tc>
      </w:tr>
      <w:tr w14:paraId="296004A9" w14:textId="77777777" w:rsidTr="0011666B">
        <w:tblPrEx>
          <w:tblW w:w="9400" w:type="dxa"/>
          <w:tblCellMar>
            <w:left w:w="0" w:type="dxa"/>
            <w:right w:w="0" w:type="dxa"/>
          </w:tblCellMar>
          <w:tblLook w:val="04A0"/>
        </w:tblPrEx>
        <w:trPr>
          <w:gridBefore w:val="1"/>
          <w:gridAfter w:val="1"/>
          <w:wBefore w:w="10" w:type="dxa"/>
          <w:wAfter w:w="10" w:type="dxa"/>
          <w:cantSplit/>
          <w:trHeight w:val="103"/>
        </w:trPr>
        <w:tc>
          <w:tcPr>
            <w:tcW w:w="2555" w:type="dxa"/>
            <w:gridSpan w:val="7"/>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5FDBB449" w14:textId="77777777">
            <w:pPr>
              <w:rPr>
                <w:sz w:val="20"/>
                <w:szCs w:val="20"/>
              </w:rPr>
            </w:pPr>
            <w:r w:rsidRPr="00AF0B68">
              <w:rPr>
                <w:sz w:val="20"/>
                <w:szCs w:val="20"/>
              </w:rPr>
              <w:t>Patient notification of serious risk--900.12(j)(2)</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AA04AC3" w14:textId="77777777">
            <w:pPr>
              <w:jc w:val="center"/>
              <w:rPr>
                <w:sz w:val="20"/>
                <w:szCs w:val="20"/>
              </w:rPr>
            </w:pPr>
            <w:r w:rsidRPr="00AF0B68">
              <w:rPr>
                <w:sz w:val="20"/>
                <w:szCs w:val="20"/>
              </w:rPr>
              <w:t>500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4260C014" w14:textId="77777777">
            <w:pPr>
              <w:jc w:val="center"/>
              <w:rPr>
                <w:sz w:val="20"/>
                <w:szCs w:val="20"/>
              </w:rPr>
            </w:pPr>
            <w:r w:rsidRPr="00AF0B68">
              <w:rPr>
                <w:sz w:val="20"/>
                <w:szCs w:val="20"/>
              </w:rPr>
              <w:t>700</w:t>
            </w:r>
          </w:p>
        </w:tc>
        <w:tc>
          <w:tcPr>
            <w:tcW w:w="1250" w:type="dxa"/>
            <w:gridSpan w:val="4"/>
            <w:tcBorders>
              <w:top w:val="nil"/>
              <w:left w:val="nil"/>
              <w:bottom w:val="single" w:sz="8" w:space="0" w:color="auto"/>
              <w:right w:val="single" w:sz="8" w:space="0" w:color="auto"/>
            </w:tcBorders>
          </w:tcPr>
          <w:p w:rsidR="00AF0B68" w:rsidRPr="00AF0B68" w:rsidP="00AF0B68" w14:paraId="14B5A3AC" w14:textId="77777777">
            <w:pPr>
              <w:jc w:val="center"/>
              <w:rPr>
                <w:sz w:val="20"/>
                <w:szCs w:val="20"/>
              </w:rPr>
            </w:pPr>
            <w:r w:rsidRPr="00AF0B68">
              <w:rPr>
                <w:color w:val="FF0000"/>
                <w:sz w:val="20"/>
                <w:szCs w:val="20"/>
              </w:rPr>
              <w:t>+ 200</w:t>
            </w:r>
          </w:p>
        </w:tc>
        <w:tc>
          <w:tcPr>
            <w:tcW w:w="2833" w:type="dxa"/>
            <w:gridSpan w:val="4"/>
            <w:tcBorders>
              <w:top w:val="nil"/>
              <w:left w:val="nil"/>
              <w:bottom w:val="single" w:sz="8" w:space="0" w:color="auto"/>
              <w:right w:val="single" w:sz="8" w:space="0" w:color="auto"/>
            </w:tcBorders>
          </w:tcPr>
          <w:p w:rsidR="00AF0B68" w:rsidRPr="00AF0B68" w:rsidP="00AF0B68" w14:paraId="1754C040" w14:textId="4968D317">
            <w:pPr>
              <w:jc w:val="center"/>
              <w:rPr>
                <w:sz w:val="20"/>
                <w:szCs w:val="20"/>
              </w:rPr>
            </w:pPr>
            <w:r w:rsidRPr="0024720D">
              <w:rPr>
                <w:sz w:val="20"/>
                <w:szCs w:val="20"/>
              </w:rPr>
              <w:t>Estimate Revision</w:t>
            </w:r>
          </w:p>
        </w:tc>
      </w:tr>
      <w:tr w14:paraId="0642D1CB" w14:textId="77777777" w:rsidTr="0011666B">
        <w:tblPrEx>
          <w:tblW w:w="9400" w:type="dxa"/>
          <w:tblCellMar>
            <w:left w:w="0" w:type="dxa"/>
            <w:right w:w="0" w:type="dxa"/>
          </w:tblCellMar>
          <w:tblLook w:val="04A0"/>
        </w:tblPrEx>
        <w:trPr>
          <w:gridAfter w:val="2"/>
          <w:wAfter w:w="20" w:type="dxa"/>
          <w:cantSplit/>
          <w:trHeight w:val="103"/>
        </w:trPr>
        <w:tc>
          <w:tcPr>
            <w:tcW w:w="2555" w:type="dxa"/>
            <w:gridSpan w:val="7"/>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639F7DB7" w14:textId="77777777">
            <w:pPr>
              <w:rPr>
                <w:sz w:val="20"/>
                <w:szCs w:val="20"/>
              </w:rPr>
            </w:pPr>
            <w:r w:rsidRPr="00AF0B68">
              <w:rPr>
                <w:sz w:val="20"/>
                <w:szCs w:val="20"/>
              </w:rPr>
              <w:t>Reconsideration of accreditation--900.15(c)</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78A6C9C4" w14:textId="77777777">
            <w:pPr>
              <w:jc w:val="center"/>
              <w:rPr>
                <w:sz w:val="20"/>
                <w:szCs w:val="20"/>
              </w:rPr>
            </w:pPr>
            <w:r w:rsidRPr="00AF0B68">
              <w:rPr>
                <w:sz w:val="20"/>
                <w:szCs w:val="20"/>
              </w:rPr>
              <w:t>10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319760CF" w14:textId="77777777">
            <w:pPr>
              <w:jc w:val="center"/>
              <w:rPr>
                <w:sz w:val="20"/>
                <w:szCs w:val="20"/>
              </w:rPr>
            </w:pPr>
            <w:r w:rsidRPr="00AF0B68">
              <w:rPr>
                <w:sz w:val="20"/>
                <w:szCs w:val="20"/>
              </w:rPr>
              <w:t>10</w:t>
            </w:r>
          </w:p>
        </w:tc>
        <w:tc>
          <w:tcPr>
            <w:tcW w:w="1250" w:type="dxa"/>
            <w:gridSpan w:val="4"/>
            <w:tcBorders>
              <w:top w:val="nil"/>
              <w:left w:val="nil"/>
              <w:bottom w:val="single" w:sz="8" w:space="0" w:color="auto"/>
              <w:right w:val="single" w:sz="8" w:space="0" w:color="auto"/>
            </w:tcBorders>
          </w:tcPr>
          <w:p w:rsidR="00AF0B68" w:rsidRPr="00AF0B68" w:rsidP="00AF0B68" w14:paraId="1769C1BD"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4F3A2FA6" w14:textId="5576E734">
            <w:pPr>
              <w:jc w:val="center"/>
              <w:rPr>
                <w:sz w:val="20"/>
                <w:szCs w:val="20"/>
              </w:rPr>
            </w:pPr>
            <w:r w:rsidRPr="0024720D">
              <w:rPr>
                <w:sz w:val="20"/>
                <w:szCs w:val="20"/>
              </w:rPr>
              <w:t>Estimate Revision</w:t>
            </w:r>
          </w:p>
        </w:tc>
      </w:tr>
      <w:tr w14:paraId="6E46AA6F" w14:textId="77777777" w:rsidTr="0011666B">
        <w:tblPrEx>
          <w:tblW w:w="9400" w:type="dxa"/>
          <w:tblCellMar>
            <w:left w:w="0" w:type="dxa"/>
            <w:right w:w="0" w:type="dxa"/>
          </w:tblCellMar>
          <w:tblLook w:val="04A0"/>
        </w:tblPrEx>
        <w:trPr>
          <w:gridAfter w:val="3"/>
          <w:wAfter w:w="30" w:type="dxa"/>
          <w:cantSplit/>
          <w:trHeight w:val="103"/>
        </w:trPr>
        <w:tc>
          <w:tcPr>
            <w:tcW w:w="2545" w:type="dxa"/>
            <w:gridSpan w:val="6"/>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4C770E18" w14:textId="77777777">
            <w:pPr>
              <w:rPr>
                <w:sz w:val="20"/>
                <w:szCs w:val="20"/>
              </w:rPr>
            </w:pPr>
            <w:r w:rsidRPr="00AF0B68">
              <w:rPr>
                <w:sz w:val="20"/>
                <w:szCs w:val="20"/>
              </w:rPr>
              <w:t>Notification of requirement to correct major deficiencies--900.24(a)</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0E649526" w14:textId="77777777">
            <w:pPr>
              <w:jc w:val="center"/>
              <w:rPr>
                <w:sz w:val="20"/>
                <w:szCs w:val="20"/>
              </w:rPr>
            </w:pPr>
            <w:r w:rsidRPr="00AF0B68">
              <w:rPr>
                <w:sz w:val="20"/>
                <w:szCs w:val="20"/>
              </w:rPr>
              <w:t>80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43BA91E5" w14:textId="77777777">
            <w:pPr>
              <w:jc w:val="center"/>
              <w:rPr>
                <w:sz w:val="20"/>
                <w:szCs w:val="20"/>
              </w:rPr>
            </w:pPr>
            <w:r w:rsidRPr="00AF0B68">
              <w:rPr>
                <w:sz w:val="20"/>
                <w:szCs w:val="20"/>
              </w:rPr>
              <w:t>80</w:t>
            </w:r>
          </w:p>
        </w:tc>
        <w:tc>
          <w:tcPr>
            <w:tcW w:w="1250" w:type="dxa"/>
            <w:gridSpan w:val="4"/>
            <w:tcBorders>
              <w:top w:val="nil"/>
              <w:left w:val="nil"/>
              <w:bottom w:val="single" w:sz="8" w:space="0" w:color="auto"/>
              <w:right w:val="single" w:sz="8" w:space="0" w:color="auto"/>
            </w:tcBorders>
          </w:tcPr>
          <w:p w:rsidR="00AF0B68" w:rsidRPr="00AF0B68" w:rsidP="0011666B" w14:paraId="677BD5C8"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14C54076" w14:textId="2746C22B">
            <w:pPr>
              <w:jc w:val="center"/>
              <w:rPr>
                <w:sz w:val="20"/>
                <w:szCs w:val="20"/>
              </w:rPr>
            </w:pPr>
            <w:r w:rsidRPr="0024720D">
              <w:rPr>
                <w:sz w:val="20"/>
                <w:szCs w:val="20"/>
              </w:rPr>
              <w:t>Estimate Revision</w:t>
            </w:r>
          </w:p>
        </w:tc>
      </w:tr>
      <w:tr w14:paraId="22EAD5FD" w14:textId="77777777" w:rsidTr="0011666B">
        <w:tblPrEx>
          <w:tblW w:w="9400" w:type="dxa"/>
          <w:tblCellMar>
            <w:left w:w="0" w:type="dxa"/>
            <w:right w:w="0" w:type="dxa"/>
          </w:tblCellMar>
          <w:tblLook w:val="04A0"/>
        </w:tblPrEx>
        <w:trPr>
          <w:gridAfter w:val="3"/>
          <w:wAfter w:w="30" w:type="dxa"/>
          <w:cantSplit/>
          <w:trHeight w:val="103"/>
        </w:trPr>
        <w:tc>
          <w:tcPr>
            <w:tcW w:w="2545" w:type="dxa"/>
            <w:gridSpan w:val="6"/>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28054DAD" w14:textId="77777777">
            <w:pPr>
              <w:rPr>
                <w:sz w:val="20"/>
                <w:szCs w:val="20"/>
              </w:rPr>
            </w:pPr>
            <w:r w:rsidRPr="00AF0B68">
              <w:rPr>
                <w:sz w:val="20"/>
                <w:szCs w:val="20"/>
              </w:rPr>
              <w:t>Notification of loss of approval; major deficiencies--900.24(a)(2)</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E81A84E" w14:textId="77777777">
            <w:pPr>
              <w:jc w:val="center"/>
              <w:rPr>
                <w:sz w:val="20"/>
                <w:szCs w:val="20"/>
              </w:rPr>
            </w:pPr>
            <w:r w:rsidRPr="00AF0B68">
              <w:rPr>
                <w:sz w:val="20"/>
                <w:szCs w:val="20"/>
              </w:rPr>
              <w:t>15</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7F22BCF5" w14:textId="77777777">
            <w:pPr>
              <w:jc w:val="center"/>
              <w:rPr>
                <w:sz w:val="20"/>
                <w:szCs w:val="20"/>
              </w:rPr>
            </w:pPr>
            <w:r w:rsidRPr="00AF0B68">
              <w:rPr>
                <w:sz w:val="20"/>
                <w:szCs w:val="20"/>
              </w:rPr>
              <w:t>15</w:t>
            </w:r>
          </w:p>
        </w:tc>
        <w:tc>
          <w:tcPr>
            <w:tcW w:w="1250" w:type="dxa"/>
            <w:gridSpan w:val="4"/>
            <w:tcBorders>
              <w:top w:val="nil"/>
              <w:left w:val="nil"/>
              <w:bottom w:val="single" w:sz="8" w:space="0" w:color="auto"/>
              <w:right w:val="single" w:sz="8" w:space="0" w:color="auto"/>
            </w:tcBorders>
          </w:tcPr>
          <w:p w:rsidR="00AF0B68" w:rsidRPr="00AF0B68" w:rsidP="0011666B" w14:paraId="72B7F052"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158B7A98" w14:textId="6093B5B9">
            <w:pPr>
              <w:jc w:val="center"/>
              <w:rPr>
                <w:sz w:val="20"/>
                <w:szCs w:val="20"/>
              </w:rPr>
            </w:pPr>
            <w:r w:rsidRPr="0024720D">
              <w:rPr>
                <w:sz w:val="20"/>
                <w:szCs w:val="20"/>
              </w:rPr>
              <w:t>Estimate Revision</w:t>
            </w:r>
          </w:p>
        </w:tc>
      </w:tr>
      <w:tr w14:paraId="2998B8EF" w14:textId="77777777" w:rsidTr="0011666B">
        <w:tblPrEx>
          <w:tblW w:w="9400" w:type="dxa"/>
          <w:tblCellMar>
            <w:left w:w="0" w:type="dxa"/>
            <w:right w:w="0" w:type="dxa"/>
          </w:tblCellMar>
          <w:tblLook w:val="04A0"/>
        </w:tblPrEx>
        <w:trPr>
          <w:gridAfter w:val="3"/>
          <w:wAfter w:w="30" w:type="dxa"/>
          <w:cantSplit/>
          <w:trHeight w:val="103"/>
        </w:trPr>
        <w:tc>
          <w:tcPr>
            <w:tcW w:w="2545" w:type="dxa"/>
            <w:gridSpan w:val="6"/>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26200A4D" w14:textId="77777777">
            <w:pPr>
              <w:rPr>
                <w:sz w:val="20"/>
                <w:szCs w:val="20"/>
              </w:rPr>
            </w:pPr>
            <w:r w:rsidRPr="00AF0B68">
              <w:rPr>
                <w:sz w:val="20"/>
                <w:szCs w:val="20"/>
              </w:rPr>
              <w:t>Notification of probationary status--900.24(b)(1)</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3637F913" w14:textId="77777777">
            <w:pPr>
              <w:jc w:val="center"/>
              <w:rPr>
                <w:sz w:val="20"/>
                <w:szCs w:val="20"/>
              </w:rPr>
            </w:pPr>
            <w:r w:rsidRPr="00AF0B68">
              <w:rPr>
                <w:sz w:val="20"/>
                <w:szCs w:val="20"/>
              </w:rPr>
              <w:t>60</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1C5B2439" w14:textId="77777777">
            <w:pPr>
              <w:jc w:val="center"/>
              <w:rPr>
                <w:sz w:val="20"/>
                <w:szCs w:val="20"/>
              </w:rPr>
            </w:pPr>
            <w:r w:rsidRPr="00AF0B68">
              <w:rPr>
                <w:sz w:val="20"/>
                <w:szCs w:val="20"/>
              </w:rPr>
              <w:t>60</w:t>
            </w:r>
          </w:p>
        </w:tc>
        <w:tc>
          <w:tcPr>
            <w:tcW w:w="1250" w:type="dxa"/>
            <w:gridSpan w:val="4"/>
            <w:tcBorders>
              <w:top w:val="nil"/>
              <w:left w:val="nil"/>
              <w:bottom w:val="single" w:sz="8" w:space="0" w:color="auto"/>
              <w:right w:val="single" w:sz="8" w:space="0" w:color="auto"/>
            </w:tcBorders>
          </w:tcPr>
          <w:p w:rsidR="00AF0B68" w:rsidRPr="00AF0B68" w:rsidP="0011666B" w14:paraId="6F895BC5"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03929632" w14:textId="1DAF6CB3">
            <w:pPr>
              <w:jc w:val="center"/>
              <w:rPr>
                <w:sz w:val="20"/>
                <w:szCs w:val="20"/>
              </w:rPr>
            </w:pPr>
            <w:r w:rsidRPr="0024720D">
              <w:rPr>
                <w:sz w:val="20"/>
                <w:szCs w:val="20"/>
              </w:rPr>
              <w:t>Estimate Revision</w:t>
            </w:r>
          </w:p>
        </w:tc>
      </w:tr>
      <w:tr w14:paraId="58B56249" w14:textId="77777777" w:rsidTr="0011666B">
        <w:tblPrEx>
          <w:tblW w:w="9400" w:type="dxa"/>
          <w:tblCellMar>
            <w:left w:w="0" w:type="dxa"/>
            <w:right w:w="0" w:type="dxa"/>
          </w:tblCellMar>
          <w:tblLook w:val="04A0"/>
        </w:tblPrEx>
        <w:trPr>
          <w:gridAfter w:val="3"/>
          <w:wAfter w:w="30" w:type="dxa"/>
          <w:cantSplit/>
          <w:trHeight w:val="103"/>
        </w:trPr>
        <w:tc>
          <w:tcPr>
            <w:tcW w:w="2545" w:type="dxa"/>
            <w:gridSpan w:val="6"/>
            <w:tcBorders>
              <w:top w:val="nil"/>
              <w:left w:val="single" w:sz="8" w:space="0" w:color="auto"/>
              <w:bottom w:val="single" w:sz="8" w:space="0" w:color="auto"/>
              <w:right w:val="single" w:sz="8" w:space="0" w:color="auto"/>
            </w:tcBorders>
            <w:tcMar>
              <w:top w:w="0" w:type="dxa"/>
              <w:left w:w="101" w:type="dxa"/>
              <w:bottom w:w="0" w:type="dxa"/>
              <w:right w:w="101" w:type="dxa"/>
            </w:tcMar>
          </w:tcPr>
          <w:p w:rsidR="00AF0B68" w:rsidRPr="00AF0B68" w:rsidP="0011666B" w14:paraId="62FB6836" w14:textId="77777777">
            <w:pPr>
              <w:rPr>
                <w:sz w:val="20"/>
                <w:szCs w:val="20"/>
              </w:rPr>
            </w:pPr>
            <w:r w:rsidRPr="00AF0B68">
              <w:rPr>
                <w:sz w:val="20"/>
                <w:szCs w:val="20"/>
              </w:rPr>
              <w:t>Notification of loss of approval; minor deficiencies--900.24(b)(3)</w:t>
            </w:r>
          </w:p>
        </w:tc>
        <w:tc>
          <w:tcPr>
            <w:tcW w:w="1338"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61D9D314" w14:textId="77777777">
            <w:pPr>
              <w:jc w:val="center"/>
              <w:rPr>
                <w:sz w:val="20"/>
                <w:szCs w:val="20"/>
              </w:rPr>
            </w:pPr>
            <w:r w:rsidRPr="00AF0B68">
              <w:rPr>
                <w:sz w:val="20"/>
                <w:szCs w:val="20"/>
              </w:rPr>
              <w:t>15</w:t>
            </w:r>
          </w:p>
        </w:tc>
        <w:tc>
          <w:tcPr>
            <w:tcW w:w="1404" w:type="dxa"/>
            <w:gridSpan w:val="4"/>
            <w:tcBorders>
              <w:top w:val="nil"/>
              <w:left w:val="nil"/>
              <w:bottom w:val="single" w:sz="8" w:space="0" w:color="auto"/>
              <w:right w:val="single" w:sz="8" w:space="0" w:color="auto"/>
            </w:tcBorders>
            <w:tcMar>
              <w:top w:w="0" w:type="dxa"/>
              <w:left w:w="101" w:type="dxa"/>
              <w:bottom w:w="0" w:type="dxa"/>
              <w:right w:w="101" w:type="dxa"/>
            </w:tcMar>
          </w:tcPr>
          <w:p w:rsidR="00AF0B68" w:rsidRPr="00AF0B68" w:rsidP="0011666B" w14:paraId="7C83A2F1" w14:textId="77777777">
            <w:pPr>
              <w:jc w:val="center"/>
              <w:rPr>
                <w:sz w:val="20"/>
                <w:szCs w:val="20"/>
              </w:rPr>
            </w:pPr>
            <w:r w:rsidRPr="00AF0B68">
              <w:rPr>
                <w:sz w:val="20"/>
                <w:szCs w:val="20"/>
              </w:rPr>
              <w:t>15</w:t>
            </w:r>
          </w:p>
        </w:tc>
        <w:tc>
          <w:tcPr>
            <w:tcW w:w="1250" w:type="dxa"/>
            <w:gridSpan w:val="4"/>
            <w:tcBorders>
              <w:top w:val="nil"/>
              <w:left w:val="nil"/>
              <w:bottom w:val="single" w:sz="8" w:space="0" w:color="auto"/>
              <w:right w:val="single" w:sz="8" w:space="0" w:color="auto"/>
            </w:tcBorders>
          </w:tcPr>
          <w:p w:rsidR="00AF0B68" w:rsidRPr="00AF0B68" w:rsidP="0011666B" w14:paraId="610F0158" w14:textId="77777777">
            <w:pPr>
              <w:jc w:val="center"/>
              <w:rPr>
                <w:sz w:val="20"/>
                <w:szCs w:val="20"/>
              </w:rPr>
            </w:pPr>
            <w:r w:rsidRPr="00AF0B68">
              <w:rPr>
                <w:sz w:val="20"/>
                <w:szCs w:val="20"/>
              </w:rPr>
              <w:t>0</w:t>
            </w:r>
          </w:p>
        </w:tc>
        <w:tc>
          <w:tcPr>
            <w:tcW w:w="2833" w:type="dxa"/>
            <w:gridSpan w:val="4"/>
            <w:tcBorders>
              <w:top w:val="nil"/>
              <w:left w:val="nil"/>
              <w:bottom w:val="single" w:sz="8" w:space="0" w:color="auto"/>
              <w:right w:val="single" w:sz="8" w:space="0" w:color="auto"/>
            </w:tcBorders>
          </w:tcPr>
          <w:p w:rsidR="00AF0B68" w:rsidRPr="00AF0B68" w:rsidP="00AF0B68" w14:paraId="17B3684F" w14:textId="6DE9D77B">
            <w:pPr>
              <w:jc w:val="center"/>
              <w:rPr>
                <w:sz w:val="20"/>
                <w:szCs w:val="20"/>
              </w:rPr>
            </w:pPr>
            <w:r w:rsidRPr="0024720D">
              <w:rPr>
                <w:sz w:val="20"/>
                <w:szCs w:val="20"/>
              </w:rPr>
              <w:t>Estimate Revision</w:t>
            </w:r>
          </w:p>
        </w:tc>
      </w:tr>
    </w:tbl>
    <w:p w:rsidR="0064092B" w:rsidP="00F46C96" w14:paraId="0DB39477" w14:textId="77777777">
      <w:pPr>
        <w:spacing w:after="200" w:line="276" w:lineRule="auto"/>
      </w:pPr>
    </w:p>
    <w:p w:rsidR="00A96ACA" w:rsidP="00575B94" w14:paraId="6A27BA6B" w14:textId="77777777">
      <w:pPr>
        <w:numPr>
          <w:ilvl w:val="0"/>
          <w:numId w:val="12"/>
        </w:numPr>
        <w:spacing w:after="200" w:line="276" w:lineRule="auto"/>
        <w:rPr>
          <w:rFonts w:eastAsia="Calibri"/>
          <w:u w:val="single"/>
        </w:rPr>
      </w:pPr>
      <w:r w:rsidRPr="00357C8A">
        <w:rPr>
          <w:rFonts w:eastAsia="Calibri"/>
          <w:u w:val="single"/>
        </w:rPr>
        <w:t>Plans for Tabulation and Publication and Project Time Schedule</w:t>
      </w:r>
    </w:p>
    <w:p w:rsidR="00A96ACA" w:rsidRPr="003239F2" w:rsidP="003239F2" w14:paraId="1127953B" w14:textId="77777777">
      <w:pPr>
        <w:spacing w:after="200" w:line="276" w:lineRule="auto"/>
      </w:pPr>
      <w:r w:rsidRPr="003239F2">
        <w:t>This information collected will not be published or tabulated.</w:t>
      </w:r>
    </w:p>
    <w:p w:rsidR="00357C8A" w:rsidP="00575B94" w14:paraId="3694C3AA" w14:textId="77777777">
      <w:pPr>
        <w:numPr>
          <w:ilvl w:val="0"/>
          <w:numId w:val="12"/>
        </w:numPr>
        <w:spacing w:after="200" w:line="276" w:lineRule="auto"/>
        <w:rPr>
          <w:rFonts w:eastAsia="Calibri"/>
          <w:u w:val="single"/>
        </w:rPr>
      </w:pPr>
      <w:r w:rsidRPr="00357C8A">
        <w:rPr>
          <w:rFonts w:eastAsia="Calibri"/>
          <w:u w:val="single"/>
        </w:rPr>
        <w:t>Reason(s) Display of OMB Expiration Date is Inappropriate</w:t>
      </w:r>
    </w:p>
    <w:p w:rsidR="00A96ACA" w:rsidRPr="00A96ACA" w:rsidP="003239F2" w14:paraId="04231253" w14:textId="77777777">
      <w:pPr>
        <w:spacing w:after="200" w:line="276" w:lineRule="auto"/>
      </w:pPr>
      <w:r w:rsidRPr="003239F2">
        <w:t>FDA will display the OMB expiration date and inform respondents of its significance in accordance with PRA requirements.</w:t>
      </w:r>
    </w:p>
    <w:p w:rsidR="00357C8A" w:rsidRPr="00357C8A" w:rsidP="00575B94" w14:paraId="5082AB28" w14:textId="77777777">
      <w:pPr>
        <w:numPr>
          <w:ilvl w:val="0"/>
          <w:numId w:val="12"/>
        </w:numPr>
        <w:spacing w:after="200" w:line="276" w:lineRule="auto"/>
        <w:rPr>
          <w:rFonts w:eastAsia="Calibri"/>
          <w:u w:val="single"/>
        </w:rPr>
      </w:pPr>
      <w:r w:rsidRPr="00357C8A">
        <w:rPr>
          <w:rFonts w:eastAsia="Calibri"/>
          <w:u w:val="single"/>
        </w:rPr>
        <w:t>Exceptions to Certification for Paperwork Reduction Act Submissions</w:t>
      </w:r>
    </w:p>
    <w:p w:rsidR="00A96ACA" w:rsidRPr="003239F2" w:rsidP="003239F2" w14:paraId="3FECEF6E" w14:textId="77777777">
      <w:pPr>
        <w:spacing w:after="200" w:line="276" w:lineRule="auto"/>
      </w:pPr>
      <w:r w:rsidRPr="003239F2">
        <w:t>There are no exceptions to the certification.</w:t>
      </w:r>
    </w:p>
    <w:p w:rsidR="00544138" w:rsidRPr="00C20690" w:rsidP="0050405E" w14:paraId="7FAA16E3" w14:textId="77777777">
      <w:pPr>
        <w:spacing w:after="200" w:line="276" w:lineRule="auto"/>
        <w:rPr>
          <w:rFonts w:eastAsia="Calibri"/>
        </w:rPr>
      </w:pPr>
    </w:p>
    <w:sectPr w:rsidSect="005C71CA">
      <w:headerReference w:type="default" r:id="rId12"/>
      <w:footerReference w:type="even" r:id="rId13"/>
      <w:footerReference w:type="default" r:id="rId14"/>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BA385B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B4DF0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156319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72B9A2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054" w:rsidP="003B0054" w14:paraId="79B7ED43" w14:textId="727D339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C512E9D4"/>
    <w:lvl w:ilvl="0">
      <w:start w:val="2"/>
      <w:numFmt w:val="decimal"/>
      <w:lvlText w:val="%1."/>
      <w:lvlJc w:val="left"/>
      <w:pPr>
        <w:ind w:left="360" w:hanging="360"/>
      </w:pPr>
      <w:rPr>
        <w:rFonts w:hint="default"/>
      </w:r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E756078"/>
    <w:multiLevelType w:val="hybridMultilevel"/>
    <w:tmpl w:val="14A8DD6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31C4EF0"/>
    <w:multiLevelType w:val="hybridMultilevel"/>
    <w:tmpl w:val="0D66407C"/>
    <w:lvl w:ilvl="0">
      <w:start w:val="1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380309"/>
    <w:multiLevelType w:val="hybridMultilevel"/>
    <w:tmpl w:val="5F9E83D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CA6EFD"/>
    <w:multiLevelType w:val="hybridMultilevel"/>
    <w:tmpl w:val="6E9AAA94"/>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02723527">
    <w:abstractNumId w:val="9"/>
  </w:num>
  <w:num w:numId="2" w16cid:durableId="1049256454">
    <w:abstractNumId w:val="2"/>
  </w:num>
  <w:num w:numId="3" w16cid:durableId="1361659960">
    <w:abstractNumId w:val="10"/>
  </w:num>
  <w:num w:numId="4" w16cid:durableId="1252618772">
    <w:abstractNumId w:val="4"/>
  </w:num>
  <w:num w:numId="5" w16cid:durableId="837504778">
    <w:abstractNumId w:val="11"/>
  </w:num>
  <w:num w:numId="6" w16cid:durableId="9646935">
    <w:abstractNumId w:val="0"/>
  </w:num>
  <w:num w:numId="7" w16cid:durableId="1511792056">
    <w:abstractNumId w:val="3"/>
  </w:num>
  <w:num w:numId="8" w16cid:durableId="1644508100">
    <w:abstractNumId w:val="6"/>
  </w:num>
  <w:num w:numId="9" w16cid:durableId="291135011">
    <w:abstractNumId w:val="7"/>
  </w:num>
  <w:num w:numId="10" w16cid:durableId="651712074">
    <w:abstractNumId w:val="1"/>
  </w:num>
  <w:num w:numId="11" w16cid:durableId="513110767">
    <w:abstractNumId w:val="8"/>
  </w:num>
  <w:num w:numId="12" w16cid:durableId="13830514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F32"/>
    <w:rsid w:val="000161E3"/>
    <w:rsid w:val="00017383"/>
    <w:rsid w:val="00021255"/>
    <w:rsid w:val="000256BE"/>
    <w:rsid w:val="00031A2C"/>
    <w:rsid w:val="00042B93"/>
    <w:rsid w:val="00043C7F"/>
    <w:rsid w:val="000467A8"/>
    <w:rsid w:val="0005279F"/>
    <w:rsid w:val="00053331"/>
    <w:rsid w:val="0006160E"/>
    <w:rsid w:val="00062EFD"/>
    <w:rsid w:val="0006570F"/>
    <w:rsid w:val="00065B4E"/>
    <w:rsid w:val="00075DE8"/>
    <w:rsid w:val="00087439"/>
    <w:rsid w:val="00096821"/>
    <w:rsid w:val="000C1260"/>
    <w:rsid w:val="000C560C"/>
    <w:rsid w:val="000D080B"/>
    <w:rsid w:val="000D48FD"/>
    <w:rsid w:val="000D5D5B"/>
    <w:rsid w:val="000D79CC"/>
    <w:rsid w:val="000E1C64"/>
    <w:rsid w:val="000F7119"/>
    <w:rsid w:val="00100739"/>
    <w:rsid w:val="0010493E"/>
    <w:rsid w:val="001075D3"/>
    <w:rsid w:val="00107885"/>
    <w:rsid w:val="00114FC4"/>
    <w:rsid w:val="0011666B"/>
    <w:rsid w:val="0012329C"/>
    <w:rsid w:val="0013234F"/>
    <w:rsid w:val="00134FA7"/>
    <w:rsid w:val="00137950"/>
    <w:rsid w:val="00140762"/>
    <w:rsid w:val="00144749"/>
    <w:rsid w:val="00152F29"/>
    <w:rsid w:val="00174D54"/>
    <w:rsid w:val="0017702C"/>
    <w:rsid w:val="00185270"/>
    <w:rsid w:val="00197FAB"/>
    <w:rsid w:val="001A3B5A"/>
    <w:rsid w:val="001A458C"/>
    <w:rsid w:val="001B1E34"/>
    <w:rsid w:val="001B7CE9"/>
    <w:rsid w:val="001D1B48"/>
    <w:rsid w:val="001D495A"/>
    <w:rsid w:val="001E244C"/>
    <w:rsid w:val="001F0B2D"/>
    <w:rsid w:val="001F1437"/>
    <w:rsid w:val="00206799"/>
    <w:rsid w:val="002074FE"/>
    <w:rsid w:val="0022425B"/>
    <w:rsid w:val="002259EF"/>
    <w:rsid w:val="00242ED1"/>
    <w:rsid w:val="002444BB"/>
    <w:rsid w:val="0024720D"/>
    <w:rsid w:val="00254069"/>
    <w:rsid w:val="00270748"/>
    <w:rsid w:val="002734E5"/>
    <w:rsid w:val="002746DB"/>
    <w:rsid w:val="00280CAF"/>
    <w:rsid w:val="00282F09"/>
    <w:rsid w:val="00291810"/>
    <w:rsid w:val="002932DF"/>
    <w:rsid w:val="00294D62"/>
    <w:rsid w:val="00297532"/>
    <w:rsid w:val="00297FFD"/>
    <w:rsid w:val="002A1210"/>
    <w:rsid w:val="002A47D2"/>
    <w:rsid w:val="002A7FB5"/>
    <w:rsid w:val="002B2074"/>
    <w:rsid w:val="002D14D8"/>
    <w:rsid w:val="002D30EE"/>
    <w:rsid w:val="002D4799"/>
    <w:rsid w:val="002E3FA4"/>
    <w:rsid w:val="002E53A5"/>
    <w:rsid w:val="002E64B8"/>
    <w:rsid w:val="002E6834"/>
    <w:rsid w:val="00306A4A"/>
    <w:rsid w:val="003113FF"/>
    <w:rsid w:val="00312622"/>
    <w:rsid w:val="0032277F"/>
    <w:rsid w:val="003239F2"/>
    <w:rsid w:val="00336B69"/>
    <w:rsid w:val="0034302B"/>
    <w:rsid w:val="00350523"/>
    <w:rsid w:val="0035189D"/>
    <w:rsid w:val="00355B62"/>
    <w:rsid w:val="00357C8A"/>
    <w:rsid w:val="003740BC"/>
    <w:rsid w:val="0037456B"/>
    <w:rsid w:val="003801A3"/>
    <w:rsid w:val="00383D90"/>
    <w:rsid w:val="003870AE"/>
    <w:rsid w:val="003912A5"/>
    <w:rsid w:val="003912C5"/>
    <w:rsid w:val="003A1A27"/>
    <w:rsid w:val="003A50CC"/>
    <w:rsid w:val="003B0054"/>
    <w:rsid w:val="003B42B3"/>
    <w:rsid w:val="003B6384"/>
    <w:rsid w:val="003C0FE2"/>
    <w:rsid w:val="003C4EBB"/>
    <w:rsid w:val="003D1531"/>
    <w:rsid w:val="003E4EC6"/>
    <w:rsid w:val="003E527E"/>
    <w:rsid w:val="003E553E"/>
    <w:rsid w:val="003E7078"/>
    <w:rsid w:val="003E73B6"/>
    <w:rsid w:val="003F3DF5"/>
    <w:rsid w:val="003F56F4"/>
    <w:rsid w:val="003F73B8"/>
    <w:rsid w:val="0040297E"/>
    <w:rsid w:val="00411D11"/>
    <w:rsid w:val="00414494"/>
    <w:rsid w:val="00415D1D"/>
    <w:rsid w:val="00415E23"/>
    <w:rsid w:val="0041670D"/>
    <w:rsid w:val="00416D89"/>
    <w:rsid w:val="00417AD0"/>
    <w:rsid w:val="00423272"/>
    <w:rsid w:val="00424061"/>
    <w:rsid w:val="00434C44"/>
    <w:rsid w:val="00435430"/>
    <w:rsid w:val="00442A3C"/>
    <w:rsid w:val="00443969"/>
    <w:rsid w:val="00447D74"/>
    <w:rsid w:val="00450602"/>
    <w:rsid w:val="00450A74"/>
    <w:rsid w:val="004546BF"/>
    <w:rsid w:val="0045582E"/>
    <w:rsid w:val="00465350"/>
    <w:rsid w:val="00473E66"/>
    <w:rsid w:val="00476B91"/>
    <w:rsid w:val="004846BF"/>
    <w:rsid w:val="00494912"/>
    <w:rsid w:val="004A1F50"/>
    <w:rsid w:val="004A5323"/>
    <w:rsid w:val="004A5A99"/>
    <w:rsid w:val="004C6979"/>
    <w:rsid w:val="004D13A2"/>
    <w:rsid w:val="004D3E7A"/>
    <w:rsid w:val="004F273D"/>
    <w:rsid w:val="004F594B"/>
    <w:rsid w:val="004F61E1"/>
    <w:rsid w:val="0050405E"/>
    <w:rsid w:val="0053380B"/>
    <w:rsid w:val="00543194"/>
    <w:rsid w:val="00544138"/>
    <w:rsid w:val="00554E34"/>
    <w:rsid w:val="00563FEE"/>
    <w:rsid w:val="00575B94"/>
    <w:rsid w:val="005769CE"/>
    <w:rsid w:val="0058008A"/>
    <w:rsid w:val="00584583"/>
    <w:rsid w:val="00590E90"/>
    <w:rsid w:val="00590EEB"/>
    <w:rsid w:val="005A4099"/>
    <w:rsid w:val="005B65D2"/>
    <w:rsid w:val="005C38B2"/>
    <w:rsid w:val="005C5029"/>
    <w:rsid w:val="005C55C2"/>
    <w:rsid w:val="005C71CA"/>
    <w:rsid w:val="005C745C"/>
    <w:rsid w:val="005D36FF"/>
    <w:rsid w:val="005D4DF5"/>
    <w:rsid w:val="005D69C2"/>
    <w:rsid w:val="005E42BA"/>
    <w:rsid w:val="00611D6B"/>
    <w:rsid w:val="00625CFD"/>
    <w:rsid w:val="00631080"/>
    <w:rsid w:val="006326EC"/>
    <w:rsid w:val="0064092B"/>
    <w:rsid w:val="006511CF"/>
    <w:rsid w:val="00655659"/>
    <w:rsid w:val="00663A42"/>
    <w:rsid w:val="006641C7"/>
    <w:rsid w:val="006705EA"/>
    <w:rsid w:val="00670BE2"/>
    <w:rsid w:val="006916D9"/>
    <w:rsid w:val="006A0E05"/>
    <w:rsid w:val="006A26C6"/>
    <w:rsid w:val="006A465A"/>
    <w:rsid w:val="006A7D5D"/>
    <w:rsid w:val="006B5785"/>
    <w:rsid w:val="006C4AB1"/>
    <w:rsid w:val="006D0C12"/>
    <w:rsid w:val="006D5D57"/>
    <w:rsid w:val="006E2538"/>
    <w:rsid w:val="006E302F"/>
    <w:rsid w:val="006F4D6D"/>
    <w:rsid w:val="00704329"/>
    <w:rsid w:val="00705086"/>
    <w:rsid w:val="00722001"/>
    <w:rsid w:val="00727CDF"/>
    <w:rsid w:val="00744525"/>
    <w:rsid w:val="00751E66"/>
    <w:rsid w:val="00754497"/>
    <w:rsid w:val="007726E5"/>
    <w:rsid w:val="00773201"/>
    <w:rsid w:val="007879C9"/>
    <w:rsid w:val="00787C39"/>
    <w:rsid w:val="00792947"/>
    <w:rsid w:val="00795DF3"/>
    <w:rsid w:val="007A373C"/>
    <w:rsid w:val="007A4125"/>
    <w:rsid w:val="007B225C"/>
    <w:rsid w:val="007C75B1"/>
    <w:rsid w:val="007C7E0F"/>
    <w:rsid w:val="007C7E22"/>
    <w:rsid w:val="007D3DFC"/>
    <w:rsid w:val="007E2F07"/>
    <w:rsid w:val="007E2F82"/>
    <w:rsid w:val="007E4D9D"/>
    <w:rsid w:val="007E59A8"/>
    <w:rsid w:val="0080776D"/>
    <w:rsid w:val="00810145"/>
    <w:rsid w:val="008108FA"/>
    <w:rsid w:val="00810FF1"/>
    <w:rsid w:val="00822336"/>
    <w:rsid w:val="00823DFA"/>
    <w:rsid w:val="00824DE0"/>
    <w:rsid w:val="00827977"/>
    <w:rsid w:val="00842DB7"/>
    <w:rsid w:val="00843752"/>
    <w:rsid w:val="0084479F"/>
    <w:rsid w:val="00844D6D"/>
    <w:rsid w:val="0085725E"/>
    <w:rsid w:val="00873D4F"/>
    <w:rsid w:val="0087509F"/>
    <w:rsid w:val="008754B2"/>
    <w:rsid w:val="00885B09"/>
    <w:rsid w:val="00892400"/>
    <w:rsid w:val="008A209D"/>
    <w:rsid w:val="008A22BB"/>
    <w:rsid w:val="008A30A5"/>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400EF"/>
    <w:rsid w:val="00947761"/>
    <w:rsid w:val="00953B64"/>
    <w:rsid w:val="009646A7"/>
    <w:rsid w:val="00970A88"/>
    <w:rsid w:val="00972CF2"/>
    <w:rsid w:val="009818A1"/>
    <w:rsid w:val="009A13A9"/>
    <w:rsid w:val="009A1674"/>
    <w:rsid w:val="009B38BE"/>
    <w:rsid w:val="009B4DF2"/>
    <w:rsid w:val="009C684F"/>
    <w:rsid w:val="009D074C"/>
    <w:rsid w:val="009D50CE"/>
    <w:rsid w:val="009D6E73"/>
    <w:rsid w:val="009E2E71"/>
    <w:rsid w:val="009F1F1D"/>
    <w:rsid w:val="009F2B4F"/>
    <w:rsid w:val="009F3C63"/>
    <w:rsid w:val="009F66B5"/>
    <w:rsid w:val="00A02F10"/>
    <w:rsid w:val="00A04BF1"/>
    <w:rsid w:val="00A1060C"/>
    <w:rsid w:val="00A16221"/>
    <w:rsid w:val="00A209C7"/>
    <w:rsid w:val="00A20A7D"/>
    <w:rsid w:val="00A35D42"/>
    <w:rsid w:val="00A46CCF"/>
    <w:rsid w:val="00A506DE"/>
    <w:rsid w:val="00A53451"/>
    <w:rsid w:val="00A6728F"/>
    <w:rsid w:val="00A70426"/>
    <w:rsid w:val="00A707CC"/>
    <w:rsid w:val="00A71410"/>
    <w:rsid w:val="00A91E9A"/>
    <w:rsid w:val="00A93ED9"/>
    <w:rsid w:val="00A9543A"/>
    <w:rsid w:val="00A96221"/>
    <w:rsid w:val="00A96ACA"/>
    <w:rsid w:val="00AC2DBB"/>
    <w:rsid w:val="00AC5E19"/>
    <w:rsid w:val="00AC6A99"/>
    <w:rsid w:val="00AD6048"/>
    <w:rsid w:val="00AF0A45"/>
    <w:rsid w:val="00AF0B68"/>
    <w:rsid w:val="00AF22FA"/>
    <w:rsid w:val="00B055EF"/>
    <w:rsid w:val="00B06B5B"/>
    <w:rsid w:val="00B10A93"/>
    <w:rsid w:val="00B14E3F"/>
    <w:rsid w:val="00B23769"/>
    <w:rsid w:val="00B36C77"/>
    <w:rsid w:val="00B408D3"/>
    <w:rsid w:val="00B41789"/>
    <w:rsid w:val="00B65871"/>
    <w:rsid w:val="00B81808"/>
    <w:rsid w:val="00B86DFA"/>
    <w:rsid w:val="00B936D0"/>
    <w:rsid w:val="00BB15FB"/>
    <w:rsid w:val="00BD3CB7"/>
    <w:rsid w:val="00BD3D5B"/>
    <w:rsid w:val="00BD6002"/>
    <w:rsid w:val="00BE3600"/>
    <w:rsid w:val="00C01F6F"/>
    <w:rsid w:val="00C041EA"/>
    <w:rsid w:val="00C13BBD"/>
    <w:rsid w:val="00C149AB"/>
    <w:rsid w:val="00C16929"/>
    <w:rsid w:val="00C20690"/>
    <w:rsid w:val="00C36020"/>
    <w:rsid w:val="00C40694"/>
    <w:rsid w:val="00C40A0D"/>
    <w:rsid w:val="00C479BF"/>
    <w:rsid w:val="00C5124B"/>
    <w:rsid w:val="00C70542"/>
    <w:rsid w:val="00C71649"/>
    <w:rsid w:val="00C75CBF"/>
    <w:rsid w:val="00C80258"/>
    <w:rsid w:val="00CB630A"/>
    <w:rsid w:val="00CC2894"/>
    <w:rsid w:val="00CD77C3"/>
    <w:rsid w:val="00CE112C"/>
    <w:rsid w:val="00CF2D7D"/>
    <w:rsid w:val="00CF55D4"/>
    <w:rsid w:val="00D0402C"/>
    <w:rsid w:val="00D06D56"/>
    <w:rsid w:val="00D10A2B"/>
    <w:rsid w:val="00D47A4A"/>
    <w:rsid w:val="00D5428A"/>
    <w:rsid w:val="00D608DA"/>
    <w:rsid w:val="00D70795"/>
    <w:rsid w:val="00D730BF"/>
    <w:rsid w:val="00D81F29"/>
    <w:rsid w:val="00D852F4"/>
    <w:rsid w:val="00DB1110"/>
    <w:rsid w:val="00DB3730"/>
    <w:rsid w:val="00DC371B"/>
    <w:rsid w:val="00DC3788"/>
    <w:rsid w:val="00DC5D2C"/>
    <w:rsid w:val="00DC76C7"/>
    <w:rsid w:val="00DD09F5"/>
    <w:rsid w:val="00DD0E02"/>
    <w:rsid w:val="00DD4201"/>
    <w:rsid w:val="00DD5E9F"/>
    <w:rsid w:val="00DE5711"/>
    <w:rsid w:val="00DF0AB8"/>
    <w:rsid w:val="00E00EA0"/>
    <w:rsid w:val="00E021CB"/>
    <w:rsid w:val="00E04A46"/>
    <w:rsid w:val="00E04F0D"/>
    <w:rsid w:val="00E07DE1"/>
    <w:rsid w:val="00E138F1"/>
    <w:rsid w:val="00E2309D"/>
    <w:rsid w:val="00E26758"/>
    <w:rsid w:val="00E33A3D"/>
    <w:rsid w:val="00E4357B"/>
    <w:rsid w:val="00E443A7"/>
    <w:rsid w:val="00E45904"/>
    <w:rsid w:val="00E63DE5"/>
    <w:rsid w:val="00E647AF"/>
    <w:rsid w:val="00E647C7"/>
    <w:rsid w:val="00E65A37"/>
    <w:rsid w:val="00E65EF7"/>
    <w:rsid w:val="00E70D49"/>
    <w:rsid w:val="00E77B48"/>
    <w:rsid w:val="00E857FB"/>
    <w:rsid w:val="00E915F9"/>
    <w:rsid w:val="00E91799"/>
    <w:rsid w:val="00E97DF8"/>
    <w:rsid w:val="00EA18E2"/>
    <w:rsid w:val="00EA21FE"/>
    <w:rsid w:val="00EA228E"/>
    <w:rsid w:val="00EA34E3"/>
    <w:rsid w:val="00EA41B7"/>
    <w:rsid w:val="00EB3CEA"/>
    <w:rsid w:val="00EB7538"/>
    <w:rsid w:val="00EC1868"/>
    <w:rsid w:val="00ED51C2"/>
    <w:rsid w:val="00EE6468"/>
    <w:rsid w:val="00F07850"/>
    <w:rsid w:val="00F1299B"/>
    <w:rsid w:val="00F20795"/>
    <w:rsid w:val="00F207A4"/>
    <w:rsid w:val="00F25173"/>
    <w:rsid w:val="00F355AC"/>
    <w:rsid w:val="00F35CDD"/>
    <w:rsid w:val="00F40CF7"/>
    <w:rsid w:val="00F44194"/>
    <w:rsid w:val="00F46C96"/>
    <w:rsid w:val="00F71A5A"/>
    <w:rsid w:val="00F73A1A"/>
    <w:rsid w:val="00F769E0"/>
    <w:rsid w:val="00F9010A"/>
    <w:rsid w:val="00FA2254"/>
    <w:rsid w:val="00FA4A46"/>
    <w:rsid w:val="00FA75FE"/>
    <w:rsid w:val="00FB1032"/>
    <w:rsid w:val="00FB39BC"/>
    <w:rsid w:val="00FB6A53"/>
    <w:rsid w:val="00FC11CA"/>
    <w:rsid w:val="00FC6BDE"/>
    <w:rsid w:val="00FE5DD5"/>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36FCE"/>
  <w15:chartTrackingRefBased/>
  <w15:docId w15:val="{B302BA37-65A2-49FC-91D9-58A0BC25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customStyle="1" w:styleId="normaltextrun">
    <w:name w:val="normaltextrun"/>
    <w:basedOn w:val="DefaultParagraphFont"/>
    <w:rsid w:val="00DC5D2C"/>
  </w:style>
  <w:style w:type="character" w:customStyle="1" w:styleId="eop">
    <w:name w:val="eop"/>
    <w:basedOn w:val="DefaultParagraphFont"/>
    <w:rsid w:val="00DC5D2C"/>
  </w:style>
  <w:style w:type="paragraph" w:customStyle="1" w:styleId="paragraph">
    <w:name w:val="paragraph"/>
    <w:basedOn w:val="Normal"/>
    <w:rsid w:val="007C7E0F"/>
    <w:pPr>
      <w:spacing w:before="100" w:beforeAutospacing="1" w:after="100" w:afterAutospacing="1"/>
    </w:pPr>
  </w:style>
  <w:style w:type="character" w:styleId="CommentReference">
    <w:name w:val="annotation reference"/>
    <w:rsid w:val="00ED51C2"/>
    <w:rPr>
      <w:sz w:val="16"/>
      <w:szCs w:val="16"/>
    </w:rPr>
  </w:style>
  <w:style w:type="paragraph" w:styleId="CommentText">
    <w:name w:val="annotation text"/>
    <w:basedOn w:val="Normal"/>
    <w:link w:val="CommentTextChar"/>
    <w:rsid w:val="00ED51C2"/>
    <w:rPr>
      <w:sz w:val="20"/>
      <w:szCs w:val="20"/>
    </w:rPr>
  </w:style>
  <w:style w:type="character" w:customStyle="1" w:styleId="CommentTextChar">
    <w:name w:val="Comment Text Char"/>
    <w:basedOn w:val="DefaultParagraphFont"/>
    <w:link w:val="CommentText"/>
    <w:uiPriority w:val="99"/>
    <w:rsid w:val="00ED51C2"/>
  </w:style>
  <w:style w:type="paragraph" w:styleId="CommentSubject">
    <w:name w:val="annotation subject"/>
    <w:basedOn w:val="CommentText"/>
    <w:next w:val="CommentText"/>
    <w:link w:val="CommentSubjectChar"/>
    <w:rsid w:val="00D5428A"/>
    <w:rPr>
      <w:b/>
      <w:bCs/>
    </w:rPr>
  </w:style>
  <w:style w:type="character" w:customStyle="1" w:styleId="CommentSubjectChar">
    <w:name w:val="Comment Subject Char"/>
    <w:link w:val="CommentSubject"/>
    <w:rsid w:val="00D5428A"/>
    <w:rPr>
      <w:b/>
      <w:bCs/>
    </w:rPr>
  </w:style>
  <w:style w:type="character" w:customStyle="1" w:styleId="BodyText2Char">
    <w:name w:val="Body Text 2 Char"/>
    <w:link w:val="BodyText2"/>
    <w:rsid w:val="00D5428A"/>
    <w:rPr>
      <w:sz w:val="24"/>
    </w:rPr>
  </w:style>
  <w:style w:type="paragraph" w:styleId="HTMLPreformatted">
    <w:name w:val="HTML Preformatted"/>
    <w:basedOn w:val="Normal"/>
    <w:link w:val="HTMLPreformattedChar"/>
    <w:rsid w:val="00D5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D5428A"/>
    <w:rPr>
      <w:rFonts w:ascii="Courier New" w:hAnsi="Courier New" w:cs="Courier New"/>
    </w:rPr>
  </w:style>
  <w:style w:type="paragraph" w:customStyle="1" w:styleId="CM12">
    <w:name w:val="CM12"/>
    <w:basedOn w:val="Normal"/>
    <w:next w:val="Normal"/>
    <w:rsid w:val="004A1F50"/>
    <w:pPr>
      <w:widowControl w:val="0"/>
      <w:autoSpaceDE w:val="0"/>
      <w:autoSpaceDN w:val="0"/>
      <w:adjustRightInd w:val="0"/>
      <w:spacing w:after="273"/>
    </w:pPr>
  </w:style>
  <w:style w:type="paragraph" w:styleId="Revision">
    <w:name w:val="Revision"/>
    <w:hidden/>
    <w:uiPriority w:val="99"/>
    <w:semiHidden/>
    <w:rsid w:val="000212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radiation-emitting-products/mammography-quality-standards-act-and-program" TargetMode="External" /><Relationship Id="rId11" Type="http://schemas.openxmlformats.org/officeDocument/2006/relationships/hyperlink" Target="https://data.bls.gov/o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radiation-emitting-products/mammography-quality-standards-act-mqsa-and-mqsa-program" TargetMode="External" /><Relationship Id="rId9" Type="http://schemas.openxmlformats.org/officeDocument/2006/relationships/hyperlink" Target="https://mpris.fda.gov/MPR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10" ma:contentTypeDescription="Create a new document." ma:contentTypeScope="" ma:versionID="6098b3856380be01844975062a29d424">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724ebd4775debfca2fe5114790e12a2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92FDB-B7D7-47B5-A6CD-1067684DC5AA}">
  <ds:schemaRefs>
    <ds:schemaRef ds:uri="http://schemas.openxmlformats.org/officeDocument/2006/bibliography"/>
  </ds:schemaRefs>
</ds:datastoreItem>
</file>

<file path=customXml/itemProps2.xml><?xml version="1.0" encoding="utf-8"?>
<ds:datastoreItem xmlns:ds="http://schemas.openxmlformats.org/officeDocument/2006/customXml" ds:itemID="{48835C74-3FA4-4766-916D-55EA055FBB32}">
  <ds:schemaRefs>
    <ds:schemaRef ds:uri="http://schemas.microsoft.com/office/2006/metadata/properties"/>
    <ds:schemaRef ds:uri="http://schemas.microsoft.com/office/infopath/2007/PartnerControls"/>
    <ds:schemaRef ds:uri="7389913f-922f-4e80-b417-8e04b3f2c4f9"/>
  </ds:schemaRefs>
</ds:datastoreItem>
</file>

<file path=customXml/itemProps3.xml><?xml version="1.0" encoding="utf-8"?>
<ds:datastoreItem xmlns:ds="http://schemas.openxmlformats.org/officeDocument/2006/customXml" ds:itemID="{64248836-5629-48F1-B6F4-6019D9D77B68}">
  <ds:schemaRefs>
    <ds:schemaRef ds:uri="http://schemas.microsoft.com/sharepoint/v3/contenttype/forms"/>
  </ds:schemaRefs>
</ds:datastoreItem>
</file>

<file path=customXml/itemProps4.xml><?xml version="1.0" encoding="utf-8"?>
<ds:datastoreItem xmlns:ds="http://schemas.openxmlformats.org/officeDocument/2006/customXml" ds:itemID="{FD9C2AC9-A1FA-42BC-8A4A-8B9C8228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6970</Words>
  <Characters>41378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48252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3</cp:revision>
  <cp:lastPrinted>2019-07-03T16:25:00Z</cp:lastPrinted>
  <dcterms:created xsi:type="dcterms:W3CDTF">2026-03-27T13:20:00Z</dcterms:created>
  <dcterms:modified xsi:type="dcterms:W3CDTF">2026-03-27T13:21:00Z</dcterms:modified>
</cp:coreProperties>
</file>