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858" w:rsidRPr="005E7184" w:rsidP="00F50CC0" w14:paraId="2BC2839B" w14:textId="07602B1B">
      <w:pPr>
        <w:widowControl/>
        <w:adjustRightInd w:val="0"/>
        <w:rPr>
          <w:b/>
        </w:rPr>
      </w:pPr>
      <w:bookmarkStart w:id="0" w:name="_Hlk174965981"/>
      <w:r>
        <w:rPr>
          <w:rStyle w:val="normaltextrun"/>
          <w:rFonts w:ascii="Calibri" w:hAnsi="Calibri" w:cs="Calibri"/>
          <w:color w:val="000000"/>
          <w:shd w:val="clear" w:color="auto" w:fill="FFFFFF"/>
        </w:rPr>
        <w:t xml:space="preserve">Public Burden Statement: </w:t>
      </w:r>
      <w:r w:rsidRPr="00A05110">
        <w:rPr>
          <w:rStyle w:val="normaltextrun"/>
          <w:rFonts w:ascii="Calibri" w:hAnsi="Calibri" w:cs="Calibri"/>
          <w:color w:val="000000"/>
          <w:shd w:val="clear" w:color="auto" w:fill="FFFFFF"/>
        </w:rPr>
        <w:t xml:space="preserve">The purpose of this collection is to collect data from grantees that have been awarded funds for the Rural Health Care Coordination program through the Health Resources and Services Administration. The following measures will ask information about ongoing program activities on an annual basis. Information collected will be utilized by the Federal Office of Rural Health Policy to monitor and assess the impact of this program. </w:t>
      </w:r>
      <w:r>
        <w:rPr>
          <w:rStyle w:val="normaltextrun"/>
          <w:rFonts w:ascii="Calibri" w:hAnsi="Calibri" w:cs="Calibri"/>
          <w:color w:val="000000"/>
          <w:shd w:val="clear" w:color="auto" w:fill="FFFFFF"/>
        </w:rPr>
        <w:t xml:space="preserve">An agency may not conduct or sponsor, and a person is not required to respond to, a collection of information unless it displays a currently valid OMB control number. The OMB control number for this information collection is 0906-0024 and it is valid until </w:t>
      </w:r>
      <w:r w:rsidR="00B037D1">
        <w:rPr>
          <w:rStyle w:val="normaltextrun"/>
          <w:rFonts w:ascii="Calibri" w:hAnsi="Calibri" w:cs="Calibri"/>
          <w:color w:val="000000"/>
          <w:shd w:val="clear" w:color="auto" w:fill="FFFFFF"/>
        </w:rPr>
        <w:t>08</w:t>
      </w:r>
      <w:r>
        <w:rPr>
          <w:rStyle w:val="normaltextrun"/>
          <w:rFonts w:ascii="Calibri" w:hAnsi="Calibri" w:cs="Calibri"/>
          <w:color w:val="000000"/>
          <w:shd w:val="clear" w:color="auto" w:fill="FFFFFF"/>
        </w:rPr>
        <w:t>/</w:t>
      </w:r>
      <w:r w:rsidR="00B037D1">
        <w:rPr>
          <w:rStyle w:val="normaltextrun"/>
          <w:rFonts w:ascii="Calibri" w:hAnsi="Calibri" w:cs="Calibri"/>
          <w:color w:val="000000"/>
          <w:shd w:val="clear" w:color="auto" w:fill="FFFFFF"/>
        </w:rPr>
        <w:t>31</w:t>
      </w:r>
      <w:r>
        <w:rPr>
          <w:rStyle w:val="normaltextrun"/>
          <w:rFonts w:ascii="Calibri" w:hAnsi="Calibri" w:cs="Calibri"/>
          <w:color w:val="000000"/>
          <w:shd w:val="clear" w:color="auto" w:fill="FFFFFF"/>
        </w:rPr>
        <w:t>/202</w:t>
      </w:r>
      <w:r w:rsidR="00B037D1">
        <w:rPr>
          <w:rStyle w:val="normaltextrun"/>
          <w:rFonts w:ascii="Calibri" w:hAnsi="Calibri" w:cs="Calibri"/>
          <w:color w:val="000000"/>
          <w:shd w:val="clear" w:color="auto" w:fill="FFFFFF"/>
        </w:rPr>
        <w:t>6</w:t>
      </w:r>
      <w:r>
        <w:rPr>
          <w:rStyle w:val="normaltextrun"/>
          <w:rFonts w:ascii="Calibri" w:hAnsi="Calibri" w:cs="Calibri"/>
          <w:color w:val="000000"/>
          <w:shd w:val="clear" w:color="auto" w:fill="FFFFFF"/>
        </w:rPr>
        <w:t>. This information collection is required to obtain or retain a benefit (</w:t>
      </w:r>
      <w:r w:rsidR="0014029E">
        <w:rPr>
          <w:rStyle w:val="normaltextrun"/>
          <w:rFonts w:ascii="Calibri" w:hAnsi="Calibri" w:cs="Calibri"/>
          <w:color w:val="000000"/>
          <w:shd w:val="clear" w:color="auto" w:fill="FFFFFF"/>
        </w:rPr>
        <w:t>Government Performance and Results Act of 1993, P.L 113-62, Section 1116</w:t>
      </w:r>
      <w:r>
        <w:rPr>
          <w:rStyle w:val="normaltextrun"/>
          <w:rFonts w:ascii="Calibri" w:hAnsi="Calibri" w:cs="Calibri"/>
          <w:color w:val="000000"/>
          <w:shd w:val="clear" w:color="auto" w:fill="FFFFFF"/>
        </w:rPr>
        <w:t xml:space="preserve">). Data will be private to the extent permitted by the law. Public reporting burden for this collection of information is estimated to average 48.67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A7618C" w:rsidR="00A7618C">
        <w:rPr>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10"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1"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bookmarkEnd w:id="0"/>
    <w:p w:rsidR="00FD4858" w:rsidRPr="005E7184" w:rsidP="005F5069" w14:paraId="76876D4C" w14:textId="77777777">
      <w:pPr>
        <w:jc w:val="center"/>
        <w:rPr>
          <w:b/>
        </w:rPr>
      </w:pPr>
    </w:p>
    <w:p w:rsidR="00FD4858" w:rsidRPr="005E7184" w:rsidP="005F5069" w14:paraId="54EB28EB" w14:textId="77777777">
      <w:pPr>
        <w:jc w:val="center"/>
        <w:rPr>
          <w:b/>
        </w:rPr>
      </w:pPr>
    </w:p>
    <w:p w:rsidR="005F5069" w:rsidRPr="005E7184" w:rsidP="005F5069" w14:paraId="06789220" w14:textId="0D356833">
      <w:pPr>
        <w:jc w:val="center"/>
        <w:rPr>
          <w:b/>
          <w:color w:val="FF0000"/>
        </w:rPr>
      </w:pPr>
      <w:r w:rsidRPr="005E7184">
        <w:rPr>
          <w:b/>
        </w:rPr>
        <w:t xml:space="preserve">Federal Office of Rural Health Policy </w:t>
      </w:r>
    </w:p>
    <w:p w:rsidR="005F5069" w:rsidRPr="005E7184" w:rsidP="005F5069" w14:paraId="5A8A8C19" w14:textId="77777777">
      <w:pPr>
        <w:jc w:val="center"/>
        <w:rPr>
          <w:b/>
        </w:rPr>
      </w:pPr>
      <w:r w:rsidRPr="005E7184">
        <w:rPr>
          <w:b/>
        </w:rPr>
        <w:t>Community-Based Division</w:t>
      </w:r>
    </w:p>
    <w:p w:rsidR="005F5069" w:rsidRPr="005E7184" w:rsidP="005F5069" w14:paraId="102D76F3" w14:textId="77777777">
      <w:pPr>
        <w:jc w:val="center"/>
        <w:rPr>
          <w:b/>
        </w:rPr>
      </w:pPr>
      <w:r w:rsidRPr="005E7184">
        <w:rPr>
          <w:b/>
        </w:rPr>
        <w:t>Rural Health Care Coordination Program</w:t>
      </w:r>
    </w:p>
    <w:p w:rsidR="005F5069" w:rsidRPr="005E7184" w:rsidP="009D17F8" w14:paraId="3B38EFEA" w14:textId="77777777">
      <w:pPr>
        <w:jc w:val="center"/>
        <w:rPr>
          <w:b/>
          <w:bCs/>
        </w:rPr>
      </w:pPr>
      <w:r w:rsidRPr="005E7184">
        <w:rPr>
          <w:b/>
          <w:bCs/>
        </w:rPr>
        <w:t>Performance Improvement and Measurement Systems (PIMS) Database</w:t>
      </w:r>
    </w:p>
    <w:p w:rsidR="005F5069" w:rsidRPr="005E7184" w:rsidP="0E6E60B3" w14:paraId="79744B98" w14:textId="799B7459">
      <w:pPr>
        <w:jc w:val="center"/>
        <w:rPr>
          <w:b/>
          <w:bCs/>
        </w:rPr>
      </w:pPr>
    </w:p>
    <w:p w:rsidR="005F5069" w:rsidRPr="005E7184" w:rsidP="0E6E60B3" w14:paraId="66C9E31B" w14:textId="1FD5262A">
      <w:pPr>
        <w:jc w:val="center"/>
        <w:rPr>
          <w:b/>
          <w:bCs/>
        </w:rPr>
      </w:pPr>
    </w:p>
    <w:p w:rsidR="005F5069" w:rsidRPr="005E7184" w:rsidP="0E6E60B3" w14:paraId="35BFB855" w14:textId="193B177E">
      <w:pPr>
        <w:pStyle w:val="Heading1"/>
        <w:rPr>
          <w:rFonts w:ascii="Times New Roman" w:eastAsia="Times New Roman" w:hAnsi="Times New Roman"/>
          <w:color w:val="000000" w:themeColor="text1"/>
        </w:rPr>
      </w:pPr>
      <w:r w:rsidRPr="005E7184">
        <w:rPr>
          <w:rFonts w:ascii="Times New Roman" w:eastAsia="Times New Roman" w:hAnsi="Times New Roman"/>
          <w:color w:val="000000" w:themeColor="text1"/>
        </w:rPr>
        <w:t>Measures Overview</w:t>
      </w:r>
    </w:p>
    <w:p w:rsidR="005F5069" w:rsidRPr="005E7184" w:rsidP="0E6E60B3" w14:paraId="3D449A62" w14:textId="612846FD">
      <w:pPr>
        <w:rPr>
          <w:color w:val="000000" w:themeColor="text1"/>
        </w:rPr>
      </w:pPr>
      <w:r w:rsidRPr="005E7184">
        <w:rPr>
          <w:color w:val="000000" w:themeColor="text1"/>
        </w:rPr>
        <w:t xml:space="preserve">This section provides an overview of all performance measures. </w:t>
      </w:r>
    </w:p>
    <w:p w:rsidR="005F5069" w:rsidRPr="005E7184" w:rsidP="20B86BB1" w14:paraId="1805CF2F" w14:textId="43AD474A">
      <w:pPr>
        <w:keepNext/>
        <w:spacing w:before="240" w:after="60"/>
        <w:rPr>
          <w:b/>
          <w:bCs/>
          <w:i/>
          <w:iCs/>
          <w:color w:val="000000" w:themeColor="text1"/>
        </w:rPr>
      </w:pPr>
      <w:r w:rsidRPr="005E7184">
        <w:rPr>
          <w:b/>
          <w:bCs/>
          <w:i/>
          <w:iCs/>
        </w:rPr>
        <w:t>SECTION 1: ACCESS TO CARE</w:t>
      </w:r>
      <w:r w:rsidRPr="005E7184" w:rsidR="00234669">
        <w:t xml:space="preserve"> (Applicable to all grantees)</w:t>
      </w:r>
    </w:p>
    <w:p w:rsidR="00495273" w:rsidRPr="005E7184" w:rsidP="20B86BB1" w14:paraId="4C5F69C0" w14:textId="4E3951EB">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Number of counties served during budget period</w:t>
      </w:r>
    </w:p>
    <w:p w:rsidR="00495273" w:rsidRPr="005E7184" w:rsidP="20B86BB1" w14:paraId="2FAEF475" w14:textId="77777777">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Identify counties served during budget period</w:t>
      </w:r>
    </w:p>
    <w:p w:rsidR="00495273" w:rsidRPr="005E7184" w:rsidP="20B86BB1" w14:paraId="0B1A82F2" w14:textId="65E4F1A9">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Number of unique individuals served during this budget period </w:t>
      </w:r>
    </w:p>
    <w:p w:rsidR="00495273" w:rsidRPr="005E7184" w:rsidP="20B86BB1" w14:paraId="131E44F3" w14:textId="7D2CC2F1">
      <w:pPr>
        <w:pStyle w:val="ListParagraph"/>
        <w:keepNext/>
        <w:numPr>
          <w:ilvl w:val="0"/>
          <w:numId w:val="21"/>
        </w:numPr>
        <w:rPr>
          <w:rFonts w:ascii="Times New Roman" w:hAnsi="Times New Roman"/>
          <w:color w:val="000000" w:themeColor="text1"/>
        </w:rPr>
      </w:pPr>
      <w:r w:rsidRPr="53AC3D67">
        <w:rPr>
          <w:rFonts w:ascii="Times New Roman" w:hAnsi="Times New Roman"/>
          <w:color w:val="000000" w:themeColor="text1"/>
        </w:rPr>
        <w:t>Total number of unique individuals in your target population during this budget period</w:t>
      </w:r>
    </w:p>
    <w:p w:rsidR="00495273" w:rsidRPr="005E7184" w:rsidP="20B86BB1" w14:paraId="6668FB38" w14:textId="2F20BD8C">
      <w:pPr>
        <w:pStyle w:val="ListParagraph"/>
        <w:keepNext/>
        <w:numPr>
          <w:ilvl w:val="0"/>
          <w:numId w:val="21"/>
        </w:numPr>
        <w:rPr>
          <w:rFonts w:ascii="Times New Roman" w:hAnsi="Times New Roman"/>
          <w:color w:val="000000" w:themeColor="text1"/>
        </w:rPr>
      </w:pPr>
      <w:r w:rsidRPr="005E7184">
        <w:rPr>
          <w:rFonts w:ascii="Times New Roman" w:hAnsi="Times New Roman"/>
          <w:color w:val="000000" w:themeColor="text1"/>
        </w:rPr>
        <w:t xml:space="preserve">Type of direct service encounters provided </w:t>
      </w:r>
    </w:p>
    <w:p w:rsidR="005F5069" w:rsidRPr="005E7184" w:rsidP="00495273" w14:paraId="0A25C3B5" w14:textId="27E91702">
      <w:pPr>
        <w:keepNext/>
        <w:spacing w:before="240" w:after="60"/>
        <w:rPr>
          <w:b/>
          <w:bCs/>
          <w:i/>
          <w:iCs/>
        </w:rPr>
      </w:pPr>
      <w:r w:rsidRPr="005E7184">
        <w:rPr>
          <w:b/>
          <w:bCs/>
          <w:i/>
          <w:iCs/>
        </w:rPr>
        <w:t>SECTION 2: POPULATION DEMOGRAPHICS</w:t>
      </w:r>
      <w:r w:rsidRPr="005E7184" w:rsidR="00574538">
        <w:rPr>
          <w:rStyle w:val="Hyperlink"/>
          <w:b/>
          <w:bCs/>
          <w:i/>
          <w:iCs/>
        </w:rPr>
        <w:t xml:space="preserve"> </w:t>
      </w:r>
      <w:r w:rsidRPr="005E7184" w:rsidR="007165C0">
        <w:rPr>
          <w:b/>
          <w:bCs/>
        </w:rPr>
        <w:t>AND SOCIAL DETERMINANTS OF HEALTH</w:t>
      </w:r>
      <w:r w:rsidRPr="005E7184" w:rsidR="007165C0">
        <w:t xml:space="preserve"> </w:t>
      </w:r>
      <w:r w:rsidRPr="005E7184" w:rsidR="00574538">
        <w:t>(Applicable to all grantees)</w:t>
      </w:r>
    </w:p>
    <w:p w:rsidR="005F5069" w:rsidRPr="005E7184" w:rsidP="393CC225" w14:paraId="4835DD69" w14:textId="10346075">
      <w:pPr>
        <w:pStyle w:val="ListParagraph"/>
        <w:numPr>
          <w:ilvl w:val="0"/>
          <w:numId w:val="21"/>
        </w:numPr>
        <w:rPr>
          <w:rFonts w:ascii="Times New Roman" w:hAnsi="Times New Roman"/>
          <w:color w:val="000000" w:themeColor="text1"/>
        </w:rPr>
      </w:pPr>
      <w:r w:rsidRPr="763DA851">
        <w:rPr>
          <w:rFonts w:ascii="Times New Roman" w:hAnsi="Times New Roman"/>
          <w:color w:val="000000" w:themeColor="text1"/>
        </w:rPr>
        <w:t xml:space="preserve">Number of individuals served by </w:t>
      </w:r>
      <w:r w:rsidRPr="763DA851" w:rsidR="77A40DF0">
        <w:rPr>
          <w:rFonts w:ascii="Times New Roman" w:hAnsi="Times New Roman"/>
          <w:color w:val="000000" w:themeColor="text1"/>
        </w:rPr>
        <w:t>RACE and</w:t>
      </w:r>
      <w:r w:rsidRPr="763DA851" w:rsidR="77ABA57D">
        <w:rPr>
          <w:rFonts w:ascii="Times New Roman" w:hAnsi="Times New Roman"/>
          <w:color w:val="000000" w:themeColor="text1"/>
        </w:rPr>
        <w:t xml:space="preserve">/or </w:t>
      </w:r>
      <w:r w:rsidRPr="763DA851">
        <w:rPr>
          <w:rFonts w:ascii="Times New Roman" w:hAnsi="Times New Roman"/>
          <w:color w:val="000000" w:themeColor="text1"/>
        </w:rPr>
        <w:t>ETHNICITY</w:t>
      </w:r>
    </w:p>
    <w:p w:rsidR="005F5069" w:rsidRPr="005E7184" w:rsidP="53AC3D67" w14:paraId="62DC2AFA" w14:textId="6F743812">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served, by AGE GROUP</w:t>
      </w:r>
    </w:p>
    <w:p w:rsidR="00495273" w:rsidRPr="005E7184" w:rsidP="0028599F" w14:paraId="451F248D" w14:textId="7692A19A">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Number of individuals by INSURANCE STATUS</w:t>
      </w:r>
    </w:p>
    <w:p w:rsidR="00495273" w:rsidRPr="005E7184" w:rsidP="0028599F" w14:paraId="4C95FFCB" w14:textId="1039A1F9">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access healthy foods</w:t>
      </w:r>
    </w:p>
    <w:p w:rsidR="00495273" w:rsidRPr="005E7184" w:rsidP="0028599F" w14:paraId="50F2C21B" w14:textId="0A365361">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Housing Conditions</w:t>
      </w:r>
    </w:p>
    <w:p w:rsidR="00495273" w:rsidRPr="005E7184" w:rsidP="0028599F" w14:paraId="2A689AB2" w14:textId="11E5D98F">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Ability to pay bills and utilities</w:t>
      </w:r>
    </w:p>
    <w:p w:rsidR="00495273" w:rsidRPr="005E7184" w:rsidP="0028599F" w14:paraId="30EC990B" w14:textId="410014F7">
      <w:pPr>
        <w:pStyle w:val="ListParagraph"/>
        <w:numPr>
          <w:ilvl w:val="0"/>
          <w:numId w:val="21"/>
        </w:numPr>
        <w:rPr>
          <w:rFonts w:ascii="Times New Roman" w:hAnsi="Times New Roman"/>
          <w:color w:val="000000" w:themeColor="text1"/>
        </w:rPr>
      </w:pPr>
      <w:r w:rsidRPr="393CC225">
        <w:rPr>
          <w:rFonts w:ascii="Times New Roman" w:hAnsi="Times New Roman"/>
          <w:color w:val="000000" w:themeColor="text1"/>
        </w:rPr>
        <w:t>Transportation</w:t>
      </w:r>
    </w:p>
    <w:p w:rsidR="005F5069" w:rsidRPr="005E7184" w:rsidP="0E6E60B3" w14:paraId="2E7C6E16" w14:textId="79021FF9">
      <w:pPr>
        <w:keepNext/>
        <w:spacing w:before="240" w:after="60"/>
      </w:pPr>
      <w:r w:rsidRPr="005E7184">
        <w:rPr>
          <w:b/>
          <w:bCs/>
          <w:i/>
          <w:iCs/>
        </w:rPr>
        <w:t>SECTION 3: C</w:t>
      </w:r>
      <w:r w:rsidRPr="005E7184" w:rsidR="00495273">
        <w:rPr>
          <w:b/>
          <w:bCs/>
          <w:i/>
          <w:iCs/>
        </w:rPr>
        <w:t>ARE COORDINATION AND NETWORK INFRASTRUCTURE</w:t>
      </w:r>
      <w:r w:rsidRPr="005E7184" w:rsidR="005B4141">
        <w:rPr>
          <w:b/>
          <w:bCs/>
        </w:rPr>
        <w:t xml:space="preserve"> </w:t>
      </w:r>
      <w:r w:rsidRPr="005E7184" w:rsidR="00574538">
        <w:t xml:space="preserve">(Applicable to all </w:t>
      </w:r>
      <w:r w:rsidRPr="005E7184" w:rsidR="00574538">
        <w:t>grantees)</w:t>
      </w:r>
    </w:p>
    <w:p w:rsidR="00495273" w:rsidRPr="005E7184" w:rsidP="20B86BB1" w14:paraId="0C465B97" w14:textId="2766AAED">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Participant Follow-Up Rate (%) </w:t>
      </w:r>
    </w:p>
    <w:p w:rsidR="00495273" w:rsidRPr="005E7184" w:rsidP="20B86BB1" w14:paraId="31F2A199" w14:textId="201381C8">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participants screened and referred to social determinants of health-related services and/or support  </w:t>
      </w:r>
    </w:p>
    <w:p w:rsidR="00495273" w:rsidRPr="005E7184" w:rsidP="20B86BB1" w14:paraId="442E4938"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Number of people receiving services from a care coordinator </w:t>
      </w:r>
    </w:p>
    <w:p w:rsidR="00495273" w:rsidRPr="00D44DFD" w:rsidP="20B86BB1" w14:paraId="3EBBC3A2"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enrolled in a case management program </w:t>
      </w:r>
    </w:p>
    <w:p w:rsidR="00495273" w:rsidRPr="00D44DFD" w:rsidP="393CC225" w14:paraId="444CF2F8"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Number of case-managed participants who received a primary care visit during budget period</w:t>
      </w:r>
    </w:p>
    <w:p w:rsidR="00495273" w:rsidRPr="00D44DFD" w:rsidP="393CC225" w14:paraId="5711FB1E"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Number of participants who have a self-management plan </w:t>
      </w:r>
    </w:p>
    <w:p w:rsidR="00495273" w:rsidRPr="00D44DFD" w:rsidP="393CC225" w14:paraId="67DBA4BC" w14:textId="7126F34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 xml:space="preserve">Participant No-Show Rate (%) </w:t>
      </w:r>
    </w:p>
    <w:p w:rsidR="00896476" w:rsidRPr="00D44DFD" w:rsidP="393CC225" w14:paraId="51490EF6" w14:textId="77777777">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Case management/care coordination contacts: referrals to non- medical</w:t>
      </w:r>
    </w:p>
    <w:p w:rsidR="00495273" w:rsidRPr="00D44DFD" w:rsidP="393CC225" w14:paraId="1FDDBCF5" w14:textId="1BF4A95F">
      <w:pPr>
        <w:pStyle w:val="ListParagraph"/>
        <w:keepNext/>
        <w:numPr>
          <w:ilvl w:val="0"/>
          <w:numId w:val="21"/>
        </w:numPr>
        <w:rPr>
          <w:rFonts w:ascii="Times New Roman" w:hAnsi="Times New Roman"/>
          <w:color w:val="000000" w:themeColor="text1"/>
        </w:rPr>
      </w:pPr>
      <w:r w:rsidRPr="00D44DFD">
        <w:rPr>
          <w:rFonts w:ascii="Times New Roman" w:hAnsi="Times New Roman"/>
        </w:rPr>
        <w:t>Network Infrastructure</w:t>
      </w:r>
    </w:p>
    <w:p w:rsidR="00896476" w:rsidRPr="00D44DFD" w:rsidP="393CC225" w14:paraId="456039E4" w14:textId="7C60D5B8">
      <w:pPr>
        <w:pStyle w:val="ListParagraph"/>
        <w:keepNext/>
        <w:numPr>
          <w:ilvl w:val="0"/>
          <w:numId w:val="21"/>
        </w:numPr>
        <w:rPr>
          <w:rFonts w:ascii="Times New Roman" w:hAnsi="Times New Roman"/>
          <w:color w:val="000000" w:themeColor="text1"/>
        </w:rPr>
      </w:pPr>
      <w:r w:rsidRPr="00D44DFD">
        <w:rPr>
          <w:rFonts w:ascii="Times New Roman" w:hAnsi="Times New Roman"/>
          <w:color w:val="000000" w:themeColor="text1"/>
        </w:rPr>
        <w:t>Network Strength: Sustainability Indicators</w:t>
      </w:r>
    </w:p>
    <w:p w:rsidR="005F5069" w:rsidRPr="005E7184" w:rsidP="0E6E60B3" w14:paraId="0489F8B6" w14:textId="76032D9E">
      <w:pPr>
        <w:keepNext/>
        <w:spacing w:before="240" w:after="60"/>
        <w:rPr>
          <w:b/>
          <w:bCs/>
          <w:i/>
          <w:iCs/>
          <w:color w:val="000000" w:themeColor="text1"/>
        </w:rPr>
      </w:pPr>
      <w:r w:rsidRPr="005E7184">
        <w:rPr>
          <w:b/>
          <w:bCs/>
          <w:i/>
          <w:iCs/>
        </w:rPr>
        <w:t>SECTION 4:</w:t>
      </w:r>
      <w:r w:rsidRPr="005E7184" w:rsidR="00007513">
        <w:rPr>
          <w:b/>
          <w:bCs/>
          <w:i/>
          <w:iCs/>
        </w:rPr>
        <w:t xml:space="preserve"> SUSTAINABILITY</w:t>
      </w:r>
      <w:r w:rsidRPr="005E7184">
        <w:rPr>
          <w:b/>
          <w:bCs/>
          <w:i/>
          <w:iCs/>
          <w:color w:val="000000" w:themeColor="text1"/>
        </w:rPr>
        <w:t xml:space="preserve"> </w:t>
      </w:r>
      <w:r w:rsidRPr="005E7184" w:rsidR="00574538">
        <w:t>(Applicable to all grantees)</w:t>
      </w:r>
      <w:r w:rsidRPr="005E7184">
        <w:t xml:space="preserve">                                                                                                                                                                                          </w:t>
      </w:r>
    </w:p>
    <w:p w:rsidR="00007513" w:rsidRPr="005E7184" w:rsidP="0028599F" w14:paraId="6A100C02" w14:textId="77777777">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Revenue and Resources </w:t>
      </w:r>
    </w:p>
    <w:p w:rsidR="00007513" w:rsidRPr="005E7184" w:rsidP="0028599F" w14:paraId="5FFA598A" w14:textId="41796B24">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Type of Financing Mechanism Utilized </w:t>
      </w:r>
    </w:p>
    <w:p w:rsidR="00007513" w:rsidRPr="005E7184" w:rsidP="53AC3D67" w14:paraId="569B91FB" w14:textId="4F87CEAE">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 xml:space="preserve">Year 4 Sustainability Measures </w:t>
      </w:r>
    </w:p>
    <w:p w:rsidR="005F5069" w:rsidRPr="005E7184" w:rsidP="53AC3D67" w14:paraId="5F5BD787" w14:textId="0E2D1C85">
      <w:pPr>
        <w:keepNext/>
        <w:spacing w:before="240" w:after="60"/>
        <w:rPr>
          <w:b/>
          <w:bCs/>
          <w:i/>
          <w:iCs/>
          <w:color w:val="000000" w:themeColor="text1"/>
        </w:rPr>
      </w:pPr>
      <w:r w:rsidRPr="53AC3D67">
        <w:rPr>
          <w:b/>
          <w:bCs/>
          <w:i/>
          <w:iCs/>
        </w:rPr>
        <w:t xml:space="preserve">SECTION 5: </w:t>
      </w:r>
      <w:r w:rsidRPr="53AC3D67" w:rsidR="00DC74A1">
        <w:rPr>
          <w:b/>
          <w:bCs/>
          <w:i/>
          <w:iCs/>
        </w:rPr>
        <w:t>LEADERSHIP</w:t>
      </w:r>
      <w:r w:rsidRPr="53AC3D67" w:rsidR="00007513">
        <w:rPr>
          <w:rStyle w:val="Hyperlink"/>
          <w:b/>
          <w:bCs/>
          <w:i/>
          <w:iCs/>
          <w:u w:val="none"/>
        </w:rPr>
        <w:t xml:space="preserve"> </w:t>
      </w:r>
      <w:r w:rsidRPr="53AC3D67" w:rsidR="6027D8F2">
        <w:rPr>
          <w:rStyle w:val="Hyperlink"/>
          <w:b/>
          <w:bCs/>
          <w:i/>
          <w:iCs/>
          <w:color w:val="auto"/>
          <w:u w:val="none"/>
        </w:rPr>
        <w:t>AND WORKFORCE</w:t>
      </w:r>
      <w:r w:rsidRPr="53AC3D67" w:rsidR="00DC74A1">
        <w:rPr>
          <w:rStyle w:val="Hyperlink"/>
          <w:b/>
          <w:bCs/>
          <w:i/>
          <w:iCs/>
          <w:color w:val="auto"/>
          <w:u w:val="none"/>
        </w:rPr>
        <w:t xml:space="preserve"> </w:t>
      </w:r>
      <w:r w:rsidR="00574538">
        <w:t>(Applicable to all grantees)</w:t>
      </w:r>
    </w:p>
    <w:p w:rsidR="00234669" w:rsidRPr="005E7184" w:rsidP="20B86BB1" w14:paraId="1E1C2C81" w14:textId="39E419C5">
      <w:pPr>
        <w:pStyle w:val="ListParagraph"/>
        <w:keepNext/>
        <w:numPr>
          <w:ilvl w:val="0"/>
          <w:numId w:val="21"/>
        </w:numPr>
        <w:rPr>
          <w:rFonts w:ascii="Times New Roman" w:hAnsi="Times New Roman"/>
          <w:color w:val="000000" w:themeColor="text1"/>
        </w:rPr>
      </w:pPr>
      <w:r w:rsidRPr="393CC225">
        <w:rPr>
          <w:rFonts w:ascii="Times New Roman" w:hAnsi="Times New Roman"/>
        </w:rPr>
        <w:t>Number of positions funded by grant dollars during this budget period</w:t>
      </w:r>
    </w:p>
    <w:p w:rsidR="00007513" w:rsidRPr="005E7184" w:rsidP="20B86BB1" w14:paraId="7C9DC77C" w14:textId="5B45C17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Did you provide health professional education/training to staff funded by this program?</w:t>
      </w:r>
    </w:p>
    <w:p w:rsidR="00007513" w:rsidRPr="005E7184" w:rsidP="20B86BB1" w14:paraId="2805BA4C" w14:textId="30606209">
      <w:pPr>
        <w:pStyle w:val="ListParagraph"/>
        <w:keepNext/>
        <w:numPr>
          <w:ilvl w:val="0"/>
          <w:numId w:val="21"/>
        </w:numPr>
        <w:rPr>
          <w:rFonts w:ascii="Times New Roman" w:hAnsi="Times New Roman"/>
          <w:color w:val="000000" w:themeColor="text1"/>
        </w:rPr>
      </w:pPr>
      <w:r w:rsidRPr="393CC225">
        <w:rPr>
          <w:rFonts w:ascii="Times New Roman" w:hAnsi="Times New Roman"/>
          <w:color w:val="000000" w:themeColor="text1"/>
        </w:rPr>
        <w:t>Staffing/Workforce Composition</w:t>
      </w:r>
      <w:r>
        <w:tab/>
      </w:r>
    </w:p>
    <w:p w:rsidR="005F5069" w:rsidRPr="005E7184" w:rsidP="0E6E60B3" w14:paraId="1DD2E295" w14:textId="4E87303B">
      <w:pPr>
        <w:keepNext/>
        <w:spacing w:before="240" w:after="60"/>
        <w:rPr>
          <w:b/>
          <w:bCs/>
          <w:i/>
          <w:iCs/>
          <w:color w:val="0000FF"/>
        </w:rPr>
      </w:pPr>
      <w:r w:rsidRPr="005E7184">
        <w:rPr>
          <w:b/>
          <w:bCs/>
          <w:i/>
          <w:iCs/>
        </w:rPr>
        <w:t xml:space="preserve">SECTION 6: </w:t>
      </w:r>
      <w:r w:rsidRPr="005E7184" w:rsidR="00DC74A1">
        <w:rPr>
          <w:b/>
          <w:bCs/>
          <w:i/>
          <w:iCs/>
        </w:rPr>
        <w:t>ELECTRONIC</w:t>
      </w:r>
      <w:r w:rsidRPr="005E7184" w:rsidR="00DC74A1">
        <w:rPr>
          <w:rStyle w:val="Hyperlink"/>
          <w:b/>
          <w:bCs/>
          <w:i/>
          <w:iCs/>
          <w:color w:val="auto"/>
          <w:u w:val="none"/>
        </w:rPr>
        <w:t xml:space="preserve"> HEALTH </w:t>
      </w:r>
      <w:r w:rsidRPr="005E7184" w:rsidR="00DC74A1">
        <w:rPr>
          <w:b/>
          <w:bCs/>
          <w:i/>
          <w:iCs/>
        </w:rPr>
        <w:t>RECORD</w:t>
      </w:r>
      <w:r w:rsidRPr="005E7184">
        <w:t xml:space="preserve"> (</w:t>
      </w:r>
      <w:r w:rsidRPr="005E7184" w:rsidR="00DC74A1">
        <w:t>O</w:t>
      </w:r>
      <w:r w:rsidRPr="005E7184">
        <w:t>ptional)</w:t>
      </w:r>
    </w:p>
    <w:p w:rsidR="00234669" w:rsidRPr="005E7184" w:rsidP="0028599F" w14:paraId="0CE1239A" w14:textId="7EEED271">
      <w:pPr>
        <w:pStyle w:val="ListParagraph"/>
        <w:numPr>
          <w:ilvl w:val="0"/>
          <w:numId w:val="21"/>
        </w:numPr>
        <w:rPr>
          <w:rFonts w:ascii="Times New Roman" w:hAnsi="Times New Roman"/>
          <w:color w:val="000000" w:themeColor="text1"/>
        </w:rPr>
      </w:pPr>
      <w:r w:rsidRPr="393CC225">
        <w:rPr>
          <w:rFonts w:ascii="Times New Roman" w:hAnsi="Times New Roman"/>
        </w:rPr>
        <w:t>Does your consortium have an EHR installed and in use? (Please select one answer)</w:t>
      </w:r>
    </w:p>
    <w:p w:rsidR="006E4A84" w:rsidRPr="005E7184" w:rsidP="0028599F" w14:paraId="106DFA5F" w14:textId="48D55F3B">
      <w:pPr>
        <w:pStyle w:val="ListParagraph"/>
        <w:widowControl/>
        <w:numPr>
          <w:ilvl w:val="0"/>
          <w:numId w:val="21"/>
        </w:numPr>
        <w:autoSpaceDE/>
        <w:autoSpaceDN/>
        <w:contextualSpacing/>
        <w:rPr>
          <w:rFonts w:ascii="Times New Roman" w:hAnsi="Times New Roman"/>
        </w:rPr>
      </w:pPr>
      <w:r w:rsidRPr="393CC225">
        <w:rPr>
          <w:rFonts w:ascii="Times New Roman" w:hAnsi="Times New Roman"/>
        </w:rPr>
        <w:t>Summary of Care Record</w:t>
      </w:r>
    </w:p>
    <w:p w:rsidR="00234669" w:rsidRPr="005E7184" w:rsidP="00234669" w14:paraId="2750095E" w14:textId="486EE76A">
      <w:pPr>
        <w:keepNext/>
        <w:spacing w:before="240" w:after="60"/>
        <w:rPr>
          <w:rStyle w:val="Hyperlink"/>
          <w:b/>
          <w:bCs/>
          <w:i/>
          <w:iCs/>
        </w:rPr>
      </w:pPr>
      <w:r w:rsidRPr="005E7184">
        <w:rPr>
          <w:b/>
          <w:bCs/>
          <w:i/>
          <w:iCs/>
        </w:rPr>
        <w:t>SECTION 7: T</w:t>
      </w:r>
      <w:r w:rsidRPr="005E7184" w:rsidR="00DC74A1">
        <w:rPr>
          <w:b/>
          <w:bCs/>
          <w:i/>
          <w:iCs/>
        </w:rPr>
        <w:t>ELEHEALTH</w:t>
      </w:r>
      <w:r w:rsidRPr="005E7184">
        <w:t xml:space="preserve"> </w:t>
      </w:r>
      <w:r w:rsidRPr="005E7184" w:rsidR="00DC74A1">
        <w:t>(</w:t>
      </w:r>
      <w:r w:rsidRPr="005E7184" w:rsidR="00A03D5E">
        <w:t>Applicable to all grantees)</w:t>
      </w:r>
    </w:p>
    <w:p w:rsidR="00EB5953" w:rsidRPr="005E7184" w:rsidP="20B86BB1" w14:paraId="6D388C61" w14:textId="134C7667">
      <w:pPr>
        <w:pStyle w:val="ListParagraph"/>
        <w:keepNext/>
        <w:numPr>
          <w:ilvl w:val="0"/>
          <w:numId w:val="21"/>
        </w:numPr>
        <w:rPr>
          <w:rStyle w:val="Hyperlink"/>
          <w:rFonts w:ascii="Times New Roman" w:hAnsi="Times New Roman"/>
          <w:i/>
          <w:iCs/>
        </w:rPr>
      </w:pPr>
      <w:r w:rsidRPr="393CC225">
        <w:rPr>
          <w:rFonts w:ascii="Times New Roman" w:eastAsia="Arial" w:hAnsi="Times New Roman"/>
        </w:rPr>
        <w:t>Did your organization use telehealth to provide remote clinical/non-clinical care services?</w:t>
      </w:r>
    </w:p>
    <w:p w:rsidR="00EB5953" w:rsidRPr="005E7184" w:rsidP="20B86BB1" w14:paraId="3477EF40" w14:textId="09F092B3">
      <w:pPr>
        <w:pStyle w:val="ListParagraph"/>
        <w:keepNext/>
        <w:numPr>
          <w:ilvl w:val="0"/>
          <w:numId w:val="21"/>
        </w:numPr>
        <w:rPr>
          <w:rStyle w:val="Hyperlink"/>
          <w:rFonts w:ascii="Times New Roman" w:hAnsi="Times New Roman"/>
          <w:i/>
          <w:iCs/>
        </w:rPr>
      </w:pPr>
      <w:r w:rsidRPr="393CC225">
        <w:rPr>
          <w:rFonts w:ascii="Times New Roman" w:hAnsi="Times New Roman"/>
        </w:rPr>
        <w:t>Number of unique participant care sessions by telehealth.</w:t>
      </w:r>
    </w:p>
    <w:p w:rsidR="00234669" w:rsidRPr="005E7184" w:rsidP="00234669" w14:paraId="5BDB0A85" w14:textId="7498F3F4">
      <w:pPr>
        <w:keepNext/>
        <w:spacing w:before="240" w:after="60"/>
        <w:rPr>
          <w:rStyle w:val="Hyperlink"/>
          <w:b/>
          <w:bCs/>
          <w:i/>
          <w:iCs/>
        </w:rPr>
      </w:pPr>
      <w:r w:rsidRPr="005E7184">
        <w:rPr>
          <w:b/>
          <w:bCs/>
          <w:i/>
          <w:iCs/>
        </w:rPr>
        <w:t xml:space="preserve">SECTION 8: </w:t>
      </w:r>
      <w:r w:rsidRPr="005E7184" w:rsidR="00DC74A1">
        <w:rPr>
          <w:b/>
          <w:bCs/>
          <w:i/>
          <w:iCs/>
        </w:rPr>
        <w:t>UTILIZATION</w:t>
      </w:r>
      <w:r w:rsidRPr="005E7184">
        <w:t xml:space="preserve"> </w:t>
      </w:r>
      <w:r w:rsidRPr="005E7184" w:rsidR="00A03D5E">
        <w:t>(Applicable to all grantees)</w:t>
      </w:r>
    </w:p>
    <w:p w:rsidR="004A670A" w:rsidRPr="005E7184" w:rsidP="0028599F" w14:paraId="09B2D952" w14:textId="556CECF3">
      <w:pPr>
        <w:pStyle w:val="ListParagraph"/>
        <w:keepNext/>
        <w:numPr>
          <w:ilvl w:val="0"/>
          <w:numId w:val="21"/>
        </w:numPr>
        <w:rPr>
          <w:rFonts w:ascii="Times New Roman" w:hAnsi="Times New Roman"/>
        </w:rPr>
      </w:pPr>
      <w:hyperlink r:id="rId12">
        <w:r w:rsidRPr="393CC225">
          <w:rPr>
            <w:rFonts w:ascii="Times New Roman" w:hAnsi="Times New Roman"/>
            <w:color w:val="0000FF"/>
            <w:u w:val="single"/>
          </w:rPr>
          <w:t>NQF3575</w:t>
        </w:r>
      </w:hyperlink>
      <w:r w:rsidRPr="393CC225">
        <w:rPr>
          <w:rFonts w:ascii="Times New Roman" w:hAnsi="Times New Roman"/>
        </w:rPr>
        <w:t>: Total per Capita Cost</w:t>
      </w:r>
    </w:p>
    <w:p w:rsidR="004A670A" w:rsidRPr="005E7184" w:rsidP="0028599F" w14:paraId="05BDC48B" w14:textId="5C29B93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Emergency department (ED) utilization rate</w:t>
      </w:r>
    </w:p>
    <w:p w:rsidR="004A670A" w:rsidRPr="005E7184" w:rsidP="0028599F" w14:paraId="0768D355" w14:textId="3E3E3A80">
      <w:pPr>
        <w:pStyle w:val="ListParagraph"/>
        <w:keepNext/>
        <w:numPr>
          <w:ilvl w:val="0"/>
          <w:numId w:val="21"/>
        </w:numPr>
        <w:rPr>
          <w:rFonts w:ascii="Times New Roman" w:hAnsi="Times New Roman"/>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Fonts w:ascii="Times New Roman" w:hAnsi="Times New Roman"/>
            <w:color w:val="0000FF" w:themeColor="hyperlink"/>
            <w:u w:val="single"/>
            <w:lang w:bidi="ar-SA"/>
          </w:rPr>
          <w:t>NQF1789</w:t>
        </w:r>
      </w:hyperlink>
      <w:r w:rsidRPr="005E7184">
        <w:rPr>
          <w:rFonts w:ascii="Times New Roman" w:hAnsi="Times New Roman"/>
          <w:color w:val="000000"/>
          <w:lang w:bidi="ar-SA"/>
        </w:rPr>
        <w:t xml:space="preserve">: </w:t>
      </w:r>
      <w:r w:rsidRPr="005E7184" w:rsidR="003E2807">
        <w:rPr>
          <w:rStyle w:val="normaltextrun"/>
          <w:rFonts w:ascii="Times New Roman" w:hAnsi="Times New Roman"/>
          <w:color w:val="000000"/>
          <w:bdr w:val="none" w:sz="0" w:space="0" w:color="auto" w:frame="1"/>
        </w:rPr>
        <w:t>30-Day Hospital Readmission</w:t>
      </w:r>
    </w:p>
    <w:p w:rsidR="004A670A" w:rsidRPr="005E7184" w:rsidP="0028599F" w14:paraId="753226B9" w14:textId="20046BB0">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Revenue per encounter or visit</w:t>
      </w:r>
    </w:p>
    <w:p w:rsidR="004A670A" w:rsidRPr="005E7184" w:rsidP="0028599F" w14:paraId="7EF72417" w14:textId="6A309132">
      <w:pPr>
        <w:pStyle w:val="ListParagraph"/>
        <w:keepNext/>
        <w:numPr>
          <w:ilvl w:val="0"/>
          <w:numId w:val="21"/>
        </w:numPr>
        <w:spacing w:after="60"/>
        <w:rPr>
          <w:rStyle w:val="Hyperlink"/>
          <w:rFonts w:ascii="Times New Roman" w:hAnsi="Times New Roman"/>
          <w:b/>
          <w:bCs/>
          <w:i/>
          <w:iCs/>
        </w:rPr>
      </w:pPr>
      <w:r w:rsidRPr="393CC225">
        <w:rPr>
          <w:rFonts w:ascii="Times New Roman" w:hAnsi="Times New Roman"/>
          <w:color w:val="000000" w:themeColor="text1"/>
          <w:lang w:bidi="ar-SA"/>
        </w:rPr>
        <w:t>Total Revenue (budget period)</w:t>
      </w:r>
    </w:p>
    <w:p w:rsidR="00234669" w:rsidRPr="005E7184" w:rsidP="00234669" w14:paraId="3D9D09AA" w14:textId="4C1AB75E">
      <w:pPr>
        <w:keepNext/>
        <w:spacing w:before="240" w:after="60"/>
        <w:rPr>
          <w:rStyle w:val="Hyperlink"/>
          <w:b/>
          <w:bCs/>
          <w:i/>
          <w:iCs/>
        </w:rPr>
      </w:pPr>
      <w:r w:rsidRPr="005E7184">
        <w:rPr>
          <w:b/>
          <w:bCs/>
          <w:i/>
          <w:iCs/>
        </w:rPr>
        <w:t>SECTION 9: CLINICAL MEASURES/IMPROVED OUTCOMES</w:t>
      </w:r>
      <w:r w:rsidRPr="005E7184">
        <w:t xml:space="preserve"> (</w:t>
      </w:r>
      <w:hyperlink w:anchor="_SECTION_9:_CLINICAL" w:history="1">
        <w:r w:rsidRPr="005E7184" w:rsidR="00022771">
          <w:t>Complete</w:t>
        </w:r>
      </w:hyperlink>
      <w:r w:rsidRPr="005E7184">
        <w:t xml:space="preserve"> Measures 2-10</w:t>
      </w:r>
      <w:r w:rsidRPr="005E7184" w:rsidR="00022771">
        <w:t xml:space="preserve"> as </w:t>
      </w:r>
      <w:r w:rsidRPr="005E7184" w:rsidR="00022771">
        <w:t>Applicable</w:t>
      </w:r>
      <w:r w:rsidRPr="005E7184">
        <w:t>)</w:t>
      </w:r>
    </w:p>
    <w:p w:rsidR="00395F8E" w:rsidRPr="005E7184" w:rsidP="0028599F" w14:paraId="1861998C" w14:textId="1B61063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 Care Coordination (Required)</w:t>
      </w:r>
    </w:p>
    <w:p w:rsidR="00395F8E" w:rsidRPr="005E7184" w:rsidP="0028599F" w14:paraId="717E1EAC" w14:textId="0E05AC3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2: Cardiovascular Disease</w:t>
      </w:r>
    </w:p>
    <w:p w:rsidR="00395F8E" w:rsidRPr="005E7184" w:rsidP="0028599F" w14:paraId="54BE22D2" w14:textId="37E38B9A">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3: Body Mass Index (Screening and Follow-Up)</w:t>
      </w:r>
    </w:p>
    <w:p w:rsidR="00395F8E" w:rsidRPr="005E7184" w:rsidP="0028599F" w14:paraId="5591D5F6" w14:textId="0803C803">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4: Blood Pressure</w:t>
      </w:r>
    </w:p>
    <w:p w:rsidR="00395F8E" w:rsidRPr="005E7184" w:rsidP="0028599F" w14:paraId="21AADF74" w14:textId="562ABF69">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5: Tobacco Use</w:t>
      </w:r>
    </w:p>
    <w:p w:rsidR="00395F8E" w:rsidRPr="005E7184" w:rsidP="0028599F" w14:paraId="505E7E0B" w14:textId="435CEB3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6: Cancer</w:t>
      </w:r>
    </w:p>
    <w:p w:rsidR="00395F8E" w:rsidRPr="005E7184" w:rsidP="0028599F" w14:paraId="1089183B" w14:textId="3AE3CDE4">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7: Alcohol and Other Drug Dependence</w:t>
      </w:r>
    </w:p>
    <w:p w:rsidR="00395F8E" w:rsidRPr="005E7184" w:rsidP="0028599F" w14:paraId="7673563D"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8: Chronic lower respiratory disease</w:t>
      </w:r>
    </w:p>
    <w:p w:rsidR="00395F8E" w:rsidRPr="005E7184" w:rsidP="0028599F" w14:paraId="41C054F3"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9: Timely Follow-Up After Acute Exacerbations of Chronic Conditions</w:t>
      </w:r>
    </w:p>
    <w:p w:rsidR="00395F8E" w:rsidRPr="005E7184" w:rsidP="0028599F" w14:paraId="0A87D29C" w14:textId="77777777">
      <w:pPr>
        <w:pStyle w:val="ListParagraph"/>
        <w:keepNext/>
        <w:numPr>
          <w:ilvl w:val="0"/>
          <w:numId w:val="21"/>
        </w:numPr>
        <w:rPr>
          <w:rFonts w:ascii="Times New Roman" w:hAnsi="Times New Roman"/>
          <w:color w:val="000000"/>
          <w:lang w:bidi="ar-SA"/>
        </w:rPr>
      </w:pPr>
      <w:r w:rsidRPr="393CC225">
        <w:rPr>
          <w:rFonts w:ascii="Times New Roman" w:hAnsi="Times New Roman"/>
          <w:color w:val="000000" w:themeColor="text1"/>
          <w:lang w:bidi="ar-SA"/>
        </w:rPr>
        <w:t>Measure 10: Pregnancy Continuum of Care</w:t>
      </w:r>
    </w:p>
    <w:p w:rsidR="00A03D5E" w:rsidRPr="005E7184" w14:paraId="1A3A55E7" w14:textId="258DD856">
      <w:pPr>
        <w:widowControl/>
        <w:autoSpaceDE/>
        <w:autoSpaceDN/>
        <w:rPr>
          <w:b/>
          <w:bCs/>
          <w:i/>
          <w:iCs/>
          <w:color w:val="0000FF"/>
        </w:rPr>
      </w:pPr>
      <w:r w:rsidRPr="005E7184">
        <w:rPr>
          <w:b/>
          <w:bCs/>
          <w:i/>
          <w:iCs/>
          <w:color w:val="0000FF"/>
        </w:rPr>
        <w:br w:type="page"/>
      </w:r>
    </w:p>
    <w:p w:rsidR="00234669" w:rsidRPr="005E7184" w:rsidP="00234669" w14:paraId="4DB11C34" w14:textId="77777777">
      <w:pPr>
        <w:keepNext/>
        <w:spacing w:before="240" w:after="60"/>
        <w:rPr>
          <w:b/>
          <w:bCs/>
          <w:i/>
          <w:iCs/>
          <w:color w:val="0000FF"/>
        </w:rPr>
      </w:pPr>
    </w:p>
    <w:p w:rsidR="00234669" w:rsidRPr="005E7184" w:rsidP="00234669" w14:paraId="34592E95" w14:textId="77777777">
      <w:pPr>
        <w:widowControl/>
        <w:autoSpaceDE/>
        <w:autoSpaceDN/>
        <w:contextualSpacing/>
      </w:pPr>
    </w:p>
    <w:p w:rsidR="00A2778F" w:rsidRPr="005E7184" w:rsidP="37C820F9" w14:paraId="50C2C09F" w14:textId="703B7E89">
      <w:pPr>
        <w:pStyle w:val="Heading2"/>
        <w:spacing w:before="8"/>
        <w:rPr>
          <w:rFonts w:ascii="Times New Roman" w:hAnsi="Times New Roman"/>
          <w:color w:val="000000"/>
          <w:sz w:val="22"/>
          <w:szCs w:val="22"/>
          <w:lang w:bidi="ar-SA"/>
        </w:rPr>
      </w:pPr>
      <w:bookmarkStart w:id="1" w:name="_SECTION_1:_Access"/>
      <w:bookmarkEnd w:id="1"/>
      <w:r w:rsidRPr="005E7184">
        <w:rPr>
          <w:rFonts w:ascii="Times New Roman" w:hAnsi="Times New Roman"/>
          <w:sz w:val="22"/>
          <w:szCs w:val="22"/>
        </w:rPr>
        <w:t>SECTION 1: Access to Care</w:t>
      </w:r>
      <w:r w:rsidRPr="005E7184" w:rsidR="006E4A84">
        <w:rPr>
          <w:rFonts w:ascii="Times New Roman" w:hAnsi="Times New Roman"/>
          <w:sz w:val="22"/>
          <w:szCs w:val="22"/>
        </w:rPr>
        <w:t xml:space="preserve"> </w:t>
      </w:r>
      <w:r w:rsidRPr="005E7184" w:rsidR="006E4A84">
        <w:rPr>
          <w:rFonts w:ascii="Times New Roman" w:hAnsi="Times New Roman"/>
          <w:color w:val="000000" w:themeColor="text1"/>
          <w:sz w:val="22"/>
          <w:szCs w:val="22"/>
          <w:lang w:bidi="ar-SA"/>
        </w:rPr>
        <w:t>(</w:t>
      </w:r>
      <w:r w:rsidRPr="005E7184" w:rsidR="00C41C70">
        <w:rPr>
          <w:rFonts w:ascii="Times New Roman" w:hAnsi="Times New Roman"/>
          <w:color w:val="000000" w:themeColor="text1"/>
          <w:sz w:val="22"/>
          <w:szCs w:val="22"/>
          <w:lang w:bidi="ar-SA"/>
        </w:rPr>
        <w:t>Applicable to all award recipients</w:t>
      </w:r>
      <w:r w:rsidRPr="005E7184" w:rsidR="006E4A84">
        <w:rPr>
          <w:rFonts w:ascii="Times New Roman" w:hAnsi="Times New Roman"/>
          <w:color w:val="000000" w:themeColor="text1"/>
          <w:sz w:val="22"/>
          <w:szCs w:val="22"/>
          <w:lang w:bidi="ar-SA"/>
        </w:rPr>
        <w:t>)</w:t>
      </w:r>
    </w:p>
    <w:p w:rsidR="00495273" w:rsidRPr="005E7184" w:rsidP="00495273" w14:paraId="31549AAF" w14:textId="77777777">
      <w:r w:rsidRPr="005E7184">
        <w:rPr>
          <w:b/>
          <w:i/>
        </w:rPr>
        <w:t>Table Instructions:</w:t>
      </w:r>
      <w:r w:rsidRPr="005E7184">
        <w:rPr>
          <w:i/>
        </w:rPr>
        <w:t xml:space="preserve"> </w:t>
      </w:r>
      <w:r w:rsidRPr="005E7184">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5E7184">
        <w:rPr>
          <w:b/>
          <w:i/>
        </w:rPr>
        <w:t>not</w:t>
      </w:r>
      <w:r w:rsidRPr="005E7184">
        <w:t xml:space="preserve"> leave any sections blank. There should </w:t>
      </w:r>
      <w:r w:rsidRPr="005E7184">
        <w:rPr>
          <w:b/>
          <w:i/>
        </w:rPr>
        <w:t>not</w:t>
      </w:r>
      <w:r w:rsidRPr="005E7184">
        <w:t xml:space="preserve"> be an N/A (not applicable) response since all measures in this section are applicable to all awardees.</w:t>
      </w:r>
    </w:p>
    <w:p w:rsidR="00495273" w:rsidRPr="005E7184" w:rsidP="00495273" w14:paraId="15BEF9BA" w14:textId="77777777">
      <w:pPr>
        <w:pStyle w:val="Heading3"/>
        <w:rPr>
          <w:rFonts w:ascii="Times New Roman" w:hAnsi="Times New Roman"/>
          <w:sz w:val="22"/>
          <w:szCs w:val="22"/>
        </w:rPr>
      </w:pPr>
      <w:r w:rsidRPr="005E7184">
        <w:rPr>
          <w:rFonts w:ascii="Times New Roman" w:hAnsi="Times New Roman"/>
          <w:sz w:val="22"/>
          <w:szCs w:val="22"/>
        </w:rPr>
        <w:t>Definitions:</w:t>
      </w:r>
    </w:p>
    <w:p w:rsidR="00495273" w:rsidRPr="005E7184" w:rsidP="0028599F" w14:paraId="5A7F195A" w14:textId="77777777">
      <w:pPr>
        <w:pStyle w:val="ListParagraph"/>
        <w:widowControl/>
        <w:numPr>
          <w:ilvl w:val="0"/>
          <w:numId w:val="6"/>
        </w:numPr>
        <w:autoSpaceDE/>
        <w:autoSpaceDN/>
        <w:contextualSpacing/>
        <w:rPr>
          <w:rFonts w:ascii="Times New Roman" w:hAnsi="Times New Roman"/>
          <w:b/>
          <w:bCs/>
        </w:rPr>
      </w:pPr>
      <w:r w:rsidRPr="005E7184">
        <w:rPr>
          <w:rFonts w:ascii="Times New Roman" w:hAnsi="Times New Roman"/>
          <w:b/>
          <w:bCs/>
        </w:rPr>
        <w:t>First Year – Fourth Year:</w:t>
      </w:r>
      <w:r w:rsidRPr="005E7184">
        <w:rPr>
          <w:rFonts w:ascii="Times New Roman" w:hAnsi="Times New Roman"/>
          <w:bCs/>
        </w:rPr>
        <w:t xml:space="preserve"> Data that is collected after the end of the respective budget period.</w:t>
      </w:r>
    </w:p>
    <w:p w:rsidR="00495273" w:rsidRPr="005E7184" w:rsidP="0028599F" w14:paraId="58FC8828"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bCs/>
        </w:rPr>
        <w:t>Direct Services:</w:t>
      </w:r>
      <w:r w:rsidRPr="005E7184">
        <w:rPr>
          <w:rFonts w:ascii="Times New Roman" w:hAnsi="Times New Roman"/>
        </w:rPr>
        <w:t xml:space="preserve"> A documented interaction between a patient/participant/client and a clinical or non-clinical health professional that has been funded with FORHP grant dollars. Examples of direct services include (but are not limited to) counseling and education.</w:t>
      </w:r>
    </w:p>
    <w:p w:rsidR="00495273" w:rsidRPr="005E7184" w:rsidP="0028599F" w14:paraId="6B004709" w14:textId="77777777">
      <w:pPr>
        <w:pStyle w:val="ListParagraph"/>
        <w:widowControl/>
        <w:numPr>
          <w:ilvl w:val="0"/>
          <w:numId w:val="6"/>
        </w:numPr>
        <w:autoSpaceDE/>
        <w:autoSpaceDN/>
        <w:contextualSpacing/>
        <w:rPr>
          <w:rFonts w:ascii="Times New Roman" w:hAnsi="Times New Roman"/>
        </w:rPr>
      </w:pPr>
      <w:r w:rsidRPr="005E7184">
        <w:rPr>
          <w:rFonts w:ascii="Times New Roman" w:hAnsi="Times New Roman"/>
          <w:b/>
        </w:rPr>
        <w:t xml:space="preserve">Indirect Services: </w:t>
      </w:r>
      <w:r w:rsidRPr="005E7184">
        <w:rPr>
          <w:rFonts w:ascii="Times New Roman" w:hAnsi="Times New Roman"/>
        </w:rPr>
        <w:t xml:space="preserve">For the purposes of this data collection activity, indirect services will be limited to billboards, flyers, health fairs, mailings/newsletters, and other mass media (radio, television, newspaper, and social media). For radio, television and newspaper please report estimated total circulation. For social media, please report the reach (number of followers). </w:t>
      </w:r>
    </w:p>
    <w:p w:rsidR="00495273" w:rsidRPr="005E7184" w:rsidP="0028599F" w14:paraId="554ACAD8" w14:textId="032D332D">
      <w:pPr>
        <w:pStyle w:val="ListParagraph"/>
        <w:numPr>
          <w:ilvl w:val="0"/>
          <w:numId w:val="6"/>
        </w:numPr>
        <w:rPr>
          <w:rFonts w:ascii="Times New Roman" w:hAnsi="Times New Roman"/>
          <w:lang w:bidi="ar-SA"/>
        </w:rPr>
      </w:pPr>
      <w:r w:rsidRPr="005E7184">
        <w:rPr>
          <w:rFonts w:ascii="Times New Roman" w:hAnsi="Times New Roman"/>
          <w:b/>
          <w:bCs/>
        </w:rPr>
        <w:t>Unique individuals:</w:t>
      </w:r>
      <w:r w:rsidRPr="005E7184">
        <w:rPr>
          <w:rFonts w:ascii="Times New Roman" w:hAnsi="Times New Roman"/>
        </w:rPr>
        <w:t xml:space="preserve"> Unduplicated count of patients/participants served</w:t>
      </w:r>
      <w:r w:rsidR="00EB5D60">
        <w:rPr>
          <w:rFonts w:ascii="Times New Roman" w:hAnsi="Times New Roman"/>
        </w:rPr>
        <w:t>.</w:t>
      </w:r>
    </w:p>
    <w:p w:rsidR="00A2778F" w:rsidRPr="005E7184" w:rsidP="0053328F" w14:paraId="598CA79F" w14:textId="70603604">
      <w:pPr>
        <w:pStyle w:val="BodyText"/>
        <w:spacing w:before="8"/>
        <w:ind w:left="0" w:firstLine="0"/>
        <w:rPr>
          <w:rFonts w:ascii="Times New Roman" w:hAnsi="Times New Roman" w:cs="Times New Roman"/>
        </w:rPr>
      </w:pPr>
    </w:p>
    <w:tbl>
      <w:tblPr>
        <w:tblStyle w:val="TableGrid"/>
        <w:tblW w:w="0" w:type="auto"/>
        <w:tblLook w:val="04A0"/>
      </w:tblPr>
      <w:tblGrid>
        <w:gridCol w:w="236"/>
        <w:gridCol w:w="5950"/>
        <w:gridCol w:w="791"/>
        <w:gridCol w:w="791"/>
        <w:gridCol w:w="791"/>
        <w:gridCol w:w="791"/>
      </w:tblGrid>
      <w:tr w14:paraId="2C34C494" w14:textId="091C5545" w:rsidTr="53AC3D67">
        <w:tblPrEx>
          <w:tblW w:w="0" w:type="auto"/>
          <w:tblLook w:val="04A0"/>
        </w:tblPrEx>
        <w:trPr>
          <w:trHeight w:val="336"/>
        </w:trPr>
        <w:tc>
          <w:tcPr>
            <w:tcW w:w="0" w:type="auto"/>
            <w:gridSpan w:val="2"/>
            <w:shd w:val="clear" w:color="auto" w:fill="auto"/>
          </w:tcPr>
          <w:p w:rsidR="00BC1ABB" w:rsidRPr="005E7184" w:rsidP="00D5220D" w14:paraId="0407656B" w14:textId="49CA9DF0">
            <w:pPr>
              <w:pStyle w:val="BodyText"/>
              <w:spacing w:before="8"/>
              <w:ind w:left="0" w:firstLine="0"/>
              <w:rPr>
                <w:rFonts w:ascii="Times New Roman" w:hAnsi="Times New Roman" w:cs="Times New Roman"/>
                <w:b/>
              </w:rPr>
            </w:pPr>
            <w:r w:rsidRPr="005E7184">
              <w:rPr>
                <w:rFonts w:ascii="Times New Roman" w:hAnsi="Times New Roman" w:cs="Times New Roman"/>
                <w:b/>
              </w:rPr>
              <w:t>Access to Care</w:t>
            </w:r>
          </w:p>
        </w:tc>
        <w:tc>
          <w:tcPr>
            <w:tcW w:w="0" w:type="auto"/>
            <w:shd w:val="clear" w:color="auto" w:fill="auto"/>
          </w:tcPr>
          <w:p w:rsidR="00BC1ABB" w:rsidRPr="005E7184" w:rsidP="006243C9" w14:paraId="31F18B18" w14:textId="193A492E">
            <w:pPr>
              <w:pStyle w:val="TableParagraph"/>
              <w:spacing w:line="256" w:lineRule="exact"/>
              <w:rPr>
                <w:rFonts w:ascii="Times New Roman" w:hAnsi="Times New Roman"/>
                <w:b/>
              </w:rPr>
            </w:pPr>
            <w:r w:rsidRPr="005E7184">
              <w:rPr>
                <w:rFonts w:ascii="Times New Roman" w:hAnsi="Times New Roman"/>
                <w:b/>
              </w:rPr>
              <w:t xml:space="preserve">Year </w:t>
            </w:r>
            <w:r w:rsidRPr="005E7184" w:rsidR="00D5220D">
              <w:rPr>
                <w:rFonts w:ascii="Times New Roman" w:hAnsi="Times New Roman"/>
                <w:b/>
              </w:rPr>
              <w:t>1</w:t>
            </w:r>
          </w:p>
        </w:tc>
        <w:tc>
          <w:tcPr>
            <w:tcW w:w="0" w:type="auto"/>
            <w:shd w:val="clear" w:color="auto" w:fill="auto"/>
          </w:tcPr>
          <w:p w:rsidR="00BC1ABB" w:rsidRPr="005E7184" w:rsidP="006243C9" w14:paraId="1A71D949" w14:textId="2F0CA754">
            <w:pPr>
              <w:pStyle w:val="TableParagraph"/>
              <w:spacing w:line="256" w:lineRule="exact"/>
              <w:rPr>
                <w:rFonts w:ascii="Times New Roman" w:hAnsi="Times New Roman"/>
                <w:b/>
              </w:rPr>
            </w:pPr>
            <w:r w:rsidRPr="005E7184">
              <w:rPr>
                <w:rFonts w:ascii="Times New Roman" w:hAnsi="Times New Roman"/>
                <w:b/>
              </w:rPr>
              <w:t xml:space="preserve">Year </w:t>
            </w:r>
            <w:r w:rsidRPr="005E7184" w:rsidR="00B16418">
              <w:rPr>
                <w:rFonts w:ascii="Times New Roman" w:hAnsi="Times New Roman"/>
                <w:b/>
              </w:rPr>
              <w:t>2</w:t>
            </w:r>
          </w:p>
        </w:tc>
        <w:tc>
          <w:tcPr>
            <w:tcW w:w="0" w:type="auto"/>
            <w:shd w:val="clear" w:color="auto" w:fill="auto"/>
          </w:tcPr>
          <w:p w:rsidR="00BC1ABB" w:rsidRPr="005E7184" w:rsidP="006243C9" w14:paraId="1CA97686" w14:textId="056E1C0E">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3</w:t>
            </w:r>
          </w:p>
        </w:tc>
        <w:tc>
          <w:tcPr>
            <w:tcW w:w="0" w:type="auto"/>
          </w:tcPr>
          <w:p w:rsidR="00BC1ABB" w:rsidRPr="005E7184" w:rsidP="006243C9" w14:paraId="1EFFF3A3" w14:textId="0B49BE57">
            <w:pPr>
              <w:pStyle w:val="TableParagraph"/>
              <w:spacing w:line="256" w:lineRule="exact"/>
              <w:rPr>
                <w:rFonts w:ascii="Times New Roman" w:hAnsi="Times New Roman"/>
                <w:b/>
              </w:rPr>
            </w:pPr>
            <w:r w:rsidRPr="005E7184">
              <w:rPr>
                <w:rFonts w:ascii="Times New Roman" w:hAnsi="Times New Roman"/>
                <w:b/>
              </w:rPr>
              <w:t>Year</w:t>
            </w:r>
            <w:r w:rsidRPr="005E7184" w:rsidR="00B16418">
              <w:rPr>
                <w:rFonts w:ascii="Times New Roman" w:hAnsi="Times New Roman"/>
                <w:b/>
              </w:rPr>
              <w:t xml:space="preserve"> 4</w:t>
            </w:r>
          </w:p>
        </w:tc>
      </w:tr>
      <w:tr w14:paraId="326E30B4" w14:textId="6CF44336" w:rsidTr="00D61592">
        <w:tblPrEx>
          <w:tblW w:w="0" w:type="auto"/>
          <w:tblLook w:val="04A0"/>
        </w:tblPrEx>
        <w:trPr>
          <w:trHeight w:val="682"/>
        </w:trPr>
        <w:tc>
          <w:tcPr>
            <w:tcW w:w="236" w:type="dxa"/>
            <w:shd w:val="clear" w:color="auto" w:fill="auto"/>
          </w:tcPr>
          <w:p w:rsidR="00BC1ABB" w:rsidRPr="005E7184" w:rsidP="0028599F" w14:paraId="7F6629B1" w14:textId="13E12774">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37C820F9" w14:paraId="0D5A79E5" w14:textId="026AACFE">
            <w:pPr>
              <w:pStyle w:val="BodyText"/>
              <w:spacing w:before="8"/>
              <w:ind w:left="0" w:firstLine="0"/>
              <w:rPr>
                <w:rFonts w:ascii="Times New Roman" w:hAnsi="Times New Roman" w:cs="Times New Roman"/>
                <w:b/>
                <w:bCs/>
              </w:rPr>
            </w:pPr>
            <w:r w:rsidRPr="005E7184">
              <w:rPr>
                <w:rFonts w:ascii="Times New Roman" w:hAnsi="Times New Roman" w:cs="Times New Roman"/>
                <w:b/>
                <w:bCs/>
              </w:rPr>
              <w:t xml:space="preserve">Number of counties served </w:t>
            </w:r>
            <w:r w:rsidRPr="005E7184" w:rsidR="7E68E6BE">
              <w:rPr>
                <w:rFonts w:ascii="Times New Roman" w:hAnsi="Times New Roman" w:cs="Times New Roman"/>
                <w:b/>
                <w:bCs/>
              </w:rPr>
              <w:t>during budget period</w:t>
            </w:r>
          </w:p>
          <w:p w:rsidR="00BC1ABB" w:rsidRPr="005E7184" w:rsidP="00A2778F" w14:paraId="6302ECC7" w14:textId="77777777">
            <w:pPr>
              <w:pStyle w:val="BodyText"/>
              <w:spacing w:before="8"/>
              <w:ind w:left="0" w:firstLine="0"/>
              <w:rPr>
                <w:rFonts w:ascii="Times New Roman" w:hAnsi="Times New Roman" w:cs="Times New Roman"/>
                <w:b/>
              </w:rPr>
            </w:pPr>
            <w:r w:rsidRPr="005E7184">
              <w:rPr>
                <w:rFonts w:ascii="Times New Roman" w:hAnsi="Times New Roman" w:cs="Times New Roman"/>
              </w:rPr>
              <w:t>Note: This should be consistent with the figures reported in your grant application and should reflect your project’s service area.</w:t>
            </w:r>
          </w:p>
        </w:tc>
        <w:tc>
          <w:tcPr>
            <w:tcW w:w="0" w:type="auto"/>
            <w:shd w:val="clear" w:color="auto" w:fill="auto"/>
          </w:tcPr>
          <w:p w:rsidR="00BC1ABB" w:rsidRPr="005E7184" w:rsidP="00A2778F" w14:paraId="4BC3ADF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2CF4D111"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470553D7" w14:textId="77777777">
            <w:pPr>
              <w:pStyle w:val="BodyText"/>
              <w:spacing w:before="8"/>
              <w:ind w:left="0" w:firstLine="0"/>
              <w:rPr>
                <w:rFonts w:ascii="Times New Roman" w:hAnsi="Times New Roman" w:cs="Times New Roman"/>
                <w:b/>
              </w:rPr>
            </w:pPr>
          </w:p>
        </w:tc>
        <w:tc>
          <w:tcPr>
            <w:tcW w:w="0" w:type="auto"/>
          </w:tcPr>
          <w:p w:rsidR="00BC1ABB" w:rsidRPr="005E7184" w:rsidP="00A2778F" w14:paraId="71C36407" w14:textId="77777777">
            <w:pPr>
              <w:pStyle w:val="BodyText"/>
              <w:spacing w:before="8"/>
              <w:ind w:left="0" w:firstLine="0"/>
              <w:rPr>
                <w:rFonts w:ascii="Times New Roman" w:hAnsi="Times New Roman" w:cs="Times New Roman"/>
                <w:b/>
              </w:rPr>
            </w:pPr>
          </w:p>
        </w:tc>
      </w:tr>
      <w:tr w14:paraId="6A4F34AA" w14:textId="77777777" w:rsidTr="00D61592">
        <w:tblPrEx>
          <w:tblW w:w="0" w:type="auto"/>
          <w:tblLook w:val="04A0"/>
        </w:tblPrEx>
        <w:trPr>
          <w:trHeight w:val="682"/>
        </w:trPr>
        <w:tc>
          <w:tcPr>
            <w:tcW w:w="236" w:type="dxa"/>
            <w:shd w:val="clear" w:color="auto" w:fill="auto"/>
          </w:tcPr>
          <w:p w:rsidR="00B16418" w:rsidRPr="005E7184" w:rsidP="0028599F" w14:paraId="605E9E43" w14:textId="2C27AE78">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19C64E76" w14:paraId="533FEFBC" w14:textId="08ABE3C9">
            <w:pPr>
              <w:pStyle w:val="BodyText"/>
              <w:spacing w:before="8"/>
              <w:ind w:left="0" w:firstLine="0"/>
              <w:rPr>
                <w:rFonts w:ascii="Times New Roman" w:hAnsi="Times New Roman" w:cs="Times New Roman"/>
                <w:b/>
                <w:bCs/>
              </w:rPr>
            </w:pPr>
            <w:r w:rsidRPr="005E7184">
              <w:rPr>
                <w:rFonts w:ascii="Times New Roman" w:hAnsi="Times New Roman" w:cs="Times New Roman"/>
                <w:b/>
                <w:bCs/>
              </w:rPr>
              <w:t>Identify counties served</w:t>
            </w:r>
            <w:r w:rsidRPr="005E7184" w:rsidR="5EB8B7F8">
              <w:rPr>
                <w:rFonts w:ascii="Times New Roman" w:hAnsi="Times New Roman" w:cs="Times New Roman"/>
                <w:b/>
                <w:bCs/>
              </w:rPr>
              <w:t xml:space="preserve"> during budget period</w:t>
            </w:r>
          </w:p>
          <w:p w:rsidR="00B16418" w:rsidRPr="005E7184" w:rsidP="19C64E76" w14:paraId="28EA587E" w14:textId="72D13E08">
            <w:pPr>
              <w:pStyle w:val="BodyText"/>
              <w:spacing w:before="8"/>
              <w:ind w:left="0" w:firstLine="0"/>
              <w:rPr>
                <w:rFonts w:ascii="Times New Roman" w:hAnsi="Times New Roman" w:cs="Times New Roman"/>
              </w:rPr>
            </w:pPr>
            <w:r w:rsidRPr="53AC3D67">
              <w:rPr>
                <w:rFonts w:ascii="Times New Roman" w:hAnsi="Times New Roman" w:cs="Times New Roman"/>
              </w:rPr>
              <w:t xml:space="preserve">Please list the names of the counties served through grant funded services and/or activities </w:t>
            </w:r>
            <w:r w:rsidRPr="53AC3D67" w:rsidR="0038483B">
              <w:rPr>
                <w:rFonts w:ascii="Times New Roman" w:hAnsi="Times New Roman" w:cs="Times New Roman"/>
              </w:rPr>
              <w:t>completed</w:t>
            </w:r>
            <w:r w:rsidR="00EB5D60">
              <w:rPr>
                <w:rFonts w:ascii="Times New Roman" w:hAnsi="Times New Roman" w:cs="Times New Roman"/>
              </w:rPr>
              <w:t xml:space="preserve"> </w:t>
            </w:r>
            <w:r w:rsidRPr="53AC3D67">
              <w:rPr>
                <w:rFonts w:ascii="Times New Roman" w:hAnsi="Times New Roman" w:cs="Times New Roman"/>
              </w:rPr>
              <w:t xml:space="preserve">during the </w:t>
            </w:r>
            <w:r w:rsidRPr="53AC3D67" w:rsidR="50977D33">
              <w:rPr>
                <w:rFonts w:ascii="Times New Roman" w:hAnsi="Times New Roman" w:cs="Times New Roman"/>
              </w:rPr>
              <w:t>reporting</w:t>
            </w:r>
            <w:r w:rsidRPr="53AC3D67">
              <w:rPr>
                <w:rFonts w:ascii="Times New Roman" w:hAnsi="Times New Roman" w:cs="Times New Roman"/>
              </w:rPr>
              <w:t xml:space="preserve"> period </w:t>
            </w:r>
          </w:p>
        </w:tc>
        <w:tc>
          <w:tcPr>
            <w:tcW w:w="0" w:type="auto"/>
            <w:shd w:val="clear" w:color="auto" w:fill="auto"/>
          </w:tcPr>
          <w:p w:rsidR="00B16418" w:rsidRPr="005E7184" w:rsidP="00A2778F" w14:paraId="41519F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7367C21B"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6E8E7539" w14:textId="77777777">
            <w:pPr>
              <w:pStyle w:val="BodyText"/>
              <w:spacing w:before="8"/>
              <w:ind w:left="0" w:firstLine="0"/>
              <w:rPr>
                <w:rFonts w:ascii="Times New Roman" w:hAnsi="Times New Roman" w:cs="Times New Roman"/>
                <w:b/>
              </w:rPr>
            </w:pPr>
          </w:p>
        </w:tc>
        <w:tc>
          <w:tcPr>
            <w:tcW w:w="0" w:type="auto"/>
          </w:tcPr>
          <w:p w:rsidR="00B16418" w:rsidRPr="005E7184" w:rsidP="00A2778F" w14:paraId="6A340FCE" w14:textId="77777777">
            <w:pPr>
              <w:pStyle w:val="BodyText"/>
              <w:spacing w:before="8"/>
              <w:ind w:left="0" w:firstLine="0"/>
              <w:rPr>
                <w:rFonts w:ascii="Times New Roman" w:hAnsi="Times New Roman" w:cs="Times New Roman"/>
                <w:b/>
              </w:rPr>
            </w:pPr>
          </w:p>
        </w:tc>
      </w:tr>
      <w:tr w14:paraId="7AD139B6" w14:textId="0004A258" w:rsidTr="00D61592">
        <w:tblPrEx>
          <w:tblW w:w="0" w:type="auto"/>
          <w:tblLook w:val="04A0"/>
        </w:tblPrEx>
        <w:trPr>
          <w:trHeight w:val="656"/>
        </w:trPr>
        <w:tc>
          <w:tcPr>
            <w:tcW w:w="236" w:type="dxa"/>
            <w:shd w:val="clear" w:color="auto" w:fill="auto"/>
          </w:tcPr>
          <w:p w:rsidR="00BC1ABB" w:rsidRPr="005E7184" w:rsidP="0028599F" w14:paraId="484F3BD0" w14:textId="45E9E501">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19C64E76" w14:paraId="22B66CE9" w14:textId="1F897B64">
            <w:pPr>
              <w:pStyle w:val="BodyText"/>
              <w:spacing w:before="8"/>
              <w:ind w:left="0" w:firstLine="0"/>
              <w:rPr>
                <w:rFonts w:ascii="Times New Roman" w:hAnsi="Times New Roman" w:cs="Times New Roman"/>
              </w:rPr>
            </w:pPr>
            <w:r w:rsidRPr="005E7184">
              <w:rPr>
                <w:rFonts w:ascii="Times New Roman" w:hAnsi="Times New Roman" w:cs="Times New Roman"/>
                <w:b/>
                <w:bCs/>
              </w:rPr>
              <w:t>Number of unique individuals served</w:t>
            </w:r>
            <w:r w:rsidRPr="005E7184" w:rsidR="000C2554">
              <w:rPr>
                <w:rFonts w:ascii="Times New Roman" w:hAnsi="Times New Roman" w:cs="Times New Roman"/>
                <w:b/>
                <w:bCs/>
              </w:rPr>
              <w:t xml:space="preserve"> during this budget period</w:t>
            </w:r>
            <w:r w:rsidRPr="005E7184" w:rsidR="729CA4D9">
              <w:rPr>
                <w:rFonts w:ascii="Times New Roman" w:hAnsi="Times New Roman" w:cs="Times New Roman"/>
              </w:rPr>
              <w:t xml:space="preserve"> Please report the number of unique (</w:t>
            </w:r>
            <w:r w:rsidRPr="005E7184" w:rsidR="00037FDD">
              <w:rPr>
                <w:rFonts w:ascii="Times New Roman" w:hAnsi="Times New Roman" w:cs="Times New Roman"/>
              </w:rPr>
              <w:t>i.e.,</w:t>
            </w:r>
            <w:r w:rsidRPr="005E7184" w:rsidR="729CA4D9">
              <w:rPr>
                <w:rFonts w:ascii="Times New Roman" w:hAnsi="Times New Roman" w:cs="Times New Roman"/>
              </w:rPr>
              <w:t xml:space="preserve"> unduplicated count) individuals </w:t>
            </w:r>
            <w:r w:rsidRPr="005E7184" w:rsidR="4ADE0D08">
              <w:rPr>
                <w:rFonts w:ascii="Times New Roman" w:hAnsi="Times New Roman" w:cs="Times New Roman"/>
              </w:rPr>
              <w:t>served for all grant funded activities</w:t>
            </w:r>
            <w:r w:rsidRPr="005E7184" w:rsidR="2D7FBE25">
              <w:rPr>
                <w:rFonts w:ascii="Times New Roman" w:hAnsi="Times New Roman" w:cs="Times New Roman"/>
              </w:rPr>
              <w:t xml:space="preserve">, </w:t>
            </w:r>
            <w:r w:rsidRPr="005E7184" w:rsidR="4ADE0D08">
              <w:rPr>
                <w:rFonts w:ascii="Times New Roman" w:hAnsi="Times New Roman" w:cs="Times New Roman"/>
              </w:rPr>
              <w:t>including direct and indirect services</w:t>
            </w:r>
            <w:r w:rsidRPr="005E7184" w:rsidR="36F56500">
              <w:rPr>
                <w:rFonts w:ascii="Times New Roman" w:hAnsi="Times New Roman" w:cs="Times New Roman"/>
              </w:rPr>
              <w:t>/activities,</w:t>
            </w:r>
            <w:r w:rsidRPr="005E7184" w:rsidR="17320ECE">
              <w:rPr>
                <w:rFonts w:ascii="Times New Roman" w:hAnsi="Times New Roman" w:cs="Times New Roman"/>
              </w:rPr>
              <w:t xml:space="preserve"> during the reporting period.  </w:t>
            </w:r>
          </w:p>
        </w:tc>
        <w:tc>
          <w:tcPr>
            <w:tcW w:w="0" w:type="auto"/>
            <w:shd w:val="clear" w:color="auto" w:fill="auto"/>
          </w:tcPr>
          <w:p w:rsidR="00BC1ABB" w:rsidRPr="005E7184" w:rsidP="00A2778F" w14:paraId="135D9FAF"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09C3A557"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1AAA6E4" w14:textId="77777777">
            <w:pPr>
              <w:pStyle w:val="BodyText"/>
              <w:spacing w:before="8"/>
              <w:ind w:left="0" w:firstLine="0"/>
              <w:rPr>
                <w:rFonts w:ascii="Times New Roman" w:hAnsi="Times New Roman" w:cs="Times New Roman"/>
                <w:b/>
              </w:rPr>
            </w:pPr>
          </w:p>
        </w:tc>
        <w:tc>
          <w:tcPr>
            <w:tcW w:w="0" w:type="auto"/>
          </w:tcPr>
          <w:p w:rsidR="00BC1ABB" w:rsidRPr="005E7184" w:rsidP="00A2778F" w14:paraId="4CD4BAF9" w14:textId="77777777">
            <w:pPr>
              <w:pStyle w:val="BodyText"/>
              <w:spacing w:before="8"/>
              <w:ind w:left="0" w:firstLine="0"/>
              <w:rPr>
                <w:rFonts w:ascii="Times New Roman" w:hAnsi="Times New Roman" w:cs="Times New Roman"/>
                <w:b/>
              </w:rPr>
            </w:pPr>
          </w:p>
        </w:tc>
      </w:tr>
      <w:tr w14:paraId="63210DF2" w14:textId="1C897036" w:rsidTr="00D61592">
        <w:tblPrEx>
          <w:tblW w:w="0" w:type="auto"/>
          <w:tblLook w:val="04A0"/>
        </w:tblPrEx>
        <w:trPr>
          <w:trHeight w:val="1357"/>
        </w:trPr>
        <w:tc>
          <w:tcPr>
            <w:tcW w:w="236" w:type="dxa"/>
            <w:shd w:val="clear" w:color="auto" w:fill="auto"/>
          </w:tcPr>
          <w:p w:rsidR="00BC1ABB" w:rsidRPr="005E7184" w:rsidP="0028599F" w14:paraId="47A006DC" w14:textId="5094658F">
            <w:pPr>
              <w:pStyle w:val="BodyText"/>
              <w:numPr>
                <w:ilvl w:val="0"/>
                <w:numId w:val="20"/>
              </w:numPr>
              <w:spacing w:before="8"/>
              <w:rPr>
                <w:rFonts w:ascii="Times New Roman" w:hAnsi="Times New Roman" w:cs="Times New Roman"/>
                <w:b/>
              </w:rPr>
            </w:pPr>
          </w:p>
        </w:tc>
        <w:tc>
          <w:tcPr>
            <w:tcW w:w="5950" w:type="dxa"/>
            <w:shd w:val="clear" w:color="auto" w:fill="auto"/>
          </w:tcPr>
          <w:p w:rsidR="00BC1ABB" w:rsidRPr="005E7184" w:rsidP="53AC3D67" w14:paraId="3FDF5D0E" w14:textId="77777777">
            <w:pPr>
              <w:pStyle w:val="TableParagraph"/>
              <w:spacing w:line="269" w:lineRule="exact"/>
              <w:ind w:left="0"/>
              <w:rPr>
                <w:rFonts w:ascii="Times New Roman" w:hAnsi="Times New Roman"/>
                <w:b/>
                <w:bCs/>
                <w:spacing w:val="-1"/>
              </w:rPr>
            </w:pPr>
            <w:r w:rsidRPr="53AC3D67">
              <w:rPr>
                <w:rFonts w:ascii="Times New Roman" w:hAnsi="Times New Roman"/>
                <w:b/>
                <w:bCs/>
                <w:spacing w:val="-1"/>
              </w:rPr>
              <w:t>Total number of unique individuals in your target population during this budget period.</w:t>
            </w:r>
          </w:p>
          <w:p w:rsidR="00BC1ABB" w:rsidRPr="005E7184" w:rsidP="00807F1F" w14:paraId="6133F69E" w14:textId="4011FDC6">
            <w:pPr>
              <w:pStyle w:val="TableParagraph"/>
              <w:spacing w:line="237" w:lineRule="auto"/>
              <w:ind w:left="0" w:right="167"/>
              <w:rPr>
                <w:rFonts w:ascii="Times New Roman" w:hAnsi="Times New Roman"/>
                <w:highlight w:val="yellow"/>
              </w:rPr>
            </w:pPr>
            <w:r w:rsidRPr="005E7184">
              <w:rPr>
                <w:rFonts w:ascii="Times New Roman" w:hAnsi="Times New Roman"/>
                <w:spacing w:val="-1"/>
              </w:rPr>
              <w:t xml:space="preserve">Note: this is the </w:t>
            </w:r>
            <w:r w:rsidRPr="005E7184">
              <w:rPr>
                <w:rFonts w:ascii="Times New Roman" w:hAnsi="Times New Roman"/>
              </w:rPr>
              <w:t xml:space="preserve">unduplicated count of </w:t>
            </w:r>
            <w:r w:rsidRPr="005E7184" w:rsidR="4E4A9131">
              <w:rPr>
                <w:rFonts w:ascii="Times New Roman" w:hAnsi="Times New Roman"/>
              </w:rPr>
              <w:t>participant</w:t>
            </w:r>
            <w:r w:rsidRPr="005E7184">
              <w:rPr>
                <w:rFonts w:ascii="Times New Roman" w:hAnsi="Times New Roman"/>
              </w:rPr>
              <w:t>s/clients from your</w:t>
            </w:r>
            <w:r w:rsidRPr="005E7184">
              <w:rPr>
                <w:rFonts w:ascii="Times New Roman" w:hAnsi="Times New Roman"/>
                <w:spacing w:val="-1"/>
              </w:rPr>
              <w:t xml:space="preserve"> target population</w:t>
            </w:r>
          </w:p>
        </w:tc>
        <w:tc>
          <w:tcPr>
            <w:tcW w:w="0" w:type="auto"/>
            <w:shd w:val="clear" w:color="auto" w:fill="auto"/>
          </w:tcPr>
          <w:p w:rsidR="00BC1ABB" w:rsidRPr="005E7184" w:rsidP="00A2778F" w14:paraId="1F69DD52"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3B5C59AC" w14:textId="77777777">
            <w:pPr>
              <w:pStyle w:val="BodyText"/>
              <w:spacing w:before="8"/>
              <w:ind w:left="0" w:firstLine="0"/>
              <w:rPr>
                <w:rFonts w:ascii="Times New Roman" w:hAnsi="Times New Roman" w:cs="Times New Roman"/>
                <w:b/>
              </w:rPr>
            </w:pPr>
          </w:p>
        </w:tc>
        <w:tc>
          <w:tcPr>
            <w:tcW w:w="0" w:type="auto"/>
            <w:shd w:val="clear" w:color="auto" w:fill="auto"/>
          </w:tcPr>
          <w:p w:rsidR="00BC1ABB" w:rsidRPr="005E7184" w:rsidP="00A2778F" w14:paraId="60E8EEE1" w14:textId="77777777">
            <w:pPr>
              <w:pStyle w:val="BodyText"/>
              <w:spacing w:before="8"/>
              <w:ind w:left="0" w:firstLine="0"/>
              <w:rPr>
                <w:rFonts w:ascii="Times New Roman" w:hAnsi="Times New Roman" w:cs="Times New Roman"/>
                <w:b/>
              </w:rPr>
            </w:pPr>
          </w:p>
        </w:tc>
        <w:tc>
          <w:tcPr>
            <w:tcW w:w="0" w:type="auto"/>
          </w:tcPr>
          <w:p w:rsidR="00BC1ABB" w:rsidRPr="005E7184" w:rsidP="00A2778F" w14:paraId="5FA2995D" w14:textId="77777777">
            <w:pPr>
              <w:pStyle w:val="BodyText"/>
              <w:spacing w:before="8"/>
              <w:ind w:left="0" w:firstLine="0"/>
              <w:rPr>
                <w:rFonts w:ascii="Times New Roman" w:hAnsi="Times New Roman" w:cs="Times New Roman"/>
                <w:b/>
              </w:rPr>
            </w:pPr>
          </w:p>
        </w:tc>
      </w:tr>
      <w:tr w14:paraId="160DE883" w14:textId="77777777" w:rsidTr="00D61592">
        <w:tblPrEx>
          <w:tblW w:w="0" w:type="auto"/>
          <w:tblLook w:val="04A0"/>
        </w:tblPrEx>
        <w:trPr>
          <w:trHeight w:val="1097"/>
        </w:trPr>
        <w:tc>
          <w:tcPr>
            <w:tcW w:w="236" w:type="dxa"/>
            <w:shd w:val="clear" w:color="auto" w:fill="auto"/>
          </w:tcPr>
          <w:p w:rsidR="00B16418" w:rsidRPr="005E7184" w:rsidP="0028599F" w14:paraId="25BAB9C3" w14:textId="4338A1E7">
            <w:pPr>
              <w:pStyle w:val="BodyText"/>
              <w:numPr>
                <w:ilvl w:val="0"/>
                <w:numId w:val="20"/>
              </w:numPr>
              <w:spacing w:before="8"/>
              <w:rPr>
                <w:rFonts w:ascii="Times New Roman" w:hAnsi="Times New Roman" w:cs="Times New Roman"/>
                <w:b/>
              </w:rPr>
            </w:pPr>
          </w:p>
        </w:tc>
        <w:tc>
          <w:tcPr>
            <w:tcW w:w="5950" w:type="dxa"/>
            <w:shd w:val="clear" w:color="auto" w:fill="auto"/>
          </w:tcPr>
          <w:p w:rsidR="00B16418" w:rsidRPr="005E7184" w:rsidP="613D1264" w14:paraId="07752A16" w14:textId="734B2124">
            <w:pPr>
              <w:pStyle w:val="TableParagraph"/>
              <w:spacing w:line="269" w:lineRule="exact"/>
              <w:ind w:left="0"/>
              <w:rPr>
                <w:rFonts w:ascii="Times New Roman" w:hAnsi="Times New Roman"/>
                <w:b/>
                <w:bCs/>
              </w:rPr>
            </w:pPr>
            <w:r w:rsidRPr="005E7184">
              <w:rPr>
                <w:rFonts w:ascii="Times New Roman" w:hAnsi="Times New Roman"/>
                <w:b/>
                <w:bCs/>
              </w:rPr>
              <w:t>Type of direct service en</w:t>
            </w:r>
            <w:r w:rsidRPr="005E7184" w:rsidR="6727B614">
              <w:rPr>
                <w:rFonts w:ascii="Times New Roman" w:hAnsi="Times New Roman"/>
                <w:b/>
                <w:bCs/>
              </w:rPr>
              <w:t>cou</w:t>
            </w:r>
            <w:r w:rsidRPr="005E7184">
              <w:rPr>
                <w:rFonts w:ascii="Times New Roman" w:hAnsi="Times New Roman"/>
                <w:b/>
                <w:bCs/>
              </w:rPr>
              <w:t>nters provided</w:t>
            </w:r>
            <w:r w:rsidRPr="005E7184" w:rsidR="484E0197">
              <w:rPr>
                <w:rFonts w:ascii="Times New Roman" w:hAnsi="Times New Roman"/>
                <w:b/>
                <w:bCs/>
              </w:rPr>
              <w:t xml:space="preserve"> (Select all that apply)</w:t>
            </w:r>
          </w:p>
        </w:tc>
        <w:tc>
          <w:tcPr>
            <w:tcW w:w="0" w:type="auto"/>
            <w:shd w:val="clear" w:color="auto" w:fill="auto"/>
          </w:tcPr>
          <w:p w:rsidR="00B16418" w:rsidRPr="005E7184" w:rsidP="00A2778F" w14:paraId="34DC42F8"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0101E7AF" w14:textId="77777777">
            <w:pPr>
              <w:pStyle w:val="BodyText"/>
              <w:spacing w:before="8"/>
              <w:ind w:left="0" w:firstLine="0"/>
              <w:rPr>
                <w:rFonts w:ascii="Times New Roman" w:hAnsi="Times New Roman" w:cs="Times New Roman"/>
                <w:b/>
              </w:rPr>
            </w:pPr>
          </w:p>
        </w:tc>
        <w:tc>
          <w:tcPr>
            <w:tcW w:w="0" w:type="auto"/>
            <w:shd w:val="clear" w:color="auto" w:fill="auto"/>
          </w:tcPr>
          <w:p w:rsidR="00B16418" w:rsidRPr="005E7184" w:rsidP="00A2778F" w14:paraId="4121D1E8" w14:textId="77777777">
            <w:pPr>
              <w:pStyle w:val="BodyText"/>
              <w:spacing w:before="8"/>
              <w:ind w:left="0" w:firstLine="0"/>
              <w:rPr>
                <w:rFonts w:ascii="Times New Roman" w:hAnsi="Times New Roman" w:cs="Times New Roman"/>
                <w:b/>
              </w:rPr>
            </w:pPr>
          </w:p>
        </w:tc>
        <w:tc>
          <w:tcPr>
            <w:tcW w:w="0" w:type="auto"/>
          </w:tcPr>
          <w:p w:rsidR="00B16418" w:rsidRPr="005E7184" w:rsidP="00A2778F" w14:paraId="497E8700" w14:textId="77777777">
            <w:pPr>
              <w:pStyle w:val="BodyText"/>
              <w:spacing w:before="8"/>
              <w:ind w:left="0" w:firstLine="0"/>
              <w:rPr>
                <w:rFonts w:ascii="Times New Roman" w:hAnsi="Times New Roman" w:cs="Times New Roman"/>
                <w:b/>
              </w:rPr>
            </w:pPr>
          </w:p>
        </w:tc>
      </w:tr>
      <w:tr w14:paraId="0B48CDC1" w14:textId="77777777" w:rsidTr="00D61592">
        <w:tblPrEx>
          <w:tblW w:w="0" w:type="auto"/>
          <w:tblLook w:val="04A0"/>
        </w:tblPrEx>
        <w:trPr>
          <w:trHeight w:val="1097"/>
        </w:trPr>
        <w:tc>
          <w:tcPr>
            <w:tcW w:w="236" w:type="dxa"/>
            <w:shd w:val="clear" w:color="auto" w:fill="auto"/>
          </w:tcPr>
          <w:p w:rsidR="002C1495" w:rsidRPr="005E7184" w:rsidP="002C1495" w14:paraId="3BC11543" w14:textId="77777777">
            <w:pPr>
              <w:pStyle w:val="BodyText"/>
              <w:spacing w:before="8"/>
              <w:ind w:left="1080" w:firstLine="0"/>
              <w:rPr>
                <w:rFonts w:ascii="Times New Roman" w:hAnsi="Times New Roman" w:cs="Times New Roman"/>
                <w:b/>
              </w:rPr>
            </w:pPr>
          </w:p>
        </w:tc>
        <w:tc>
          <w:tcPr>
            <w:tcW w:w="5950" w:type="dxa"/>
            <w:shd w:val="clear" w:color="auto" w:fill="auto"/>
          </w:tcPr>
          <w:tbl>
            <w:tblPr>
              <w:tblW w:w="5046"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46"/>
            </w:tblGrid>
            <w:tr w14:paraId="7F0B6E92" w14:textId="77777777" w:rsidTr="00B07D82">
              <w:tblPrEx>
                <w:tblW w:w="5046"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4F0B4964" w14:textId="77777777">
                  <w:pPr>
                    <w:widowControl/>
                    <w:autoSpaceDE/>
                    <w:autoSpaceDN/>
                    <w:textAlignment w:val="baseline"/>
                    <w:rPr>
                      <w:lang w:bidi="ar-SA"/>
                    </w:rPr>
                  </w:pPr>
                  <w:r w:rsidRPr="005E7184">
                    <w:rPr>
                      <w:lang w:bidi="ar-SA"/>
                    </w:rPr>
                    <w:t>Cardiovascular disease prevention  </w:t>
                  </w:r>
                </w:p>
              </w:tc>
            </w:tr>
            <w:tr w14:paraId="656002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2C1495" w:rsidRPr="005E7184" w:rsidP="002C1495" w14:paraId="749DD0CB" w14:textId="77777777">
                  <w:pPr>
                    <w:widowControl/>
                    <w:autoSpaceDE/>
                    <w:autoSpaceDN/>
                    <w:textAlignment w:val="baseline"/>
                    <w:rPr>
                      <w:lang w:bidi="ar-SA"/>
                    </w:rPr>
                  </w:pPr>
                  <w:r w:rsidRPr="005E7184">
                    <w:rPr>
                      <w:lang w:bidi="ar-SA"/>
                    </w:rPr>
                    <w:t>Cardiovascular disease treatment and management </w:t>
                  </w:r>
                </w:p>
              </w:tc>
            </w:tr>
            <w:tr w14:paraId="54BB39FF"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0A27DA6" w14:textId="12B79B36">
                  <w:pPr>
                    <w:widowControl/>
                    <w:autoSpaceDE/>
                    <w:autoSpaceDN/>
                    <w:textAlignment w:val="baseline"/>
                    <w:rPr>
                      <w:lang w:bidi="ar-SA"/>
                    </w:rPr>
                  </w:pPr>
                  <w:r w:rsidRPr="005E7184">
                    <w:rPr>
                      <w:lang w:bidi="ar-SA"/>
                    </w:rPr>
                    <w:t>Cancer screening and prevention</w:t>
                  </w:r>
                </w:p>
              </w:tc>
            </w:tr>
            <w:tr w14:paraId="22C75B7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4EC27FF" w14:textId="465E12DB">
                  <w:pPr>
                    <w:widowControl/>
                    <w:autoSpaceDE/>
                    <w:autoSpaceDN/>
                    <w:textAlignment w:val="baseline"/>
                    <w:rPr>
                      <w:lang w:bidi="ar-SA"/>
                    </w:rPr>
                  </w:pPr>
                  <w:r w:rsidRPr="005E7184">
                    <w:rPr>
                      <w:lang w:bidi="ar-SA"/>
                    </w:rPr>
                    <w:t>Cancer treatment and management</w:t>
                  </w:r>
                </w:p>
              </w:tc>
            </w:tr>
            <w:tr w14:paraId="49C8B2FE"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6427111F" w14:textId="1A9DD6ED">
                  <w:pPr>
                    <w:widowControl/>
                    <w:autoSpaceDE/>
                    <w:autoSpaceDN/>
                    <w:textAlignment w:val="baseline"/>
                    <w:rPr>
                      <w:lang w:bidi="ar-SA"/>
                    </w:rPr>
                  </w:pPr>
                  <w:r w:rsidRPr="005E7184">
                    <w:rPr>
                      <w:lang w:bidi="ar-SA"/>
                    </w:rPr>
                    <w:t xml:space="preserve">Chronic Lower Respiratory Disease screening and </w:t>
                  </w:r>
                  <w:r w:rsidRPr="005E7184" w:rsidR="48981640">
                    <w:rPr>
                      <w:lang w:bidi="ar-SA"/>
                    </w:rPr>
                    <w:t>prevention</w:t>
                  </w:r>
                </w:p>
              </w:tc>
            </w:tr>
            <w:tr w14:paraId="4E67BAC3"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17264B" w:rsidRPr="005E7184" w:rsidP="002C1495" w14:paraId="7626ED3A" w14:textId="67FA33AB">
                  <w:pPr>
                    <w:widowControl/>
                    <w:autoSpaceDE/>
                    <w:autoSpaceDN/>
                    <w:textAlignment w:val="baseline"/>
                    <w:rPr>
                      <w:lang w:bidi="ar-SA"/>
                    </w:rPr>
                  </w:pPr>
                  <w:r w:rsidRPr="005E7184">
                    <w:rPr>
                      <w:lang w:bidi="ar-SA"/>
                    </w:rPr>
                    <w:t>Chronic Lower Respiratory Disease treatment and management</w:t>
                  </w:r>
                </w:p>
              </w:tc>
            </w:tr>
            <w:tr w14:paraId="6D90EB5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240DDFC" w14:textId="77777777">
                  <w:pPr>
                    <w:widowControl/>
                    <w:autoSpaceDE/>
                    <w:autoSpaceDN/>
                    <w:textAlignment w:val="baseline"/>
                    <w:rPr>
                      <w:lang w:bidi="ar-SA"/>
                    </w:rPr>
                  </w:pPr>
                  <w:r w:rsidRPr="005E7184">
                    <w:rPr>
                      <w:lang w:bidi="ar-SA"/>
                    </w:rPr>
                    <w:t>Emergency medical services </w:t>
                  </w:r>
                </w:p>
              </w:tc>
            </w:tr>
            <w:tr w14:paraId="1374AAD7"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172C242E" w14:textId="39F72B9D">
                  <w:pPr>
                    <w:widowControl/>
                    <w:autoSpaceDE/>
                    <w:autoSpaceDN/>
                    <w:textAlignment w:val="baseline"/>
                    <w:rPr>
                      <w:lang w:bidi="ar-SA"/>
                    </w:rPr>
                  </w:pPr>
                  <w:r w:rsidRPr="005E7184">
                    <w:rPr>
                      <w:lang w:bidi="ar-SA"/>
                    </w:rPr>
                    <w:t>O</w:t>
                  </w:r>
                  <w:r w:rsidRPr="005E7184" w:rsidR="004C69E0">
                    <w:rPr>
                      <w:lang w:bidi="ar-SA"/>
                    </w:rPr>
                    <w:t>B/</w:t>
                  </w:r>
                  <w:r w:rsidRPr="005E7184">
                    <w:rPr>
                      <w:lang w:bidi="ar-SA"/>
                    </w:rPr>
                    <w:t>G</w:t>
                  </w:r>
                  <w:r w:rsidRPr="005E7184" w:rsidR="004C69E0">
                    <w:rPr>
                      <w:lang w:bidi="ar-SA"/>
                    </w:rPr>
                    <w:t>YN</w:t>
                  </w:r>
                  <w:r w:rsidRPr="005E7184">
                    <w:rPr>
                      <w:lang w:bidi="ar-SA"/>
                    </w:rPr>
                    <w:t xml:space="preserve"> services</w:t>
                  </w:r>
                  <w:r w:rsidRPr="005E7184">
                    <w:rPr>
                      <w:lang w:bidi="ar-SA"/>
                    </w:rPr>
                    <w:t xml:space="preserve"> </w:t>
                  </w:r>
                </w:p>
              </w:tc>
            </w:tr>
            <w:tr w14:paraId="4E2C74F6"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D4498C" w:rsidRPr="005E7184" w:rsidP="00C0398C" w14:paraId="666BBC87" w14:textId="033BA88E">
                  <w:pPr>
                    <w:widowControl/>
                    <w:autoSpaceDE/>
                    <w:autoSpaceDN/>
                    <w:textAlignment w:val="baseline"/>
                    <w:rPr>
                      <w:lang w:bidi="ar-SA"/>
                    </w:rPr>
                  </w:pPr>
                  <w:r w:rsidRPr="005E7184">
                    <w:rPr>
                      <w:lang w:bidi="ar-SA"/>
                    </w:rPr>
                    <w:t xml:space="preserve"> Prenatal Services</w:t>
                  </w:r>
                </w:p>
              </w:tc>
            </w:tr>
            <w:tr w14:paraId="6501D22E"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6C326962" w14:textId="70FEFBEA">
                  <w:pPr>
                    <w:widowControl/>
                    <w:autoSpaceDE/>
                    <w:autoSpaceDN/>
                    <w:textAlignment w:val="baseline"/>
                    <w:rPr>
                      <w:lang w:bidi="ar-SA"/>
                    </w:rPr>
                  </w:pPr>
                  <w:r w:rsidRPr="005E7184">
                    <w:rPr>
                      <w:lang w:bidi="ar-SA"/>
                    </w:rPr>
                    <w:t>Postpartum services</w:t>
                  </w:r>
                </w:p>
              </w:tc>
            </w:tr>
            <w:tr w14:paraId="7A8A5372"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A3652D" w:rsidRPr="005E7184" w:rsidP="00C0398C" w14:paraId="5848C3BF" w14:textId="799678EE">
                  <w:pPr>
                    <w:widowControl/>
                    <w:autoSpaceDE/>
                    <w:autoSpaceDN/>
                    <w:textAlignment w:val="baseline"/>
                    <w:rPr>
                      <w:lang w:bidi="ar-SA"/>
                    </w:rPr>
                  </w:pPr>
                  <w:r w:rsidRPr="005E7184">
                    <w:rPr>
                      <w:lang w:bidi="ar-SA"/>
                    </w:rPr>
                    <w:t xml:space="preserve">All other </w:t>
                  </w:r>
                  <w:r w:rsidRPr="005E7184" w:rsidR="001A159C">
                    <w:rPr>
                      <w:lang w:bidi="ar-SA"/>
                    </w:rPr>
                    <w:t>Pregnancy Continuum of Care</w:t>
                  </w:r>
                  <w:r w:rsidRPr="005E7184" w:rsidR="141D3A3C">
                    <w:rPr>
                      <w:lang w:bidi="ar-SA"/>
                    </w:rPr>
                    <w:t xml:space="preserve"> Services</w:t>
                  </w:r>
                </w:p>
              </w:tc>
            </w:tr>
            <w:tr w14:paraId="17B4D4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BA0ED19" w14:textId="77777777">
                  <w:pPr>
                    <w:widowControl/>
                    <w:autoSpaceDE/>
                    <w:autoSpaceDN/>
                    <w:textAlignment w:val="baseline"/>
                    <w:rPr>
                      <w:lang w:bidi="ar-SA"/>
                    </w:rPr>
                  </w:pPr>
                  <w:r w:rsidRPr="005E7184">
                    <w:rPr>
                      <w:lang w:bidi="ar-SA"/>
                    </w:rPr>
                    <w:t>Health education </w:t>
                  </w:r>
                </w:p>
              </w:tc>
            </w:tr>
            <w:tr w14:paraId="1CC7972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4D24EDE7" w14:textId="2DC155C0">
                  <w:pPr>
                    <w:widowControl/>
                    <w:autoSpaceDE/>
                    <w:autoSpaceDN/>
                    <w:textAlignment w:val="baseline"/>
                    <w:rPr>
                      <w:lang w:bidi="ar-SA"/>
                    </w:rPr>
                  </w:pPr>
                  <w:r w:rsidRPr="005E7184">
                    <w:rPr>
                      <w:lang w:bidi="ar-SA"/>
                    </w:rPr>
                    <w:t>STI/HIV screening and prevention</w:t>
                  </w:r>
                </w:p>
              </w:tc>
            </w:tr>
            <w:tr w14:paraId="6FE094B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tcPr>
                <w:p w:rsidR="00B93428" w:rsidRPr="005E7184" w:rsidP="00C0398C" w14:paraId="35754B90" w14:textId="2AC1D98A">
                  <w:pPr>
                    <w:widowControl/>
                    <w:autoSpaceDE/>
                    <w:autoSpaceDN/>
                    <w:textAlignment w:val="baseline"/>
                    <w:rPr>
                      <w:lang w:bidi="ar-SA"/>
                    </w:rPr>
                  </w:pPr>
                  <w:r w:rsidRPr="005E7184">
                    <w:rPr>
                      <w:lang w:bidi="ar-SA"/>
                    </w:rPr>
                    <w:t>STI/HIV treatment and management</w:t>
                  </w:r>
                </w:p>
              </w:tc>
            </w:tr>
            <w:tr w14:paraId="55D11A6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7AD7E3E" w14:textId="77777777">
                  <w:pPr>
                    <w:widowControl/>
                    <w:autoSpaceDE/>
                    <w:autoSpaceDN/>
                    <w:textAlignment w:val="baseline"/>
                    <w:rPr>
                      <w:lang w:bidi="ar-SA"/>
                    </w:rPr>
                  </w:pPr>
                  <w:r w:rsidRPr="005E7184">
                    <w:rPr>
                      <w:lang w:bidi="ar-SA"/>
                    </w:rPr>
                    <w:t>Mental/behavioral health treatment and/or education </w:t>
                  </w:r>
                </w:p>
              </w:tc>
            </w:tr>
            <w:tr w14:paraId="3E955CCF"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1EE508F" w14:textId="77777777">
                  <w:pPr>
                    <w:widowControl/>
                    <w:autoSpaceDE/>
                    <w:autoSpaceDN/>
                    <w:textAlignment w:val="baseline"/>
                    <w:rPr>
                      <w:lang w:bidi="ar-SA"/>
                    </w:rPr>
                  </w:pPr>
                  <w:r w:rsidRPr="005E7184">
                    <w:rPr>
                      <w:lang w:bidi="ar-SA"/>
                    </w:rPr>
                    <w:t>Nutrition </w:t>
                  </w:r>
                </w:p>
              </w:tc>
            </w:tr>
            <w:tr w14:paraId="090A5327"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03164965" w14:textId="77777777">
                  <w:pPr>
                    <w:widowControl/>
                    <w:autoSpaceDE/>
                    <w:autoSpaceDN/>
                    <w:textAlignment w:val="baseline"/>
                    <w:rPr>
                      <w:lang w:bidi="ar-SA"/>
                    </w:rPr>
                  </w:pPr>
                  <w:r w:rsidRPr="005E7184">
                    <w:rPr>
                      <w:lang w:bidi="ar-SA"/>
                    </w:rPr>
                    <w:t>Obesity prevention  </w:t>
                  </w:r>
                </w:p>
              </w:tc>
            </w:tr>
            <w:tr w14:paraId="58EBB554"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C24C021" w14:textId="77777777">
                  <w:pPr>
                    <w:widowControl/>
                    <w:autoSpaceDE/>
                    <w:autoSpaceDN/>
                    <w:textAlignment w:val="baseline"/>
                    <w:rPr>
                      <w:lang w:bidi="ar-SA"/>
                    </w:rPr>
                  </w:pPr>
                  <w:r w:rsidRPr="005E7184">
                    <w:rPr>
                      <w:lang w:bidi="ar-SA"/>
                    </w:rPr>
                    <w:t>Obesity treatment and management </w:t>
                  </w:r>
                </w:p>
              </w:tc>
            </w:tr>
            <w:tr w14:paraId="1AC7007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98321A" w14:textId="77777777">
                  <w:pPr>
                    <w:widowControl/>
                    <w:autoSpaceDE/>
                    <w:autoSpaceDN/>
                    <w:textAlignment w:val="baseline"/>
                    <w:rPr>
                      <w:lang w:bidi="ar-SA"/>
                    </w:rPr>
                  </w:pPr>
                  <w:r w:rsidRPr="005E7184">
                    <w:rPr>
                      <w:lang w:bidi="ar-SA"/>
                    </w:rPr>
                    <w:t>All other chronic disease prevention  </w:t>
                  </w:r>
                </w:p>
              </w:tc>
            </w:tr>
            <w:tr w14:paraId="4BB16C68"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F689F3A" w14:textId="77777777">
                  <w:pPr>
                    <w:widowControl/>
                    <w:autoSpaceDE/>
                    <w:autoSpaceDN/>
                    <w:textAlignment w:val="baseline"/>
                    <w:rPr>
                      <w:lang w:bidi="ar-SA"/>
                    </w:rPr>
                  </w:pPr>
                  <w:r w:rsidRPr="005E7184">
                    <w:rPr>
                      <w:lang w:bidi="ar-SA"/>
                    </w:rPr>
                    <w:t>All other chronic disease treatment and management </w:t>
                  </w:r>
                </w:p>
              </w:tc>
            </w:tr>
            <w:tr w14:paraId="2A59175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098A0AE" w14:textId="77777777">
                  <w:pPr>
                    <w:widowControl/>
                    <w:autoSpaceDE/>
                    <w:autoSpaceDN/>
                    <w:textAlignment w:val="baseline"/>
                    <w:rPr>
                      <w:lang w:bidi="ar-SA"/>
                    </w:rPr>
                  </w:pPr>
                  <w:r w:rsidRPr="005E7184">
                    <w:rPr>
                      <w:lang w:bidi="ar-SA"/>
                    </w:rPr>
                    <w:t>All other health promotion/disease prevention </w:t>
                  </w:r>
                </w:p>
              </w:tc>
            </w:tr>
            <w:tr w14:paraId="55C4101A"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36E04BAD" w14:textId="77777777">
                  <w:pPr>
                    <w:widowControl/>
                    <w:autoSpaceDE/>
                    <w:autoSpaceDN/>
                    <w:textAlignment w:val="baseline"/>
                    <w:rPr>
                      <w:lang w:bidi="ar-SA"/>
                    </w:rPr>
                  </w:pPr>
                  <w:r w:rsidRPr="005E7184">
                    <w:rPr>
                      <w:lang w:bidi="ar-SA"/>
                    </w:rPr>
                    <w:t>Primary care </w:t>
                  </w:r>
                </w:p>
              </w:tc>
            </w:tr>
            <w:tr w14:paraId="737B72DC"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5DAA90A2" w14:textId="77777777">
                  <w:pPr>
                    <w:widowControl/>
                    <w:autoSpaceDE/>
                    <w:autoSpaceDN/>
                    <w:textAlignment w:val="baseline"/>
                    <w:rPr>
                      <w:lang w:bidi="ar-SA"/>
                    </w:rPr>
                  </w:pPr>
                  <w:r w:rsidRPr="005E7184">
                    <w:rPr>
                      <w:lang w:bidi="ar-SA"/>
                    </w:rPr>
                    <w:t>Substance abuse treatment and/or education </w:t>
                  </w:r>
                </w:p>
              </w:tc>
            </w:tr>
            <w:tr w14:paraId="2AFBB3C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1F26438" w14:textId="77777777">
                  <w:pPr>
                    <w:widowControl/>
                    <w:autoSpaceDE/>
                    <w:autoSpaceDN/>
                    <w:textAlignment w:val="baseline"/>
                    <w:rPr>
                      <w:lang w:bidi="ar-SA"/>
                    </w:rPr>
                  </w:pPr>
                  <w:r w:rsidRPr="005E7184">
                    <w:rPr>
                      <w:lang w:bidi="ar-SA"/>
                    </w:rPr>
                    <w:t>Telehealth/telemedicine </w:t>
                  </w:r>
                </w:p>
              </w:tc>
            </w:tr>
            <w:tr w14:paraId="479155CB"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152BACD0" w14:textId="53DAAC18">
                  <w:pPr>
                    <w:widowControl/>
                    <w:autoSpaceDE/>
                    <w:autoSpaceDN/>
                    <w:textAlignment w:val="baseline"/>
                    <w:rPr>
                      <w:lang w:bidi="ar-SA"/>
                    </w:rPr>
                  </w:pPr>
                  <w:r>
                    <w:rPr>
                      <w:lang w:bidi="ar-SA"/>
                    </w:rPr>
                    <w:t xml:space="preserve"> </w:t>
                  </w:r>
                  <w:r w:rsidR="00BE62BF">
                    <w:rPr>
                      <w:lang w:bidi="ar-SA"/>
                    </w:rPr>
                    <w:t>H</w:t>
                  </w:r>
                  <w:r>
                    <w:rPr>
                      <w:lang w:bidi="ar-SA"/>
                    </w:rPr>
                    <w:t>ealth</w:t>
                  </w:r>
                  <w:r w:rsidR="00031658">
                    <w:rPr>
                      <w:lang w:bidi="ar-SA"/>
                    </w:rPr>
                    <w:t>-</w:t>
                  </w:r>
                  <w:r>
                    <w:rPr>
                      <w:lang w:bidi="ar-SA"/>
                    </w:rPr>
                    <w:t xml:space="preserve">related social </w:t>
                  </w:r>
                  <w:r w:rsidR="00751771">
                    <w:rPr>
                      <w:lang w:bidi="ar-SA"/>
                    </w:rPr>
                    <w:t xml:space="preserve">need </w:t>
                  </w:r>
                  <w:r>
                    <w:rPr>
                      <w:lang w:bidi="ar-SA"/>
                    </w:rPr>
                    <w:t>services and</w:t>
                  </w:r>
                  <w:r w:rsidR="00C66206">
                    <w:rPr>
                      <w:lang w:bidi="ar-SA"/>
                    </w:rPr>
                    <w:t xml:space="preserve">/or support screening and referral </w:t>
                  </w:r>
                </w:p>
              </w:tc>
            </w:tr>
            <w:tr w14:paraId="4E607561"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D95295C" w14:textId="77777777">
                  <w:pPr>
                    <w:widowControl/>
                    <w:autoSpaceDE/>
                    <w:autoSpaceDN/>
                    <w:textAlignment w:val="baseline"/>
                    <w:rPr>
                      <w:lang w:bidi="ar-SA"/>
                    </w:rPr>
                  </w:pPr>
                  <w:r w:rsidRPr="005E7184">
                    <w:rPr>
                      <w:lang w:bidi="ar-SA"/>
                    </w:rPr>
                    <w:t>Workforce recruitment and/or retention </w:t>
                  </w:r>
                </w:p>
              </w:tc>
            </w:tr>
            <w:tr w14:paraId="0FE5C40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6583E49A" w14:textId="77777777">
                  <w:pPr>
                    <w:widowControl/>
                    <w:autoSpaceDE/>
                    <w:autoSpaceDN/>
                    <w:textAlignment w:val="baseline"/>
                    <w:rPr>
                      <w:lang w:bidi="ar-SA"/>
                    </w:rPr>
                  </w:pPr>
                  <w:r w:rsidRPr="005E7184">
                    <w:rPr>
                      <w:lang w:bidi="ar-SA"/>
                    </w:rPr>
                    <w:t>Health literacy education and/or services  </w:t>
                  </w:r>
                </w:p>
              </w:tc>
            </w:tr>
            <w:tr w14:paraId="5F828169"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7C9E49CF" w14:textId="7D59B159">
                  <w:pPr>
                    <w:widowControl/>
                    <w:autoSpaceDE/>
                    <w:autoSpaceDN/>
                    <w:textAlignment w:val="baseline"/>
                    <w:rPr>
                      <w:lang w:bidi="ar-SA"/>
                    </w:rPr>
                  </w:pPr>
                </w:p>
              </w:tc>
            </w:tr>
            <w:tr w14:paraId="485B7FBC" w14:textId="77777777" w:rsidTr="00B07D82">
              <w:tblPrEx>
                <w:tblW w:w="5046" w:type="dxa"/>
                <w:tblInd w:w="1" w:type="dxa"/>
                <w:tblCellMar>
                  <w:left w:w="0" w:type="dxa"/>
                  <w:right w:w="0" w:type="dxa"/>
                </w:tblCellMar>
                <w:tblLook w:val="04A0"/>
              </w:tblPrEx>
              <w:trPr>
                <w:trHeight w:val="314"/>
              </w:trPr>
              <w:tc>
                <w:tcPr>
                  <w:tcW w:w="5046" w:type="dxa"/>
                  <w:tcBorders>
                    <w:top w:val="single" w:sz="6" w:space="0" w:color="auto"/>
                    <w:left w:val="single" w:sz="6" w:space="0" w:color="auto"/>
                    <w:bottom w:val="single" w:sz="6" w:space="0" w:color="auto"/>
                    <w:right w:val="single" w:sz="6" w:space="0" w:color="auto"/>
                  </w:tcBorders>
                  <w:shd w:val="clear" w:color="auto" w:fill="auto"/>
                  <w:hideMark/>
                </w:tcPr>
                <w:p w:rsidR="00C0398C" w:rsidRPr="005E7184" w:rsidP="00C0398C" w14:paraId="2CAB72AF" w14:textId="77777777">
                  <w:pPr>
                    <w:widowControl/>
                    <w:autoSpaceDE/>
                    <w:autoSpaceDN/>
                    <w:textAlignment w:val="baseline"/>
                    <w:rPr>
                      <w:lang w:bidi="ar-SA"/>
                    </w:rPr>
                  </w:pPr>
                  <w:r w:rsidRPr="005E7184">
                    <w:rPr>
                      <w:lang w:bidi="ar-SA"/>
                    </w:rPr>
                    <w:t>All other</w:t>
                  </w:r>
                  <w:r w:rsidRPr="005E7184">
                    <w:rPr>
                      <w:b/>
                      <w:bCs/>
                      <w:lang w:bidi="ar-SA"/>
                    </w:rPr>
                    <w:t xml:space="preserve"> </w:t>
                  </w:r>
                  <w:r w:rsidRPr="005E7184">
                    <w:rPr>
                      <w:lang w:bidi="ar-SA"/>
                    </w:rPr>
                    <w:t xml:space="preserve">services – </w:t>
                  </w:r>
                  <w:r w:rsidRPr="005E7184">
                    <w:rPr>
                      <w:i/>
                      <w:iCs/>
                      <w:lang w:bidi="ar-SA"/>
                    </w:rPr>
                    <w:t>please specify in form comment box</w:t>
                  </w:r>
                  <w:r w:rsidRPr="005E7184">
                    <w:rPr>
                      <w:lang w:bidi="ar-SA"/>
                    </w:rPr>
                    <w:t> </w:t>
                  </w:r>
                </w:p>
              </w:tc>
            </w:tr>
          </w:tbl>
          <w:p w:rsidR="002C1495" w:rsidRPr="005E7184" w:rsidP="00807F1F" w14:paraId="79597631" w14:textId="77777777">
            <w:pPr>
              <w:pStyle w:val="TableParagraph"/>
              <w:spacing w:line="269" w:lineRule="exact"/>
              <w:ind w:left="0"/>
              <w:rPr>
                <w:rFonts w:ascii="Times New Roman" w:hAnsi="Times New Roman"/>
                <w:b/>
              </w:rPr>
            </w:pPr>
          </w:p>
        </w:tc>
        <w:tc>
          <w:tcPr>
            <w:tcW w:w="0" w:type="auto"/>
            <w:shd w:val="clear" w:color="auto" w:fill="auto"/>
          </w:tcPr>
          <w:p w:rsidR="002C1495" w:rsidRPr="005E7184" w:rsidP="00A2778F" w14:paraId="7818213F"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50C05A02" w14:textId="77777777">
            <w:pPr>
              <w:pStyle w:val="BodyText"/>
              <w:spacing w:before="8"/>
              <w:ind w:left="0" w:firstLine="0"/>
              <w:rPr>
                <w:rFonts w:ascii="Times New Roman" w:hAnsi="Times New Roman" w:cs="Times New Roman"/>
                <w:b/>
              </w:rPr>
            </w:pPr>
          </w:p>
        </w:tc>
        <w:tc>
          <w:tcPr>
            <w:tcW w:w="0" w:type="auto"/>
            <w:shd w:val="clear" w:color="auto" w:fill="auto"/>
          </w:tcPr>
          <w:p w:rsidR="002C1495" w:rsidRPr="005E7184" w:rsidP="00A2778F" w14:paraId="7E49DCC2" w14:textId="77777777">
            <w:pPr>
              <w:pStyle w:val="BodyText"/>
              <w:spacing w:before="8"/>
              <w:ind w:left="0" w:firstLine="0"/>
              <w:rPr>
                <w:rFonts w:ascii="Times New Roman" w:hAnsi="Times New Roman" w:cs="Times New Roman"/>
                <w:b/>
              </w:rPr>
            </w:pPr>
          </w:p>
        </w:tc>
        <w:tc>
          <w:tcPr>
            <w:tcW w:w="0" w:type="auto"/>
          </w:tcPr>
          <w:p w:rsidR="002C1495" w:rsidRPr="005E7184" w:rsidP="00A2778F" w14:paraId="72A6FD1A" w14:textId="77777777">
            <w:pPr>
              <w:pStyle w:val="BodyText"/>
              <w:spacing w:before="8"/>
              <w:ind w:left="0" w:firstLine="0"/>
              <w:rPr>
                <w:rFonts w:ascii="Times New Roman" w:hAnsi="Times New Roman" w:cs="Times New Roman"/>
                <w:b/>
              </w:rPr>
            </w:pPr>
          </w:p>
        </w:tc>
      </w:tr>
    </w:tbl>
    <w:p w:rsidR="00AC2A6C" w:rsidRPr="005E7184" w:rsidP="00AC2A6C" w14:paraId="35136635" w14:textId="77777777"/>
    <w:p w:rsidR="00AC2A6C" w:rsidRPr="005E7184" w:rsidP="00AC2A6C" w14:paraId="75E02B03" w14:textId="77777777"/>
    <w:bookmarkStart w:id="2" w:name="_SECTION_2:_POPULATION"/>
    <w:bookmarkEnd w:id="2"/>
    <w:p w:rsidR="009764F2" w:rsidRPr="005E7184" w:rsidP="004D28CF" w14:paraId="5B10A2B9" w14:textId="0708ED4A">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6E4A84">
        <w:rPr>
          <w:rFonts w:ascii="Times New Roman" w:hAnsi="Times New Roman"/>
          <w:sz w:val="22"/>
          <w:szCs w:val="22"/>
        </w:rPr>
        <w:instrText>HYPERLINK  \l "_Definitions_Section_2:"</w:instrText>
      </w:r>
      <w:r w:rsidRPr="005E7184">
        <w:rPr>
          <w:rFonts w:ascii="Times New Roman" w:hAnsi="Times New Roman"/>
          <w:sz w:val="22"/>
          <w:szCs w:val="22"/>
        </w:rPr>
        <w:fldChar w:fldCharType="separate"/>
      </w:r>
      <w:r w:rsidRPr="005E7184" w:rsidR="005F5069">
        <w:rPr>
          <w:rStyle w:val="Hyperlink"/>
          <w:rFonts w:ascii="Times New Roman" w:hAnsi="Times New Roman"/>
          <w:sz w:val="22"/>
          <w:szCs w:val="22"/>
        </w:rPr>
        <w:t xml:space="preserve">SECTION 2: </w:t>
      </w:r>
      <w:r w:rsidRPr="005E7184" w:rsidR="00E17738">
        <w:rPr>
          <w:rStyle w:val="Hyperlink"/>
          <w:rFonts w:ascii="Times New Roman" w:hAnsi="Times New Roman"/>
          <w:sz w:val="22"/>
          <w:szCs w:val="22"/>
        </w:rPr>
        <w:t xml:space="preserve">Population Demographics and </w:t>
      </w:r>
      <w:r w:rsidR="00DF08E4">
        <w:rPr>
          <w:rStyle w:val="Hyperlink"/>
          <w:rFonts w:ascii="Times New Roman" w:hAnsi="Times New Roman"/>
          <w:sz w:val="22"/>
          <w:szCs w:val="22"/>
        </w:rPr>
        <w:t xml:space="preserve">Health-Related Social Needs </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5F5069" w:rsidRPr="005E7184" w:rsidP="000C6600" w14:paraId="290CE012" w14:textId="77777777">
      <w:pPr>
        <w:pStyle w:val="BodyText"/>
        <w:ind w:left="0" w:firstLine="0"/>
        <w:jc w:val="both"/>
        <w:rPr>
          <w:rFonts w:ascii="Times New Roman" w:hAnsi="Times New Roman" w:cs="Times New Roman"/>
          <w:i/>
        </w:rPr>
      </w:pPr>
    </w:p>
    <w:p w:rsidR="000C6600" w:rsidRPr="005E7184" w:rsidP="000C6600" w14:paraId="6DFCD2D3" w14:textId="1CA13ABC">
      <w:pPr>
        <w:rPr>
          <w:rFonts w:eastAsiaTheme="minorHAnsi"/>
        </w:rPr>
      </w:pPr>
      <w:r w:rsidRPr="005E7184">
        <w:rPr>
          <w:b/>
          <w:bCs/>
          <w:i/>
        </w:rPr>
        <w:t xml:space="preserve">Table Instructions: </w:t>
      </w:r>
      <w:r w:rsidRPr="005E7184">
        <w:t>This table collects information about an aggregate count of the</w:t>
      </w:r>
      <w:r w:rsidRPr="005E7184">
        <w:rPr>
          <w:rFonts w:eastAsiaTheme="minorHAnsi"/>
        </w:rPr>
        <w:t xml:space="preserve"> people served by race, ethnicity, </w:t>
      </w:r>
      <w:r w:rsidRPr="005E7184" w:rsidR="00AA2F24">
        <w:rPr>
          <w:rFonts w:eastAsiaTheme="minorHAnsi"/>
        </w:rPr>
        <w:t>age,</w:t>
      </w:r>
      <w:r w:rsidRPr="005E7184">
        <w:rPr>
          <w:rFonts w:eastAsiaTheme="minorHAnsi"/>
        </w:rPr>
        <w:t xml:space="preserve"> and insurance status. The total for </w:t>
      </w:r>
      <w:r w:rsidRPr="005E7184">
        <w:rPr>
          <w:rFonts w:eastAsiaTheme="minorHAnsi"/>
          <w:i/>
        </w:rPr>
        <w:t>each</w:t>
      </w:r>
      <w:r w:rsidRPr="005E7184">
        <w:rPr>
          <w:rFonts w:eastAsiaTheme="minorHAnsi"/>
        </w:rPr>
        <w:t xml:space="preserve"> of the following questions </w:t>
      </w:r>
      <w:r w:rsidRPr="005E7184">
        <w:rPr>
          <w:rFonts w:eastAsiaTheme="minorHAnsi"/>
          <w:b/>
          <w:u w:val="single"/>
        </w:rPr>
        <w:t xml:space="preserve">should equal the total of the </w:t>
      </w:r>
      <w:r w:rsidRPr="005E7184">
        <w:rPr>
          <w:b/>
          <w:u w:val="single"/>
        </w:rPr>
        <w:t>number of unique individuals served</w:t>
      </w:r>
      <w:r w:rsidRPr="005E7184">
        <w:rPr>
          <w:rFonts w:eastAsiaTheme="minorHAnsi"/>
        </w:rPr>
        <w:t xml:space="preserve"> reported in the previous section. </w:t>
      </w:r>
      <w:r w:rsidRPr="005E7184" w:rsidR="00781131">
        <w:t xml:space="preserve">This number represents the total number of people served by </w:t>
      </w:r>
      <w:r w:rsidRPr="005E7184" w:rsidR="00AA2F24">
        <w:t>all</w:t>
      </w:r>
      <w:r w:rsidRPr="005E7184" w:rsidR="00781131">
        <w:t xml:space="preserve"> the activities outlined in your work plan and includes all direct clinical (if applicable) and non-clinical people served by the program. </w:t>
      </w:r>
      <w:r w:rsidRPr="005E7184">
        <w:rPr>
          <w:rFonts w:eastAsiaTheme="minorHAnsi"/>
        </w:rPr>
        <w:t xml:space="preserve">Please do </w:t>
      </w:r>
      <w:r w:rsidRPr="005E7184">
        <w:rPr>
          <w:rFonts w:eastAsiaTheme="minorHAnsi"/>
          <w:b/>
          <w:i/>
        </w:rPr>
        <w:t>not</w:t>
      </w:r>
      <w:r w:rsidRPr="005E7184">
        <w:rPr>
          <w:rFonts w:eastAsiaTheme="minorHAnsi"/>
        </w:rPr>
        <w:t xml:space="preserve"> leave any sections blank. </w:t>
      </w:r>
      <w:r w:rsidRPr="005E7184">
        <w:rPr>
          <w:rFonts w:eastAsiaTheme="minorHAnsi"/>
          <w:bCs/>
        </w:rPr>
        <w:t>There should not be a</w:t>
      </w:r>
      <w:r w:rsidR="00C44DBF">
        <w:rPr>
          <w:rFonts w:eastAsiaTheme="minorHAnsi"/>
          <w:bCs/>
        </w:rPr>
        <w:t>n</w:t>
      </w:r>
      <w:r w:rsidRPr="005E7184">
        <w:rPr>
          <w:rFonts w:eastAsiaTheme="minorHAnsi"/>
          <w:bCs/>
        </w:rPr>
        <w:t xml:space="preserve"> N/A (not applicable) response since the measures are applicable to all </w:t>
      </w:r>
      <w:r w:rsidRPr="005E7184" w:rsidR="00EF601C">
        <w:rPr>
          <w:rFonts w:eastAsiaTheme="minorHAnsi"/>
          <w:bCs/>
        </w:rPr>
        <w:t>awardees</w:t>
      </w:r>
      <w:r w:rsidRPr="005E7184">
        <w:rPr>
          <w:rFonts w:eastAsiaTheme="minorHAnsi"/>
          <w:bCs/>
        </w:rPr>
        <w:t xml:space="preserve">. If the number for a particular category is zero (0), please put zero in the appropriate section (e.g., </w:t>
      </w:r>
      <w:r w:rsidRPr="005E7184">
        <w:rPr>
          <w:rFonts w:eastAsiaTheme="minorHAnsi"/>
        </w:rPr>
        <w:t xml:space="preserve">if the total number that is Hispanic or Latino is zero (0), enter zero in that section). </w:t>
      </w:r>
    </w:p>
    <w:p w:rsidR="0053328F" w:rsidRPr="005E7184" w:rsidP="000C6600" w14:paraId="638D0658" w14:textId="19981908">
      <w:pPr>
        <w:rPr>
          <w:rFonts w:eastAsiaTheme="minorHAnsi"/>
        </w:rPr>
      </w:pPr>
    </w:p>
    <w:tbl>
      <w:tblPr>
        <w:tblStyle w:val="TableGrid"/>
        <w:tblW w:w="9352" w:type="dxa"/>
        <w:tblLook w:val="0000"/>
      </w:tblPr>
      <w:tblGrid>
        <w:gridCol w:w="808"/>
        <w:gridCol w:w="2448"/>
        <w:gridCol w:w="1524"/>
        <w:gridCol w:w="1524"/>
        <w:gridCol w:w="1524"/>
        <w:gridCol w:w="1524"/>
      </w:tblGrid>
      <w:tr w14:paraId="5E08F6C5" w14:textId="4136D138" w:rsidTr="393CC225">
        <w:tblPrEx>
          <w:tblW w:w="9352" w:type="dxa"/>
          <w:tblLook w:val="0000"/>
        </w:tblPrEx>
        <w:trPr>
          <w:trHeight w:val="330"/>
        </w:trPr>
        <w:tc>
          <w:tcPr>
            <w:tcW w:w="3688" w:type="dxa"/>
            <w:gridSpan w:val="2"/>
            <w:shd w:val="clear" w:color="auto" w:fill="auto"/>
          </w:tcPr>
          <w:p w:rsidR="00DF1FCC" w:rsidRPr="005E7184" w:rsidP="00821C07" w14:paraId="759CEC85" w14:textId="39783679">
            <w:pPr>
              <w:rPr>
                <w:rFonts w:eastAsiaTheme="minorHAnsi"/>
                <w:b/>
                <w:bCs/>
              </w:rPr>
            </w:pPr>
          </w:p>
        </w:tc>
        <w:tc>
          <w:tcPr>
            <w:tcW w:w="1416" w:type="dxa"/>
            <w:shd w:val="clear" w:color="auto" w:fill="auto"/>
          </w:tcPr>
          <w:p w:rsidR="00DF1FCC" w:rsidRPr="005E7184" w:rsidP="37C820F9" w14:paraId="1F528846" w14:textId="06E341C6">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B53DB3">
              <w:rPr>
                <w:rFonts w:ascii="Times New Roman" w:hAnsi="Times New Roman"/>
                <w:b/>
                <w:bCs/>
              </w:rPr>
              <w:t>1</w:t>
            </w:r>
          </w:p>
        </w:tc>
        <w:tc>
          <w:tcPr>
            <w:tcW w:w="1416" w:type="dxa"/>
            <w:shd w:val="clear" w:color="auto" w:fill="auto"/>
          </w:tcPr>
          <w:p w:rsidR="00DF1FCC" w:rsidRPr="005E7184" w:rsidP="37C820F9" w14:paraId="3C42A56B" w14:textId="61B6FC93">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AC984D6">
              <w:rPr>
                <w:rFonts w:ascii="Times New Roman" w:hAnsi="Times New Roman"/>
                <w:b/>
                <w:bCs/>
              </w:rPr>
              <w:t>2</w:t>
            </w:r>
          </w:p>
        </w:tc>
        <w:tc>
          <w:tcPr>
            <w:tcW w:w="1416" w:type="dxa"/>
            <w:shd w:val="clear" w:color="auto" w:fill="auto"/>
          </w:tcPr>
          <w:p w:rsidR="00DF1FCC" w:rsidRPr="005E7184" w:rsidP="37C820F9" w14:paraId="63D0D85B" w14:textId="1B52A618">
            <w:pPr>
              <w:pStyle w:val="TableParagraph"/>
              <w:spacing w:line="256" w:lineRule="exact"/>
              <w:ind w:left="516"/>
              <w:rPr>
                <w:rFonts w:ascii="Times New Roman" w:hAnsi="Times New Roman"/>
                <w:b/>
                <w:bCs/>
              </w:rPr>
            </w:pPr>
            <w:r w:rsidRPr="005E7184">
              <w:rPr>
                <w:rFonts w:ascii="Times New Roman" w:hAnsi="Times New Roman"/>
                <w:b/>
                <w:bCs/>
              </w:rPr>
              <w:t xml:space="preserve">Year </w:t>
            </w:r>
            <w:r w:rsidRPr="005E7184" w:rsidR="1B050A5D">
              <w:rPr>
                <w:rFonts w:ascii="Times New Roman" w:hAnsi="Times New Roman"/>
                <w:b/>
                <w:bCs/>
              </w:rPr>
              <w:t>3</w:t>
            </w:r>
          </w:p>
        </w:tc>
        <w:tc>
          <w:tcPr>
            <w:tcW w:w="1416" w:type="dxa"/>
          </w:tcPr>
          <w:p w:rsidR="00DF1FCC" w:rsidRPr="005E7184" w:rsidP="37C820F9" w14:paraId="6F052D0E" w14:textId="3C612EBA">
            <w:pPr>
              <w:pStyle w:val="TableParagraph"/>
              <w:spacing w:line="256" w:lineRule="exact"/>
              <w:ind w:left="516"/>
              <w:rPr>
                <w:rFonts w:ascii="Times New Roman" w:hAnsi="Times New Roman"/>
                <w:b/>
                <w:bCs/>
              </w:rPr>
            </w:pPr>
            <w:r w:rsidRPr="005E7184">
              <w:rPr>
                <w:rFonts w:ascii="Times New Roman" w:hAnsi="Times New Roman"/>
                <w:b/>
                <w:bCs/>
              </w:rPr>
              <w:t>Year 4</w:t>
            </w:r>
          </w:p>
        </w:tc>
      </w:tr>
      <w:tr w14:paraId="7B186D24" w14:textId="5536850D" w:rsidTr="393CC225">
        <w:tblPrEx>
          <w:tblW w:w="9352" w:type="dxa"/>
          <w:tblLook w:val="0000"/>
        </w:tblPrEx>
        <w:trPr>
          <w:trHeight w:val="330"/>
        </w:trPr>
        <w:tc>
          <w:tcPr>
            <w:tcW w:w="3688" w:type="dxa"/>
            <w:gridSpan w:val="2"/>
            <w:shd w:val="clear" w:color="auto" w:fill="auto"/>
          </w:tcPr>
          <w:p w:rsidR="00DF1FCC" w:rsidRPr="005E7184" w:rsidP="37C820F9" w14:paraId="6D1BAB32" w14:textId="11A354E2">
            <w:pPr>
              <w:jc w:val="center"/>
              <w:rPr>
                <w:rFonts w:eastAsiaTheme="minorEastAsia"/>
                <w:b/>
                <w:bCs/>
              </w:rPr>
            </w:pPr>
          </w:p>
          <w:p w:rsidR="00DF1FCC" w:rsidRPr="005E7184" w:rsidP="393CC225" w14:paraId="25DBA461" w14:textId="3793B898">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RACE and /or ETHNICITY:</w:t>
            </w:r>
          </w:p>
        </w:tc>
        <w:tc>
          <w:tcPr>
            <w:tcW w:w="1416" w:type="dxa"/>
            <w:shd w:val="clear" w:color="auto" w:fill="auto"/>
          </w:tcPr>
          <w:p w:rsidR="00DF1FCC" w:rsidRPr="005E7184" w:rsidP="00D628DB" w14:paraId="164B126D" w14:textId="77777777">
            <w:pPr>
              <w:jc w:val="center"/>
              <w:rPr>
                <w:rFonts w:eastAsiaTheme="minorHAnsi"/>
                <w:b/>
              </w:rPr>
            </w:pPr>
          </w:p>
        </w:tc>
        <w:tc>
          <w:tcPr>
            <w:tcW w:w="1416" w:type="dxa"/>
            <w:shd w:val="clear" w:color="auto" w:fill="auto"/>
          </w:tcPr>
          <w:p w:rsidR="00DF1FCC" w:rsidRPr="005E7184" w:rsidP="00D628DB" w14:paraId="590EA6B4" w14:textId="77777777">
            <w:pPr>
              <w:jc w:val="center"/>
              <w:rPr>
                <w:rFonts w:eastAsiaTheme="minorHAnsi"/>
                <w:b/>
              </w:rPr>
            </w:pPr>
          </w:p>
        </w:tc>
        <w:tc>
          <w:tcPr>
            <w:tcW w:w="1416" w:type="dxa"/>
            <w:shd w:val="clear" w:color="auto" w:fill="auto"/>
          </w:tcPr>
          <w:p w:rsidR="00DF1FCC" w:rsidRPr="005E7184" w:rsidP="00D628DB" w14:paraId="221E2FB1" w14:textId="77777777">
            <w:pPr>
              <w:jc w:val="center"/>
              <w:rPr>
                <w:rFonts w:eastAsiaTheme="minorHAnsi"/>
                <w:b/>
              </w:rPr>
            </w:pPr>
          </w:p>
        </w:tc>
        <w:tc>
          <w:tcPr>
            <w:tcW w:w="1416" w:type="dxa"/>
          </w:tcPr>
          <w:p w:rsidR="00DF1FCC" w:rsidRPr="005E7184" w:rsidP="00D628DB" w14:paraId="279B2475" w14:textId="77777777">
            <w:pPr>
              <w:jc w:val="center"/>
              <w:rPr>
                <w:rFonts w:eastAsiaTheme="minorHAnsi"/>
                <w:b/>
              </w:rPr>
            </w:pPr>
          </w:p>
        </w:tc>
      </w:tr>
      <w:tr w14:paraId="5D41270D" w14:textId="186A2212" w:rsidTr="393CC225">
        <w:tblPrEx>
          <w:tblW w:w="9352" w:type="dxa"/>
          <w:tblLook w:val="0000"/>
        </w:tblPrEx>
        <w:trPr>
          <w:trHeight w:val="330"/>
        </w:trPr>
        <w:tc>
          <w:tcPr>
            <w:tcW w:w="938" w:type="dxa"/>
            <w:vMerge w:val="restart"/>
            <w:shd w:val="clear" w:color="auto" w:fill="auto"/>
          </w:tcPr>
          <w:p w:rsidR="00DF1FCC" w:rsidRPr="005E7184" w:rsidP="00D628DB" w14:paraId="73200818" w14:textId="77777777">
            <w:pPr>
              <w:jc w:val="center"/>
              <w:rPr>
                <w:rFonts w:eastAsiaTheme="minorHAnsi"/>
                <w:b/>
                <w:bCs/>
              </w:rPr>
            </w:pPr>
            <w:r w:rsidRPr="005E7184">
              <w:rPr>
                <w:rFonts w:eastAsiaTheme="minorHAnsi"/>
                <w:b/>
                <w:bCs/>
              </w:rPr>
              <w:t> </w:t>
            </w:r>
          </w:p>
          <w:p w:rsidR="00DF1FCC" w:rsidRPr="005E7184" w:rsidP="00D628DB" w14:paraId="2EE3710A" w14:textId="77777777">
            <w:pPr>
              <w:jc w:val="center"/>
              <w:rPr>
                <w:rFonts w:eastAsiaTheme="minorHAnsi"/>
                <w:b/>
                <w:bCs/>
              </w:rPr>
            </w:pPr>
            <w:r w:rsidRPr="005E7184">
              <w:rPr>
                <w:rFonts w:eastAsiaTheme="minorHAnsi"/>
                <w:b/>
                <w:bCs/>
              </w:rPr>
              <w:t> </w:t>
            </w:r>
          </w:p>
          <w:p w:rsidR="00DF1FCC" w:rsidRPr="005E7184" w:rsidP="00D628DB" w14:paraId="66744AE5" w14:textId="77777777">
            <w:pPr>
              <w:jc w:val="center"/>
              <w:rPr>
                <w:rFonts w:eastAsiaTheme="minorHAnsi"/>
                <w:b/>
                <w:bCs/>
              </w:rPr>
            </w:pPr>
            <w:r w:rsidRPr="005E7184">
              <w:rPr>
                <w:rFonts w:eastAsiaTheme="minorHAnsi"/>
                <w:b/>
                <w:bCs/>
              </w:rPr>
              <w:t> </w:t>
            </w:r>
          </w:p>
          <w:p w:rsidR="00DF1FCC" w:rsidRPr="005E7184" w:rsidP="00D628DB" w14:paraId="166A3139" w14:textId="77777777">
            <w:pPr>
              <w:jc w:val="center"/>
              <w:rPr>
                <w:rFonts w:eastAsiaTheme="minorHAnsi"/>
                <w:b/>
                <w:bCs/>
              </w:rPr>
            </w:pPr>
            <w:r w:rsidRPr="005E7184">
              <w:rPr>
                <w:rFonts w:eastAsiaTheme="minorHAnsi"/>
                <w:b/>
                <w:bCs/>
              </w:rPr>
              <w:t> </w:t>
            </w:r>
          </w:p>
          <w:p w:rsidR="00DF1FCC" w:rsidRPr="005E7184" w:rsidP="00D628DB" w14:paraId="02EF1F1E" w14:textId="77777777">
            <w:pPr>
              <w:jc w:val="center"/>
              <w:rPr>
                <w:rFonts w:eastAsiaTheme="minorHAnsi"/>
                <w:b/>
                <w:bCs/>
              </w:rPr>
            </w:pPr>
            <w:r w:rsidRPr="005E7184">
              <w:rPr>
                <w:rFonts w:eastAsiaTheme="minorHAnsi"/>
                <w:b/>
                <w:bCs/>
              </w:rPr>
              <w:t> </w:t>
            </w:r>
          </w:p>
          <w:p w:rsidR="00DF1FCC" w:rsidRPr="005E7184" w:rsidP="00D628DB" w14:paraId="2A897959"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77010EB1" w14:textId="77777777">
            <w:pPr>
              <w:rPr>
                <w:rFonts w:eastAsiaTheme="minorHAnsi"/>
              </w:rPr>
            </w:pPr>
            <w:r w:rsidRPr="005E7184">
              <w:rPr>
                <w:rFonts w:eastAsiaTheme="minorHAnsi"/>
              </w:rPr>
              <w:t xml:space="preserve">American Indian or Alaska Native </w:t>
            </w:r>
          </w:p>
        </w:tc>
        <w:tc>
          <w:tcPr>
            <w:tcW w:w="1416" w:type="dxa"/>
            <w:shd w:val="clear" w:color="auto" w:fill="auto"/>
          </w:tcPr>
          <w:p w:rsidR="00DF1FCC" w:rsidRPr="005E7184" w:rsidP="00D628DB" w14:paraId="7EEE9997" w14:textId="77777777">
            <w:pPr>
              <w:jc w:val="center"/>
              <w:rPr>
                <w:rFonts w:eastAsiaTheme="minorHAnsi"/>
                <w:b/>
              </w:rPr>
            </w:pPr>
          </w:p>
        </w:tc>
        <w:tc>
          <w:tcPr>
            <w:tcW w:w="1416" w:type="dxa"/>
            <w:shd w:val="clear" w:color="auto" w:fill="auto"/>
          </w:tcPr>
          <w:p w:rsidR="00DF1FCC" w:rsidRPr="005E7184" w:rsidP="00D628DB" w14:paraId="22873503" w14:textId="77777777">
            <w:pPr>
              <w:jc w:val="center"/>
              <w:rPr>
                <w:rFonts w:eastAsiaTheme="minorHAnsi"/>
                <w:b/>
              </w:rPr>
            </w:pPr>
          </w:p>
        </w:tc>
        <w:tc>
          <w:tcPr>
            <w:tcW w:w="1416" w:type="dxa"/>
            <w:shd w:val="clear" w:color="auto" w:fill="auto"/>
          </w:tcPr>
          <w:p w:rsidR="00DF1FCC" w:rsidRPr="005E7184" w:rsidP="00D628DB" w14:paraId="38097102" w14:textId="77777777">
            <w:pPr>
              <w:jc w:val="center"/>
              <w:rPr>
                <w:rFonts w:eastAsiaTheme="minorHAnsi"/>
                <w:b/>
              </w:rPr>
            </w:pPr>
          </w:p>
        </w:tc>
        <w:tc>
          <w:tcPr>
            <w:tcW w:w="1416" w:type="dxa"/>
          </w:tcPr>
          <w:p w:rsidR="00DF1FCC" w:rsidRPr="005E7184" w:rsidP="00D628DB" w14:paraId="3AA9C735" w14:textId="77777777">
            <w:pPr>
              <w:jc w:val="center"/>
              <w:rPr>
                <w:rFonts w:eastAsiaTheme="minorHAnsi"/>
                <w:b/>
              </w:rPr>
            </w:pPr>
          </w:p>
        </w:tc>
      </w:tr>
      <w:tr w14:paraId="297C3904" w14:textId="496B2F25" w:rsidTr="393CC225">
        <w:tblPrEx>
          <w:tblW w:w="9352" w:type="dxa"/>
          <w:tblLook w:val="0000"/>
        </w:tblPrEx>
        <w:trPr>
          <w:trHeight w:val="330"/>
        </w:trPr>
        <w:tc>
          <w:tcPr>
            <w:tcW w:w="938" w:type="dxa"/>
            <w:vMerge/>
          </w:tcPr>
          <w:p w:rsidR="00DF1FCC" w:rsidRPr="005E7184" w:rsidP="00D628DB" w14:paraId="278408F2" w14:textId="77777777">
            <w:pPr>
              <w:jc w:val="center"/>
              <w:rPr>
                <w:rFonts w:eastAsiaTheme="minorHAnsi"/>
                <w:b/>
                <w:bCs/>
              </w:rPr>
            </w:pPr>
          </w:p>
        </w:tc>
        <w:tc>
          <w:tcPr>
            <w:tcW w:w="2750" w:type="dxa"/>
            <w:shd w:val="clear" w:color="auto" w:fill="auto"/>
          </w:tcPr>
          <w:p w:rsidR="00DF1FCC" w:rsidRPr="005E7184" w:rsidP="00D628DB" w14:paraId="0F5802FC" w14:textId="77777777">
            <w:pPr>
              <w:rPr>
                <w:rFonts w:eastAsiaTheme="minorHAnsi"/>
              </w:rPr>
            </w:pPr>
            <w:r w:rsidRPr="005E7184">
              <w:rPr>
                <w:rFonts w:eastAsiaTheme="minorHAnsi"/>
              </w:rPr>
              <w:t xml:space="preserve">Asian </w:t>
            </w:r>
          </w:p>
        </w:tc>
        <w:tc>
          <w:tcPr>
            <w:tcW w:w="1416" w:type="dxa"/>
            <w:shd w:val="clear" w:color="auto" w:fill="auto"/>
          </w:tcPr>
          <w:p w:rsidR="00DF1FCC" w:rsidRPr="005E7184" w:rsidP="00D628DB" w14:paraId="7E024073" w14:textId="77777777">
            <w:pPr>
              <w:jc w:val="center"/>
              <w:rPr>
                <w:rFonts w:eastAsiaTheme="minorHAnsi"/>
                <w:b/>
              </w:rPr>
            </w:pPr>
          </w:p>
        </w:tc>
        <w:tc>
          <w:tcPr>
            <w:tcW w:w="1416" w:type="dxa"/>
            <w:shd w:val="clear" w:color="auto" w:fill="auto"/>
          </w:tcPr>
          <w:p w:rsidR="00DF1FCC" w:rsidRPr="005E7184" w:rsidP="00D628DB" w14:paraId="376F88DE" w14:textId="77777777">
            <w:pPr>
              <w:jc w:val="center"/>
              <w:rPr>
                <w:rFonts w:eastAsiaTheme="minorHAnsi"/>
                <w:b/>
              </w:rPr>
            </w:pPr>
          </w:p>
        </w:tc>
        <w:tc>
          <w:tcPr>
            <w:tcW w:w="1416" w:type="dxa"/>
            <w:shd w:val="clear" w:color="auto" w:fill="auto"/>
          </w:tcPr>
          <w:p w:rsidR="00DF1FCC" w:rsidRPr="005E7184" w:rsidP="00D628DB" w14:paraId="4CE287B0" w14:textId="77777777">
            <w:pPr>
              <w:jc w:val="center"/>
              <w:rPr>
                <w:rFonts w:eastAsiaTheme="minorHAnsi"/>
                <w:b/>
              </w:rPr>
            </w:pPr>
          </w:p>
        </w:tc>
        <w:tc>
          <w:tcPr>
            <w:tcW w:w="1416" w:type="dxa"/>
          </w:tcPr>
          <w:p w:rsidR="00DF1FCC" w:rsidRPr="005E7184" w:rsidP="00D628DB" w14:paraId="2FFC7163" w14:textId="77777777">
            <w:pPr>
              <w:jc w:val="center"/>
              <w:rPr>
                <w:rFonts w:eastAsiaTheme="minorHAnsi"/>
                <w:b/>
              </w:rPr>
            </w:pPr>
          </w:p>
        </w:tc>
      </w:tr>
      <w:tr w14:paraId="543E2DCD" w14:textId="57FF025A" w:rsidTr="393CC225">
        <w:tblPrEx>
          <w:tblW w:w="9352" w:type="dxa"/>
          <w:tblLook w:val="0000"/>
        </w:tblPrEx>
        <w:trPr>
          <w:trHeight w:val="330"/>
        </w:trPr>
        <w:tc>
          <w:tcPr>
            <w:tcW w:w="938" w:type="dxa"/>
            <w:vMerge/>
          </w:tcPr>
          <w:p w:rsidR="00DF1FCC" w:rsidRPr="005E7184" w:rsidP="00D628DB" w14:paraId="1DA40C45" w14:textId="77777777">
            <w:pPr>
              <w:jc w:val="center"/>
              <w:rPr>
                <w:rFonts w:eastAsiaTheme="minorHAnsi"/>
                <w:b/>
                <w:bCs/>
              </w:rPr>
            </w:pPr>
          </w:p>
        </w:tc>
        <w:tc>
          <w:tcPr>
            <w:tcW w:w="2750" w:type="dxa"/>
            <w:shd w:val="clear" w:color="auto" w:fill="auto"/>
          </w:tcPr>
          <w:p w:rsidR="00DF1FCC" w:rsidRPr="005E7184" w:rsidP="70D01C02" w14:paraId="39778749" w14:textId="04A00E6C">
            <w:pPr>
              <w:rPr>
                <w:rFonts w:eastAsiaTheme="minorEastAsia"/>
              </w:rPr>
            </w:pPr>
            <w:r w:rsidRPr="005E7184">
              <w:rPr>
                <w:rFonts w:eastAsiaTheme="minorEastAsia"/>
              </w:rPr>
              <w:t xml:space="preserve">Black </w:t>
            </w:r>
            <w:r w:rsidRPr="005E7184" w:rsidR="0615F5DB">
              <w:rPr>
                <w:rFonts w:eastAsiaTheme="minorEastAsia"/>
              </w:rPr>
              <w:t>or African American</w:t>
            </w:r>
          </w:p>
        </w:tc>
        <w:tc>
          <w:tcPr>
            <w:tcW w:w="1416" w:type="dxa"/>
            <w:shd w:val="clear" w:color="auto" w:fill="auto"/>
          </w:tcPr>
          <w:p w:rsidR="00DF1FCC" w:rsidRPr="005E7184" w:rsidP="00D628DB" w14:paraId="1230713C" w14:textId="77777777">
            <w:pPr>
              <w:jc w:val="center"/>
              <w:rPr>
                <w:rFonts w:eastAsiaTheme="minorHAnsi"/>
                <w:b/>
              </w:rPr>
            </w:pPr>
          </w:p>
        </w:tc>
        <w:tc>
          <w:tcPr>
            <w:tcW w:w="1416" w:type="dxa"/>
            <w:shd w:val="clear" w:color="auto" w:fill="auto"/>
          </w:tcPr>
          <w:p w:rsidR="00DF1FCC" w:rsidRPr="005E7184" w:rsidP="00D628DB" w14:paraId="6774BCEC" w14:textId="77777777">
            <w:pPr>
              <w:jc w:val="center"/>
              <w:rPr>
                <w:rFonts w:eastAsiaTheme="minorHAnsi"/>
                <w:b/>
              </w:rPr>
            </w:pPr>
          </w:p>
        </w:tc>
        <w:tc>
          <w:tcPr>
            <w:tcW w:w="1416" w:type="dxa"/>
            <w:shd w:val="clear" w:color="auto" w:fill="auto"/>
          </w:tcPr>
          <w:p w:rsidR="00DF1FCC" w:rsidRPr="005E7184" w:rsidP="00D628DB" w14:paraId="0480976F" w14:textId="77777777">
            <w:pPr>
              <w:jc w:val="center"/>
              <w:rPr>
                <w:rFonts w:eastAsiaTheme="minorHAnsi"/>
                <w:b/>
              </w:rPr>
            </w:pPr>
          </w:p>
        </w:tc>
        <w:tc>
          <w:tcPr>
            <w:tcW w:w="1416" w:type="dxa"/>
          </w:tcPr>
          <w:p w:rsidR="00DF1FCC" w:rsidRPr="005E7184" w:rsidP="00D628DB" w14:paraId="6D0A2A9B" w14:textId="77777777">
            <w:pPr>
              <w:jc w:val="center"/>
              <w:rPr>
                <w:rFonts w:eastAsiaTheme="minorHAnsi"/>
                <w:b/>
              </w:rPr>
            </w:pPr>
          </w:p>
        </w:tc>
      </w:tr>
      <w:tr w14:paraId="1BF4036B" w14:textId="77777777" w:rsidTr="393CC225">
        <w:tblPrEx>
          <w:tblW w:w="9352" w:type="dxa"/>
          <w:tblLook w:val="0000"/>
        </w:tblPrEx>
        <w:trPr>
          <w:trHeight w:val="330"/>
        </w:trPr>
        <w:tc>
          <w:tcPr>
            <w:tcW w:w="938" w:type="dxa"/>
            <w:vMerge/>
          </w:tcPr>
          <w:p w:rsidR="00A33EFE" w14:paraId="56A36DFA" w14:textId="77777777"/>
        </w:tc>
        <w:tc>
          <w:tcPr>
            <w:tcW w:w="2750" w:type="dxa"/>
            <w:shd w:val="clear" w:color="auto" w:fill="auto"/>
          </w:tcPr>
          <w:p w:rsidR="3B68577D" w:rsidP="393CC225" w14:paraId="16555ED0" w14:textId="3EA0A36A">
            <w:pPr>
              <w:rPr>
                <w:rFonts w:eastAsiaTheme="minorEastAsia"/>
              </w:rPr>
            </w:pPr>
            <w:r w:rsidRPr="393CC225">
              <w:rPr>
                <w:rFonts w:eastAsiaTheme="minorEastAsia"/>
              </w:rPr>
              <w:t>Hispanic or Latino</w:t>
            </w:r>
          </w:p>
        </w:tc>
        <w:tc>
          <w:tcPr>
            <w:tcW w:w="1416" w:type="dxa"/>
            <w:shd w:val="clear" w:color="auto" w:fill="auto"/>
          </w:tcPr>
          <w:p w:rsidR="393CC225" w:rsidP="393CC225" w14:paraId="39109891" w14:textId="624D7FF7">
            <w:pPr>
              <w:jc w:val="center"/>
              <w:rPr>
                <w:rFonts w:eastAsiaTheme="minorEastAsia"/>
                <w:b/>
                <w:bCs/>
              </w:rPr>
            </w:pPr>
          </w:p>
        </w:tc>
        <w:tc>
          <w:tcPr>
            <w:tcW w:w="1416" w:type="dxa"/>
            <w:shd w:val="clear" w:color="auto" w:fill="auto"/>
          </w:tcPr>
          <w:p w:rsidR="393CC225" w:rsidP="393CC225" w14:paraId="16B1050B" w14:textId="52B6ED6C">
            <w:pPr>
              <w:jc w:val="center"/>
              <w:rPr>
                <w:rFonts w:eastAsiaTheme="minorEastAsia"/>
                <w:b/>
                <w:bCs/>
              </w:rPr>
            </w:pPr>
          </w:p>
        </w:tc>
        <w:tc>
          <w:tcPr>
            <w:tcW w:w="1416" w:type="dxa"/>
            <w:shd w:val="clear" w:color="auto" w:fill="auto"/>
          </w:tcPr>
          <w:p w:rsidR="393CC225" w:rsidP="393CC225" w14:paraId="68F59A73" w14:textId="62989F14">
            <w:pPr>
              <w:jc w:val="center"/>
              <w:rPr>
                <w:rFonts w:eastAsiaTheme="minorEastAsia"/>
                <w:b/>
                <w:bCs/>
              </w:rPr>
            </w:pPr>
          </w:p>
        </w:tc>
        <w:tc>
          <w:tcPr>
            <w:tcW w:w="1416" w:type="dxa"/>
          </w:tcPr>
          <w:p w:rsidR="393CC225" w:rsidP="393CC225" w14:paraId="2B460AF7" w14:textId="58520C83">
            <w:pPr>
              <w:jc w:val="center"/>
              <w:rPr>
                <w:rFonts w:eastAsiaTheme="minorEastAsia"/>
                <w:b/>
                <w:bCs/>
              </w:rPr>
            </w:pPr>
          </w:p>
        </w:tc>
      </w:tr>
      <w:tr w14:paraId="7BC743AA" w14:textId="5CF85C94" w:rsidTr="393CC225">
        <w:tblPrEx>
          <w:tblW w:w="9352" w:type="dxa"/>
          <w:tblLook w:val="0000"/>
        </w:tblPrEx>
        <w:trPr>
          <w:trHeight w:val="330"/>
        </w:trPr>
        <w:tc>
          <w:tcPr>
            <w:tcW w:w="938" w:type="dxa"/>
            <w:vMerge/>
          </w:tcPr>
          <w:p w:rsidR="00DF1FCC" w:rsidRPr="005E7184" w:rsidP="00D628DB" w14:paraId="706FFF51" w14:textId="77777777">
            <w:pPr>
              <w:jc w:val="center"/>
              <w:rPr>
                <w:rFonts w:eastAsiaTheme="minorHAnsi"/>
                <w:b/>
                <w:bCs/>
              </w:rPr>
            </w:pPr>
          </w:p>
        </w:tc>
        <w:tc>
          <w:tcPr>
            <w:tcW w:w="2750" w:type="dxa"/>
            <w:shd w:val="clear" w:color="auto" w:fill="auto"/>
          </w:tcPr>
          <w:p w:rsidR="00DF1FCC" w:rsidRPr="005E7184" w:rsidP="393CC225" w14:paraId="13A2AB35" w14:textId="49196F1C">
            <w:pPr>
              <w:spacing w:line="259" w:lineRule="auto"/>
            </w:pPr>
            <w:r w:rsidRPr="393CC225">
              <w:rPr>
                <w:rFonts w:eastAsiaTheme="minorEastAsia"/>
              </w:rPr>
              <w:t>Middle Eastern or North African</w:t>
            </w:r>
          </w:p>
        </w:tc>
        <w:tc>
          <w:tcPr>
            <w:tcW w:w="1416" w:type="dxa"/>
            <w:shd w:val="clear" w:color="auto" w:fill="auto"/>
          </w:tcPr>
          <w:p w:rsidR="00DF1FCC" w:rsidRPr="005E7184" w:rsidP="00D628DB" w14:paraId="1BBDDA2D" w14:textId="77777777">
            <w:pPr>
              <w:jc w:val="center"/>
              <w:rPr>
                <w:rFonts w:eastAsiaTheme="minorHAnsi"/>
                <w:b/>
              </w:rPr>
            </w:pPr>
          </w:p>
        </w:tc>
        <w:tc>
          <w:tcPr>
            <w:tcW w:w="1416" w:type="dxa"/>
            <w:shd w:val="clear" w:color="auto" w:fill="auto"/>
          </w:tcPr>
          <w:p w:rsidR="00DF1FCC" w:rsidRPr="005E7184" w:rsidP="00D628DB" w14:paraId="5D67A46C" w14:textId="77777777">
            <w:pPr>
              <w:jc w:val="center"/>
              <w:rPr>
                <w:rFonts w:eastAsiaTheme="minorHAnsi"/>
                <w:b/>
              </w:rPr>
            </w:pPr>
          </w:p>
        </w:tc>
        <w:tc>
          <w:tcPr>
            <w:tcW w:w="1416" w:type="dxa"/>
            <w:shd w:val="clear" w:color="auto" w:fill="auto"/>
          </w:tcPr>
          <w:p w:rsidR="00DF1FCC" w:rsidRPr="005E7184" w:rsidP="00D628DB" w14:paraId="6C1BA64A" w14:textId="77777777">
            <w:pPr>
              <w:jc w:val="center"/>
              <w:rPr>
                <w:rFonts w:eastAsiaTheme="minorHAnsi"/>
                <w:b/>
              </w:rPr>
            </w:pPr>
          </w:p>
        </w:tc>
        <w:tc>
          <w:tcPr>
            <w:tcW w:w="1416" w:type="dxa"/>
          </w:tcPr>
          <w:p w:rsidR="00DF1FCC" w:rsidRPr="005E7184" w:rsidP="00D628DB" w14:paraId="3F0485BD" w14:textId="77777777">
            <w:pPr>
              <w:jc w:val="center"/>
              <w:rPr>
                <w:rFonts w:eastAsiaTheme="minorHAnsi"/>
                <w:b/>
              </w:rPr>
            </w:pPr>
          </w:p>
        </w:tc>
      </w:tr>
      <w:tr w14:paraId="18A90192" w14:textId="367966B3" w:rsidTr="393CC225">
        <w:tblPrEx>
          <w:tblW w:w="9352" w:type="dxa"/>
          <w:tblLook w:val="0000"/>
        </w:tblPrEx>
        <w:trPr>
          <w:trHeight w:val="330"/>
        </w:trPr>
        <w:tc>
          <w:tcPr>
            <w:tcW w:w="938" w:type="dxa"/>
            <w:vMerge/>
          </w:tcPr>
          <w:p w:rsidR="00DF1FCC" w:rsidRPr="005E7184" w:rsidP="00D628DB" w14:paraId="267BC86C" w14:textId="77777777">
            <w:pPr>
              <w:jc w:val="center"/>
              <w:rPr>
                <w:rFonts w:eastAsiaTheme="minorHAnsi"/>
                <w:b/>
                <w:bCs/>
              </w:rPr>
            </w:pPr>
          </w:p>
        </w:tc>
        <w:tc>
          <w:tcPr>
            <w:tcW w:w="2750" w:type="dxa"/>
            <w:shd w:val="clear" w:color="auto" w:fill="auto"/>
          </w:tcPr>
          <w:p w:rsidR="00DF1FCC" w:rsidRPr="005E7184" w:rsidP="393CC225" w14:paraId="75C48DDB" w14:textId="134A6E48">
            <w:pPr>
              <w:rPr>
                <w:rFonts w:eastAsiaTheme="minorEastAsia"/>
              </w:rPr>
            </w:pPr>
            <w:r w:rsidRPr="393CC225">
              <w:rPr>
                <w:rFonts w:eastAsiaTheme="minorEastAsia"/>
              </w:rPr>
              <w:t>Native Hawaiian or Pacific Islander</w:t>
            </w:r>
          </w:p>
        </w:tc>
        <w:tc>
          <w:tcPr>
            <w:tcW w:w="1416" w:type="dxa"/>
            <w:shd w:val="clear" w:color="auto" w:fill="auto"/>
          </w:tcPr>
          <w:p w:rsidR="00DF1FCC" w:rsidRPr="005E7184" w:rsidP="00D628DB" w14:paraId="0AE5332F" w14:textId="77777777">
            <w:pPr>
              <w:jc w:val="center"/>
              <w:rPr>
                <w:rFonts w:eastAsiaTheme="minorHAnsi"/>
                <w:b/>
              </w:rPr>
            </w:pPr>
          </w:p>
        </w:tc>
        <w:tc>
          <w:tcPr>
            <w:tcW w:w="1416" w:type="dxa"/>
            <w:shd w:val="clear" w:color="auto" w:fill="auto"/>
          </w:tcPr>
          <w:p w:rsidR="00DF1FCC" w:rsidRPr="005E7184" w:rsidP="00D628DB" w14:paraId="15E949AD" w14:textId="77777777">
            <w:pPr>
              <w:jc w:val="center"/>
              <w:rPr>
                <w:rFonts w:eastAsiaTheme="minorHAnsi"/>
                <w:b/>
              </w:rPr>
            </w:pPr>
          </w:p>
        </w:tc>
        <w:tc>
          <w:tcPr>
            <w:tcW w:w="1416" w:type="dxa"/>
            <w:shd w:val="clear" w:color="auto" w:fill="auto"/>
          </w:tcPr>
          <w:p w:rsidR="00DF1FCC" w:rsidRPr="005E7184" w:rsidP="00D628DB" w14:paraId="31BC1CC8" w14:textId="77777777">
            <w:pPr>
              <w:jc w:val="center"/>
              <w:rPr>
                <w:rFonts w:eastAsiaTheme="minorHAnsi"/>
                <w:b/>
              </w:rPr>
            </w:pPr>
          </w:p>
        </w:tc>
        <w:tc>
          <w:tcPr>
            <w:tcW w:w="1416" w:type="dxa"/>
          </w:tcPr>
          <w:p w:rsidR="00DF1FCC" w:rsidRPr="005E7184" w:rsidP="00D628DB" w14:paraId="6A65A489" w14:textId="77777777">
            <w:pPr>
              <w:jc w:val="center"/>
              <w:rPr>
                <w:rFonts w:eastAsiaTheme="minorHAnsi"/>
                <w:b/>
              </w:rPr>
            </w:pPr>
          </w:p>
        </w:tc>
      </w:tr>
      <w:tr w14:paraId="25A540E0" w14:textId="7A4BF582" w:rsidTr="393CC225">
        <w:tblPrEx>
          <w:tblW w:w="9352" w:type="dxa"/>
          <w:tblLook w:val="0000"/>
        </w:tblPrEx>
        <w:trPr>
          <w:trHeight w:val="330"/>
        </w:trPr>
        <w:tc>
          <w:tcPr>
            <w:tcW w:w="938" w:type="dxa"/>
            <w:vMerge/>
          </w:tcPr>
          <w:p w:rsidR="00DF1FCC" w:rsidRPr="005E7184" w:rsidP="00D628DB" w14:paraId="26ADFA82" w14:textId="77777777">
            <w:pPr>
              <w:jc w:val="center"/>
              <w:rPr>
                <w:rFonts w:eastAsiaTheme="minorHAnsi"/>
                <w:b/>
                <w:bCs/>
              </w:rPr>
            </w:pPr>
          </w:p>
        </w:tc>
        <w:tc>
          <w:tcPr>
            <w:tcW w:w="2750" w:type="dxa"/>
            <w:shd w:val="clear" w:color="auto" w:fill="auto"/>
          </w:tcPr>
          <w:p w:rsidR="00DF1FCC" w:rsidRPr="005E7184" w:rsidP="393CC225" w14:paraId="7B70171A" w14:textId="00648C21">
            <w:pPr>
              <w:rPr>
                <w:rFonts w:eastAsiaTheme="minorEastAsia"/>
              </w:rPr>
            </w:pPr>
            <w:r w:rsidRPr="393CC225">
              <w:rPr>
                <w:rFonts w:eastAsiaTheme="minorEastAsia"/>
              </w:rPr>
              <w:t>White</w:t>
            </w:r>
          </w:p>
        </w:tc>
        <w:tc>
          <w:tcPr>
            <w:tcW w:w="1416" w:type="dxa"/>
            <w:shd w:val="clear" w:color="auto" w:fill="auto"/>
          </w:tcPr>
          <w:p w:rsidR="00DF1FCC" w:rsidRPr="005E7184" w:rsidP="00D628DB" w14:paraId="47D3AB96" w14:textId="77777777">
            <w:pPr>
              <w:jc w:val="center"/>
              <w:rPr>
                <w:rFonts w:eastAsiaTheme="minorHAnsi"/>
                <w:b/>
              </w:rPr>
            </w:pPr>
          </w:p>
        </w:tc>
        <w:tc>
          <w:tcPr>
            <w:tcW w:w="1416" w:type="dxa"/>
            <w:shd w:val="clear" w:color="auto" w:fill="auto"/>
          </w:tcPr>
          <w:p w:rsidR="00DF1FCC" w:rsidRPr="005E7184" w:rsidP="00D628DB" w14:paraId="1E6A6B9E" w14:textId="77777777">
            <w:pPr>
              <w:jc w:val="center"/>
              <w:rPr>
                <w:rFonts w:eastAsiaTheme="minorHAnsi"/>
                <w:b/>
              </w:rPr>
            </w:pPr>
          </w:p>
        </w:tc>
        <w:tc>
          <w:tcPr>
            <w:tcW w:w="1416" w:type="dxa"/>
            <w:shd w:val="clear" w:color="auto" w:fill="auto"/>
          </w:tcPr>
          <w:p w:rsidR="00DF1FCC" w:rsidRPr="005E7184" w:rsidP="00D628DB" w14:paraId="73AF42DE" w14:textId="77777777">
            <w:pPr>
              <w:jc w:val="center"/>
              <w:rPr>
                <w:rFonts w:eastAsiaTheme="minorHAnsi"/>
                <w:b/>
              </w:rPr>
            </w:pPr>
          </w:p>
        </w:tc>
        <w:tc>
          <w:tcPr>
            <w:tcW w:w="1416" w:type="dxa"/>
          </w:tcPr>
          <w:p w:rsidR="00DF1FCC" w:rsidRPr="005E7184" w:rsidP="00D628DB" w14:paraId="4F167BFB" w14:textId="77777777">
            <w:pPr>
              <w:jc w:val="center"/>
              <w:rPr>
                <w:rFonts w:eastAsiaTheme="minorHAnsi"/>
                <w:b/>
              </w:rPr>
            </w:pPr>
          </w:p>
        </w:tc>
      </w:tr>
      <w:tr w14:paraId="1E390821" w14:textId="58315752" w:rsidTr="393CC225">
        <w:tblPrEx>
          <w:tblW w:w="9352" w:type="dxa"/>
          <w:tblLook w:val="0000"/>
        </w:tblPrEx>
        <w:trPr>
          <w:trHeight w:val="330"/>
        </w:trPr>
        <w:tc>
          <w:tcPr>
            <w:tcW w:w="3688" w:type="dxa"/>
            <w:gridSpan w:val="2"/>
            <w:shd w:val="clear" w:color="auto" w:fill="auto"/>
          </w:tcPr>
          <w:p w:rsidR="00DF1FCC" w:rsidRPr="005E7184" w:rsidP="00D628DB" w14:paraId="6FB4D1E9" w14:textId="77777777">
            <w:pPr>
              <w:jc w:val="center"/>
              <w:rPr>
                <w:rFonts w:eastAsiaTheme="minorHAnsi"/>
                <w:b/>
                <w:bCs/>
              </w:rPr>
            </w:pPr>
          </w:p>
          <w:p w:rsidR="00DF1FCC" w:rsidRPr="005E7184" w:rsidP="37C820F9" w14:paraId="2C9AAF2A" w14:textId="77777777">
            <w:pPr>
              <w:rPr>
                <w:rFonts w:eastAsiaTheme="minorEastAsia"/>
              </w:rPr>
            </w:pPr>
            <w:r w:rsidRPr="005E7184">
              <w:rPr>
                <w:rFonts w:eastAsiaTheme="minorEastAsia"/>
              </w:rPr>
              <w:t>Total (equal to the total of the number of unique individuals served)</w:t>
            </w:r>
          </w:p>
        </w:tc>
        <w:tc>
          <w:tcPr>
            <w:tcW w:w="1416" w:type="dxa"/>
            <w:shd w:val="clear" w:color="auto" w:fill="auto"/>
          </w:tcPr>
          <w:p w:rsidR="00DF1FCC" w:rsidRPr="005E7184" w:rsidP="00D628DB" w14:paraId="09755C50" w14:textId="77777777">
            <w:pPr>
              <w:jc w:val="center"/>
              <w:rPr>
                <w:rFonts w:eastAsiaTheme="minorHAnsi"/>
                <w:b/>
                <w:i/>
              </w:rPr>
            </w:pPr>
            <w:r w:rsidRPr="005E7184">
              <w:rPr>
                <w:i/>
              </w:rPr>
              <w:t>(Automatically calculated by system)</w:t>
            </w:r>
          </w:p>
        </w:tc>
        <w:tc>
          <w:tcPr>
            <w:tcW w:w="1416" w:type="dxa"/>
            <w:shd w:val="clear" w:color="auto" w:fill="auto"/>
          </w:tcPr>
          <w:p w:rsidR="00DF1FCC" w:rsidRPr="005E7184" w:rsidP="00D628DB" w14:paraId="766313B2" w14:textId="77777777">
            <w:pPr>
              <w:rPr>
                <w:rFonts w:eastAsiaTheme="minorHAnsi"/>
                <w:b/>
              </w:rPr>
            </w:pPr>
            <w:r w:rsidRPr="005E7184">
              <w:rPr>
                <w:i/>
              </w:rPr>
              <w:t>(Automatically calculated by system)</w:t>
            </w:r>
          </w:p>
        </w:tc>
        <w:tc>
          <w:tcPr>
            <w:tcW w:w="1416" w:type="dxa"/>
            <w:shd w:val="clear" w:color="auto" w:fill="auto"/>
          </w:tcPr>
          <w:p w:rsidR="00DF1FCC" w:rsidRPr="005E7184" w:rsidP="00D628DB" w14:paraId="51F77B10" w14:textId="77777777">
            <w:pPr>
              <w:rPr>
                <w:rFonts w:eastAsiaTheme="minorHAnsi"/>
                <w:b/>
              </w:rPr>
            </w:pPr>
            <w:r w:rsidRPr="005E7184">
              <w:rPr>
                <w:i/>
              </w:rPr>
              <w:t>(Automatically calculated by system)</w:t>
            </w:r>
          </w:p>
        </w:tc>
        <w:tc>
          <w:tcPr>
            <w:tcW w:w="1416" w:type="dxa"/>
          </w:tcPr>
          <w:p w:rsidR="00DF1FCC" w:rsidRPr="005E7184" w:rsidP="199BBABB" w14:paraId="36D4B91B" w14:textId="77777777">
            <w:pPr>
              <w:rPr>
                <w:rFonts w:eastAsiaTheme="minorEastAsia"/>
                <w:b/>
                <w:bCs/>
              </w:rPr>
            </w:pPr>
            <w:r w:rsidRPr="005E7184">
              <w:rPr>
                <w:i/>
                <w:iCs/>
              </w:rPr>
              <w:t>(Automatically calculated by system)</w:t>
            </w:r>
          </w:p>
          <w:p w:rsidR="00DF1FCC" w:rsidRPr="005E7184" w:rsidP="00D628DB" w14:paraId="77EFD6FA" w14:textId="7032B0A1">
            <w:pPr>
              <w:rPr>
                <w:i/>
              </w:rPr>
            </w:pPr>
          </w:p>
        </w:tc>
      </w:tr>
      <w:tr w14:paraId="2992F409" w14:textId="55616E83" w:rsidTr="393CC225">
        <w:tblPrEx>
          <w:tblW w:w="9352" w:type="dxa"/>
          <w:tblLook w:val="0000"/>
        </w:tblPrEx>
        <w:trPr>
          <w:trHeight w:val="330"/>
        </w:trPr>
        <w:tc>
          <w:tcPr>
            <w:tcW w:w="3688" w:type="dxa"/>
            <w:gridSpan w:val="2"/>
            <w:shd w:val="clear" w:color="auto" w:fill="auto"/>
          </w:tcPr>
          <w:p w:rsidR="00DF1FCC" w:rsidRPr="005E7184" w:rsidP="37C820F9" w14:paraId="0CF9A25F" w14:textId="6BF8C131">
            <w:pPr>
              <w:jc w:val="center"/>
              <w:rPr>
                <w:rFonts w:eastAsiaTheme="minorEastAsia"/>
                <w:b/>
                <w:bCs/>
              </w:rPr>
            </w:pPr>
          </w:p>
          <w:p w:rsidR="00DF1FCC" w:rsidRPr="005E7184" w:rsidP="0028599F" w14:paraId="7E90259F" w14:textId="37742A97">
            <w:pPr>
              <w:pStyle w:val="ListParagraph"/>
              <w:numPr>
                <w:ilvl w:val="0"/>
                <w:numId w:val="20"/>
              </w:numPr>
              <w:rPr>
                <w:rFonts w:ascii="Times New Roman" w:hAnsi="Times New Roman"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individuals</w:t>
            </w:r>
            <w:r w:rsidRPr="393CC225">
              <w:rPr>
                <w:rFonts w:ascii="Times New Roman" w:hAnsi="Times New Roman"/>
              </w:rPr>
              <w:t xml:space="preserve"> </w:t>
            </w:r>
            <w:r w:rsidRPr="393CC225">
              <w:rPr>
                <w:rFonts w:ascii="Times New Roman" w:hAnsi="Times New Roman" w:eastAsiaTheme="minorEastAsia"/>
                <w:b/>
                <w:bCs/>
              </w:rPr>
              <w:t>served, by AGE GROUP:</w:t>
            </w:r>
          </w:p>
        </w:tc>
        <w:tc>
          <w:tcPr>
            <w:tcW w:w="1416" w:type="dxa"/>
            <w:shd w:val="clear" w:color="auto" w:fill="auto"/>
          </w:tcPr>
          <w:p w:rsidR="00DF1FCC" w:rsidRPr="005E7184" w:rsidP="00D628DB" w14:paraId="52D25F7F" w14:textId="77777777">
            <w:pPr>
              <w:jc w:val="center"/>
              <w:rPr>
                <w:rFonts w:eastAsiaTheme="minorHAnsi"/>
                <w:b/>
              </w:rPr>
            </w:pPr>
          </w:p>
        </w:tc>
        <w:tc>
          <w:tcPr>
            <w:tcW w:w="1416" w:type="dxa"/>
            <w:shd w:val="clear" w:color="auto" w:fill="auto"/>
          </w:tcPr>
          <w:p w:rsidR="00DF1FCC" w:rsidRPr="005E7184" w:rsidP="00D628DB" w14:paraId="6BA665CC" w14:textId="77777777">
            <w:pPr>
              <w:jc w:val="center"/>
              <w:rPr>
                <w:rFonts w:eastAsiaTheme="minorHAnsi"/>
                <w:b/>
              </w:rPr>
            </w:pPr>
          </w:p>
        </w:tc>
        <w:tc>
          <w:tcPr>
            <w:tcW w:w="1416" w:type="dxa"/>
            <w:shd w:val="clear" w:color="auto" w:fill="auto"/>
          </w:tcPr>
          <w:p w:rsidR="00DF1FCC" w:rsidRPr="005E7184" w:rsidP="00D628DB" w14:paraId="699C3B11" w14:textId="77777777">
            <w:pPr>
              <w:jc w:val="center"/>
              <w:rPr>
                <w:rFonts w:eastAsiaTheme="minorHAnsi"/>
                <w:b/>
              </w:rPr>
            </w:pPr>
          </w:p>
        </w:tc>
        <w:tc>
          <w:tcPr>
            <w:tcW w:w="1416" w:type="dxa"/>
          </w:tcPr>
          <w:p w:rsidR="00DF1FCC" w:rsidRPr="005E7184" w:rsidP="00D628DB" w14:paraId="15D98BF5" w14:textId="77777777">
            <w:pPr>
              <w:jc w:val="center"/>
              <w:rPr>
                <w:rFonts w:eastAsiaTheme="minorHAnsi"/>
                <w:b/>
              </w:rPr>
            </w:pPr>
          </w:p>
        </w:tc>
      </w:tr>
      <w:tr w14:paraId="3C2612F8" w14:textId="593B4A87" w:rsidTr="393CC225">
        <w:tblPrEx>
          <w:tblW w:w="9352" w:type="dxa"/>
          <w:tblLook w:val="0000"/>
        </w:tblPrEx>
        <w:trPr>
          <w:trHeight w:val="330"/>
        </w:trPr>
        <w:tc>
          <w:tcPr>
            <w:tcW w:w="938" w:type="dxa"/>
            <w:vMerge w:val="restart"/>
            <w:shd w:val="clear" w:color="auto" w:fill="auto"/>
          </w:tcPr>
          <w:p w:rsidR="00DF1FCC" w:rsidRPr="005E7184" w:rsidP="00D628DB" w14:paraId="05A8D697" w14:textId="77777777">
            <w:pPr>
              <w:jc w:val="center"/>
              <w:rPr>
                <w:rFonts w:eastAsiaTheme="minorHAnsi"/>
                <w:b/>
                <w:bCs/>
              </w:rPr>
            </w:pPr>
            <w:r w:rsidRPr="005E7184">
              <w:rPr>
                <w:rFonts w:eastAsiaTheme="minorHAnsi"/>
                <w:b/>
                <w:bCs/>
              </w:rPr>
              <w:t> </w:t>
            </w:r>
          </w:p>
          <w:p w:rsidR="00DF1FCC" w:rsidRPr="005E7184" w:rsidP="00D628DB" w14:paraId="393CFFC0" w14:textId="77777777">
            <w:pPr>
              <w:jc w:val="center"/>
              <w:rPr>
                <w:rFonts w:eastAsiaTheme="minorHAnsi"/>
                <w:b/>
                <w:bCs/>
              </w:rPr>
            </w:pPr>
            <w:r w:rsidRPr="005E7184">
              <w:rPr>
                <w:rFonts w:eastAsiaTheme="minorHAnsi"/>
                <w:b/>
                <w:bCs/>
              </w:rPr>
              <w:t> </w:t>
            </w:r>
          </w:p>
          <w:p w:rsidR="00DF1FCC" w:rsidRPr="005E7184" w:rsidP="00D628DB" w14:paraId="742C389F" w14:textId="77777777">
            <w:pPr>
              <w:jc w:val="center"/>
              <w:rPr>
                <w:rFonts w:eastAsiaTheme="minorHAnsi"/>
                <w:b/>
                <w:bCs/>
              </w:rPr>
            </w:pPr>
            <w:r w:rsidRPr="005E7184">
              <w:rPr>
                <w:rFonts w:eastAsiaTheme="minorHAnsi"/>
                <w:b/>
                <w:bCs/>
              </w:rPr>
              <w:t> </w:t>
            </w:r>
          </w:p>
          <w:p w:rsidR="00DF1FCC" w:rsidRPr="005E7184" w:rsidP="00D628DB" w14:paraId="5F851DBA" w14:textId="77777777">
            <w:pPr>
              <w:jc w:val="center"/>
              <w:rPr>
                <w:rFonts w:eastAsiaTheme="minorHAnsi"/>
                <w:b/>
                <w:bCs/>
              </w:rPr>
            </w:pPr>
            <w:r w:rsidRPr="005E7184">
              <w:rPr>
                <w:rFonts w:eastAsiaTheme="minorHAnsi"/>
                <w:b/>
                <w:bCs/>
              </w:rPr>
              <w:t> </w:t>
            </w:r>
          </w:p>
        </w:tc>
        <w:tc>
          <w:tcPr>
            <w:tcW w:w="2750" w:type="dxa"/>
            <w:shd w:val="clear" w:color="auto" w:fill="auto"/>
          </w:tcPr>
          <w:p w:rsidR="00DF1FCC" w:rsidRPr="005E7184" w:rsidP="00D628DB" w14:paraId="10D24D0D" w14:textId="77777777">
            <w:pPr>
              <w:rPr>
                <w:rFonts w:eastAsiaTheme="minorHAnsi"/>
              </w:rPr>
            </w:pPr>
            <w:r w:rsidRPr="005E7184">
              <w:rPr>
                <w:rFonts w:eastAsiaTheme="minorHAnsi"/>
              </w:rPr>
              <w:t>Children (0-12)</w:t>
            </w:r>
          </w:p>
        </w:tc>
        <w:tc>
          <w:tcPr>
            <w:tcW w:w="1416" w:type="dxa"/>
            <w:shd w:val="clear" w:color="auto" w:fill="auto"/>
          </w:tcPr>
          <w:p w:rsidR="00DF1FCC" w:rsidRPr="005E7184" w:rsidP="00D628DB" w14:paraId="0A57F2CB" w14:textId="77777777">
            <w:pPr>
              <w:jc w:val="center"/>
              <w:rPr>
                <w:rFonts w:eastAsiaTheme="minorHAnsi"/>
                <w:b/>
              </w:rPr>
            </w:pPr>
          </w:p>
        </w:tc>
        <w:tc>
          <w:tcPr>
            <w:tcW w:w="1416" w:type="dxa"/>
            <w:shd w:val="clear" w:color="auto" w:fill="auto"/>
          </w:tcPr>
          <w:p w:rsidR="00DF1FCC" w:rsidRPr="005E7184" w:rsidP="00D628DB" w14:paraId="6B0A0C84" w14:textId="77777777">
            <w:pPr>
              <w:jc w:val="center"/>
              <w:rPr>
                <w:rFonts w:eastAsiaTheme="minorHAnsi"/>
                <w:b/>
              </w:rPr>
            </w:pPr>
          </w:p>
        </w:tc>
        <w:tc>
          <w:tcPr>
            <w:tcW w:w="1416" w:type="dxa"/>
            <w:shd w:val="clear" w:color="auto" w:fill="auto"/>
          </w:tcPr>
          <w:p w:rsidR="00DF1FCC" w:rsidRPr="005E7184" w:rsidP="00D628DB" w14:paraId="7B8F1BAF" w14:textId="77777777">
            <w:pPr>
              <w:jc w:val="center"/>
              <w:rPr>
                <w:rFonts w:eastAsiaTheme="minorHAnsi"/>
                <w:b/>
              </w:rPr>
            </w:pPr>
          </w:p>
        </w:tc>
        <w:tc>
          <w:tcPr>
            <w:tcW w:w="1416" w:type="dxa"/>
          </w:tcPr>
          <w:p w:rsidR="00DF1FCC" w:rsidRPr="005E7184" w:rsidP="00D628DB" w14:paraId="52A6FC20" w14:textId="77777777">
            <w:pPr>
              <w:jc w:val="center"/>
              <w:rPr>
                <w:rFonts w:eastAsiaTheme="minorHAnsi"/>
                <w:b/>
              </w:rPr>
            </w:pPr>
          </w:p>
        </w:tc>
      </w:tr>
      <w:tr w14:paraId="23ACEC94" w14:textId="5F748C48" w:rsidTr="393CC225">
        <w:tblPrEx>
          <w:tblW w:w="9352" w:type="dxa"/>
          <w:tblLook w:val="0000"/>
        </w:tblPrEx>
        <w:trPr>
          <w:trHeight w:val="330"/>
        </w:trPr>
        <w:tc>
          <w:tcPr>
            <w:tcW w:w="938" w:type="dxa"/>
            <w:vMerge/>
          </w:tcPr>
          <w:p w:rsidR="00DF1FCC" w:rsidRPr="005E7184" w:rsidP="00D628DB" w14:paraId="1BB27A74" w14:textId="77777777">
            <w:pPr>
              <w:jc w:val="center"/>
              <w:rPr>
                <w:rFonts w:eastAsiaTheme="minorHAnsi"/>
                <w:b/>
                <w:bCs/>
              </w:rPr>
            </w:pPr>
          </w:p>
        </w:tc>
        <w:tc>
          <w:tcPr>
            <w:tcW w:w="2750" w:type="dxa"/>
            <w:shd w:val="clear" w:color="auto" w:fill="auto"/>
          </w:tcPr>
          <w:p w:rsidR="00DF1FCC" w:rsidRPr="005E7184" w:rsidP="00D628DB" w14:paraId="29107D1F" w14:textId="77777777">
            <w:pPr>
              <w:rPr>
                <w:rFonts w:eastAsiaTheme="minorHAnsi"/>
              </w:rPr>
            </w:pPr>
            <w:r w:rsidRPr="005E7184">
              <w:rPr>
                <w:rFonts w:eastAsiaTheme="minorHAnsi"/>
              </w:rPr>
              <w:t>Adolescents (13-17)</w:t>
            </w:r>
          </w:p>
        </w:tc>
        <w:tc>
          <w:tcPr>
            <w:tcW w:w="1416" w:type="dxa"/>
            <w:shd w:val="clear" w:color="auto" w:fill="auto"/>
          </w:tcPr>
          <w:p w:rsidR="00DF1FCC" w:rsidRPr="005E7184" w:rsidP="00D628DB" w14:paraId="3608448D" w14:textId="77777777">
            <w:pPr>
              <w:jc w:val="center"/>
              <w:rPr>
                <w:rFonts w:eastAsiaTheme="minorHAnsi"/>
                <w:b/>
              </w:rPr>
            </w:pPr>
          </w:p>
        </w:tc>
        <w:tc>
          <w:tcPr>
            <w:tcW w:w="1416" w:type="dxa"/>
            <w:shd w:val="clear" w:color="auto" w:fill="auto"/>
          </w:tcPr>
          <w:p w:rsidR="00DF1FCC" w:rsidRPr="005E7184" w:rsidP="00D628DB" w14:paraId="763A9BE1" w14:textId="77777777">
            <w:pPr>
              <w:jc w:val="center"/>
              <w:rPr>
                <w:rFonts w:eastAsiaTheme="minorHAnsi"/>
                <w:b/>
              </w:rPr>
            </w:pPr>
          </w:p>
        </w:tc>
        <w:tc>
          <w:tcPr>
            <w:tcW w:w="1416" w:type="dxa"/>
            <w:shd w:val="clear" w:color="auto" w:fill="auto"/>
          </w:tcPr>
          <w:p w:rsidR="00DF1FCC" w:rsidRPr="005E7184" w:rsidP="00D628DB" w14:paraId="417AEB98" w14:textId="77777777">
            <w:pPr>
              <w:jc w:val="center"/>
              <w:rPr>
                <w:rFonts w:eastAsiaTheme="minorHAnsi"/>
                <w:b/>
              </w:rPr>
            </w:pPr>
          </w:p>
        </w:tc>
        <w:tc>
          <w:tcPr>
            <w:tcW w:w="1416" w:type="dxa"/>
          </w:tcPr>
          <w:p w:rsidR="00DF1FCC" w:rsidRPr="005E7184" w:rsidP="00D628DB" w14:paraId="15368EE9" w14:textId="77777777">
            <w:pPr>
              <w:jc w:val="center"/>
              <w:rPr>
                <w:rFonts w:eastAsiaTheme="minorHAnsi"/>
                <w:b/>
              </w:rPr>
            </w:pPr>
          </w:p>
        </w:tc>
      </w:tr>
      <w:tr w14:paraId="5CBA2FA1" w14:textId="57BC4BEE" w:rsidTr="393CC225">
        <w:tblPrEx>
          <w:tblW w:w="9352" w:type="dxa"/>
          <w:tblLook w:val="0000"/>
        </w:tblPrEx>
        <w:trPr>
          <w:trHeight w:val="330"/>
        </w:trPr>
        <w:tc>
          <w:tcPr>
            <w:tcW w:w="938" w:type="dxa"/>
            <w:vMerge/>
          </w:tcPr>
          <w:p w:rsidR="00DF1FCC" w:rsidRPr="005E7184" w:rsidP="00D628DB" w14:paraId="3BFCB2BF" w14:textId="77777777">
            <w:pPr>
              <w:jc w:val="center"/>
              <w:rPr>
                <w:rFonts w:eastAsiaTheme="minorHAnsi"/>
                <w:b/>
                <w:bCs/>
              </w:rPr>
            </w:pPr>
          </w:p>
        </w:tc>
        <w:tc>
          <w:tcPr>
            <w:tcW w:w="2750" w:type="dxa"/>
            <w:shd w:val="clear" w:color="auto" w:fill="auto"/>
          </w:tcPr>
          <w:p w:rsidR="00DF1FCC" w:rsidRPr="005E7184" w:rsidP="00D628DB" w14:paraId="68622014" w14:textId="77777777">
            <w:pPr>
              <w:rPr>
                <w:rFonts w:eastAsiaTheme="minorHAnsi"/>
              </w:rPr>
            </w:pPr>
            <w:r w:rsidRPr="005E7184">
              <w:rPr>
                <w:rFonts w:eastAsiaTheme="minorHAnsi"/>
              </w:rPr>
              <w:t>Adults (18-64)</w:t>
            </w:r>
          </w:p>
        </w:tc>
        <w:tc>
          <w:tcPr>
            <w:tcW w:w="1416" w:type="dxa"/>
            <w:shd w:val="clear" w:color="auto" w:fill="auto"/>
          </w:tcPr>
          <w:p w:rsidR="00DF1FCC" w:rsidRPr="005E7184" w:rsidP="00D628DB" w14:paraId="119CA802" w14:textId="77777777">
            <w:pPr>
              <w:jc w:val="center"/>
              <w:rPr>
                <w:rFonts w:eastAsiaTheme="minorHAnsi"/>
                <w:b/>
              </w:rPr>
            </w:pPr>
          </w:p>
        </w:tc>
        <w:tc>
          <w:tcPr>
            <w:tcW w:w="1416" w:type="dxa"/>
            <w:shd w:val="clear" w:color="auto" w:fill="auto"/>
          </w:tcPr>
          <w:p w:rsidR="00DF1FCC" w:rsidRPr="005E7184" w:rsidP="00D628DB" w14:paraId="41E61338" w14:textId="77777777">
            <w:pPr>
              <w:jc w:val="center"/>
              <w:rPr>
                <w:rFonts w:eastAsiaTheme="minorHAnsi"/>
                <w:b/>
              </w:rPr>
            </w:pPr>
          </w:p>
        </w:tc>
        <w:tc>
          <w:tcPr>
            <w:tcW w:w="1416" w:type="dxa"/>
            <w:shd w:val="clear" w:color="auto" w:fill="auto"/>
          </w:tcPr>
          <w:p w:rsidR="00DF1FCC" w:rsidRPr="005E7184" w:rsidP="00D628DB" w14:paraId="327C118D" w14:textId="77777777">
            <w:pPr>
              <w:jc w:val="center"/>
              <w:rPr>
                <w:rFonts w:eastAsiaTheme="minorHAnsi"/>
                <w:b/>
              </w:rPr>
            </w:pPr>
          </w:p>
        </w:tc>
        <w:tc>
          <w:tcPr>
            <w:tcW w:w="1416" w:type="dxa"/>
          </w:tcPr>
          <w:p w:rsidR="00DF1FCC" w:rsidRPr="005E7184" w:rsidP="00D628DB" w14:paraId="6DB9D162" w14:textId="77777777">
            <w:pPr>
              <w:jc w:val="center"/>
              <w:rPr>
                <w:rFonts w:eastAsiaTheme="minorHAnsi"/>
                <w:b/>
              </w:rPr>
            </w:pPr>
          </w:p>
        </w:tc>
      </w:tr>
      <w:tr w14:paraId="2A034EB1" w14:textId="1BE9D9F8" w:rsidTr="393CC225">
        <w:tblPrEx>
          <w:tblW w:w="9352" w:type="dxa"/>
          <w:tblLook w:val="0000"/>
        </w:tblPrEx>
        <w:trPr>
          <w:trHeight w:val="330"/>
        </w:trPr>
        <w:tc>
          <w:tcPr>
            <w:tcW w:w="938" w:type="dxa"/>
            <w:vMerge/>
          </w:tcPr>
          <w:p w:rsidR="00DF1FCC" w:rsidRPr="005E7184" w:rsidP="00D628DB" w14:paraId="6DC2126C" w14:textId="77777777">
            <w:pPr>
              <w:jc w:val="center"/>
              <w:rPr>
                <w:rFonts w:eastAsiaTheme="minorHAnsi"/>
                <w:b/>
                <w:bCs/>
              </w:rPr>
            </w:pPr>
          </w:p>
        </w:tc>
        <w:tc>
          <w:tcPr>
            <w:tcW w:w="2750" w:type="dxa"/>
            <w:shd w:val="clear" w:color="auto" w:fill="auto"/>
          </w:tcPr>
          <w:p w:rsidR="00DF1FCC" w:rsidRPr="005E7184" w:rsidP="00D628DB" w14:paraId="49499865" w14:textId="77777777">
            <w:pPr>
              <w:rPr>
                <w:rFonts w:eastAsiaTheme="minorHAnsi"/>
              </w:rPr>
            </w:pPr>
            <w:r w:rsidRPr="005E7184">
              <w:rPr>
                <w:rFonts w:eastAsiaTheme="minorHAnsi"/>
              </w:rPr>
              <w:t>Elderly (65 and over)</w:t>
            </w:r>
          </w:p>
        </w:tc>
        <w:tc>
          <w:tcPr>
            <w:tcW w:w="1416" w:type="dxa"/>
            <w:shd w:val="clear" w:color="auto" w:fill="auto"/>
          </w:tcPr>
          <w:p w:rsidR="00DF1FCC" w:rsidRPr="005E7184" w:rsidP="00D628DB" w14:paraId="61E82BC5" w14:textId="77777777">
            <w:pPr>
              <w:jc w:val="center"/>
              <w:rPr>
                <w:rFonts w:eastAsiaTheme="minorHAnsi"/>
                <w:b/>
              </w:rPr>
            </w:pPr>
          </w:p>
        </w:tc>
        <w:tc>
          <w:tcPr>
            <w:tcW w:w="1416" w:type="dxa"/>
            <w:shd w:val="clear" w:color="auto" w:fill="auto"/>
          </w:tcPr>
          <w:p w:rsidR="00DF1FCC" w:rsidRPr="005E7184" w:rsidP="00D628DB" w14:paraId="22E40527" w14:textId="77777777">
            <w:pPr>
              <w:jc w:val="center"/>
              <w:rPr>
                <w:rFonts w:eastAsiaTheme="minorHAnsi"/>
                <w:b/>
              </w:rPr>
            </w:pPr>
          </w:p>
        </w:tc>
        <w:tc>
          <w:tcPr>
            <w:tcW w:w="1416" w:type="dxa"/>
            <w:shd w:val="clear" w:color="auto" w:fill="auto"/>
          </w:tcPr>
          <w:p w:rsidR="00DF1FCC" w:rsidRPr="005E7184" w:rsidP="00D628DB" w14:paraId="20A661D1" w14:textId="77777777">
            <w:pPr>
              <w:jc w:val="center"/>
              <w:rPr>
                <w:rFonts w:eastAsiaTheme="minorHAnsi"/>
                <w:b/>
              </w:rPr>
            </w:pPr>
          </w:p>
        </w:tc>
        <w:tc>
          <w:tcPr>
            <w:tcW w:w="1416" w:type="dxa"/>
          </w:tcPr>
          <w:p w:rsidR="00DF1FCC" w:rsidRPr="005E7184" w:rsidP="00D628DB" w14:paraId="755BB8B6" w14:textId="77777777">
            <w:pPr>
              <w:jc w:val="center"/>
              <w:rPr>
                <w:rFonts w:eastAsiaTheme="minorHAnsi"/>
                <w:b/>
              </w:rPr>
            </w:pPr>
          </w:p>
        </w:tc>
      </w:tr>
      <w:tr w14:paraId="163D303F" w14:textId="59417914" w:rsidTr="393CC225">
        <w:tblPrEx>
          <w:tblW w:w="9352" w:type="dxa"/>
          <w:tblLook w:val="0000"/>
        </w:tblPrEx>
        <w:trPr>
          <w:trHeight w:val="330"/>
        </w:trPr>
        <w:tc>
          <w:tcPr>
            <w:tcW w:w="938" w:type="dxa"/>
            <w:vMerge/>
          </w:tcPr>
          <w:p w:rsidR="00DF1FCC" w:rsidRPr="005E7184" w:rsidP="00D628DB" w14:paraId="5BEEA5E1" w14:textId="77777777">
            <w:pPr>
              <w:jc w:val="center"/>
              <w:rPr>
                <w:rFonts w:eastAsiaTheme="minorHAnsi"/>
                <w:b/>
                <w:bCs/>
              </w:rPr>
            </w:pPr>
          </w:p>
        </w:tc>
        <w:tc>
          <w:tcPr>
            <w:tcW w:w="2750" w:type="dxa"/>
            <w:shd w:val="clear" w:color="auto" w:fill="auto"/>
          </w:tcPr>
          <w:p w:rsidR="00DF1FCC" w:rsidRPr="005E7184" w:rsidP="00D628DB" w14:paraId="6D5E90D0" w14:textId="77777777">
            <w:pPr>
              <w:rPr>
                <w:rFonts w:eastAsiaTheme="minorHAnsi"/>
              </w:rPr>
            </w:pPr>
            <w:r w:rsidRPr="005E7184">
              <w:rPr>
                <w:rFonts w:eastAsiaTheme="minorHAnsi"/>
              </w:rPr>
              <w:t>Unknown</w:t>
            </w:r>
          </w:p>
        </w:tc>
        <w:tc>
          <w:tcPr>
            <w:tcW w:w="1416" w:type="dxa"/>
            <w:shd w:val="clear" w:color="auto" w:fill="auto"/>
          </w:tcPr>
          <w:p w:rsidR="00DF1FCC" w:rsidRPr="005E7184" w:rsidP="00D628DB" w14:paraId="241EEE4E" w14:textId="77777777">
            <w:pPr>
              <w:jc w:val="center"/>
              <w:rPr>
                <w:rFonts w:eastAsiaTheme="minorHAnsi"/>
                <w:b/>
              </w:rPr>
            </w:pPr>
          </w:p>
        </w:tc>
        <w:tc>
          <w:tcPr>
            <w:tcW w:w="1416" w:type="dxa"/>
            <w:shd w:val="clear" w:color="auto" w:fill="auto"/>
          </w:tcPr>
          <w:p w:rsidR="00DF1FCC" w:rsidRPr="005E7184" w:rsidP="00D628DB" w14:paraId="51A8EF04" w14:textId="77777777">
            <w:pPr>
              <w:jc w:val="center"/>
              <w:rPr>
                <w:rFonts w:eastAsiaTheme="minorHAnsi"/>
                <w:b/>
              </w:rPr>
            </w:pPr>
          </w:p>
        </w:tc>
        <w:tc>
          <w:tcPr>
            <w:tcW w:w="1416" w:type="dxa"/>
            <w:shd w:val="clear" w:color="auto" w:fill="auto"/>
          </w:tcPr>
          <w:p w:rsidR="00DF1FCC" w:rsidRPr="005E7184" w:rsidP="00D628DB" w14:paraId="58E64DA2" w14:textId="77777777">
            <w:pPr>
              <w:jc w:val="center"/>
              <w:rPr>
                <w:rFonts w:eastAsiaTheme="minorHAnsi"/>
                <w:b/>
              </w:rPr>
            </w:pPr>
          </w:p>
        </w:tc>
        <w:tc>
          <w:tcPr>
            <w:tcW w:w="1416" w:type="dxa"/>
          </w:tcPr>
          <w:p w:rsidR="00DF1FCC" w:rsidRPr="005E7184" w:rsidP="00D628DB" w14:paraId="3FCED227" w14:textId="77777777">
            <w:pPr>
              <w:jc w:val="center"/>
              <w:rPr>
                <w:rFonts w:eastAsiaTheme="minorHAnsi"/>
                <w:b/>
              </w:rPr>
            </w:pPr>
          </w:p>
        </w:tc>
      </w:tr>
      <w:tr w14:paraId="7ACF39C7" w14:textId="7C964526" w:rsidTr="393CC225">
        <w:tblPrEx>
          <w:tblW w:w="9352" w:type="dxa"/>
          <w:tblLook w:val="0000"/>
        </w:tblPrEx>
        <w:trPr>
          <w:trHeight w:val="330"/>
        </w:trPr>
        <w:tc>
          <w:tcPr>
            <w:tcW w:w="938" w:type="dxa"/>
            <w:shd w:val="clear" w:color="auto" w:fill="auto"/>
          </w:tcPr>
          <w:p w:rsidR="00DF1FCC" w:rsidRPr="005E7184" w:rsidP="00D628DB" w14:paraId="4470A60C" w14:textId="77777777">
            <w:pPr>
              <w:jc w:val="center"/>
              <w:rPr>
                <w:rFonts w:eastAsiaTheme="minorHAnsi"/>
                <w:b/>
                <w:bCs/>
              </w:rPr>
            </w:pPr>
          </w:p>
        </w:tc>
        <w:tc>
          <w:tcPr>
            <w:tcW w:w="2750" w:type="dxa"/>
            <w:shd w:val="clear" w:color="auto" w:fill="auto"/>
          </w:tcPr>
          <w:p w:rsidR="00DF1FCC" w:rsidRPr="005E7184" w:rsidP="009E2DE9" w14:paraId="309EE6F0" w14:textId="77777777">
            <w:pPr>
              <w:rPr>
                <w:rFonts w:eastAsiaTheme="minorHAnsi"/>
              </w:rPr>
            </w:pPr>
            <w:r w:rsidRPr="005E7184">
              <w:rPr>
                <w:rFonts w:eastAsiaTheme="minorHAnsi"/>
              </w:rPr>
              <w:t>Total (equal to the total of the number of unique individuals served)</w:t>
            </w:r>
          </w:p>
        </w:tc>
        <w:tc>
          <w:tcPr>
            <w:tcW w:w="1416" w:type="dxa"/>
            <w:shd w:val="clear" w:color="auto" w:fill="auto"/>
          </w:tcPr>
          <w:p w:rsidR="00DF1FCC" w:rsidRPr="005E7184" w:rsidP="009E2DE9" w14:paraId="4F49B945" w14:textId="77777777">
            <w:pPr>
              <w:rPr>
                <w:rFonts w:eastAsiaTheme="minorHAnsi"/>
                <w:i/>
                <w:iCs/>
              </w:rPr>
            </w:pPr>
            <w:r w:rsidRPr="005E7184">
              <w:rPr>
                <w:i/>
                <w:iCs/>
              </w:rPr>
              <w:t>(Automatically calculated by system)</w:t>
            </w:r>
          </w:p>
        </w:tc>
        <w:tc>
          <w:tcPr>
            <w:tcW w:w="1416" w:type="dxa"/>
            <w:shd w:val="clear" w:color="auto" w:fill="auto"/>
          </w:tcPr>
          <w:p w:rsidR="00DF1FCC" w:rsidRPr="005E7184" w:rsidP="009E2DE9" w14:paraId="5A5564B5" w14:textId="77777777">
            <w:pPr>
              <w:rPr>
                <w:i/>
                <w:iCs/>
              </w:rPr>
            </w:pPr>
            <w:r w:rsidRPr="005E7184">
              <w:rPr>
                <w:i/>
                <w:iCs/>
              </w:rPr>
              <w:t>(Automatically calculated by system)</w:t>
            </w:r>
          </w:p>
        </w:tc>
        <w:tc>
          <w:tcPr>
            <w:tcW w:w="1416" w:type="dxa"/>
            <w:shd w:val="clear" w:color="auto" w:fill="auto"/>
          </w:tcPr>
          <w:p w:rsidR="00DF1FCC" w:rsidRPr="005E7184" w:rsidP="009E2DE9" w14:paraId="19054906" w14:textId="77777777">
            <w:pPr>
              <w:rPr>
                <w:i/>
                <w:iCs/>
              </w:rPr>
            </w:pPr>
            <w:r w:rsidRPr="005E7184">
              <w:rPr>
                <w:i/>
                <w:iCs/>
              </w:rPr>
              <w:t>(Automatically calculated by system)</w:t>
            </w:r>
          </w:p>
        </w:tc>
        <w:tc>
          <w:tcPr>
            <w:tcW w:w="1416" w:type="dxa"/>
          </w:tcPr>
          <w:p w:rsidR="00DF1FCC" w:rsidRPr="005E7184" w:rsidP="009E2DE9" w14:paraId="43815B39" w14:textId="0B8C08A2">
            <w:pPr>
              <w:rPr>
                <w:i/>
                <w:iCs/>
              </w:rPr>
            </w:pPr>
            <w:r w:rsidRPr="005E7184">
              <w:rPr>
                <w:i/>
                <w:iCs/>
              </w:rPr>
              <w:t>(Automatically calculated by system)</w:t>
            </w:r>
          </w:p>
          <w:p w:rsidR="00DF1FCC" w:rsidRPr="005E7184" w:rsidP="37C820F9" w14:paraId="2BE7BD8A" w14:textId="04602859">
            <w:pPr>
              <w:rPr>
                <w:i/>
                <w:iCs/>
              </w:rPr>
            </w:pPr>
          </w:p>
        </w:tc>
      </w:tr>
    </w:tbl>
    <w:p w:rsidR="53AC3D67" w14:paraId="3994AE47" w14:textId="3B310E60"/>
    <w:p w:rsidR="53AC3D67" w14:paraId="6E510D7A" w14:textId="5DDC627B"/>
    <w:p w:rsidR="53AC3D67" w14:paraId="137231A0" w14:textId="3C28B376"/>
    <w:p w:rsidR="53AC3D67" w14:paraId="606754A4" w14:textId="5163B2B0"/>
    <w:p w:rsidR="53AC3D67" w14:paraId="33E067A0" w14:textId="680CE289"/>
    <w:p w:rsidR="53AC3D67" w14:paraId="55F03381" w14:textId="5837BB38"/>
    <w:p w:rsidR="53AC3D67" w14:paraId="11F86299" w14:textId="72A20EC7"/>
    <w:p w:rsidR="53AC3D67" w14:paraId="52476CAB" w14:textId="54398B6C"/>
    <w:p w:rsidR="53AC3D67" w14:paraId="55A7486D" w14:textId="65E9DDC1"/>
    <w:p w:rsidR="53AC3D67" w14:paraId="5B0920D9" w14:textId="6E8B2212"/>
    <w:p w:rsidR="53AC3D67" w14:paraId="3598E575" w14:textId="48ED1275"/>
    <w:tbl>
      <w:tblPr>
        <w:tblStyle w:val="TableGrid"/>
        <w:tblW w:w="5000" w:type="pct"/>
        <w:tblLook w:val="0000"/>
      </w:tblPr>
      <w:tblGrid>
        <w:gridCol w:w="3616"/>
        <w:gridCol w:w="1524"/>
        <w:gridCol w:w="1307"/>
        <w:gridCol w:w="1377"/>
        <w:gridCol w:w="1526"/>
      </w:tblGrid>
      <w:tr w14:paraId="439A2318" w14:textId="77777777" w:rsidTr="393CC225">
        <w:tblPrEx>
          <w:tblW w:w="5000" w:type="pct"/>
          <w:tblLook w:val="0000"/>
        </w:tblPrEx>
        <w:trPr>
          <w:trHeight w:val="630"/>
        </w:trPr>
        <w:tc>
          <w:tcPr>
            <w:tcW w:w="1934" w:type="pct"/>
            <w:shd w:val="clear" w:color="auto" w:fill="auto"/>
          </w:tcPr>
          <w:p w:rsidR="00F93176" w:rsidRPr="005E7184" w:rsidP="00F93176" w14:paraId="3F62D138" w14:textId="77777777">
            <w:pPr>
              <w:rPr>
                <w:rFonts w:eastAsiaTheme="minorEastAsia"/>
                <w:b/>
                <w:bCs/>
              </w:rPr>
            </w:pPr>
          </w:p>
        </w:tc>
        <w:tc>
          <w:tcPr>
            <w:tcW w:w="3066" w:type="pct"/>
            <w:gridSpan w:val="4"/>
            <w:shd w:val="clear" w:color="auto" w:fill="auto"/>
          </w:tcPr>
          <w:p w:rsidR="00F93176" w:rsidRPr="005E7184" w:rsidP="00F93176" w14:paraId="422FECBF" w14:textId="793B7705">
            <w:pPr>
              <w:jc w:val="center"/>
            </w:pPr>
            <w:r w:rsidRPr="005E7184">
              <w:rPr>
                <w:b/>
              </w:rPr>
              <w:t>Year 1</w:t>
            </w:r>
            <w:r>
              <w:rPr>
                <w:b/>
              </w:rPr>
              <w:t>-</w:t>
            </w:r>
            <w:r w:rsidRPr="005E7184">
              <w:rPr>
                <w:b/>
              </w:rPr>
              <w:t xml:space="preserve"> Year 4</w:t>
            </w:r>
          </w:p>
        </w:tc>
      </w:tr>
      <w:tr w14:paraId="223D8F67" w14:textId="77777777" w:rsidTr="393CC225">
        <w:tblPrEx>
          <w:tblW w:w="5000" w:type="pct"/>
          <w:tblLook w:val="0000"/>
        </w:tblPrEx>
        <w:trPr>
          <w:trHeight w:val="630"/>
        </w:trPr>
        <w:tc>
          <w:tcPr>
            <w:tcW w:w="1934" w:type="pct"/>
            <w:vMerge w:val="restart"/>
            <w:shd w:val="clear" w:color="auto" w:fill="auto"/>
          </w:tcPr>
          <w:p w:rsidR="00C67520" w:rsidRPr="005E7184" w:rsidP="00EB5D60" w14:paraId="2FC21D3C" w14:textId="77777777">
            <w:pPr>
              <w:rPr>
                <w:rFonts w:eastAsiaTheme="minorEastAsia"/>
                <w:b/>
                <w:bCs/>
              </w:rPr>
            </w:pPr>
          </w:p>
          <w:p w:rsidR="00C67520" w:rsidRPr="00554FC5" w:rsidP="00554FC5" w14:paraId="44E845D0" w14:textId="31A6DBE4">
            <w:pPr>
              <w:pStyle w:val="ListParagraph"/>
              <w:numPr>
                <w:ilvl w:val="0"/>
                <w:numId w:val="20"/>
              </w:numPr>
              <w:rPr>
                <w:rFonts w:eastAsiaTheme="minorEastAsia"/>
                <w:b/>
                <w:bCs/>
              </w:rPr>
            </w:pPr>
            <w:r w:rsidRPr="393CC225">
              <w:rPr>
                <w:rFonts w:ascii="Times New Roman" w:hAnsi="Times New Roman" w:eastAsiaTheme="minorEastAsia"/>
                <w:b/>
                <w:bCs/>
              </w:rPr>
              <w:t xml:space="preserve">Number of </w:t>
            </w:r>
            <w:r w:rsidRPr="393CC225">
              <w:rPr>
                <w:rFonts w:ascii="Times New Roman" w:hAnsi="Times New Roman"/>
                <w:b/>
                <w:bCs/>
              </w:rPr>
              <w:t xml:space="preserve">individuals </w:t>
            </w:r>
            <w:r w:rsidRPr="393CC225">
              <w:rPr>
                <w:rFonts w:ascii="Times New Roman" w:hAnsi="Times New Roman" w:eastAsiaTheme="minorEastAsia"/>
                <w:b/>
                <w:bCs/>
              </w:rPr>
              <w:t>by INSURANCE STATUS:</w:t>
            </w:r>
          </w:p>
        </w:tc>
        <w:tc>
          <w:tcPr>
            <w:tcW w:w="815" w:type="pct"/>
            <w:vMerge w:val="restart"/>
            <w:shd w:val="clear" w:color="auto" w:fill="auto"/>
          </w:tcPr>
          <w:p w:rsidR="00C67520" w:rsidRPr="00F93176" w:rsidP="00554FC5" w14:paraId="1DCB0D30" w14:textId="568B3DD8">
            <w:pPr>
              <w:jc w:val="center"/>
              <w:rPr>
                <w:rFonts w:eastAsiaTheme="minorHAnsi"/>
              </w:rPr>
            </w:pPr>
            <w:r w:rsidRPr="00F93176">
              <w:rPr>
                <w:rFonts w:eastAsiaTheme="minorHAnsi"/>
              </w:rPr>
              <w:t>Count</w:t>
            </w:r>
          </w:p>
        </w:tc>
        <w:tc>
          <w:tcPr>
            <w:tcW w:w="2251" w:type="pct"/>
            <w:gridSpan w:val="3"/>
          </w:tcPr>
          <w:p w:rsidR="00C67520" w:rsidRPr="00B47239" w:rsidP="53AC3D67" w14:paraId="67D74E31" w14:textId="6D7C5D42">
            <w:pPr>
              <w:jc w:val="center"/>
              <w:rPr>
                <w:i/>
                <w:iCs/>
              </w:rPr>
            </w:pPr>
            <w:r>
              <w:t xml:space="preserve">Payer </w:t>
            </w:r>
            <w:r w:rsidR="00EB5D60">
              <w:t>Mix (</w:t>
            </w:r>
            <w:r w:rsidRPr="53AC3D67" w:rsidR="001A5016">
              <w:rPr>
                <w:i/>
                <w:iCs/>
              </w:rPr>
              <w:t xml:space="preserve">See </w:t>
            </w:r>
            <w:hyperlink w:anchor="_Definitions_Section_4:">
              <w:r w:rsidRPr="53AC3D67" w:rsidR="001A5016">
                <w:rPr>
                  <w:rStyle w:val="Hyperlink"/>
                  <w:i/>
                  <w:iCs/>
                </w:rPr>
                <w:t>Appendix A</w:t>
              </w:r>
            </w:hyperlink>
            <w:r w:rsidRPr="53AC3D67" w:rsidR="001A5016">
              <w:rPr>
                <w:i/>
                <w:iCs/>
              </w:rPr>
              <w:t xml:space="preserve"> for definition)</w:t>
            </w:r>
          </w:p>
        </w:tc>
      </w:tr>
      <w:tr w14:paraId="25762735" w14:textId="77777777" w:rsidTr="393CC225">
        <w:tblPrEx>
          <w:tblW w:w="5000" w:type="pct"/>
          <w:tblLook w:val="0000"/>
        </w:tblPrEx>
        <w:trPr>
          <w:trHeight w:val="630"/>
        </w:trPr>
        <w:tc>
          <w:tcPr>
            <w:tcW w:w="1934" w:type="pct"/>
            <w:vMerge/>
          </w:tcPr>
          <w:p w:rsidR="00C67520" w:rsidRPr="005E7184" w:rsidP="00EB5D60" w14:paraId="5876604A" w14:textId="77777777">
            <w:pPr>
              <w:rPr>
                <w:rFonts w:eastAsiaTheme="minorEastAsia"/>
                <w:b/>
                <w:bCs/>
              </w:rPr>
            </w:pPr>
          </w:p>
        </w:tc>
        <w:tc>
          <w:tcPr>
            <w:tcW w:w="815" w:type="pct"/>
            <w:vMerge/>
          </w:tcPr>
          <w:p w:rsidR="00C67520" w:rsidRPr="005E7184" w:rsidP="005B0259" w14:paraId="5058CF4C" w14:textId="77777777">
            <w:pPr>
              <w:jc w:val="center"/>
              <w:rPr>
                <w:rFonts w:eastAsiaTheme="minorHAnsi"/>
              </w:rPr>
            </w:pPr>
          </w:p>
        </w:tc>
        <w:tc>
          <w:tcPr>
            <w:tcW w:w="699" w:type="pct"/>
          </w:tcPr>
          <w:p w:rsidR="00C67520" w:rsidRPr="005E7184" w:rsidP="005B0259" w14:paraId="598D75F0" w14:textId="77777777">
            <w:pPr>
              <w:jc w:val="center"/>
              <w:rPr>
                <w:iCs/>
              </w:rPr>
            </w:pPr>
            <w:r w:rsidRPr="005E7184">
              <w:rPr>
                <w:iCs/>
              </w:rPr>
              <w:t>Numerator</w:t>
            </w:r>
          </w:p>
          <w:p w:rsidR="00454602" w:rsidRPr="005E7184" w:rsidP="005B0259" w14:paraId="28ED1745" w14:textId="631DEBAA">
            <w:pPr>
              <w:jc w:val="center"/>
              <w:rPr>
                <w:rFonts w:eastAsiaTheme="minorHAnsi"/>
              </w:rPr>
            </w:pPr>
            <w:r w:rsidRPr="005E7184">
              <w:rPr>
                <w:iCs/>
              </w:rPr>
              <w:t>(Count)</w:t>
            </w:r>
          </w:p>
        </w:tc>
        <w:tc>
          <w:tcPr>
            <w:tcW w:w="736" w:type="pct"/>
          </w:tcPr>
          <w:p w:rsidR="00C67520" w:rsidRPr="005E7184" w:rsidP="005B0259" w14:paraId="19514DDF" w14:textId="77777777">
            <w:pPr>
              <w:jc w:val="center"/>
              <w:rPr>
                <w:iCs/>
              </w:rPr>
            </w:pPr>
            <w:r w:rsidRPr="005E7184">
              <w:rPr>
                <w:iCs/>
              </w:rPr>
              <w:t>Denominator</w:t>
            </w:r>
          </w:p>
          <w:p w:rsidR="00CA15BC" w:rsidRPr="005E7184" w:rsidP="005B0259" w14:paraId="2AA2828B" w14:textId="32EDC3BF">
            <w:pPr>
              <w:jc w:val="center"/>
              <w:rPr>
                <w:rFonts w:eastAsiaTheme="minorHAnsi"/>
              </w:rPr>
            </w:pPr>
            <w:r w:rsidRPr="005E7184">
              <w:rPr>
                <w:rFonts w:eastAsiaTheme="minorHAnsi"/>
              </w:rPr>
              <w:t>(Total insured and uninsured)</w:t>
            </w:r>
          </w:p>
        </w:tc>
        <w:tc>
          <w:tcPr>
            <w:tcW w:w="816" w:type="pct"/>
          </w:tcPr>
          <w:p w:rsidR="00C67520" w:rsidRPr="005E7184" w:rsidP="00554FC5" w14:paraId="19F6A9F5" w14:textId="77777777">
            <w:pPr>
              <w:jc w:val="center"/>
              <w:rPr>
                <w:iCs/>
              </w:rPr>
            </w:pPr>
            <w:r w:rsidRPr="005E7184">
              <w:rPr>
                <w:iCs/>
              </w:rPr>
              <w:t>Percent</w:t>
            </w:r>
          </w:p>
          <w:p w:rsidR="00A1069A" w:rsidRPr="005E7184" w:rsidP="00A1069A" w14:paraId="1FD04191" w14:textId="77777777">
            <w:pPr>
              <w:jc w:val="center"/>
              <w:rPr>
                <w:rFonts w:eastAsiaTheme="minorHAnsi"/>
              </w:rPr>
            </w:pPr>
            <w:r w:rsidRPr="005E7184">
              <w:rPr>
                <w:i/>
              </w:rPr>
              <w:t>(Automatically calculated by system</w:t>
            </w:r>
          </w:p>
          <w:p w:rsidR="00C67520" w:rsidRPr="005E7184" w:rsidP="00554FC5" w14:paraId="7A157D55" w14:textId="18F8B770">
            <w:pPr>
              <w:rPr>
                <w:rFonts w:eastAsiaTheme="minorHAnsi"/>
              </w:rPr>
            </w:pPr>
          </w:p>
        </w:tc>
      </w:tr>
      <w:tr w14:paraId="2E417337" w14:textId="77777777" w:rsidTr="393CC225">
        <w:tblPrEx>
          <w:tblW w:w="5000" w:type="pct"/>
          <w:tblLook w:val="0000"/>
        </w:tblPrEx>
        <w:trPr>
          <w:trHeight w:val="330"/>
        </w:trPr>
        <w:tc>
          <w:tcPr>
            <w:tcW w:w="1934" w:type="pct"/>
            <w:shd w:val="clear" w:color="auto" w:fill="auto"/>
          </w:tcPr>
          <w:p w:rsidR="00C02701" w:rsidRPr="005E7184" w:rsidP="00EB5D60" w14:paraId="2B66954F" w14:textId="1A18A7C4">
            <w:pPr>
              <w:rPr>
                <w:rFonts w:eastAsiaTheme="minorHAnsi"/>
              </w:rPr>
            </w:pPr>
            <w:r w:rsidRPr="005E7184">
              <w:rPr>
                <w:rFonts w:eastAsiaTheme="minorHAnsi"/>
              </w:rPr>
              <w:t>Uninsured/Self- Pay</w:t>
            </w:r>
          </w:p>
        </w:tc>
        <w:tc>
          <w:tcPr>
            <w:tcW w:w="815" w:type="pct"/>
            <w:shd w:val="clear" w:color="auto" w:fill="auto"/>
          </w:tcPr>
          <w:p w:rsidR="00C02701" w:rsidRPr="005E7184" w:rsidP="00EB5D60" w14:paraId="197AB751" w14:textId="66641293">
            <w:pPr>
              <w:rPr>
                <w:rFonts w:eastAsiaTheme="minorHAnsi"/>
              </w:rPr>
            </w:pPr>
          </w:p>
        </w:tc>
        <w:tc>
          <w:tcPr>
            <w:tcW w:w="699" w:type="pct"/>
          </w:tcPr>
          <w:p w:rsidR="00C02701" w:rsidRPr="00554FC5" w:rsidP="00EB5D60" w14:paraId="1439452B" w14:textId="7B749FA1">
            <w:pPr>
              <w:rPr>
                <w:iCs/>
              </w:rPr>
            </w:pPr>
          </w:p>
        </w:tc>
        <w:tc>
          <w:tcPr>
            <w:tcW w:w="736" w:type="pct"/>
            <w:shd w:val="clear" w:color="auto" w:fill="auto"/>
          </w:tcPr>
          <w:p w:rsidR="00C02701" w:rsidRPr="005E7184" w:rsidP="00EB5D60" w14:paraId="13D75A12" w14:textId="7C0DD1F5">
            <w:pPr>
              <w:rPr>
                <w:rFonts w:eastAsiaTheme="minorHAnsi"/>
                <w:iCs/>
              </w:rPr>
            </w:pPr>
          </w:p>
        </w:tc>
        <w:tc>
          <w:tcPr>
            <w:tcW w:w="816" w:type="pct"/>
            <w:shd w:val="clear" w:color="auto" w:fill="auto"/>
          </w:tcPr>
          <w:p w:rsidR="00C02701" w:rsidRPr="005E7184" w:rsidP="00EB5D60" w14:paraId="47A72E7E" w14:textId="283F6316">
            <w:pPr>
              <w:rPr>
                <w:rFonts w:eastAsiaTheme="minorHAnsi"/>
              </w:rPr>
            </w:pPr>
          </w:p>
        </w:tc>
      </w:tr>
      <w:tr w14:paraId="00A0C859" w14:textId="77777777" w:rsidTr="393CC225">
        <w:tblPrEx>
          <w:tblW w:w="5000" w:type="pct"/>
          <w:tblLook w:val="0000"/>
        </w:tblPrEx>
        <w:trPr>
          <w:trHeight w:val="330"/>
        </w:trPr>
        <w:tc>
          <w:tcPr>
            <w:tcW w:w="1934" w:type="pct"/>
            <w:shd w:val="clear" w:color="auto" w:fill="auto"/>
          </w:tcPr>
          <w:p w:rsidR="00C02701" w:rsidRPr="00554FC5" w:rsidP="53AC3D67" w14:paraId="753EE036" w14:textId="54FADEB7">
            <w:pPr>
              <w:rPr>
                <w:rFonts w:eastAsiaTheme="minorEastAsia"/>
                <w:b/>
                <w:bCs/>
              </w:rPr>
            </w:pPr>
            <w:r w:rsidRPr="53AC3D67">
              <w:rPr>
                <w:rFonts w:eastAsiaTheme="minorEastAsia"/>
                <w:b/>
                <w:bCs/>
              </w:rPr>
              <w:t>Total Uninsured</w:t>
            </w:r>
          </w:p>
        </w:tc>
        <w:tc>
          <w:tcPr>
            <w:tcW w:w="815" w:type="pct"/>
            <w:shd w:val="clear" w:color="auto" w:fill="auto"/>
          </w:tcPr>
          <w:p w:rsidR="00C02701" w:rsidRPr="005E7184" w:rsidP="00EB5D60" w14:paraId="082C8130" w14:textId="77777777">
            <w:pPr>
              <w:rPr>
                <w:rFonts w:eastAsiaTheme="minorHAnsi"/>
              </w:rPr>
            </w:pPr>
          </w:p>
        </w:tc>
        <w:tc>
          <w:tcPr>
            <w:tcW w:w="2251" w:type="pct"/>
            <w:gridSpan w:val="3"/>
            <w:shd w:val="clear" w:color="auto" w:fill="D9D9D9" w:themeFill="background1" w:themeFillShade="D9"/>
          </w:tcPr>
          <w:p w:rsidR="00C02701" w:rsidRPr="005E7184" w:rsidP="00EB5D60" w14:paraId="7300CC0B" w14:textId="77777777">
            <w:pPr>
              <w:rPr>
                <w:rFonts w:eastAsiaTheme="minorHAnsi"/>
              </w:rPr>
            </w:pPr>
          </w:p>
        </w:tc>
      </w:tr>
      <w:tr w14:paraId="31C6B286" w14:textId="77777777" w:rsidTr="393CC225">
        <w:tblPrEx>
          <w:tblW w:w="5000" w:type="pct"/>
          <w:tblLook w:val="0000"/>
        </w:tblPrEx>
        <w:trPr>
          <w:trHeight w:val="330"/>
        </w:trPr>
        <w:tc>
          <w:tcPr>
            <w:tcW w:w="1934" w:type="pct"/>
            <w:shd w:val="clear" w:color="auto" w:fill="auto"/>
          </w:tcPr>
          <w:p w:rsidR="00C02701" w:rsidRPr="005E7184" w:rsidP="00953D09" w14:paraId="38EF73D3" w14:textId="52F36A35">
            <w:pPr>
              <w:pStyle w:val="Default"/>
              <w:rPr>
                <w:rFonts w:ascii="Times New Roman" w:hAnsi="Times New Roman" w:cs="Times New Roman"/>
                <w:i/>
                <w:iCs/>
                <w:sz w:val="22"/>
                <w:szCs w:val="22"/>
              </w:rPr>
            </w:pPr>
            <w:r w:rsidRPr="005E7184">
              <w:rPr>
                <w:rFonts w:ascii="Times New Roman" w:hAnsi="Times New Roman" w:cs="Times New Roman"/>
                <w:sz w:val="22"/>
                <w:szCs w:val="22"/>
              </w:rPr>
              <w:t xml:space="preserve">Number enrolled during the budget period </w:t>
            </w:r>
            <w:r w:rsidRPr="005E7184">
              <w:rPr>
                <w:rFonts w:ascii="Times New Roman" w:hAnsi="Times New Roman" w:cs="Times New Roman"/>
                <w:i/>
                <w:iCs/>
                <w:sz w:val="22"/>
                <w:szCs w:val="22"/>
              </w:rPr>
              <w:t>(From total uninsured participants)</w:t>
            </w:r>
          </w:p>
          <w:p w:rsidR="00C02701" w:rsidRPr="005E7184" w:rsidP="00953D09" w14:paraId="7EBAAE51" w14:textId="77777777">
            <w:pPr>
              <w:rPr>
                <w:rFonts w:eastAsiaTheme="minorHAnsi"/>
              </w:rPr>
            </w:pPr>
          </w:p>
        </w:tc>
        <w:tc>
          <w:tcPr>
            <w:tcW w:w="815" w:type="pct"/>
            <w:shd w:val="clear" w:color="auto" w:fill="auto"/>
          </w:tcPr>
          <w:p w:rsidR="00C02701" w:rsidRPr="005E7184" w:rsidP="00953D09" w14:paraId="5ABE483E" w14:textId="77777777">
            <w:pPr>
              <w:rPr>
                <w:rFonts w:eastAsiaTheme="minorHAnsi"/>
              </w:rPr>
            </w:pPr>
          </w:p>
        </w:tc>
        <w:tc>
          <w:tcPr>
            <w:tcW w:w="2251" w:type="pct"/>
            <w:gridSpan w:val="3"/>
            <w:shd w:val="clear" w:color="auto" w:fill="D9D9D9" w:themeFill="background1" w:themeFillShade="D9"/>
          </w:tcPr>
          <w:p w:rsidR="00C02701" w:rsidRPr="005E7184" w:rsidP="00953D09" w14:paraId="50E6653D" w14:textId="77777777">
            <w:pPr>
              <w:rPr>
                <w:rFonts w:eastAsiaTheme="minorHAnsi"/>
              </w:rPr>
            </w:pPr>
          </w:p>
        </w:tc>
      </w:tr>
      <w:tr w14:paraId="6A86B4D9" w14:textId="77777777" w:rsidTr="393CC225">
        <w:tblPrEx>
          <w:tblW w:w="5000" w:type="pct"/>
          <w:tblLook w:val="0000"/>
        </w:tblPrEx>
        <w:trPr>
          <w:trHeight w:val="330"/>
        </w:trPr>
        <w:tc>
          <w:tcPr>
            <w:tcW w:w="1934" w:type="pct"/>
            <w:shd w:val="clear" w:color="auto" w:fill="auto"/>
          </w:tcPr>
          <w:p w:rsidR="00C02701" w:rsidRPr="005E7184" w:rsidP="00953D09" w14:paraId="35504B6F" w14:textId="77777777">
            <w:pPr>
              <w:rPr>
                <w:rFonts w:eastAsiaTheme="minorHAnsi"/>
              </w:rPr>
            </w:pPr>
            <w:r w:rsidRPr="005E7184">
              <w:rPr>
                <w:rFonts w:eastAsiaTheme="minorHAnsi"/>
              </w:rPr>
              <w:t>Private Health Plans</w:t>
            </w:r>
          </w:p>
        </w:tc>
        <w:tc>
          <w:tcPr>
            <w:tcW w:w="815" w:type="pct"/>
            <w:shd w:val="clear" w:color="auto" w:fill="auto"/>
          </w:tcPr>
          <w:p w:rsidR="00C02701" w:rsidRPr="005E7184" w:rsidP="00953D09" w14:paraId="646AAC8D" w14:textId="77777777">
            <w:pPr>
              <w:rPr>
                <w:rFonts w:eastAsiaTheme="minorHAnsi"/>
              </w:rPr>
            </w:pPr>
          </w:p>
        </w:tc>
        <w:tc>
          <w:tcPr>
            <w:tcW w:w="699" w:type="pct"/>
          </w:tcPr>
          <w:p w:rsidR="00C02701" w:rsidRPr="005E7184" w:rsidP="00953D09" w14:paraId="3DF8454D" w14:textId="77777777">
            <w:pPr>
              <w:rPr>
                <w:rFonts w:eastAsiaTheme="minorHAnsi"/>
              </w:rPr>
            </w:pPr>
          </w:p>
        </w:tc>
        <w:tc>
          <w:tcPr>
            <w:tcW w:w="736" w:type="pct"/>
            <w:shd w:val="clear" w:color="auto" w:fill="auto"/>
          </w:tcPr>
          <w:p w:rsidR="00C02701" w:rsidRPr="005E7184" w:rsidP="00953D09" w14:paraId="6B6A8525" w14:textId="77E597AA">
            <w:pPr>
              <w:rPr>
                <w:rFonts w:eastAsiaTheme="minorHAnsi"/>
              </w:rPr>
            </w:pPr>
          </w:p>
        </w:tc>
        <w:tc>
          <w:tcPr>
            <w:tcW w:w="816" w:type="pct"/>
            <w:shd w:val="clear" w:color="auto" w:fill="auto"/>
          </w:tcPr>
          <w:p w:rsidR="00C02701" w:rsidRPr="005E7184" w:rsidP="00953D09" w14:paraId="7082DA2B" w14:textId="69B815F0">
            <w:pPr>
              <w:rPr>
                <w:rFonts w:eastAsiaTheme="minorHAnsi"/>
              </w:rPr>
            </w:pPr>
          </w:p>
        </w:tc>
      </w:tr>
      <w:tr w14:paraId="61512612" w14:textId="77777777" w:rsidTr="393CC225">
        <w:tblPrEx>
          <w:tblW w:w="5000" w:type="pct"/>
          <w:tblLook w:val="0000"/>
        </w:tblPrEx>
        <w:trPr>
          <w:trHeight w:val="330"/>
        </w:trPr>
        <w:tc>
          <w:tcPr>
            <w:tcW w:w="1934" w:type="pct"/>
            <w:shd w:val="clear" w:color="auto" w:fill="auto"/>
          </w:tcPr>
          <w:p w:rsidR="00C02701" w:rsidRPr="005E7184" w:rsidP="00953D09" w14:paraId="1B341B87" w14:textId="77777777">
            <w:pPr>
              <w:rPr>
                <w:rFonts w:eastAsiaTheme="minorHAnsi"/>
              </w:rPr>
            </w:pPr>
            <w:r w:rsidRPr="005E7184">
              <w:rPr>
                <w:rFonts w:eastAsiaTheme="minorHAnsi"/>
              </w:rPr>
              <w:t>CMS Marketplace</w:t>
            </w:r>
          </w:p>
        </w:tc>
        <w:tc>
          <w:tcPr>
            <w:tcW w:w="815" w:type="pct"/>
            <w:shd w:val="clear" w:color="auto" w:fill="auto"/>
          </w:tcPr>
          <w:p w:rsidR="00C02701" w:rsidRPr="005E7184" w:rsidP="00953D09" w14:paraId="3910C4CA" w14:textId="77777777">
            <w:pPr>
              <w:rPr>
                <w:rFonts w:eastAsiaTheme="minorHAnsi"/>
              </w:rPr>
            </w:pPr>
          </w:p>
        </w:tc>
        <w:tc>
          <w:tcPr>
            <w:tcW w:w="699" w:type="pct"/>
          </w:tcPr>
          <w:p w:rsidR="00C02701" w:rsidRPr="005E7184" w:rsidP="00953D09" w14:paraId="694F31A2" w14:textId="77777777">
            <w:pPr>
              <w:rPr>
                <w:rFonts w:eastAsiaTheme="minorHAnsi"/>
              </w:rPr>
            </w:pPr>
          </w:p>
        </w:tc>
        <w:tc>
          <w:tcPr>
            <w:tcW w:w="736" w:type="pct"/>
            <w:shd w:val="clear" w:color="auto" w:fill="auto"/>
          </w:tcPr>
          <w:p w:rsidR="00C02701" w:rsidRPr="005E7184" w:rsidP="00953D09" w14:paraId="535A3C71" w14:textId="48686DF5">
            <w:pPr>
              <w:rPr>
                <w:rFonts w:eastAsiaTheme="minorHAnsi"/>
              </w:rPr>
            </w:pPr>
          </w:p>
        </w:tc>
        <w:tc>
          <w:tcPr>
            <w:tcW w:w="816" w:type="pct"/>
            <w:shd w:val="clear" w:color="auto" w:fill="auto"/>
          </w:tcPr>
          <w:p w:rsidR="00C02701" w:rsidRPr="005E7184" w:rsidP="00953D09" w14:paraId="47CDAAB2" w14:textId="5B877AD6">
            <w:pPr>
              <w:rPr>
                <w:rFonts w:eastAsiaTheme="minorHAnsi"/>
              </w:rPr>
            </w:pPr>
          </w:p>
        </w:tc>
      </w:tr>
      <w:tr w14:paraId="64C165DA" w14:textId="77777777" w:rsidTr="393CC225">
        <w:tblPrEx>
          <w:tblW w:w="5000" w:type="pct"/>
          <w:tblLook w:val="0000"/>
        </w:tblPrEx>
        <w:trPr>
          <w:trHeight w:val="330"/>
        </w:trPr>
        <w:tc>
          <w:tcPr>
            <w:tcW w:w="1934" w:type="pct"/>
            <w:shd w:val="clear" w:color="auto" w:fill="auto"/>
          </w:tcPr>
          <w:p w:rsidR="00C02701" w:rsidRPr="005E7184" w:rsidP="00953D09" w14:paraId="6D676937" w14:textId="77777777">
            <w:pPr>
              <w:rPr>
                <w:rFonts w:eastAsiaTheme="minorHAnsi"/>
              </w:rPr>
            </w:pPr>
            <w:r w:rsidRPr="005E7184">
              <w:rPr>
                <w:rFonts w:eastAsiaTheme="minorHAnsi"/>
              </w:rPr>
              <w:t>Dual Eligible (covered by both Medicaid and Medicare)</w:t>
            </w:r>
          </w:p>
        </w:tc>
        <w:tc>
          <w:tcPr>
            <w:tcW w:w="815" w:type="pct"/>
            <w:shd w:val="clear" w:color="auto" w:fill="auto"/>
          </w:tcPr>
          <w:p w:rsidR="00C02701" w:rsidRPr="005E7184" w:rsidP="00953D09" w14:paraId="333C49DC" w14:textId="77777777">
            <w:pPr>
              <w:rPr>
                <w:rFonts w:eastAsiaTheme="minorHAnsi"/>
              </w:rPr>
            </w:pPr>
          </w:p>
        </w:tc>
        <w:tc>
          <w:tcPr>
            <w:tcW w:w="699" w:type="pct"/>
          </w:tcPr>
          <w:p w:rsidR="00C02701" w:rsidRPr="005E7184" w:rsidP="00953D09" w14:paraId="0C22DE6C" w14:textId="77777777">
            <w:pPr>
              <w:rPr>
                <w:rFonts w:eastAsiaTheme="minorHAnsi"/>
              </w:rPr>
            </w:pPr>
          </w:p>
        </w:tc>
        <w:tc>
          <w:tcPr>
            <w:tcW w:w="736" w:type="pct"/>
            <w:shd w:val="clear" w:color="auto" w:fill="auto"/>
          </w:tcPr>
          <w:p w:rsidR="00C02701" w:rsidRPr="005E7184" w:rsidP="00953D09" w14:paraId="2AEA4B13" w14:textId="317261E8">
            <w:pPr>
              <w:rPr>
                <w:rFonts w:eastAsiaTheme="minorHAnsi"/>
              </w:rPr>
            </w:pPr>
          </w:p>
        </w:tc>
        <w:tc>
          <w:tcPr>
            <w:tcW w:w="816" w:type="pct"/>
            <w:shd w:val="clear" w:color="auto" w:fill="auto"/>
          </w:tcPr>
          <w:p w:rsidR="00C02701" w:rsidRPr="005E7184" w:rsidP="00953D09" w14:paraId="794EDCAF" w14:textId="7C54E2BF">
            <w:pPr>
              <w:rPr>
                <w:rFonts w:eastAsiaTheme="minorHAnsi"/>
              </w:rPr>
            </w:pPr>
          </w:p>
        </w:tc>
      </w:tr>
      <w:tr w14:paraId="3E420A30" w14:textId="77777777" w:rsidTr="393CC225">
        <w:tblPrEx>
          <w:tblW w:w="5000" w:type="pct"/>
          <w:tblLook w:val="0000"/>
        </w:tblPrEx>
        <w:trPr>
          <w:trHeight w:val="330"/>
        </w:trPr>
        <w:tc>
          <w:tcPr>
            <w:tcW w:w="1934" w:type="pct"/>
            <w:shd w:val="clear" w:color="auto" w:fill="auto"/>
          </w:tcPr>
          <w:p w:rsidR="00C02701" w:rsidRPr="005E7184" w:rsidP="00953D09" w14:paraId="7B852004" w14:textId="77777777">
            <w:pPr>
              <w:rPr>
                <w:rFonts w:eastAsiaTheme="minorHAnsi"/>
              </w:rPr>
            </w:pPr>
            <w:r w:rsidRPr="005E7184">
              <w:rPr>
                <w:rFonts w:eastAsiaTheme="minorHAnsi"/>
              </w:rPr>
              <w:t>Medicaid/CHIP only</w:t>
            </w:r>
          </w:p>
        </w:tc>
        <w:tc>
          <w:tcPr>
            <w:tcW w:w="815" w:type="pct"/>
            <w:shd w:val="clear" w:color="auto" w:fill="auto"/>
          </w:tcPr>
          <w:p w:rsidR="00C02701" w:rsidRPr="005E7184" w:rsidP="00953D09" w14:paraId="3D2A2966" w14:textId="77777777">
            <w:pPr>
              <w:rPr>
                <w:rFonts w:eastAsiaTheme="minorHAnsi"/>
              </w:rPr>
            </w:pPr>
          </w:p>
        </w:tc>
        <w:tc>
          <w:tcPr>
            <w:tcW w:w="699" w:type="pct"/>
          </w:tcPr>
          <w:p w:rsidR="00C02701" w:rsidRPr="005E7184" w:rsidP="00953D09" w14:paraId="0DF7B03F" w14:textId="77777777">
            <w:pPr>
              <w:rPr>
                <w:rFonts w:eastAsiaTheme="minorHAnsi"/>
              </w:rPr>
            </w:pPr>
          </w:p>
        </w:tc>
        <w:tc>
          <w:tcPr>
            <w:tcW w:w="736" w:type="pct"/>
            <w:shd w:val="clear" w:color="auto" w:fill="auto"/>
          </w:tcPr>
          <w:p w:rsidR="00C02701" w:rsidRPr="005E7184" w:rsidP="00953D09" w14:paraId="1582EFEB" w14:textId="6DB68420">
            <w:pPr>
              <w:rPr>
                <w:rFonts w:eastAsiaTheme="minorHAnsi"/>
              </w:rPr>
            </w:pPr>
          </w:p>
        </w:tc>
        <w:tc>
          <w:tcPr>
            <w:tcW w:w="816" w:type="pct"/>
            <w:shd w:val="clear" w:color="auto" w:fill="auto"/>
          </w:tcPr>
          <w:p w:rsidR="00C02701" w:rsidRPr="005E7184" w:rsidP="00953D09" w14:paraId="5B3AD73F" w14:textId="33921B69">
            <w:pPr>
              <w:rPr>
                <w:rFonts w:eastAsiaTheme="minorHAnsi"/>
              </w:rPr>
            </w:pPr>
          </w:p>
        </w:tc>
      </w:tr>
      <w:tr w14:paraId="72A8A4CB" w14:textId="77777777" w:rsidTr="393CC225">
        <w:tblPrEx>
          <w:tblW w:w="5000" w:type="pct"/>
          <w:tblLook w:val="0000"/>
        </w:tblPrEx>
        <w:trPr>
          <w:trHeight w:val="330"/>
        </w:trPr>
        <w:tc>
          <w:tcPr>
            <w:tcW w:w="1934" w:type="pct"/>
            <w:shd w:val="clear" w:color="auto" w:fill="auto"/>
          </w:tcPr>
          <w:p w:rsidR="00C02701" w:rsidRPr="005E7184" w:rsidP="00953D09" w14:paraId="0448CDF4" w14:textId="77777777">
            <w:pPr>
              <w:rPr>
                <w:rFonts w:eastAsiaTheme="minorHAnsi"/>
              </w:rPr>
            </w:pPr>
            <w:r w:rsidRPr="005E7184">
              <w:rPr>
                <w:rFonts w:eastAsiaTheme="minorHAnsi"/>
              </w:rPr>
              <w:t>Medicare only</w:t>
            </w:r>
          </w:p>
        </w:tc>
        <w:tc>
          <w:tcPr>
            <w:tcW w:w="815" w:type="pct"/>
            <w:shd w:val="clear" w:color="auto" w:fill="auto"/>
          </w:tcPr>
          <w:p w:rsidR="00C02701" w:rsidRPr="005E7184" w:rsidP="00953D09" w14:paraId="7811AC2E" w14:textId="77777777">
            <w:pPr>
              <w:rPr>
                <w:rFonts w:eastAsiaTheme="minorHAnsi"/>
              </w:rPr>
            </w:pPr>
          </w:p>
        </w:tc>
        <w:tc>
          <w:tcPr>
            <w:tcW w:w="699" w:type="pct"/>
          </w:tcPr>
          <w:p w:rsidR="00C02701" w:rsidRPr="005E7184" w:rsidP="00953D09" w14:paraId="1AE949F9" w14:textId="77777777">
            <w:pPr>
              <w:rPr>
                <w:rFonts w:eastAsiaTheme="minorHAnsi"/>
              </w:rPr>
            </w:pPr>
          </w:p>
        </w:tc>
        <w:tc>
          <w:tcPr>
            <w:tcW w:w="736" w:type="pct"/>
            <w:shd w:val="clear" w:color="auto" w:fill="auto"/>
          </w:tcPr>
          <w:p w:rsidR="00C02701" w:rsidRPr="005E7184" w:rsidP="00953D09" w14:paraId="590756CC" w14:textId="75E2DA9A">
            <w:pPr>
              <w:rPr>
                <w:rFonts w:eastAsiaTheme="minorHAnsi"/>
              </w:rPr>
            </w:pPr>
          </w:p>
        </w:tc>
        <w:tc>
          <w:tcPr>
            <w:tcW w:w="816" w:type="pct"/>
            <w:shd w:val="clear" w:color="auto" w:fill="auto"/>
          </w:tcPr>
          <w:p w:rsidR="00C02701" w:rsidRPr="005E7184" w:rsidP="00953D09" w14:paraId="0999B424" w14:textId="7BD76973">
            <w:pPr>
              <w:rPr>
                <w:rFonts w:eastAsiaTheme="minorHAnsi"/>
              </w:rPr>
            </w:pPr>
          </w:p>
        </w:tc>
      </w:tr>
      <w:tr w14:paraId="068438FD" w14:textId="77777777" w:rsidTr="393CC225">
        <w:tblPrEx>
          <w:tblW w:w="5000" w:type="pct"/>
          <w:tblLook w:val="0000"/>
        </w:tblPrEx>
        <w:trPr>
          <w:trHeight w:val="330"/>
        </w:trPr>
        <w:tc>
          <w:tcPr>
            <w:tcW w:w="1934" w:type="pct"/>
            <w:shd w:val="clear" w:color="auto" w:fill="auto"/>
          </w:tcPr>
          <w:p w:rsidR="00C02701" w:rsidRPr="005E7184" w:rsidP="00953D09" w14:paraId="4F7B3D44" w14:textId="77777777">
            <w:pPr>
              <w:rPr>
                <w:rFonts w:eastAsiaTheme="minorHAnsi"/>
              </w:rPr>
            </w:pPr>
            <w:r w:rsidRPr="005E7184">
              <w:rPr>
                <w:rFonts w:eastAsiaTheme="minorHAnsi"/>
              </w:rPr>
              <w:t>Medicare plus supplemental</w:t>
            </w:r>
          </w:p>
        </w:tc>
        <w:tc>
          <w:tcPr>
            <w:tcW w:w="815" w:type="pct"/>
            <w:shd w:val="clear" w:color="auto" w:fill="auto"/>
          </w:tcPr>
          <w:p w:rsidR="00C02701" w:rsidRPr="005E7184" w:rsidP="00953D09" w14:paraId="45EA4A3F" w14:textId="77777777">
            <w:pPr>
              <w:rPr>
                <w:rFonts w:eastAsiaTheme="minorHAnsi"/>
              </w:rPr>
            </w:pPr>
          </w:p>
        </w:tc>
        <w:tc>
          <w:tcPr>
            <w:tcW w:w="699" w:type="pct"/>
          </w:tcPr>
          <w:p w:rsidR="00C02701" w:rsidRPr="005E7184" w:rsidP="00953D09" w14:paraId="34637CF3" w14:textId="77777777">
            <w:pPr>
              <w:rPr>
                <w:rFonts w:eastAsiaTheme="minorHAnsi"/>
              </w:rPr>
            </w:pPr>
          </w:p>
        </w:tc>
        <w:tc>
          <w:tcPr>
            <w:tcW w:w="736" w:type="pct"/>
            <w:shd w:val="clear" w:color="auto" w:fill="auto"/>
          </w:tcPr>
          <w:p w:rsidR="00C02701" w:rsidRPr="005E7184" w:rsidP="00953D09" w14:paraId="482F25FB" w14:textId="399C1878">
            <w:pPr>
              <w:rPr>
                <w:rFonts w:eastAsiaTheme="minorHAnsi"/>
              </w:rPr>
            </w:pPr>
          </w:p>
        </w:tc>
        <w:tc>
          <w:tcPr>
            <w:tcW w:w="816" w:type="pct"/>
            <w:shd w:val="clear" w:color="auto" w:fill="auto"/>
          </w:tcPr>
          <w:p w:rsidR="00C02701" w:rsidRPr="005E7184" w:rsidP="00953D09" w14:paraId="53D0F8E1" w14:textId="65042546">
            <w:pPr>
              <w:rPr>
                <w:rFonts w:eastAsiaTheme="minorHAnsi"/>
              </w:rPr>
            </w:pPr>
          </w:p>
        </w:tc>
      </w:tr>
      <w:tr w14:paraId="3A44E302" w14:textId="77777777" w:rsidTr="393CC225">
        <w:tblPrEx>
          <w:tblW w:w="5000" w:type="pct"/>
          <w:tblLook w:val="0000"/>
        </w:tblPrEx>
        <w:trPr>
          <w:trHeight w:val="330"/>
        </w:trPr>
        <w:tc>
          <w:tcPr>
            <w:tcW w:w="1934" w:type="pct"/>
            <w:shd w:val="clear" w:color="auto" w:fill="auto"/>
          </w:tcPr>
          <w:p w:rsidR="00A964D2" w:rsidRPr="005E7184" w:rsidP="00953D09" w14:paraId="02596FA0" w14:textId="77777777">
            <w:pPr>
              <w:rPr>
                <w:rFonts w:eastAsiaTheme="minorHAnsi"/>
              </w:rPr>
            </w:pPr>
            <w:r w:rsidRPr="005E7184">
              <w:rPr>
                <w:rFonts w:eastAsiaTheme="minorHAnsi"/>
              </w:rPr>
              <w:t>Other third party</w:t>
            </w:r>
          </w:p>
        </w:tc>
        <w:tc>
          <w:tcPr>
            <w:tcW w:w="815" w:type="pct"/>
            <w:shd w:val="clear" w:color="auto" w:fill="auto"/>
          </w:tcPr>
          <w:p w:rsidR="00A964D2" w:rsidRPr="005E7184" w:rsidP="00953D09" w14:paraId="3C1BF882" w14:textId="77777777">
            <w:pPr>
              <w:rPr>
                <w:rFonts w:eastAsiaTheme="minorHAnsi"/>
              </w:rPr>
            </w:pPr>
          </w:p>
        </w:tc>
        <w:tc>
          <w:tcPr>
            <w:tcW w:w="699" w:type="pct"/>
          </w:tcPr>
          <w:p w:rsidR="00A964D2" w:rsidRPr="005E7184" w:rsidP="00953D09" w14:paraId="0EA95A25" w14:textId="77777777">
            <w:pPr>
              <w:rPr>
                <w:rFonts w:eastAsiaTheme="minorHAnsi"/>
              </w:rPr>
            </w:pPr>
          </w:p>
        </w:tc>
        <w:tc>
          <w:tcPr>
            <w:tcW w:w="736" w:type="pct"/>
            <w:shd w:val="clear" w:color="auto" w:fill="auto"/>
          </w:tcPr>
          <w:p w:rsidR="00A964D2" w:rsidRPr="005E7184" w:rsidP="00953D09" w14:paraId="18197397" w14:textId="1385CA2A">
            <w:pPr>
              <w:rPr>
                <w:rFonts w:eastAsiaTheme="minorHAnsi"/>
              </w:rPr>
            </w:pPr>
          </w:p>
        </w:tc>
        <w:tc>
          <w:tcPr>
            <w:tcW w:w="816" w:type="pct"/>
            <w:shd w:val="clear" w:color="auto" w:fill="auto"/>
          </w:tcPr>
          <w:p w:rsidR="00A964D2" w:rsidRPr="005E7184" w:rsidP="00953D09" w14:paraId="2374229A" w14:textId="6B3990C7">
            <w:pPr>
              <w:rPr>
                <w:rFonts w:eastAsiaTheme="minorHAnsi"/>
              </w:rPr>
            </w:pPr>
          </w:p>
        </w:tc>
      </w:tr>
      <w:tr w14:paraId="0BE8A7F5" w14:textId="77777777" w:rsidTr="393CC225">
        <w:tblPrEx>
          <w:tblW w:w="5000" w:type="pct"/>
          <w:tblLook w:val="0000"/>
        </w:tblPrEx>
        <w:trPr>
          <w:trHeight w:val="330"/>
        </w:trPr>
        <w:tc>
          <w:tcPr>
            <w:tcW w:w="1934" w:type="pct"/>
            <w:shd w:val="clear" w:color="auto" w:fill="auto"/>
          </w:tcPr>
          <w:p w:rsidR="00A964D2" w:rsidRPr="00554FC5" w:rsidP="00953D09" w14:paraId="109C2B13" w14:textId="35BA6850">
            <w:pPr>
              <w:rPr>
                <w:rFonts w:eastAsiaTheme="minorHAnsi"/>
                <w:b/>
                <w:bCs/>
              </w:rPr>
            </w:pPr>
            <w:r w:rsidRPr="00554FC5">
              <w:rPr>
                <w:rFonts w:eastAsiaTheme="minorHAnsi"/>
                <w:b/>
                <w:bCs/>
              </w:rPr>
              <w:t xml:space="preserve">Total insured </w:t>
            </w:r>
          </w:p>
        </w:tc>
        <w:tc>
          <w:tcPr>
            <w:tcW w:w="815" w:type="pct"/>
            <w:shd w:val="clear" w:color="auto" w:fill="auto"/>
          </w:tcPr>
          <w:p w:rsidR="00A964D2" w:rsidRPr="005E7184" w:rsidP="00953D09" w14:paraId="522D33EB" w14:textId="494F6EC3">
            <w:pPr>
              <w:rPr>
                <w:rFonts w:eastAsiaTheme="minorHAnsi"/>
              </w:rPr>
            </w:pPr>
            <w:r w:rsidRPr="005E7184">
              <w:rPr>
                <w:i/>
              </w:rPr>
              <w:t>(Automatically calculated by system)</w:t>
            </w:r>
          </w:p>
        </w:tc>
        <w:tc>
          <w:tcPr>
            <w:tcW w:w="2251" w:type="pct"/>
            <w:gridSpan w:val="3"/>
            <w:shd w:val="clear" w:color="auto" w:fill="D9D9D9" w:themeFill="background1" w:themeFillShade="D9"/>
          </w:tcPr>
          <w:p w:rsidR="00A964D2" w:rsidRPr="005E7184" w:rsidP="00953D09" w14:paraId="7FE1939B" w14:textId="77777777">
            <w:pPr>
              <w:rPr>
                <w:rFonts w:eastAsiaTheme="minorHAnsi"/>
              </w:rPr>
            </w:pPr>
          </w:p>
        </w:tc>
      </w:tr>
      <w:tr w14:paraId="1DB99F4C" w14:textId="77777777" w:rsidTr="393CC225">
        <w:tblPrEx>
          <w:tblW w:w="5000" w:type="pct"/>
          <w:tblLook w:val="0000"/>
        </w:tblPrEx>
        <w:trPr>
          <w:trHeight w:val="330"/>
        </w:trPr>
        <w:tc>
          <w:tcPr>
            <w:tcW w:w="1934" w:type="pct"/>
            <w:shd w:val="clear" w:color="auto" w:fill="auto"/>
          </w:tcPr>
          <w:p w:rsidR="00A964D2" w:rsidRPr="00554FC5" w:rsidP="00953D09" w14:paraId="592F6CE2" w14:textId="77777777">
            <w:pPr>
              <w:rPr>
                <w:rFonts w:eastAsiaTheme="minorHAnsi"/>
                <w:b/>
                <w:bCs/>
              </w:rPr>
            </w:pPr>
            <w:r w:rsidRPr="00554FC5">
              <w:rPr>
                <w:rFonts w:eastAsiaTheme="minorHAnsi"/>
                <w:b/>
                <w:bCs/>
              </w:rPr>
              <w:t>Unknown</w:t>
            </w:r>
          </w:p>
        </w:tc>
        <w:tc>
          <w:tcPr>
            <w:tcW w:w="815" w:type="pct"/>
            <w:shd w:val="clear" w:color="auto" w:fill="auto"/>
          </w:tcPr>
          <w:p w:rsidR="00A964D2" w:rsidRPr="005E7184" w:rsidP="00953D09" w14:paraId="0B7108A0" w14:textId="77777777">
            <w:pPr>
              <w:rPr>
                <w:rFonts w:eastAsiaTheme="minorHAnsi"/>
              </w:rPr>
            </w:pPr>
          </w:p>
        </w:tc>
        <w:tc>
          <w:tcPr>
            <w:tcW w:w="699" w:type="pct"/>
          </w:tcPr>
          <w:p w:rsidR="00A964D2" w:rsidRPr="005E7184" w:rsidP="00953D09" w14:paraId="0CBDE3B7" w14:textId="77777777">
            <w:pPr>
              <w:rPr>
                <w:rFonts w:eastAsiaTheme="minorHAnsi"/>
              </w:rPr>
            </w:pPr>
          </w:p>
        </w:tc>
        <w:tc>
          <w:tcPr>
            <w:tcW w:w="736" w:type="pct"/>
            <w:shd w:val="clear" w:color="auto" w:fill="auto"/>
          </w:tcPr>
          <w:p w:rsidR="00A964D2" w:rsidRPr="005E7184" w:rsidP="00953D09" w14:paraId="0A649288" w14:textId="5BC76D6D">
            <w:pPr>
              <w:rPr>
                <w:rFonts w:eastAsiaTheme="minorHAnsi"/>
              </w:rPr>
            </w:pPr>
          </w:p>
        </w:tc>
        <w:tc>
          <w:tcPr>
            <w:tcW w:w="816" w:type="pct"/>
            <w:shd w:val="clear" w:color="auto" w:fill="auto"/>
          </w:tcPr>
          <w:p w:rsidR="00A964D2" w:rsidRPr="005E7184" w:rsidP="00953D09" w14:paraId="4F562BEB" w14:textId="7116BC8A">
            <w:pPr>
              <w:rPr>
                <w:rFonts w:eastAsiaTheme="minorHAnsi"/>
              </w:rPr>
            </w:pPr>
          </w:p>
        </w:tc>
      </w:tr>
      <w:tr w14:paraId="0C36B799" w14:textId="77777777" w:rsidTr="393CC225">
        <w:tblPrEx>
          <w:tblW w:w="5000" w:type="pct"/>
          <w:tblLook w:val="0000"/>
        </w:tblPrEx>
        <w:trPr>
          <w:trHeight w:val="330"/>
        </w:trPr>
        <w:tc>
          <w:tcPr>
            <w:tcW w:w="1934" w:type="pct"/>
            <w:shd w:val="clear" w:color="auto" w:fill="auto"/>
          </w:tcPr>
          <w:p w:rsidR="00BC6ED4" w:rsidRPr="005E7184" w:rsidP="006272C5" w14:paraId="4512E830" w14:textId="03874A31">
            <w:pPr>
              <w:rPr>
                <w:rFonts w:eastAsiaTheme="minorHAnsi"/>
                <w:b/>
                <w:bCs/>
              </w:rPr>
            </w:pPr>
            <w:r w:rsidRPr="00554FC5">
              <w:rPr>
                <w:rFonts w:eastAsiaTheme="minorHAnsi"/>
                <w:b/>
                <w:bCs/>
              </w:rPr>
              <w:t xml:space="preserve">Table </w:t>
            </w:r>
            <w:r w:rsidR="00366FDF">
              <w:rPr>
                <w:rFonts w:eastAsiaTheme="minorHAnsi"/>
                <w:b/>
                <w:bCs/>
              </w:rPr>
              <w:t>T</w:t>
            </w:r>
            <w:r w:rsidRPr="00554FC5">
              <w:rPr>
                <w:rFonts w:eastAsiaTheme="minorHAnsi"/>
                <w:b/>
                <w:bCs/>
              </w:rPr>
              <w:t>otal</w:t>
            </w:r>
            <w:r w:rsidRPr="005E7184">
              <w:rPr>
                <w:rFonts w:eastAsiaTheme="minorHAnsi"/>
              </w:rPr>
              <w:t xml:space="preserve"> </w:t>
            </w:r>
            <w:r w:rsidRPr="00554FC5">
              <w:rPr>
                <w:rFonts w:eastAsiaTheme="minorHAnsi"/>
                <w:i/>
                <w:iCs/>
              </w:rPr>
              <w:t>(equal to the total of the number of unique individuals served)</w:t>
            </w:r>
          </w:p>
        </w:tc>
        <w:tc>
          <w:tcPr>
            <w:tcW w:w="815" w:type="pct"/>
            <w:shd w:val="clear" w:color="auto" w:fill="auto"/>
          </w:tcPr>
          <w:p w:rsidR="00BC6ED4" w:rsidRPr="005E7184" w:rsidP="006272C5" w14:paraId="01625920" w14:textId="172B88A8">
            <w:pPr>
              <w:rPr>
                <w:rFonts w:eastAsiaTheme="minorHAnsi"/>
              </w:rPr>
            </w:pPr>
            <w:r w:rsidRPr="005E7184">
              <w:rPr>
                <w:i/>
              </w:rPr>
              <w:t>(Automatically calculated by system)</w:t>
            </w:r>
          </w:p>
        </w:tc>
        <w:tc>
          <w:tcPr>
            <w:tcW w:w="2251" w:type="pct"/>
            <w:gridSpan w:val="3"/>
            <w:shd w:val="clear" w:color="auto" w:fill="D9D9D9" w:themeFill="background1" w:themeFillShade="D9"/>
          </w:tcPr>
          <w:p w:rsidR="00BC6ED4" w:rsidRPr="005E7184" w:rsidP="00BC6ED4" w14:paraId="26EDCF4E" w14:textId="17659098">
            <w:pPr>
              <w:rPr>
                <w:rFonts w:eastAsiaTheme="minorHAnsi"/>
              </w:rPr>
            </w:pPr>
          </w:p>
        </w:tc>
      </w:tr>
    </w:tbl>
    <w:p w:rsidR="00FA40A4" w:rsidRPr="005E7184" w14:paraId="011E29F7" w14:textId="2BE8A940"/>
    <w:p w:rsidR="00A834CE" w:rsidRPr="005E7184" w14:paraId="17B1BA71" w14:textId="77777777"/>
    <w:p w:rsidR="008C501F" w:rsidRPr="005E7184" w:rsidP="008C501F" w14:paraId="5CDED12B" w14:textId="7C83D7D1">
      <w:pPr>
        <w:pBdr>
          <w:top w:val="single" w:sz="4" w:space="0" w:color="auto"/>
          <w:left w:val="single" w:sz="4" w:space="3" w:color="auto"/>
          <w:bottom w:val="single" w:sz="4" w:space="1" w:color="auto"/>
          <w:right w:val="single" w:sz="4" w:space="4" w:color="auto"/>
        </w:pBdr>
        <w:tabs>
          <w:tab w:val="left" w:pos="3150"/>
        </w:tabs>
        <w:rPr>
          <w:b/>
        </w:rPr>
      </w:pPr>
      <w:r w:rsidRPr="005E7184">
        <w:rPr>
          <w:b/>
        </w:rPr>
        <w:t xml:space="preserve">Table: </w:t>
      </w:r>
      <w:r w:rsidR="00EF4A79">
        <w:rPr>
          <w:b/>
        </w:rPr>
        <w:t xml:space="preserve">Health-Related Social </w:t>
      </w:r>
      <w:r w:rsidR="000E7DD6">
        <w:rPr>
          <w:b/>
        </w:rPr>
        <w:t>Needs</w:t>
      </w:r>
      <w:r w:rsidR="008B1F24">
        <w:rPr>
          <w:b/>
        </w:rPr>
        <w:t xml:space="preserve"> </w:t>
      </w:r>
    </w:p>
    <w:p w:rsidR="003B3B4D" w:rsidRPr="005E7184" w:rsidP="19C64E76" w14:paraId="6B68CD34" w14:textId="153961FC">
      <w:pPr>
        <w:pBdr>
          <w:top w:val="single" w:sz="4" w:space="0" w:color="auto"/>
          <w:left w:val="single" w:sz="4" w:space="3" w:color="auto"/>
          <w:bottom w:val="single" w:sz="4" w:space="1" w:color="auto"/>
          <w:right w:val="single" w:sz="4" w:space="4" w:color="auto"/>
        </w:pBdr>
        <w:tabs>
          <w:tab w:val="left" w:pos="3150"/>
        </w:tabs>
        <w:rPr>
          <w:rFonts w:eastAsiaTheme="minorEastAsia"/>
        </w:rPr>
      </w:pPr>
      <w:r w:rsidRPr="005E7184">
        <w:rPr>
          <w:b/>
          <w:bCs/>
          <w:i/>
          <w:iCs/>
        </w:rPr>
        <w:t>T</w:t>
      </w:r>
      <w:r w:rsidRPr="005E7184" w:rsidR="04A94FC6">
        <w:rPr>
          <w:b/>
          <w:bCs/>
          <w:i/>
          <w:iCs/>
        </w:rPr>
        <w:t>able Instructions:</w:t>
      </w:r>
      <w:r w:rsidRPr="005E7184" w:rsidR="2D28BDE0">
        <w:t xml:space="preserve"> This table collects information about an aggregate count of the</w:t>
      </w:r>
      <w:r w:rsidRPr="005E7184" w:rsidR="2D28BDE0">
        <w:rPr>
          <w:rFonts w:eastAsiaTheme="minorEastAsia"/>
        </w:rPr>
        <w:t xml:space="preserve"> people served by four categories of </w:t>
      </w:r>
      <w:r w:rsidR="008B1F24">
        <w:rPr>
          <w:rFonts w:eastAsiaTheme="minorEastAsia"/>
        </w:rPr>
        <w:t>health-related social needs.</w:t>
      </w:r>
      <w:r w:rsidRPr="005E7184" w:rsidR="2D28BDE0">
        <w:rPr>
          <w:rFonts w:eastAsiaTheme="minorEastAsia"/>
        </w:rPr>
        <w:t xml:space="preserve">. </w:t>
      </w:r>
      <w:r w:rsidRPr="005E7184" w:rsidR="00CF348C">
        <w:rPr>
          <w:rFonts w:eastAsiaTheme="minorEastAsia"/>
        </w:rPr>
        <w:t xml:space="preserve">The total number of participants in this section should equal the total number of participants screened and referred to </w:t>
      </w:r>
      <w:r w:rsidR="00DC435E">
        <w:rPr>
          <w:rFonts w:eastAsiaTheme="minorEastAsia"/>
        </w:rPr>
        <w:t>health</w:t>
      </w:r>
      <w:r w:rsidR="0012224C">
        <w:rPr>
          <w:rFonts w:eastAsiaTheme="minorEastAsia"/>
        </w:rPr>
        <w:t>-</w:t>
      </w:r>
      <w:r w:rsidR="00DC435E">
        <w:rPr>
          <w:rFonts w:eastAsiaTheme="minorEastAsia"/>
        </w:rPr>
        <w:t xml:space="preserve">related </w:t>
      </w:r>
      <w:r w:rsidRPr="005E7184" w:rsidR="00CF348C">
        <w:rPr>
          <w:rFonts w:eastAsiaTheme="minorEastAsia"/>
        </w:rPr>
        <w:t xml:space="preserve">social </w:t>
      </w:r>
      <w:r w:rsidR="002E0289">
        <w:rPr>
          <w:rFonts w:eastAsiaTheme="minorEastAsia"/>
        </w:rPr>
        <w:t>services and/or</w:t>
      </w:r>
      <w:r w:rsidRPr="005E7184" w:rsidR="002E0289">
        <w:rPr>
          <w:rFonts w:eastAsiaTheme="minorEastAsia"/>
        </w:rPr>
        <w:t xml:space="preserve"> </w:t>
      </w:r>
      <w:r w:rsidRPr="005E7184" w:rsidR="00CF348C">
        <w:rPr>
          <w:rFonts w:eastAsiaTheme="minorEastAsia"/>
        </w:rPr>
        <w:t xml:space="preserve">support (see Section 3). </w:t>
      </w:r>
      <w:r w:rsidRPr="005E7184" w:rsidR="2D28BDE0">
        <w:rPr>
          <w:rFonts w:eastAsiaTheme="minorEastAsia"/>
        </w:rPr>
        <w:t xml:space="preserve">Please do </w:t>
      </w:r>
      <w:r w:rsidRPr="005E7184" w:rsidR="2D28BDE0">
        <w:rPr>
          <w:rFonts w:eastAsiaTheme="minorEastAsia"/>
          <w:b/>
          <w:bCs/>
          <w:i/>
          <w:iCs/>
        </w:rPr>
        <w:t>not</w:t>
      </w:r>
      <w:r w:rsidRPr="005E7184" w:rsidR="2D28BDE0">
        <w:rPr>
          <w:rFonts w:eastAsiaTheme="minorEastAsia"/>
        </w:rPr>
        <w:t xml:space="preserve"> leave any sections blank. There should not be a N/A (not applicable) response since the measures are applicable to all awardees. If the number for a particular category is zero (0), please put zero in the appropriate section (e.g., if the total number </w:t>
      </w:r>
      <w:r w:rsidRPr="005E7184" w:rsidR="3AA50D39">
        <w:rPr>
          <w:rFonts w:eastAsiaTheme="minorEastAsia"/>
        </w:rPr>
        <w:t xml:space="preserve">of </w:t>
      </w:r>
      <w:r w:rsidRPr="005E7184" w:rsidR="61BBBC92">
        <w:rPr>
          <w:rFonts w:eastAsiaTheme="minorEastAsia"/>
        </w:rPr>
        <w:t>participant</w:t>
      </w:r>
      <w:r w:rsidRPr="005E7184" w:rsidR="3AA50D39">
        <w:rPr>
          <w:rFonts w:eastAsiaTheme="minorEastAsia"/>
        </w:rPr>
        <w:t xml:space="preserve">s receiving food </w:t>
      </w:r>
      <w:r w:rsidRPr="005E7184" w:rsidR="3AA50D39">
        <w:rPr>
          <w:rFonts w:eastAsiaTheme="minorEastAsia"/>
        </w:rPr>
        <w:t xml:space="preserve">assistance is </w:t>
      </w:r>
      <w:r w:rsidRPr="005E7184" w:rsidR="2D28BDE0">
        <w:rPr>
          <w:rFonts w:eastAsiaTheme="minorEastAsia"/>
        </w:rPr>
        <w:t>zero (0), enter zero in that section).</w:t>
      </w:r>
    </w:p>
    <w:tbl>
      <w:tblPr>
        <w:tblStyle w:val="TableGrid"/>
        <w:tblW w:w="0" w:type="auto"/>
        <w:tblLook w:val="04A0"/>
      </w:tblPr>
      <w:tblGrid>
        <w:gridCol w:w="1805"/>
        <w:gridCol w:w="1084"/>
        <w:gridCol w:w="797"/>
        <w:gridCol w:w="1084"/>
        <w:gridCol w:w="800"/>
        <w:gridCol w:w="1084"/>
        <w:gridCol w:w="804"/>
        <w:gridCol w:w="1084"/>
        <w:gridCol w:w="808"/>
      </w:tblGrid>
      <w:tr w14:paraId="726599DA" w14:textId="77777777" w:rsidTr="393CC225">
        <w:tblPrEx>
          <w:tblW w:w="0" w:type="auto"/>
          <w:tblLook w:val="04A0"/>
        </w:tblPrEx>
        <w:tc>
          <w:tcPr>
            <w:tcW w:w="1835" w:type="dxa"/>
          </w:tcPr>
          <w:p w:rsidR="003B3B4D" w:rsidRPr="005E7184" w:rsidP="00C43473" w14:paraId="2E953B54" w14:textId="77777777">
            <w:pPr>
              <w:rPr>
                <w:b/>
                <w:bCs/>
                <w:color w:val="000000"/>
                <w:lang w:bidi="ar-SA"/>
              </w:rPr>
            </w:pPr>
          </w:p>
        </w:tc>
        <w:tc>
          <w:tcPr>
            <w:tcW w:w="1929" w:type="dxa"/>
            <w:gridSpan w:val="2"/>
          </w:tcPr>
          <w:p w:rsidR="003B3B4D" w:rsidRPr="005E7184" w:rsidP="00C43473" w14:paraId="2E11CDAC" w14:textId="77777777">
            <w:pPr>
              <w:rPr>
                <w:b/>
                <w:bCs/>
              </w:rPr>
            </w:pPr>
            <w:r w:rsidRPr="005E7184">
              <w:rPr>
                <w:b/>
                <w:bCs/>
              </w:rPr>
              <w:t>Year 1</w:t>
            </w:r>
          </w:p>
        </w:tc>
        <w:tc>
          <w:tcPr>
            <w:tcW w:w="1932" w:type="dxa"/>
            <w:gridSpan w:val="2"/>
          </w:tcPr>
          <w:p w:rsidR="003B3B4D" w:rsidRPr="005E7184" w:rsidP="00C43473" w14:paraId="7C0C163F" w14:textId="77777777">
            <w:pPr>
              <w:rPr>
                <w:b/>
                <w:bCs/>
              </w:rPr>
            </w:pPr>
            <w:r w:rsidRPr="005E7184">
              <w:rPr>
                <w:b/>
                <w:bCs/>
              </w:rPr>
              <w:t>Year 2</w:t>
            </w:r>
          </w:p>
        </w:tc>
        <w:tc>
          <w:tcPr>
            <w:tcW w:w="1936" w:type="dxa"/>
            <w:gridSpan w:val="2"/>
          </w:tcPr>
          <w:p w:rsidR="003B3B4D" w:rsidRPr="005E7184" w:rsidP="00C43473" w14:paraId="76BE7C20" w14:textId="77777777">
            <w:pPr>
              <w:rPr>
                <w:b/>
                <w:bCs/>
              </w:rPr>
            </w:pPr>
            <w:r w:rsidRPr="005E7184">
              <w:rPr>
                <w:b/>
                <w:bCs/>
              </w:rPr>
              <w:t>Year 3</w:t>
            </w:r>
          </w:p>
        </w:tc>
        <w:tc>
          <w:tcPr>
            <w:tcW w:w="1718" w:type="dxa"/>
            <w:gridSpan w:val="2"/>
          </w:tcPr>
          <w:p w:rsidR="003B3B4D" w:rsidRPr="005E7184" w:rsidP="00C43473" w14:paraId="04ACC09A" w14:textId="77777777">
            <w:pPr>
              <w:rPr>
                <w:b/>
                <w:bCs/>
              </w:rPr>
            </w:pPr>
            <w:r w:rsidRPr="005E7184">
              <w:rPr>
                <w:b/>
                <w:bCs/>
              </w:rPr>
              <w:t>Year 4</w:t>
            </w:r>
          </w:p>
        </w:tc>
      </w:tr>
      <w:tr w14:paraId="06D1A7CB" w14:textId="77777777" w:rsidTr="393CC225">
        <w:tblPrEx>
          <w:tblW w:w="0" w:type="auto"/>
          <w:tblLook w:val="04A0"/>
        </w:tblPrEx>
        <w:tc>
          <w:tcPr>
            <w:tcW w:w="9350" w:type="dxa"/>
            <w:gridSpan w:val="9"/>
          </w:tcPr>
          <w:p w:rsidR="008B2C71" w:rsidRPr="00554FC5" w:rsidP="00554FC5" w14:paraId="5E79EEF9" w14:textId="14701A02">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 </w:t>
            </w:r>
            <w:r w:rsidRPr="393CC225" w:rsidR="502E4365">
              <w:rPr>
                <w:rFonts w:ascii="Times New Roman" w:hAnsi="Times New Roman"/>
                <w:b/>
                <w:bCs/>
                <w:color w:val="000000" w:themeColor="text1"/>
                <w:lang w:bidi="ar-SA"/>
              </w:rPr>
              <w:t xml:space="preserve">Ability to access healthy food </w:t>
            </w:r>
          </w:p>
        </w:tc>
      </w:tr>
      <w:tr w14:paraId="593E7BCC" w14:textId="77777777" w:rsidTr="393CC225">
        <w:tblPrEx>
          <w:tblW w:w="0" w:type="auto"/>
          <w:tblLook w:val="04A0"/>
        </w:tblPrEx>
        <w:tc>
          <w:tcPr>
            <w:tcW w:w="1835" w:type="dxa"/>
          </w:tcPr>
          <w:p w:rsidR="00A22BE3" w:rsidRPr="005E7184" w:rsidP="00A22BE3" w14:paraId="341ED3D0" w14:textId="7C6016E8">
            <w:pPr>
              <w:rPr>
                <w:b/>
                <w:bCs/>
              </w:rPr>
            </w:pPr>
            <w:r w:rsidRPr="005E7184">
              <w:rPr>
                <w:lang w:bidi="ar-SA"/>
              </w:rPr>
              <w:t>Number</w:t>
            </w:r>
            <w:r w:rsidRPr="005E7184" w:rsidR="05324EAE">
              <w:rPr>
                <w:lang w:bidi="ar-SA"/>
              </w:rPr>
              <w:t xml:space="preserve"> of </w:t>
            </w:r>
            <w:r w:rsidRPr="005E7184" w:rsidR="4E4A9131">
              <w:rPr>
                <w:lang w:bidi="ar-SA"/>
              </w:rPr>
              <w:t>participant</w:t>
            </w:r>
            <w:r w:rsidRPr="005E7184" w:rsidR="05324EAE">
              <w:rPr>
                <w:lang w:bidi="ar-SA"/>
              </w:rPr>
              <w:t xml:space="preserve">s </w:t>
            </w:r>
            <w:r w:rsidRPr="005E7184" w:rsidR="7324EE2D">
              <w:rPr>
                <w:lang w:bidi="ar-SA"/>
              </w:rPr>
              <w:t>receiving</w:t>
            </w:r>
            <w:r w:rsidRPr="005E7184" w:rsidR="05324EAE">
              <w:rPr>
                <w:lang w:bidi="ar-SA"/>
              </w:rPr>
              <w:t xml:space="preserve"> food assistance (</w:t>
            </w:r>
            <w:r w:rsidRPr="005E7184" w:rsidR="00D06E17">
              <w:rPr>
                <w:lang w:bidi="ar-SA"/>
              </w:rPr>
              <w:t>i.e.,</w:t>
            </w:r>
            <w:r w:rsidRPr="005E7184" w:rsidR="05324EAE">
              <w:rPr>
                <w:lang w:bidi="ar-SA"/>
              </w:rPr>
              <w:t xml:space="preserve"> SNAP/Food Stamps/WIC</w:t>
            </w:r>
            <w:r w:rsidRPr="005E7184" w:rsidR="65780148">
              <w:rPr>
                <w:lang w:bidi="ar-SA"/>
              </w:rPr>
              <w:t>,</w:t>
            </w:r>
            <w:r w:rsidRPr="005E7184" w:rsidR="00D06E17">
              <w:rPr>
                <w:lang w:bidi="ar-SA"/>
              </w:rPr>
              <w:t xml:space="preserve"> </w:t>
            </w:r>
            <w:r w:rsidRPr="005E7184" w:rsidR="65780148">
              <w:rPr>
                <w:lang w:bidi="ar-SA"/>
              </w:rPr>
              <w:t>etc.</w:t>
            </w:r>
            <w:r w:rsidRPr="005E7184" w:rsidR="05324EAE">
              <w:rPr>
                <w:lang w:bidi="ar-SA"/>
              </w:rPr>
              <w:t>)</w:t>
            </w:r>
          </w:p>
        </w:tc>
        <w:tc>
          <w:tcPr>
            <w:tcW w:w="1929" w:type="dxa"/>
            <w:gridSpan w:val="2"/>
          </w:tcPr>
          <w:p w:rsidR="00A22BE3" w:rsidRPr="005E7184" w:rsidP="00A22BE3" w14:paraId="1DB0ADD4" w14:textId="77777777"/>
        </w:tc>
        <w:tc>
          <w:tcPr>
            <w:tcW w:w="1932" w:type="dxa"/>
            <w:gridSpan w:val="2"/>
          </w:tcPr>
          <w:p w:rsidR="00A22BE3" w:rsidRPr="005E7184" w:rsidP="00A22BE3" w14:paraId="1E095AA3" w14:textId="77777777"/>
        </w:tc>
        <w:tc>
          <w:tcPr>
            <w:tcW w:w="1936" w:type="dxa"/>
            <w:gridSpan w:val="2"/>
          </w:tcPr>
          <w:p w:rsidR="00A22BE3" w:rsidRPr="005E7184" w:rsidP="00A22BE3" w14:paraId="67E6D0AA" w14:textId="77777777"/>
        </w:tc>
        <w:tc>
          <w:tcPr>
            <w:tcW w:w="1718" w:type="dxa"/>
            <w:gridSpan w:val="2"/>
          </w:tcPr>
          <w:p w:rsidR="00A22BE3" w:rsidRPr="005E7184" w:rsidP="00A22BE3" w14:paraId="1CE00578" w14:textId="77777777"/>
        </w:tc>
      </w:tr>
      <w:tr w14:paraId="24B76134" w14:textId="77777777" w:rsidTr="393CC225">
        <w:tblPrEx>
          <w:tblW w:w="0" w:type="auto"/>
          <w:tblLook w:val="04A0"/>
        </w:tblPrEx>
        <w:tc>
          <w:tcPr>
            <w:tcW w:w="1835" w:type="dxa"/>
          </w:tcPr>
          <w:p w:rsidR="00A22BE3" w:rsidRPr="005E7184" w:rsidP="00A22BE3" w14:paraId="4D202B95" w14:textId="181DE8B4">
            <w:r w:rsidRPr="005E7184">
              <w:rPr>
                <w:lang w:bidi="ar-SA"/>
              </w:rPr>
              <w:t>Number</w:t>
            </w:r>
            <w:r w:rsidRPr="005E7184" w:rsidR="3A69DA36">
              <w:rPr>
                <w:lang w:bidi="ar-SA"/>
              </w:rPr>
              <w:t xml:space="preserve"> of </w:t>
            </w:r>
            <w:r w:rsidRPr="005E7184" w:rsidR="4E4A9131">
              <w:rPr>
                <w:lang w:bidi="ar-SA"/>
              </w:rPr>
              <w:t>participant</w:t>
            </w:r>
            <w:r w:rsidRPr="005E7184" w:rsidR="39D4FF4F">
              <w:rPr>
                <w:lang w:bidi="ar-SA"/>
              </w:rPr>
              <w:t>s</w:t>
            </w:r>
            <w:r w:rsidRPr="005E7184" w:rsidR="3A69DA36">
              <w:rPr>
                <w:lang w:bidi="ar-SA"/>
              </w:rPr>
              <w:t xml:space="preserve"> served residing in food deserts </w:t>
            </w:r>
          </w:p>
        </w:tc>
        <w:tc>
          <w:tcPr>
            <w:tcW w:w="1929" w:type="dxa"/>
            <w:gridSpan w:val="2"/>
          </w:tcPr>
          <w:p w:rsidR="00A22BE3" w:rsidRPr="005E7184" w:rsidP="00A22BE3" w14:paraId="6634D13D" w14:textId="77777777"/>
        </w:tc>
        <w:tc>
          <w:tcPr>
            <w:tcW w:w="1932" w:type="dxa"/>
            <w:gridSpan w:val="2"/>
          </w:tcPr>
          <w:p w:rsidR="00A22BE3" w:rsidRPr="005E7184" w:rsidP="00A22BE3" w14:paraId="134BF066" w14:textId="77777777"/>
        </w:tc>
        <w:tc>
          <w:tcPr>
            <w:tcW w:w="1936" w:type="dxa"/>
            <w:gridSpan w:val="2"/>
          </w:tcPr>
          <w:p w:rsidR="00A22BE3" w:rsidRPr="005E7184" w:rsidP="00A22BE3" w14:paraId="6352275C" w14:textId="77777777"/>
        </w:tc>
        <w:tc>
          <w:tcPr>
            <w:tcW w:w="1718" w:type="dxa"/>
            <w:gridSpan w:val="2"/>
          </w:tcPr>
          <w:p w:rsidR="00A22BE3" w:rsidRPr="005E7184" w:rsidP="00A22BE3" w14:paraId="61BCD800" w14:textId="77777777"/>
        </w:tc>
      </w:tr>
      <w:tr w14:paraId="1C8995FC" w14:textId="77777777" w:rsidTr="393CC225">
        <w:tblPrEx>
          <w:tblW w:w="0" w:type="auto"/>
          <w:tblLook w:val="04A0"/>
        </w:tblPrEx>
        <w:tc>
          <w:tcPr>
            <w:tcW w:w="9350" w:type="dxa"/>
            <w:gridSpan w:val="9"/>
          </w:tcPr>
          <w:p w:rsidR="008B2C71" w:rsidRPr="00554FC5" w:rsidP="00554FC5" w14:paraId="2C3230DF" w14:textId="7814E231">
            <w:pPr>
              <w:pStyle w:val="ListParagraph"/>
              <w:numPr>
                <w:ilvl w:val="0"/>
                <w:numId w:val="20"/>
              </w:numPr>
              <w:rPr>
                <w:rFonts w:ascii="Times New Roman" w:hAnsi="Times New Roman"/>
                <w:b/>
                <w:bCs/>
              </w:rPr>
            </w:pPr>
            <w:r w:rsidRPr="393CC225">
              <w:rPr>
                <w:rFonts w:ascii="Times New Roman" w:hAnsi="Times New Roman"/>
                <w:b/>
                <w:bCs/>
                <w:lang w:bidi="ar-SA"/>
              </w:rPr>
              <w:t xml:space="preserve">Housing conditions – safe &amp; free of environmental hazards </w:t>
            </w:r>
          </w:p>
        </w:tc>
      </w:tr>
      <w:tr w14:paraId="701671C4" w14:textId="77777777" w:rsidTr="393CC225">
        <w:tblPrEx>
          <w:tblW w:w="0" w:type="auto"/>
          <w:tblLook w:val="04A0"/>
        </w:tblPrEx>
        <w:trPr>
          <w:trHeight w:val="676"/>
        </w:trPr>
        <w:tc>
          <w:tcPr>
            <w:tcW w:w="1835" w:type="dxa"/>
            <w:vMerge w:val="restart"/>
          </w:tcPr>
          <w:p w:rsidR="003C4694" w:rsidRPr="005E7184" w:rsidP="003C4694" w14:paraId="654B9626" w14:textId="105A7B2A">
            <w:pPr>
              <w:rPr>
                <w:b/>
                <w:bCs/>
              </w:rPr>
            </w:pPr>
            <w:r w:rsidRPr="005E7184">
              <w:rPr>
                <w:lang w:bidi="ar-SA"/>
              </w:rPr>
              <w:t xml:space="preserve">Number of participants served by housing stability (See </w:t>
            </w:r>
            <w:hyperlink w:anchor="_Definitions_Section_2:">
              <w:r w:rsidRPr="005E7184">
                <w:rPr>
                  <w:rStyle w:val="Hyperlink"/>
                  <w:lang w:bidi="ar-SA"/>
                </w:rPr>
                <w:t>Appendix A</w:t>
              </w:r>
            </w:hyperlink>
            <w:r w:rsidRPr="005E7184">
              <w:rPr>
                <w:lang w:bidi="ar-SA"/>
              </w:rPr>
              <w:t xml:space="preserve"> for definitions)</w:t>
            </w:r>
          </w:p>
        </w:tc>
        <w:tc>
          <w:tcPr>
            <w:tcW w:w="1084" w:type="dxa"/>
          </w:tcPr>
          <w:p w:rsidR="003C4694" w:rsidRPr="005E7184" w:rsidP="003C4694" w14:paraId="297802BE" w14:textId="0D22155C">
            <w:r w:rsidRPr="005E7184">
              <w:t>Homeless</w:t>
            </w:r>
          </w:p>
        </w:tc>
        <w:tc>
          <w:tcPr>
            <w:tcW w:w="845" w:type="dxa"/>
          </w:tcPr>
          <w:p w:rsidR="003C4694" w:rsidRPr="005E7184" w:rsidP="003C4694" w14:paraId="1FCC1316" w14:textId="445C716C"/>
        </w:tc>
        <w:tc>
          <w:tcPr>
            <w:tcW w:w="1084" w:type="dxa"/>
          </w:tcPr>
          <w:p w:rsidR="003C4694" w:rsidRPr="005E7184" w:rsidP="003C4694" w14:paraId="08A5F59B" w14:textId="4AD42623">
            <w:r w:rsidRPr="005E7184">
              <w:t>Homeless</w:t>
            </w:r>
          </w:p>
        </w:tc>
        <w:tc>
          <w:tcPr>
            <w:tcW w:w="848" w:type="dxa"/>
          </w:tcPr>
          <w:p w:rsidR="003C4694" w:rsidRPr="005E7184" w:rsidP="003C4694" w14:paraId="73050051" w14:textId="28776D39"/>
        </w:tc>
        <w:tc>
          <w:tcPr>
            <w:tcW w:w="1084" w:type="dxa"/>
          </w:tcPr>
          <w:p w:rsidR="003C4694" w:rsidRPr="005E7184" w:rsidP="003C4694" w14:paraId="7EC0A54A" w14:textId="71C889DB">
            <w:r w:rsidRPr="005E7184">
              <w:t>Homeless</w:t>
            </w:r>
          </w:p>
        </w:tc>
        <w:tc>
          <w:tcPr>
            <w:tcW w:w="852" w:type="dxa"/>
          </w:tcPr>
          <w:p w:rsidR="003C4694" w:rsidRPr="005E7184" w:rsidP="003C4694" w14:paraId="21EA0EA6" w14:textId="049FBA74"/>
        </w:tc>
        <w:tc>
          <w:tcPr>
            <w:tcW w:w="861" w:type="dxa"/>
          </w:tcPr>
          <w:p w:rsidR="003C4694" w:rsidRPr="005E7184" w:rsidP="003C4694" w14:paraId="15040A64" w14:textId="3DA0CA5D">
            <w:r w:rsidRPr="005E7184">
              <w:t>Homeless</w:t>
            </w:r>
          </w:p>
        </w:tc>
        <w:tc>
          <w:tcPr>
            <w:tcW w:w="857" w:type="dxa"/>
          </w:tcPr>
          <w:p w:rsidR="003C4694" w:rsidRPr="005E7184" w:rsidP="003C4694" w14:paraId="2B40CD73" w14:textId="2EC9F68B"/>
        </w:tc>
      </w:tr>
      <w:tr w14:paraId="06225715" w14:textId="77777777" w:rsidTr="393CC225">
        <w:tblPrEx>
          <w:tblW w:w="0" w:type="auto"/>
          <w:tblLook w:val="04A0"/>
        </w:tblPrEx>
        <w:trPr>
          <w:trHeight w:val="676"/>
        </w:trPr>
        <w:tc>
          <w:tcPr>
            <w:tcW w:w="1835" w:type="dxa"/>
            <w:vMerge/>
          </w:tcPr>
          <w:p w:rsidR="003C4694" w:rsidRPr="005E7184" w:rsidP="003C4694" w14:paraId="4AEC86FD" w14:textId="77777777">
            <w:pPr>
              <w:rPr>
                <w:lang w:bidi="ar-SA"/>
              </w:rPr>
            </w:pPr>
          </w:p>
        </w:tc>
        <w:tc>
          <w:tcPr>
            <w:tcW w:w="1084" w:type="dxa"/>
            <w:tcBorders>
              <w:bottom w:val="single" w:sz="4" w:space="0" w:color="auto"/>
            </w:tcBorders>
          </w:tcPr>
          <w:p w:rsidR="003C4694" w:rsidRPr="005E7184" w:rsidP="003C4694" w14:paraId="710DF252" w14:textId="2B0DED79">
            <w:r w:rsidRPr="005E7184">
              <w:t>Housing Unstable</w:t>
            </w:r>
          </w:p>
        </w:tc>
        <w:tc>
          <w:tcPr>
            <w:tcW w:w="845" w:type="dxa"/>
          </w:tcPr>
          <w:p w:rsidR="003C4694" w:rsidRPr="005E7184" w:rsidP="003C4694" w14:paraId="6F0376FE" w14:textId="10ADA7E0"/>
        </w:tc>
        <w:tc>
          <w:tcPr>
            <w:tcW w:w="1084" w:type="dxa"/>
          </w:tcPr>
          <w:p w:rsidR="003C4694" w:rsidRPr="005E7184" w:rsidP="003C4694" w14:paraId="491EDFF5" w14:textId="47C7F22B">
            <w:r w:rsidRPr="005E7184">
              <w:t>Housing Unstable</w:t>
            </w:r>
          </w:p>
        </w:tc>
        <w:tc>
          <w:tcPr>
            <w:tcW w:w="848" w:type="dxa"/>
          </w:tcPr>
          <w:p w:rsidR="003C4694" w:rsidRPr="005E7184" w:rsidP="003C4694" w14:paraId="72F8E9C1" w14:textId="1C1ABF05"/>
        </w:tc>
        <w:tc>
          <w:tcPr>
            <w:tcW w:w="1084" w:type="dxa"/>
          </w:tcPr>
          <w:p w:rsidR="003C4694" w:rsidRPr="005E7184" w:rsidP="003C4694" w14:paraId="2E8D5528" w14:textId="355D92B7">
            <w:r w:rsidRPr="005E7184">
              <w:t>Housing Unstable</w:t>
            </w:r>
          </w:p>
        </w:tc>
        <w:tc>
          <w:tcPr>
            <w:tcW w:w="852" w:type="dxa"/>
          </w:tcPr>
          <w:p w:rsidR="003C4694" w:rsidRPr="005E7184" w:rsidP="003C4694" w14:paraId="522C7824" w14:textId="5A273E49"/>
        </w:tc>
        <w:tc>
          <w:tcPr>
            <w:tcW w:w="861" w:type="dxa"/>
          </w:tcPr>
          <w:p w:rsidR="003C4694" w:rsidRPr="005E7184" w:rsidP="003C4694" w14:paraId="3A95E55F" w14:textId="5C8019B7">
            <w:r w:rsidRPr="005E7184">
              <w:t>Housing Unstable</w:t>
            </w:r>
          </w:p>
        </w:tc>
        <w:tc>
          <w:tcPr>
            <w:tcW w:w="857" w:type="dxa"/>
          </w:tcPr>
          <w:p w:rsidR="003C4694" w:rsidRPr="005E7184" w:rsidP="003C4694" w14:paraId="0F09CDA1" w14:textId="7F249C87"/>
        </w:tc>
      </w:tr>
      <w:tr w14:paraId="5BF9A838" w14:textId="77777777" w:rsidTr="393CC225">
        <w:tblPrEx>
          <w:tblW w:w="0" w:type="auto"/>
          <w:tblLook w:val="04A0"/>
        </w:tblPrEx>
        <w:trPr>
          <w:trHeight w:val="676"/>
        </w:trPr>
        <w:tc>
          <w:tcPr>
            <w:tcW w:w="1835" w:type="dxa"/>
            <w:vMerge/>
          </w:tcPr>
          <w:p w:rsidR="003C4694" w:rsidRPr="005E7184" w:rsidP="003C4694" w14:paraId="6E737FF1" w14:textId="77777777">
            <w:pPr>
              <w:rPr>
                <w:lang w:bidi="ar-SA"/>
              </w:rPr>
            </w:pPr>
          </w:p>
        </w:tc>
        <w:tc>
          <w:tcPr>
            <w:tcW w:w="1084" w:type="dxa"/>
          </w:tcPr>
          <w:p w:rsidR="003C4694" w:rsidRPr="005E7184" w:rsidP="003C4694" w14:paraId="2BD2EAB4" w14:textId="7557CBBC">
            <w:r w:rsidRPr="005E7184">
              <w:t>Unknown</w:t>
            </w:r>
          </w:p>
        </w:tc>
        <w:tc>
          <w:tcPr>
            <w:tcW w:w="845" w:type="dxa"/>
          </w:tcPr>
          <w:p w:rsidR="003C4694" w:rsidRPr="005E7184" w:rsidP="003C4694" w14:paraId="60002D0C" w14:textId="634366FD"/>
        </w:tc>
        <w:tc>
          <w:tcPr>
            <w:tcW w:w="1084" w:type="dxa"/>
          </w:tcPr>
          <w:p w:rsidR="003C4694" w:rsidRPr="005E7184" w:rsidP="003C4694" w14:paraId="25348EC5" w14:textId="5CA23336">
            <w:r w:rsidRPr="005E7184">
              <w:t>Unknown</w:t>
            </w:r>
          </w:p>
        </w:tc>
        <w:tc>
          <w:tcPr>
            <w:tcW w:w="848" w:type="dxa"/>
          </w:tcPr>
          <w:p w:rsidR="003C4694" w:rsidRPr="005E7184" w:rsidP="003C4694" w14:paraId="01CCFFCD" w14:textId="3429086A"/>
        </w:tc>
        <w:tc>
          <w:tcPr>
            <w:tcW w:w="1084" w:type="dxa"/>
          </w:tcPr>
          <w:p w:rsidR="003C4694" w:rsidRPr="005E7184" w:rsidP="003C4694" w14:paraId="7EEF9010" w14:textId="61D24F92">
            <w:r w:rsidRPr="005E7184">
              <w:t>Unknown</w:t>
            </w:r>
          </w:p>
        </w:tc>
        <w:tc>
          <w:tcPr>
            <w:tcW w:w="852" w:type="dxa"/>
          </w:tcPr>
          <w:p w:rsidR="003C4694" w:rsidRPr="005E7184" w:rsidP="003C4694" w14:paraId="307E182A" w14:textId="248AE13C"/>
        </w:tc>
        <w:tc>
          <w:tcPr>
            <w:tcW w:w="861" w:type="dxa"/>
          </w:tcPr>
          <w:p w:rsidR="003C4694" w:rsidRPr="005E7184" w:rsidP="003C4694" w14:paraId="075BC6BE" w14:textId="396769B5">
            <w:r w:rsidRPr="005E7184">
              <w:t>Unknown</w:t>
            </w:r>
          </w:p>
        </w:tc>
        <w:tc>
          <w:tcPr>
            <w:tcW w:w="857" w:type="dxa"/>
          </w:tcPr>
          <w:p w:rsidR="003C4694" w:rsidRPr="005E7184" w:rsidP="003C4694" w14:paraId="7071E20B" w14:textId="7A256334"/>
        </w:tc>
      </w:tr>
      <w:tr w14:paraId="5E693194" w14:textId="77777777" w:rsidTr="393CC225">
        <w:tblPrEx>
          <w:tblW w:w="0" w:type="auto"/>
          <w:tblLook w:val="04A0"/>
        </w:tblPrEx>
        <w:tc>
          <w:tcPr>
            <w:tcW w:w="9350" w:type="dxa"/>
            <w:gridSpan w:val="9"/>
          </w:tcPr>
          <w:p w:rsidR="003C4694" w:rsidRPr="00554FC5" w:rsidP="00554FC5" w14:paraId="61DFB680" w14:textId="4C73570E">
            <w:pPr>
              <w:pStyle w:val="ListParagraph"/>
              <w:numPr>
                <w:ilvl w:val="0"/>
                <w:numId w:val="20"/>
              </w:numPr>
              <w:rPr>
                <w:rFonts w:ascii="Times New Roman" w:hAnsi="Times New Roman"/>
                <w:b/>
                <w:bCs/>
              </w:rPr>
            </w:pPr>
            <w:r w:rsidRPr="393CC225">
              <w:rPr>
                <w:rFonts w:ascii="Times New Roman" w:hAnsi="Times New Roman"/>
                <w:b/>
                <w:bCs/>
                <w:lang w:bidi="ar-SA"/>
              </w:rPr>
              <w:t xml:space="preserve">Ability to pay for utilities and basic bills </w:t>
            </w:r>
          </w:p>
        </w:tc>
      </w:tr>
      <w:tr w14:paraId="340C8636" w14:textId="77777777" w:rsidTr="393CC225">
        <w:tblPrEx>
          <w:tblW w:w="0" w:type="auto"/>
          <w:tblLook w:val="04A0"/>
        </w:tblPrEx>
        <w:trPr>
          <w:trHeight w:val="1518"/>
        </w:trPr>
        <w:tc>
          <w:tcPr>
            <w:tcW w:w="1835" w:type="dxa"/>
          </w:tcPr>
          <w:p w:rsidR="003C4694" w:rsidRPr="005E7184" w:rsidP="003C4694" w14:paraId="049FD5E2" w14:textId="17074EFD">
            <w:pPr>
              <w:rPr>
                <w:b/>
                <w:bCs/>
              </w:rPr>
            </w:pPr>
            <w:r w:rsidRPr="005E7184">
              <w:rPr>
                <w:lang w:bidi="ar-SA"/>
              </w:rPr>
              <w:t>Number of participants receiving governmental assistance with utility (including internet, and mobile phones) bills</w:t>
            </w:r>
          </w:p>
        </w:tc>
        <w:tc>
          <w:tcPr>
            <w:tcW w:w="1929" w:type="dxa"/>
            <w:gridSpan w:val="2"/>
          </w:tcPr>
          <w:p w:rsidR="003C4694" w:rsidRPr="005E7184" w:rsidP="003C4694" w14:paraId="02DCEDC9" w14:textId="5D025F5B">
            <w:pPr>
              <w:jc w:val="center"/>
            </w:pPr>
          </w:p>
        </w:tc>
        <w:tc>
          <w:tcPr>
            <w:tcW w:w="1932" w:type="dxa"/>
            <w:gridSpan w:val="2"/>
          </w:tcPr>
          <w:p w:rsidR="003C4694" w:rsidRPr="005E7184" w:rsidP="003C4694" w14:paraId="709AF1B6" w14:textId="11D18A1C">
            <w:pPr>
              <w:jc w:val="center"/>
            </w:pPr>
          </w:p>
        </w:tc>
        <w:tc>
          <w:tcPr>
            <w:tcW w:w="1936" w:type="dxa"/>
            <w:gridSpan w:val="2"/>
          </w:tcPr>
          <w:p w:rsidR="003C4694" w:rsidRPr="005E7184" w:rsidP="003C4694" w14:paraId="0337CE15" w14:textId="2197BE1B">
            <w:pPr>
              <w:jc w:val="center"/>
            </w:pPr>
          </w:p>
        </w:tc>
        <w:tc>
          <w:tcPr>
            <w:tcW w:w="1718" w:type="dxa"/>
            <w:gridSpan w:val="2"/>
          </w:tcPr>
          <w:p w:rsidR="003C4694" w:rsidRPr="005E7184" w:rsidP="003C4694" w14:paraId="0EE9A285" w14:textId="4E400977">
            <w:pPr>
              <w:jc w:val="center"/>
            </w:pPr>
          </w:p>
        </w:tc>
      </w:tr>
      <w:tr w14:paraId="43D0F7C4" w14:textId="77777777" w:rsidTr="393CC225">
        <w:tblPrEx>
          <w:tblW w:w="0" w:type="auto"/>
          <w:tblLook w:val="04A0"/>
        </w:tblPrEx>
        <w:trPr>
          <w:trHeight w:val="215"/>
        </w:trPr>
        <w:tc>
          <w:tcPr>
            <w:tcW w:w="9350" w:type="dxa"/>
            <w:gridSpan w:val="9"/>
          </w:tcPr>
          <w:p w:rsidR="003C4694" w:rsidRPr="005E7184" w:rsidP="00554FC5" w14:paraId="1A40D250" w14:textId="3B8B6DC5">
            <w:pPr>
              <w:pStyle w:val="ListParagraph"/>
              <w:numPr>
                <w:ilvl w:val="0"/>
                <w:numId w:val="20"/>
              </w:numPr>
              <w:rPr>
                <w:rFonts w:ascii="Times New Roman" w:hAnsi="Times New Roman"/>
                <w:b/>
                <w:bCs/>
              </w:rPr>
            </w:pPr>
            <w:r w:rsidRPr="393CC225">
              <w:rPr>
                <w:rFonts w:ascii="Times New Roman" w:hAnsi="Times New Roman"/>
                <w:b/>
                <w:bCs/>
              </w:rPr>
              <w:t>Transportation</w:t>
            </w:r>
          </w:p>
        </w:tc>
      </w:tr>
      <w:tr w14:paraId="751F60A6" w14:textId="77777777" w:rsidTr="393CC225">
        <w:tblPrEx>
          <w:tblW w:w="0" w:type="auto"/>
          <w:tblLook w:val="04A0"/>
        </w:tblPrEx>
        <w:trPr>
          <w:trHeight w:val="1518"/>
        </w:trPr>
        <w:tc>
          <w:tcPr>
            <w:tcW w:w="1835" w:type="dxa"/>
          </w:tcPr>
          <w:p w:rsidR="003C4694" w:rsidRPr="005E7184" w:rsidP="003C4694" w14:paraId="6E7DDA01" w14:textId="7614F2D0">
            <w:pPr>
              <w:rPr>
                <w:lang w:bidi="ar-SA"/>
              </w:rPr>
            </w:pPr>
            <w:r w:rsidRPr="005E7184">
              <w:rPr>
                <w:lang w:bidi="ar-SA"/>
              </w:rPr>
              <w:t>Number of participants provided with transportation by type (e.g., car, bus tickets, rideshare, taxi, etc.)</w:t>
            </w:r>
          </w:p>
        </w:tc>
        <w:tc>
          <w:tcPr>
            <w:tcW w:w="1929" w:type="dxa"/>
            <w:gridSpan w:val="2"/>
          </w:tcPr>
          <w:p w:rsidR="003C4694" w:rsidRPr="005E7184" w:rsidP="003C4694" w14:paraId="6D215292" w14:textId="77777777">
            <w:pPr>
              <w:jc w:val="center"/>
            </w:pPr>
          </w:p>
        </w:tc>
        <w:tc>
          <w:tcPr>
            <w:tcW w:w="1932" w:type="dxa"/>
            <w:gridSpan w:val="2"/>
          </w:tcPr>
          <w:p w:rsidR="003C4694" w:rsidRPr="005E7184" w:rsidP="003C4694" w14:paraId="32698EC5" w14:textId="77777777">
            <w:pPr>
              <w:jc w:val="center"/>
            </w:pPr>
          </w:p>
        </w:tc>
        <w:tc>
          <w:tcPr>
            <w:tcW w:w="1936" w:type="dxa"/>
            <w:gridSpan w:val="2"/>
          </w:tcPr>
          <w:p w:rsidR="003C4694" w:rsidRPr="005E7184" w:rsidP="003C4694" w14:paraId="1696EC6B" w14:textId="77777777">
            <w:pPr>
              <w:jc w:val="center"/>
            </w:pPr>
          </w:p>
        </w:tc>
        <w:tc>
          <w:tcPr>
            <w:tcW w:w="1718" w:type="dxa"/>
            <w:gridSpan w:val="2"/>
          </w:tcPr>
          <w:p w:rsidR="003C4694" w:rsidRPr="005E7184" w:rsidP="003C4694" w14:paraId="36F877F9" w14:textId="77777777">
            <w:pPr>
              <w:jc w:val="center"/>
            </w:pPr>
          </w:p>
        </w:tc>
      </w:tr>
    </w:tbl>
    <w:p w:rsidR="003B3B4D" w:rsidRPr="005E7184" w14:paraId="4640F537" w14:textId="77777777"/>
    <w:bookmarkStart w:id="3" w:name="_SECTION_3:_Care"/>
    <w:bookmarkEnd w:id="3"/>
    <w:p w:rsidR="00173446" w:rsidRPr="005E7184" w:rsidP="00CE3808" w14:paraId="7B4CF86F" w14:textId="23E62445">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"_Definitions_Section_3:"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3: </w:t>
      </w:r>
      <w:r w:rsidRPr="005E7184" w:rsidR="00CE3808">
        <w:rPr>
          <w:rStyle w:val="Hyperlink"/>
          <w:rFonts w:ascii="Times New Roman" w:hAnsi="Times New Roman"/>
          <w:sz w:val="22"/>
          <w:szCs w:val="22"/>
        </w:rPr>
        <w:t>Care Coordination</w:t>
      </w:r>
      <w:r w:rsidRPr="005E7184">
        <w:rPr>
          <w:rStyle w:val="Hyperlink"/>
          <w:rFonts w:ascii="Times New Roman" w:hAnsi="Times New Roman"/>
          <w:sz w:val="22"/>
          <w:szCs w:val="22"/>
        </w:rPr>
        <w:t xml:space="preserve"> and Network Infrastructure</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3E7CC8" w:rsidRPr="005E7184" w:rsidP="003E7CC8" w14:paraId="327AE25E" w14:textId="77777777">
      <w:pPr>
        <w:pBdr>
          <w:top w:val="single" w:sz="4" w:space="0" w:color="auto"/>
          <w:left w:val="single" w:sz="4" w:space="3" w:color="auto"/>
          <w:bottom w:val="single" w:sz="4" w:space="1" w:color="auto"/>
          <w:right w:val="single" w:sz="4" w:space="4" w:color="auto"/>
        </w:pBdr>
        <w:tabs>
          <w:tab w:val="left" w:pos="3150"/>
        </w:tabs>
        <w:rPr>
          <w:b/>
          <w:u w:val="single"/>
        </w:rPr>
      </w:pPr>
      <w:r w:rsidRPr="005E7184">
        <w:rPr>
          <w:b/>
        </w:rPr>
        <w:t>Table: Care Coordination</w:t>
      </w:r>
    </w:p>
    <w:p w:rsidR="003E7CC8" w:rsidRPr="005E7184" w:rsidP="003E7CC8" w14:paraId="2F4B0186" w14:textId="08D2E5FE">
      <w:r w:rsidRPr="005E7184">
        <w:rPr>
          <w:b/>
          <w:i/>
        </w:rPr>
        <w:t xml:space="preserve">Table Instructions: </w:t>
      </w:r>
      <w:r w:rsidRPr="005E7184">
        <w:t xml:space="preserve">Please select the care coordination activities realized by network/consortium members </w:t>
      </w:r>
      <w:r w:rsidRPr="005E7184" w:rsidR="00AA2F24">
        <w:t>because of</w:t>
      </w:r>
      <w:r w:rsidRPr="005E7184">
        <w:t xml:space="preserve"> being in the network/consortium. </w:t>
      </w:r>
    </w:p>
    <w:tbl>
      <w:tblPr>
        <w:tblStyle w:val="TableGrid"/>
        <w:tblW w:w="5000" w:type="pct"/>
        <w:tblLook w:val="04A0"/>
      </w:tblPr>
      <w:tblGrid>
        <w:gridCol w:w="3518"/>
        <w:gridCol w:w="1548"/>
        <w:gridCol w:w="1548"/>
        <w:gridCol w:w="1369"/>
        <w:gridCol w:w="1367"/>
      </w:tblGrid>
      <w:tr w14:paraId="6F7A50E3" w14:textId="77777777" w:rsidTr="393CC225">
        <w:tblPrEx>
          <w:tblW w:w="5000" w:type="pct"/>
          <w:tblLook w:val="04A0"/>
        </w:tblPrEx>
        <w:trPr>
          <w:trHeight w:val="290"/>
        </w:trPr>
        <w:tc>
          <w:tcPr>
            <w:tcW w:w="1881" w:type="pct"/>
            <w:vMerge w:val="restart"/>
          </w:tcPr>
          <w:p w:rsidR="00F93176" w:rsidRPr="005E7184" w:rsidP="00CE1FF1" w14:paraId="744BB5C8" w14:textId="28BA83B1">
            <w:pPr>
              <w:rPr>
                <w:b/>
                <w:bCs/>
                <w:color w:val="000000"/>
                <w:lang w:bidi="ar-SA"/>
              </w:rPr>
            </w:pPr>
            <w:r w:rsidRPr="005E7184">
              <w:rPr>
                <w:b/>
                <w:bCs/>
                <w:color w:val="000000"/>
                <w:lang w:bidi="ar-SA"/>
              </w:rPr>
              <w:t>Measure</w:t>
            </w:r>
          </w:p>
        </w:tc>
        <w:tc>
          <w:tcPr>
            <w:tcW w:w="3119" w:type="pct"/>
            <w:gridSpan w:val="4"/>
          </w:tcPr>
          <w:p w:rsidR="00F93176" w:rsidRPr="005E7184" w:rsidP="00F93176" w14:paraId="70A11A49" w14:textId="4E45DA95">
            <w:pPr>
              <w:jc w:val="center"/>
              <w:rPr>
                <w:rFonts w:eastAsia="Calibri"/>
              </w:rPr>
            </w:pPr>
            <w:r w:rsidRPr="005E7184">
              <w:rPr>
                <w:b/>
              </w:rPr>
              <w:t>Year 1</w:t>
            </w:r>
            <w:r>
              <w:rPr>
                <w:b/>
              </w:rPr>
              <w:t>-</w:t>
            </w:r>
            <w:r w:rsidRPr="005E7184">
              <w:rPr>
                <w:b/>
              </w:rPr>
              <w:t xml:space="preserve"> Year 4</w:t>
            </w:r>
          </w:p>
        </w:tc>
      </w:tr>
      <w:tr w14:paraId="3A8CC093" w14:textId="77777777" w:rsidTr="393CC225">
        <w:tblPrEx>
          <w:tblW w:w="5000" w:type="pct"/>
          <w:tblLook w:val="04A0"/>
        </w:tblPrEx>
        <w:trPr>
          <w:trHeight w:val="290"/>
        </w:trPr>
        <w:tc>
          <w:tcPr>
            <w:tcW w:w="1881" w:type="pct"/>
            <w:vMerge/>
          </w:tcPr>
          <w:p w:rsidR="00F93176" w:rsidRPr="005E7184" w:rsidP="00CE1FF1" w14:paraId="6B862F32" w14:textId="4F4133DF">
            <w:pPr>
              <w:rPr>
                <w:b/>
                <w:bCs/>
                <w:color w:val="000000"/>
                <w:lang w:bidi="ar-SA"/>
              </w:rPr>
            </w:pPr>
          </w:p>
        </w:tc>
        <w:tc>
          <w:tcPr>
            <w:tcW w:w="828" w:type="pct"/>
          </w:tcPr>
          <w:p w:rsidR="00F93176" w:rsidRPr="005E7184" w:rsidP="00CE1FF1" w14:paraId="15CD6FE0" w14:textId="54D61608">
            <w:pPr>
              <w:rPr>
                <w:b/>
                <w:bCs/>
              </w:rPr>
            </w:pPr>
            <w:r w:rsidRPr="53AC3D67">
              <w:rPr>
                <w:rFonts w:eastAsia="Calibri"/>
              </w:rPr>
              <w:t>Numerator (Number)</w:t>
            </w:r>
          </w:p>
        </w:tc>
        <w:tc>
          <w:tcPr>
            <w:tcW w:w="828" w:type="pct"/>
          </w:tcPr>
          <w:p w:rsidR="00F93176" w:rsidRPr="005E7184" w:rsidP="00CE1FF1" w14:paraId="0549AEA2" w14:textId="7EF0CB0C">
            <w:pPr>
              <w:rPr>
                <w:b/>
                <w:bCs/>
              </w:rPr>
            </w:pPr>
            <w:r w:rsidRPr="53AC3D67">
              <w:rPr>
                <w:rFonts w:eastAsia="Calibri"/>
              </w:rPr>
              <w:t>Denominator (Number)</w:t>
            </w:r>
          </w:p>
        </w:tc>
        <w:tc>
          <w:tcPr>
            <w:tcW w:w="1463" w:type="pct"/>
            <w:gridSpan w:val="2"/>
          </w:tcPr>
          <w:p w:rsidR="00F93176" w:rsidRPr="005E7184" w:rsidP="00CE1FF1" w14:paraId="52FC77CC" w14:textId="6EEA0DA8">
            <w:pPr>
              <w:rPr>
                <w:b/>
                <w:bCs/>
              </w:rPr>
            </w:pPr>
            <w:r w:rsidRPr="53AC3D67">
              <w:rPr>
                <w:rFonts w:eastAsia="Calibri"/>
              </w:rPr>
              <w:t xml:space="preserve">Percent </w:t>
            </w:r>
            <w:r w:rsidRPr="53AC3D67">
              <w:rPr>
                <w:rFonts w:eastAsia="Calibri"/>
                <w:i/>
                <w:iCs/>
              </w:rPr>
              <w:t>(Automatically calculated by system)</w:t>
            </w:r>
          </w:p>
        </w:tc>
      </w:tr>
      <w:tr w14:paraId="792C7ACC" w14:textId="77777777" w:rsidTr="393CC225">
        <w:tblPrEx>
          <w:tblW w:w="5000" w:type="pct"/>
          <w:tblLook w:val="04A0"/>
        </w:tblPrEx>
        <w:trPr>
          <w:trHeight w:val="870"/>
        </w:trPr>
        <w:tc>
          <w:tcPr>
            <w:tcW w:w="1881" w:type="pct"/>
          </w:tcPr>
          <w:p w:rsidR="003E7CC8" w:rsidRPr="005E7184" w:rsidP="00554FC5" w14:paraId="44C49DB8" w14:textId="1E640824">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Participant</w:t>
            </w:r>
            <w:r w:rsidRPr="393CC225" w:rsidR="331B9D44">
              <w:rPr>
                <w:rFonts w:ascii="Times New Roman" w:hAnsi="Times New Roman"/>
                <w:b/>
                <w:bCs/>
                <w:color w:val="000000" w:themeColor="text1"/>
                <w:lang w:bidi="ar-SA"/>
              </w:rPr>
              <w:t xml:space="preserve"> Follow-Up Rate (%)</w:t>
            </w:r>
            <w:r w:rsidRPr="393CC225" w:rsidR="331B9D44">
              <w:rPr>
                <w:rFonts w:ascii="Times New Roman" w:hAnsi="Times New Roman"/>
                <w:color w:val="000000" w:themeColor="text1"/>
                <w:lang w:bidi="ar-SA"/>
              </w:rPr>
              <w:t xml:space="preserve"> = (Number of Follow-Ups / Total P</w:t>
            </w:r>
            <w:r w:rsidRPr="393CC225" w:rsidR="0253DEF7">
              <w:rPr>
                <w:rFonts w:ascii="Times New Roman" w:hAnsi="Times New Roman"/>
                <w:color w:val="000000" w:themeColor="text1"/>
                <w:lang w:bidi="ar-SA"/>
              </w:rPr>
              <w:t>articipants)</w:t>
            </w:r>
            <w:r w:rsidRPr="393CC225" w:rsidR="331B9D44">
              <w:rPr>
                <w:rFonts w:ascii="Times New Roman" w:hAnsi="Times New Roman"/>
                <w:color w:val="000000" w:themeColor="text1"/>
                <w:lang w:bidi="ar-SA"/>
              </w:rPr>
              <w:t xml:space="preserve"> *100</w:t>
            </w:r>
            <w:r w:rsidRPr="393CC225" w:rsidR="79C8AB6A">
              <w:rPr>
                <w:rFonts w:ascii="Times New Roman" w:hAnsi="Times New Roman"/>
                <w:color w:val="000000" w:themeColor="text1"/>
                <w:lang w:bidi="ar-SA"/>
              </w:rPr>
              <w:t xml:space="preserve"> </w:t>
            </w:r>
          </w:p>
        </w:tc>
        <w:tc>
          <w:tcPr>
            <w:tcW w:w="828" w:type="pct"/>
          </w:tcPr>
          <w:p w:rsidR="003E7CC8" w:rsidRPr="005E7184" w:rsidP="00C43473" w14:paraId="45E37F46" w14:textId="77777777">
            <w:pPr>
              <w:rPr>
                <w:b/>
                <w:bCs/>
              </w:rPr>
            </w:pPr>
          </w:p>
        </w:tc>
        <w:tc>
          <w:tcPr>
            <w:tcW w:w="828" w:type="pct"/>
          </w:tcPr>
          <w:p w:rsidR="003E7CC8" w:rsidRPr="005E7184" w:rsidP="00C43473" w14:paraId="43967BB1" w14:textId="77777777">
            <w:pPr>
              <w:rPr>
                <w:b/>
                <w:bCs/>
              </w:rPr>
            </w:pPr>
          </w:p>
        </w:tc>
        <w:tc>
          <w:tcPr>
            <w:tcW w:w="732" w:type="pct"/>
          </w:tcPr>
          <w:p w:rsidR="003E7CC8" w:rsidRPr="005E7184" w:rsidP="00C43473" w14:paraId="7F141847" w14:textId="77777777">
            <w:pPr>
              <w:rPr>
                <w:b/>
                <w:bCs/>
              </w:rPr>
            </w:pPr>
          </w:p>
        </w:tc>
        <w:tc>
          <w:tcPr>
            <w:tcW w:w="731" w:type="pct"/>
          </w:tcPr>
          <w:p w:rsidR="003E7CC8" w:rsidRPr="005E7184" w:rsidP="00C43473" w14:paraId="40F459F9" w14:textId="77777777">
            <w:pPr>
              <w:rPr>
                <w:b/>
                <w:bCs/>
              </w:rPr>
            </w:pPr>
          </w:p>
        </w:tc>
      </w:tr>
      <w:tr w14:paraId="68D249BD" w14:textId="77777777" w:rsidTr="393CC225">
        <w:tblPrEx>
          <w:tblW w:w="5000" w:type="pct"/>
          <w:tblLook w:val="04A0"/>
        </w:tblPrEx>
        <w:trPr>
          <w:trHeight w:val="870"/>
        </w:trPr>
        <w:tc>
          <w:tcPr>
            <w:tcW w:w="1881" w:type="pct"/>
          </w:tcPr>
          <w:p w:rsidR="00B34F45" w:rsidRPr="005E7184" w:rsidP="00554FC5" w14:paraId="47D9A88C" w14:textId="306B2B9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Participant No-Show Rate (%)</w:t>
            </w:r>
            <w:r w:rsidRPr="393CC225">
              <w:rPr>
                <w:rFonts w:ascii="Times New Roman" w:hAnsi="Times New Roman"/>
                <w:color w:val="000000" w:themeColor="text1"/>
                <w:lang w:bidi="ar-SA"/>
              </w:rPr>
              <w:t xml:space="preserve"> = (Number of no-shows per facility/total patients/participants x 100 </w:t>
            </w:r>
          </w:p>
        </w:tc>
        <w:tc>
          <w:tcPr>
            <w:tcW w:w="828" w:type="pct"/>
          </w:tcPr>
          <w:p w:rsidR="00B34F45" w:rsidRPr="005E7184" w:rsidP="00C43473" w14:paraId="0423EBEA" w14:textId="77777777">
            <w:pPr>
              <w:rPr>
                <w:b/>
                <w:bCs/>
              </w:rPr>
            </w:pPr>
          </w:p>
        </w:tc>
        <w:tc>
          <w:tcPr>
            <w:tcW w:w="828" w:type="pct"/>
          </w:tcPr>
          <w:p w:rsidR="00B34F45" w:rsidRPr="005E7184" w:rsidP="00C43473" w14:paraId="711E1672" w14:textId="77777777">
            <w:pPr>
              <w:rPr>
                <w:b/>
                <w:bCs/>
              </w:rPr>
            </w:pPr>
          </w:p>
        </w:tc>
        <w:tc>
          <w:tcPr>
            <w:tcW w:w="732" w:type="pct"/>
          </w:tcPr>
          <w:p w:rsidR="00B34F45" w:rsidRPr="005E7184" w:rsidP="00C43473" w14:paraId="2A4FF439" w14:textId="77777777">
            <w:pPr>
              <w:rPr>
                <w:b/>
                <w:bCs/>
              </w:rPr>
            </w:pPr>
          </w:p>
        </w:tc>
        <w:tc>
          <w:tcPr>
            <w:tcW w:w="731" w:type="pct"/>
          </w:tcPr>
          <w:p w:rsidR="00B34F45" w:rsidRPr="005E7184" w:rsidP="00C43473" w14:paraId="5858FC42" w14:textId="77777777">
            <w:pPr>
              <w:rPr>
                <w:b/>
                <w:bCs/>
              </w:rPr>
            </w:pPr>
          </w:p>
        </w:tc>
      </w:tr>
      <w:tr w14:paraId="2C8A6CF6" w14:textId="77777777" w:rsidTr="393CC225">
        <w:tblPrEx>
          <w:tblW w:w="5000" w:type="pct"/>
          <w:tblLook w:val="04A0"/>
        </w:tblPrEx>
        <w:trPr>
          <w:trHeight w:val="870"/>
        </w:trPr>
        <w:tc>
          <w:tcPr>
            <w:tcW w:w="1881" w:type="pct"/>
          </w:tcPr>
          <w:p w:rsidR="006E4A0C" w:rsidRPr="00554FC5" w:rsidP="00554FC5" w14:paraId="7A743CE3" w14:textId="28890F41">
            <w:pPr>
              <w:rPr>
                <w:b/>
                <w:bCs/>
                <w:color w:val="000000" w:themeColor="text1"/>
                <w:lang w:bidi="ar-SA"/>
              </w:rPr>
            </w:pPr>
            <w:r w:rsidRPr="005E7184">
              <w:rPr>
                <w:b/>
                <w:bCs/>
                <w:color w:val="000000" w:themeColor="text1"/>
                <w:lang w:bidi="ar-SA"/>
              </w:rPr>
              <w:t>Mea</w:t>
            </w:r>
            <w:r w:rsidRPr="005E7184" w:rsidR="004A00D5">
              <w:rPr>
                <w:b/>
                <w:bCs/>
                <w:color w:val="000000" w:themeColor="text1"/>
                <w:lang w:bidi="ar-SA"/>
              </w:rPr>
              <w:t>sure</w:t>
            </w:r>
          </w:p>
        </w:tc>
        <w:tc>
          <w:tcPr>
            <w:tcW w:w="828" w:type="pct"/>
          </w:tcPr>
          <w:p w:rsidR="006E4A0C" w:rsidRPr="005E7184" w:rsidP="00C43473" w14:paraId="5850CF18" w14:textId="416F8D67">
            <w:pPr>
              <w:rPr>
                <w:b/>
                <w:bCs/>
              </w:rPr>
            </w:pPr>
            <w:r w:rsidRPr="005E7184">
              <w:rPr>
                <w:b/>
                <w:bCs/>
              </w:rPr>
              <w:t>Year 1</w:t>
            </w:r>
          </w:p>
        </w:tc>
        <w:tc>
          <w:tcPr>
            <w:tcW w:w="828" w:type="pct"/>
          </w:tcPr>
          <w:p w:rsidR="006E4A0C" w:rsidRPr="005E7184" w:rsidP="00C43473" w14:paraId="2F25A4A9" w14:textId="7B12753F">
            <w:pPr>
              <w:rPr>
                <w:b/>
                <w:bCs/>
              </w:rPr>
            </w:pPr>
            <w:r w:rsidRPr="005E7184">
              <w:rPr>
                <w:b/>
                <w:bCs/>
              </w:rPr>
              <w:t>Year 2</w:t>
            </w:r>
          </w:p>
        </w:tc>
        <w:tc>
          <w:tcPr>
            <w:tcW w:w="732" w:type="pct"/>
          </w:tcPr>
          <w:p w:rsidR="006E4A0C" w:rsidRPr="005E7184" w:rsidP="00C43473" w14:paraId="522AB22C" w14:textId="15889A37">
            <w:pPr>
              <w:rPr>
                <w:b/>
                <w:bCs/>
              </w:rPr>
            </w:pPr>
            <w:r w:rsidRPr="005E7184">
              <w:rPr>
                <w:b/>
                <w:bCs/>
              </w:rPr>
              <w:t>Year 3</w:t>
            </w:r>
          </w:p>
        </w:tc>
        <w:tc>
          <w:tcPr>
            <w:tcW w:w="731" w:type="pct"/>
          </w:tcPr>
          <w:p w:rsidR="006E4A0C" w:rsidRPr="005E7184" w:rsidP="00C43473" w14:paraId="4B022676" w14:textId="05BAC374">
            <w:pPr>
              <w:rPr>
                <w:b/>
                <w:bCs/>
              </w:rPr>
            </w:pPr>
            <w:r w:rsidRPr="005E7184">
              <w:rPr>
                <w:b/>
                <w:bCs/>
              </w:rPr>
              <w:t>Year 4</w:t>
            </w:r>
          </w:p>
        </w:tc>
      </w:tr>
      <w:tr w14:paraId="0CD56AF6" w14:textId="77777777" w:rsidTr="393CC225">
        <w:tblPrEx>
          <w:tblW w:w="5000" w:type="pct"/>
          <w:tblLook w:val="04A0"/>
        </w:tblPrEx>
        <w:trPr>
          <w:trHeight w:val="1450"/>
        </w:trPr>
        <w:tc>
          <w:tcPr>
            <w:tcW w:w="1881" w:type="pct"/>
          </w:tcPr>
          <w:p w:rsidR="00062BFD" w:rsidRPr="005E7184" w:rsidP="00554FC5" w14:paraId="72751816" w14:textId="067D31CC">
            <w:pPr>
              <w:pStyle w:val="ListParagraph"/>
              <w:numPr>
                <w:ilvl w:val="0"/>
                <w:numId w:val="20"/>
              </w:numPr>
              <w:rPr>
                <w:rFonts w:ascii="Times New Roman" w:hAnsi="Times New Roman"/>
                <w:b/>
                <w:bCs/>
                <w:color w:val="000000"/>
                <w:lang w:bidi="ar-SA"/>
              </w:rPr>
            </w:pPr>
            <w:r w:rsidRPr="393CC225">
              <w:rPr>
                <w:rFonts w:ascii="Times New Roman" w:hAnsi="Times New Roman"/>
                <w:b/>
                <w:bCs/>
                <w:color w:val="000000" w:themeColor="text1"/>
                <w:lang w:bidi="ar-SA"/>
              </w:rPr>
              <w:t xml:space="preserve">Number of participants screened </w:t>
            </w:r>
            <w:r w:rsidRPr="393CC225">
              <w:rPr>
                <w:rFonts w:ascii="Times New Roman" w:hAnsi="Times New Roman"/>
                <w:b/>
                <w:bCs/>
                <w:i/>
                <w:iCs/>
                <w:color w:val="000000" w:themeColor="text1"/>
                <w:lang w:bidi="ar-SA"/>
              </w:rPr>
              <w:t>and</w:t>
            </w:r>
            <w:r w:rsidRPr="393CC225">
              <w:rPr>
                <w:rFonts w:ascii="Times New Roman" w:hAnsi="Times New Roman"/>
                <w:b/>
                <w:bCs/>
                <w:color w:val="000000" w:themeColor="text1"/>
                <w:lang w:bidi="ar-SA"/>
              </w:rPr>
              <w:t xml:space="preserve"> referred to </w:t>
            </w:r>
            <w:r w:rsidR="00BC4677">
              <w:rPr>
                <w:rFonts w:ascii="Times New Roman" w:hAnsi="Times New Roman"/>
                <w:b/>
                <w:bCs/>
                <w:color w:val="000000" w:themeColor="text1"/>
                <w:lang w:bidi="ar-SA"/>
              </w:rPr>
              <w:t xml:space="preserve">health-related </w:t>
            </w:r>
            <w:r w:rsidRPr="393CC225">
              <w:rPr>
                <w:rFonts w:ascii="Times New Roman" w:hAnsi="Times New Roman"/>
                <w:b/>
                <w:bCs/>
                <w:color w:val="000000" w:themeColor="text1"/>
                <w:lang w:bidi="ar-SA"/>
              </w:rPr>
              <w:t xml:space="preserve">social </w:t>
            </w:r>
            <w:r w:rsidR="000E7DD6">
              <w:rPr>
                <w:rFonts w:ascii="Times New Roman" w:hAnsi="Times New Roman"/>
                <w:b/>
                <w:bCs/>
                <w:color w:val="000000" w:themeColor="text1"/>
                <w:lang w:bidi="ar-SA"/>
              </w:rPr>
              <w:t xml:space="preserve">need  </w:t>
            </w:r>
            <w:r w:rsidRPr="393CC225">
              <w:rPr>
                <w:rFonts w:ascii="Times New Roman" w:hAnsi="Times New Roman"/>
                <w:b/>
                <w:bCs/>
                <w:color w:val="000000" w:themeColor="text1"/>
                <w:lang w:bidi="ar-SA"/>
              </w:rPr>
              <w:t xml:space="preserve">services and/or support  </w:t>
            </w:r>
          </w:p>
          <w:p w:rsidR="00062BFD" w:rsidRPr="005E7184" w:rsidP="00C43473" w14:paraId="64B68739" w14:textId="77777777">
            <w:pPr>
              <w:rPr>
                <w:color w:val="000000"/>
                <w:lang w:bidi="ar-SA"/>
              </w:rPr>
            </w:pPr>
          </w:p>
        </w:tc>
        <w:tc>
          <w:tcPr>
            <w:tcW w:w="828" w:type="pct"/>
          </w:tcPr>
          <w:p w:rsidR="00062BFD" w:rsidRPr="005E7184" w:rsidP="00C43473" w14:paraId="496E7192" w14:textId="77777777">
            <w:pPr>
              <w:rPr>
                <w:b/>
                <w:bCs/>
              </w:rPr>
            </w:pPr>
          </w:p>
        </w:tc>
        <w:tc>
          <w:tcPr>
            <w:tcW w:w="828" w:type="pct"/>
          </w:tcPr>
          <w:p w:rsidR="00062BFD" w:rsidRPr="005E7184" w:rsidP="00C43473" w14:paraId="2D07BC0A" w14:textId="77777777">
            <w:pPr>
              <w:rPr>
                <w:b/>
                <w:bCs/>
              </w:rPr>
            </w:pPr>
          </w:p>
        </w:tc>
        <w:tc>
          <w:tcPr>
            <w:tcW w:w="732" w:type="pct"/>
          </w:tcPr>
          <w:p w:rsidR="00062BFD" w:rsidRPr="005E7184" w:rsidP="00C43473" w14:paraId="1CC5A8D9" w14:textId="77777777">
            <w:pPr>
              <w:rPr>
                <w:b/>
                <w:bCs/>
              </w:rPr>
            </w:pPr>
          </w:p>
        </w:tc>
        <w:tc>
          <w:tcPr>
            <w:tcW w:w="731" w:type="pct"/>
          </w:tcPr>
          <w:p w:rsidR="00062BFD" w:rsidRPr="005E7184" w:rsidP="00C43473" w14:paraId="65EB3ECF" w14:textId="77777777">
            <w:pPr>
              <w:rPr>
                <w:b/>
                <w:bCs/>
              </w:rPr>
            </w:pPr>
          </w:p>
        </w:tc>
      </w:tr>
      <w:tr w14:paraId="6C06B011" w14:textId="77777777" w:rsidTr="393CC225">
        <w:tblPrEx>
          <w:tblW w:w="5000" w:type="pct"/>
          <w:tblLook w:val="04A0"/>
        </w:tblPrEx>
        <w:trPr>
          <w:trHeight w:val="580"/>
        </w:trPr>
        <w:tc>
          <w:tcPr>
            <w:tcW w:w="1881" w:type="pct"/>
          </w:tcPr>
          <w:p w:rsidR="003E7CC8" w:rsidRPr="005E7184" w:rsidP="00554FC5" w14:paraId="3A6FE00B" w14:textId="4D442F6C">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5D3B373A">
              <w:rPr>
                <w:rFonts w:ascii="Times New Roman" w:hAnsi="Times New Roman"/>
                <w:b/>
                <w:bCs/>
                <w:color w:val="000000" w:themeColor="text1"/>
                <w:lang w:bidi="ar-SA"/>
              </w:rPr>
              <w:t>participants</w:t>
            </w:r>
            <w:r w:rsidRPr="393CC225">
              <w:rPr>
                <w:rFonts w:ascii="Times New Roman" w:hAnsi="Times New Roman"/>
                <w:b/>
                <w:bCs/>
                <w:color w:val="000000" w:themeColor="text1"/>
                <w:lang w:bidi="ar-SA"/>
              </w:rPr>
              <w:t xml:space="preserve"> receiving services from a care coordinator </w:t>
            </w:r>
          </w:p>
        </w:tc>
        <w:tc>
          <w:tcPr>
            <w:tcW w:w="828" w:type="pct"/>
          </w:tcPr>
          <w:p w:rsidR="003E7CC8" w:rsidRPr="005E7184" w:rsidP="00C43473" w14:paraId="70F2CA41" w14:textId="77777777"/>
        </w:tc>
        <w:tc>
          <w:tcPr>
            <w:tcW w:w="828" w:type="pct"/>
          </w:tcPr>
          <w:p w:rsidR="003E7CC8" w:rsidRPr="005E7184" w:rsidP="00C43473" w14:paraId="2D460BA9" w14:textId="77777777"/>
        </w:tc>
        <w:tc>
          <w:tcPr>
            <w:tcW w:w="732" w:type="pct"/>
          </w:tcPr>
          <w:p w:rsidR="003E7CC8" w:rsidRPr="005E7184" w:rsidP="00C43473" w14:paraId="733A2989" w14:textId="77777777"/>
        </w:tc>
        <w:tc>
          <w:tcPr>
            <w:tcW w:w="731" w:type="pct"/>
          </w:tcPr>
          <w:p w:rsidR="003E7CC8" w:rsidRPr="005E7184" w:rsidP="00C43473" w14:paraId="19585021" w14:textId="77777777"/>
        </w:tc>
      </w:tr>
      <w:tr w14:paraId="362A147C" w14:textId="77777777" w:rsidTr="393CC225">
        <w:tblPrEx>
          <w:tblW w:w="5000" w:type="pct"/>
          <w:tblLook w:val="04A0"/>
        </w:tblPrEx>
        <w:trPr>
          <w:trHeight w:val="580"/>
        </w:trPr>
        <w:tc>
          <w:tcPr>
            <w:tcW w:w="1881" w:type="pct"/>
          </w:tcPr>
          <w:p w:rsidR="003E7CC8" w:rsidRPr="005E7184" w:rsidP="00554FC5" w14:paraId="579D7136" w14:textId="766F665A">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enrolled in a case management program </w:t>
            </w:r>
          </w:p>
        </w:tc>
        <w:tc>
          <w:tcPr>
            <w:tcW w:w="828" w:type="pct"/>
          </w:tcPr>
          <w:p w:rsidR="003E7CC8" w:rsidRPr="005E7184" w:rsidP="00C43473" w14:paraId="4E0D1A54" w14:textId="77777777"/>
        </w:tc>
        <w:tc>
          <w:tcPr>
            <w:tcW w:w="828" w:type="pct"/>
          </w:tcPr>
          <w:p w:rsidR="003E7CC8" w:rsidRPr="005E7184" w:rsidP="00C43473" w14:paraId="67B7F010" w14:textId="77777777"/>
        </w:tc>
        <w:tc>
          <w:tcPr>
            <w:tcW w:w="732" w:type="pct"/>
          </w:tcPr>
          <w:p w:rsidR="003E7CC8" w:rsidRPr="005E7184" w:rsidP="00C43473" w14:paraId="16819711" w14:textId="77777777"/>
        </w:tc>
        <w:tc>
          <w:tcPr>
            <w:tcW w:w="731" w:type="pct"/>
          </w:tcPr>
          <w:p w:rsidR="003E7CC8" w:rsidRPr="005E7184" w:rsidP="00C43473" w14:paraId="048D2751" w14:textId="77777777"/>
        </w:tc>
      </w:tr>
      <w:tr w14:paraId="64960E1C" w14:textId="77777777" w:rsidTr="393CC225">
        <w:tblPrEx>
          <w:tblW w:w="5000" w:type="pct"/>
          <w:tblLook w:val="04A0"/>
        </w:tblPrEx>
        <w:trPr>
          <w:trHeight w:val="1450"/>
        </w:trPr>
        <w:tc>
          <w:tcPr>
            <w:tcW w:w="1881" w:type="pct"/>
          </w:tcPr>
          <w:p w:rsidR="003E7CC8" w:rsidRPr="005E7184" w:rsidP="00554FC5" w14:paraId="0760AC85" w14:textId="61ACFCD6">
            <w:pPr>
              <w:pStyle w:val="ListParagraph"/>
              <w:numPr>
                <w:ilvl w:val="0"/>
                <w:numId w:val="20"/>
              </w:numPr>
              <w:rPr>
                <w:rFonts w:ascii="Times New Roman" w:hAnsi="Times New Roman"/>
                <w:b/>
                <w:bCs/>
                <w:color w:val="000000" w:themeColor="text1"/>
                <w:lang w:bidi="ar-SA"/>
              </w:rPr>
            </w:pPr>
            <w:r w:rsidRPr="393CC225">
              <w:rPr>
                <w:rFonts w:ascii="Times New Roman" w:hAnsi="Times New Roman"/>
                <w:b/>
                <w:bCs/>
                <w:color w:val="000000" w:themeColor="text1"/>
                <w:lang w:bidi="ar-SA"/>
              </w:rPr>
              <w:t xml:space="preserve">Number of case-managed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w:t>
            </w:r>
            <w:r w:rsidRPr="393CC225" w:rsidR="1E301D99">
              <w:rPr>
                <w:rFonts w:ascii="Times New Roman" w:hAnsi="Times New Roman"/>
                <w:b/>
                <w:bCs/>
                <w:color w:val="000000" w:themeColor="text1"/>
                <w:lang w:bidi="ar-SA"/>
              </w:rPr>
              <w:t>received</w:t>
            </w:r>
            <w:r w:rsidRPr="393CC225">
              <w:rPr>
                <w:rFonts w:ascii="Times New Roman" w:hAnsi="Times New Roman"/>
                <w:b/>
                <w:bCs/>
                <w:color w:val="000000" w:themeColor="text1"/>
                <w:lang w:bidi="ar-SA"/>
              </w:rPr>
              <w:t xml:space="preserve"> </w:t>
            </w:r>
            <w:r w:rsidRPr="393CC225" w:rsidR="2DB5EB5E">
              <w:rPr>
                <w:rFonts w:ascii="Times New Roman" w:hAnsi="Times New Roman"/>
                <w:b/>
                <w:bCs/>
                <w:color w:val="000000" w:themeColor="text1"/>
                <w:lang w:bidi="ar-SA"/>
              </w:rPr>
              <w:t>a primary care visit during budget p</w:t>
            </w:r>
            <w:r w:rsidRPr="393CC225">
              <w:rPr>
                <w:rFonts w:ascii="Times New Roman" w:hAnsi="Times New Roman"/>
                <w:b/>
                <w:bCs/>
                <w:color w:val="000000" w:themeColor="text1"/>
                <w:lang w:bidi="ar-SA"/>
              </w:rPr>
              <w:t>eriod</w:t>
            </w:r>
          </w:p>
        </w:tc>
        <w:tc>
          <w:tcPr>
            <w:tcW w:w="828" w:type="pct"/>
          </w:tcPr>
          <w:p w:rsidR="003E7CC8" w:rsidRPr="005E7184" w:rsidP="00C43473" w14:paraId="22C72B22" w14:textId="77777777"/>
        </w:tc>
        <w:tc>
          <w:tcPr>
            <w:tcW w:w="828" w:type="pct"/>
          </w:tcPr>
          <w:p w:rsidR="003E7CC8" w:rsidRPr="005E7184" w:rsidP="00C43473" w14:paraId="4DCE6F66" w14:textId="77777777"/>
        </w:tc>
        <w:tc>
          <w:tcPr>
            <w:tcW w:w="732" w:type="pct"/>
          </w:tcPr>
          <w:p w:rsidR="003E7CC8" w:rsidRPr="005E7184" w:rsidP="00C43473" w14:paraId="039470CD" w14:textId="77777777"/>
        </w:tc>
        <w:tc>
          <w:tcPr>
            <w:tcW w:w="731" w:type="pct"/>
          </w:tcPr>
          <w:p w:rsidR="003E7CC8" w:rsidRPr="005E7184" w:rsidP="00C43473" w14:paraId="70B82CA8" w14:textId="77777777"/>
        </w:tc>
      </w:tr>
      <w:tr w14:paraId="79385A18" w14:textId="77777777" w:rsidTr="393CC225">
        <w:tblPrEx>
          <w:tblW w:w="5000" w:type="pct"/>
          <w:tblLook w:val="04A0"/>
        </w:tblPrEx>
        <w:trPr>
          <w:trHeight w:val="580"/>
        </w:trPr>
        <w:tc>
          <w:tcPr>
            <w:tcW w:w="1881" w:type="pct"/>
          </w:tcPr>
          <w:p w:rsidR="003E7CC8" w:rsidRPr="005E7184" w:rsidP="00554FC5" w14:paraId="6BA8235B" w14:textId="264C83E1">
            <w:pPr>
              <w:pStyle w:val="ListParagraph"/>
              <w:numPr>
                <w:ilvl w:val="0"/>
                <w:numId w:val="20"/>
              </w:numPr>
              <w:rPr>
                <w:rFonts w:ascii="Times New Roman" w:hAnsi="Times New Roman"/>
                <w:b/>
                <w:bCs/>
              </w:rPr>
            </w:pPr>
            <w:r w:rsidRPr="393CC225">
              <w:rPr>
                <w:rFonts w:ascii="Times New Roman" w:hAnsi="Times New Roman"/>
                <w:b/>
                <w:bCs/>
                <w:color w:val="000000" w:themeColor="text1"/>
                <w:lang w:bidi="ar-SA"/>
              </w:rPr>
              <w:t xml:space="preserve">Number of </w:t>
            </w:r>
            <w:r w:rsidRPr="393CC225" w:rsidR="4E4A9131">
              <w:rPr>
                <w:rFonts w:ascii="Times New Roman" w:hAnsi="Times New Roman"/>
                <w:b/>
                <w:bCs/>
                <w:color w:val="000000" w:themeColor="text1"/>
                <w:lang w:bidi="ar-SA"/>
              </w:rPr>
              <w:t>participant</w:t>
            </w:r>
            <w:r w:rsidRPr="393CC225">
              <w:rPr>
                <w:rFonts w:ascii="Times New Roman" w:hAnsi="Times New Roman"/>
                <w:b/>
                <w:bCs/>
                <w:color w:val="000000" w:themeColor="text1"/>
                <w:lang w:bidi="ar-SA"/>
              </w:rPr>
              <w:t xml:space="preserve">s who have a self-management plan </w:t>
            </w:r>
          </w:p>
        </w:tc>
        <w:tc>
          <w:tcPr>
            <w:tcW w:w="828" w:type="pct"/>
          </w:tcPr>
          <w:p w:rsidR="003E7CC8" w:rsidRPr="005E7184" w:rsidP="00C43473" w14:paraId="2C615C6F" w14:textId="77777777"/>
        </w:tc>
        <w:tc>
          <w:tcPr>
            <w:tcW w:w="828" w:type="pct"/>
          </w:tcPr>
          <w:p w:rsidR="003E7CC8" w:rsidRPr="005E7184" w:rsidP="00C43473" w14:paraId="2E23EA43" w14:textId="77777777"/>
        </w:tc>
        <w:tc>
          <w:tcPr>
            <w:tcW w:w="732" w:type="pct"/>
          </w:tcPr>
          <w:p w:rsidR="003E7CC8" w:rsidRPr="005E7184" w:rsidP="00C43473" w14:paraId="32DEE14F" w14:textId="77777777"/>
        </w:tc>
        <w:tc>
          <w:tcPr>
            <w:tcW w:w="731" w:type="pct"/>
          </w:tcPr>
          <w:p w:rsidR="003E7CC8" w:rsidRPr="005E7184" w:rsidP="00C43473" w14:paraId="2B766CCA" w14:textId="77777777"/>
        </w:tc>
      </w:tr>
      <w:tr w14:paraId="0FE4828E" w14:textId="77777777" w:rsidTr="393CC225">
        <w:tblPrEx>
          <w:tblW w:w="5000" w:type="pct"/>
          <w:tblLook w:val="04A0"/>
        </w:tblPrEx>
        <w:trPr>
          <w:trHeight w:val="423"/>
        </w:trPr>
        <w:tc>
          <w:tcPr>
            <w:tcW w:w="1881" w:type="pct"/>
            <w:vMerge w:val="restart"/>
          </w:tcPr>
          <w:p w:rsidR="002720E8" w:rsidRPr="005E7184" w:rsidP="001F7AF5" w14:paraId="44358F64" w14:textId="5FC0391B">
            <w:pPr>
              <w:pStyle w:val="ListParagraph"/>
              <w:numPr>
                <w:ilvl w:val="0"/>
                <w:numId w:val="20"/>
              </w:numPr>
              <w:rPr>
                <w:rFonts w:ascii="Times New Roman" w:hAnsi="Times New Roman"/>
              </w:rPr>
            </w:pPr>
            <w:r w:rsidRPr="393CC225">
              <w:rPr>
                <w:rFonts w:ascii="Times New Roman" w:hAnsi="Times New Roman"/>
                <w:b/>
                <w:bCs/>
                <w:color w:val="000000" w:themeColor="text1"/>
                <w:lang w:bidi="ar-SA"/>
              </w:rPr>
              <w:t>Case management/care coordination contacts</w:t>
            </w:r>
            <w:r w:rsidRPr="393CC225">
              <w:rPr>
                <w:rFonts w:ascii="Times New Roman" w:hAnsi="Times New Roman"/>
                <w:color w:val="000000" w:themeColor="text1"/>
                <w:lang w:bidi="ar-SA"/>
              </w:rPr>
              <w:t xml:space="preserve">: referrals to non- medical </w:t>
            </w:r>
            <w:r w:rsidRPr="393CC225">
              <w:rPr>
                <w:rFonts w:ascii="Times New Roman" w:hAnsi="Times New Roman"/>
                <w:i/>
                <w:iCs/>
                <w:color w:val="000000" w:themeColor="text1"/>
                <w:lang w:bidi="ar-SA"/>
              </w:rPr>
              <w:t>(Please Specify)</w:t>
            </w:r>
          </w:p>
        </w:tc>
        <w:tc>
          <w:tcPr>
            <w:tcW w:w="828" w:type="pct"/>
          </w:tcPr>
          <w:p w:rsidR="002720E8" w:rsidRPr="005E7184" w:rsidP="002720E8" w14:paraId="55CACABD" w14:textId="2DEE960B">
            <w:pPr>
              <w:jc w:val="center"/>
            </w:pPr>
            <w:r w:rsidRPr="005E7184">
              <w:t>Yes/No</w:t>
            </w:r>
          </w:p>
        </w:tc>
        <w:tc>
          <w:tcPr>
            <w:tcW w:w="828" w:type="pct"/>
          </w:tcPr>
          <w:p w:rsidR="002720E8" w:rsidRPr="005E7184" w:rsidP="002720E8" w14:paraId="5FD0A593" w14:textId="55689CC7">
            <w:pPr>
              <w:jc w:val="center"/>
            </w:pPr>
            <w:r w:rsidRPr="005E7184">
              <w:t>Yes/No</w:t>
            </w:r>
          </w:p>
        </w:tc>
        <w:tc>
          <w:tcPr>
            <w:tcW w:w="732" w:type="pct"/>
          </w:tcPr>
          <w:p w:rsidR="002720E8" w:rsidRPr="005E7184" w:rsidP="002720E8" w14:paraId="626CEE56" w14:textId="0F21A699">
            <w:pPr>
              <w:jc w:val="center"/>
            </w:pPr>
            <w:r w:rsidRPr="005E7184">
              <w:t>Yes/No</w:t>
            </w:r>
          </w:p>
        </w:tc>
        <w:tc>
          <w:tcPr>
            <w:tcW w:w="731" w:type="pct"/>
          </w:tcPr>
          <w:p w:rsidR="002720E8" w:rsidRPr="005E7184" w:rsidP="002720E8" w14:paraId="080055B4" w14:textId="5E44D3AE">
            <w:pPr>
              <w:jc w:val="center"/>
            </w:pPr>
            <w:r w:rsidRPr="005E7184">
              <w:t>Yes/No</w:t>
            </w:r>
          </w:p>
        </w:tc>
      </w:tr>
      <w:tr w14:paraId="63BB9901" w14:textId="77777777" w:rsidTr="393CC225">
        <w:tblPrEx>
          <w:tblW w:w="5000" w:type="pct"/>
          <w:tblLook w:val="04A0"/>
        </w:tblPrEx>
        <w:trPr>
          <w:trHeight w:val="870"/>
        </w:trPr>
        <w:tc>
          <w:tcPr>
            <w:tcW w:w="1881" w:type="pct"/>
            <w:vMerge/>
          </w:tcPr>
          <w:p w:rsidR="002720E8" w:rsidRPr="005E7184" w:rsidP="00C43473" w14:paraId="3B8E9F38" w14:textId="77777777">
            <w:pPr>
              <w:rPr>
                <w:b/>
                <w:bCs/>
                <w:color w:val="000000"/>
                <w:lang w:bidi="ar-SA"/>
              </w:rPr>
            </w:pPr>
          </w:p>
        </w:tc>
        <w:tc>
          <w:tcPr>
            <w:tcW w:w="828" w:type="pct"/>
          </w:tcPr>
          <w:p w:rsidR="002720E8" w:rsidRPr="005E7184" w:rsidP="00C43473" w14:paraId="697F06A6" w14:textId="77777777"/>
        </w:tc>
        <w:tc>
          <w:tcPr>
            <w:tcW w:w="828" w:type="pct"/>
          </w:tcPr>
          <w:p w:rsidR="002720E8" w:rsidRPr="005E7184" w:rsidP="00C43473" w14:paraId="492F104E" w14:textId="77777777"/>
        </w:tc>
        <w:tc>
          <w:tcPr>
            <w:tcW w:w="732" w:type="pct"/>
          </w:tcPr>
          <w:p w:rsidR="002720E8" w:rsidRPr="005E7184" w:rsidP="00C43473" w14:paraId="2D915FCC" w14:textId="77777777"/>
        </w:tc>
        <w:tc>
          <w:tcPr>
            <w:tcW w:w="731" w:type="pct"/>
          </w:tcPr>
          <w:p w:rsidR="002720E8" w:rsidRPr="005E7184" w:rsidP="00C43473" w14:paraId="3D14D852" w14:textId="77777777"/>
        </w:tc>
      </w:tr>
    </w:tbl>
    <w:p w:rsidR="00C41C70" w:rsidRPr="005E7184" w:rsidP="003E7CC8" w14:paraId="20A9F078" w14:textId="5FC55C0F"/>
    <w:p w:rsidR="00C41C70" w:rsidRPr="005E7184" w14:paraId="316994CD" w14:textId="1BF4288E">
      <w:pPr>
        <w:widowControl/>
        <w:autoSpaceDE/>
        <w:autoSpaceDN/>
      </w:pPr>
    </w:p>
    <w:p w:rsidR="003E7CC8" w:rsidRPr="005E7184" w:rsidP="003E7CC8" w14:paraId="0FFC5E96" w14:textId="77777777"/>
    <w:p w:rsidR="00173446" w:rsidRPr="005E7184" w:rsidP="001F7AF5" w14:paraId="52E3B38F" w14:textId="48004AD1">
      <w:pPr>
        <w:pStyle w:val="ListParagraph"/>
        <w:numPr>
          <w:ilvl w:val="0"/>
          <w:numId w:val="20"/>
        </w:numPr>
        <w:pBdr>
          <w:top w:val="single" w:sz="4" w:space="0" w:color="auto"/>
          <w:left w:val="single" w:sz="4" w:space="31" w:color="auto"/>
          <w:bottom w:val="single" w:sz="4" w:space="1" w:color="auto"/>
          <w:right w:val="single" w:sz="4" w:space="4" w:color="auto"/>
        </w:pBdr>
        <w:rPr>
          <w:rFonts w:ascii="Times New Roman" w:hAnsi="Times New Roman"/>
          <w:b/>
          <w:bCs/>
          <w:u w:val="single"/>
        </w:rPr>
      </w:pPr>
      <w:r w:rsidRPr="393CC225">
        <w:rPr>
          <w:rFonts w:ascii="Times New Roman" w:hAnsi="Times New Roman"/>
          <w:b/>
          <w:bCs/>
        </w:rPr>
        <w:t>Table</w:t>
      </w:r>
      <w:r w:rsidRPr="393CC225">
        <w:rPr>
          <w:rFonts w:ascii="Times New Roman" w:hAnsi="Times New Roman"/>
          <w:b/>
          <w:bCs/>
        </w:rPr>
        <w:t xml:space="preserve">: </w:t>
      </w:r>
      <w:r w:rsidRPr="393CC225" w:rsidR="008051E1">
        <w:rPr>
          <w:rFonts w:ascii="Times New Roman" w:hAnsi="Times New Roman"/>
          <w:b/>
          <w:bCs/>
        </w:rPr>
        <w:t>Network Infrastructure</w:t>
      </w:r>
    </w:p>
    <w:p w:rsidR="00983ABD" w:rsidRPr="005E7184" w:rsidP="00173446" w14:paraId="2079D9CB" w14:textId="12F9D184">
      <w:r w:rsidRPr="005E7184">
        <w:rPr>
          <w:b/>
          <w:i/>
        </w:rPr>
        <w:t xml:space="preserve">Table Instructions: </w:t>
      </w:r>
      <w:r w:rsidRPr="005E7184">
        <w:t xml:space="preserve">Please provide information about the network/consortium members and operations. </w:t>
      </w:r>
      <w:r w:rsidRPr="005E7184" w:rsidR="00DD4E2D">
        <w:t xml:space="preserve">Network members are defined as members who have signed a Memorandum of Understanding or Memorandum of Agreement or have a letter of commitment to participate in the network.  Network members do not include other partner organizations who are playing a role in the grant but who are not member. </w:t>
      </w:r>
      <w:r w:rsidRPr="005E7184" w:rsidR="00DD4E2D">
        <w:rPr>
          <w:color w:val="000000" w:themeColor="text1"/>
        </w:rPr>
        <w:t>If the organization type is not applicable, please insert 0. DO NOT leave any space blank under the current budget year for your grant.</w:t>
      </w:r>
      <w:r w:rsidRPr="005E7184" w:rsidR="00D46104">
        <w:t xml:space="preserve"> </w:t>
      </w:r>
    </w:p>
    <w:p w:rsidR="0071729D" w:rsidRPr="005E7184" w:rsidP="00173446" w14:paraId="14E7747F" w14:textId="1C40D967"/>
    <w:tbl>
      <w:tblPr>
        <w:tblStyle w:val="TableGrid"/>
        <w:tblpPr w:leftFromText="180" w:rightFromText="180" w:vertAnchor="text" w:horzAnchor="margin" w:tblpXSpec="center" w:tblpY="-390"/>
        <w:tblW w:w="5936" w:type="pct"/>
        <w:tblLook w:val="04A0"/>
      </w:tblPr>
      <w:tblGrid>
        <w:gridCol w:w="2582"/>
        <w:gridCol w:w="1234"/>
        <w:gridCol w:w="890"/>
        <w:gridCol w:w="1239"/>
        <w:gridCol w:w="888"/>
        <w:gridCol w:w="1239"/>
        <w:gridCol w:w="890"/>
        <w:gridCol w:w="1239"/>
        <w:gridCol w:w="899"/>
      </w:tblGrid>
      <w:tr w14:paraId="4BDF35F7" w14:textId="77777777" w:rsidTr="53AC3D67">
        <w:tblPrEx>
          <w:tblW w:w="5936" w:type="pct"/>
          <w:tblLook w:val="04A0"/>
        </w:tblPrEx>
        <w:trPr>
          <w:trHeight w:val="710"/>
        </w:trPr>
        <w:tc>
          <w:tcPr>
            <w:tcW w:w="5000" w:type="pct"/>
            <w:gridSpan w:val="9"/>
          </w:tcPr>
          <w:p w:rsidR="00511298" w:rsidRPr="005E7184" w:rsidP="00EB5D60" w14:paraId="49CCAB94" w14:textId="77777777">
            <w:pPr>
              <w:rPr>
                <w:b/>
                <w:bCs/>
              </w:rPr>
            </w:pPr>
            <w:r w:rsidRPr="005E7184">
              <w:rPr>
                <w:b/>
                <w:bCs/>
              </w:rPr>
              <w:t>Identify the types and number of organizations in the consortium/network for your project:</w:t>
            </w:r>
          </w:p>
        </w:tc>
      </w:tr>
      <w:tr w14:paraId="06209D0D" w14:textId="77777777" w:rsidTr="53AC3D67">
        <w:tblPrEx>
          <w:tblW w:w="5936" w:type="pct"/>
          <w:tblLook w:val="04A0"/>
        </w:tblPrEx>
        <w:trPr>
          <w:trHeight w:val="244"/>
        </w:trPr>
        <w:tc>
          <w:tcPr>
            <w:tcW w:w="1163" w:type="pct"/>
            <w:vMerge w:val="restart"/>
            <w:shd w:val="clear" w:color="auto" w:fill="auto"/>
          </w:tcPr>
          <w:p w:rsidR="00511298" w:rsidRPr="005E7184" w:rsidP="00EB5D60" w14:paraId="4D261F78" w14:textId="77777777">
            <w:pPr>
              <w:rPr>
                <w:b/>
              </w:rPr>
            </w:pPr>
            <w:r w:rsidRPr="005E7184">
              <w:rPr>
                <w:b/>
              </w:rPr>
              <w:t xml:space="preserve">Type of Member Organizations in the Consortium/Network </w:t>
            </w:r>
          </w:p>
        </w:tc>
        <w:tc>
          <w:tcPr>
            <w:tcW w:w="957" w:type="pct"/>
            <w:gridSpan w:val="2"/>
            <w:shd w:val="clear" w:color="auto" w:fill="auto"/>
          </w:tcPr>
          <w:p w:rsidR="00511298" w:rsidRPr="005E7184" w:rsidP="00EB5D60" w14:paraId="4A921729" w14:textId="77777777">
            <w:pPr>
              <w:pStyle w:val="TableParagraph"/>
              <w:spacing w:line="256" w:lineRule="exact"/>
              <w:jc w:val="center"/>
              <w:rPr>
                <w:rFonts w:ascii="Times New Roman" w:hAnsi="Times New Roman"/>
                <w:b/>
              </w:rPr>
            </w:pPr>
            <w:r w:rsidRPr="005E7184">
              <w:rPr>
                <w:rFonts w:ascii="Times New Roman" w:hAnsi="Times New Roman" w:eastAsiaTheme="minorHAnsi"/>
                <w:b/>
              </w:rPr>
              <w:t>Year 1</w:t>
            </w:r>
          </w:p>
        </w:tc>
        <w:tc>
          <w:tcPr>
            <w:tcW w:w="958" w:type="pct"/>
            <w:gridSpan w:val="2"/>
            <w:shd w:val="clear" w:color="auto" w:fill="auto"/>
          </w:tcPr>
          <w:p w:rsidR="00511298" w:rsidRPr="005E7184" w:rsidP="00EB5D60" w14:paraId="618F4E31" w14:textId="77777777">
            <w:pPr>
              <w:pStyle w:val="TableParagraph"/>
              <w:spacing w:line="256" w:lineRule="exact"/>
              <w:jc w:val="center"/>
              <w:rPr>
                <w:rFonts w:ascii="Times New Roman" w:hAnsi="Times New Roman"/>
                <w:b/>
              </w:rPr>
            </w:pPr>
            <w:r w:rsidRPr="005E7184">
              <w:rPr>
                <w:rFonts w:ascii="Times New Roman" w:hAnsi="Times New Roman"/>
                <w:b/>
              </w:rPr>
              <w:t>Year 2</w:t>
            </w:r>
          </w:p>
        </w:tc>
        <w:tc>
          <w:tcPr>
            <w:tcW w:w="959" w:type="pct"/>
            <w:gridSpan w:val="2"/>
            <w:shd w:val="clear" w:color="auto" w:fill="auto"/>
          </w:tcPr>
          <w:p w:rsidR="00511298" w:rsidRPr="005E7184" w:rsidP="00EB5D60" w14:paraId="51B7A6E2" w14:textId="77777777">
            <w:pPr>
              <w:pStyle w:val="TableParagraph"/>
              <w:spacing w:line="256" w:lineRule="exact"/>
              <w:jc w:val="center"/>
              <w:rPr>
                <w:rFonts w:ascii="Times New Roman" w:hAnsi="Times New Roman"/>
                <w:b/>
              </w:rPr>
            </w:pPr>
            <w:r w:rsidRPr="005E7184">
              <w:rPr>
                <w:rFonts w:ascii="Times New Roman" w:hAnsi="Times New Roman"/>
                <w:b/>
              </w:rPr>
              <w:t>Year 3</w:t>
            </w:r>
          </w:p>
        </w:tc>
        <w:tc>
          <w:tcPr>
            <w:tcW w:w="963" w:type="pct"/>
            <w:gridSpan w:val="2"/>
          </w:tcPr>
          <w:p w:rsidR="00511298" w:rsidRPr="005E7184" w:rsidP="00EB5D60" w14:paraId="0D8A1A53" w14:textId="77777777">
            <w:pPr>
              <w:pStyle w:val="TableParagraph"/>
              <w:spacing w:line="256" w:lineRule="exact"/>
              <w:jc w:val="center"/>
              <w:rPr>
                <w:rFonts w:ascii="Times New Roman" w:hAnsi="Times New Roman"/>
                <w:b/>
              </w:rPr>
            </w:pPr>
            <w:r w:rsidRPr="005E7184">
              <w:rPr>
                <w:rFonts w:ascii="Times New Roman" w:hAnsi="Times New Roman"/>
                <w:b/>
              </w:rPr>
              <w:t>Year 4</w:t>
            </w:r>
          </w:p>
        </w:tc>
      </w:tr>
      <w:tr w14:paraId="657BE87A" w14:textId="77777777" w:rsidTr="53AC3D67">
        <w:tblPrEx>
          <w:tblW w:w="5936" w:type="pct"/>
          <w:tblLook w:val="04A0"/>
        </w:tblPrEx>
        <w:trPr>
          <w:trHeight w:val="244"/>
        </w:trPr>
        <w:tc>
          <w:tcPr>
            <w:tcW w:w="1163" w:type="pct"/>
            <w:vMerge/>
          </w:tcPr>
          <w:p w:rsidR="00511298" w:rsidRPr="005E7184" w:rsidP="00EB5D60" w14:paraId="2C35A65C" w14:textId="77777777">
            <w:pPr>
              <w:rPr>
                <w:b/>
              </w:rPr>
            </w:pPr>
          </w:p>
        </w:tc>
        <w:tc>
          <w:tcPr>
            <w:tcW w:w="556" w:type="pct"/>
            <w:shd w:val="clear" w:color="auto" w:fill="auto"/>
          </w:tcPr>
          <w:p w:rsidR="00511298" w:rsidRPr="005E7184" w:rsidP="00EB5D60" w14:paraId="213BD876" w14:textId="77777777">
            <w:pPr>
              <w:jc w:val="center"/>
              <w:rPr>
                <w:b/>
              </w:rPr>
            </w:pPr>
            <w:r w:rsidRPr="005E7184">
              <w:rPr>
                <w:b/>
              </w:rPr>
              <w:t>(Number)</w:t>
            </w:r>
          </w:p>
        </w:tc>
        <w:tc>
          <w:tcPr>
            <w:tcW w:w="401" w:type="pct"/>
          </w:tcPr>
          <w:p w:rsidR="00511298" w:rsidRPr="005E7184" w:rsidP="00EB5D60" w14:paraId="0FEBF3D2" w14:textId="77777777">
            <w:pPr>
              <w:jc w:val="center"/>
              <w:rPr>
                <w:b/>
              </w:rPr>
            </w:pPr>
            <w:r w:rsidRPr="005E7184">
              <w:rPr>
                <w:b/>
              </w:rPr>
              <w:t>Check all that apply</w:t>
            </w:r>
          </w:p>
        </w:tc>
        <w:tc>
          <w:tcPr>
            <w:tcW w:w="558" w:type="pct"/>
            <w:shd w:val="clear" w:color="auto" w:fill="auto"/>
          </w:tcPr>
          <w:p w:rsidR="00511298" w:rsidRPr="005E7184" w:rsidP="00EB5D60" w14:paraId="69F587AB" w14:textId="77777777">
            <w:pPr>
              <w:jc w:val="center"/>
              <w:rPr>
                <w:b/>
              </w:rPr>
            </w:pPr>
            <w:r w:rsidRPr="005E7184">
              <w:rPr>
                <w:b/>
              </w:rPr>
              <w:t>(Number)</w:t>
            </w:r>
          </w:p>
        </w:tc>
        <w:tc>
          <w:tcPr>
            <w:tcW w:w="400" w:type="pct"/>
          </w:tcPr>
          <w:p w:rsidR="00511298" w:rsidRPr="005E7184" w:rsidP="00EB5D60" w14:paraId="0B6296CC" w14:textId="77777777">
            <w:pPr>
              <w:jc w:val="center"/>
              <w:rPr>
                <w:b/>
              </w:rPr>
            </w:pPr>
            <w:r w:rsidRPr="005E7184">
              <w:rPr>
                <w:b/>
              </w:rPr>
              <w:t>Check all that apply</w:t>
            </w:r>
          </w:p>
        </w:tc>
        <w:tc>
          <w:tcPr>
            <w:tcW w:w="558" w:type="pct"/>
            <w:shd w:val="clear" w:color="auto" w:fill="auto"/>
          </w:tcPr>
          <w:p w:rsidR="00511298" w:rsidRPr="005E7184" w:rsidP="00EB5D60" w14:paraId="603FC442" w14:textId="77777777">
            <w:pPr>
              <w:jc w:val="center"/>
              <w:rPr>
                <w:b/>
              </w:rPr>
            </w:pPr>
            <w:r w:rsidRPr="005E7184">
              <w:rPr>
                <w:b/>
              </w:rPr>
              <w:t>(Number)</w:t>
            </w:r>
          </w:p>
        </w:tc>
        <w:tc>
          <w:tcPr>
            <w:tcW w:w="401" w:type="pct"/>
          </w:tcPr>
          <w:p w:rsidR="00511298" w:rsidRPr="005E7184" w:rsidP="00EB5D60" w14:paraId="09590201" w14:textId="77777777">
            <w:pPr>
              <w:jc w:val="center"/>
              <w:rPr>
                <w:b/>
              </w:rPr>
            </w:pPr>
            <w:r w:rsidRPr="005E7184">
              <w:rPr>
                <w:b/>
              </w:rPr>
              <w:t>Check all that apply</w:t>
            </w:r>
          </w:p>
        </w:tc>
        <w:tc>
          <w:tcPr>
            <w:tcW w:w="558" w:type="pct"/>
          </w:tcPr>
          <w:p w:rsidR="00511298" w:rsidRPr="005E7184" w:rsidP="00EB5D60" w14:paraId="36AE94AA" w14:textId="77777777">
            <w:pPr>
              <w:jc w:val="center"/>
              <w:rPr>
                <w:b/>
              </w:rPr>
            </w:pPr>
            <w:r w:rsidRPr="005E7184">
              <w:rPr>
                <w:b/>
              </w:rPr>
              <w:t>(Number)</w:t>
            </w:r>
          </w:p>
        </w:tc>
        <w:tc>
          <w:tcPr>
            <w:tcW w:w="405" w:type="pct"/>
          </w:tcPr>
          <w:p w:rsidR="00511298" w:rsidRPr="005E7184" w:rsidP="00EB5D60" w14:paraId="628A0F5A" w14:textId="77777777">
            <w:pPr>
              <w:jc w:val="center"/>
              <w:rPr>
                <w:b/>
              </w:rPr>
            </w:pPr>
            <w:r w:rsidRPr="005E7184">
              <w:rPr>
                <w:b/>
              </w:rPr>
              <w:t>Check all that apply</w:t>
            </w:r>
          </w:p>
        </w:tc>
      </w:tr>
      <w:tr w14:paraId="52E49690" w14:textId="77777777" w:rsidTr="53AC3D67">
        <w:tblPrEx>
          <w:tblW w:w="5936" w:type="pct"/>
          <w:tblLook w:val="04A0"/>
        </w:tblPrEx>
        <w:trPr>
          <w:trHeight w:val="244"/>
        </w:trPr>
        <w:tc>
          <w:tcPr>
            <w:tcW w:w="1163" w:type="pct"/>
            <w:shd w:val="clear" w:color="auto" w:fill="auto"/>
          </w:tcPr>
          <w:p w:rsidR="00511298" w:rsidRPr="005E7184" w:rsidP="00EB5D60" w14:paraId="5D928907" w14:textId="77777777">
            <w:r w:rsidRPr="005E7184">
              <w:t>Health Education</w:t>
            </w:r>
          </w:p>
        </w:tc>
        <w:tc>
          <w:tcPr>
            <w:tcW w:w="556" w:type="pct"/>
            <w:shd w:val="clear" w:color="auto" w:fill="auto"/>
          </w:tcPr>
          <w:p w:rsidR="00511298" w:rsidRPr="005E7184" w:rsidP="00EB5D60" w14:paraId="599FC348" w14:textId="77777777"/>
        </w:tc>
        <w:tc>
          <w:tcPr>
            <w:tcW w:w="401" w:type="pct"/>
          </w:tcPr>
          <w:p w:rsidR="00511298" w:rsidRPr="005E7184" w:rsidP="00EB5D60" w14:paraId="61139704" w14:textId="77777777"/>
        </w:tc>
        <w:tc>
          <w:tcPr>
            <w:tcW w:w="558" w:type="pct"/>
            <w:shd w:val="clear" w:color="auto" w:fill="auto"/>
          </w:tcPr>
          <w:p w:rsidR="00511298" w:rsidRPr="005E7184" w:rsidP="00EB5D60" w14:paraId="479569F1" w14:textId="77777777"/>
        </w:tc>
        <w:tc>
          <w:tcPr>
            <w:tcW w:w="400" w:type="pct"/>
          </w:tcPr>
          <w:p w:rsidR="00511298" w:rsidRPr="005E7184" w:rsidP="00EB5D60" w14:paraId="4A0E1532" w14:textId="77777777"/>
        </w:tc>
        <w:tc>
          <w:tcPr>
            <w:tcW w:w="558" w:type="pct"/>
            <w:shd w:val="clear" w:color="auto" w:fill="auto"/>
          </w:tcPr>
          <w:p w:rsidR="00511298" w:rsidRPr="005E7184" w:rsidP="00EB5D60" w14:paraId="1950066B" w14:textId="77777777"/>
        </w:tc>
        <w:tc>
          <w:tcPr>
            <w:tcW w:w="401" w:type="pct"/>
          </w:tcPr>
          <w:p w:rsidR="00511298" w:rsidRPr="005E7184" w:rsidP="00EB5D60" w14:paraId="2E12F5E3" w14:textId="77777777"/>
        </w:tc>
        <w:tc>
          <w:tcPr>
            <w:tcW w:w="558" w:type="pct"/>
          </w:tcPr>
          <w:p w:rsidR="00511298" w:rsidRPr="005E7184" w:rsidP="00EB5D60" w14:paraId="286FD617" w14:textId="77777777"/>
        </w:tc>
        <w:tc>
          <w:tcPr>
            <w:tcW w:w="405" w:type="pct"/>
          </w:tcPr>
          <w:p w:rsidR="00511298" w:rsidRPr="005E7184" w:rsidP="00EB5D60" w14:paraId="6574F4EA" w14:textId="77777777"/>
        </w:tc>
      </w:tr>
      <w:tr w14:paraId="057AAC7A" w14:textId="77777777" w:rsidTr="53AC3D67">
        <w:tblPrEx>
          <w:tblW w:w="5936" w:type="pct"/>
          <w:tblLook w:val="04A0"/>
        </w:tblPrEx>
        <w:trPr>
          <w:trHeight w:val="475"/>
        </w:trPr>
        <w:tc>
          <w:tcPr>
            <w:tcW w:w="1163" w:type="pct"/>
            <w:shd w:val="clear" w:color="auto" w:fill="auto"/>
          </w:tcPr>
          <w:p w:rsidR="00511298" w:rsidRPr="005E7184" w:rsidP="00EB5D60" w14:paraId="2670FF2F" w14:textId="77777777">
            <w:r w:rsidRPr="005E7184">
              <w:t>Behavioral/Mental Health Organization</w:t>
            </w:r>
          </w:p>
        </w:tc>
        <w:tc>
          <w:tcPr>
            <w:tcW w:w="556" w:type="pct"/>
            <w:shd w:val="clear" w:color="auto" w:fill="auto"/>
          </w:tcPr>
          <w:p w:rsidR="00511298" w:rsidRPr="005E7184" w:rsidP="00EB5D60" w14:paraId="57FA84FD" w14:textId="77777777"/>
        </w:tc>
        <w:tc>
          <w:tcPr>
            <w:tcW w:w="401" w:type="pct"/>
          </w:tcPr>
          <w:p w:rsidR="00511298" w:rsidRPr="005E7184" w:rsidP="00EB5D60" w14:paraId="40CCD2B9" w14:textId="77777777"/>
        </w:tc>
        <w:tc>
          <w:tcPr>
            <w:tcW w:w="558" w:type="pct"/>
            <w:shd w:val="clear" w:color="auto" w:fill="auto"/>
          </w:tcPr>
          <w:p w:rsidR="00511298" w:rsidRPr="005E7184" w:rsidP="00EB5D60" w14:paraId="0CBCE3DE" w14:textId="77777777"/>
        </w:tc>
        <w:tc>
          <w:tcPr>
            <w:tcW w:w="400" w:type="pct"/>
          </w:tcPr>
          <w:p w:rsidR="00511298" w:rsidRPr="005E7184" w:rsidP="00EB5D60" w14:paraId="457E7B43" w14:textId="77777777"/>
        </w:tc>
        <w:tc>
          <w:tcPr>
            <w:tcW w:w="558" w:type="pct"/>
            <w:shd w:val="clear" w:color="auto" w:fill="auto"/>
          </w:tcPr>
          <w:p w:rsidR="00511298" w:rsidRPr="005E7184" w:rsidP="00EB5D60" w14:paraId="204B9B59" w14:textId="77777777"/>
        </w:tc>
        <w:tc>
          <w:tcPr>
            <w:tcW w:w="401" w:type="pct"/>
          </w:tcPr>
          <w:p w:rsidR="00511298" w:rsidRPr="005E7184" w:rsidP="00EB5D60" w14:paraId="0F936F4A" w14:textId="77777777"/>
        </w:tc>
        <w:tc>
          <w:tcPr>
            <w:tcW w:w="558" w:type="pct"/>
          </w:tcPr>
          <w:p w:rsidR="00511298" w:rsidRPr="005E7184" w:rsidP="00EB5D60" w14:paraId="26212813" w14:textId="77777777"/>
        </w:tc>
        <w:tc>
          <w:tcPr>
            <w:tcW w:w="405" w:type="pct"/>
          </w:tcPr>
          <w:p w:rsidR="00511298" w:rsidRPr="005E7184" w:rsidP="00EB5D60" w14:paraId="610B3199" w14:textId="77777777"/>
        </w:tc>
      </w:tr>
      <w:tr w14:paraId="724F4A1A" w14:textId="77777777" w:rsidTr="53AC3D67">
        <w:tblPrEx>
          <w:tblW w:w="5936" w:type="pct"/>
          <w:tblLook w:val="04A0"/>
        </w:tblPrEx>
        <w:trPr>
          <w:trHeight w:val="244"/>
        </w:trPr>
        <w:tc>
          <w:tcPr>
            <w:tcW w:w="1163" w:type="pct"/>
            <w:shd w:val="clear" w:color="auto" w:fill="auto"/>
          </w:tcPr>
          <w:p w:rsidR="00511298" w:rsidRPr="005E7184" w:rsidP="00EB5D60" w14:paraId="4E377B64" w14:textId="77777777">
            <w:r w:rsidRPr="005E7184">
              <w:t>Community Health Center</w:t>
            </w:r>
          </w:p>
        </w:tc>
        <w:tc>
          <w:tcPr>
            <w:tcW w:w="556" w:type="pct"/>
            <w:shd w:val="clear" w:color="auto" w:fill="auto"/>
          </w:tcPr>
          <w:p w:rsidR="00511298" w:rsidRPr="005E7184" w:rsidP="00EB5D60" w14:paraId="41859893" w14:textId="77777777"/>
        </w:tc>
        <w:tc>
          <w:tcPr>
            <w:tcW w:w="401" w:type="pct"/>
          </w:tcPr>
          <w:p w:rsidR="00511298" w:rsidRPr="005E7184" w:rsidP="00EB5D60" w14:paraId="3D3B12CC" w14:textId="77777777"/>
        </w:tc>
        <w:tc>
          <w:tcPr>
            <w:tcW w:w="558" w:type="pct"/>
            <w:shd w:val="clear" w:color="auto" w:fill="auto"/>
          </w:tcPr>
          <w:p w:rsidR="00511298" w:rsidRPr="005E7184" w:rsidP="00EB5D60" w14:paraId="1E4CFC52" w14:textId="77777777"/>
        </w:tc>
        <w:tc>
          <w:tcPr>
            <w:tcW w:w="400" w:type="pct"/>
          </w:tcPr>
          <w:p w:rsidR="00511298" w:rsidRPr="005E7184" w:rsidP="00EB5D60" w14:paraId="0A7891F6" w14:textId="77777777"/>
        </w:tc>
        <w:tc>
          <w:tcPr>
            <w:tcW w:w="558" w:type="pct"/>
            <w:shd w:val="clear" w:color="auto" w:fill="auto"/>
          </w:tcPr>
          <w:p w:rsidR="00511298" w:rsidRPr="005E7184" w:rsidP="00EB5D60" w14:paraId="4E84385F" w14:textId="77777777"/>
        </w:tc>
        <w:tc>
          <w:tcPr>
            <w:tcW w:w="401" w:type="pct"/>
          </w:tcPr>
          <w:p w:rsidR="00511298" w:rsidRPr="005E7184" w:rsidP="00EB5D60" w14:paraId="41738295" w14:textId="77777777"/>
        </w:tc>
        <w:tc>
          <w:tcPr>
            <w:tcW w:w="558" w:type="pct"/>
          </w:tcPr>
          <w:p w:rsidR="00511298" w:rsidRPr="005E7184" w:rsidP="00EB5D60" w14:paraId="07656174" w14:textId="77777777"/>
        </w:tc>
        <w:tc>
          <w:tcPr>
            <w:tcW w:w="405" w:type="pct"/>
          </w:tcPr>
          <w:p w:rsidR="00511298" w:rsidRPr="005E7184" w:rsidP="00EB5D60" w14:paraId="57585204" w14:textId="77777777"/>
        </w:tc>
      </w:tr>
      <w:tr w14:paraId="42CF49A6" w14:textId="77777777" w:rsidTr="53AC3D67">
        <w:tblPrEx>
          <w:tblW w:w="5936" w:type="pct"/>
          <w:tblLook w:val="04A0"/>
        </w:tblPrEx>
        <w:trPr>
          <w:trHeight w:val="244"/>
        </w:trPr>
        <w:tc>
          <w:tcPr>
            <w:tcW w:w="1163" w:type="pct"/>
            <w:shd w:val="clear" w:color="auto" w:fill="auto"/>
          </w:tcPr>
          <w:p w:rsidR="00511298" w:rsidRPr="005E7184" w:rsidP="00EB5D60" w14:paraId="66DAC1CD" w14:textId="77777777">
            <w:r w:rsidRPr="005E7184">
              <w:t>Critical Access Hospital</w:t>
            </w:r>
          </w:p>
        </w:tc>
        <w:tc>
          <w:tcPr>
            <w:tcW w:w="556" w:type="pct"/>
            <w:shd w:val="clear" w:color="auto" w:fill="auto"/>
          </w:tcPr>
          <w:p w:rsidR="00511298" w:rsidRPr="005E7184" w:rsidP="00EB5D60" w14:paraId="7149C723" w14:textId="77777777"/>
        </w:tc>
        <w:tc>
          <w:tcPr>
            <w:tcW w:w="401" w:type="pct"/>
          </w:tcPr>
          <w:p w:rsidR="00511298" w:rsidRPr="005E7184" w:rsidP="00EB5D60" w14:paraId="3669789C" w14:textId="77777777"/>
        </w:tc>
        <w:tc>
          <w:tcPr>
            <w:tcW w:w="558" w:type="pct"/>
            <w:shd w:val="clear" w:color="auto" w:fill="auto"/>
          </w:tcPr>
          <w:p w:rsidR="00511298" w:rsidRPr="005E7184" w:rsidP="00EB5D60" w14:paraId="0744CBEC" w14:textId="77777777"/>
        </w:tc>
        <w:tc>
          <w:tcPr>
            <w:tcW w:w="400" w:type="pct"/>
          </w:tcPr>
          <w:p w:rsidR="00511298" w:rsidRPr="005E7184" w:rsidP="00EB5D60" w14:paraId="754FC8A4" w14:textId="77777777"/>
        </w:tc>
        <w:tc>
          <w:tcPr>
            <w:tcW w:w="558" w:type="pct"/>
            <w:shd w:val="clear" w:color="auto" w:fill="auto"/>
          </w:tcPr>
          <w:p w:rsidR="00511298" w:rsidRPr="005E7184" w:rsidP="00EB5D60" w14:paraId="10D1265B" w14:textId="77777777"/>
        </w:tc>
        <w:tc>
          <w:tcPr>
            <w:tcW w:w="401" w:type="pct"/>
          </w:tcPr>
          <w:p w:rsidR="00511298" w:rsidRPr="005E7184" w:rsidP="00EB5D60" w14:paraId="42B91E64" w14:textId="77777777"/>
        </w:tc>
        <w:tc>
          <w:tcPr>
            <w:tcW w:w="558" w:type="pct"/>
          </w:tcPr>
          <w:p w:rsidR="00511298" w:rsidRPr="005E7184" w:rsidP="00EB5D60" w14:paraId="52CFB80C" w14:textId="77777777"/>
        </w:tc>
        <w:tc>
          <w:tcPr>
            <w:tcW w:w="405" w:type="pct"/>
          </w:tcPr>
          <w:p w:rsidR="00511298" w:rsidRPr="005E7184" w:rsidP="00EB5D60" w14:paraId="05D47669" w14:textId="77777777"/>
        </w:tc>
      </w:tr>
      <w:tr w14:paraId="2C1EA0BA" w14:textId="77777777" w:rsidTr="53AC3D67">
        <w:tblPrEx>
          <w:tblW w:w="5936" w:type="pct"/>
          <w:tblLook w:val="04A0"/>
        </w:tblPrEx>
        <w:trPr>
          <w:trHeight w:val="228"/>
        </w:trPr>
        <w:tc>
          <w:tcPr>
            <w:tcW w:w="1163" w:type="pct"/>
            <w:shd w:val="clear" w:color="auto" w:fill="auto"/>
          </w:tcPr>
          <w:p w:rsidR="00511298" w:rsidRPr="005E7184" w:rsidP="00EB5D60" w14:paraId="2549454A" w14:textId="77777777">
            <w:r w:rsidRPr="005E7184">
              <w:t>Faith-based organization</w:t>
            </w:r>
          </w:p>
        </w:tc>
        <w:tc>
          <w:tcPr>
            <w:tcW w:w="556" w:type="pct"/>
            <w:shd w:val="clear" w:color="auto" w:fill="auto"/>
          </w:tcPr>
          <w:p w:rsidR="00511298" w:rsidRPr="005E7184" w:rsidP="00EB5D60" w14:paraId="06F3F583" w14:textId="77777777"/>
        </w:tc>
        <w:tc>
          <w:tcPr>
            <w:tcW w:w="401" w:type="pct"/>
          </w:tcPr>
          <w:p w:rsidR="00511298" w:rsidRPr="005E7184" w:rsidP="00EB5D60" w14:paraId="581E5CF5" w14:textId="77777777"/>
        </w:tc>
        <w:tc>
          <w:tcPr>
            <w:tcW w:w="558" w:type="pct"/>
            <w:shd w:val="clear" w:color="auto" w:fill="auto"/>
          </w:tcPr>
          <w:p w:rsidR="00511298" w:rsidRPr="005E7184" w:rsidP="00EB5D60" w14:paraId="1FE10FF4" w14:textId="77777777"/>
        </w:tc>
        <w:tc>
          <w:tcPr>
            <w:tcW w:w="400" w:type="pct"/>
          </w:tcPr>
          <w:p w:rsidR="00511298" w:rsidRPr="005E7184" w:rsidP="00EB5D60" w14:paraId="182DBB2A" w14:textId="77777777"/>
        </w:tc>
        <w:tc>
          <w:tcPr>
            <w:tcW w:w="558" w:type="pct"/>
            <w:shd w:val="clear" w:color="auto" w:fill="auto"/>
          </w:tcPr>
          <w:p w:rsidR="00511298" w:rsidRPr="005E7184" w:rsidP="00EB5D60" w14:paraId="2D720497" w14:textId="77777777"/>
        </w:tc>
        <w:tc>
          <w:tcPr>
            <w:tcW w:w="401" w:type="pct"/>
          </w:tcPr>
          <w:p w:rsidR="00511298" w:rsidRPr="005E7184" w:rsidP="00EB5D60" w14:paraId="0A26CF87" w14:textId="77777777"/>
        </w:tc>
        <w:tc>
          <w:tcPr>
            <w:tcW w:w="558" w:type="pct"/>
          </w:tcPr>
          <w:p w:rsidR="00511298" w:rsidRPr="005E7184" w:rsidP="00EB5D60" w14:paraId="0DF42A24" w14:textId="77777777"/>
        </w:tc>
        <w:tc>
          <w:tcPr>
            <w:tcW w:w="405" w:type="pct"/>
          </w:tcPr>
          <w:p w:rsidR="00511298" w:rsidRPr="005E7184" w:rsidP="00EB5D60" w14:paraId="6B014E1D" w14:textId="77777777"/>
        </w:tc>
      </w:tr>
      <w:tr w14:paraId="4DCC5935" w14:textId="77777777" w:rsidTr="53AC3D67">
        <w:tblPrEx>
          <w:tblW w:w="5936" w:type="pct"/>
          <w:tblLook w:val="04A0"/>
        </w:tblPrEx>
        <w:trPr>
          <w:trHeight w:val="244"/>
        </w:trPr>
        <w:tc>
          <w:tcPr>
            <w:tcW w:w="1163" w:type="pct"/>
            <w:shd w:val="clear" w:color="auto" w:fill="auto"/>
          </w:tcPr>
          <w:p w:rsidR="00511298" w:rsidRPr="005E7184" w:rsidP="00EB5D60" w14:paraId="2E08D284" w14:textId="77777777">
            <w:r w:rsidRPr="005E7184">
              <w:t>Foundation/Philanthropy</w:t>
            </w:r>
          </w:p>
        </w:tc>
        <w:tc>
          <w:tcPr>
            <w:tcW w:w="556" w:type="pct"/>
            <w:shd w:val="clear" w:color="auto" w:fill="auto"/>
          </w:tcPr>
          <w:p w:rsidR="00511298" w:rsidRPr="005E7184" w:rsidP="00EB5D60" w14:paraId="2380EEB7" w14:textId="77777777"/>
        </w:tc>
        <w:tc>
          <w:tcPr>
            <w:tcW w:w="401" w:type="pct"/>
          </w:tcPr>
          <w:p w:rsidR="00511298" w:rsidRPr="005E7184" w:rsidP="00EB5D60" w14:paraId="2452B760" w14:textId="77777777"/>
        </w:tc>
        <w:tc>
          <w:tcPr>
            <w:tcW w:w="558" w:type="pct"/>
            <w:shd w:val="clear" w:color="auto" w:fill="auto"/>
          </w:tcPr>
          <w:p w:rsidR="00511298" w:rsidRPr="005E7184" w:rsidP="00EB5D60" w14:paraId="1451B000" w14:textId="77777777"/>
        </w:tc>
        <w:tc>
          <w:tcPr>
            <w:tcW w:w="400" w:type="pct"/>
          </w:tcPr>
          <w:p w:rsidR="00511298" w:rsidRPr="005E7184" w:rsidP="00EB5D60" w14:paraId="1CD9A67A" w14:textId="77777777"/>
        </w:tc>
        <w:tc>
          <w:tcPr>
            <w:tcW w:w="558" w:type="pct"/>
            <w:shd w:val="clear" w:color="auto" w:fill="auto"/>
          </w:tcPr>
          <w:p w:rsidR="00511298" w:rsidRPr="005E7184" w:rsidP="00EB5D60" w14:paraId="64D44BD1" w14:textId="77777777"/>
        </w:tc>
        <w:tc>
          <w:tcPr>
            <w:tcW w:w="401" w:type="pct"/>
          </w:tcPr>
          <w:p w:rsidR="00511298" w:rsidRPr="005E7184" w:rsidP="00EB5D60" w14:paraId="3F6D854A" w14:textId="77777777"/>
        </w:tc>
        <w:tc>
          <w:tcPr>
            <w:tcW w:w="558" w:type="pct"/>
          </w:tcPr>
          <w:p w:rsidR="00511298" w:rsidRPr="005E7184" w:rsidP="00EB5D60" w14:paraId="679F4517" w14:textId="77777777"/>
        </w:tc>
        <w:tc>
          <w:tcPr>
            <w:tcW w:w="405" w:type="pct"/>
          </w:tcPr>
          <w:p w:rsidR="00511298" w:rsidRPr="005E7184" w:rsidP="00EB5D60" w14:paraId="642A820F" w14:textId="77777777"/>
        </w:tc>
      </w:tr>
      <w:tr w14:paraId="2D03D5C2" w14:textId="77777777" w:rsidTr="53AC3D67">
        <w:tblPrEx>
          <w:tblW w:w="5936" w:type="pct"/>
          <w:tblLook w:val="04A0"/>
        </w:tblPrEx>
        <w:trPr>
          <w:trHeight w:val="244"/>
        </w:trPr>
        <w:tc>
          <w:tcPr>
            <w:tcW w:w="1163" w:type="pct"/>
            <w:shd w:val="clear" w:color="auto" w:fill="auto"/>
          </w:tcPr>
          <w:p w:rsidR="00511298" w:rsidRPr="005E7184" w:rsidP="00EB5D60" w14:paraId="33872557" w14:textId="77777777">
            <w:r w:rsidRPr="005E7184">
              <w:t>Free Clinic</w:t>
            </w:r>
          </w:p>
        </w:tc>
        <w:tc>
          <w:tcPr>
            <w:tcW w:w="556" w:type="pct"/>
            <w:shd w:val="clear" w:color="auto" w:fill="auto"/>
          </w:tcPr>
          <w:p w:rsidR="00511298" w:rsidRPr="005E7184" w:rsidP="00EB5D60" w14:paraId="62B04156" w14:textId="77777777"/>
        </w:tc>
        <w:tc>
          <w:tcPr>
            <w:tcW w:w="401" w:type="pct"/>
          </w:tcPr>
          <w:p w:rsidR="00511298" w:rsidRPr="005E7184" w:rsidP="00EB5D60" w14:paraId="1EC76C11" w14:textId="77777777"/>
        </w:tc>
        <w:tc>
          <w:tcPr>
            <w:tcW w:w="558" w:type="pct"/>
            <w:shd w:val="clear" w:color="auto" w:fill="auto"/>
          </w:tcPr>
          <w:p w:rsidR="00511298" w:rsidRPr="005E7184" w:rsidP="00EB5D60" w14:paraId="63898A43" w14:textId="77777777"/>
        </w:tc>
        <w:tc>
          <w:tcPr>
            <w:tcW w:w="400" w:type="pct"/>
          </w:tcPr>
          <w:p w:rsidR="00511298" w:rsidRPr="005E7184" w:rsidP="00EB5D60" w14:paraId="2E8A0E1F" w14:textId="77777777"/>
        </w:tc>
        <w:tc>
          <w:tcPr>
            <w:tcW w:w="558" w:type="pct"/>
            <w:shd w:val="clear" w:color="auto" w:fill="auto"/>
          </w:tcPr>
          <w:p w:rsidR="00511298" w:rsidRPr="005E7184" w:rsidP="00EB5D60" w14:paraId="014C96AE" w14:textId="77777777"/>
        </w:tc>
        <w:tc>
          <w:tcPr>
            <w:tcW w:w="401" w:type="pct"/>
          </w:tcPr>
          <w:p w:rsidR="00511298" w:rsidRPr="005E7184" w:rsidP="00EB5D60" w14:paraId="723D3566" w14:textId="77777777"/>
        </w:tc>
        <w:tc>
          <w:tcPr>
            <w:tcW w:w="558" w:type="pct"/>
          </w:tcPr>
          <w:p w:rsidR="00511298" w:rsidRPr="005E7184" w:rsidP="00EB5D60" w14:paraId="31367FFF" w14:textId="77777777"/>
        </w:tc>
        <w:tc>
          <w:tcPr>
            <w:tcW w:w="405" w:type="pct"/>
          </w:tcPr>
          <w:p w:rsidR="00511298" w:rsidRPr="005E7184" w:rsidP="00EB5D60" w14:paraId="12D914E8" w14:textId="77777777"/>
        </w:tc>
      </w:tr>
      <w:tr w14:paraId="3AFA9E5A" w14:textId="77777777" w:rsidTr="53AC3D67">
        <w:tblPrEx>
          <w:tblW w:w="5936" w:type="pct"/>
          <w:tblLook w:val="04A0"/>
        </w:tblPrEx>
        <w:trPr>
          <w:trHeight w:val="228"/>
        </w:trPr>
        <w:tc>
          <w:tcPr>
            <w:tcW w:w="1163" w:type="pct"/>
            <w:shd w:val="clear" w:color="auto" w:fill="auto"/>
          </w:tcPr>
          <w:p w:rsidR="00511298" w:rsidRPr="005E7184" w:rsidP="00EB5D60" w14:paraId="072C4647" w14:textId="77777777">
            <w:r w:rsidRPr="005E7184">
              <w:t>Health Department</w:t>
            </w:r>
          </w:p>
        </w:tc>
        <w:tc>
          <w:tcPr>
            <w:tcW w:w="556" w:type="pct"/>
            <w:shd w:val="clear" w:color="auto" w:fill="auto"/>
          </w:tcPr>
          <w:p w:rsidR="00511298" w:rsidRPr="005E7184" w:rsidP="00EB5D60" w14:paraId="4890BA41" w14:textId="77777777"/>
        </w:tc>
        <w:tc>
          <w:tcPr>
            <w:tcW w:w="401" w:type="pct"/>
          </w:tcPr>
          <w:p w:rsidR="00511298" w:rsidRPr="005E7184" w:rsidP="00EB5D60" w14:paraId="73462CBF" w14:textId="77777777"/>
        </w:tc>
        <w:tc>
          <w:tcPr>
            <w:tcW w:w="558" w:type="pct"/>
            <w:shd w:val="clear" w:color="auto" w:fill="auto"/>
          </w:tcPr>
          <w:p w:rsidR="00511298" w:rsidRPr="005E7184" w:rsidP="00EB5D60" w14:paraId="662F931F" w14:textId="77777777"/>
        </w:tc>
        <w:tc>
          <w:tcPr>
            <w:tcW w:w="400" w:type="pct"/>
          </w:tcPr>
          <w:p w:rsidR="00511298" w:rsidRPr="005E7184" w:rsidP="00EB5D60" w14:paraId="4A2BF04A" w14:textId="77777777"/>
        </w:tc>
        <w:tc>
          <w:tcPr>
            <w:tcW w:w="558" w:type="pct"/>
            <w:shd w:val="clear" w:color="auto" w:fill="auto"/>
          </w:tcPr>
          <w:p w:rsidR="00511298" w:rsidRPr="005E7184" w:rsidP="00EB5D60" w14:paraId="12AE3388" w14:textId="77777777"/>
        </w:tc>
        <w:tc>
          <w:tcPr>
            <w:tcW w:w="401" w:type="pct"/>
          </w:tcPr>
          <w:p w:rsidR="00511298" w:rsidRPr="005E7184" w:rsidP="00EB5D60" w14:paraId="3FFBAA6B" w14:textId="77777777"/>
        </w:tc>
        <w:tc>
          <w:tcPr>
            <w:tcW w:w="558" w:type="pct"/>
          </w:tcPr>
          <w:p w:rsidR="00511298" w:rsidRPr="005E7184" w:rsidP="00EB5D60" w14:paraId="34C5A5AF" w14:textId="77777777"/>
        </w:tc>
        <w:tc>
          <w:tcPr>
            <w:tcW w:w="405" w:type="pct"/>
          </w:tcPr>
          <w:p w:rsidR="00511298" w:rsidRPr="005E7184" w:rsidP="00EB5D60" w14:paraId="1D720A1C" w14:textId="77777777"/>
        </w:tc>
      </w:tr>
      <w:tr w14:paraId="64C442AC" w14:textId="77777777" w:rsidTr="53AC3D67">
        <w:tblPrEx>
          <w:tblW w:w="5936" w:type="pct"/>
          <w:tblLook w:val="04A0"/>
        </w:tblPrEx>
        <w:trPr>
          <w:trHeight w:val="244"/>
        </w:trPr>
        <w:tc>
          <w:tcPr>
            <w:tcW w:w="1163" w:type="pct"/>
            <w:shd w:val="clear" w:color="auto" w:fill="auto"/>
          </w:tcPr>
          <w:p w:rsidR="00511298" w:rsidRPr="005E7184" w:rsidP="00EB5D60" w14:paraId="3B99B5CB" w14:textId="77777777">
            <w:r w:rsidRPr="005E7184">
              <w:t>Home Health Agency</w:t>
            </w:r>
          </w:p>
        </w:tc>
        <w:tc>
          <w:tcPr>
            <w:tcW w:w="556" w:type="pct"/>
            <w:shd w:val="clear" w:color="auto" w:fill="auto"/>
          </w:tcPr>
          <w:p w:rsidR="00511298" w:rsidRPr="005E7184" w:rsidP="00EB5D60" w14:paraId="12DFF115" w14:textId="77777777"/>
        </w:tc>
        <w:tc>
          <w:tcPr>
            <w:tcW w:w="401" w:type="pct"/>
          </w:tcPr>
          <w:p w:rsidR="00511298" w:rsidRPr="005E7184" w:rsidP="00EB5D60" w14:paraId="34307F48" w14:textId="77777777"/>
        </w:tc>
        <w:tc>
          <w:tcPr>
            <w:tcW w:w="558" w:type="pct"/>
            <w:shd w:val="clear" w:color="auto" w:fill="auto"/>
          </w:tcPr>
          <w:p w:rsidR="00511298" w:rsidRPr="005E7184" w:rsidP="00EB5D60" w14:paraId="438FC007" w14:textId="77777777"/>
        </w:tc>
        <w:tc>
          <w:tcPr>
            <w:tcW w:w="400" w:type="pct"/>
          </w:tcPr>
          <w:p w:rsidR="00511298" w:rsidRPr="005E7184" w:rsidP="00EB5D60" w14:paraId="7CC6A255" w14:textId="77777777"/>
        </w:tc>
        <w:tc>
          <w:tcPr>
            <w:tcW w:w="558" w:type="pct"/>
            <w:shd w:val="clear" w:color="auto" w:fill="auto"/>
          </w:tcPr>
          <w:p w:rsidR="00511298" w:rsidRPr="005E7184" w:rsidP="00EB5D60" w14:paraId="6B4E9641" w14:textId="77777777"/>
        </w:tc>
        <w:tc>
          <w:tcPr>
            <w:tcW w:w="401" w:type="pct"/>
          </w:tcPr>
          <w:p w:rsidR="00511298" w:rsidRPr="005E7184" w:rsidP="00EB5D60" w14:paraId="40E733B9" w14:textId="77777777"/>
        </w:tc>
        <w:tc>
          <w:tcPr>
            <w:tcW w:w="558" w:type="pct"/>
          </w:tcPr>
          <w:p w:rsidR="00511298" w:rsidRPr="005E7184" w:rsidP="00EB5D60" w14:paraId="00B820A5" w14:textId="77777777"/>
        </w:tc>
        <w:tc>
          <w:tcPr>
            <w:tcW w:w="405" w:type="pct"/>
          </w:tcPr>
          <w:p w:rsidR="00511298" w:rsidRPr="005E7184" w:rsidP="00EB5D60" w14:paraId="32C904A7" w14:textId="77777777"/>
        </w:tc>
      </w:tr>
      <w:tr w14:paraId="1CB2AFE0" w14:textId="77777777" w:rsidTr="53AC3D67">
        <w:tblPrEx>
          <w:tblW w:w="5936" w:type="pct"/>
          <w:tblLook w:val="04A0"/>
        </w:tblPrEx>
        <w:trPr>
          <w:trHeight w:val="244"/>
        </w:trPr>
        <w:tc>
          <w:tcPr>
            <w:tcW w:w="1163" w:type="pct"/>
            <w:shd w:val="clear" w:color="auto" w:fill="auto"/>
          </w:tcPr>
          <w:p w:rsidR="00511298" w:rsidRPr="005E7184" w:rsidP="00EB5D60" w14:paraId="583EBB2E" w14:textId="77777777">
            <w:r w:rsidRPr="005E7184">
              <w:t>Hospice</w:t>
            </w:r>
          </w:p>
        </w:tc>
        <w:tc>
          <w:tcPr>
            <w:tcW w:w="556" w:type="pct"/>
            <w:shd w:val="clear" w:color="auto" w:fill="auto"/>
          </w:tcPr>
          <w:p w:rsidR="00511298" w:rsidRPr="005E7184" w:rsidP="00EB5D60" w14:paraId="799FAB13" w14:textId="77777777"/>
        </w:tc>
        <w:tc>
          <w:tcPr>
            <w:tcW w:w="401" w:type="pct"/>
          </w:tcPr>
          <w:p w:rsidR="00511298" w:rsidRPr="005E7184" w:rsidP="00EB5D60" w14:paraId="7D72F029" w14:textId="77777777"/>
        </w:tc>
        <w:tc>
          <w:tcPr>
            <w:tcW w:w="558" w:type="pct"/>
            <w:shd w:val="clear" w:color="auto" w:fill="auto"/>
          </w:tcPr>
          <w:p w:rsidR="00511298" w:rsidRPr="005E7184" w:rsidP="00EB5D60" w14:paraId="3D744344" w14:textId="77777777"/>
        </w:tc>
        <w:tc>
          <w:tcPr>
            <w:tcW w:w="400" w:type="pct"/>
          </w:tcPr>
          <w:p w:rsidR="00511298" w:rsidRPr="005E7184" w:rsidP="00EB5D60" w14:paraId="3045509C" w14:textId="77777777"/>
        </w:tc>
        <w:tc>
          <w:tcPr>
            <w:tcW w:w="558" w:type="pct"/>
            <w:shd w:val="clear" w:color="auto" w:fill="auto"/>
          </w:tcPr>
          <w:p w:rsidR="00511298" w:rsidRPr="005E7184" w:rsidP="00EB5D60" w14:paraId="6E324065" w14:textId="77777777"/>
        </w:tc>
        <w:tc>
          <w:tcPr>
            <w:tcW w:w="401" w:type="pct"/>
          </w:tcPr>
          <w:p w:rsidR="00511298" w:rsidRPr="005E7184" w:rsidP="00EB5D60" w14:paraId="18DD46B9" w14:textId="77777777"/>
        </w:tc>
        <w:tc>
          <w:tcPr>
            <w:tcW w:w="558" w:type="pct"/>
          </w:tcPr>
          <w:p w:rsidR="00511298" w:rsidRPr="005E7184" w:rsidP="00EB5D60" w14:paraId="7BEEED90" w14:textId="77777777"/>
        </w:tc>
        <w:tc>
          <w:tcPr>
            <w:tcW w:w="405" w:type="pct"/>
          </w:tcPr>
          <w:p w:rsidR="00511298" w:rsidRPr="005E7184" w:rsidP="00EB5D60" w14:paraId="181C9CA9" w14:textId="77777777"/>
        </w:tc>
      </w:tr>
      <w:tr w14:paraId="3F1A6D0E" w14:textId="77777777" w:rsidTr="53AC3D67">
        <w:tblPrEx>
          <w:tblW w:w="5936" w:type="pct"/>
          <w:tblLook w:val="04A0"/>
        </w:tblPrEx>
        <w:trPr>
          <w:trHeight w:val="228"/>
        </w:trPr>
        <w:tc>
          <w:tcPr>
            <w:tcW w:w="1163" w:type="pct"/>
            <w:shd w:val="clear" w:color="auto" w:fill="auto"/>
          </w:tcPr>
          <w:p w:rsidR="00511298" w:rsidRPr="005E7184" w:rsidP="00EB5D60" w14:paraId="0E11EBDC" w14:textId="77777777">
            <w:r w:rsidRPr="005E7184">
              <w:t>Hospital</w:t>
            </w:r>
          </w:p>
        </w:tc>
        <w:tc>
          <w:tcPr>
            <w:tcW w:w="556" w:type="pct"/>
            <w:shd w:val="clear" w:color="auto" w:fill="auto"/>
          </w:tcPr>
          <w:p w:rsidR="00511298" w:rsidRPr="005E7184" w:rsidP="00EB5D60" w14:paraId="60921556" w14:textId="77777777"/>
        </w:tc>
        <w:tc>
          <w:tcPr>
            <w:tcW w:w="401" w:type="pct"/>
          </w:tcPr>
          <w:p w:rsidR="00511298" w:rsidRPr="005E7184" w:rsidP="00EB5D60" w14:paraId="5F4969D8" w14:textId="77777777"/>
        </w:tc>
        <w:tc>
          <w:tcPr>
            <w:tcW w:w="558" w:type="pct"/>
            <w:shd w:val="clear" w:color="auto" w:fill="auto"/>
          </w:tcPr>
          <w:p w:rsidR="00511298" w:rsidRPr="005E7184" w:rsidP="00EB5D60" w14:paraId="1E6E6900" w14:textId="77777777"/>
        </w:tc>
        <w:tc>
          <w:tcPr>
            <w:tcW w:w="400" w:type="pct"/>
          </w:tcPr>
          <w:p w:rsidR="00511298" w:rsidRPr="005E7184" w:rsidP="00EB5D60" w14:paraId="0CBEDD33" w14:textId="77777777"/>
        </w:tc>
        <w:tc>
          <w:tcPr>
            <w:tcW w:w="558" w:type="pct"/>
            <w:shd w:val="clear" w:color="auto" w:fill="auto"/>
          </w:tcPr>
          <w:p w:rsidR="00511298" w:rsidRPr="005E7184" w:rsidP="00EB5D60" w14:paraId="1138A9D9" w14:textId="77777777"/>
        </w:tc>
        <w:tc>
          <w:tcPr>
            <w:tcW w:w="401" w:type="pct"/>
          </w:tcPr>
          <w:p w:rsidR="00511298" w:rsidRPr="005E7184" w:rsidP="00EB5D60" w14:paraId="45D8A5C6" w14:textId="77777777"/>
        </w:tc>
        <w:tc>
          <w:tcPr>
            <w:tcW w:w="558" w:type="pct"/>
          </w:tcPr>
          <w:p w:rsidR="00511298" w:rsidRPr="005E7184" w:rsidP="00EB5D60" w14:paraId="235C82C2" w14:textId="77777777"/>
        </w:tc>
        <w:tc>
          <w:tcPr>
            <w:tcW w:w="405" w:type="pct"/>
          </w:tcPr>
          <w:p w:rsidR="00511298" w:rsidRPr="005E7184" w:rsidP="00EB5D60" w14:paraId="2F11208C" w14:textId="77777777"/>
        </w:tc>
      </w:tr>
      <w:tr w14:paraId="57F1CD5D" w14:textId="77777777" w:rsidTr="53AC3D67">
        <w:tblPrEx>
          <w:tblW w:w="5936" w:type="pct"/>
          <w:tblLook w:val="04A0"/>
        </w:tblPrEx>
        <w:trPr>
          <w:trHeight w:val="244"/>
        </w:trPr>
        <w:tc>
          <w:tcPr>
            <w:tcW w:w="1163" w:type="pct"/>
            <w:shd w:val="clear" w:color="auto" w:fill="auto"/>
          </w:tcPr>
          <w:p w:rsidR="00511298" w:rsidRPr="005E7184" w:rsidP="00EB5D60" w14:paraId="73D695E3" w14:textId="0BEC246C"/>
        </w:tc>
        <w:tc>
          <w:tcPr>
            <w:tcW w:w="556" w:type="pct"/>
            <w:shd w:val="clear" w:color="auto" w:fill="auto"/>
          </w:tcPr>
          <w:p w:rsidR="00511298" w:rsidRPr="005E7184" w:rsidP="00EB5D60" w14:paraId="0A412393" w14:textId="77777777"/>
        </w:tc>
        <w:tc>
          <w:tcPr>
            <w:tcW w:w="401" w:type="pct"/>
          </w:tcPr>
          <w:p w:rsidR="00511298" w:rsidRPr="005E7184" w:rsidP="00EB5D60" w14:paraId="7FFE667C" w14:textId="77777777"/>
        </w:tc>
        <w:tc>
          <w:tcPr>
            <w:tcW w:w="558" w:type="pct"/>
            <w:shd w:val="clear" w:color="auto" w:fill="auto"/>
          </w:tcPr>
          <w:p w:rsidR="00511298" w:rsidRPr="005E7184" w:rsidP="00EB5D60" w14:paraId="5DAEAA11" w14:textId="77777777"/>
        </w:tc>
        <w:tc>
          <w:tcPr>
            <w:tcW w:w="400" w:type="pct"/>
          </w:tcPr>
          <w:p w:rsidR="00511298" w:rsidRPr="005E7184" w:rsidP="00EB5D60" w14:paraId="10BF344E" w14:textId="77777777"/>
        </w:tc>
        <w:tc>
          <w:tcPr>
            <w:tcW w:w="558" w:type="pct"/>
            <w:shd w:val="clear" w:color="auto" w:fill="auto"/>
          </w:tcPr>
          <w:p w:rsidR="00511298" w:rsidRPr="005E7184" w:rsidP="00EB5D60" w14:paraId="12465DEB" w14:textId="77777777"/>
        </w:tc>
        <w:tc>
          <w:tcPr>
            <w:tcW w:w="401" w:type="pct"/>
          </w:tcPr>
          <w:p w:rsidR="00511298" w:rsidRPr="005E7184" w:rsidP="00EB5D60" w14:paraId="308DC216" w14:textId="77777777"/>
        </w:tc>
        <w:tc>
          <w:tcPr>
            <w:tcW w:w="558" w:type="pct"/>
          </w:tcPr>
          <w:p w:rsidR="00511298" w:rsidRPr="005E7184" w:rsidP="00EB5D60" w14:paraId="495B84EF" w14:textId="77777777"/>
        </w:tc>
        <w:tc>
          <w:tcPr>
            <w:tcW w:w="405" w:type="pct"/>
          </w:tcPr>
          <w:p w:rsidR="00511298" w:rsidRPr="005E7184" w:rsidP="00EB5D60" w14:paraId="57078E7A" w14:textId="77777777"/>
        </w:tc>
      </w:tr>
      <w:tr w14:paraId="42956637" w14:textId="77777777" w:rsidTr="53AC3D67">
        <w:tblPrEx>
          <w:tblW w:w="5936" w:type="pct"/>
          <w:tblLook w:val="04A0"/>
        </w:tblPrEx>
        <w:trPr>
          <w:trHeight w:val="244"/>
        </w:trPr>
        <w:tc>
          <w:tcPr>
            <w:tcW w:w="1163" w:type="pct"/>
            <w:shd w:val="clear" w:color="auto" w:fill="auto"/>
          </w:tcPr>
          <w:p w:rsidR="00511298" w:rsidRPr="005E7184" w:rsidP="00EB5D60" w14:paraId="726049F7" w14:textId="77777777">
            <w:r w:rsidRPr="005E7184">
              <w:t>Non-profit</w:t>
            </w:r>
          </w:p>
        </w:tc>
        <w:tc>
          <w:tcPr>
            <w:tcW w:w="556" w:type="pct"/>
            <w:shd w:val="clear" w:color="auto" w:fill="auto"/>
          </w:tcPr>
          <w:p w:rsidR="00511298" w:rsidRPr="005E7184" w:rsidP="00EB5D60" w14:paraId="7302791F" w14:textId="77777777"/>
        </w:tc>
        <w:tc>
          <w:tcPr>
            <w:tcW w:w="401" w:type="pct"/>
          </w:tcPr>
          <w:p w:rsidR="00511298" w:rsidRPr="005E7184" w:rsidP="00EB5D60" w14:paraId="40ED85C9" w14:textId="77777777"/>
        </w:tc>
        <w:tc>
          <w:tcPr>
            <w:tcW w:w="558" w:type="pct"/>
            <w:shd w:val="clear" w:color="auto" w:fill="auto"/>
          </w:tcPr>
          <w:p w:rsidR="00511298" w:rsidRPr="005E7184" w:rsidP="00EB5D60" w14:paraId="73323CAB" w14:textId="77777777"/>
        </w:tc>
        <w:tc>
          <w:tcPr>
            <w:tcW w:w="400" w:type="pct"/>
          </w:tcPr>
          <w:p w:rsidR="00511298" w:rsidRPr="005E7184" w:rsidP="00EB5D60" w14:paraId="694E655A" w14:textId="77777777"/>
        </w:tc>
        <w:tc>
          <w:tcPr>
            <w:tcW w:w="558" w:type="pct"/>
            <w:shd w:val="clear" w:color="auto" w:fill="auto"/>
          </w:tcPr>
          <w:p w:rsidR="00511298" w:rsidRPr="005E7184" w:rsidP="00EB5D60" w14:paraId="7F9329FF" w14:textId="77777777"/>
        </w:tc>
        <w:tc>
          <w:tcPr>
            <w:tcW w:w="401" w:type="pct"/>
          </w:tcPr>
          <w:p w:rsidR="00511298" w:rsidRPr="005E7184" w:rsidP="00EB5D60" w14:paraId="4BBF28F3" w14:textId="77777777"/>
        </w:tc>
        <w:tc>
          <w:tcPr>
            <w:tcW w:w="558" w:type="pct"/>
          </w:tcPr>
          <w:p w:rsidR="00511298" w:rsidRPr="005E7184" w:rsidP="00EB5D60" w14:paraId="7F92E24B" w14:textId="77777777"/>
        </w:tc>
        <w:tc>
          <w:tcPr>
            <w:tcW w:w="405" w:type="pct"/>
          </w:tcPr>
          <w:p w:rsidR="00511298" w:rsidRPr="005E7184" w:rsidP="00EB5D60" w14:paraId="4100464A" w14:textId="77777777"/>
        </w:tc>
      </w:tr>
      <w:tr w14:paraId="0CC73155" w14:textId="77777777" w:rsidTr="53AC3D67">
        <w:tblPrEx>
          <w:tblW w:w="5936" w:type="pct"/>
          <w:tblLook w:val="04A0"/>
        </w:tblPrEx>
        <w:trPr>
          <w:trHeight w:val="244"/>
        </w:trPr>
        <w:tc>
          <w:tcPr>
            <w:tcW w:w="1163" w:type="pct"/>
            <w:shd w:val="clear" w:color="auto" w:fill="auto"/>
          </w:tcPr>
          <w:p w:rsidR="00511298" w:rsidRPr="005E7184" w:rsidP="00EB5D60" w14:paraId="787F23F1" w14:textId="77777777">
            <w:r w:rsidRPr="005E7184">
              <w:t>For-profit</w:t>
            </w:r>
          </w:p>
        </w:tc>
        <w:tc>
          <w:tcPr>
            <w:tcW w:w="556" w:type="pct"/>
            <w:shd w:val="clear" w:color="auto" w:fill="auto"/>
          </w:tcPr>
          <w:p w:rsidR="00511298" w:rsidRPr="005E7184" w:rsidP="00EB5D60" w14:paraId="4092DE32" w14:textId="77777777"/>
        </w:tc>
        <w:tc>
          <w:tcPr>
            <w:tcW w:w="401" w:type="pct"/>
          </w:tcPr>
          <w:p w:rsidR="00511298" w:rsidRPr="005E7184" w:rsidP="00EB5D60" w14:paraId="5D62F190" w14:textId="77777777"/>
        </w:tc>
        <w:tc>
          <w:tcPr>
            <w:tcW w:w="558" w:type="pct"/>
            <w:shd w:val="clear" w:color="auto" w:fill="auto"/>
          </w:tcPr>
          <w:p w:rsidR="00511298" w:rsidRPr="005E7184" w:rsidP="00EB5D60" w14:paraId="37DA1381" w14:textId="77777777"/>
        </w:tc>
        <w:tc>
          <w:tcPr>
            <w:tcW w:w="400" w:type="pct"/>
          </w:tcPr>
          <w:p w:rsidR="00511298" w:rsidRPr="005E7184" w:rsidP="00EB5D60" w14:paraId="442B0ECF" w14:textId="77777777"/>
        </w:tc>
        <w:tc>
          <w:tcPr>
            <w:tcW w:w="558" w:type="pct"/>
            <w:shd w:val="clear" w:color="auto" w:fill="auto"/>
          </w:tcPr>
          <w:p w:rsidR="00511298" w:rsidRPr="005E7184" w:rsidP="00EB5D60" w14:paraId="42E3F7F6" w14:textId="77777777"/>
        </w:tc>
        <w:tc>
          <w:tcPr>
            <w:tcW w:w="401" w:type="pct"/>
          </w:tcPr>
          <w:p w:rsidR="00511298" w:rsidRPr="005E7184" w:rsidP="00EB5D60" w14:paraId="3EAC6D43" w14:textId="77777777"/>
        </w:tc>
        <w:tc>
          <w:tcPr>
            <w:tcW w:w="558" w:type="pct"/>
          </w:tcPr>
          <w:p w:rsidR="00511298" w:rsidRPr="005E7184" w:rsidP="00EB5D60" w14:paraId="77E87575" w14:textId="77777777"/>
        </w:tc>
        <w:tc>
          <w:tcPr>
            <w:tcW w:w="405" w:type="pct"/>
          </w:tcPr>
          <w:p w:rsidR="00511298" w:rsidRPr="005E7184" w:rsidP="00EB5D60" w14:paraId="2BEF0CB4" w14:textId="77777777"/>
        </w:tc>
      </w:tr>
      <w:tr w14:paraId="3E5E6626" w14:textId="77777777" w:rsidTr="53AC3D67">
        <w:tblPrEx>
          <w:tblW w:w="5936" w:type="pct"/>
          <w:tblLook w:val="04A0"/>
        </w:tblPrEx>
        <w:trPr>
          <w:trHeight w:val="475"/>
        </w:trPr>
        <w:tc>
          <w:tcPr>
            <w:tcW w:w="1163" w:type="pct"/>
            <w:shd w:val="clear" w:color="auto" w:fill="auto"/>
          </w:tcPr>
          <w:p w:rsidR="00511298" w:rsidRPr="005E7184" w:rsidP="00EB5D60" w14:paraId="50BC387C" w14:textId="77777777">
            <w:r w:rsidRPr="005E7184">
              <w:t>Private Practice Primary Care</w:t>
            </w:r>
          </w:p>
        </w:tc>
        <w:tc>
          <w:tcPr>
            <w:tcW w:w="556" w:type="pct"/>
            <w:shd w:val="clear" w:color="auto" w:fill="auto"/>
          </w:tcPr>
          <w:p w:rsidR="00511298" w:rsidRPr="005E7184" w:rsidP="00EB5D60" w14:paraId="5FCFC623" w14:textId="77777777"/>
        </w:tc>
        <w:tc>
          <w:tcPr>
            <w:tcW w:w="401" w:type="pct"/>
          </w:tcPr>
          <w:p w:rsidR="00511298" w:rsidRPr="005E7184" w:rsidP="00EB5D60" w14:paraId="40F1056E" w14:textId="77777777"/>
        </w:tc>
        <w:tc>
          <w:tcPr>
            <w:tcW w:w="558" w:type="pct"/>
            <w:shd w:val="clear" w:color="auto" w:fill="auto"/>
          </w:tcPr>
          <w:p w:rsidR="00511298" w:rsidRPr="005E7184" w:rsidP="00EB5D60" w14:paraId="796A2932" w14:textId="77777777"/>
        </w:tc>
        <w:tc>
          <w:tcPr>
            <w:tcW w:w="400" w:type="pct"/>
          </w:tcPr>
          <w:p w:rsidR="00511298" w:rsidRPr="005E7184" w:rsidP="00EB5D60" w14:paraId="78BB5401" w14:textId="77777777"/>
        </w:tc>
        <w:tc>
          <w:tcPr>
            <w:tcW w:w="558" w:type="pct"/>
            <w:shd w:val="clear" w:color="auto" w:fill="auto"/>
          </w:tcPr>
          <w:p w:rsidR="00511298" w:rsidRPr="005E7184" w:rsidP="00EB5D60" w14:paraId="4592997B" w14:textId="77777777"/>
        </w:tc>
        <w:tc>
          <w:tcPr>
            <w:tcW w:w="401" w:type="pct"/>
          </w:tcPr>
          <w:p w:rsidR="00511298" w:rsidRPr="005E7184" w:rsidP="00EB5D60" w14:paraId="2416EBE9" w14:textId="77777777"/>
        </w:tc>
        <w:tc>
          <w:tcPr>
            <w:tcW w:w="558" w:type="pct"/>
          </w:tcPr>
          <w:p w:rsidR="00511298" w:rsidRPr="005E7184" w:rsidP="00EB5D60" w14:paraId="1E651686" w14:textId="77777777"/>
        </w:tc>
        <w:tc>
          <w:tcPr>
            <w:tcW w:w="405" w:type="pct"/>
          </w:tcPr>
          <w:p w:rsidR="00511298" w:rsidRPr="005E7184" w:rsidP="00EB5D60" w14:paraId="271DD418" w14:textId="77777777"/>
        </w:tc>
      </w:tr>
      <w:tr w14:paraId="74618734" w14:textId="77777777" w:rsidTr="53AC3D67">
        <w:tblPrEx>
          <w:tblW w:w="5936" w:type="pct"/>
          <w:tblLook w:val="04A0"/>
        </w:tblPrEx>
        <w:trPr>
          <w:trHeight w:val="489"/>
        </w:trPr>
        <w:tc>
          <w:tcPr>
            <w:tcW w:w="1163" w:type="pct"/>
            <w:shd w:val="clear" w:color="auto" w:fill="auto"/>
          </w:tcPr>
          <w:p w:rsidR="00511298" w:rsidRPr="005E7184" w:rsidP="00EB5D60" w14:paraId="468199F1" w14:textId="77777777">
            <w:pPr>
              <w:tabs>
                <w:tab w:val="left" w:pos="1215"/>
              </w:tabs>
            </w:pPr>
            <w:r w:rsidRPr="005E7184">
              <w:t>Private Practice Specialty Care</w:t>
            </w:r>
          </w:p>
        </w:tc>
        <w:tc>
          <w:tcPr>
            <w:tcW w:w="556" w:type="pct"/>
            <w:shd w:val="clear" w:color="auto" w:fill="auto"/>
          </w:tcPr>
          <w:p w:rsidR="00511298" w:rsidRPr="005E7184" w:rsidP="00EB5D60" w14:paraId="74FBA018" w14:textId="77777777"/>
        </w:tc>
        <w:tc>
          <w:tcPr>
            <w:tcW w:w="401" w:type="pct"/>
          </w:tcPr>
          <w:p w:rsidR="00511298" w:rsidRPr="005E7184" w:rsidP="00EB5D60" w14:paraId="7439A7FC" w14:textId="77777777"/>
        </w:tc>
        <w:tc>
          <w:tcPr>
            <w:tcW w:w="558" w:type="pct"/>
            <w:shd w:val="clear" w:color="auto" w:fill="auto"/>
          </w:tcPr>
          <w:p w:rsidR="00511298" w:rsidRPr="005E7184" w:rsidP="00EB5D60" w14:paraId="62EE64B5" w14:textId="77777777"/>
        </w:tc>
        <w:tc>
          <w:tcPr>
            <w:tcW w:w="400" w:type="pct"/>
          </w:tcPr>
          <w:p w:rsidR="00511298" w:rsidRPr="005E7184" w:rsidP="00EB5D60" w14:paraId="6E9A5ED3" w14:textId="77777777"/>
        </w:tc>
        <w:tc>
          <w:tcPr>
            <w:tcW w:w="558" w:type="pct"/>
            <w:shd w:val="clear" w:color="auto" w:fill="auto"/>
          </w:tcPr>
          <w:p w:rsidR="00511298" w:rsidRPr="005E7184" w:rsidP="00EB5D60" w14:paraId="3334B426" w14:textId="77777777"/>
        </w:tc>
        <w:tc>
          <w:tcPr>
            <w:tcW w:w="401" w:type="pct"/>
          </w:tcPr>
          <w:p w:rsidR="00511298" w:rsidRPr="005E7184" w:rsidP="00EB5D60" w14:paraId="07EFD413" w14:textId="77777777"/>
        </w:tc>
        <w:tc>
          <w:tcPr>
            <w:tcW w:w="558" w:type="pct"/>
          </w:tcPr>
          <w:p w:rsidR="00511298" w:rsidRPr="005E7184" w:rsidP="00EB5D60" w14:paraId="16A78E35" w14:textId="77777777"/>
        </w:tc>
        <w:tc>
          <w:tcPr>
            <w:tcW w:w="405" w:type="pct"/>
          </w:tcPr>
          <w:p w:rsidR="00511298" w:rsidRPr="005E7184" w:rsidP="00EB5D60" w14:paraId="35074EA9" w14:textId="77777777"/>
        </w:tc>
      </w:tr>
      <w:tr w14:paraId="763E6837" w14:textId="77777777" w:rsidTr="53AC3D67">
        <w:tblPrEx>
          <w:tblW w:w="5936" w:type="pct"/>
          <w:tblLook w:val="04A0"/>
        </w:tblPrEx>
        <w:trPr>
          <w:trHeight w:val="244"/>
        </w:trPr>
        <w:tc>
          <w:tcPr>
            <w:tcW w:w="1163" w:type="pct"/>
            <w:shd w:val="clear" w:color="auto" w:fill="auto"/>
          </w:tcPr>
          <w:p w:rsidR="00511298" w:rsidRPr="005E7184" w:rsidP="00EB5D60" w14:paraId="5C8CBF9D" w14:textId="77777777">
            <w:r w:rsidRPr="005E7184">
              <w:t>Rural Emergency Hospital</w:t>
            </w:r>
          </w:p>
        </w:tc>
        <w:tc>
          <w:tcPr>
            <w:tcW w:w="556" w:type="pct"/>
            <w:shd w:val="clear" w:color="auto" w:fill="auto"/>
          </w:tcPr>
          <w:p w:rsidR="00511298" w:rsidRPr="005E7184" w:rsidP="00EB5D60" w14:paraId="1E9FCF44" w14:textId="77777777"/>
        </w:tc>
        <w:tc>
          <w:tcPr>
            <w:tcW w:w="401" w:type="pct"/>
          </w:tcPr>
          <w:p w:rsidR="00511298" w:rsidRPr="005E7184" w:rsidP="00EB5D60" w14:paraId="73DF2663" w14:textId="77777777"/>
        </w:tc>
        <w:tc>
          <w:tcPr>
            <w:tcW w:w="558" w:type="pct"/>
            <w:shd w:val="clear" w:color="auto" w:fill="auto"/>
          </w:tcPr>
          <w:p w:rsidR="00511298" w:rsidRPr="005E7184" w:rsidP="00EB5D60" w14:paraId="52D09721" w14:textId="77777777"/>
        </w:tc>
        <w:tc>
          <w:tcPr>
            <w:tcW w:w="400" w:type="pct"/>
          </w:tcPr>
          <w:p w:rsidR="00511298" w:rsidRPr="005E7184" w:rsidP="00EB5D60" w14:paraId="2742ADDF" w14:textId="77777777"/>
        </w:tc>
        <w:tc>
          <w:tcPr>
            <w:tcW w:w="558" w:type="pct"/>
            <w:shd w:val="clear" w:color="auto" w:fill="auto"/>
          </w:tcPr>
          <w:p w:rsidR="00511298" w:rsidRPr="005E7184" w:rsidP="00EB5D60" w14:paraId="44151888" w14:textId="77777777"/>
        </w:tc>
        <w:tc>
          <w:tcPr>
            <w:tcW w:w="401" w:type="pct"/>
          </w:tcPr>
          <w:p w:rsidR="00511298" w:rsidRPr="005E7184" w:rsidP="00EB5D60" w14:paraId="785AEF0C" w14:textId="77777777"/>
        </w:tc>
        <w:tc>
          <w:tcPr>
            <w:tcW w:w="558" w:type="pct"/>
          </w:tcPr>
          <w:p w:rsidR="00511298" w:rsidRPr="005E7184" w:rsidP="00EB5D60" w14:paraId="539190CD" w14:textId="77777777"/>
        </w:tc>
        <w:tc>
          <w:tcPr>
            <w:tcW w:w="405" w:type="pct"/>
          </w:tcPr>
          <w:p w:rsidR="00511298" w:rsidRPr="005E7184" w:rsidP="00EB5D60" w14:paraId="126CE29D" w14:textId="77777777"/>
        </w:tc>
      </w:tr>
      <w:tr w14:paraId="375483DA" w14:textId="77777777" w:rsidTr="53AC3D67">
        <w:tblPrEx>
          <w:tblW w:w="5936" w:type="pct"/>
          <w:tblLook w:val="04A0"/>
        </w:tblPrEx>
        <w:trPr>
          <w:trHeight w:val="244"/>
        </w:trPr>
        <w:tc>
          <w:tcPr>
            <w:tcW w:w="1163" w:type="pct"/>
            <w:shd w:val="clear" w:color="auto" w:fill="auto"/>
          </w:tcPr>
          <w:p w:rsidR="00511298" w:rsidRPr="005E7184" w:rsidP="00EB5D60" w14:paraId="5330F540" w14:textId="222B30D0">
            <w:r>
              <w:t xml:space="preserve">CMS- </w:t>
            </w:r>
            <w:r w:rsidR="7B5EA6A2">
              <w:t>C</w:t>
            </w:r>
            <w:r>
              <w:t xml:space="preserve">ertified </w:t>
            </w:r>
            <w:r w:rsidR="1E9F7759">
              <w:t>Rural Health Clinic</w:t>
            </w:r>
          </w:p>
        </w:tc>
        <w:tc>
          <w:tcPr>
            <w:tcW w:w="556" w:type="pct"/>
            <w:shd w:val="clear" w:color="auto" w:fill="auto"/>
          </w:tcPr>
          <w:p w:rsidR="00511298" w:rsidRPr="005E7184" w:rsidP="00EB5D60" w14:paraId="183D680D" w14:textId="77777777"/>
        </w:tc>
        <w:tc>
          <w:tcPr>
            <w:tcW w:w="401" w:type="pct"/>
          </w:tcPr>
          <w:p w:rsidR="00511298" w:rsidRPr="005E7184" w:rsidP="00EB5D60" w14:paraId="06CD7F5C" w14:textId="77777777"/>
        </w:tc>
        <w:tc>
          <w:tcPr>
            <w:tcW w:w="558" w:type="pct"/>
            <w:shd w:val="clear" w:color="auto" w:fill="auto"/>
          </w:tcPr>
          <w:p w:rsidR="00511298" w:rsidRPr="005E7184" w:rsidP="00EB5D60" w14:paraId="149BAE96" w14:textId="77777777"/>
        </w:tc>
        <w:tc>
          <w:tcPr>
            <w:tcW w:w="400" w:type="pct"/>
          </w:tcPr>
          <w:p w:rsidR="00511298" w:rsidRPr="005E7184" w:rsidP="00EB5D60" w14:paraId="338572E1" w14:textId="77777777"/>
        </w:tc>
        <w:tc>
          <w:tcPr>
            <w:tcW w:w="558" w:type="pct"/>
            <w:shd w:val="clear" w:color="auto" w:fill="auto"/>
          </w:tcPr>
          <w:p w:rsidR="00511298" w:rsidRPr="005E7184" w:rsidP="00EB5D60" w14:paraId="2194F908" w14:textId="77777777"/>
        </w:tc>
        <w:tc>
          <w:tcPr>
            <w:tcW w:w="401" w:type="pct"/>
          </w:tcPr>
          <w:p w:rsidR="00511298" w:rsidRPr="005E7184" w:rsidP="00EB5D60" w14:paraId="6B2272D5" w14:textId="77777777"/>
        </w:tc>
        <w:tc>
          <w:tcPr>
            <w:tcW w:w="558" w:type="pct"/>
          </w:tcPr>
          <w:p w:rsidR="00511298" w:rsidRPr="005E7184" w:rsidP="00EB5D60" w14:paraId="239C47CC" w14:textId="77777777"/>
        </w:tc>
        <w:tc>
          <w:tcPr>
            <w:tcW w:w="405" w:type="pct"/>
          </w:tcPr>
          <w:p w:rsidR="00511298" w:rsidRPr="005E7184" w:rsidP="00EB5D60" w14:paraId="3D7B1EAC" w14:textId="77777777"/>
        </w:tc>
      </w:tr>
      <w:tr w14:paraId="5278B2AD" w14:textId="77777777" w:rsidTr="53AC3D67">
        <w:tblPrEx>
          <w:tblW w:w="5936" w:type="pct"/>
          <w:tblLook w:val="04A0"/>
        </w:tblPrEx>
        <w:trPr>
          <w:trHeight w:val="228"/>
        </w:trPr>
        <w:tc>
          <w:tcPr>
            <w:tcW w:w="1163" w:type="pct"/>
            <w:shd w:val="clear" w:color="auto" w:fill="auto"/>
          </w:tcPr>
          <w:p w:rsidR="00511298" w:rsidRPr="005E7184" w:rsidP="00EB5D60" w14:paraId="40531418" w14:textId="77777777">
            <w:r w:rsidRPr="005E7184">
              <w:t>School District</w:t>
            </w:r>
          </w:p>
        </w:tc>
        <w:tc>
          <w:tcPr>
            <w:tcW w:w="556" w:type="pct"/>
            <w:shd w:val="clear" w:color="auto" w:fill="auto"/>
          </w:tcPr>
          <w:p w:rsidR="00511298" w:rsidRPr="005E7184" w:rsidP="00EB5D60" w14:paraId="4E36A4A6" w14:textId="77777777"/>
        </w:tc>
        <w:tc>
          <w:tcPr>
            <w:tcW w:w="401" w:type="pct"/>
          </w:tcPr>
          <w:p w:rsidR="00511298" w:rsidRPr="005E7184" w:rsidP="00EB5D60" w14:paraId="21575C88" w14:textId="77777777"/>
        </w:tc>
        <w:tc>
          <w:tcPr>
            <w:tcW w:w="558" w:type="pct"/>
            <w:shd w:val="clear" w:color="auto" w:fill="auto"/>
          </w:tcPr>
          <w:p w:rsidR="00511298" w:rsidRPr="005E7184" w:rsidP="00EB5D60" w14:paraId="2F859A49" w14:textId="77777777"/>
        </w:tc>
        <w:tc>
          <w:tcPr>
            <w:tcW w:w="400" w:type="pct"/>
          </w:tcPr>
          <w:p w:rsidR="00511298" w:rsidRPr="005E7184" w:rsidP="00EB5D60" w14:paraId="337CA3EF" w14:textId="77777777"/>
        </w:tc>
        <w:tc>
          <w:tcPr>
            <w:tcW w:w="558" w:type="pct"/>
            <w:shd w:val="clear" w:color="auto" w:fill="auto"/>
          </w:tcPr>
          <w:p w:rsidR="00511298" w:rsidRPr="005E7184" w:rsidP="00EB5D60" w14:paraId="4FA9D141" w14:textId="77777777"/>
        </w:tc>
        <w:tc>
          <w:tcPr>
            <w:tcW w:w="401" w:type="pct"/>
          </w:tcPr>
          <w:p w:rsidR="00511298" w:rsidRPr="005E7184" w:rsidP="00EB5D60" w14:paraId="40CD84C1" w14:textId="77777777"/>
        </w:tc>
        <w:tc>
          <w:tcPr>
            <w:tcW w:w="558" w:type="pct"/>
          </w:tcPr>
          <w:p w:rsidR="00511298" w:rsidRPr="005E7184" w:rsidP="00EB5D60" w14:paraId="276AA74C" w14:textId="77777777"/>
        </w:tc>
        <w:tc>
          <w:tcPr>
            <w:tcW w:w="405" w:type="pct"/>
          </w:tcPr>
          <w:p w:rsidR="00511298" w:rsidRPr="005E7184" w:rsidP="00EB5D60" w14:paraId="41A0D784" w14:textId="77777777"/>
        </w:tc>
      </w:tr>
      <w:tr w14:paraId="6AF0D51D" w14:textId="77777777" w:rsidTr="53AC3D67">
        <w:tblPrEx>
          <w:tblW w:w="5936" w:type="pct"/>
          <w:tblLook w:val="04A0"/>
        </w:tblPrEx>
        <w:trPr>
          <w:trHeight w:val="244"/>
        </w:trPr>
        <w:tc>
          <w:tcPr>
            <w:tcW w:w="1163" w:type="pct"/>
            <w:shd w:val="clear" w:color="auto" w:fill="auto"/>
          </w:tcPr>
          <w:p w:rsidR="00511298" w:rsidRPr="005E7184" w:rsidP="00EB5D60" w14:paraId="7B6B7AE0" w14:textId="77777777">
            <w:r w:rsidRPr="005E7184">
              <w:t>Social Services Organization</w:t>
            </w:r>
          </w:p>
        </w:tc>
        <w:tc>
          <w:tcPr>
            <w:tcW w:w="556" w:type="pct"/>
            <w:shd w:val="clear" w:color="auto" w:fill="auto"/>
          </w:tcPr>
          <w:p w:rsidR="00511298" w:rsidRPr="005E7184" w:rsidP="00EB5D60" w14:paraId="6555D005" w14:textId="77777777"/>
        </w:tc>
        <w:tc>
          <w:tcPr>
            <w:tcW w:w="401" w:type="pct"/>
          </w:tcPr>
          <w:p w:rsidR="00511298" w:rsidRPr="005E7184" w:rsidP="00EB5D60" w14:paraId="281A3858" w14:textId="77777777"/>
        </w:tc>
        <w:tc>
          <w:tcPr>
            <w:tcW w:w="558" w:type="pct"/>
            <w:shd w:val="clear" w:color="auto" w:fill="auto"/>
          </w:tcPr>
          <w:p w:rsidR="00511298" w:rsidRPr="005E7184" w:rsidP="00EB5D60" w14:paraId="10F04A5C" w14:textId="77777777"/>
        </w:tc>
        <w:tc>
          <w:tcPr>
            <w:tcW w:w="400" w:type="pct"/>
          </w:tcPr>
          <w:p w:rsidR="00511298" w:rsidRPr="005E7184" w:rsidP="00EB5D60" w14:paraId="6D615C59" w14:textId="77777777"/>
        </w:tc>
        <w:tc>
          <w:tcPr>
            <w:tcW w:w="558" w:type="pct"/>
            <w:shd w:val="clear" w:color="auto" w:fill="auto"/>
          </w:tcPr>
          <w:p w:rsidR="00511298" w:rsidRPr="005E7184" w:rsidP="00EB5D60" w14:paraId="4B20B3A0" w14:textId="77777777"/>
        </w:tc>
        <w:tc>
          <w:tcPr>
            <w:tcW w:w="401" w:type="pct"/>
          </w:tcPr>
          <w:p w:rsidR="00511298" w:rsidRPr="005E7184" w:rsidP="00EB5D60" w14:paraId="4097CD2D" w14:textId="77777777"/>
        </w:tc>
        <w:tc>
          <w:tcPr>
            <w:tcW w:w="558" w:type="pct"/>
          </w:tcPr>
          <w:p w:rsidR="00511298" w:rsidRPr="005E7184" w:rsidP="00EB5D60" w14:paraId="1AA71F33" w14:textId="77777777"/>
        </w:tc>
        <w:tc>
          <w:tcPr>
            <w:tcW w:w="405" w:type="pct"/>
          </w:tcPr>
          <w:p w:rsidR="00511298" w:rsidRPr="005E7184" w:rsidP="00EB5D60" w14:paraId="1864B7EE" w14:textId="77777777"/>
        </w:tc>
      </w:tr>
      <w:tr w14:paraId="476082AA" w14:textId="77777777" w:rsidTr="53AC3D67">
        <w:tblPrEx>
          <w:tblW w:w="5936" w:type="pct"/>
          <w:tblLook w:val="04A0"/>
        </w:tblPrEx>
        <w:trPr>
          <w:trHeight w:val="244"/>
        </w:trPr>
        <w:tc>
          <w:tcPr>
            <w:tcW w:w="1163" w:type="pct"/>
            <w:shd w:val="clear" w:color="auto" w:fill="auto"/>
          </w:tcPr>
          <w:p w:rsidR="00511298" w:rsidRPr="005E7184" w:rsidP="00EB5D60" w14:paraId="342CA775" w14:textId="77777777">
            <w:r w:rsidRPr="005E7184">
              <w:t>University/College</w:t>
            </w:r>
          </w:p>
        </w:tc>
        <w:tc>
          <w:tcPr>
            <w:tcW w:w="556" w:type="pct"/>
            <w:shd w:val="clear" w:color="auto" w:fill="auto"/>
          </w:tcPr>
          <w:p w:rsidR="00511298" w:rsidRPr="005E7184" w:rsidP="00EB5D60" w14:paraId="3020F8F7" w14:textId="77777777"/>
        </w:tc>
        <w:tc>
          <w:tcPr>
            <w:tcW w:w="401" w:type="pct"/>
          </w:tcPr>
          <w:p w:rsidR="00511298" w:rsidRPr="005E7184" w:rsidP="00EB5D60" w14:paraId="7BFBDDD0" w14:textId="77777777"/>
        </w:tc>
        <w:tc>
          <w:tcPr>
            <w:tcW w:w="558" w:type="pct"/>
            <w:shd w:val="clear" w:color="auto" w:fill="auto"/>
          </w:tcPr>
          <w:p w:rsidR="00511298" w:rsidRPr="005E7184" w:rsidP="00EB5D60" w14:paraId="08797CB6" w14:textId="77777777"/>
        </w:tc>
        <w:tc>
          <w:tcPr>
            <w:tcW w:w="400" w:type="pct"/>
          </w:tcPr>
          <w:p w:rsidR="00511298" w:rsidRPr="005E7184" w:rsidP="00EB5D60" w14:paraId="37B2073E" w14:textId="77777777"/>
        </w:tc>
        <w:tc>
          <w:tcPr>
            <w:tcW w:w="558" w:type="pct"/>
            <w:shd w:val="clear" w:color="auto" w:fill="auto"/>
          </w:tcPr>
          <w:p w:rsidR="00511298" w:rsidRPr="005E7184" w:rsidP="00EB5D60" w14:paraId="43CCA70C" w14:textId="77777777"/>
        </w:tc>
        <w:tc>
          <w:tcPr>
            <w:tcW w:w="401" w:type="pct"/>
          </w:tcPr>
          <w:p w:rsidR="00511298" w:rsidRPr="005E7184" w:rsidP="00EB5D60" w14:paraId="1D3142D1" w14:textId="77777777"/>
        </w:tc>
        <w:tc>
          <w:tcPr>
            <w:tcW w:w="558" w:type="pct"/>
          </w:tcPr>
          <w:p w:rsidR="00511298" w:rsidRPr="005E7184" w:rsidP="00EB5D60" w14:paraId="05DCFC09" w14:textId="77777777"/>
        </w:tc>
        <w:tc>
          <w:tcPr>
            <w:tcW w:w="405" w:type="pct"/>
          </w:tcPr>
          <w:p w:rsidR="00511298" w:rsidRPr="005E7184" w:rsidP="00EB5D60" w14:paraId="09BD89EA" w14:textId="77777777"/>
        </w:tc>
      </w:tr>
      <w:tr w14:paraId="73C03304" w14:textId="77777777" w:rsidTr="53AC3D67">
        <w:tblPrEx>
          <w:tblW w:w="5936" w:type="pct"/>
          <w:tblLook w:val="04A0"/>
        </w:tblPrEx>
        <w:trPr>
          <w:trHeight w:val="228"/>
        </w:trPr>
        <w:tc>
          <w:tcPr>
            <w:tcW w:w="1163" w:type="pct"/>
            <w:shd w:val="clear" w:color="auto" w:fill="auto"/>
          </w:tcPr>
          <w:p w:rsidR="00511298" w:rsidRPr="005E7184" w:rsidP="00EB5D60" w14:paraId="5C81977C" w14:textId="77777777">
            <w:r w:rsidRPr="005E7184">
              <w:t xml:space="preserve">Other – (Please Specify): </w:t>
            </w:r>
          </w:p>
        </w:tc>
        <w:tc>
          <w:tcPr>
            <w:tcW w:w="556" w:type="pct"/>
            <w:shd w:val="clear" w:color="auto" w:fill="auto"/>
          </w:tcPr>
          <w:p w:rsidR="00511298" w:rsidRPr="005E7184" w:rsidP="00EB5D60" w14:paraId="729D672E" w14:textId="77777777"/>
        </w:tc>
        <w:tc>
          <w:tcPr>
            <w:tcW w:w="401" w:type="pct"/>
          </w:tcPr>
          <w:p w:rsidR="00511298" w:rsidRPr="005E7184" w:rsidP="00EB5D60" w14:paraId="1B8C4893" w14:textId="77777777"/>
        </w:tc>
        <w:tc>
          <w:tcPr>
            <w:tcW w:w="558" w:type="pct"/>
            <w:shd w:val="clear" w:color="auto" w:fill="auto"/>
          </w:tcPr>
          <w:p w:rsidR="00511298" w:rsidRPr="005E7184" w:rsidP="00EB5D60" w14:paraId="6FC8E26D" w14:textId="77777777"/>
        </w:tc>
        <w:tc>
          <w:tcPr>
            <w:tcW w:w="400" w:type="pct"/>
          </w:tcPr>
          <w:p w:rsidR="00511298" w:rsidRPr="005E7184" w:rsidP="00EB5D60" w14:paraId="08A36431" w14:textId="77777777"/>
        </w:tc>
        <w:tc>
          <w:tcPr>
            <w:tcW w:w="558" w:type="pct"/>
            <w:shd w:val="clear" w:color="auto" w:fill="auto"/>
          </w:tcPr>
          <w:p w:rsidR="00511298" w:rsidRPr="005E7184" w:rsidP="00EB5D60" w14:paraId="7F475130" w14:textId="77777777"/>
        </w:tc>
        <w:tc>
          <w:tcPr>
            <w:tcW w:w="401" w:type="pct"/>
          </w:tcPr>
          <w:p w:rsidR="00511298" w:rsidRPr="005E7184" w:rsidP="00EB5D60" w14:paraId="6E0290C7" w14:textId="77777777"/>
        </w:tc>
        <w:tc>
          <w:tcPr>
            <w:tcW w:w="558" w:type="pct"/>
          </w:tcPr>
          <w:p w:rsidR="00511298" w:rsidRPr="005E7184" w:rsidP="00EB5D60" w14:paraId="73790353" w14:textId="77777777"/>
        </w:tc>
        <w:tc>
          <w:tcPr>
            <w:tcW w:w="405" w:type="pct"/>
          </w:tcPr>
          <w:p w:rsidR="00511298" w:rsidRPr="005E7184" w:rsidP="00EB5D60" w14:paraId="048169B0" w14:textId="77777777"/>
        </w:tc>
      </w:tr>
      <w:tr w14:paraId="5DEC4E36" w14:textId="77777777" w:rsidTr="53AC3D67">
        <w:tblPrEx>
          <w:tblW w:w="5936" w:type="pct"/>
          <w:tblLook w:val="04A0"/>
        </w:tblPrEx>
        <w:trPr>
          <w:trHeight w:val="735"/>
        </w:trPr>
        <w:tc>
          <w:tcPr>
            <w:tcW w:w="1163" w:type="pct"/>
            <w:shd w:val="clear" w:color="auto" w:fill="auto"/>
          </w:tcPr>
          <w:p w:rsidR="00511298" w:rsidRPr="005E7184" w:rsidP="00EB5D60" w14:paraId="2F72157E" w14:textId="77777777">
            <w:r w:rsidRPr="005E7184">
              <w:t xml:space="preserve">Total </w:t>
            </w:r>
          </w:p>
        </w:tc>
        <w:tc>
          <w:tcPr>
            <w:tcW w:w="957" w:type="pct"/>
            <w:gridSpan w:val="2"/>
            <w:shd w:val="clear" w:color="auto" w:fill="auto"/>
          </w:tcPr>
          <w:p w:rsidR="00511298" w:rsidRPr="005E7184" w:rsidP="00EB5D60" w14:paraId="46AF521F" w14:textId="77777777">
            <w:pPr>
              <w:rPr>
                <w:i/>
                <w:iCs/>
              </w:rPr>
            </w:pPr>
            <w:r w:rsidRPr="005E7184">
              <w:rPr>
                <w:i/>
                <w:iCs/>
              </w:rPr>
              <w:t>(Automatically calculated by system)</w:t>
            </w:r>
          </w:p>
        </w:tc>
        <w:tc>
          <w:tcPr>
            <w:tcW w:w="958" w:type="pct"/>
            <w:gridSpan w:val="2"/>
            <w:shd w:val="clear" w:color="auto" w:fill="auto"/>
          </w:tcPr>
          <w:p w:rsidR="00511298" w:rsidRPr="005E7184" w:rsidP="00EB5D60" w14:paraId="4EEE56D0" w14:textId="77777777">
            <w:pPr>
              <w:rPr>
                <w:i/>
                <w:iCs/>
              </w:rPr>
            </w:pPr>
            <w:r w:rsidRPr="005E7184">
              <w:rPr>
                <w:i/>
                <w:iCs/>
              </w:rPr>
              <w:t>(Automatically calculated by system)</w:t>
            </w:r>
          </w:p>
        </w:tc>
        <w:tc>
          <w:tcPr>
            <w:tcW w:w="959" w:type="pct"/>
            <w:gridSpan w:val="2"/>
            <w:shd w:val="clear" w:color="auto" w:fill="auto"/>
          </w:tcPr>
          <w:p w:rsidR="00511298" w:rsidRPr="005E7184" w:rsidP="00EB5D60" w14:paraId="28854474" w14:textId="77777777">
            <w:pPr>
              <w:rPr>
                <w:i/>
                <w:iCs/>
              </w:rPr>
            </w:pPr>
            <w:r w:rsidRPr="005E7184">
              <w:rPr>
                <w:i/>
                <w:iCs/>
              </w:rPr>
              <w:t>(Automatically calculated by system)</w:t>
            </w:r>
          </w:p>
        </w:tc>
        <w:tc>
          <w:tcPr>
            <w:tcW w:w="963" w:type="pct"/>
            <w:gridSpan w:val="2"/>
          </w:tcPr>
          <w:p w:rsidR="00511298" w:rsidRPr="005E7184" w:rsidP="00EB5D60" w14:paraId="1B9FD648" w14:textId="77777777">
            <w:pPr>
              <w:rPr>
                <w:i/>
                <w:iCs/>
              </w:rPr>
            </w:pPr>
            <w:r w:rsidRPr="005E7184">
              <w:rPr>
                <w:i/>
                <w:iCs/>
              </w:rPr>
              <w:t>(Automatically calculated by system)</w:t>
            </w:r>
          </w:p>
        </w:tc>
      </w:tr>
      <w:tr w14:paraId="45CA9CE6" w14:textId="77777777" w:rsidTr="53AC3D67">
        <w:tblPrEx>
          <w:tblW w:w="5936" w:type="pct"/>
          <w:tblLook w:val="04A0"/>
        </w:tblPrEx>
        <w:trPr>
          <w:trHeight w:val="735"/>
        </w:trPr>
        <w:tc>
          <w:tcPr>
            <w:tcW w:w="1163" w:type="pct"/>
            <w:shd w:val="clear" w:color="auto" w:fill="auto"/>
          </w:tcPr>
          <w:p w:rsidR="005E3417" w:rsidRPr="005E7184" w:rsidP="005E3417" w14:paraId="39EFB4A9" w14:textId="77777777">
            <w:pPr>
              <w:rPr>
                <w:b/>
                <w:bCs/>
              </w:rPr>
            </w:pPr>
            <w:r w:rsidRPr="005E7184">
              <w:rPr>
                <w:b/>
                <w:bCs/>
              </w:rPr>
              <w:t xml:space="preserve">Are all consortium/network partners contributing to direct service encounter data? </w:t>
            </w:r>
            <w:r w:rsidRPr="005E7184">
              <w:rPr>
                <w:i/>
                <w:iCs/>
              </w:rPr>
              <w:t>If no, please indicate the contributing partner sites in the question below.</w:t>
            </w:r>
            <w:r w:rsidRPr="005E7184">
              <w:rPr>
                <w:b/>
                <w:bCs/>
              </w:rPr>
              <w:t xml:space="preserve">  </w:t>
            </w:r>
          </w:p>
          <w:p w:rsidR="005E3417" w:rsidRPr="005E7184" w:rsidP="005E3417" w14:paraId="454ACAAD" w14:textId="64139875">
            <w:r w:rsidRPr="005E7184">
              <w:t xml:space="preserve">Please indicate whether all funded partner sites are contributing to the direct service encounter values </w:t>
            </w:r>
            <w:r w:rsidRPr="005E7184">
              <w:t>included for the purposes of this reporting. (Yes/No)</w:t>
            </w:r>
          </w:p>
        </w:tc>
        <w:tc>
          <w:tcPr>
            <w:tcW w:w="957" w:type="pct"/>
            <w:gridSpan w:val="2"/>
            <w:shd w:val="clear" w:color="auto" w:fill="auto"/>
          </w:tcPr>
          <w:p w:rsidR="005E3417" w:rsidRPr="005E7184" w:rsidP="00EB5D60" w14:paraId="614E2773" w14:textId="77777777">
            <w:pPr>
              <w:rPr>
                <w:i/>
                <w:iCs/>
              </w:rPr>
            </w:pPr>
          </w:p>
        </w:tc>
        <w:tc>
          <w:tcPr>
            <w:tcW w:w="958" w:type="pct"/>
            <w:gridSpan w:val="2"/>
            <w:shd w:val="clear" w:color="auto" w:fill="auto"/>
          </w:tcPr>
          <w:p w:rsidR="005E3417" w:rsidRPr="005E7184" w:rsidP="00EB5D60" w14:paraId="0E4C4BC9" w14:textId="77777777">
            <w:pPr>
              <w:rPr>
                <w:i/>
                <w:iCs/>
              </w:rPr>
            </w:pPr>
          </w:p>
        </w:tc>
        <w:tc>
          <w:tcPr>
            <w:tcW w:w="959" w:type="pct"/>
            <w:gridSpan w:val="2"/>
            <w:shd w:val="clear" w:color="auto" w:fill="auto"/>
          </w:tcPr>
          <w:p w:rsidR="005E3417" w:rsidRPr="005E7184" w:rsidP="00EB5D60" w14:paraId="20040BCE" w14:textId="77777777">
            <w:pPr>
              <w:rPr>
                <w:i/>
                <w:iCs/>
              </w:rPr>
            </w:pPr>
          </w:p>
        </w:tc>
        <w:tc>
          <w:tcPr>
            <w:tcW w:w="963" w:type="pct"/>
            <w:gridSpan w:val="2"/>
          </w:tcPr>
          <w:p w:rsidR="005E3417" w:rsidRPr="005E7184" w:rsidP="00EB5D60" w14:paraId="564590A3" w14:textId="77777777">
            <w:pPr>
              <w:rPr>
                <w:i/>
                <w:iCs/>
              </w:rPr>
            </w:pPr>
          </w:p>
        </w:tc>
      </w:tr>
      <w:tr w14:paraId="6643B8C1" w14:textId="77777777" w:rsidTr="53AC3D67">
        <w:tblPrEx>
          <w:tblW w:w="5936" w:type="pct"/>
          <w:tblLook w:val="04A0"/>
        </w:tblPrEx>
        <w:trPr>
          <w:trHeight w:val="3581"/>
        </w:trPr>
        <w:tc>
          <w:tcPr>
            <w:tcW w:w="1163" w:type="pct"/>
            <w:shd w:val="clear" w:color="auto" w:fill="auto"/>
          </w:tcPr>
          <w:p w:rsidR="005E3417" w:rsidRPr="005E7184" w:rsidP="005E3417" w14:paraId="653E5072" w14:textId="77777777">
            <w:pPr>
              <w:rPr>
                <w:b/>
                <w:bCs/>
              </w:rPr>
            </w:pPr>
            <w:r w:rsidRPr="005E7184">
              <w:rPr>
                <w:b/>
                <w:bCs/>
              </w:rPr>
              <w:t>Number of consortium/network partners contributing direct service encounter data.</w:t>
            </w:r>
          </w:p>
          <w:p w:rsidR="00511298" w:rsidRPr="005E7184" w:rsidP="005E3417" w14:paraId="786A8DF3" w14:textId="22A11D74">
            <w:r w:rsidRPr="005E7184">
              <w:t>Please provide the total number of funded network partner sites contributing to the direct service encounter values included for the purposes of this reporting.  (Number/NA)</w:t>
            </w:r>
          </w:p>
        </w:tc>
        <w:tc>
          <w:tcPr>
            <w:tcW w:w="957" w:type="pct"/>
            <w:gridSpan w:val="2"/>
            <w:shd w:val="clear" w:color="auto" w:fill="auto"/>
          </w:tcPr>
          <w:p w:rsidR="00511298" w:rsidRPr="005E7184" w:rsidP="00EB5D60" w14:paraId="2AD4A80D" w14:textId="77777777"/>
          <w:p w:rsidR="00511298" w:rsidRPr="005E7184" w:rsidP="00EB5D60" w14:paraId="3B3FCF78" w14:textId="77777777"/>
        </w:tc>
        <w:tc>
          <w:tcPr>
            <w:tcW w:w="958" w:type="pct"/>
            <w:gridSpan w:val="2"/>
            <w:shd w:val="clear" w:color="auto" w:fill="auto"/>
          </w:tcPr>
          <w:p w:rsidR="00511298" w:rsidRPr="005E7184" w:rsidP="00EB5D60" w14:paraId="1A06F2C8" w14:textId="77777777"/>
          <w:p w:rsidR="00511298" w:rsidRPr="005E7184" w:rsidP="00EB5D60" w14:paraId="179CA160" w14:textId="77777777"/>
        </w:tc>
        <w:tc>
          <w:tcPr>
            <w:tcW w:w="959" w:type="pct"/>
            <w:gridSpan w:val="2"/>
            <w:shd w:val="clear" w:color="auto" w:fill="auto"/>
          </w:tcPr>
          <w:p w:rsidR="00511298" w:rsidRPr="005E7184" w:rsidP="00EB5D60" w14:paraId="6EE7949F" w14:textId="77777777"/>
        </w:tc>
        <w:tc>
          <w:tcPr>
            <w:tcW w:w="963" w:type="pct"/>
            <w:gridSpan w:val="2"/>
          </w:tcPr>
          <w:p w:rsidR="00511298" w:rsidRPr="005E7184" w:rsidP="00EB5D60" w14:paraId="453D932B" w14:textId="77777777"/>
        </w:tc>
      </w:tr>
    </w:tbl>
    <w:p w:rsidR="00AA4DF2" w:rsidRPr="005E7184" w:rsidP="00AA4DF2" w14:paraId="6F5A71EC" w14:textId="77777777">
      <w:pPr>
        <w:rPr>
          <w:b/>
        </w:rPr>
      </w:pPr>
    </w:p>
    <w:p w:rsidR="00AA4DF2" w:rsidRPr="001F7AF5" w:rsidP="001F7AF5" w14:paraId="7BD16DB5" w14:textId="10535285">
      <w:pPr>
        <w:pStyle w:val="ListParagraph"/>
        <w:numPr>
          <w:ilvl w:val="0"/>
          <w:numId w:val="20"/>
        </w:numPr>
        <w:pBdr>
          <w:top w:val="single" w:sz="4" w:space="1" w:color="auto"/>
          <w:left w:val="single" w:sz="4" w:space="4" w:color="auto"/>
          <w:bottom w:val="single" w:sz="4" w:space="1" w:color="auto"/>
          <w:right w:val="single" w:sz="4" w:space="4" w:color="auto"/>
        </w:pBdr>
        <w:rPr>
          <w:b/>
        </w:rPr>
      </w:pPr>
      <w:r w:rsidRPr="393CC225">
        <w:rPr>
          <w:rFonts w:ascii="Times New Roman" w:hAnsi="Times New Roman"/>
          <w:b/>
          <w:bCs/>
        </w:rPr>
        <w:t>Table: Network Strength</w:t>
      </w:r>
    </w:p>
    <w:p w:rsidR="00AA4DF2" w:rsidRPr="005E7184" w:rsidP="00AA4DF2" w14:paraId="2C6AA613" w14:textId="1D0B175E">
      <w:r w:rsidRPr="005E7184">
        <w:rPr>
          <w:b/>
          <w:bCs/>
          <w:i/>
          <w:iCs/>
        </w:rPr>
        <w:t>Table Instructions:</w:t>
      </w:r>
      <w:r w:rsidRPr="005E7184">
        <w:t xml:space="preserve"> Assess network’s strength across 7 out of 8 characteristics of a sustained network (See RHI’s</w:t>
      </w:r>
      <w:bookmarkStart w:id="4" w:name="_Hlk142891929"/>
      <w:hyperlink r:id="rId14" w:history="1">
        <w:r w:rsidRPr="005E7184">
          <w:rPr>
            <w:rStyle w:val="Hyperlink"/>
          </w:rPr>
          <w:t xml:space="preserve"> Aim for Sustainability Portal</w:t>
        </w:r>
        <w:bookmarkEnd w:id="4"/>
      </w:hyperlink>
      <w:r w:rsidRPr="005E7184">
        <w:t xml:space="preserve"> or PIMS Guide for specific indicator definitions); Please select the following indicators of </w:t>
      </w:r>
      <w:r w:rsidRPr="005E7184" w:rsidR="57FBCE78">
        <w:t xml:space="preserve">network strength </w:t>
      </w:r>
      <w:r w:rsidRPr="005E7184">
        <w:t xml:space="preserve">experienced by the network/consortium as a result of this funding. </w:t>
      </w:r>
    </w:p>
    <w:p w:rsidR="00AA4DF2" w:rsidRPr="005E7184" w:rsidP="00AA4DF2" w14:paraId="12720158" w14:textId="77777777"/>
    <w:tbl>
      <w:tblPr>
        <w:tblStyle w:val="TableGrid"/>
        <w:tblW w:w="10252" w:type="dxa"/>
        <w:tblLook w:val="04A0"/>
      </w:tblPr>
      <w:tblGrid>
        <w:gridCol w:w="2776"/>
        <w:gridCol w:w="1869"/>
        <w:gridCol w:w="1869"/>
        <w:gridCol w:w="1869"/>
        <w:gridCol w:w="1869"/>
      </w:tblGrid>
      <w:tr w14:paraId="61F830EE" w14:textId="77777777" w:rsidTr="77210A46">
        <w:tblPrEx>
          <w:tblW w:w="10252" w:type="dxa"/>
          <w:tblLook w:val="04A0"/>
        </w:tblPrEx>
        <w:trPr>
          <w:trHeight w:val="537"/>
        </w:trPr>
        <w:tc>
          <w:tcPr>
            <w:tcW w:w="10252" w:type="dxa"/>
            <w:gridSpan w:val="5"/>
            <w:shd w:val="clear" w:color="auto" w:fill="auto"/>
          </w:tcPr>
          <w:p w:rsidR="00AA4DF2" w:rsidRPr="005E7184" w:rsidP="00701FDE" w14:paraId="31D8B72E" w14:textId="710A6DC3">
            <w:pPr>
              <w:rPr>
                <w:b/>
                <w:color w:val="000000" w:themeColor="text1"/>
              </w:rPr>
            </w:pPr>
            <w:r w:rsidRPr="005E7184">
              <w:rPr>
                <w:b/>
                <w:bCs/>
                <w:color w:val="000000" w:themeColor="text1"/>
              </w:rPr>
              <w:t>Sustainability Indicator</w:t>
            </w:r>
            <w:r w:rsidRPr="005E7184" w:rsidR="00036DAE">
              <w:rPr>
                <w:b/>
                <w:bCs/>
                <w:color w:val="000000" w:themeColor="text1"/>
              </w:rPr>
              <w:t xml:space="preserve"> </w:t>
            </w:r>
            <w:r w:rsidRPr="005E7184">
              <w:rPr>
                <w:b/>
                <w:bCs/>
              </w:rPr>
              <w:t>(Complete if Applicable)</w:t>
            </w:r>
          </w:p>
        </w:tc>
      </w:tr>
      <w:tr w14:paraId="04BAC0F7" w14:textId="77777777" w:rsidTr="77210A46">
        <w:tblPrEx>
          <w:tblW w:w="10252" w:type="dxa"/>
          <w:tblLook w:val="04A0"/>
        </w:tblPrEx>
        <w:trPr>
          <w:trHeight w:val="537"/>
        </w:trPr>
        <w:tc>
          <w:tcPr>
            <w:tcW w:w="2776" w:type="dxa"/>
            <w:shd w:val="clear" w:color="auto" w:fill="auto"/>
          </w:tcPr>
          <w:p w:rsidR="00AA4DF2" w:rsidRPr="005E7184" w14:paraId="097A16C5" w14:textId="77777777">
            <w:pPr>
              <w:rPr>
                <w:b/>
                <w:color w:val="000000" w:themeColor="text1"/>
              </w:rPr>
            </w:pPr>
          </w:p>
        </w:tc>
        <w:tc>
          <w:tcPr>
            <w:tcW w:w="1869" w:type="dxa"/>
            <w:shd w:val="clear" w:color="auto" w:fill="auto"/>
          </w:tcPr>
          <w:p w:rsidR="00AA4DF2" w:rsidRPr="005E7184" w14:paraId="2BC84428" w14:textId="77777777">
            <w:pPr>
              <w:rPr>
                <w:b/>
              </w:rPr>
            </w:pPr>
            <w:r w:rsidRPr="005E7184">
              <w:rPr>
                <w:b/>
              </w:rPr>
              <w:t>Year 1</w:t>
            </w:r>
          </w:p>
          <w:p w:rsidR="00AA4DF2" w:rsidRPr="005E7184" w14:paraId="3CEB7C09" w14:textId="77777777">
            <w:pPr>
              <w:rPr>
                <w:b/>
              </w:rPr>
            </w:pPr>
            <w:r w:rsidRPr="005E7184">
              <w:t>(Yes/No/Unsure)</w:t>
            </w:r>
          </w:p>
        </w:tc>
        <w:tc>
          <w:tcPr>
            <w:tcW w:w="1869" w:type="dxa"/>
            <w:shd w:val="clear" w:color="auto" w:fill="auto"/>
          </w:tcPr>
          <w:p w:rsidR="00AA4DF2" w:rsidRPr="005E7184" w14:paraId="31024661" w14:textId="77777777">
            <w:pPr>
              <w:rPr>
                <w:b/>
              </w:rPr>
            </w:pPr>
            <w:r w:rsidRPr="005E7184">
              <w:rPr>
                <w:b/>
              </w:rPr>
              <w:t>Year 2</w:t>
            </w:r>
          </w:p>
          <w:p w:rsidR="00AA4DF2" w:rsidRPr="005E7184" w14:paraId="3F52BA4D" w14:textId="77777777">
            <w:pPr>
              <w:rPr>
                <w:b/>
              </w:rPr>
            </w:pPr>
            <w:r w:rsidRPr="005E7184">
              <w:t>(Yes/No/Unsure)</w:t>
            </w:r>
          </w:p>
        </w:tc>
        <w:tc>
          <w:tcPr>
            <w:tcW w:w="1869" w:type="dxa"/>
            <w:shd w:val="clear" w:color="auto" w:fill="auto"/>
          </w:tcPr>
          <w:p w:rsidR="00AA4DF2" w:rsidRPr="005E7184" w14:paraId="63C1E540" w14:textId="77777777">
            <w:pPr>
              <w:rPr>
                <w:b/>
              </w:rPr>
            </w:pPr>
            <w:r w:rsidRPr="005E7184">
              <w:rPr>
                <w:b/>
              </w:rPr>
              <w:t xml:space="preserve"> Year 3</w:t>
            </w:r>
          </w:p>
          <w:p w:rsidR="00AA4DF2" w:rsidRPr="005E7184" w14:paraId="2084BAD1" w14:textId="77777777">
            <w:pPr>
              <w:rPr>
                <w:b/>
              </w:rPr>
            </w:pPr>
            <w:r w:rsidRPr="005E7184">
              <w:t>(Yes/No/Unsure)</w:t>
            </w:r>
          </w:p>
        </w:tc>
        <w:tc>
          <w:tcPr>
            <w:tcW w:w="1869" w:type="dxa"/>
          </w:tcPr>
          <w:p w:rsidR="00AA4DF2" w:rsidRPr="005E7184" w14:paraId="1EFFB35A" w14:textId="77777777">
            <w:pPr>
              <w:rPr>
                <w:b/>
              </w:rPr>
            </w:pPr>
            <w:r w:rsidRPr="005E7184">
              <w:rPr>
                <w:b/>
              </w:rPr>
              <w:t>Year 4</w:t>
            </w:r>
          </w:p>
          <w:p w:rsidR="00AA4DF2" w:rsidRPr="005E7184" w14:paraId="52904BDA" w14:textId="77777777">
            <w:pPr>
              <w:rPr>
                <w:b/>
              </w:rPr>
            </w:pPr>
            <w:r w:rsidRPr="005E7184">
              <w:t>(Yes/No/Unsure)</w:t>
            </w:r>
          </w:p>
        </w:tc>
      </w:tr>
      <w:tr w14:paraId="2FB1B6DE" w14:textId="77777777" w:rsidTr="77210A46">
        <w:tblPrEx>
          <w:tblW w:w="10252" w:type="dxa"/>
          <w:tblLook w:val="04A0"/>
        </w:tblPrEx>
        <w:trPr>
          <w:trHeight w:val="537"/>
        </w:trPr>
        <w:tc>
          <w:tcPr>
            <w:tcW w:w="2776" w:type="dxa"/>
            <w:shd w:val="clear" w:color="auto" w:fill="auto"/>
          </w:tcPr>
          <w:p w:rsidR="00AA4DF2" w:rsidRPr="005E7184" w14:paraId="0B89843F" w14:textId="77777777">
            <w:pPr>
              <w:rPr>
                <w:b/>
                <w:bCs/>
                <w:color w:val="000000" w:themeColor="text1"/>
              </w:rPr>
            </w:pPr>
            <w:r w:rsidRPr="005E7184">
              <w:rPr>
                <w:b/>
                <w:bCs/>
                <w:color w:val="000000" w:themeColor="text1"/>
              </w:rPr>
              <w:t>Collaborative Leadership</w:t>
            </w:r>
          </w:p>
        </w:tc>
        <w:tc>
          <w:tcPr>
            <w:tcW w:w="1869" w:type="dxa"/>
            <w:shd w:val="clear" w:color="auto" w:fill="auto"/>
          </w:tcPr>
          <w:p w:rsidR="00AA4DF2" w:rsidRPr="005E7184" w14:paraId="35A3276D" w14:textId="77777777">
            <w:pPr>
              <w:rPr>
                <w:b/>
              </w:rPr>
            </w:pPr>
          </w:p>
        </w:tc>
        <w:tc>
          <w:tcPr>
            <w:tcW w:w="1869" w:type="dxa"/>
            <w:shd w:val="clear" w:color="auto" w:fill="auto"/>
          </w:tcPr>
          <w:p w:rsidR="00AA4DF2" w:rsidRPr="005E7184" w14:paraId="4F2C3F76" w14:textId="77777777">
            <w:pPr>
              <w:rPr>
                <w:b/>
              </w:rPr>
            </w:pPr>
          </w:p>
        </w:tc>
        <w:tc>
          <w:tcPr>
            <w:tcW w:w="1869" w:type="dxa"/>
            <w:shd w:val="clear" w:color="auto" w:fill="auto"/>
          </w:tcPr>
          <w:p w:rsidR="00AA4DF2" w:rsidRPr="005E7184" w14:paraId="6F8B7AEA" w14:textId="77777777">
            <w:pPr>
              <w:rPr>
                <w:b/>
              </w:rPr>
            </w:pPr>
          </w:p>
        </w:tc>
        <w:tc>
          <w:tcPr>
            <w:tcW w:w="1869" w:type="dxa"/>
          </w:tcPr>
          <w:p w:rsidR="00AA4DF2" w:rsidRPr="005E7184" w14:paraId="54F7562C" w14:textId="77777777">
            <w:pPr>
              <w:rPr>
                <w:b/>
              </w:rPr>
            </w:pPr>
          </w:p>
        </w:tc>
      </w:tr>
      <w:tr w14:paraId="6146325E" w14:textId="77777777" w:rsidTr="77210A46">
        <w:tblPrEx>
          <w:tblW w:w="10252" w:type="dxa"/>
          <w:tblLook w:val="04A0"/>
        </w:tblPrEx>
        <w:trPr>
          <w:trHeight w:val="575"/>
        </w:trPr>
        <w:tc>
          <w:tcPr>
            <w:tcW w:w="2776" w:type="dxa"/>
            <w:shd w:val="clear" w:color="auto" w:fill="auto"/>
          </w:tcPr>
          <w:p w:rsidR="00AA4DF2" w:rsidRPr="005E7184" w14:paraId="4FC1372B"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Member-Driven Decisions</w:t>
            </w:r>
          </w:p>
        </w:tc>
        <w:tc>
          <w:tcPr>
            <w:tcW w:w="1869" w:type="dxa"/>
            <w:shd w:val="clear" w:color="auto" w:fill="auto"/>
          </w:tcPr>
          <w:p w:rsidR="00AA4DF2" w:rsidRPr="005E7184" w14:paraId="426E4244" w14:textId="77777777"/>
        </w:tc>
        <w:tc>
          <w:tcPr>
            <w:tcW w:w="1869" w:type="dxa"/>
            <w:shd w:val="clear" w:color="auto" w:fill="auto"/>
          </w:tcPr>
          <w:p w:rsidR="00AA4DF2" w:rsidRPr="005E7184" w14:paraId="1AF0F5C9" w14:textId="77777777"/>
        </w:tc>
        <w:tc>
          <w:tcPr>
            <w:tcW w:w="1869" w:type="dxa"/>
            <w:shd w:val="clear" w:color="auto" w:fill="auto"/>
          </w:tcPr>
          <w:p w:rsidR="00AA4DF2" w:rsidRPr="005E7184" w14:paraId="2911D3A6" w14:textId="77777777"/>
        </w:tc>
        <w:tc>
          <w:tcPr>
            <w:tcW w:w="1869" w:type="dxa"/>
          </w:tcPr>
          <w:p w:rsidR="00AA4DF2" w:rsidRPr="005E7184" w14:paraId="2BF1408D" w14:textId="77777777"/>
        </w:tc>
      </w:tr>
      <w:tr w14:paraId="6594BAE4" w14:textId="77777777" w:rsidTr="77210A46">
        <w:tblPrEx>
          <w:tblW w:w="10252" w:type="dxa"/>
          <w:tblLook w:val="04A0"/>
        </w:tblPrEx>
        <w:trPr>
          <w:trHeight w:val="788"/>
        </w:trPr>
        <w:tc>
          <w:tcPr>
            <w:tcW w:w="2776" w:type="dxa"/>
            <w:shd w:val="clear" w:color="auto" w:fill="auto"/>
          </w:tcPr>
          <w:p w:rsidR="00AA4DF2" w:rsidRPr="005E7184" w14:paraId="5D07357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Effective Communication</w:t>
            </w:r>
          </w:p>
        </w:tc>
        <w:tc>
          <w:tcPr>
            <w:tcW w:w="1869" w:type="dxa"/>
            <w:shd w:val="clear" w:color="auto" w:fill="auto"/>
          </w:tcPr>
          <w:p w:rsidR="00AA4DF2" w:rsidRPr="005E7184" w14:paraId="789BC11E" w14:textId="77777777"/>
        </w:tc>
        <w:tc>
          <w:tcPr>
            <w:tcW w:w="1869" w:type="dxa"/>
            <w:shd w:val="clear" w:color="auto" w:fill="auto"/>
          </w:tcPr>
          <w:p w:rsidR="00AA4DF2" w:rsidRPr="005E7184" w14:paraId="0A4C8B65" w14:textId="77777777"/>
        </w:tc>
        <w:tc>
          <w:tcPr>
            <w:tcW w:w="1869" w:type="dxa"/>
            <w:shd w:val="clear" w:color="auto" w:fill="auto"/>
          </w:tcPr>
          <w:p w:rsidR="00AA4DF2" w:rsidRPr="005E7184" w14:paraId="358C5FF5" w14:textId="77777777"/>
        </w:tc>
        <w:tc>
          <w:tcPr>
            <w:tcW w:w="1869" w:type="dxa"/>
          </w:tcPr>
          <w:p w:rsidR="00AA4DF2" w:rsidRPr="005E7184" w14:paraId="654A11AB" w14:textId="77777777"/>
        </w:tc>
      </w:tr>
      <w:tr w14:paraId="085CDF5C" w14:textId="77777777" w:rsidTr="77210A46">
        <w:tblPrEx>
          <w:tblW w:w="10252" w:type="dxa"/>
          <w:tblLook w:val="04A0"/>
        </w:tblPrEx>
        <w:trPr>
          <w:trHeight w:val="788"/>
        </w:trPr>
        <w:tc>
          <w:tcPr>
            <w:tcW w:w="2776" w:type="dxa"/>
            <w:shd w:val="clear" w:color="auto" w:fill="auto"/>
          </w:tcPr>
          <w:p w:rsidR="00AA4DF2" w:rsidRPr="005E7184" w14:paraId="15D29AA4"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Change-Ready and Adaptable Workforce</w:t>
            </w:r>
          </w:p>
        </w:tc>
        <w:tc>
          <w:tcPr>
            <w:tcW w:w="1869" w:type="dxa"/>
            <w:shd w:val="clear" w:color="auto" w:fill="auto"/>
          </w:tcPr>
          <w:p w:rsidR="00AA4DF2" w:rsidRPr="005E7184" w14:paraId="4B8348F0" w14:textId="77777777"/>
        </w:tc>
        <w:tc>
          <w:tcPr>
            <w:tcW w:w="1869" w:type="dxa"/>
            <w:shd w:val="clear" w:color="auto" w:fill="auto"/>
          </w:tcPr>
          <w:p w:rsidR="00AA4DF2" w:rsidRPr="005E7184" w14:paraId="06920458" w14:textId="77777777"/>
        </w:tc>
        <w:tc>
          <w:tcPr>
            <w:tcW w:w="1869" w:type="dxa"/>
            <w:shd w:val="clear" w:color="auto" w:fill="auto"/>
          </w:tcPr>
          <w:p w:rsidR="00AA4DF2" w:rsidRPr="005E7184" w14:paraId="2ABD5FB0" w14:textId="77777777"/>
        </w:tc>
        <w:tc>
          <w:tcPr>
            <w:tcW w:w="1869" w:type="dxa"/>
          </w:tcPr>
          <w:p w:rsidR="00AA4DF2" w:rsidRPr="005E7184" w14:paraId="3E0CB3DC" w14:textId="77777777"/>
        </w:tc>
      </w:tr>
      <w:tr w14:paraId="40C00115" w14:textId="77777777" w:rsidTr="77210A46">
        <w:tblPrEx>
          <w:tblW w:w="10252" w:type="dxa"/>
          <w:tblLook w:val="04A0"/>
        </w:tblPrEx>
        <w:trPr>
          <w:trHeight w:val="788"/>
        </w:trPr>
        <w:tc>
          <w:tcPr>
            <w:tcW w:w="2776" w:type="dxa"/>
            <w:shd w:val="clear" w:color="auto" w:fill="auto"/>
          </w:tcPr>
          <w:p w:rsidR="00AA4DF2" w:rsidRPr="005E7184" w14:paraId="6DF17721"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Continuous Improvement</w:t>
            </w:r>
          </w:p>
        </w:tc>
        <w:tc>
          <w:tcPr>
            <w:tcW w:w="1869" w:type="dxa"/>
            <w:shd w:val="clear" w:color="auto" w:fill="auto"/>
          </w:tcPr>
          <w:p w:rsidR="00AA4DF2" w:rsidRPr="005E7184" w14:paraId="63741B5B" w14:textId="77777777"/>
        </w:tc>
        <w:tc>
          <w:tcPr>
            <w:tcW w:w="1869" w:type="dxa"/>
            <w:shd w:val="clear" w:color="auto" w:fill="auto"/>
          </w:tcPr>
          <w:p w:rsidR="00AA4DF2" w:rsidRPr="005E7184" w14:paraId="784A6153" w14:textId="77777777"/>
        </w:tc>
        <w:tc>
          <w:tcPr>
            <w:tcW w:w="1869" w:type="dxa"/>
            <w:shd w:val="clear" w:color="auto" w:fill="auto"/>
          </w:tcPr>
          <w:p w:rsidR="00AA4DF2" w:rsidRPr="005E7184" w14:paraId="5884A33D" w14:textId="77777777"/>
        </w:tc>
        <w:tc>
          <w:tcPr>
            <w:tcW w:w="1869" w:type="dxa"/>
          </w:tcPr>
          <w:p w:rsidR="00AA4DF2" w:rsidRPr="005E7184" w14:paraId="73773F30" w14:textId="77777777"/>
        </w:tc>
      </w:tr>
      <w:tr w14:paraId="0D32E9C4" w14:textId="77777777" w:rsidTr="77210A46">
        <w:tblPrEx>
          <w:tblW w:w="10252" w:type="dxa"/>
          <w:tblLook w:val="04A0"/>
        </w:tblPrEx>
        <w:trPr>
          <w:trHeight w:val="788"/>
        </w:trPr>
        <w:tc>
          <w:tcPr>
            <w:tcW w:w="2776" w:type="dxa"/>
            <w:shd w:val="clear" w:color="auto" w:fill="auto"/>
          </w:tcPr>
          <w:p w:rsidR="00AA4DF2" w:rsidRPr="005E7184" w14:paraId="20F66B28"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On-Going Evaluation and Measurement</w:t>
            </w:r>
          </w:p>
        </w:tc>
        <w:tc>
          <w:tcPr>
            <w:tcW w:w="1869" w:type="dxa"/>
            <w:shd w:val="clear" w:color="auto" w:fill="auto"/>
          </w:tcPr>
          <w:p w:rsidR="00AA4DF2" w:rsidRPr="005E7184" w14:paraId="28799FEB" w14:textId="77777777"/>
        </w:tc>
        <w:tc>
          <w:tcPr>
            <w:tcW w:w="1869" w:type="dxa"/>
            <w:shd w:val="clear" w:color="auto" w:fill="auto"/>
          </w:tcPr>
          <w:p w:rsidR="00AA4DF2" w:rsidRPr="005E7184" w14:paraId="5CF8D1A9" w14:textId="77777777"/>
        </w:tc>
        <w:tc>
          <w:tcPr>
            <w:tcW w:w="1869" w:type="dxa"/>
            <w:shd w:val="clear" w:color="auto" w:fill="auto"/>
          </w:tcPr>
          <w:p w:rsidR="00AA4DF2" w:rsidRPr="005E7184" w14:paraId="509031AF" w14:textId="77777777"/>
        </w:tc>
        <w:tc>
          <w:tcPr>
            <w:tcW w:w="1869" w:type="dxa"/>
          </w:tcPr>
          <w:p w:rsidR="00AA4DF2" w:rsidRPr="005E7184" w14:paraId="46CEF8FD" w14:textId="77777777"/>
        </w:tc>
      </w:tr>
      <w:tr w14:paraId="5CF6A717" w14:textId="77777777" w:rsidTr="77210A46">
        <w:tblPrEx>
          <w:tblW w:w="10252" w:type="dxa"/>
          <w:tblLook w:val="04A0"/>
        </w:tblPrEx>
        <w:trPr>
          <w:trHeight w:val="788"/>
        </w:trPr>
        <w:tc>
          <w:tcPr>
            <w:tcW w:w="2776" w:type="dxa"/>
            <w:shd w:val="clear" w:color="auto" w:fill="auto"/>
          </w:tcPr>
          <w:p w:rsidR="00AA4DF2" w:rsidRPr="005E7184" w14:paraId="753EAE3C" w14:textId="77777777">
            <w:pPr>
              <w:pStyle w:val="ListParagraph"/>
              <w:ind w:left="0"/>
              <w:rPr>
                <w:rFonts w:ascii="Times New Roman" w:hAnsi="Times New Roman"/>
                <w:b/>
                <w:bCs/>
                <w:color w:val="000000" w:themeColor="text1"/>
              </w:rPr>
            </w:pPr>
            <w:r w:rsidRPr="005E7184">
              <w:rPr>
                <w:rFonts w:ascii="Times New Roman" w:hAnsi="Times New Roman"/>
                <w:b/>
                <w:bCs/>
                <w:color w:val="000000" w:themeColor="text1"/>
              </w:rPr>
              <w:t>Sound Financial Infrastructure</w:t>
            </w:r>
          </w:p>
        </w:tc>
        <w:tc>
          <w:tcPr>
            <w:tcW w:w="1869" w:type="dxa"/>
            <w:shd w:val="clear" w:color="auto" w:fill="auto"/>
          </w:tcPr>
          <w:p w:rsidR="00AA4DF2" w:rsidRPr="005E7184" w14:paraId="00AF302F" w14:textId="77777777"/>
        </w:tc>
        <w:tc>
          <w:tcPr>
            <w:tcW w:w="1869" w:type="dxa"/>
            <w:shd w:val="clear" w:color="auto" w:fill="auto"/>
          </w:tcPr>
          <w:p w:rsidR="00AA4DF2" w:rsidRPr="005E7184" w14:paraId="5BD81C44" w14:textId="77777777"/>
        </w:tc>
        <w:tc>
          <w:tcPr>
            <w:tcW w:w="1869" w:type="dxa"/>
            <w:shd w:val="clear" w:color="auto" w:fill="auto"/>
          </w:tcPr>
          <w:p w:rsidR="00AA4DF2" w:rsidRPr="005E7184" w14:paraId="0CC14874" w14:textId="77777777"/>
        </w:tc>
        <w:tc>
          <w:tcPr>
            <w:tcW w:w="1869" w:type="dxa"/>
          </w:tcPr>
          <w:p w:rsidR="00AA4DF2" w:rsidRPr="005E7184" w14:paraId="6E0550B8" w14:textId="77777777"/>
        </w:tc>
      </w:tr>
    </w:tbl>
    <w:p w:rsidR="00AA4DF2" w:rsidRPr="005E7184" w:rsidP="00AA4DF2" w14:paraId="7D750E1E" w14:textId="77777777"/>
    <w:bookmarkStart w:id="5" w:name="_SECTION_4:_Sustainability"/>
    <w:bookmarkEnd w:id="5"/>
    <w:p w:rsidR="00C920BA" w:rsidRPr="005E7184" w:rsidP="00C920BA" w14:paraId="252B66EA" w14:textId="53EED8E6">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"_Definitions_Section_4:"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SECTION 4: Sustainability</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811945" w:rsidRPr="005E7184" w:rsidP="00811945" w14:paraId="29E4D08D" w14:textId="4CD3C91A">
      <w:r w:rsidRPr="005E7184">
        <w:rPr>
          <w:b/>
          <w:i/>
        </w:rPr>
        <w:t>Table Instructions</w:t>
      </w:r>
      <w:r w:rsidRPr="005E7184">
        <w:rPr>
          <w:color w:val="000000"/>
          <w:lang w:bidi="ar-SA"/>
        </w:rPr>
        <w:t xml:space="preserve">: </w:t>
      </w:r>
      <w:r w:rsidRPr="005E7184">
        <w:t xml:space="preserve">Please fill out </w:t>
      </w:r>
      <w:r w:rsidRPr="005E7184" w:rsidR="00D43656">
        <w:t>the following</w:t>
      </w:r>
      <w:r w:rsidRPr="005E7184">
        <w:t xml:space="preserve"> table</w:t>
      </w:r>
      <w:r w:rsidRPr="005E7184" w:rsidR="00D43656">
        <w:t>s</w:t>
      </w:r>
      <w:r w:rsidRPr="005E7184">
        <w:t xml:space="preserve"> for project years 1-</w:t>
      </w:r>
      <w:r w:rsidRPr="005E7184" w:rsidR="00DB557D">
        <w:t>4</w:t>
      </w:r>
      <w:r w:rsidRPr="005E7184">
        <w:t>. No baseline data needed.</w:t>
      </w:r>
    </w:p>
    <w:p w:rsidR="006243C9" w:rsidRPr="005E7184" w:rsidP="006243C9" w14:paraId="1A06EC37" w14:textId="7150926A">
      <w:pPr>
        <w:widowControl/>
        <w:adjustRightInd w:val="0"/>
        <w:rPr>
          <w:b/>
          <w:bCs/>
          <w:color w:val="000000"/>
          <w:lang w:bidi="ar-SA"/>
        </w:rPr>
      </w:pPr>
      <w:r w:rsidRPr="005E7184">
        <w:rPr>
          <w:color w:val="000000"/>
          <w:lang w:bidi="ar-SA"/>
        </w:rPr>
        <w:t xml:space="preserve">If applicable and data is available, include information pertaining to funding stream sources contributing to your organization’s project, accrued during the budget period. </w:t>
      </w:r>
    </w:p>
    <w:p w:rsidR="00D43656" w:rsidRPr="005E7184" w:rsidP="00D43656" w14:paraId="54DE820F" w14:textId="78FDFCF2">
      <w:pPr>
        <w:widowControl/>
        <w:adjustRightInd w:val="0"/>
        <w:rPr>
          <w:b/>
          <w:bCs/>
          <w:color w:val="000000"/>
          <w:lang w:bidi="ar-SA"/>
        </w:rPr>
      </w:pPr>
      <w:r w:rsidRPr="005E7184">
        <w:rPr>
          <w:b/>
          <w:bCs/>
          <w:color w:val="000000"/>
          <w:lang w:bidi="ar-SA"/>
        </w:rPr>
        <w:t xml:space="preserve"> </w:t>
      </w:r>
    </w:p>
    <w:tbl>
      <w:tblPr>
        <w:tblStyle w:val="TableGrid"/>
        <w:tblW w:w="10606" w:type="dxa"/>
        <w:tblLook w:val="04A0"/>
      </w:tblPr>
      <w:tblGrid>
        <w:gridCol w:w="4612"/>
        <w:gridCol w:w="1323"/>
        <w:gridCol w:w="1437"/>
        <w:gridCol w:w="1617"/>
        <w:gridCol w:w="1617"/>
      </w:tblGrid>
      <w:tr w14:paraId="77167332" w14:textId="77777777" w:rsidTr="393CC225">
        <w:tblPrEx>
          <w:tblW w:w="10606" w:type="dxa"/>
          <w:tblLook w:val="04A0"/>
        </w:tblPrEx>
        <w:trPr>
          <w:trHeight w:val="554"/>
        </w:trPr>
        <w:tc>
          <w:tcPr>
            <w:tcW w:w="4612" w:type="dxa"/>
            <w:shd w:val="clear" w:color="auto" w:fill="auto"/>
          </w:tcPr>
          <w:p w:rsidR="00D43656" w:rsidRPr="001F7AF5" w:rsidP="53AC3D67" w14:paraId="3F485836" w14:textId="5FF1EA56">
            <w:pPr>
              <w:pStyle w:val="ListParagraph"/>
              <w:numPr>
                <w:ilvl w:val="0"/>
                <w:numId w:val="20"/>
              </w:numPr>
              <w:rPr>
                <w:b/>
                <w:bCs/>
                <w:color w:val="000000" w:themeColor="text1"/>
              </w:rPr>
            </w:pPr>
            <w:r w:rsidRPr="393CC225">
              <w:rPr>
                <w:rFonts w:ascii="Times New Roman" w:hAnsi="Times New Roman"/>
                <w:b/>
                <w:bCs/>
                <w:color w:val="000000" w:themeColor="text1"/>
              </w:rPr>
              <w:t>Revenue and Resources (</w:t>
            </w:r>
            <w:r w:rsidRPr="393CC225">
              <w:rPr>
                <w:rFonts w:ascii="Times New Roman" w:hAnsi="Times New Roman"/>
                <w:b/>
                <w:bCs/>
                <w:i/>
                <w:iCs/>
                <w:color w:val="000000" w:themeColor="text1"/>
              </w:rPr>
              <w:t>Yes/No/Unsure)</w:t>
            </w:r>
            <w:r w:rsidRPr="393CC225">
              <w:rPr>
                <w:rFonts w:ascii="Times New Roman" w:hAnsi="Times New Roman"/>
                <w:b/>
                <w:bCs/>
                <w:color w:val="000000" w:themeColor="text1"/>
              </w:rPr>
              <w:t xml:space="preserve"> </w:t>
            </w:r>
          </w:p>
        </w:tc>
        <w:tc>
          <w:tcPr>
            <w:tcW w:w="1323" w:type="dxa"/>
            <w:shd w:val="clear" w:color="auto" w:fill="auto"/>
          </w:tcPr>
          <w:p w:rsidR="00D43656" w:rsidRPr="005E7184" w14:paraId="556CD659"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43656" w:rsidRPr="005E7184" w14:paraId="4B680027"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43656" w:rsidRPr="005E7184" w14:paraId="6FDAC09E" w14:textId="77777777">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43656" w:rsidRPr="005E7184" w14:paraId="361C4F2E" w14:textId="77777777">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5AAADD47" w14:textId="77777777" w:rsidTr="393CC225">
        <w:tblPrEx>
          <w:tblW w:w="10606" w:type="dxa"/>
          <w:tblLook w:val="04A0"/>
        </w:tblPrEx>
        <w:trPr>
          <w:trHeight w:val="259"/>
        </w:trPr>
        <w:tc>
          <w:tcPr>
            <w:tcW w:w="4612" w:type="dxa"/>
            <w:shd w:val="clear" w:color="auto" w:fill="auto"/>
          </w:tcPr>
          <w:p w:rsidR="00D43656" w:rsidRPr="005E7184" w14:paraId="5B88E72D" w14:textId="36570B67">
            <w:pPr>
              <w:pStyle w:val="Default"/>
              <w:rPr>
                <w:rFonts w:ascii="Times New Roman" w:hAnsi="Times New Roman" w:cs="Times New Roman"/>
                <w:sz w:val="22"/>
                <w:szCs w:val="22"/>
              </w:rPr>
            </w:pPr>
            <w:r w:rsidRPr="005E7184">
              <w:rPr>
                <w:rFonts w:ascii="Times New Roman" w:hAnsi="Times New Roman" w:cs="Times New Roman"/>
                <w:color w:val="auto"/>
                <w:sz w:val="22"/>
                <w:szCs w:val="22"/>
              </w:rPr>
              <w:t>Membership due with a formal structure</w:t>
            </w:r>
          </w:p>
        </w:tc>
        <w:tc>
          <w:tcPr>
            <w:tcW w:w="1323" w:type="dxa"/>
            <w:shd w:val="clear" w:color="auto" w:fill="auto"/>
          </w:tcPr>
          <w:p w:rsidR="00D43656" w:rsidRPr="005E7184" w14:paraId="2E197FD1" w14:textId="77777777"/>
        </w:tc>
        <w:tc>
          <w:tcPr>
            <w:tcW w:w="1437" w:type="dxa"/>
            <w:shd w:val="clear" w:color="auto" w:fill="auto"/>
          </w:tcPr>
          <w:p w:rsidR="00D43656" w:rsidRPr="005E7184" w14:paraId="23493FEE" w14:textId="77777777"/>
        </w:tc>
        <w:tc>
          <w:tcPr>
            <w:tcW w:w="1617" w:type="dxa"/>
            <w:shd w:val="clear" w:color="auto" w:fill="auto"/>
          </w:tcPr>
          <w:p w:rsidR="00D43656" w:rsidRPr="005E7184" w14:paraId="4C26607B" w14:textId="77777777"/>
        </w:tc>
        <w:tc>
          <w:tcPr>
            <w:tcW w:w="1617" w:type="dxa"/>
          </w:tcPr>
          <w:p w:rsidR="00D43656" w:rsidRPr="005E7184" w14:paraId="77503269" w14:textId="77777777"/>
        </w:tc>
      </w:tr>
      <w:tr w14:paraId="5DE68A0F" w14:textId="77777777" w:rsidTr="393CC225">
        <w:tblPrEx>
          <w:tblW w:w="10606" w:type="dxa"/>
          <w:tblLook w:val="04A0"/>
        </w:tblPrEx>
        <w:trPr>
          <w:trHeight w:val="277"/>
        </w:trPr>
        <w:tc>
          <w:tcPr>
            <w:tcW w:w="4612" w:type="dxa"/>
            <w:shd w:val="clear" w:color="auto" w:fill="auto"/>
          </w:tcPr>
          <w:p w:rsidR="00D43656" w:rsidRPr="005E7184" w14:paraId="67F7E5CD" w14:textId="7547337F">
            <w:pPr>
              <w:pStyle w:val="Default"/>
              <w:rPr>
                <w:rFonts w:ascii="Times New Roman" w:hAnsi="Times New Roman" w:cs="Times New Roman"/>
                <w:sz w:val="22"/>
                <w:szCs w:val="22"/>
              </w:rPr>
            </w:pPr>
            <w:r w:rsidRPr="005E7184">
              <w:rPr>
                <w:rFonts w:ascii="Times New Roman" w:hAnsi="Times New Roman" w:cs="Times New Roman"/>
                <w:sz w:val="22"/>
                <w:szCs w:val="22"/>
              </w:rPr>
              <w:t>Service Reimbursement</w:t>
            </w:r>
          </w:p>
        </w:tc>
        <w:tc>
          <w:tcPr>
            <w:tcW w:w="1323" w:type="dxa"/>
            <w:shd w:val="clear" w:color="auto" w:fill="auto"/>
          </w:tcPr>
          <w:p w:rsidR="00D43656" w:rsidRPr="005E7184" w14:paraId="2C37D0BA" w14:textId="77777777"/>
        </w:tc>
        <w:tc>
          <w:tcPr>
            <w:tcW w:w="1437" w:type="dxa"/>
            <w:shd w:val="clear" w:color="auto" w:fill="auto"/>
          </w:tcPr>
          <w:p w:rsidR="00D43656" w:rsidRPr="005E7184" w14:paraId="744F2E95" w14:textId="77777777"/>
        </w:tc>
        <w:tc>
          <w:tcPr>
            <w:tcW w:w="1617" w:type="dxa"/>
            <w:shd w:val="clear" w:color="auto" w:fill="auto"/>
          </w:tcPr>
          <w:p w:rsidR="00D43656" w:rsidRPr="005E7184" w14:paraId="1CBB011E" w14:textId="77777777"/>
        </w:tc>
        <w:tc>
          <w:tcPr>
            <w:tcW w:w="1617" w:type="dxa"/>
          </w:tcPr>
          <w:p w:rsidR="00D43656" w:rsidRPr="005E7184" w14:paraId="4D26A075" w14:textId="77777777"/>
        </w:tc>
      </w:tr>
      <w:tr w14:paraId="7E4E92BF" w14:textId="77777777" w:rsidTr="393CC225">
        <w:tblPrEx>
          <w:tblW w:w="10606" w:type="dxa"/>
          <w:tblLook w:val="04A0"/>
        </w:tblPrEx>
        <w:trPr>
          <w:trHeight w:val="277"/>
        </w:trPr>
        <w:tc>
          <w:tcPr>
            <w:tcW w:w="4612" w:type="dxa"/>
            <w:shd w:val="clear" w:color="auto" w:fill="auto"/>
          </w:tcPr>
          <w:p w:rsidR="00D43656" w:rsidRPr="005E7184" w14:paraId="704B4E51" w14:textId="1560BBFD">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Resource sharing (Shared space, staff, </w:t>
            </w:r>
            <w:r w:rsidRPr="005E7184" w:rsidR="003C1A44">
              <w:rPr>
                <w:rFonts w:ascii="Times New Roman" w:hAnsi="Times New Roman" w:cs="Times New Roman"/>
                <w:sz w:val="22"/>
                <w:szCs w:val="22"/>
              </w:rPr>
              <w:t>etc.</w:t>
            </w:r>
            <w:r w:rsidRPr="005E7184">
              <w:rPr>
                <w:rFonts w:ascii="Times New Roman" w:hAnsi="Times New Roman" w:cs="Times New Roman"/>
                <w:sz w:val="22"/>
                <w:szCs w:val="22"/>
              </w:rPr>
              <w:t>)</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140876B5" w14:textId="77777777"/>
        </w:tc>
        <w:tc>
          <w:tcPr>
            <w:tcW w:w="1437" w:type="dxa"/>
            <w:shd w:val="clear" w:color="auto" w:fill="auto"/>
          </w:tcPr>
          <w:p w:rsidR="00D43656" w:rsidRPr="005E7184" w14:paraId="23BECC35" w14:textId="77777777"/>
        </w:tc>
        <w:tc>
          <w:tcPr>
            <w:tcW w:w="1617" w:type="dxa"/>
            <w:shd w:val="clear" w:color="auto" w:fill="auto"/>
          </w:tcPr>
          <w:p w:rsidR="00D43656" w:rsidRPr="005E7184" w14:paraId="69ACC78C" w14:textId="77777777"/>
        </w:tc>
        <w:tc>
          <w:tcPr>
            <w:tcW w:w="1617" w:type="dxa"/>
          </w:tcPr>
          <w:p w:rsidR="00D43656" w:rsidRPr="005E7184" w14:paraId="24702BD7" w14:textId="77777777"/>
        </w:tc>
      </w:tr>
      <w:tr w14:paraId="7BF748FF" w14:textId="77777777" w:rsidTr="393CC225">
        <w:tblPrEx>
          <w:tblW w:w="10606" w:type="dxa"/>
          <w:tblLook w:val="04A0"/>
        </w:tblPrEx>
        <w:trPr>
          <w:trHeight w:val="259"/>
        </w:trPr>
        <w:tc>
          <w:tcPr>
            <w:tcW w:w="4612" w:type="dxa"/>
            <w:shd w:val="clear" w:color="auto" w:fill="auto"/>
          </w:tcPr>
          <w:p w:rsidR="00D43656" w:rsidRPr="005E7184" w14:paraId="276099B5" w14:textId="3886D6AE">
            <w:pPr>
              <w:pStyle w:val="Default"/>
              <w:rPr>
                <w:rFonts w:ascii="Times New Roman" w:hAnsi="Times New Roman" w:cs="Times New Roman"/>
                <w:sz w:val="22"/>
                <w:szCs w:val="22"/>
              </w:rPr>
            </w:pPr>
            <w:r w:rsidRPr="005E7184">
              <w:rPr>
                <w:rFonts w:ascii="Times New Roman" w:hAnsi="Times New Roman" w:cs="Times New Roman"/>
                <w:sz w:val="22"/>
                <w:szCs w:val="22"/>
              </w:rPr>
              <w:t>Negotiating agreements with payers</w:t>
            </w:r>
            <w:r w:rsidRPr="005E7184">
              <w:rPr>
                <w:rFonts w:ascii="Times New Roman" w:hAnsi="Times New Roman" w:cs="Times New Roman"/>
                <w:sz w:val="22"/>
                <w:szCs w:val="22"/>
              </w:rPr>
              <w:t xml:space="preserve"> </w:t>
            </w:r>
          </w:p>
        </w:tc>
        <w:tc>
          <w:tcPr>
            <w:tcW w:w="1323" w:type="dxa"/>
            <w:shd w:val="clear" w:color="auto" w:fill="auto"/>
          </w:tcPr>
          <w:p w:rsidR="00D43656" w:rsidRPr="005E7184" w14:paraId="3FF57305" w14:textId="77777777"/>
        </w:tc>
        <w:tc>
          <w:tcPr>
            <w:tcW w:w="1437" w:type="dxa"/>
            <w:shd w:val="clear" w:color="auto" w:fill="auto"/>
          </w:tcPr>
          <w:p w:rsidR="00D43656" w:rsidRPr="005E7184" w14:paraId="464A5E7C" w14:textId="77777777"/>
        </w:tc>
        <w:tc>
          <w:tcPr>
            <w:tcW w:w="1617" w:type="dxa"/>
            <w:shd w:val="clear" w:color="auto" w:fill="auto"/>
          </w:tcPr>
          <w:p w:rsidR="00D43656" w:rsidRPr="005E7184" w14:paraId="2E178274" w14:textId="77777777"/>
        </w:tc>
        <w:tc>
          <w:tcPr>
            <w:tcW w:w="1617" w:type="dxa"/>
          </w:tcPr>
          <w:p w:rsidR="00D43656" w:rsidRPr="005E7184" w14:paraId="56F479F3" w14:textId="77777777"/>
        </w:tc>
      </w:tr>
    </w:tbl>
    <w:p w:rsidR="00D43656" w:rsidRPr="005E7184" w:rsidP="006243C9" w14:paraId="100CE384" w14:textId="77777777">
      <w:pPr>
        <w:widowControl/>
        <w:adjustRightInd w:val="0"/>
        <w:rPr>
          <w:color w:val="000000"/>
          <w:lang w:bidi="ar-SA"/>
        </w:rPr>
      </w:pPr>
    </w:p>
    <w:p w:rsidR="006243C9" w:rsidRPr="005E7184" w:rsidP="00173446" w14:paraId="4DBDA170" w14:textId="77777777">
      <w:pPr>
        <w:rPr>
          <w:b/>
        </w:rPr>
      </w:pPr>
    </w:p>
    <w:tbl>
      <w:tblPr>
        <w:tblStyle w:val="TableGrid"/>
        <w:tblW w:w="10606" w:type="dxa"/>
        <w:tblLook w:val="04A0"/>
      </w:tblPr>
      <w:tblGrid>
        <w:gridCol w:w="4612"/>
        <w:gridCol w:w="1323"/>
        <w:gridCol w:w="1437"/>
        <w:gridCol w:w="1617"/>
        <w:gridCol w:w="1617"/>
      </w:tblGrid>
      <w:tr w14:paraId="77C00121" w14:textId="54B8B5D4" w:rsidTr="393CC225">
        <w:tblPrEx>
          <w:tblW w:w="10606" w:type="dxa"/>
          <w:tblLook w:val="04A0"/>
        </w:tblPrEx>
        <w:trPr>
          <w:trHeight w:val="554"/>
        </w:trPr>
        <w:tc>
          <w:tcPr>
            <w:tcW w:w="4612" w:type="dxa"/>
            <w:shd w:val="clear" w:color="auto" w:fill="auto"/>
          </w:tcPr>
          <w:p w:rsidR="00D5220D" w:rsidRPr="001F7AF5" w:rsidP="001F7AF5" w14:paraId="1AF2383D" w14:textId="79749E71">
            <w:pPr>
              <w:pStyle w:val="ListParagraph"/>
              <w:numPr>
                <w:ilvl w:val="0"/>
                <w:numId w:val="20"/>
              </w:numPr>
              <w:rPr>
                <w:b/>
                <w:bCs/>
                <w:color w:val="000000" w:themeColor="text1"/>
              </w:rPr>
            </w:pPr>
            <w:r w:rsidRPr="393CC225">
              <w:rPr>
                <w:rFonts w:ascii="Times New Roman" w:hAnsi="Times New Roman"/>
                <w:b/>
                <w:bCs/>
                <w:color w:val="000000" w:themeColor="text1"/>
              </w:rPr>
              <w:t xml:space="preserve">Type of </w:t>
            </w:r>
            <w:r w:rsidRPr="393CC225" w:rsidR="30CFF657">
              <w:rPr>
                <w:rFonts w:ascii="Times New Roman" w:hAnsi="Times New Roman"/>
                <w:b/>
                <w:bCs/>
                <w:color w:val="000000" w:themeColor="text1"/>
              </w:rPr>
              <w:t>F</w:t>
            </w:r>
            <w:r w:rsidRPr="393CC225" w:rsidR="52E52299">
              <w:rPr>
                <w:rFonts w:ascii="Times New Roman" w:hAnsi="Times New Roman"/>
                <w:b/>
                <w:bCs/>
                <w:color w:val="000000" w:themeColor="text1"/>
              </w:rPr>
              <w:t xml:space="preserve">inancing </w:t>
            </w:r>
            <w:r w:rsidRPr="393CC225" w:rsidR="30CFF657">
              <w:rPr>
                <w:rFonts w:ascii="Times New Roman" w:hAnsi="Times New Roman"/>
                <w:b/>
                <w:bCs/>
                <w:color w:val="000000" w:themeColor="text1"/>
              </w:rPr>
              <w:t>Mechanism Utilized</w:t>
            </w:r>
            <w:r w:rsidRPr="393CC225">
              <w:rPr>
                <w:rFonts w:ascii="Times New Roman" w:hAnsi="Times New Roman"/>
                <w:b/>
                <w:bCs/>
                <w:color w:val="000000" w:themeColor="text1"/>
              </w:rPr>
              <w:t xml:space="preserve"> </w:t>
            </w:r>
            <w:r w:rsidRPr="393CC225" w:rsidR="50DB32F3">
              <w:rPr>
                <w:rFonts w:ascii="Times New Roman" w:hAnsi="Times New Roman"/>
                <w:b/>
                <w:bCs/>
                <w:color w:val="000000" w:themeColor="text1"/>
              </w:rPr>
              <w:t>(</w:t>
            </w:r>
            <w:r w:rsidRPr="393CC225" w:rsidR="50DB32F3">
              <w:rPr>
                <w:rFonts w:ascii="Times New Roman" w:hAnsi="Times New Roman"/>
                <w:b/>
                <w:bCs/>
                <w:i/>
                <w:iCs/>
                <w:color w:val="000000" w:themeColor="text1"/>
              </w:rPr>
              <w:t>Yes/No/Unsure)</w:t>
            </w:r>
          </w:p>
        </w:tc>
        <w:tc>
          <w:tcPr>
            <w:tcW w:w="1323" w:type="dxa"/>
            <w:shd w:val="clear" w:color="auto" w:fill="auto"/>
          </w:tcPr>
          <w:p w:rsidR="00D5220D" w:rsidRPr="005E7184" w:rsidP="008C437F" w14:paraId="4F25A3DF" w14:textId="4D518EDE">
            <w:pPr>
              <w:pStyle w:val="Default"/>
              <w:rPr>
                <w:rFonts w:ascii="Times New Roman" w:hAnsi="Times New Roman" w:cs="Times New Roman"/>
                <w:sz w:val="22"/>
                <w:szCs w:val="22"/>
              </w:rPr>
            </w:pPr>
            <w:r w:rsidRPr="005E7184">
              <w:rPr>
                <w:rFonts w:ascii="Times New Roman" w:hAnsi="Times New Roman" w:cs="Times New Roman"/>
                <w:b/>
                <w:sz w:val="22"/>
                <w:szCs w:val="22"/>
              </w:rPr>
              <w:t>Year 1</w:t>
            </w:r>
          </w:p>
        </w:tc>
        <w:tc>
          <w:tcPr>
            <w:tcW w:w="1437" w:type="dxa"/>
            <w:shd w:val="clear" w:color="auto" w:fill="auto"/>
          </w:tcPr>
          <w:p w:rsidR="00D5220D" w:rsidRPr="005E7184" w:rsidP="008C437F" w14:paraId="59644BE2" w14:textId="290D4F77">
            <w:pPr>
              <w:pStyle w:val="Default"/>
              <w:rPr>
                <w:rFonts w:ascii="Times New Roman" w:hAnsi="Times New Roman" w:cs="Times New Roman"/>
                <w:sz w:val="22"/>
                <w:szCs w:val="22"/>
              </w:rPr>
            </w:pPr>
            <w:r w:rsidRPr="005E7184">
              <w:rPr>
                <w:rFonts w:ascii="Times New Roman" w:hAnsi="Times New Roman" w:cs="Times New Roman"/>
                <w:b/>
                <w:sz w:val="22"/>
                <w:szCs w:val="22"/>
              </w:rPr>
              <w:t>Year 2</w:t>
            </w:r>
          </w:p>
        </w:tc>
        <w:tc>
          <w:tcPr>
            <w:tcW w:w="1617" w:type="dxa"/>
            <w:shd w:val="clear" w:color="auto" w:fill="auto"/>
          </w:tcPr>
          <w:p w:rsidR="00D5220D" w:rsidRPr="005E7184" w:rsidP="008C437F" w14:paraId="280904CD" w14:textId="24CD355D">
            <w:pPr>
              <w:pStyle w:val="Default"/>
              <w:rPr>
                <w:rFonts w:ascii="Times New Roman" w:hAnsi="Times New Roman" w:cs="Times New Roman"/>
                <w:sz w:val="22"/>
                <w:szCs w:val="22"/>
              </w:rPr>
            </w:pPr>
            <w:r w:rsidRPr="005E7184">
              <w:rPr>
                <w:rFonts w:ascii="Times New Roman" w:hAnsi="Times New Roman" w:cs="Times New Roman"/>
                <w:b/>
                <w:sz w:val="22"/>
                <w:szCs w:val="22"/>
              </w:rPr>
              <w:t xml:space="preserve"> Year 3</w:t>
            </w:r>
          </w:p>
        </w:tc>
        <w:tc>
          <w:tcPr>
            <w:tcW w:w="1617" w:type="dxa"/>
          </w:tcPr>
          <w:p w:rsidR="00D5220D" w:rsidRPr="005E7184" w:rsidP="008C437F" w14:paraId="4D246A0B" w14:textId="7752DCCC">
            <w:pPr>
              <w:pStyle w:val="Default"/>
              <w:rPr>
                <w:rFonts w:ascii="Times New Roman" w:hAnsi="Times New Roman" w:cs="Times New Roman"/>
                <w:b/>
                <w:sz w:val="22"/>
                <w:szCs w:val="22"/>
              </w:rPr>
            </w:pPr>
            <w:r w:rsidRPr="005E7184">
              <w:rPr>
                <w:rFonts w:ascii="Times New Roman" w:hAnsi="Times New Roman" w:cs="Times New Roman"/>
                <w:b/>
                <w:sz w:val="22"/>
                <w:szCs w:val="22"/>
              </w:rPr>
              <w:t>Year 4</w:t>
            </w:r>
          </w:p>
        </w:tc>
      </w:tr>
      <w:tr w14:paraId="71071E6A" w14:textId="48D1CE74" w:rsidTr="393CC225">
        <w:tblPrEx>
          <w:tblW w:w="10606" w:type="dxa"/>
          <w:tblLook w:val="04A0"/>
        </w:tblPrEx>
        <w:trPr>
          <w:trHeight w:val="259"/>
        </w:trPr>
        <w:tc>
          <w:tcPr>
            <w:tcW w:w="4612" w:type="dxa"/>
            <w:shd w:val="clear" w:color="auto" w:fill="auto"/>
          </w:tcPr>
          <w:p w:rsidR="0068736E" w:rsidRPr="005E7184" w:rsidP="0068736E" w14:paraId="1D149E61" w14:textId="395CBB29">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Per Member per Month (PMPM) fee structure </w:t>
            </w:r>
          </w:p>
        </w:tc>
        <w:tc>
          <w:tcPr>
            <w:tcW w:w="1323" w:type="dxa"/>
            <w:shd w:val="clear" w:color="auto" w:fill="auto"/>
          </w:tcPr>
          <w:p w:rsidR="0068736E" w:rsidRPr="005E7184" w:rsidP="0068736E" w14:paraId="64D581E8" w14:textId="0EE23F4C"/>
        </w:tc>
        <w:tc>
          <w:tcPr>
            <w:tcW w:w="1437" w:type="dxa"/>
            <w:shd w:val="clear" w:color="auto" w:fill="auto"/>
          </w:tcPr>
          <w:p w:rsidR="0068736E" w:rsidRPr="005E7184" w:rsidP="0068736E" w14:paraId="3B0CB1A0" w14:textId="720C819E"/>
        </w:tc>
        <w:tc>
          <w:tcPr>
            <w:tcW w:w="1617" w:type="dxa"/>
            <w:shd w:val="clear" w:color="auto" w:fill="auto"/>
          </w:tcPr>
          <w:p w:rsidR="0068736E" w:rsidRPr="005E7184" w:rsidP="0068736E" w14:paraId="01BE3DFA" w14:textId="77777777"/>
        </w:tc>
        <w:tc>
          <w:tcPr>
            <w:tcW w:w="1617" w:type="dxa"/>
          </w:tcPr>
          <w:p w:rsidR="0068736E" w:rsidRPr="005E7184" w:rsidP="0068736E" w14:paraId="33EA17AD" w14:textId="77777777"/>
        </w:tc>
      </w:tr>
      <w:tr w14:paraId="266CFECE" w14:textId="48547CEA" w:rsidTr="393CC225">
        <w:tblPrEx>
          <w:tblW w:w="10606" w:type="dxa"/>
          <w:tblLook w:val="04A0"/>
        </w:tblPrEx>
        <w:trPr>
          <w:trHeight w:val="277"/>
        </w:trPr>
        <w:tc>
          <w:tcPr>
            <w:tcW w:w="4612" w:type="dxa"/>
            <w:shd w:val="clear" w:color="auto" w:fill="auto"/>
          </w:tcPr>
          <w:p w:rsidR="0068736E" w:rsidRPr="005E7184" w:rsidP="0068736E" w14:paraId="1DB2B987" w14:textId="0EC0FCEA">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Multi-Payer Payment for Shared Capacity </w:t>
            </w:r>
          </w:p>
        </w:tc>
        <w:tc>
          <w:tcPr>
            <w:tcW w:w="1323" w:type="dxa"/>
            <w:shd w:val="clear" w:color="auto" w:fill="auto"/>
          </w:tcPr>
          <w:p w:rsidR="0068736E" w:rsidRPr="005E7184" w:rsidP="0068736E" w14:paraId="1BD2F658" w14:textId="406F2382"/>
        </w:tc>
        <w:tc>
          <w:tcPr>
            <w:tcW w:w="1437" w:type="dxa"/>
            <w:shd w:val="clear" w:color="auto" w:fill="auto"/>
          </w:tcPr>
          <w:p w:rsidR="0068736E" w:rsidRPr="005E7184" w:rsidP="0068736E" w14:paraId="6C843187" w14:textId="6DE596B1"/>
        </w:tc>
        <w:tc>
          <w:tcPr>
            <w:tcW w:w="1617" w:type="dxa"/>
            <w:shd w:val="clear" w:color="auto" w:fill="auto"/>
          </w:tcPr>
          <w:p w:rsidR="0068736E" w:rsidRPr="005E7184" w:rsidP="0068736E" w14:paraId="40A436ED" w14:textId="77777777"/>
        </w:tc>
        <w:tc>
          <w:tcPr>
            <w:tcW w:w="1617" w:type="dxa"/>
          </w:tcPr>
          <w:p w:rsidR="0068736E" w:rsidRPr="005E7184" w:rsidP="0068736E" w14:paraId="6C48E9A8" w14:textId="77777777"/>
        </w:tc>
      </w:tr>
      <w:tr w14:paraId="2D2BB2D8" w14:textId="50DD31E4" w:rsidTr="393CC225">
        <w:tblPrEx>
          <w:tblW w:w="10606" w:type="dxa"/>
          <w:tblLook w:val="04A0"/>
        </w:tblPrEx>
        <w:trPr>
          <w:trHeight w:val="277"/>
        </w:trPr>
        <w:tc>
          <w:tcPr>
            <w:tcW w:w="4612" w:type="dxa"/>
            <w:shd w:val="clear" w:color="auto" w:fill="auto"/>
          </w:tcPr>
          <w:p w:rsidR="0068736E" w:rsidRPr="005E7184" w:rsidP="0068736E" w14:paraId="1BE24AFD" w14:textId="747CDB17">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Population-Based Payments </w:t>
            </w:r>
          </w:p>
        </w:tc>
        <w:tc>
          <w:tcPr>
            <w:tcW w:w="1323" w:type="dxa"/>
            <w:shd w:val="clear" w:color="auto" w:fill="auto"/>
          </w:tcPr>
          <w:p w:rsidR="0068736E" w:rsidRPr="005E7184" w:rsidP="0068736E" w14:paraId="701EE590" w14:textId="02E4C118"/>
        </w:tc>
        <w:tc>
          <w:tcPr>
            <w:tcW w:w="1437" w:type="dxa"/>
            <w:shd w:val="clear" w:color="auto" w:fill="auto"/>
          </w:tcPr>
          <w:p w:rsidR="0068736E" w:rsidRPr="005E7184" w:rsidP="0068736E" w14:paraId="53638D2C" w14:textId="07415322"/>
        </w:tc>
        <w:tc>
          <w:tcPr>
            <w:tcW w:w="1617" w:type="dxa"/>
            <w:shd w:val="clear" w:color="auto" w:fill="auto"/>
          </w:tcPr>
          <w:p w:rsidR="0068736E" w:rsidRPr="005E7184" w:rsidP="0068736E" w14:paraId="6EBF0A7B" w14:textId="77777777"/>
        </w:tc>
        <w:tc>
          <w:tcPr>
            <w:tcW w:w="1617" w:type="dxa"/>
          </w:tcPr>
          <w:p w:rsidR="0068736E" w:rsidRPr="005E7184" w:rsidP="0068736E" w14:paraId="50CFE7B2" w14:textId="77777777"/>
        </w:tc>
      </w:tr>
      <w:tr w14:paraId="63CFB9F1" w14:textId="639F078D" w:rsidTr="393CC225">
        <w:tblPrEx>
          <w:tblW w:w="10606" w:type="dxa"/>
          <w:tblLook w:val="04A0"/>
        </w:tblPrEx>
        <w:trPr>
          <w:trHeight w:val="259"/>
        </w:trPr>
        <w:tc>
          <w:tcPr>
            <w:tcW w:w="4612" w:type="dxa"/>
            <w:shd w:val="clear" w:color="auto" w:fill="auto"/>
          </w:tcPr>
          <w:p w:rsidR="0068736E" w:rsidRPr="005E7184" w:rsidP="0068736E" w14:paraId="3416B5D8" w14:textId="53830276">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Grant Funding </w:t>
            </w:r>
          </w:p>
        </w:tc>
        <w:tc>
          <w:tcPr>
            <w:tcW w:w="1323" w:type="dxa"/>
            <w:shd w:val="clear" w:color="auto" w:fill="auto"/>
          </w:tcPr>
          <w:p w:rsidR="0068736E" w:rsidRPr="005E7184" w:rsidP="0068736E" w14:paraId="48E482C1" w14:textId="02664B94"/>
        </w:tc>
        <w:tc>
          <w:tcPr>
            <w:tcW w:w="1437" w:type="dxa"/>
            <w:shd w:val="clear" w:color="auto" w:fill="auto"/>
          </w:tcPr>
          <w:p w:rsidR="0068736E" w:rsidRPr="005E7184" w:rsidP="0068736E" w14:paraId="664AEF6B" w14:textId="6C59B793"/>
        </w:tc>
        <w:tc>
          <w:tcPr>
            <w:tcW w:w="1617" w:type="dxa"/>
            <w:shd w:val="clear" w:color="auto" w:fill="auto"/>
          </w:tcPr>
          <w:p w:rsidR="0068736E" w:rsidRPr="005E7184" w:rsidP="0068736E" w14:paraId="113549E9" w14:textId="77777777"/>
        </w:tc>
        <w:tc>
          <w:tcPr>
            <w:tcW w:w="1617" w:type="dxa"/>
          </w:tcPr>
          <w:p w:rsidR="0068736E" w:rsidRPr="005E7184" w:rsidP="0068736E" w14:paraId="66F19EC9" w14:textId="77777777"/>
        </w:tc>
      </w:tr>
      <w:tr w14:paraId="4EB275D1" w14:textId="0930BCD4" w:rsidTr="393CC225">
        <w:tblPrEx>
          <w:tblW w:w="10606" w:type="dxa"/>
          <w:tblLook w:val="04A0"/>
        </w:tblPrEx>
        <w:trPr>
          <w:trHeight w:val="259"/>
        </w:trPr>
        <w:tc>
          <w:tcPr>
            <w:tcW w:w="4612" w:type="dxa"/>
            <w:shd w:val="clear" w:color="auto" w:fill="auto"/>
          </w:tcPr>
          <w:p w:rsidR="0068736E" w:rsidRPr="005E7184" w:rsidP="0068736E" w14:paraId="630779AC" w14:textId="57B62FD2">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Medicare Care Coordination Current Procedural Terminology (CPT) Codes </w:t>
            </w:r>
          </w:p>
          <w:p w:rsidR="0068736E" w:rsidRPr="005E7184" w:rsidP="0068736E" w14:paraId="55B2138A" w14:textId="7A6FB6E6">
            <w:pPr>
              <w:pStyle w:val="Default"/>
              <w:rPr>
                <w:rFonts w:ascii="Times New Roman" w:hAnsi="Times New Roman" w:cs="Times New Roman"/>
                <w:sz w:val="22"/>
                <w:szCs w:val="22"/>
              </w:rPr>
            </w:pPr>
          </w:p>
        </w:tc>
        <w:tc>
          <w:tcPr>
            <w:tcW w:w="1323" w:type="dxa"/>
            <w:shd w:val="clear" w:color="auto" w:fill="auto"/>
          </w:tcPr>
          <w:p w:rsidR="0068736E" w:rsidRPr="005E7184" w:rsidP="0068736E" w14:paraId="2BA4836E" w14:textId="77777777"/>
        </w:tc>
        <w:tc>
          <w:tcPr>
            <w:tcW w:w="1437" w:type="dxa"/>
            <w:shd w:val="clear" w:color="auto" w:fill="auto"/>
          </w:tcPr>
          <w:p w:rsidR="0068736E" w:rsidRPr="005E7184" w:rsidP="0068736E" w14:paraId="6152D4D2" w14:textId="77777777"/>
        </w:tc>
        <w:tc>
          <w:tcPr>
            <w:tcW w:w="1617" w:type="dxa"/>
            <w:shd w:val="clear" w:color="auto" w:fill="auto"/>
          </w:tcPr>
          <w:p w:rsidR="0068736E" w:rsidRPr="005E7184" w:rsidP="0068736E" w14:paraId="41BB6F87" w14:textId="77777777"/>
        </w:tc>
        <w:tc>
          <w:tcPr>
            <w:tcW w:w="1617" w:type="dxa"/>
          </w:tcPr>
          <w:p w:rsidR="0068736E" w:rsidRPr="005E7184" w:rsidP="0068736E" w14:paraId="2DC8D1AE" w14:textId="77777777"/>
        </w:tc>
      </w:tr>
      <w:tr w14:paraId="785CF725" w14:textId="77777777" w:rsidTr="393CC225">
        <w:tblPrEx>
          <w:tblW w:w="10606" w:type="dxa"/>
          <w:tblLook w:val="04A0"/>
        </w:tblPrEx>
        <w:trPr>
          <w:trHeight w:val="259"/>
        </w:trPr>
        <w:tc>
          <w:tcPr>
            <w:tcW w:w="4612" w:type="dxa"/>
            <w:shd w:val="clear" w:color="auto" w:fill="auto"/>
          </w:tcPr>
          <w:p w:rsidR="00DD6E3D" w:rsidRPr="005E7184" w:rsidP="0068736E" w14:paraId="2C888103" w14:textId="6635B98A">
            <w:pPr>
              <w:pStyle w:val="Default"/>
              <w:rPr>
                <w:rFonts w:ascii="Times New Roman" w:hAnsi="Times New Roman" w:cs="Times New Roman"/>
                <w:i/>
                <w:iCs/>
                <w:sz w:val="22"/>
                <w:szCs w:val="22"/>
              </w:rPr>
            </w:pPr>
            <w:r w:rsidRPr="005E7184">
              <w:rPr>
                <w:rFonts w:ascii="Times New Roman" w:hAnsi="Times New Roman" w:cs="Times New Roman"/>
                <w:sz w:val="22"/>
                <w:szCs w:val="22"/>
              </w:rPr>
              <w:t>Other</w:t>
            </w:r>
            <w:r w:rsidRPr="005E7184">
              <w:rPr>
                <w:rFonts w:ascii="Times New Roman" w:hAnsi="Times New Roman" w:cs="Times New Roman"/>
                <w:i/>
                <w:iCs/>
                <w:sz w:val="22"/>
                <w:szCs w:val="22"/>
              </w:rPr>
              <w:t xml:space="preserve"> (Please specify)</w:t>
            </w:r>
          </w:p>
        </w:tc>
        <w:tc>
          <w:tcPr>
            <w:tcW w:w="1323" w:type="dxa"/>
            <w:shd w:val="clear" w:color="auto" w:fill="auto"/>
          </w:tcPr>
          <w:p w:rsidR="00DD6E3D" w:rsidRPr="005E7184" w:rsidP="0068736E" w14:paraId="0BCA1568" w14:textId="77777777"/>
        </w:tc>
        <w:tc>
          <w:tcPr>
            <w:tcW w:w="1437" w:type="dxa"/>
            <w:shd w:val="clear" w:color="auto" w:fill="auto"/>
          </w:tcPr>
          <w:p w:rsidR="00DD6E3D" w:rsidRPr="005E7184" w:rsidP="0068736E" w14:paraId="62A3DB92" w14:textId="77777777"/>
        </w:tc>
        <w:tc>
          <w:tcPr>
            <w:tcW w:w="1617" w:type="dxa"/>
            <w:shd w:val="clear" w:color="auto" w:fill="auto"/>
          </w:tcPr>
          <w:p w:rsidR="00DD6E3D" w:rsidRPr="005E7184" w:rsidP="0068736E" w14:paraId="432B50FF" w14:textId="77777777"/>
        </w:tc>
        <w:tc>
          <w:tcPr>
            <w:tcW w:w="1617" w:type="dxa"/>
          </w:tcPr>
          <w:p w:rsidR="00DD6E3D" w:rsidRPr="005E7184" w:rsidP="0068736E" w14:paraId="6FCF221F" w14:textId="77777777"/>
        </w:tc>
      </w:tr>
    </w:tbl>
    <w:p w:rsidR="00406C41" w:rsidRPr="005E7184" w:rsidP="008A1BA0" w14:paraId="45DEED9F" w14:textId="77777777">
      <w:pPr>
        <w:rPr>
          <w:b/>
        </w:rPr>
      </w:pPr>
    </w:p>
    <w:p w:rsidR="00406C41" w:rsidRPr="005E7184" w:rsidP="008A1BA0" w14:paraId="2B3A49BC" w14:textId="77777777">
      <w:pPr>
        <w:rPr>
          <w:b/>
        </w:rPr>
      </w:pPr>
    </w:p>
    <w:p w:rsidR="00406C41" w:rsidRPr="005E7184" w:rsidP="008A1BA0" w14:paraId="2C9DE6E0" w14:textId="77777777">
      <w:pPr>
        <w:rPr>
          <w:b/>
        </w:rPr>
      </w:pPr>
    </w:p>
    <w:p w:rsidR="00406C41" w:rsidRPr="005E7184" w:rsidP="008A1BA0" w14:paraId="0F2657FF" w14:textId="77777777">
      <w:pPr>
        <w:rPr>
          <w:b/>
        </w:rPr>
      </w:pPr>
    </w:p>
    <w:tbl>
      <w:tblPr>
        <w:tblW w:w="9496" w:type="dxa"/>
        <w:jc w:val="center"/>
        <w:tblCellMar>
          <w:left w:w="0" w:type="dxa"/>
          <w:right w:w="0" w:type="dxa"/>
        </w:tblCellMar>
        <w:tblLook w:val="04A0"/>
      </w:tblPr>
      <w:tblGrid>
        <w:gridCol w:w="568"/>
        <w:gridCol w:w="7030"/>
        <w:gridCol w:w="1898"/>
      </w:tblGrid>
      <w:tr w14:paraId="6B6D774C" w14:textId="77777777" w:rsidTr="393CC225">
        <w:tblPrEx>
          <w:tblW w:w="9496" w:type="dxa"/>
          <w:jc w:val="center"/>
          <w:tblCellMar>
            <w:left w:w="0" w:type="dxa"/>
            <w:right w:w="0" w:type="dxa"/>
          </w:tblCellMar>
          <w:tblLook w:val="04A0"/>
        </w:tblPrEx>
        <w:trPr>
          <w:trHeight w:val="864"/>
          <w:jc w:val="center"/>
        </w:trPr>
        <w:tc>
          <w:tcPr>
            <w:tcW w:w="949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3126A5" w:rsidRPr="001F7AF5" w:rsidP="53AC3D67" w14:paraId="48C29225" w14:textId="0463F4DB">
            <w:pPr>
              <w:pStyle w:val="ListParagraph"/>
              <w:numPr>
                <w:ilvl w:val="0"/>
                <w:numId w:val="20"/>
              </w:numPr>
              <w:rPr>
                <w:b/>
                <w:bCs/>
                <w:color w:val="FF0000"/>
              </w:rPr>
            </w:pPr>
            <w:r w:rsidRPr="393CC225">
              <w:rPr>
                <w:rFonts w:ascii="Times New Roman" w:hAnsi="Times New Roman"/>
                <w:b/>
                <w:bCs/>
              </w:rPr>
              <w:t xml:space="preserve">Year </w:t>
            </w:r>
            <w:r w:rsidRPr="393CC225" w:rsidR="5433D288">
              <w:rPr>
                <w:rFonts w:ascii="Times New Roman" w:hAnsi="Times New Roman"/>
                <w:b/>
                <w:bCs/>
              </w:rPr>
              <w:t>4</w:t>
            </w:r>
            <w:r w:rsidRPr="393CC225">
              <w:rPr>
                <w:rFonts w:ascii="Times New Roman" w:hAnsi="Times New Roman"/>
                <w:b/>
                <w:bCs/>
              </w:rPr>
              <w:t xml:space="preserve"> Sustainability Measures – </w:t>
            </w:r>
            <w:r w:rsidRPr="393CC225">
              <w:rPr>
                <w:rFonts w:ascii="Times New Roman" w:hAnsi="Times New Roman"/>
                <w:b/>
                <w:bCs/>
                <w:color w:val="FF0000"/>
              </w:rPr>
              <w:t xml:space="preserve">To be collected during Year </w:t>
            </w:r>
            <w:r w:rsidRPr="393CC225" w:rsidR="5433D288">
              <w:rPr>
                <w:rFonts w:ascii="Times New Roman" w:hAnsi="Times New Roman"/>
                <w:b/>
                <w:bCs/>
                <w:color w:val="FF0000"/>
              </w:rPr>
              <w:t>4</w:t>
            </w:r>
            <w:r w:rsidRPr="393CC225">
              <w:rPr>
                <w:rFonts w:ascii="Times New Roman" w:hAnsi="Times New Roman"/>
                <w:b/>
                <w:bCs/>
                <w:color w:val="FF0000"/>
              </w:rPr>
              <w:t xml:space="preserve"> reporting period only</w:t>
            </w:r>
          </w:p>
        </w:tc>
      </w:tr>
      <w:tr w14:paraId="5CF28EDA"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18680FD" w14:textId="7345CDEB">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000F56C9" w14:textId="77777777">
            <w:pPr>
              <w:rPr>
                <w:rFonts w:eastAsia="Calibri"/>
              </w:rPr>
            </w:pPr>
            <w:r w:rsidRPr="005E7184">
              <w:rPr>
                <w:rFonts w:eastAsia="Calibri"/>
                <w:b/>
                <w:bCs/>
              </w:rPr>
              <w:t>What is your Ratio for Economic Impact vs. HRSA Program Funding?</w:t>
            </w:r>
            <w:r w:rsidRPr="005E7184">
              <w:rPr>
                <w:rFonts w:eastAsia="Calibri"/>
                <w:bCs/>
              </w:rPr>
              <w:br/>
            </w:r>
            <w:r w:rsidRPr="005E7184">
              <w:rPr>
                <w:rFonts w:eastAsia="Calibri"/>
              </w:rPr>
              <w:t>Use the HRSA’s Economic Impact Analysis Tool (</w:t>
            </w:r>
            <w:hyperlink r:id="rId15" w:history="1">
              <w:r w:rsidRPr="005E7184">
                <w:rPr>
                  <w:rFonts w:eastAsia="Calibri"/>
                </w:rPr>
                <w:t>http://www.raconline.org/econtool/</w:t>
              </w:r>
            </w:hyperlink>
            <w:r w:rsidRPr="005E7184">
              <w:rPr>
                <w:rFonts w:eastAsia="Calibri"/>
              </w:rPr>
              <w:t>) to identify your ratio.</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7810D92" w14:textId="77777777">
            <w:pPr>
              <w:ind w:left="249"/>
              <w:jc w:val="center"/>
              <w:rPr>
                <w:rFonts w:eastAsia="Calibri"/>
                <w:b/>
              </w:rPr>
            </w:pPr>
            <w:r w:rsidRPr="005E7184">
              <w:rPr>
                <w:rFonts w:eastAsia="Calibri"/>
                <w:b/>
              </w:rPr>
              <w:t>Ratio</w:t>
            </w:r>
          </w:p>
        </w:tc>
      </w:tr>
      <w:tr w14:paraId="4B6DF1CB" w14:textId="77777777" w:rsidTr="393CC225">
        <w:tblPrEx>
          <w:tblW w:w="9496" w:type="dxa"/>
          <w:jc w:val="center"/>
          <w:tblCellMar>
            <w:left w:w="0" w:type="dxa"/>
            <w:right w:w="0" w:type="dxa"/>
          </w:tblCellMar>
          <w:tblLook w:val="04A0"/>
        </w:tblPrEx>
        <w:trPr>
          <w:trHeight w:val="340"/>
          <w:jc w:val="center"/>
        </w:trPr>
        <w:tc>
          <w:tcPr>
            <w:tcW w:w="568" w:type="dxa"/>
            <w:tcBorders>
              <w:top w:val="single" w:sz="4" w:space="0" w:color="auto"/>
              <w:left w:val="single" w:sz="8" w:space="0" w:color="auto"/>
              <w:bottom w:val="single" w:sz="4" w:space="0" w:color="auto"/>
              <w:right w:val="single" w:sz="8" w:space="0" w:color="auto"/>
            </w:tcBorders>
            <w:shd w:val="clear" w:color="auto" w:fill="auto"/>
          </w:tcPr>
          <w:p w:rsidR="003126A5" w:rsidRPr="005E7184" w:rsidP="000B2349" w14:paraId="605F2F7D" w14:textId="178CE78A">
            <w:pPr>
              <w:ind w:left="249"/>
              <w:rPr>
                <w:rFonts w:eastAsia="Calibri"/>
                <w:b/>
                <w:bCs/>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3EADB6A3" w14:textId="37E56868">
            <w:pPr>
              <w:rPr>
                <w:bCs/>
              </w:rPr>
            </w:pPr>
            <w:r w:rsidRPr="005E7184">
              <w:rPr>
                <w:b/>
                <w:bCs/>
              </w:rPr>
              <w:t>Will the network/consortium sustain after this federal funding period?</w:t>
            </w:r>
          </w:p>
          <w:p w:rsidR="003126A5" w:rsidRPr="005E7184" w:rsidP="0028599F" w14:paraId="29445818"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Yes, the network and/or activities of the network are expected to operate after the period of performance.</w:t>
            </w:r>
          </w:p>
          <w:p w:rsidR="003126A5" w:rsidRPr="005E7184" w:rsidP="0028599F" w14:paraId="3DF45222" w14:textId="77777777">
            <w:pPr>
              <w:pStyle w:val="ListParagraph"/>
              <w:widowControl/>
              <w:numPr>
                <w:ilvl w:val="0"/>
                <w:numId w:val="14"/>
              </w:numPr>
              <w:autoSpaceDE/>
              <w:autoSpaceDN/>
              <w:ind w:left="216" w:hanging="180"/>
              <w:contextualSpacing/>
              <w:rPr>
                <w:rFonts w:ascii="Times New Roman" w:eastAsia="Times New Roman" w:hAnsi="Times New Roman"/>
                <w:bCs/>
              </w:rPr>
            </w:pPr>
            <w:r w:rsidRPr="005E7184">
              <w:rPr>
                <w:rFonts w:ascii="Times New Roman" w:eastAsia="Times New Roman" w:hAnsi="Times New Roman"/>
                <w:bCs/>
              </w:rPr>
              <w:t>No, the network is not expected to continue after the period of performance.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126A5" w:rsidRPr="005E7184" w:rsidP="000B2349" w14:paraId="60FFABC8" w14:textId="77777777">
            <w:pPr>
              <w:ind w:left="249"/>
              <w:jc w:val="center"/>
              <w:rPr>
                <w:rFonts w:eastAsia="Calibri"/>
                <w:b/>
              </w:rPr>
            </w:pPr>
            <w:r w:rsidRPr="005E7184">
              <w:rPr>
                <w:bCs/>
              </w:rPr>
              <w:t>(Y/N)</w:t>
            </w:r>
          </w:p>
        </w:tc>
      </w:tr>
    </w:tbl>
    <w:p w:rsidR="003126A5" w:rsidRPr="005E7184" w:rsidP="00173446" w14:paraId="64F56EA2" w14:textId="26936B43">
      <w:pPr>
        <w:rPr>
          <w:b/>
        </w:rPr>
      </w:pPr>
    </w:p>
    <w:bookmarkStart w:id="6" w:name="_SECTION_5:_Leadership"/>
    <w:bookmarkEnd w:id="6"/>
    <w:p w:rsidR="00E86B4F" w:rsidRPr="005E7184" w:rsidP="004D28CF" w14:paraId="5920486F" w14:textId="02DBD560">
      <w:pPr>
        <w:pStyle w:val="Heading2"/>
        <w:rPr>
          <w:rFonts w:ascii="Times New Roman" w:hAnsi="Times New Roman"/>
          <w:sz w:val="22"/>
          <w:szCs w:val="22"/>
        </w:rPr>
      </w:pPr>
      <w:r w:rsidRPr="005E7184">
        <w:rPr>
          <w:rFonts w:ascii="Times New Roman" w:hAnsi="Times New Roman"/>
          <w:sz w:val="22"/>
          <w:szCs w:val="22"/>
        </w:rPr>
        <w:fldChar w:fldCharType="begin"/>
      </w:r>
      <w:r w:rsidRPr="005E7184" w:rsidR="00994F1E">
        <w:rPr>
          <w:rFonts w:ascii="Times New Roman" w:hAnsi="Times New Roman"/>
          <w:sz w:val="22"/>
          <w:szCs w:val="22"/>
        </w:rPr>
        <w:instrText>HYPERLINK  \l "_Definitions_Section_5:"</w:instrText>
      </w:r>
      <w:r w:rsidRPr="005E7184">
        <w:rPr>
          <w:rFonts w:ascii="Times New Roman" w:hAnsi="Times New Roman"/>
          <w:sz w:val="22"/>
          <w:szCs w:val="22"/>
        </w:rPr>
        <w:fldChar w:fldCharType="separate"/>
      </w:r>
      <w:r w:rsidRPr="005E7184" w:rsidR="009D17F8">
        <w:rPr>
          <w:rStyle w:val="Hyperlink"/>
          <w:rFonts w:ascii="Times New Roman" w:hAnsi="Times New Roman"/>
          <w:sz w:val="22"/>
          <w:szCs w:val="22"/>
        </w:rPr>
        <w:t xml:space="preserve">SECTION </w:t>
      </w:r>
      <w:r w:rsidRPr="005E7184" w:rsidR="00C920BA">
        <w:rPr>
          <w:rStyle w:val="Hyperlink"/>
          <w:rFonts w:ascii="Times New Roman" w:hAnsi="Times New Roman"/>
          <w:sz w:val="22"/>
          <w:szCs w:val="22"/>
        </w:rPr>
        <w:t>5</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Leadership and Workforce</w:t>
      </w:r>
      <w:r w:rsidRPr="005E7184" w:rsidR="009D17F8">
        <w:rPr>
          <w:rStyle w:val="Hyperlink"/>
          <w:rFonts w:ascii="Times New Roman" w:hAnsi="Times New Roman"/>
          <w:sz w:val="22"/>
          <w:szCs w:val="22"/>
        </w:rPr>
        <w:t xml:space="preserve"> </w:t>
      </w:r>
      <w:r w:rsidRPr="005E7184" w:rsidR="003C7831">
        <w:rPr>
          <w:rStyle w:val="Hyperlink"/>
          <w:rFonts w:ascii="Times New Roman" w:hAnsi="Times New Roman"/>
          <w:sz w:val="22"/>
          <w:szCs w:val="22"/>
        </w:rPr>
        <w:t>Composition</w:t>
      </w:r>
      <w:r w:rsidRPr="005E7184">
        <w:rPr>
          <w:rFonts w:ascii="Times New Roman" w:hAnsi="Times New Roman"/>
          <w:sz w:val="22"/>
          <w:szCs w:val="22"/>
        </w:rPr>
        <w:fldChar w:fldCharType="end"/>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E86B4F" w:rsidRPr="005E7184" w:rsidP="00E86B4F" w14:paraId="5EF656CE" w14:textId="77777777">
      <w:pPr>
        <w:rPr>
          <w:b/>
          <w:i/>
        </w:rPr>
      </w:pPr>
    </w:p>
    <w:p w:rsidR="00E86B4F" w:rsidRPr="005E7184" w:rsidP="00E86B4F" w14:paraId="2B6D01C4" w14:textId="7AD0CFB3">
      <w:r w:rsidRPr="005E7184">
        <w:rPr>
          <w:b/>
          <w:bCs/>
          <w:i/>
          <w:iCs/>
        </w:rPr>
        <w:t>Table Instructions:</w:t>
      </w:r>
      <w:r w:rsidRPr="005E7184" w:rsidR="00217848">
        <w:t xml:space="preserve"> The following tables collect</w:t>
      </w:r>
      <w:r w:rsidRPr="005E7184">
        <w:t xml:space="preserve"> information about an aggregate number of clinical and non- clinical positions funded </w:t>
      </w:r>
      <w:r w:rsidRPr="005E7184" w:rsidR="00217848">
        <w:t>by this award during this budget period.</w:t>
      </w:r>
      <w:r w:rsidRPr="005E7184">
        <w:t xml:space="preserve"> If you are not sure who is funded </w:t>
      </w:r>
      <w:r w:rsidRPr="005E7184">
        <w:t xml:space="preserve">by this </w:t>
      </w:r>
      <w:r w:rsidRPr="005E7184" w:rsidR="00325B4C">
        <w:t>award</w:t>
      </w:r>
      <w:r w:rsidRPr="005E7184">
        <w:t xml:space="preserve">, please refer to the staffing plan and budget narrative that was submitted with your </w:t>
      </w:r>
      <w:r w:rsidRPr="005E7184" w:rsidR="00325B4C">
        <w:t>grant</w:t>
      </w:r>
      <w:r w:rsidRPr="005E7184">
        <w:t xml:space="preserve"> application. Please report a numeric figure. </w:t>
      </w:r>
      <w:r w:rsidRPr="005E7184">
        <w:rPr>
          <w:b/>
          <w:bCs/>
        </w:rPr>
        <w:t xml:space="preserve">There should not be a N/A (not applicable) response since all measures are applicable to all </w:t>
      </w:r>
      <w:r w:rsidRPr="005E7184" w:rsidR="00EF601C">
        <w:rPr>
          <w:b/>
          <w:bCs/>
        </w:rPr>
        <w:t>awardees</w:t>
      </w:r>
      <w:r w:rsidRPr="005E7184">
        <w:rPr>
          <w:b/>
          <w:bCs/>
        </w:rPr>
        <w:t>.</w:t>
      </w:r>
    </w:p>
    <w:p w:rsidR="002A7B26" w:rsidRPr="005E7184" w:rsidP="39C6DB48" w14:paraId="24A5CF8D" w14:textId="02A441A6">
      <w:pPr>
        <w:widowControl/>
        <w:adjustRightInd w:val="0"/>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1DC9CE26" w14:textId="34EC2E12"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BF2CDA" w14:paraId="1DC3C601" w14:textId="6FFA8D21">
            <w:pPr>
              <w:pStyle w:val="TableParagraph"/>
              <w:rPr>
                <w:rFonts w:ascii="Times New Roman" w:hAnsi="Times New Roman"/>
              </w:rPr>
            </w:pPr>
          </w:p>
        </w:tc>
        <w:tc>
          <w:tcPr>
            <w:tcW w:w="1440" w:type="dxa"/>
            <w:shd w:val="clear" w:color="auto" w:fill="auto"/>
          </w:tcPr>
          <w:p w:rsidR="00C920BA" w:rsidRPr="005E7184" w:rsidP="009B4D46" w14:paraId="788DB94D" w14:textId="5EFF2A3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9B4D46" w14:paraId="700AB595" w14:textId="576D06F7">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9B4D46" w14:paraId="65E503A5" w14:textId="3CB1EC5E">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9B4D46" w14:paraId="63B032F1" w14:textId="4EED1AB9">
            <w:pPr>
              <w:pStyle w:val="TableParagraph"/>
              <w:spacing w:line="256" w:lineRule="exact"/>
              <w:jc w:val="center"/>
              <w:rPr>
                <w:rFonts w:ascii="Times New Roman" w:hAnsi="Times New Roman"/>
                <w:b/>
              </w:rPr>
            </w:pPr>
            <w:r w:rsidRPr="005E7184">
              <w:rPr>
                <w:rFonts w:ascii="Times New Roman" w:hAnsi="Times New Roman"/>
                <w:b/>
              </w:rPr>
              <w:t>Year 4</w:t>
            </w:r>
          </w:p>
        </w:tc>
      </w:tr>
      <w:tr w14:paraId="5815BB84" w14:textId="1704C5CD"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53AC3D67" w14:paraId="414C884C" w14:textId="1BFFD9AF">
            <w:pPr>
              <w:pStyle w:val="TableParagraph"/>
              <w:numPr>
                <w:ilvl w:val="0"/>
                <w:numId w:val="20"/>
              </w:numPr>
              <w:spacing w:line="276" w:lineRule="exact"/>
              <w:ind w:right="219"/>
              <w:rPr>
                <w:rFonts w:ascii="Times New Roman" w:hAnsi="Times New Roman"/>
                <w:b/>
                <w:bCs/>
              </w:rPr>
            </w:pPr>
            <w:r w:rsidRPr="393CC225">
              <w:rPr>
                <w:rFonts w:ascii="Times New Roman" w:hAnsi="Times New Roman"/>
                <w:b/>
                <w:bCs/>
              </w:rPr>
              <w:t>Number of positions funded by grant dollars during this budget period</w:t>
            </w:r>
          </w:p>
        </w:tc>
        <w:tc>
          <w:tcPr>
            <w:tcW w:w="1440" w:type="dxa"/>
            <w:shd w:val="clear" w:color="auto" w:fill="auto"/>
          </w:tcPr>
          <w:p w:rsidR="00C920BA" w:rsidRPr="005E7184" w:rsidP="00BF2CDA" w14:paraId="4B3C4A25" w14:textId="77777777">
            <w:pPr>
              <w:pStyle w:val="TableParagraph"/>
              <w:rPr>
                <w:rFonts w:ascii="Times New Roman" w:hAnsi="Times New Roman"/>
              </w:rPr>
            </w:pPr>
          </w:p>
        </w:tc>
        <w:tc>
          <w:tcPr>
            <w:tcW w:w="1440" w:type="dxa"/>
            <w:shd w:val="clear" w:color="auto" w:fill="auto"/>
          </w:tcPr>
          <w:p w:rsidR="00C920BA" w:rsidRPr="005E7184" w:rsidP="00BF2CDA" w14:paraId="62F54C00" w14:textId="77777777">
            <w:pPr>
              <w:pStyle w:val="TableParagraph"/>
              <w:rPr>
                <w:rFonts w:ascii="Times New Roman" w:hAnsi="Times New Roman"/>
              </w:rPr>
            </w:pPr>
          </w:p>
        </w:tc>
        <w:tc>
          <w:tcPr>
            <w:tcW w:w="1530" w:type="dxa"/>
            <w:shd w:val="clear" w:color="auto" w:fill="auto"/>
          </w:tcPr>
          <w:p w:rsidR="00C920BA" w:rsidRPr="005E7184" w:rsidP="00BF2CDA" w14:paraId="77717EAD" w14:textId="77777777">
            <w:pPr>
              <w:pStyle w:val="TableParagraph"/>
              <w:rPr>
                <w:rFonts w:ascii="Times New Roman" w:hAnsi="Times New Roman"/>
              </w:rPr>
            </w:pPr>
          </w:p>
        </w:tc>
        <w:tc>
          <w:tcPr>
            <w:tcW w:w="1530" w:type="dxa"/>
          </w:tcPr>
          <w:p w:rsidR="00C920BA" w:rsidRPr="005E7184" w:rsidP="00BF2CDA" w14:paraId="2D2518D3" w14:textId="77777777">
            <w:pPr>
              <w:pStyle w:val="TableParagraph"/>
              <w:rPr>
                <w:rFonts w:ascii="Times New Roman" w:hAnsi="Times New Roman"/>
              </w:rPr>
            </w:pPr>
          </w:p>
        </w:tc>
      </w:tr>
      <w:tr w14:paraId="2425560F" w14:textId="63D35FFB" w:rsidTr="393CC225">
        <w:tblPrEx>
          <w:tblW w:w="10116" w:type="dxa"/>
          <w:tblInd w:w="121" w:type="dxa"/>
          <w:tblLayout w:type="fixed"/>
          <w:tblCellMar>
            <w:left w:w="0" w:type="dxa"/>
            <w:right w:w="0" w:type="dxa"/>
          </w:tblCellMar>
          <w:tblLook w:val="01E0"/>
        </w:tblPrEx>
        <w:trPr>
          <w:trHeight w:val="461"/>
        </w:trPr>
        <w:tc>
          <w:tcPr>
            <w:tcW w:w="4176" w:type="dxa"/>
            <w:shd w:val="clear" w:color="auto" w:fill="auto"/>
          </w:tcPr>
          <w:p w:rsidR="00C920BA" w:rsidRPr="005E7184" w:rsidP="00C222FF" w14:paraId="475ABBBF" w14:textId="7F910DB2">
            <w:pPr>
              <w:pStyle w:val="TableParagraph"/>
              <w:spacing w:line="256" w:lineRule="exact"/>
              <w:ind w:left="108"/>
              <w:rPr>
                <w:rFonts w:ascii="Times New Roman" w:hAnsi="Times New Roman"/>
              </w:rPr>
            </w:pPr>
            <w:r w:rsidRPr="005E7184">
              <w:rPr>
                <w:rFonts w:ascii="Times New Roman" w:hAnsi="Times New Roman"/>
              </w:rPr>
              <w:t xml:space="preserve">Total number of </w:t>
            </w:r>
            <w:r w:rsidRPr="005E7184" w:rsidR="1B27845E">
              <w:rPr>
                <w:rFonts w:ascii="Times New Roman" w:hAnsi="Times New Roman"/>
              </w:rPr>
              <w:t>care coordination</w:t>
            </w:r>
            <w:r w:rsidRPr="005E7184">
              <w:rPr>
                <w:rFonts w:ascii="Times New Roman" w:hAnsi="Times New Roman"/>
              </w:rPr>
              <w:t xml:space="preserve"> staff</w:t>
            </w:r>
          </w:p>
        </w:tc>
        <w:tc>
          <w:tcPr>
            <w:tcW w:w="1440" w:type="dxa"/>
            <w:shd w:val="clear" w:color="auto" w:fill="auto"/>
          </w:tcPr>
          <w:p w:rsidR="00C920BA" w:rsidRPr="005E7184" w:rsidP="00BF2CDA" w14:paraId="268E0015" w14:textId="77777777">
            <w:pPr>
              <w:pStyle w:val="TableParagraph"/>
              <w:rPr>
                <w:rFonts w:ascii="Times New Roman" w:hAnsi="Times New Roman"/>
              </w:rPr>
            </w:pPr>
          </w:p>
        </w:tc>
        <w:tc>
          <w:tcPr>
            <w:tcW w:w="1440" w:type="dxa"/>
            <w:shd w:val="clear" w:color="auto" w:fill="auto"/>
          </w:tcPr>
          <w:p w:rsidR="00C920BA" w:rsidRPr="005E7184" w:rsidP="00BF2CDA" w14:paraId="30A5F488" w14:textId="77777777">
            <w:pPr>
              <w:pStyle w:val="TableParagraph"/>
              <w:rPr>
                <w:rFonts w:ascii="Times New Roman" w:hAnsi="Times New Roman"/>
              </w:rPr>
            </w:pPr>
          </w:p>
        </w:tc>
        <w:tc>
          <w:tcPr>
            <w:tcW w:w="1530" w:type="dxa"/>
            <w:shd w:val="clear" w:color="auto" w:fill="auto"/>
          </w:tcPr>
          <w:p w:rsidR="00C920BA" w:rsidRPr="005E7184" w:rsidP="00BF2CDA" w14:paraId="69A2C325" w14:textId="77777777">
            <w:pPr>
              <w:pStyle w:val="TableParagraph"/>
              <w:rPr>
                <w:rFonts w:ascii="Times New Roman" w:hAnsi="Times New Roman"/>
              </w:rPr>
            </w:pPr>
          </w:p>
        </w:tc>
        <w:tc>
          <w:tcPr>
            <w:tcW w:w="1530" w:type="dxa"/>
          </w:tcPr>
          <w:p w:rsidR="00C920BA" w:rsidRPr="005E7184" w:rsidP="00BF2CDA" w14:paraId="3F161453" w14:textId="77777777">
            <w:pPr>
              <w:pStyle w:val="TableParagraph"/>
              <w:rPr>
                <w:rFonts w:ascii="Times New Roman" w:hAnsi="Times New Roman"/>
              </w:rPr>
            </w:pPr>
          </w:p>
        </w:tc>
      </w:tr>
      <w:tr w14:paraId="430AD908" w14:textId="1D83C4E4" w:rsidTr="393CC225">
        <w:tblPrEx>
          <w:tblW w:w="10116" w:type="dxa"/>
          <w:tblInd w:w="121" w:type="dxa"/>
          <w:tblLayout w:type="fixed"/>
          <w:tblCellMar>
            <w:left w:w="0" w:type="dxa"/>
            <w:right w:w="0" w:type="dxa"/>
          </w:tblCellMar>
          <w:tblLook w:val="01E0"/>
        </w:tblPrEx>
        <w:trPr>
          <w:trHeight w:val="275"/>
        </w:trPr>
        <w:tc>
          <w:tcPr>
            <w:tcW w:w="4176" w:type="dxa"/>
            <w:shd w:val="clear" w:color="auto" w:fill="auto"/>
          </w:tcPr>
          <w:p w:rsidR="00C920BA" w:rsidRPr="005E7184" w:rsidP="00BF2CDA" w14:paraId="7B22E7C7" w14:textId="35E390AC">
            <w:pPr>
              <w:pStyle w:val="TableParagraph"/>
              <w:spacing w:line="256" w:lineRule="exact"/>
              <w:ind w:left="108"/>
              <w:rPr>
                <w:rFonts w:ascii="Times New Roman" w:hAnsi="Times New Roman"/>
              </w:rPr>
            </w:pPr>
            <w:r w:rsidRPr="005E7184">
              <w:rPr>
                <w:rFonts w:ascii="Times New Roman" w:hAnsi="Times New Roman"/>
              </w:rPr>
              <w:t>Total number FTE amount of all staff paid via grant (0.0 Format)</w:t>
            </w:r>
          </w:p>
        </w:tc>
        <w:tc>
          <w:tcPr>
            <w:tcW w:w="1440" w:type="dxa"/>
            <w:shd w:val="clear" w:color="auto" w:fill="auto"/>
          </w:tcPr>
          <w:p w:rsidR="00C920BA" w:rsidRPr="005E7184" w:rsidP="00BF2CDA" w14:paraId="1D292CCA" w14:textId="77777777">
            <w:pPr>
              <w:pStyle w:val="TableParagraph"/>
              <w:spacing w:line="256" w:lineRule="exact"/>
              <w:ind w:left="105"/>
              <w:rPr>
                <w:rFonts w:ascii="Times New Roman" w:hAnsi="Times New Roman"/>
              </w:rPr>
            </w:pPr>
          </w:p>
        </w:tc>
        <w:tc>
          <w:tcPr>
            <w:tcW w:w="1440" w:type="dxa"/>
            <w:shd w:val="clear" w:color="auto" w:fill="auto"/>
          </w:tcPr>
          <w:p w:rsidR="00C920BA" w:rsidRPr="005E7184" w:rsidP="00BF2CDA" w14:paraId="4FA7F3E2" w14:textId="77777777">
            <w:pPr>
              <w:pStyle w:val="TableParagraph"/>
              <w:spacing w:line="256" w:lineRule="exact"/>
              <w:ind w:left="105"/>
              <w:rPr>
                <w:rFonts w:ascii="Times New Roman" w:hAnsi="Times New Roman"/>
              </w:rPr>
            </w:pPr>
          </w:p>
        </w:tc>
        <w:tc>
          <w:tcPr>
            <w:tcW w:w="1530" w:type="dxa"/>
            <w:shd w:val="clear" w:color="auto" w:fill="auto"/>
          </w:tcPr>
          <w:p w:rsidR="00C920BA" w:rsidRPr="005E7184" w:rsidP="00BF2CDA" w14:paraId="79440F46" w14:textId="77777777">
            <w:pPr>
              <w:pStyle w:val="TableParagraph"/>
              <w:spacing w:line="256" w:lineRule="exact"/>
              <w:ind w:left="105"/>
              <w:rPr>
                <w:rFonts w:ascii="Times New Roman" w:hAnsi="Times New Roman"/>
              </w:rPr>
            </w:pPr>
          </w:p>
        </w:tc>
        <w:tc>
          <w:tcPr>
            <w:tcW w:w="1530" w:type="dxa"/>
          </w:tcPr>
          <w:p w:rsidR="00C920BA" w:rsidRPr="005E7184" w:rsidP="00BF2CDA" w14:paraId="63252230" w14:textId="77777777">
            <w:pPr>
              <w:pStyle w:val="TableParagraph"/>
              <w:spacing w:line="256" w:lineRule="exact"/>
              <w:ind w:left="105"/>
              <w:rPr>
                <w:rFonts w:ascii="Times New Roman" w:hAnsi="Times New Roman"/>
              </w:rPr>
            </w:pPr>
          </w:p>
        </w:tc>
      </w:tr>
    </w:tbl>
    <w:p w:rsidR="008A1BA0" w:rsidRPr="005E7184" w:rsidP="00CF5F6C" w14:paraId="7EAB4509" w14:textId="6BA6C705">
      <w:pPr>
        <w:widowControl/>
        <w:adjustRightInd w:val="0"/>
        <w:rPr>
          <w:b/>
          <w:bCs/>
          <w:color w:val="000000"/>
          <w:lang w:bidi="ar-SA"/>
        </w:rPr>
      </w:pPr>
    </w:p>
    <w:tbl>
      <w:tblPr>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4176"/>
        <w:gridCol w:w="1440"/>
        <w:gridCol w:w="1440"/>
        <w:gridCol w:w="1530"/>
        <w:gridCol w:w="1530"/>
      </w:tblGrid>
      <w:tr w14:paraId="308B3E59" w14:textId="3A9BF381" w:rsidTr="393CC225">
        <w:tblPrEx>
          <w:tblW w:w="10116"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75"/>
        </w:trPr>
        <w:tc>
          <w:tcPr>
            <w:tcW w:w="4176" w:type="dxa"/>
            <w:shd w:val="clear" w:color="auto" w:fill="auto"/>
          </w:tcPr>
          <w:p w:rsidR="00C920BA" w:rsidRPr="005E7184" w:rsidP="00D5220D" w14:paraId="117B5F75" w14:textId="77777777">
            <w:pPr>
              <w:pStyle w:val="TableParagraph"/>
              <w:rPr>
                <w:rFonts w:ascii="Times New Roman" w:hAnsi="Times New Roman"/>
              </w:rPr>
            </w:pPr>
          </w:p>
        </w:tc>
        <w:tc>
          <w:tcPr>
            <w:tcW w:w="1440" w:type="dxa"/>
            <w:shd w:val="clear" w:color="auto" w:fill="auto"/>
          </w:tcPr>
          <w:p w:rsidR="00C920BA" w:rsidRPr="005E7184" w:rsidP="00D5220D" w14:paraId="20CE21EB" w14:textId="1F063C05">
            <w:pPr>
              <w:pStyle w:val="TableParagraph"/>
              <w:spacing w:line="256" w:lineRule="exact"/>
              <w:jc w:val="center"/>
              <w:rPr>
                <w:rFonts w:ascii="Times New Roman" w:hAnsi="Times New Roman"/>
                <w:b/>
              </w:rPr>
            </w:pPr>
            <w:r w:rsidRPr="005E7184">
              <w:rPr>
                <w:rFonts w:ascii="Times New Roman" w:hAnsi="Times New Roman"/>
                <w:b/>
              </w:rPr>
              <w:t>Year 1</w:t>
            </w:r>
          </w:p>
        </w:tc>
        <w:tc>
          <w:tcPr>
            <w:tcW w:w="1440" w:type="dxa"/>
            <w:shd w:val="clear" w:color="auto" w:fill="auto"/>
          </w:tcPr>
          <w:p w:rsidR="00C920BA" w:rsidRPr="005E7184" w:rsidP="00D5220D" w14:paraId="1EF807FE" w14:textId="2AD0344E">
            <w:pPr>
              <w:pStyle w:val="TableParagraph"/>
              <w:spacing w:line="256" w:lineRule="exact"/>
              <w:jc w:val="center"/>
              <w:rPr>
                <w:rFonts w:ascii="Times New Roman" w:hAnsi="Times New Roman"/>
                <w:b/>
              </w:rPr>
            </w:pPr>
            <w:r w:rsidRPr="005E7184">
              <w:rPr>
                <w:rFonts w:ascii="Times New Roman" w:hAnsi="Times New Roman"/>
                <w:b/>
              </w:rPr>
              <w:t>Year 2</w:t>
            </w:r>
          </w:p>
        </w:tc>
        <w:tc>
          <w:tcPr>
            <w:tcW w:w="1530" w:type="dxa"/>
            <w:shd w:val="clear" w:color="auto" w:fill="auto"/>
          </w:tcPr>
          <w:p w:rsidR="00C920BA" w:rsidRPr="005E7184" w:rsidP="00D5220D" w14:paraId="2C576A06" w14:textId="33D2CE80">
            <w:pPr>
              <w:pStyle w:val="TableParagraph"/>
              <w:spacing w:line="256" w:lineRule="exact"/>
              <w:jc w:val="center"/>
              <w:rPr>
                <w:rFonts w:ascii="Times New Roman" w:hAnsi="Times New Roman"/>
                <w:b/>
              </w:rPr>
            </w:pPr>
            <w:r w:rsidRPr="005E7184">
              <w:rPr>
                <w:rFonts w:ascii="Times New Roman" w:hAnsi="Times New Roman"/>
                <w:b/>
              </w:rPr>
              <w:t>Year 3</w:t>
            </w:r>
          </w:p>
        </w:tc>
        <w:tc>
          <w:tcPr>
            <w:tcW w:w="1530" w:type="dxa"/>
          </w:tcPr>
          <w:p w:rsidR="00C920BA" w:rsidRPr="005E7184" w:rsidP="00D5220D" w14:paraId="0BD9649F" w14:textId="3948CF6E">
            <w:pPr>
              <w:pStyle w:val="TableParagraph"/>
              <w:spacing w:line="256" w:lineRule="exact"/>
              <w:jc w:val="center"/>
              <w:rPr>
                <w:rFonts w:ascii="Times New Roman" w:hAnsi="Times New Roman"/>
                <w:b/>
              </w:rPr>
            </w:pPr>
            <w:r w:rsidRPr="005E7184">
              <w:rPr>
                <w:rFonts w:ascii="Times New Roman" w:hAnsi="Times New Roman"/>
                <w:b/>
              </w:rPr>
              <w:t>Year 4</w:t>
            </w:r>
          </w:p>
        </w:tc>
      </w:tr>
      <w:tr w14:paraId="7EAD0604" w14:textId="78C5B9E2" w:rsidTr="393CC225">
        <w:tblPrEx>
          <w:tblW w:w="10116" w:type="dxa"/>
          <w:tblInd w:w="121" w:type="dxa"/>
          <w:tblLayout w:type="fixed"/>
          <w:tblCellMar>
            <w:left w:w="0" w:type="dxa"/>
            <w:right w:w="0" w:type="dxa"/>
          </w:tblCellMar>
          <w:tblLook w:val="01E0"/>
        </w:tblPrEx>
        <w:trPr>
          <w:trHeight w:val="551"/>
        </w:trPr>
        <w:tc>
          <w:tcPr>
            <w:tcW w:w="4176" w:type="dxa"/>
            <w:shd w:val="clear" w:color="auto" w:fill="auto"/>
          </w:tcPr>
          <w:p w:rsidR="00C920BA" w:rsidRPr="005E7184" w:rsidP="001F7AF5" w14:paraId="23459157" w14:textId="44019DF6">
            <w:pPr>
              <w:pStyle w:val="TableParagraph"/>
              <w:numPr>
                <w:ilvl w:val="0"/>
                <w:numId w:val="20"/>
              </w:numPr>
              <w:spacing w:line="276" w:lineRule="exact"/>
              <w:ind w:right="219"/>
              <w:rPr>
                <w:rFonts w:ascii="Times New Roman" w:hAnsi="Times New Roman"/>
              </w:rPr>
            </w:pPr>
            <w:r w:rsidRPr="393CC225">
              <w:rPr>
                <w:rFonts w:ascii="Times New Roman" w:hAnsi="Times New Roman"/>
                <w:b/>
                <w:bCs/>
              </w:rPr>
              <w:t>Did you provide health professional education/training to staff funded by this program?</w:t>
            </w:r>
            <w:r w:rsidRPr="393CC225">
              <w:rPr>
                <w:rFonts w:ascii="Times New Roman" w:hAnsi="Times New Roman"/>
              </w:rPr>
              <w:t xml:space="preserve"> (Yes/No)</w:t>
            </w:r>
          </w:p>
          <w:p w:rsidR="00C920BA" w:rsidRPr="005E7184" w:rsidP="005F012D" w14:paraId="0229CF29" w14:textId="4E9F436C">
            <w:pPr>
              <w:pStyle w:val="TableParagraph"/>
              <w:spacing w:line="276" w:lineRule="exact"/>
              <w:ind w:left="108" w:right="219"/>
              <w:rPr>
                <w:rFonts w:ascii="Times New Roman" w:hAnsi="Times New Roman"/>
              </w:rPr>
            </w:pPr>
            <w:r w:rsidRPr="005E7184">
              <w:rPr>
                <w:rFonts w:ascii="Times New Roman" w:hAnsi="Times New Roman"/>
              </w:rPr>
              <w:t>Health professional education/training does not include continuing education units.</w:t>
            </w:r>
            <w:r w:rsidRPr="005E7184" w:rsidR="233B3E9E">
              <w:rPr>
                <w:rFonts w:ascii="Times New Roman" w:hAnsi="Times New Roman"/>
              </w:rPr>
              <w:t xml:space="preserve">  If your response is “yes” for this measure, please complete the following measures, as applicable.  </w:t>
            </w:r>
          </w:p>
        </w:tc>
        <w:tc>
          <w:tcPr>
            <w:tcW w:w="1440" w:type="dxa"/>
            <w:shd w:val="clear" w:color="auto" w:fill="auto"/>
          </w:tcPr>
          <w:p w:rsidR="00C920BA" w:rsidRPr="005E7184" w:rsidP="003C37D5" w14:paraId="3FEBFEB4" w14:textId="77777777">
            <w:pPr>
              <w:pStyle w:val="TableParagraph"/>
              <w:rPr>
                <w:rFonts w:ascii="Times New Roman" w:hAnsi="Times New Roman"/>
              </w:rPr>
            </w:pPr>
          </w:p>
        </w:tc>
        <w:tc>
          <w:tcPr>
            <w:tcW w:w="1440" w:type="dxa"/>
            <w:shd w:val="clear" w:color="auto" w:fill="auto"/>
          </w:tcPr>
          <w:p w:rsidR="00C920BA" w:rsidRPr="005E7184" w:rsidP="003C37D5" w14:paraId="5B970838" w14:textId="77777777">
            <w:pPr>
              <w:pStyle w:val="TableParagraph"/>
              <w:rPr>
                <w:rFonts w:ascii="Times New Roman" w:hAnsi="Times New Roman"/>
              </w:rPr>
            </w:pPr>
          </w:p>
        </w:tc>
        <w:tc>
          <w:tcPr>
            <w:tcW w:w="1530" w:type="dxa"/>
            <w:shd w:val="clear" w:color="auto" w:fill="auto"/>
          </w:tcPr>
          <w:p w:rsidR="00C920BA" w:rsidRPr="005E7184" w:rsidP="003C37D5" w14:paraId="4C233B76" w14:textId="77777777">
            <w:pPr>
              <w:pStyle w:val="TableParagraph"/>
              <w:rPr>
                <w:rFonts w:ascii="Times New Roman" w:hAnsi="Times New Roman"/>
              </w:rPr>
            </w:pPr>
          </w:p>
        </w:tc>
        <w:tc>
          <w:tcPr>
            <w:tcW w:w="1530" w:type="dxa"/>
          </w:tcPr>
          <w:p w:rsidR="00C920BA" w:rsidRPr="005E7184" w:rsidP="003C37D5" w14:paraId="54790285" w14:textId="77777777">
            <w:pPr>
              <w:pStyle w:val="TableParagraph"/>
              <w:rPr>
                <w:rFonts w:ascii="Times New Roman" w:hAnsi="Times New Roman"/>
              </w:rPr>
            </w:pPr>
          </w:p>
        </w:tc>
      </w:tr>
      <w:tr w14:paraId="0DED8556"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19C64E76" w14:paraId="77B14315" w14:textId="5FF935C4">
            <w:pPr>
              <w:pStyle w:val="TableParagraph"/>
              <w:spacing w:line="276" w:lineRule="exact"/>
              <w:rPr>
                <w:rFonts w:ascii="Times New Roman" w:hAnsi="Times New Roman"/>
                <w:b/>
                <w:bCs/>
              </w:rPr>
            </w:pPr>
            <w:r w:rsidRPr="53AC3D67">
              <w:rPr>
                <w:rFonts w:ascii="Times New Roman" w:hAnsi="Times New Roman"/>
                <w:b/>
                <w:bCs/>
              </w:rPr>
              <w:t xml:space="preserve"> </w:t>
            </w:r>
            <w:r w:rsidRPr="53AC3D67" w:rsidR="439339B6">
              <w:rPr>
                <w:rFonts w:ascii="Times New Roman" w:hAnsi="Times New Roman"/>
                <w:b/>
                <w:bCs/>
              </w:rPr>
              <w:t>28</w:t>
            </w:r>
            <w:r w:rsidRPr="53AC3D67" w:rsidR="0657E66B">
              <w:rPr>
                <w:rFonts w:ascii="Times New Roman" w:hAnsi="Times New Roman"/>
                <w:b/>
                <w:bCs/>
              </w:rPr>
              <w:t xml:space="preserve">a. </w:t>
            </w:r>
            <w:r w:rsidRPr="53AC3D67" w:rsidR="1230DEF6">
              <w:rPr>
                <w:rFonts w:ascii="Times New Roman" w:hAnsi="Times New Roman"/>
                <w:b/>
                <w:bCs/>
              </w:rPr>
              <w:t>P</w:t>
            </w:r>
            <w:r w:rsidRPr="53AC3D67">
              <w:rPr>
                <w:rFonts w:ascii="Times New Roman" w:hAnsi="Times New Roman"/>
                <w:b/>
                <w:bCs/>
              </w:rPr>
              <w:t xml:space="preserve">lease indicate the </w:t>
            </w:r>
            <w:r w:rsidRPr="53AC3D67" w:rsidR="10A50322">
              <w:rPr>
                <w:rFonts w:ascii="Times New Roman" w:hAnsi="Times New Roman"/>
                <w:b/>
                <w:bCs/>
              </w:rPr>
              <w:t xml:space="preserve">total </w:t>
            </w:r>
            <w:r w:rsidRPr="53AC3D67">
              <w:rPr>
                <w:rFonts w:ascii="Times New Roman" w:hAnsi="Times New Roman"/>
                <w:b/>
                <w:bCs/>
              </w:rPr>
              <w:t xml:space="preserve">number of </w:t>
            </w:r>
            <w:r w:rsidRPr="53AC3D67" w:rsidR="5BF4AC7D">
              <w:rPr>
                <w:rFonts w:ascii="Times New Roman" w:hAnsi="Times New Roman"/>
                <w:b/>
                <w:bCs/>
              </w:rPr>
              <w:t xml:space="preserve">unique (non-duplicated) </w:t>
            </w:r>
            <w:r w:rsidRPr="53AC3D67" w:rsidR="204CE84E">
              <w:rPr>
                <w:rFonts w:ascii="Times New Roman" w:hAnsi="Times New Roman"/>
                <w:b/>
                <w:bCs/>
              </w:rPr>
              <w:t>care coordinators (clinical or non-clinical) trained</w:t>
            </w:r>
          </w:p>
        </w:tc>
        <w:tc>
          <w:tcPr>
            <w:tcW w:w="1440" w:type="dxa"/>
            <w:shd w:val="clear" w:color="auto" w:fill="auto"/>
          </w:tcPr>
          <w:p w:rsidR="19C64E76" w:rsidRPr="005E7184" w:rsidP="69648AB2" w14:paraId="170DC605" w14:textId="44FC8620">
            <w:pPr>
              <w:pStyle w:val="TableParagraph"/>
              <w:rPr>
                <w:rFonts w:ascii="Times New Roman" w:hAnsi="Times New Roman"/>
              </w:rPr>
            </w:pPr>
          </w:p>
        </w:tc>
        <w:tc>
          <w:tcPr>
            <w:tcW w:w="1440" w:type="dxa"/>
            <w:shd w:val="clear" w:color="auto" w:fill="auto"/>
          </w:tcPr>
          <w:p w:rsidR="19C64E76" w:rsidRPr="005E7184" w:rsidP="69648AB2" w14:paraId="0D6C99F5" w14:textId="1DF72147">
            <w:pPr>
              <w:pStyle w:val="TableParagraph"/>
              <w:rPr>
                <w:rFonts w:ascii="Times New Roman" w:hAnsi="Times New Roman"/>
              </w:rPr>
            </w:pPr>
          </w:p>
        </w:tc>
        <w:tc>
          <w:tcPr>
            <w:tcW w:w="1530" w:type="dxa"/>
            <w:shd w:val="clear" w:color="auto" w:fill="auto"/>
          </w:tcPr>
          <w:p w:rsidR="19C64E76" w:rsidRPr="005E7184" w:rsidP="69648AB2" w14:paraId="649EE4B2" w14:textId="72494A6E">
            <w:pPr>
              <w:pStyle w:val="TableParagraph"/>
              <w:rPr>
                <w:rFonts w:ascii="Times New Roman" w:hAnsi="Times New Roman"/>
              </w:rPr>
            </w:pPr>
          </w:p>
        </w:tc>
        <w:tc>
          <w:tcPr>
            <w:tcW w:w="1530" w:type="dxa"/>
          </w:tcPr>
          <w:p w:rsidR="19C64E76" w:rsidRPr="005E7184" w:rsidP="69648AB2" w14:paraId="078431A2" w14:textId="5C9B6CFD">
            <w:pPr>
              <w:pStyle w:val="TableParagraph"/>
              <w:rPr>
                <w:rFonts w:ascii="Times New Roman" w:hAnsi="Times New Roman"/>
              </w:rPr>
            </w:pPr>
          </w:p>
        </w:tc>
      </w:tr>
      <w:tr w14:paraId="323B0DCF" w14:textId="77777777" w:rsidTr="393CC225">
        <w:tblPrEx>
          <w:tblW w:w="10116" w:type="dxa"/>
          <w:tblInd w:w="121" w:type="dxa"/>
          <w:tblLayout w:type="fixed"/>
          <w:tblCellMar>
            <w:left w:w="0" w:type="dxa"/>
            <w:right w:w="0" w:type="dxa"/>
          </w:tblCellMar>
          <w:tblLook w:val="01E0"/>
        </w:tblPrEx>
        <w:trPr>
          <w:trHeight w:val="1133"/>
        </w:trPr>
        <w:tc>
          <w:tcPr>
            <w:tcW w:w="4176" w:type="dxa"/>
            <w:shd w:val="clear" w:color="auto" w:fill="auto"/>
          </w:tcPr>
          <w:p w:rsidR="233B3E9E" w:rsidRPr="005E7184" w:rsidP="69648AB2" w14:paraId="078F98E1" w14:textId="3E791CA4">
            <w:pPr>
              <w:pStyle w:val="TableParagraph"/>
              <w:spacing w:line="276" w:lineRule="exact"/>
              <w:rPr>
                <w:rFonts w:ascii="Times New Roman" w:hAnsi="Times New Roman"/>
                <w:b/>
                <w:bCs/>
              </w:rPr>
            </w:pPr>
            <w:r w:rsidRPr="53AC3D67">
              <w:rPr>
                <w:rFonts w:ascii="Times New Roman" w:hAnsi="Times New Roman"/>
                <w:b/>
                <w:bCs/>
              </w:rPr>
              <w:t>28b.</w:t>
            </w:r>
            <w:r w:rsidRPr="53AC3D67" w:rsidR="1839C9D6">
              <w:rPr>
                <w:rFonts w:ascii="Times New Roman" w:hAnsi="Times New Roman"/>
                <w:b/>
                <w:bCs/>
              </w:rPr>
              <w:t xml:space="preserve"> </w:t>
            </w:r>
            <w:r w:rsidRPr="53AC3D67" w:rsidR="3FEAB1CD">
              <w:rPr>
                <w:rFonts w:ascii="Times New Roman" w:hAnsi="Times New Roman"/>
                <w:b/>
                <w:bCs/>
              </w:rPr>
              <w:t>P</w:t>
            </w:r>
            <w:r w:rsidRPr="53AC3D67" w:rsidR="134C87C2">
              <w:rPr>
                <w:rFonts w:ascii="Times New Roman" w:hAnsi="Times New Roman"/>
                <w:b/>
                <w:bCs/>
              </w:rPr>
              <w:t xml:space="preserve">lease indicate the total number of health </w:t>
            </w:r>
            <w:r w:rsidRPr="53AC3D67" w:rsidR="51A31667">
              <w:rPr>
                <w:rFonts w:ascii="Times New Roman" w:hAnsi="Times New Roman"/>
                <w:b/>
                <w:bCs/>
              </w:rPr>
              <w:t>professional</w:t>
            </w:r>
            <w:r w:rsidRPr="53AC3D67" w:rsidR="134C87C2">
              <w:rPr>
                <w:rFonts w:ascii="Times New Roman" w:hAnsi="Times New Roman"/>
                <w:b/>
                <w:bCs/>
              </w:rPr>
              <w:t xml:space="preserve"> education/trainings provided during the reporting perio</w:t>
            </w:r>
            <w:r w:rsidRPr="53AC3D67" w:rsidR="44CB8BA3">
              <w:rPr>
                <w:rFonts w:ascii="Times New Roman" w:hAnsi="Times New Roman"/>
                <w:b/>
                <w:bCs/>
              </w:rPr>
              <w:t xml:space="preserve">d.  </w:t>
            </w:r>
          </w:p>
        </w:tc>
        <w:tc>
          <w:tcPr>
            <w:tcW w:w="1440" w:type="dxa"/>
            <w:shd w:val="clear" w:color="auto" w:fill="auto"/>
          </w:tcPr>
          <w:p w:rsidR="19C64E76" w:rsidRPr="005E7184" w:rsidP="69648AB2" w14:paraId="01A30925" w14:textId="0B985615">
            <w:pPr>
              <w:pStyle w:val="TableParagraph"/>
              <w:rPr>
                <w:rFonts w:ascii="Times New Roman" w:hAnsi="Times New Roman"/>
              </w:rPr>
            </w:pPr>
          </w:p>
        </w:tc>
        <w:tc>
          <w:tcPr>
            <w:tcW w:w="1440" w:type="dxa"/>
            <w:shd w:val="clear" w:color="auto" w:fill="auto"/>
          </w:tcPr>
          <w:p w:rsidR="19C64E76" w:rsidRPr="005E7184" w:rsidP="69648AB2" w14:paraId="725AEA9D" w14:textId="6B69625C">
            <w:pPr>
              <w:pStyle w:val="TableParagraph"/>
              <w:rPr>
                <w:rFonts w:ascii="Times New Roman" w:hAnsi="Times New Roman"/>
              </w:rPr>
            </w:pPr>
          </w:p>
        </w:tc>
        <w:tc>
          <w:tcPr>
            <w:tcW w:w="1530" w:type="dxa"/>
            <w:shd w:val="clear" w:color="auto" w:fill="auto"/>
          </w:tcPr>
          <w:p w:rsidR="19C64E76" w:rsidRPr="005E7184" w:rsidP="69648AB2" w14:paraId="3C337E94" w14:textId="67C8E18B">
            <w:pPr>
              <w:pStyle w:val="TableParagraph"/>
              <w:rPr>
                <w:rFonts w:ascii="Times New Roman" w:hAnsi="Times New Roman"/>
              </w:rPr>
            </w:pPr>
          </w:p>
        </w:tc>
        <w:tc>
          <w:tcPr>
            <w:tcW w:w="1530" w:type="dxa"/>
          </w:tcPr>
          <w:p w:rsidR="19C64E76" w:rsidRPr="005E7184" w:rsidP="69648AB2" w14:paraId="65749357" w14:textId="1A3A1FAD">
            <w:pPr>
              <w:pStyle w:val="TableParagraph"/>
              <w:rPr>
                <w:rFonts w:ascii="Times New Roman" w:hAnsi="Times New Roman"/>
              </w:rPr>
            </w:pPr>
          </w:p>
        </w:tc>
      </w:tr>
    </w:tbl>
    <w:p w:rsidR="003714D3" w:rsidRPr="005E7184" w:rsidP="00CF5F6C" w14:paraId="3B248FCD" w14:textId="77777777">
      <w:pPr>
        <w:widowControl/>
        <w:adjustRightInd w:val="0"/>
        <w:rPr>
          <w:b/>
          <w:bCs/>
          <w:color w:val="000000"/>
          <w:lang w:bidi="ar-SA"/>
        </w:rPr>
      </w:pPr>
    </w:p>
    <w:tbl>
      <w:tblPr>
        <w:tblStyle w:val="TableGrid"/>
        <w:tblW w:w="0" w:type="auto"/>
        <w:tblLook w:val="04A0"/>
      </w:tblPr>
      <w:tblGrid>
        <w:gridCol w:w="2049"/>
        <w:gridCol w:w="2379"/>
        <w:gridCol w:w="1230"/>
        <w:gridCol w:w="1230"/>
        <w:gridCol w:w="1231"/>
        <w:gridCol w:w="1231"/>
      </w:tblGrid>
      <w:tr w14:paraId="54B48FC5" w14:textId="77777777" w:rsidTr="393CC225">
        <w:tblPrEx>
          <w:tblW w:w="0" w:type="auto"/>
          <w:tblLook w:val="04A0"/>
        </w:tblPrEx>
        <w:tc>
          <w:tcPr>
            <w:tcW w:w="4428" w:type="dxa"/>
            <w:gridSpan w:val="2"/>
          </w:tcPr>
          <w:p w:rsidR="003C7831" w:rsidRPr="00847A4E" w:rsidP="001F7AF5" w14:paraId="2B481B4A" w14:textId="56170C89">
            <w:pPr>
              <w:pStyle w:val="ListParagraph"/>
              <w:numPr>
                <w:ilvl w:val="0"/>
                <w:numId w:val="20"/>
              </w:numPr>
            </w:pPr>
            <w:r w:rsidRPr="393CC225">
              <w:rPr>
                <w:rFonts w:ascii="Times New Roman" w:hAnsi="Times New Roman"/>
                <w:b/>
                <w:bCs/>
              </w:rPr>
              <w:t>Staffing/Workforce Composition</w:t>
            </w:r>
          </w:p>
        </w:tc>
        <w:tc>
          <w:tcPr>
            <w:tcW w:w="1230" w:type="dxa"/>
          </w:tcPr>
          <w:p w:rsidR="003C7831" w:rsidRPr="005E7184" w14:paraId="084BA966" w14:textId="77777777">
            <w:r w:rsidRPr="005E7184">
              <w:rPr>
                <w:b/>
              </w:rPr>
              <w:t xml:space="preserve">Year 1 </w:t>
            </w:r>
          </w:p>
        </w:tc>
        <w:tc>
          <w:tcPr>
            <w:tcW w:w="1230" w:type="dxa"/>
          </w:tcPr>
          <w:p w:rsidR="003C7831" w:rsidRPr="005E7184" w14:paraId="59AE546B" w14:textId="77777777">
            <w:r w:rsidRPr="005E7184">
              <w:rPr>
                <w:b/>
              </w:rPr>
              <w:t>Year 2</w:t>
            </w:r>
          </w:p>
        </w:tc>
        <w:tc>
          <w:tcPr>
            <w:tcW w:w="1231" w:type="dxa"/>
          </w:tcPr>
          <w:p w:rsidR="003C7831" w:rsidRPr="005E7184" w14:paraId="0FE966B7" w14:textId="77777777">
            <w:r w:rsidRPr="005E7184">
              <w:rPr>
                <w:b/>
              </w:rPr>
              <w:t>Year 3</w:t>
            </w:r>
          </w:p>
        </w:tc>
        <w:tc>
          <w:tcPr>
            <w:tcW w:w="1231" w:type="dxa"/>
          </w:tcPr>
          <w:p w:rsidR="003C7831" w:rsidRPr="005E7184" w14:paraId="081625CB" w14:textId="77777777">
            <w:r w:rsidRPr="005E7184">
              <w:rPr>
                <w:b/>
              </w:rPr>
              <w:t>Year 4</w:t>
            </w:r>
          </w:p>
        </w:tc>
      </w:tr>
      <w:tr w14:paraId="00638B8C" w14:textId="77777777" w:rsidTr="393CC225">
        <w:tblPrEx>
          <w:tblW w:w="0" w:type="auto"/>
          <w:tblLook w:val="04A0"/>
        </w:tblPrEx>
        <w:tc>
          <w:tcPr>
            <w:tcW w:w="2049" w:type="dxa"/>
          </w:tcPr>
          <w:p w:rsidR="003C7831" w:rsidRPr="005E7184" w:rsidP="001F7AF5" w14:paraId="2DFC6D28" w14:textId="67E8D591">
            <w:r>
              <w:t>29a.</w:t>
            </w:r>
          </w:p>
        </w:tc>
        <w:tc>
          <w:tcPr>
            <w:tcW w:w="2379" w:type="dxa"/>
          </w:tcPr>
          <w:p w:rsidR="003C7831" w:rsidRPr="005E7184" w14:paraId="47F46349" w14:textId="2826B0B0">
            <w:pPr>
              <w:rPr>
                <w:bCs/>
                <w:color w:val="000000"/>
                <w:lang w:bidi="ar-SA"/>
              </w:rPr>
            </w:pPr>
            <w:r w:rsidRPr="005E7184">
              <w:rPr>
                <w:color w:val="000000"/>
                <w:lang w:bidi="ar-SA"/>
              </w:rPr>
              <w:t xml:space="preserve">Types and number of personnel providing care coordination (i.e., </w:t>
            </w:r>
            <w:r w:rsidRPr="005E7184" w:rsidR="00D92208">
              <w:rPr>
                <w:bCs/>
                <w:color w:val="000000"/>
                <w:lang w:bidi="ar-SA"/>
              </w:rPr>
              <w:t>Community Health Workers (CHWs)</w:t>
            </w:r>
            <w:r w:rsidRPr="005E7184">
              <w:rPr>
                <w:color w:val="000000"/>
                <w:lang w:bidi="ar-SA"/>
              </w:rPr>
              <w:t xml:space="preserve">, Care Coordinators, Nurses, </w:t>
            </w:r>
            <w:r w:rsidRPr="005E7184" w:rsidR="00D92208">
              <w:rPr>
                <w:color w:val="000000"/>
                <w:lang w:bidi="ar-SA"/>
              </w:rPr>
              <w:t>Physician Assistants (</w:t>
            </w:r>
            <w:r w:rsidRPr="005E7184">
              <w:rPr>
                <w:color w:val="000000"/>
                <w:lang w:bidi="ar-SA"/>
              </w:rPr>
              <w:t>P</w:t>
            </w:r>
            <w:r w:rsidRPr="005E7184" w:rsidR="00D92208">
              <w:rPr>
                <w:color w:val="000000"/>
                <w:lang w:bidi="ar-SA"/>
              </w:rPr>
              <w:t>A)</w:t>
            </w:r>
            <w:r w:rsidRPr="005E7184">
              <w:rPr>
                <w:color w:val="000000"/>
                <w:lang w:bidi="ar-SA"/>
              </w:rPr>
              <w:t xml:space="preserve">, </w:t>
            </w:r>
            <w:r w:rsidRPr="005E7184" w:rsidR="00D92208">
              <w:rPr>
                <w:color w:val="000000"/>
                <w:lang w:bidi="ar-SA"/>
              </w:rPr>
              <w:t>P</w:t>
            </w:r>
            <w:r w:rsidRPr="005E7184">
              <w:rPr>
                <w:color w:val="000000"/>
                <w:lang w:bidi="ar-SA"/>
              </w:rPr>
              <w:t xml:space="preserve">rimary </w:t>
            </w:r>
            <w:r w:rsidRPr="005E7184" w:rsidR="00D92208">
              <w:rPr>
                <w:color w:val="000000"/>
                <w:lang w:bidi="ar-SA"/>
              </w:rPr>
              <w:t>C</w:t>
            </w:r>
            <w:r w:rsidRPr="005E7184">
              <w:rPr>
                <w:color w:val="000000"/>
                <w:lang w:bidi="ar-SA"/>
              </w:rPr>
              <w:t xml:space="preserve">are </w:t>
            </w:r>
            <w:r w:rsidRPr="005E7184" w:rsidR="00D92208">
              <w:rPr>
                <w:color w:val="000000"/>
                <w:lang w:bidi="ar-SA"/>
              </w:rPr>
              <w:t>P</w:t>
            </w:r>
            <w:r w:rsidRPr="005E7184">
              <w:rPr>
                <w:color w:val="000000"/>
                <w:lang w:bidi="ar-SA"/>
              </w:rPr>
              <w:t xml:space="preserve">hysicians) </w:t>
            </w:r>
          </w:p>
        </w:tc>
        <w:tc>
          <w:tcPr>
            <w:tcW w:w="1230" w:type="dxa"/>
          </w:tcPr>
          <w:p w:rsidR="003C7831" w:rsidRPr="005E7184" w14:paraId="0591B380" w14:textId="77777777"/>
        </w:tc>
        <w:tc>
          <w:tcPr>
            <w:tcW w:w="1230" w:type="dxa"/>
          </w:tcPr>
          <w:p w:rsidR="003C7831" w:rsidRPr="005E7184" w14:paraId="419FF005" w14:textId="77777777"/>
        </w:tc>
        <w:tc>
          <w:tcPr>
            <w:tcW w:w="1231" w:type="dxa"/>
          </w:tcPr>
          <w:p w:rsidR="003C7831" w:rsidRPr="005E7184" w14:paraId="2FC7C456" w14:textId="77777777"/>
        </w:tc>
        <w:tc>
          <w:tcPr>
            <w:tcW w:w="1231" w:type="dxa"/>
          </w:tcPr>
          <w:p w:rsidR="003C7831" w:rsidRPr="005E7184" w14:paraId="1DC3ECE3" w14:textId="77777777"/>
        </w:tc>
      </w:tr>
      <w:tr w14:paraId="2FC50166" w14:textId="77777777" w:rsidTr="393CC225">
        <w:tblPrEx>
          <w:tblW w:w="0" w:type="auto"/>
          <w:tblLook w:val="04A0"/>
        </w:tblPrEx>
        <w:tc>
          <w:tcPr>
            <w:tcW w:w="2049" w:type="dxa"/>
          </w:tcPr>
          <w:p w:rsidR="003C7831" w:rsidRPr="005E7184" w:rsidP="001F7AF5" w14:paraId="05ED2D7D" w14:textId="74D68A6D">
            <w:r>
              <w:t xml:space="preserve">29b. </w:t>
            </w:r>
          </w:p>
        </w:tc>
        <w:tc>
          <w:tcPr>
            <w:tcW w:w="2379" w:type="dxa"/>
          </w:tcPr>
          <w:p w:rsidR="003C7831" w:rsidRPr="005E7184" w14:paraId="76F6CDA7" w14:textId="629B62E9">
            <w:hyperlink w:anchor="_Definitions_Section_5:" w:history="1">
              <w:r w:rsidRPr="007207FF">
                <w:rPr>
                  <w:rStyle w:val="Hyperlink"/>
                  <w:lang w:bidi="ar-SA"/>
                </w:rPr>
                <w:t xml:space="preserve">Clinicians: </w:t>
              </w:r>
              <w:r w:rsidRPr="007207FF" w:rsidR="4E4A9131">
                <w:rPr>
                  <w:rStyle w:val="Hyperlink"/>
                  <w:lang w:bidi="ar-SA"/>
                </w:rPr>
                <w:t>participant</w:t>
              </w:r>
              <w:r w:rsidRPr="007207FF">
                <w:rPr>
                  <w:rStyle w:val="Hyperlink"/>
                  <w:lang w:bidi="ar-SA"/>
                </w:rPr>
                <w:t xml:space="preserve"> panel size</w:t>
              </w:r>
            </w:hyperlink>
            <w:r w:rsidRPr="005E7184">
              <w:rPr>
                <w:color w:val="000000" w:themeColor="text1"/>
                <w:lang w:bidi="ar-SA"/>
              </w:rPr>
              <w:t xml:space="preserve"> </w:t>
            </w:r>
          </w:p>
        </w:tc>
        <w:tc>
          <w:tcPr>
            <w:tcW w:w="1230" w:type="dxa"/>
          </w:tcPr>
          <w:p w:rsidR="003C7831" w:rsidRPr="005E7184" w14:paraId="753C858C" w14:textId="77777777"/>
        </w:tc>
        <w:tc>
          <w:tcPr>
            <w:tcW w:w="1230" w:type="dxa"/>
          </w:tcPr>
          <w:p w:rsidR="003C7831" w:rsidRPr="005E7184" w14:paraId="2DDC4BEA" w14:textId="77777777"/>
        </w:tc>
        <w:tc>
          <w:tcPr>
            <w:tcW w:w="1231" w:type="dxa"/>
          </w:tcPr>
          <w:p w:rsidR="003C7831" w:rsidRPr="005E7184" w14:paraId="775913D1" w14:textId="77777777"/>
        </w:tc>
        <w:tc>
          <w:tcPr>
            <w:tcW w:w="1231" w:type="dxa"/>
          </w:tcPr>
          <w:p w:rsidR="003C7831" w:rsidRPr="005E7184" w14:paraId="2F5A2187" w14:textId="77777777"/>
        </w:tc>
      </w:tr>
      <w:tr w14:paraId="3726C7DD" w14:textId="77777777" w:rsidTr="393CC225">
        <w:tblPrEx>
          <w:tblW w:w="0" w:type="auto"/>
          <w:tblLook w:val="04A0"/>
        </w:tblPrEx>
        <w:tc>
          <w:tcPr>
            <w:tcW w:w="2049" w:type="dxa"/>
          </w:tcPr>
          <w:p w:rsidR="003C7831" w:rsidRPr="005E7184" w:rsidP="001F7AF5" w14:paraId="33D3793A" w14:textId="34FA127E">
            <w:r>
              <w:t>29c.</w:t>
            </w:r>
          </w:p>
        </w:tc>
        <w:tc>
          <w:tcPr>
            <w:tcW w:w="2379" w:type="dxa"/>
          </w:tcPr>
          <w:p w:rsidR="003C7831" w:rsidRPr="005E7184" w14:paraId="68386BAF" w14:textId="678F436E">
            <w:r w:rsidRPr="005E7184">
              <w:rPr>
                <w:color w:val="000000" w:themeColor="text1"/>
                <w:lang w:bidi="ar-SA"/>
              </w:rPr>
              <w:t xml:space="preserve">Support staff: </w:t>
            </w:r>
          </w:p>
          <w:p w:rsidR="003C7831" w:rsidRPr="005E7184" w14:paraId="328002C0" w14:textId="5A974878">
            <w:r w:rsidRPr="005E7184">
              <w:rPr>
                <w:color w:val="000000" w:themeColor="text1"/>
                <w:lang w:bidi="ar-SA"/>
              </w:rPr>
              <w:t xml:space="preserve">c.1: </w:t>
            </w:r>
            <w:r w:rsidRPr="005E7184" w:rsidR="2A19E687">
              <w:rPr>
                <w:color w:val="000000" w:themeColor="text1"/>
                <w:lang w:bidi="ar-SA"/>
              </w:rPr>
              <w:t xml:space="preserve">number of </w:t>
            </w:r>
            <w:r w:rsidRPr="005E7184" w:rsidR="4E4A9131">
              <w:rPr>
                <w:color w:val="000000" w:themeColor="text1"/>
                <w:lang w:bidi="ar-SA"/>
              </w:rPr>
              <w:t>participant</w:t>
            </w:r>
            <w:r w:rsidRPr="005E7184" w:rsidR="2A19E687">
              <w:rPr>
                <w:color w:val="000000" w:themeColor="text1"/>
                <w:lang w:bidi="ar-SA"/>
              </w:rPr>
              <w:t xml:space="preserve">s assigned; </w:t>
            </w:r>
          </w:p>
          <w:p w:rsidR="003C7831" w:rsidRPr="005E7184" w14:paraId="1FB8BFB2" w14:textId="6CBD083C">
            <w:r w:rsidRPr="005E7184">
              <w:rPr>
                <w:color w:val="000000" w:themeColor="text1"/>
                <w:lang w:bidi="ar-SA"/>
              </w:rPr>
              <w:t xml:space="preserve">c.2: </w:t>
            </w:r>
            <w:r w:rsidRPr="005E7184" w:rsidR="2A19E687">
              <w:rPr>
                <w:color w:val="000000" w:themeColor="text1"/>
                <w:lang w:bidi="ar-SA"/>
              </w:rPr>
              <w:t xml:space="preserve">total number served per year </w:t>
            </w:r>
          </w:p>
          <w:p w:rsidR="003C7831" w:rsidRPr="005E7184" w14:paraId="52DE715F" w14:textId="2D60E8AF">
            <w:r w:rsidRPr="005E7184">
              <w:rPr>
                <w:color w:val="000000" w:themeColor="text1"/>
                <w:lang w:bidi="ar-SA"/>
              </w:rPr>
              <w:t>c.3.</w:t>
            </w:r>
            <w:r w:rsidRPr="005E7184" w:rsidR="2A19E687">
              <w:rPr>
                <w:color w:val="000000" w:themeColor="text1"/>
                <w:lang w:bidi="ar-SA"/>
              </w:rPr>
              <w:t>Number of care</w:t>
            </w:r>
            <w:r w:rsidRPr="005E7184">
              <w:rPr>
                <w:color w:val="000000" w:themeColor="text1"/>
                <w:lang w:bidi="ar-SA"/>
              </w:rPr>
              <w:t xml:space="preserve"> </w:t>
            </w:r>
            <w:r w:rsidRPr="005E7184" w:rsidR="2A19E687">
              <w:rPr>
                <w:color w:val="000000" w:themeColor="text1"/>
                <w:lang w:bidi="ar-SA"/>
              </w:rPr>
              <w:t>coordinators/community health workers/</w:t>
            </w:r>
            <w:r w:rsidRPr="005E7184" w:rsidR="4E4A9131">
              <w:rPr>
                <w:color w:val="000000" w:themeColor="text1"/>
                <w:lang w:bidi="ar-SA"/>
              </w:rPr>
              <w:t>participant</w:t>
            </w:r>
            <w:r w:rsidRPr="005E7184" w:rsidR="2A19E687">
              <w:rPr>
                <w:color w:val="000000" w:themeColor="text1"/>
                <w:lang w:bidi="ar-SA"/>
              </w:rPr>
              <w:t xml:space="preserve"> navigators trained to serve </w:t>
            </w:r>
            <w:r w:rsidRPr="005E7184" w:rsidR="4E4A9131">
              <w:rPr>
                <w:color w:val="000000" w:themeColor="text1"/>
                <w:lang w:bidi="ar-SA"/>
              </w:rPr>
              <w:t>participant</w:t>
            </w:r>
            <w:r w:rsidRPr="005E7184" w:rsidR="2DBC5A55">
              <w:rPr>
                <w:color w:val="000000" w:themeColor="text1"/>
                <w:lang w:bidi="ar-SA"/>
              </w:rPr>
              <w:t xml:space="preserve">s using </w:t>
            </w:r>
            <w:r w:rsidRPr="005E7184" w:rsidR="2A19E687">
              <w:rPr>
                <w:color w:val="000000" w:themeColor="text1"/>
                <w:lang w:bidi="ar-SA"/>
              </w:rPr>
              <w:t xml:space="preserve">evidence-based curricula </w:t>
            </w:r>
          </w:p>
        </w:tc>
        <w:tc>
          <w:tcPr>
            <w:tcW w:w="1230" w:type="dxa"/>
          </w:tcPr>
          <w:p w:rsidR="003C7831" w:rsidRPr="005E7184" w14:paraId="3AB03868" w14:textId="77777777"/>
        </w:tc>
        <w:tc>
          <w:tcPr>
            <w:tcW w:w="1230" w:type="dxa"/>
          </w:tcPr>
          <w:p w:rsidR="003C7831" w:rsidRPr="005E7184" w14:paraId="1570C108" w14:textId="77777777"/>
        </w:tc>
        <w:tc>
          <w:tcPr>
            <w:tcW w:w="1231" w:type="dxa"/>
          </w:tcPr>
          <w:p w:rsidR="003C7831" w:rsidRPr="005E7184" w14:paraId="21A9FBD1" w14:textId="77777777"/>
        </w:tc>
        <w:tc>
          <w:tcPr>
            <w:tcW w:w="1231" w:type="dxa"/>
          </w:tcPr>
          <w:p w:rsidR="003C7831" w:rsidRPr="005E7184" w14:paraId="112E4557" w14:textId="77777777"/>
        </w:tc>
      </w:tr>
    </w:tbl>
    <w:p w:rsidR="008A1BA0" w:rsidRPr="005E7184" w14:paraId="54FF6BCB" w14:textId="0EF97F32"/>
    <w:p w:rsidR="001F5371" w:rsidRPr="005E7184" w:rsidP="0054097C" w14:paraId="08A9C75F" w14:textId="39BD0D7F">
      <w:pPr>
        <w:pStyle w:val="Heading2"/>
        <w:rPr>
          <w:rFonts w:ascii="Times New Roman" w:hAnsi="Times New Roman"/>
          <w:sz w:val="22"/>
          <w:szCs w:val="22"/>
        </w:rPr>
      </w:pPr>
      <w:r w:rsidRPr="005E7184">
        <w:rPr>
          <w:rFonts w:ascii="Times New Roman" w:hAnsi="Times New Roman"/>
          <w:sz w:val="22"/>
          <w:szCs w:val="22"/>
        </w:rPr>
        <w:t xml:space="preserve">SECTION </w:t>
      </w:r>
      <w:r w:rsidRPr="005E7184" w:rsidR="00C920BA">
        <w:rPr>
          <w:rFonts w:ascii="Times New Roman" w:hAnsi="Times New Roman"/>
          <w:sz w:val="22"/>
          <w:szCs w:val="22"/>
        </w:rPr>
        <w:t>6</w:t>
      </w:r>
      <w:r w:rsidRPr="005E7184">
        <w:rPr>
          <w:rFonts w:ascii="Times New Roman" w:hAnsi="Times New Roman"/>
          <w:sz w:val="22"/>
          <w:szCs w:val="22"/>
        </w:rPr>
        <w:t>:</w:t>
      </w:r>
      <w:r w:rsidRPr="005E7184" w:rsidR="0054097C">
        <w:rPr>
          <w:rFonts w:ascii="Times New Roman" w:hAnsi="Times New Roman"/>
          <w:sz w:val="22"/>
          <w:szCs w:val="22"/>
        </w:rPr>
        <w:t xml:space="preserve"> Electronic Health Record</w:t>
      </w:r>
      <w:r w:rsidRPr="005E7184" w:rsidR="00477ED7">
        <w:rPr>
          <w:rFonts w:ascii="Times New Roman" w:hAnsi="Times New Roman"/>
          <w:sz w:val="22"/>
          <w:szCs w:val="22"/>
        </w:rPr>
        <w:t xml:space="preserve"> (Optional to grantees)</w:t>
      </w:r>
    </w:p>
    <w:p w:rsidR="00DF4A39" w:rsidRPr="005E7184" w14:paraId="4C031D9B" w14:textId="01DF18FA"/>
    <w:p w:rsidR="001F1D7D" w:rsidRPr="005E7184" w:rsidP="00D92208" w14:paraId="1B7FF5F0" w14:textId="513CE6DF">
      <w:pPr>
        <w:rPr>
          <w:b/>
          <w:bCs/>
        </w:rPr>
      </w:pPr>
      <w:r w:rsidRPr="005E7184">
        <w:rPr>
          <w:b/>
          <w:i/>
        </w:rPr>
        <w:t>Table Instructions:</w:t>
      </w:r>
      <w:r w:rsidRPr="005E7184">
        <w:rPr>
          <w:i/>
        </w:rPr>
        <w:t xml:space="preserve"> </w:t>
      </w:r>
      <w:r w:rsidRPr="005E7184" w:rsidR="0054097C">
        <w:rPr>
          <w:i/>
        </w:rPr>
        <w:t>Electronic Health Record (EHR):</w:t>
      </w:r>
      <w:r w:rsidRPr="005E7184">
        <w:rPr>
          <w:i/>
        </w:rPr>
        <w:t xml:space="preserve"> </w:t>
      </w:r>
      <w:r w:rsidRPr="005E7184" w:rsidR="00325B4C">
        <w:t>This table collects information abou</w:t>
      </w:r>
      <w:r w:rsidRPr="005E7184" w:rsidR="0054097C">
        <w:t>t c</w:t>
      </w:r>
      <w:r w:rsidRPr="005E7184" w:rsidR="00F01463">
        <w:t>oordinating care across consortium partners may often involve navigating multiple Electronic Health Records (EHR) systems.</w:t>
      </w:r>
      <w:r w:rsidRPr="005E7184" w:rsidR="00D5220D">
        <w:t xml:space="preserve"> </w:t>
      </w:r>
    </w:p>
    <w:p w:rsidR="00325B4C" w:rsidRPr="005E7184" w:rsidP="00EE66FC" w14:paraId="46F3013A" w14:textId="26AD3F6A">
      <w:pPr>
        <w:rPr>
          <w:b/>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3CA01008" w14:textId="5422740D"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5F0837FA" w14:textId="39400412">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Does your consortium have an EHR installed and in use? </w:t>
            </w:r>
            <w:r w:rsidRPr="393CC225">
              <w:rPr>
                <w:rFonts w:ascii="Times New Roman" w:hAnsi="Times New Roman"/>
              </w:rPr>
              <w:t>(Please select one answer)</w:t>
            </w:r>
          </w:p>
        </w:tc>
        <w:tc>
          <w:tcPr>
            <w:tcW w:w="1170" w:type="dxa"/>
            <w:shd w:val="clear" w:color="auto" w:fill="auto"/>
          </w:tcPr>
          <w:p w:rsidR="00D5220D" w:rsidRPr="005E7184" w:rsidP="00F01463" w14:paraId="1BAEDF6D" w14:textId="37FC80A0">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F01463" w14:paraId="7569E1E3" w14:textId="3CC140BE">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F01463" w14:paraId="6E2C82BA" w14:textId="6E1FF272">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F01463" w14:paraId="48CB08D7" w14:textId="08C48FAC">
            <w:pPr>
              <w:pStyle w:val="TableParagraph"/>
              <w:spacing w:before="8"/>
              <w:ind w:left="0"/>
              <w:rPr>
                <w:rFonts w:ascii="Times New Roman" w:hAnsi="Times New Roman"/>
                <w:b/>
              </w:rPr>
            </w:pPr>
            <w:r w:rsidRPr="005E7184">
              <w:rPr>
                <w:rFonts w:ascii="Times New Roman" w:hAnsi="Times New Roman"/>
                <w:b/>
              </w:rPr>
              <w:t>Year 4</w:t>
            </w:r>
          </w:p>
        </w:tc>
      </w:tr>
      <w:tr w14:paraId="312554CD" w14:textId="0159F01D"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302C78" w14:paraId="70CD43F4" w14:textId="42A0E15C">
            <w:pPr>
              <w:pStyle w:val="TableParagraph"/>
              <w:spacing w:before="47" w:line="264" w:lineRule="exact"/>
              <w:rPr>
                <w:rFonts w:ascii="Times New Roman" w:hAnsi="Times New Roman"/>
              </w:rPr>
            </w:pPr>
            <w:r w:rsidRPr="005E7184">
              <w:rPr>
                <w:rFonts w:ascii="Times New Roman" w:hAnsi="Times New Roman"/>
              </w:rPr>
              <w:t>If yes,</w:t>
            </w:r>
          </w:p>
          <w:p w:rsidR="00D5220D" w:rsidRPr="005E7184" w:rsidP="0028599F" w14:paraId="7A3C8991" w14:textId="35289447">
            <w:pPr>
              <w:pStyle w:val="TableParagraph"/>
              <w:numPr>
                <w:ilvl w:val="0"/>
                <w:numId w:val="12"/>
              </w:numPr>
              <w:spacing w:before="47" w:line="264" w:lineRule="exact"/>
              <w:rPr>
                <w:rFonts w:ascii="Times New Roman" w:hAnsi="Times New Roman"/>
              </w:rPr>
            </w:pPr>
            <w:r w:rsidRPr="005E7184">
              <w:rPr>
                <w:rFonts w:ascii="Times New Roman" w:hAnsi="Times New Roman"/>
              </w:rPr>
              <w:t>Yes, installed at all consortium members’ sites and used by all providers</w:t>
            </w:r>
          </w:p>
          <w:p w:rsidR="00D5220D" w:rsidRPr="005E7184" w:rsidP="0028599F" w14:paraId="256C3F61" w14:textId="77777777">
            <w:pPr>
              <w:pStyle w:val="TableParagraph"/>
              <w:numPr>
                <w:ilvl w:val="0"/>
                <w:numId w:val="12"/>
              </w:numPr>
              <w:spacing w:before="47" w:line="264" w:lineRule="exact"/>
              <w:rPr>
                <w:rFonts w:ascii="Times New Roman" w:hAnsi="Times New Roman"/>
              </w:rPr>
            </w:pPr>
            <w:r w:rsidRPr="005E7184">
              <w:rPr>
                <w:rFonts w:ascii="Times New Roman" w:hAnsi="Times New Roman"/>
              </w:rPr>
              <w:t>Yes, but only installed at some members’ sites and used by some providers</w:t>
            </w:r>
          </w:p>
          <w:p w:rsidR="00D5220D" w:rsidRPr="005E7184" w:rsidP="00302C78" w14:paraId="6224853C" w14:textId="5C8C6439">
            <w:pPr>
              <w:pStyle w:val="TableParagraph"/>
              <w:spacing w:before="47" w:line="264" w:lineRule="exact"/>
              <w:ind w:left="108"/>
              <w:rPr>
                <w:rFonts w:ascii="Times New Roman" w:hAnsi="Times New Roman"/>
              </w:rPr>
            </w:pPr>
            <w:r w:rsidRPr="005E7184">
              <w:rPr>
                <w:rFonts w:ascii="Times New Roman" w:hAnsi="Times New Roman"/>
              </w:rPr>
              <w:t>If no,</w:t>
            </w:r>
          </w:p>
          <w:p w:rsidR="00D5220D" w:rsidRPr="005E7184" w:rsidP="0028599F" w14:paraId="2E183560" w14:textId="47B5E84B">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3 months</w:t>
            </w:r>
          </w:p>
          <w:p w:rsidR="00D5220D" w:rsidRPr="005E7184" w:rsidP="0028599F" w14:paraId="519054BB" w14:textId="3B505CE3">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6 months</w:t>
            </w:r>
          </w:p>
          <w:p w:rsidR="00D5220D" w:rsidRPr="005E7184" w:rsidP="0028599F" w14:paraId="26063CE3" w14:textId="5DCFCD6C">
            <w:pPr>
              <w:pStyle w:val="TableParagraph"/>
              <w:numPr>
                <w:ilvl w:val="0"/>
                <w:numId w:val="13"/>
              </w:numPr>
              <w:spacing w:before="47" w:line="264" w:lineRule="exact"/>
              <w:rPr>
                <w:rFonts w:ascii="Times New Roman" w:hAnsi="Times New Roman"/>
              </w:rPr>
            </w:pPr>
            <w:r w:rsidRPr="005E7184">
              <w:rPr>
                <w:rFonts w:ascii="Times New Roman" w:hAnsi="Times New Roman"/>
              </w:rPr>
              <w:t>No, members will install the EHR system in 1 year or more</w:t>
            </w:r>
          </w:p>
          <w:p w:rsidR="00D5220D" w:rsidRPr="005E7184" w:rsidP="0028599F" w14:paraId="3B8B116B" w14:textId="46067BDE">
            <w:pPr>
              <w:pStyle w:val="TableParagraph"/>
              <w:numPr>
                <w:ilvl w:val="0"/>
                <w:numId w:val="13"/>
              </w:numPr>
              <w:spacing w:before="47" w:line="264" w:lineRule="exact"/>
              <w:rPr>
                <w:rFonts w:ascii="Times New Roman" w:hAnsi="Times New Roman"/>
              </w:rPr>
            </w:pPr>
            <w:r w:rsidRPr="005E7184">
              <w:rPr>
                <w:rFonts w:ascii="Times New Roman" w:hAnsi="Times New Roman"/>
              </w:rPr>
              <w:t>No, members have not planned on installing the EHR system</w:t>
            </w:r>
          </w:p>
        </w:tc>
        <w:tc>
          <w:tcPr>
            <w:tcW w:w="1170" w:type="dxa"/>
            <w:shd w:val="clear" w:color="auto" w:fill="auto"/>
          </w:tcPr>
          <w:p w:rsidR="00D5220D" w:rsidRPr="005E7184" w:rsidP="00976DAF" w14:paraId="5AC6F594" w14:textId="77777777">
            <w:pPr>
              <w:pStyle w:val="TableParagraph"/>
              <w:rPr>
                <w:rFonts w:ascii="Times New Roman" w:hAnsi="Times New Roman"/>
              </w:rPr>
            </w:pPr>
          </w:p>
        </w:tc>
        <w:tc>
          <w:tcPr>
            <w:tcW w:w="1170" w:type="dxa"/>
            <w:shd w:val="clear" w:color="auto" w:fill="auto"/>
          </w:tcPr>
          <w:p w:rsidR="00D5220D" w:rsidRPr="005E7184" w:rsidP="00976DAF" w14:paraId="1DC816D8" w14:textId="77777777">
            <w:pPr>
              <w:pStyle w:val="TableParagraph"/>
              <w:rPr>
                <w:rFonts w:ascii="Times New Roman" w:hAnsi="Times New Roman"/>
              </w:rPr>
            </w:pPr>
          </w:p>
        </w:tc>
        <w:tc>
          <w:tcPr>
            <w:tcW w:w="1170" w:type="dxa"/>
            <w:shd w:val="clear" w:color="auto" w:fill="auto"/>
          </w:tcPr>
          <w:p w:rsidR="00D5220D" w:rsidRPr="005E7184" w:rsidP="00976DAF" w14:paraId="20211B69" w14:textId="77777777">
            <w:pPr>
              <w:pStyle w:val="TableParagraph"/>
              <w:rPr>
                <w:rFonts w:ascii="Times New Roman" w:hAnsi="Times New Roman"/>
              </w:rPr>
            </w:pPr>
          </w:p>
        </w:tc>
        <w:tc>
          <w:tcPr>
            <w:tcW w:w="1170" w:type="dxa"/>
          </w:tcPr>
          <w:p w:rsidR="00D5220D" w:rsidRPr="005E7184" w:rsidP="00976DAF" w14:paraId="725D37D0" w14:textId="77777777">
            <w:pPr>
              <w:pStyle w:val="TableParagraph"/>
              <w:rPr>
                <w:rFonts w:ascii="Times New Roman" w:hAnsi="Times New Roman"/>
              </w:rPr>
            </w:pPr>
          </w:p>
        </w:tc>
      </w:tr>
      <w:tr w14:paraId="5D200580" w14:textId="77777777"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8051E1" w:rsidRPr="005E7184" w:rsidP="001F7AF5" w14:paraId="5471D4EF" w14:textId="303E42A7">
            <w:pPr>
              <w:pStyle w:val="TableParagraph"/>
              <w:numPr>
                <w:ilvl w:val="0"/>
                <w:numId w:val="20"/>
              </w:numPr>
              <w:spacing w:before="47" w:line="264" w:lineRule="exact"/>
              <w:rPr>
                <w:rFonts w:ascii="Times New Roman" w:hAnsi="Times New Roman"/>
                <w:b/>
                <w:bCs/>
                <w:color w:val="000000"/>
                <w:lang w:bidi="ar-SA"/>
              </w:rPr>
            </w:pPr>
            <w:r w:rsidRPr="393CC225">
              <w:rPr>
                <w:rFonts w:ascii="Times New Roman" w:hAnsi="Times New Roman"/>
                <w:b/>
                <w:bCs/>
                <w:color w:val="000000" w:themeColor="text1"/>
                <w:lang w:bidi="ar-SA"/>
              </w:rPr>
              <w:t>Summary of Care Record: Use of certified EHR technology (CEHRT) to create a summary of care record and electronically transmit such summary to a receiving provider for more than 10 percent of transitions of care and referrals.</w:t>
            </w:r>
          </w:p>
          <w:p w:rsidR="008051E1" w:rsidRPr="005E7184" w:rsidP="00AD3FB2" w14:paraId="650CBB45" w14:textId="2E02C538">
            <w:pPr>
              <w:pStyle w:val="TableParagraph"/>
              <w:spacing w:before="47" w:line="264" w:lineRule="exact"/>
              <w:ind w:left="0"/>
              <w:rPr>
                <w:rFonts w:ascii="Times New Roman" w:hAnsi="Times New Roman"/>
                <w:b/>
                <w:bCs/>
                <w:color w:val="000000"/>
              </w:rPr>
            </w:pPr>
            <w:r w:rsidRPr="005E7184">
              <w:rPr>
                <w:rFonts w:ascii="Times New Roman" w:hAnsi="Times New Roman"/>
                <w:bCs/>
                <w:color w:val="000000"/>
              </w:rPr>
              <w:t>(Yes/No/Not Sure)</w:t>
            </w:r>
          </w:p>
        </w:tc>
        <w:tc>
          <w:tcPr>
            <w:tcW w:w="1170" w:type="dxa"/>
            <w:shd w:val="clear" w:color="auto" w:fill="auto"/>
          </w:tcPr>
          <w:p w:rsidR="008051E1" w:rsidRPr="005E7184" w:rsidP="00976DAF" w14:paraId="347932A3" w14:textId="77777777">
            <w:pPr>
              <w:pStyle w:val="TableParagraph"/>
              <w:rPr>
                <w:rFonts w:ascii="Times New Roman" w:hAnsi="Times New Roman"/>
              </w:rPr>
            </w:pPr>
          </w:p>
        </w:tc>
        <w:tc>
          <w:tcPr>
            <w:tcW w:w="1170" w:type="dxa"/>
            <w:shd w:val="clear" w:color="auto" w:fill="auto"/>
          </w:tcPr>
          <w:p w:rsidR="008051E1" w:rsidRPr="005E7184" w:rsidP="00976DAF" w14:paraId="289878A0" w14:textId="77777777">
            <w:pPr>
              <w:pStyle w:val="TableParagraph"/>
              <w:rPr>
                <w:rFonts w:ascii="Times New Roman" w:hAnsi="Times New Roman"/>
              </w:rPr>
            </w:pPr>
          </w:p>
        </w:tc>
        <w:tc>
          <w:tcPr>
            <w:tcW w:w="1170" w:type="dxa"/>
            <w:shd w:val="clear" w:color="auto" w:fill="auto"/>
          </w:tcPr>
          <w:p w:rsidR="008051E1" w:rsidRPr="005E7184" w:rsidP="00976DAF" w14:paraId="7C584AB1" w14:textId="77777777">
            <w:pPr>
              <w:pStyle w:val="TableParagraph"/>
              <w:rPr>
                <w:rFonts w:ascii="Times New Roman" w:hAnsi="Times New Roman"/>
              </w:rPr>
            </w:pPr>
          </w:p>
        </w:tc>
        <w:tc>
          <w:tcPr>
            <w:tcW w:w="1170" w:type="dxa"/>
          </w:tcPr>
          <w:p w:rsidR="008051E1" w:rsidRPr="005E7184" w:rsidP="00976DAF" w14:paraId="62366DD2" w14:textId="77777777">
            <w:pPr>
              <w:pStyle w:val="TableParagraph"/>
              <w:rPr>
                <w:rFonts w:ascii="Times New Roman" w:hAnsi="Times New Roman"/>
              </w:rPr>
            </w:pPr>
          </w:p>
        </w:tc>
      </w:tr>
    </w:tbl>
    <w:p w:rsidR="427DE73D" w:rsidRPr="005E7184" w14:paraId="08FA6EF7" w14:textId="44681C8E"/>
    <w:p w:rsidR="00325B4C" w:rsidRPr="005E7184" w:rsidP="00EE66FC" w14:paraId="4FF496E3" w14:textId="17AEC5C4">
      <w:pPr>
        <w:rPr>
          <w:b/>
          <w:i/>
        </w:rPr>
      </w:pPr>
    </w:p>
    <w:p w:rsidR="00C920BA" w:rsidRPr="005E7184" w:rsidP="00C920BA" w14:paraId="7E92C72A" w14:textId="71131238">
      <w:pPr>
        <w:pStyle w:val="Heading2"/>
        <w:rPr>
          <w:rFonts w:ascii="Times New Roman" w:hAnsi="Times New Roman"/>
          <w:b w:val="0"/>
          <w:bCs w:val="0"/>
          <w:sz w:val="22"/>
          <w:szCs w:val="22"/>
        </w:rPr>
      </w:pPr>
      <w:r w:rsidRPr="005E7184">
        <w:rPr>
          <w:rFonts w:ascii="Times New Roman" w:hAnsi="Times New Roman"/>
          <w:sz w:val="22"/>
          <w:szCs w:val="22"/>
        </w:rPr>
        <w:t>SECTION 7: Telehealth</w:t>
      </w:r>
      <w:r w:rsidRPr="005E7184" w:rsidR="006E4A84">
        <w:rPr>
          <w:rFonts w:ascii="Times New Roman" w:hAnsi="Times New Roman"/>
          <w:sz w:val="22"/>
          <w:szCs w:val="22"/>
        </w:rPr>
        <w:t xml:space="preserve"> </w:t>
      </w:r>
      <w:r w:rsidRPr="005E7184" w:rsidR="006E4A84">
        <w:rPr>
          <w:rFonts w:ascii="Times New Roman" w:hAnsi="Times New Roman"/>
          <w:color w:val="000000"/>
          <w:sz w:val="22"/>
          <w:szCs w:val="22"/>
          <w:lang w:bidi="ar-SA"/>
        </w:rPr>
        <w:t>(</w:t>
      </w:r>
      <w:r w:rsidRPr="005E7184" w:rsidR="00C41C70">
        <w:rPr>
          <w:rFonts w:ascii="Times New Roman" w:hAnsi="Times New Roman"/>
          <w:color w:val="000000"/>
          <w:sz w:val="22"/>
          <w:szCs w:val="22"/>
          <w:lang w:bidi="ar-SA"/>
        </w:rPr>
        <w:t>Applicable to all award recipients</w:t>
      </w:r>
      <w:r w:rsidRPr="005E7184" w:rsidR="006E4A84">
        <w:rPr>
          <w:rFonts w:ascii="Times New Roman" w:hAnsi="Times New Roman"/>
          <w:color w:val="000000"/>
          <w:sz w:val="22"/>
          <w:szCs w:val="22"/>
          <w:lang w:bidi="ar-SA"/>
        </w:rPr>
        <w:t>)</w:t>
      </w:r>
    </w:p>
    <w:p w:rsidR="00C920BA" w:rsidRPr="005E7184" w:rsidP="00B33C39" w14:paraId="38786A4C" w14:textId="77777777">
      <w:pPr>
        <w:rPr>
          <w:b/>
          <w:i/>
        </w:rPr>
      </w:pPr>
    </w:p>
    <w:p w:rsidR="00B33C39" w:rsidRPr="005E7184" w:rsidP="00B33C39" w14:paraId="72EF61A4" w14:textId="0836C6E1">
      <w:r w:rsidRPr="005E7184">
        <w:rPr>
          <w:b/>
          <w:i/>
        </w:rPr>
        <w:t>Table Instructions:</w:t>
      </w:r>
      <w:r w:rsidRPr="005E7184">
        <w:rPr>
          <w:i/>
        </w:rPr>
        <w:t xml:space="preserve"> Telehealth: </w:t>
      </w:r>
      <w:r w:rsidRPr="005E7184">
        <w:t>This table collects information about telehealth activities as part of the Care Coordination Program.</w:t>
      </w:r>
      <w:r w:rsidRPr="005E7184" w:rsidR="00D5220D">
        <w:t xml:space="preserve"> This table is applicable to all grantees.</w:t>
      </w:r>
    </w:p>
    <w:p w:rsidR="00B33C39" w:rsidRPr="005E7184" w:rsidP="00B33C39" w14:paraId="6481C191" w14:textId="77777777"/>
    <w:p w:rsidR="00B33C39" w:rsidRPr="005E7184" w:rsidP="00B33C39" w14:paraId="60EBD494" w14:textId="77777777">
      <w:r w:rsidRPr="005E7184">
        <w:rPr>
          <w:i/>
          <w:iCs/>
        </w:rPr>
        <w:t>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w:t>
      </w:r>
    </w:p>
    <w:p w:rsidR="00B33C39" w:rsidRPr="005E7184" w:rsidP="00B33C39" w14:paraId="52472A1A" w14:textId="3B5FE920">
      <w:pPr>
        <w:rPr>
          <w:i/>
        </w:rPr>
      </w:pPr>
    </w:p>
    <w:tbl>
      <w:tblPr>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160"/>
        <w:gridCol w:w="1170"/>
        <w:gridCol w:w="1170"/>
        <w:gridCol w:w="1170"/>
        <w:gridCol w:w="1170"/>
      </w:tblGrid>
      <w:tr w14:paraId="27B59940" w14:textId="061D3848" w:rsidTr="393CC225">
        <w:tblPrEx>
          <w:tblW w:w="9840" w:type="dxa"/>
          <w:tblInd w:w="2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51"/>
        </w:trPr>
        <w:tc>
          <w:tcPr>
            <w:tcW w:w="5160" w:type="dxa"/>
            <w:shd w:val="clear" w:color="auto" w:fill="auto"/>
          </w:tcPr>
          <w:p w:rsidR="00D5220D" w:rsidRPr="005E7184" w:rsidP="001F7AF5" w14:paraId="64C57212" w14:textId="53B7BA06">
            <w:pPr>
              <w:pStyle w:val="TableParagraph"/>
              <w:numPr>
                <w:ilvl w:val="0"/>
                <w:numId w:val="20"/>
              </w:numPr>
              <w:spacing w:before="3" w:line="272" w:lineRule="exact"/>
              <w:ind w:right="428"/>
              <w:rPr>
                <w:rFonts w:ascii="Times New Roman" w:hAnsi="Times New Roman"/>
              </w:rPr>
            </w:pPr>
            <w:r w:rsidRPr="393CC225">
              <w:rPr>
                <w:rFonts w:ascii="Times New Roman" w:hAnsi="Times New Roman"/>
                <w:b/>
                <w:bCs/>
              </w:rPr>
              <w:t xml:space="preserve">Did your organization use telehealth to provide remote clinical/non-clinical care services? </w:t>
            </w:r>
            <w:r w:rsidRPr="393CC225">
              <w:rPr>
                <w:rFonts w:ascii="Times New Roman" w:hAnsi="Times New Roman"/>
              </w:rPr>
              <w:t>(Yes/No)</w:t>
            </w:r>
          </w:p>
        </w:tc>
        <w:tc>
          <w:tcPr>
            <w:tcW w:w="1170" w:type="dxa"/>
            <w:shd w:val="clear" w:color="auto" w:fill="auto"/>
          </w:tcPr>
          <w:p w:rsidR="00D5220D" w:rsidRPr="005E7184" w:rsidP="00D5220D" w14:paraId="05B61028" w14:textId="60F1EDE9">
            <w:pPr>
              <w:pStyle w:val="TableParagraph"/>
              <w:spacing w:before="8"/>
              <w:ind w:left="0"/>
              <w:rPr>
                <w:rFonts w:ascii="Times New Roman" w:hAnsi="Times New Roman"/>
              </w:rPr>
            </w:pPr>
            <w:r w:rsidRPr="005E7184">
              <w:rPr>
                <w:rFonts w:ascii="Times New Roman" w:hAnsi="Times New Roman"/>
                <w:b/>
              </w:rPr>
              <w:t>Year 1</w:t>
            </w:r>
          </w:p>
        </w:tc>
        <w:tc>
          <w:tcPr>
            <w:tcW w:w="1170" w:type="dxa"/>
            <w:shd w:val="clear" w:color="auto" w:fill="auto"/>
          </w:tcPr>
          <w:p w:rsidR="00D5220D" w:rsidRPr="005E7184" w:rsidP="00D5220D" w14:paraId="34968C6C" w14:textId="21F61345">
            <w:pPr>
              <w:pStyle w:val="TableParagraph"/>
              <w:spacing w:before="8"/>
              <w:ind w:left="0"/>
              <w:rPr>
                <w:rFonts w:ascii="Times New Roman" w:hAnsi="Times New Roman"/>
              </w:rPr>
            </w:pPr>
            <w:r w:rsidRPr="005E7184">
              <w:rPr>
                <w:rFonts w:ascii="Times New Roman" w:hAnsi="Times New Roman"/>
                <w:b/>
              </w:rPr>
              <w:t>Year 2</w:t>
            </w:r>
          </w:p>
        </w:tc>
        <w:tc>
          <w:tcPr>
            <w:tcW w:w="1170" w:type="dxa"/>
            <w:shd w:val="clear" w:color="auto" w:fill="auto"/>
          </w:tcPr>
          <w:p w:rsidR="00D5220D" w:rsidRPr="005E7184" w:rsidP="00D5220D" w14:paraId="0E95E66D" w14:textId="63435BA1">
            <w:pPr>
              <w:pStyle w:val="TableParagraph"/>
              <w:spacing w:before="8"/>
              <w:ind w:left="0"/>
              <w:rPr>
                <w:rFonts w:ascii="Times New Roman" w:hAnsi="Times New Roman"/>
              </w:rPr>
            </w:pPr>
            <w:r w:rsidRPr="005E7184">
              <w:rPr>
                <w:rFonts w:ascii="Times New Roman" w:hAnsi="Times New Roman"/>
                <w:b/>
              </w:rPr>
              <w:t>Year 3</w:t>
            </w:r>
          </w:p>
        </w:tc>
        <w:tc>
          <w:tcPr>
            <w:tcW w:w="1170" w:type="dxa"/>
          </w:tcPr>
          <w:p w:rsidR="00D5220D" w:rsidRPr="005E7184" w:rsidP="00D5220D" w14:paraId="2A04E4FE" w14:textId="2A1F1A1D">
            <w:pPr>
              <w:pStyle w:val="TableParagraph"/>
              <w:spacing w:before="8"/>
              <w:ind w:left="0"/>
              <w:rPr>
                <w:rFonts w:ascii="Times New Roman" w:hAnsi="Times New Roman"/>
                <w:b/>
              </w:rPr>
            </w:pPr>
            <w:r w:rsidRPr="005E7184">
              <w:rPr>
                <w:rFonts w:ascii="Times New Roman" w:hAnsi="Times New Roman"/>
                <w:b/>
              </w:rPr>
              <w:t>Year 4</w:t>
            </w:r>
          </w:p>
        </w:tc>
      </w:tr>
      <w:tr w14:paraId="301F9DFD" w14:textId="3FCE3155" w:rsidTr="393CC225">
        <w:tblPrEx>
          <w:tblW w:w="9840" w:type="dxa"/>
          <w:tblInd w:w="229" w:type="dxa"/>
          <w:tblLayout w:type="fixed"/>
          <w:tblCellMar>
            <w:left w:w="0" w:type="dxa"/>
            <w:right w:w="0" w:type="dxa"/>
          </w:tblCellMar>
          <w:tblLook w:val="01E0"/>
        </w:tblPrEx>
        <w:trPr>
          <w:trHeight w:val="330"/>
        </w:trPr>
        <w:tc>
          <w:tcPr>
            <w:tcW w:w="5160" w:type="dxa"/>
            <w:shd w:val="clear" w:color="auto" w:fill="auto"/>
          </w:tcPr>
          <w:p w:rsidR="00D5220D" w:rsidRPr="005E7184" w:rsidP="00602B9B" w14:paraId="2818309F" w14:textId="14A4195A">
            <w:pPr>
              <w:pStyle w:val="TableParagraph"/>
              <w:spacing w:before="47" w:line="264" w:lineRule="exact"/>
              <w:ind w:left="108"/>
              <w:rPr>
                <w:rFonts w:ascii="Times New Roman" w:hAnsi="Times New Roman"/>
              </w:rPr>
            </w:pPr>
            <w:r w:rsidRPr="005E7184">
              <w:rPr>
                <w:rFonts w:ascii="Times New Roman" w:hAnsi="Times New Roman"/>
              </w:rPr>
              <w:t xml:space="preserve">If yes, then answer the </w:t>
            </w:r>
            <w:r w:rsidRPr="005E7184" w:rsidR="00AA4DF2">
              <w:rPr>
                <w:rFonts w:ascii="Times New Roman" w:hAnsi="Times New Roman"/>
              </w:rPr>
              <w:t>following:</w:t>
            </w:r>
          </w:p>
        </w:tc>
        <w:tc>
          <w:tcPr>
            <w:tcW w:w="1170" w:type="dxa"/>
            <w:shd w:val="clear" w:color="auto" w:fill="auto"/>
          </w:tcPr>
          <w:p w:rsidR="00D5220D" w:rsidRPr="005E7184" w:rsidP="00602B9B" w14:paraId="430E1D00" w14:textId="77777777">
            <w:pPr>
              <w:pStyle w:val="TableParagraph"/>
              <w:rPr>
                <w:rFonts w:ascii="Times New Roman" w:hAnsi="Times New Roman"/>
              </w:rPr>
            </w:pPr>
          </w:p>
        </w:tc>
        <w:tc>
          <w:tcPr>
            <w:tcW w:w="1170" w:type="dxa"/>
            <w:shd w:val="clear" w:color="auto" w:fill="auto"/>
          </w:tcPr>
          <w:p w:rsidR="00D5220D" w:rsidRPr="005E7184" w:rsidP="00602B9B" w14:paraId="0F7B6FA8" w14:textId="77777777">
            <w:pPr>
              <w:pStyle w:val="TableParagraph"/>
              <w:rPr>
                <w:rFonts w:ascii="Times New Roman" w:hAnsi="Times New Roman"/>
              </w:rPr>
            </w:pPr>
          </w:p>
        </w:tc>
        <w:tc>
          <w:tcPr>
            <w:tcW w:w="1170" w:type="dxa"/>
            <w:shd w:val="clear" w:color="auto" w:fill="auto"/>
          </w:tcPr>
          <w:p w:rsidR="00D5220D" w:rsidRPr="005E7184" w:rsidP="00602B9B" w14:paraId="0D772DAA" w14:textId="77777777">
            <w:pPr>
              <w:pStyle w:val="TableParagraph"/>
              <w:rPr>
                <w:rFonts w:ascii="Times New Roman" w:hAnsi="Times New Roman"/>
              </w:rPr>
            </w:pPr>
          </w:p>
        </w:tc>
        <w:tc>
          <w:tcPr>
            <w:tcW w:w="1170" w:type="dxa"/>
          </w:tcPr>
          <w:p w:rsidR="00D5220D" w:rsidRPr="005E7184" w:rsidP="00602B9B" w14:paraId="64475C99" w14:textId="77777777">
            <w:pPr>
              <w:pStyle w:val="TableParagraph"/>
              <w:rPr>
                <w:rFonts w:ascii="Times New Roman" w:hAnsi="Times New Roman"/>
              </w:rPr>
            </w:pPr>
          </w:p>
        </w:tc>
      </w:tr>
      <w:tr w14:paraId="65055E25" w14:textId="28D02AE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847A4E" w:rsidP="001F7AF5" w14:paraId="2B2F00BB" w14:textId="44D41EE4">
            <w:pPr>
              <w:pStyle w:val="ListParagraph"/>
              <w:widowControl/>
              <w:numPr>
                <w:ilvl w:val="0"/>
                <w:numId w:val="20"/>
              </w:numPr>
              <w:adjustRightInd w:val="0"/>
              <w:spacing w:after="50"/>
            </w:pPr>
            <w:r w:rsidRPr="393CC225">
              <w:rPr>
                <w:rFonts w:ascii="Times New Roman" w:hAnsi="Times New Roman"/>
                <w:b/>
                <w:bCs/>
              </w:rPr>
              <w:t xml:space="preserve">Number of unique </w:t>
            </w:r>
            <w:r w:rsidRPr="393CC225" w:rsidR="4E4A9131">
              <w:rPr>
                <w:rFonts w:ascii="Times New Roman" w:hAnsi="Times New Roman"/>
                <w:b/>
                <w:bCs/>
              </w:rPr>
              <w:t>participant</w:t>
            </w:r>
            <w:r w:rsidRPr="393CC225">
              <w:rPr>
                <w:rFonts w:ascii="Times New Roman" w:hAnsi="Times New Roman"/>
                <w:b/>
                <w:bCs/>
              </w:rPr>
              <w:t xml:space="preserve"> care sessions by telehealth.</w:t>
            </w:r>
            <w:r w:rsidR="3BB05F06">
              <w:br/>
            </w:r>
            <w:r w:rsidRPr="393CC225">
              <w:rPr>
                <w:rFonts w:ascii="Times New Roman" w:hAnsi="Times New Roman"/>
              </w:rPr>
              <w:t xml:space="preserve">Note: this is a unique count of </w:t>
            </w:r>
            <w:r w:rsidRPr="393CC225" w:rsidR="4E4A9131">
              <w:rPr>
                <w:rFonts w:ascii="Times New Roman" w:hAnsi="Times New Roman"/>
              </w:rPr>
              <w:t>participant</w:t>
            </w:r>
            <w:r w:rsidRPr="393CC225" w:rsidR="2EE7FAE0">
              <w:rPr>
                <w:rFonts w:ascii="Times New Roman" w:hAnsi="Times New Roman"/>
              </w:rPr>
              <w:t>s that re</w:t>
            </w:r>
            <w:r w:rsidRPr="393CC225">
              <w:rPr>
                <w:rFonts w:ascii="Times New Roman" w:hAnsi="Times New Roman"/>
              </w:rPr>
              <w:t>ceive a telehealth consult facilitated by the organization and/or network/consortium during the budget period.</w:t>
            </w:r>
          </w:p>
          <w:p w:rsidR="00D5220D" w:rsidRPr="005E7184" w:rsidP="427DE73D" w14:paraId="53BDB9A7" w14:textId="7B96980A">
            <w:pPr>
              <w:pStyle w:val="TableParagraph"/>
              <w:widowControl/>
              <w:adjustRightInd w:val="0"/>
              <w:spacing w:before="44" w:after="50" w:line="264" w:lineRule="exact"/>
              <w:ind w:left="0"/>
              <w:rPr>
                <w:rFonts w:ascii="Times New Roman" w:hAnsi="Times New Roman"/>
                <w:lang w:bidi="ar-SA"/>
              </w:rPr>
            </w:pPr>
          </w:p>
        </w:tc>
        <w:tc>
          <w:tcPr>
            <w:tcW w:w="1170" w:type="dxa"/>
            <w:shd w:val="clear" w:color="auto" w:fill="auto"/>
          </w:tcPr>
          <w:p w:rsidR="00D5220D" w:rsidRPr="005E7184" w:rsidP="00602B9B" w14:paraId="308823E5" w14:textId="77777777">
            <w:pPr>
              <w:pStyle w:val="TableParagraph"/>
              <w:rPr>
                <w:rFonts w:ascii="Times New Roman" w:hAnsi="Times New Roman"/>
              </w:rPr>
            </w:pPr>
          </w:p>
        </w:tc>
        <w:tc>
          <w:tcPr>
            <w:tcW w:w="1170" w:type="dxa"/>
            <w:shd w:val="clear" w:color="auto" w:fill="auto"/>
          </w:tcPr>
          <w:p w:rsidR="00D5220D" w:rsidRPr="005E7184" w:rsidP="00602B9B" w14:paraId="71D5D511" w14:textId="77777777">
            <w:pPr>
              <w:pStyle w:val="TableParagraph"/>
              <w:rPr>
                <w:rFonts w:ascii="Times New Roman" w:hAnsi="Times New Roman"/>
              </w:rPr>
            </w:pPr>
          </w:p>
        </w:tc>
        <w:tc>
          <w:tcPr>
            <w:tcW w:w="1170" w:type="dxa"/>
            <w:shd w:val="clear" w:color="auto" w:fill="auto"/>
          </w:tcPr>
          <w:p w:rsidR="00D5220D" w:rsidRPr="005E7184" w:rsidP="00602B9B" w14:paraId="335BD4F4" w14:textId="77777777">
            <w:pPr>
              <w:pStyle w:val="TableParagraph"/>
              <w:rPr>
                <w:rFonts w:ascii="Times New Roman" w:hAnsi="Times New Roman"/>
              </w:rPr>
            </w:pPr>
          </w:p>
        </w:tc>
        <w:tc>
          <w:tcPr>
            <w:tcW w:w="1170" w:type="dxa"/>
          </w:tcPr>
          <w:p w:rsidR="00D5220D" w:rsidRPr="005E7184" w:rsidP="00602B9B" w14:paraId="550BD3DC" w14:textId="77777777">
            <w:pPr>
              <w:pStyle w:val="TableParagraph"/>
              <w:rPr>
                <w:rFonts w:ascii="Times New Roman" w:hAnsi="Times New Roman"/>
              </w:rPr>
            </w:pPr>
          </w:p>
        </w:tc>
      </w:tr>
      <w:tr w14:paraId="7CFB5AAF" w14:textId="03AE77CF" w:rsidTr="393CC225">
        <w:tblPrEx>
          <w:tblW w:w="9840" w:type="dxa"/>
          <w:tblInd w:w="229" w:type="dxa"/>
          <w:tblLayout w:type="fixed"/>
          <w:tblCellMar>
            <w:left w:w="0" w:type="dxa"/>
            <w:right w:w="0" w:type="dxa"/>
          </w:tblCellMar>
          <w:tblLook w:val="01E0"/>
        </w:tblPrEx>
        <w:trPr>
          <w:trHeight w:val="328"/>
        </w:trPr>
        <w:tc>
          <w:tcPr>
            <w:tcW w:w="5160" w:type="dxa"/>
            <w:shd w:val="clear" w:color="auto" w:fill="auto"/>
          </w:tcPr>
          <w:p w:rsidR="00D5220D" w:rsidRPr="005E7184" w:rsidP="00602B9B" w14:paraId="6531DC88" w14:textId="77777777">
            <w:pPr>
              <w:pStyle w:val="TableParagraph"/>
              <w:spacing w:before="44" w:line="264" w:lineRule="exact"/>
              <w:rPr>
                <w:rFonts w:ascii="Times New Roman" w:hAnsi="Times New Roman"/>
              </w:rPr>
            </w:pPr>
            <w:r w:rsidRPr="005E7184">
              <w:rPr>
                <w:rFonts w:ascii="Times New Roman" w:hAnsi="Times New Roman"/>
              </w:rPr>
              <w:t>If no, then answer the following question:</w:t>
            </w:r>
          </w:p>
        </w:tc>
        <w:tc>
          <w:tcPr>
            <w:tcW w:w="1170" w:type="dxa"/>
            <w:shd w:val="clear" w:color="auto" w:fill="auto"/>
          </w:tcPr>
          <w:p w:rsidR="00D5220D" w:rsidRPr="005E7184" w:rsidP="00602B9B" w14:paraId="44E62E37" w14:textId="77777777">
            <w:pPr>
              <w:pStyle w:val="TableParagraph"/>
              <w:rPr>
                <w:rFonts w:ascii="Times New Roman" w:hAnsi="Times New Roman"/>
              </w:rPr>
            </w:pPr>
          </w:p>
        </w:tc>
        <w:tc>
          <w:tcPr>
            <w:tcW w:w="1170" w:type="dxa"/>
            <w:shd w:val="clear" w:color="auto" w:fill="auto"/>
          </w:tcPr>
          <w:p w:rsidR="00D5220D" w:rsidRPr="005E7184" w:rsidP="00602B9B" w14:paraId="4D87C188" w14:textId="77777777">
            <w:pPr>
              <w:pStyle w:val="TableParagraph"/>
              <w:rPr>
                <w:rFonts w:ascii="Times New Roman" w:hAnsi="Times New Roman"/>
              </w:rPr>
            </w:pPr>
          </w:p>
        </w:tc>
        <w:tc>
          <w:tcPr>
            <w:tcW w:w="1170" w:type="dxa"/>
            <w:shd w:val="clear" w:color="auto" w:fill="auto"/>
          </w:tcPr>
          <w:p w:rsidR="00D5220D" w:rsidRPr="005E7184" w:rsidP="00602B9B" w14:paraId="6C18582B" w14:textId="77777777">
            <w:pPr>
              <w:pStyle w:val="TableParagraph"/>
              <w:rPr>
                <w:rFonts w:ascii="Times New Roman" w:hAnsi="Times New Roman"/>
              </w:rPr>
            </w:pPr>
          </w:p>
        </w:tc>
        <w:tc>
          <w:tcPr>
            <w:tcW w:w="1170" w:type="dxa"/>
          </w:tcPr>
          <w:p w:rsidR="00D5220D" w:rsidRPr="005E7184" w:rsidP="00602B9B" w14:paraId="5736EC55" w14:textId="77777777">
            <w:pPr>
              <w:pStyle w:val="TableParagraph"/>
              <w:rPr>
                <w:rFonts w:ascii="Times New Roman" w:hAnsi="Times New Roman"/>
              </w:rPr>
            </w:pPr>
          </w:p>
        </w:tc>
      </w:tr>
      <w:tr w14:paraId="0B0EB74F" w14:textId="28FF722F" w:rsidTr="393CC225">
        <w:tblPrEx>
          <w:tblW w:w="9840" w:type="dxa"/>
          <w:tblInd w:w="229" w:type="dxa"/>
          <w:tblLayout w:type="fixed"/>
          <w:tblCellMar>
            <w:left w:w="0" w:type="dxa"/>
            <w:right w:w="0" w:type="dxa"/>
          </w:tblCellMar>
          <w:tblLook w:val="01E0"/>
        </w:tblPrEx>
        <w:trPr>
          <w:trHeight w:val="328"/>
        </w:trPr>
        <w:tc>
          <w:tcPr>
            <w:tcW w:w="5160" w:type="dxa"/>
            <w:tcBorders>
              <w:bottom w:val="single" w:sz="4" w:space="0" w:color="auto"/>
            </w:tcBorders>
            <w:shd w:val="clear" w:color="auto" w:fill="auto"/>
          </w:tcPr>
          <w:p w:rsidR="00D5220D" w:rsidRPr="005E7184" w:rsidP="00602B9B" w14:paraId="243BBC93" w14:textId="77777777">
            <w:pPr>
              <w:pStyle w:val="TableParagraph"/>
              <w:spacing w:before="44" w:line="264" w:lineRule="exact"/>
              <w:rPr>
                <w:rFonts w:ascii="Times New Roman" w:hAnsi="Times New Roman"/>
              </w:rPr>
            </w:pPr>
            <w:r w:rsidRPr="005E7184">
              <w:rPr>
                <w:rFonts w:ascii="Times New Roman" w:hAnsi="Times New Roman"/>
              </w:rPr>
              <w:t>If you did not have telehealth services, please comment why (select all that apply)</w:t>
            </w:r>
          </w:p>
          <w:p w:rsidR="00D5220D" w:rsidRPr="005E7184" w:rsidP="0028599F" w14:paraId="22BE2587"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Have not considered/unfamiliar with telehealth service options </w:t>
            </w:r>
          </w:p>
          <w:p w:rsidR="00D5220D" w:rsidRPr="005E7184" w:rsidP="0028599F" w14:paraId="73B26283"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Policy barriers (Select all that apply)</w:t>
            </w:r>
          </w:p>
          <w:p w:rsidR="00D5220D" w:rsidRPr="005E7184" w:rsidP="0028599F" w14:paraId="1D7A3DD1"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or limited reimbursement Credentialing, licensing, or privileging</w:t>
            </w:r>
          </w:p>
          <w:p w:rsidR="00D5220D" w:rsidRPr="005E7184" w:rsidP="0028599F" w14:paraId="75A24913"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Privacy and security </w:t>
            </w:r>
          </w:p>
          <w:p w:rsidR="00D5220D" w:rsidRPr="005E7184" w:rsidP="0028599F" w14:paraId="6DDA490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6A3147F8"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Inadequate broadband/ telecommunication service (Select all that apply) </w:t>
            </w:r>
          </w:p>
          <w:p w:rsidR="00D5220D" w:rsidRPr="005E7184" w:rsidP="0028599F" w14:paraId="7FA2E39C"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Cost of service </w:t>
            </w:r>
          </w:p>
          <w:p w:rsidR="00D5220D" w:rsidRPr="005E7184" w:rsidP="0028599F" w14:paraId="2702D4CE"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infrastructure</w:t>
            </w:r>
          </w:p>
          <w:p w:rsidR="00D5220D" w:rsidRPr="005E7184" w:rsidP="0028599F" w14:paraId="32AAA380" w14:textId="77777777">
            <w:pPr>
              <w:pStyle w:val="ListParagraph"/>
              <w:widowControl/>
              <w:numPr>
                <w:ilvl w:val="1"/>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Other (specify):</w:t>
            </w:r>
          </w:p>
          <w:p w:rsidR="00D5220D" w:rsidRPr="005E7184" w:rsidP="0028599F" w14:paraId="574F35F9"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funding for telehealth equipment</w:t>
            </w:r>
          </w:p>
          <w:p w:rsidR="00D5220D" w:rsidRPr="005E7184" w:rsidP="0028599F" w14:paraId="14D66E72"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Lack of training for telehealth services</w:t>
            </w:r>
          </w:p>
          <w:p w:rsidR="00D5220D" w:rsidRPr="005E7184" w:rsidP="0028599F" w14:paraId="0157CEDB"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Not needed</w:t>
            </w:r>
          </w:p>
          <w:p w:rsidR="00D5220D" w:rsidRPr="005E7184" w:rsidP="0028599F" w14:paraId="20A746F5" w14:textId="77777777">
            <w:pPr>
              <w:pStyle w:val="ListParagraph"/>
              <w:widowControl/>
              <w:numPr>
                <w:ilvl w:val="0"/>
                <w:numId w:val="11"/>
              </w:numPr>
              <w:adjustRightInd w:val="0"/>
              <w:spacing w:after="50"/>
              <w:rPr>
                <w:rFonts w:ascii="Times New Roman" w:hAnsi="Times New Roman"/>
                <w:color w:val="000000"/>
                <w:lang w:bidi="ar-SA"/>
              </w:rPr>
            </w:pPr>
            <w:r w:rsidRPr="005E7184">
              <w:rPr>
                <w:rFonts w:ascii="Times New Roman" w:hAnsi="Times New Roman"/>
                <w:color w:val="000000"/>
                <w:lang w:bidi="ar-SA"/>
              </w:rPr>
              <w:t xml:space="preserve">Other - specify: </w:t>
            </w:r>
          </w:p>
        </w:tc>
        <w:tc>
          <w:tcPr>
            <w:tcW w:w="1170" w:type="dxa"/>
            <w:tcBorders>
              <w:bottom w:val="single" w:sz="4" w:space="0" w:color="auto"/>
            </w:tcBorders>
            <w:shd w:val="clear" w:color="auto" w:fill="auto"/>
          </w:tcPr>
          <w:p w:rsidR="00D5220D" w:rsidRPr="005E7184" w:rsidP="00602B9B" w14:paraId="4C59DC9A"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2E70DCBF" w14:textId="77777777">
            <w:pPr>
              <w:pStyle w:val="TableParagraph"/>
              <w:rPr>
                <w:rFonts w:ascii="Times New Roman" w:hAnsi="Times New Roman"/>
              </w:rPr>
            </w:pPr>
          </w:p>
        </w:tc>
        <w:tc>
          <w:tcPr>
            <w:tcW w:w="1170" w:type="dxa"/>
            <w:tcBorders>
              <w:bottom w:val="single" w:sz="4" w:space="0" w:color="auto"/>
            </w:tcBorders>
            <w:shd w:val="clear" w:color="auto" w:fill="auto"/>
          </w:tcPr>
          <w:p w:rsidR="00D5220D" w:rsidRPr="005E7184" w:rsidP="00602B9B" w14:paraId="3AD1509F" w14:textId="77777777">
            <w:pPr>
              <w:pStyle w:val="TableParagraph"/>
              <w:rPr>
                <w:rFonts w:ascii="Times New Roman" w:hAnsi="Times New Roman"/>
              </w:rPr>
            </w:pPr>
          </w:p>
        </w:tc>
        <w:tc>
          <w:tcPr>
            <w:tcW w:w="1170" w:type="dxa"/>
            <w:tcBorders>
              <w:bottom w:val="single" w:sz="4" w:space="0" w:color="auto"/>
            </w:tcBorders>
          </w:tcPr>
          <w:p w:rsidR="00D5220D" w:rsidRPr="005E7184" w:rsidP="00602B9B" w14:paraId="6ACC47A5" w14:textId="77777777">
            <w:pPr>
              <w:pStyle w:val="TableParagraph"/>
              <w:rPr>
                <w:rFonts w:ascii="Times New Roman" w:hAnsi="Times New Roman"/>
              </w:rPr>
            </w:pPr>
          </w:p>
        </w:tc>
      </w:tr>
    </w:tbl>
    <w:p w:rsidR="005856D3" w:rsidRPr="005E7184" w:rsidP="005856D3" w14:paraId="2C3EC992" w14:textId="77777777">
      <w:pPr>
        <w:widowControl/>
        <w:adjustRightInd w:val="0"/>
        <w:rPr>
          <w:b/>
          <w:bCs/>
          <w:lang w:bidi="ar-SA"/>
        </w:rPr>
      </w:pPr>
    </w:p>
    <w:bookmarkStart w:id="7" w:name="_SECTION_8:_UTILIZATION"/>
    <w:bookmarkEnd w:id="7"/>
    <w:p w:rsidR="005856D3" w:rsidRPr="005E7184" w:rsidP="005856D3" w14:paraId="1169AEC1" w14:textId="029F2EE9">
      <w:pPr>
        <w:pStyle w:val="Heading2"/>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"_Definitions_Section_8:"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SECTION 8: </w:t>
      </w:r>
      <w:r w:rsidRPr="005E7184" w:rsidR="005006F0">
        <w:rPr>
          <w:rStyle w:val="Hyperlink"/>
          <w:rFonts w:ascii="Times New Roman" w:hAnsi="Times New Roman"/>
          <w:sz w:val="22"/>
          <w:szCs w:val="22"/>
          <w:lang w:bidi="ar-SA"/>
        </w:rPr>
        <w:t>Utilization</w:t>
      </w:r>
      <w:r w:rsidRPr="005E7184">
        <w:rPr>
          <w:rFonts w:ascii="Times New Roman" w:hAnsi="Times New Roman"/>
          <w:sz w:val="22"/>
          <w:szCs w:val="22"/>
        </w:rPr>
        <w:fldChar w:fldCharType="end"/>
      </w:r>
      <w:r w:rsidRPr="005E7184" w:rsidR="00430B73">
        <w:rPr>
          <w:rFonts w:ascii="Times New Roman" w:hAnsi="Times New Roman"/>
          <w:color w:val="000000"/>
          <w:sz w:val="22"/>
          <w:szCs w:val="22"/>
          <w:lang w:bidi="ar-SA"/>
        </w:rPr>
        <w:t xml:space="preserve"> (</w:t>
      </w:r>
      <w:r w:rsidRPr="005E7184" w:rsidR="7E2DE563">
        <w:rPr>
          <w:rFonts w:ascii="Times New Roman" w:hAnsi="Times New Roman"/>
          <w:color w:val="000000"/>
          <w:sz w:val="22"/>
          <w:szCs w:val="22"/>
          <w:lang w:bidi="ar-SA"/>
        </w:rPr>
        <w:t xml:space="preserve">Applicable </w:t>
      </w:r>
      <w:r w:rsidRPr="005E7184" w:rsidR="00C41C70">
        <w:rPr>
          <w:rFonts w:ascii="Times New Roman" w:hAnsi="Times New Roman"/>
          <w:color w:val="000000"/>
          <w:sz w:val="22"/>
          <w:szCs w:val="22"/>
          <w:lang w:bidi="ar-SA"/>
        </w:rPr>
        <w:t>to all award recipients</w:t>
      </w:r>
      <w:r w:rsidRPr="005E7184" w:rsidR="00430B73">
        <w:rPr>
          <w:rFonts w:ascii="Times New Roman" w:hAnsi="Times New Roman"/>
          <w:color w:val="000000"/>
          <w:sz w:val="22"/>
          <w:szCs w:val="22"/>
          <w:lang w:bidi="ar-SA"/>
        </w:rPr>
        <w:t>)</w:t>
      </w:r>
    </w:p>
    <w:p w:rsidR="006D35BF" w:rsidRPr="005E7184" w:rsidP="19C64E76" w14:paraId="0B7E340E" w14:textId="79F3447E">
      <w:pPr>
        <w:rPr>
          <w:i/>
          <w:iCs/>
        </w:rPr>
      </w:pPr>
      <w:r w:rsidRPr="005E7184">
        <w:rPr>
          <w:b/>
          <w:bCs/>
          <w:i/>
          <w:iCs/>
        </w:rPr>
        <w:t>Table Instructions:</w:t>
      </w:r>
      <w:r w:rsidRPr="005E7184">
        <w:rPr>
          <w:i/>
          <w:iCs/>
        </w:rPr>
        <w:t xml:space="preserve"> Utilization: </w:t>
      </w:r>
      <w:r w:rsidRPr="005E7184">
        <w:t xml:space="preserve">This table collects information </w:t>
      </w:r>
      <w:r w:rsidRPr="005E7184" w:rsidR="634C50A7">
        <w:t>about how</w:t>
      </w:r>
      <w:r w:rsidRPr="005E7184" w:rsidR="2E833360">
        <w:t xml:space="preserve"> healthcare services were accessed by </w:t>
      </w:r>
      <w:r w:rsidRPr="005E7184" w:rsidR="4E4A9131">
        <w:t>participant</w:t>
      </w:r>
      <w:r w:rsidRPr="005E7184" w:rsidR="2E833360">
        <w:t xml:space="preserve">s </w:t>
      </w:r>
      <w:r w:rsidRPr="005E7184">
        <w:t>across consortium partners</w:t>
      </w:r>
      <w:r w:rsidRPr="005E7184" w:rsidR="2E833360">
        <w:t xml:space="preserve"> and </w:t>
      </w:r>
      <w:r w:rsidRPr="005E7184" w:rsidR="626EB9D5">
        <w:t>community resources</w:t>
      </w:r>
      <w:r w:rsidRPr="005E7184">
        <w:t xml:space="preserve">. </w:t>
      </w:r>
    </w:p>
    <w:p w:rsidR="009323CC" w:rsidRPr="005E7184" w:rsidP="006D35BF" w14:paraId="49D6507D" w14:textId="77777777">
      <w:pPr>
        <w:rPr>
          <w:i/>
          <w:iCs/>
        </w:rPr>
      </w:pPr>
    </w:p>
    <w:p w:rsidR="006D35BF" w:rsidRPr="005E7184" w:rsidP="006D35BF" w14:paraId="42F84237" w14:textId="7D087DFD">
      <w:pPr>
        <w:rPr>
          <w:i/>
          <w:iCs/>
        </w:rPr>
      </w:pPr>
      <w:r w:rsidRPr="005E7184">
        <w:rPr>
          <w:i/>
          <w:iCs/>
        </w:rPr>
        <w:t>Utilization is defined as the quantification or description of the use of services by persons for the purpose of preventing and curing health problems, promoting maintenance of health and well-being, or obtaining information about one’s health status and prognosis.</w:t>
      </w:r>
    </w:p>
    <w:p w:rsidR="006D35BF" w:rsidRPr="005E7184" w:rsidP="00430B73" w14:paraId="1F28C2CA" w14:textId="49111950"/>
    <w:tbl>
      <w:tblPr>
        <w:tblStyle w:val="TableGrid"/>
        <w:tblW w:w="0" w:type="auto"/>
        <w:tblLook w:val="04A0"/>
      </w:tblPr>
      <w:tblGrid>
        <w:gridCol w:w="2883"/>
        <w:gridCol w:w="935"/>
        <w:gridCol w:w="935"/>
        <w:gridCol w:w="935"/>
        <w:gridCol w:w="935"/>
        <w:gridCol w:w="1870"/>
      </w:tblGrid>
      <w:tr w14:paraId="31E3A260" w14:textId="77777777" w:rsidTr="393CC225">
        <w:tblPrEx>
          <w:tblW w:w="0" w:type="auto"/>
          <w:tblLook w:val="04A0"/>
        </w:tblPrEx>
        <w:tc>
          <w:tcPr>
            <w:tcW w:w="2883" w:type="dxa"/>
          </w:tcPr>
          <w:p w:rsidR="008C05AD" w:rsidRPr="005E7184" w:rsidP="00DE375D" w14:paraId="303B4DE6" w14:textId="77777777">
            <w:pPr>
              <w:widowControl/>
              <w:adjustRightInd w:val="0"/>
              <w:rPr>
                <w:b/>
                <w:bCs/>
              </w:rPr>
            </w:pPr>
          </w:p>
        </w:tc>
        <w:tc>
          <w:tcPr>
            <w:tcW w:w="5610" w:type="dxa"/>
            <w:gridSpan w:val="5"/>
          </w:tcPr>
          <w:p w:rsidR="008C05AD" w:rsidRPr="005E7184" w:rsidP="008C05AD" w14:paraId="47DE2FFC" w14:textId="6CB228D7">
            <w:pPr>
              <w:widowControl/>
              <w:adjustRightInd w:val="0"/>
              <w:jc w:val="center"/>
              <w:rPr>
                <w:rFonts w:eastAsia="Calibri"/>
                <w:b/>
                <w:bCs/>
              </w:rPr>
            </w:pPr>
            <w:r>
              <w:rPr>
                <w:rFonts w:eastAsia="Calibri"/>
                <w:b/>
                <w:bCs/>
              </w:rPr>
              <w:t>Year 1-Year 4</w:t>
            </w:r>
          </w:p>
        </w:tc>
      </w:tr>
      <w:tr w14:paraId="5E9F04C6" w14:textId="77777777" w:rsidTr="393CC225">
        <w:tblPrEx>
          <w:tblW w:w="0" w:type="auto"/>
          <w:tblLook w:val="04A0"/>
        </w:tblPrEx>
        <w:tc>
          <w:tcPr>
            <w:tcW w:w="2883" w:type="dxa"/>
          </w:tcPr>
          <w:p w:rsidR="00773E89" w:rsidRPr="005E7184" w:rsidP="00DE375D" w14:paraId="227532A6" w14:textId="75D2A520">
            <w:pPr>
              <w:widowControl/>
              <w:adjustRightInd w:val="0"/>
              <w:rPr>
                <w:b/>
                <w:bCs/>
              </w:rPr>
            </w:pPr>
            <w:r w:rsidRPr="005E7184">
              <w:rPr>
                <w:b/>
                <w:bCs/>
              </w:rPr>
              <w:t>Measure</w:t>
            </w:r>
          </w:p>
        </w:tc>
        <w:tc>
          <w:tcPr>
            <w:tcW w:w="1870" w:type="dxa"/>
            <w:gridSpan w:val="2"/>
          </w:tcPr>
          <w:p w:rsidR="00773E89" w:rsidRPr="00B47239" w:rsidP="00DE375D" w14:paraId="0524C1D5" w14:textId="1B078712">
            <w:pPr>
              <w:widowControl/>
              <w:adjustRightInd w:val="0"/>
              <w:rPr>
                <w:color w:val="000000"/>
                <w:lang w:bidi="ar-SA"/>
              </w:rPr>
            </w:pPr>
            <w:r w:rsidRPr="00B47239">
              <w:rPr>
                <w:rFonts w:eastAsia="Calibri"/>
              </w:rPr>
              <w:t>Numerator (Number)</w:t>
            </w:r>
          </w:p>
        </w:tc>
        <w:tc>
          <w:tcPr>
            <w:tcW w:w="1870" w:type="dxa"/>
            <w:gridSpan w:val="2"/>
          </w:tcPr>
          <w:p w:rsidR="00773E89" w:rsidRPr="00B47239" w:rsidP="00DE375D" w14:paraId="6E2CAC58" w14:textId="397FF693">
            <w:pPr>
              <w:widowControl/>
              <w:adjustRightInd w:val="0"/>
              <w:rPr>
                <w:color w:val="000000"/>
                <w:lang w:bidi="ar-SA"/>
              </w:rPr>
            </w:pPr>
            <w:r w:rsidRPr="00B47239">
              <w:rPr>
                <w:rFonts w:eastAsia="Calibri"/>
              </w:rPr>
              <w:t>Denominator (Number)</w:t>
            </w:r>
          </w:p>
        </w:tc>
        <w:tc>
          <w:tcPr>
            <w:tcW w:w="1870" w:type="dxa"/>
          </w:tcPr>
          <w:p w:rsidR="00773E89" w:rsidRPr="00B47239" w:rsidP="00DE375D" w14:paraId="42DC8D00" w14:textId="7D2333B3">
            <w:pPr>
              <w:widowControl/>
              <w:adjustRightInd w:val="0"/>
              <w:rPr>
                <w:color w:val="000000"/>
                <w:lang w:bidi="ar-SA"/>
              </w:rPr>
            </w:pPr>
            <w:r w:rsidRPr="00B47239">
              <w:rPr>
                <w:rFonts w:eastAsia="Calibri"/>
              </w:rPr>
              <w:t xml:space="preserve">Percent </w:t>
            </w:r>
            <w:r w:rsidRPr="00B47239">
              <w:rPr>
                <w:rFonts w:eastAsia="Calibri"/>
                <w:i/>
              </w:rPr>
              <w:t>(Automatically calculated by system)</w:t>
            </w:r>
          </w:p>
        </w:tc>
      </w:tr>
      <w:bookmarkStart w:id="8" w:name="_Hlk151030671"/>
      <w:tr w14:paraId="6725DC33" w14:textId="77777777" w:rsidTr="393CC225">
        <w:tblPrEx>
          <w:tblW w:w="0" w:type="auto"/>
          <w:tblLook w:val="04A0"/>
        </w:tblPrEx>
        <w:tc>
          <w:tcPr>
            <w:tcW w:w="2883" w:type="dxa"/>
          </w:tcPr>
          <w:p w:rsidR="00773E89" w:rsidRPr="00847A4E" w:rsidP="001F7AF5" w14:paraId="547E4E05" w14:textId="37D4E9E8">
            <w:pPr>
              <w:pStyle w:val="ListParagraph"/>
              <w:widowControl/>
              <w:numPr>
                <w:ilvl w:val="0"/>
                <w:numId w:val="20"/>
              </w:numPr>
              <w:adjustRightInd w:val="0"/>
              <w:rPr>
                <w:color w:val="000000"/>
                <w:lang w:bidi="ar-SA"/>
              </w:rPr>
            </w:pPr>
            <w:hyperlink r:id="rId12" w:history="1">
              <w:r w:rsidRPr="393CC225" w:rsidR="72CEADE2">
                <w:rPr>
                  <w:rStyle w:val="Hyperlink"/>
                  <w:rFonts w:ascii="Times New Roman" w:hAnsi="Times New Roman"/>
                </w:rPr>
                <w:t>NQF3575</w:t>
              </w:r>
            </w:hyperlink>
            <w:r w:rsidRPr="393CC225" w:rsidR="72CEADE2">
              <w:rPr>
                <w:rFonts w:ascii="Times New Roman" w:hAnsi="Times New Roman"/>
              </w:rPr>
              <w:t>: Total per Capita Cost</w:t>
            </w:r>
          </w:p>
        </w:tc>
        <w:tc>
          <w:tcPr>
            <w:tcW w:w="1870" w:type="dxa"/>
            <w:gridSpan w:val="2"/>
          </w:tcPr>
          <w:p w:rsidR="00773E89" w:rsidRPr="005E7184" w:rsidP="00C62FF9" w14:paraId="0C83F0EF" w14:textId="77777777">
            <w:pPr>
              <w:widowControl/>
              <w:adjustRightInd w:val="0"/>
              <w:rPr>
                <w:color w:val="000000"/>
                <w:lang w:bidi="ar-SA"/>
              </w:rPr>
            </w:pPr>
          </w:p>
        </w:tc>
        <w:tc>
          <w:tcPr>
            <w:tcW w:w="1870" w:type="dxa"/>
            <w:gridSpan w:val="2"/>
          </w:tcPr>
          <w:p w:rsidR="00773E89" w:rsidRPr="005E7184" w:rsidP="00C62FF9" w14:paraId="3CBEAF81" w14:textId="77777777">
            <w:pPr>
              <w:widowControl/>
              <w:adjustRightInd w:val="0"/>
              <w:rPr>
                <w:color w:val="000000"/>
                <w:lang w:bidi="ar-SA"/>
              </w:rPr>
            </w:pPr>
          </w:p>
        </w:tc>
        <w:tc>
          <w:tcPr>
            <w:tcW w:w="1870" w:type="dxa"/>
          </w:tcPr>
          <w:p w:rsidR="00773E89" w:rsidRPr="005E7184" w:rsidP="00C62FF9" w14:paraId="7A5FC7EB" w14:textId="77777777">
            <w:pPr>
              <w:widowControl/>
              <w:adjustRightInd w:val="0"/>
              <w:rPr>
                <w:color w:val="000000"/>
                <w:lang w:bidi="ar-SA"/>
              </w:rPr>
            </w:pPr>
          </w:p>
        </w:tc>
      </w:tr>
      <w:tr w14:paraId="347AB801" w14:textId="77777777" w:rsidTr="393CC225">
        <w:tblPrEx>
          <w:tblW w:w="0" w:type="auto"/>
          <w:tblLook w:val="04A0"/>
        </w:tblPrEx>
        <w:tc>
          <w:tcPr>
            <w:tcW w:w="2883" w:type="dxa"/>
          </w:tcPr>
          <w:p w:rsidR="00773E89" w:rsidRPr="00847A4E" w:rsidP="001F7AF5" w14:paraId="327D84D1" w14:textId="4B2E5CC9">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Emergency department (ED)</w:t>
            </w:r>
            <w:r w:rsidRPr="393CC225" w:rsidR="2F08BAAB">
              <w:rPr>
                <w:rFonts w:ascii="Times New Roman" w:hAnsi="Times New Roman"/>
                <w:color w:val="000000" w:themeColor="text1"/>
                <w:lang w:bidi="ar-SA"/>
              </w:rPr>
              <w:t xml:space="preserve"> utilization</w:t>
            </w:r>
            <w:r w:rsidRPr="393CC225">
              <w:rPr>
                <w:rFonts w:ascii="Times New Roman" w:hAnsi="Times New Roman"/>
                <w:color w:val="000000" w:themeColor="text1"/>
                <w:lang w:bidi="ar-SA"/>
              </w:rPr>
              <w:t xml:space="preserve"> rate </w:t>
            </w:r>
          </w:p>
        </w:tc>
        <w:tc>
          <w:tcPr>
            <w:tcW w:w="1870" w:type="dxa"/>
            <w:gridSpan w:val="2"/>
          </w:tcPr>
          <w:p w:rsidR="00773E89" w:rsidRPr="005E7184" w:rsidP="00C62FF9" w14:paraId="145D1C2C" w14:textId="77777777">
            <w:pPr>
              <w:widowControl/>
              <w:adjustRightInd w:val="0"/>
              <w:rPr>
                <w:color w:val="000000"/>
                <w:lang w:bidi="ar-SA"/>
              </w:rPr>
            </w:pPr>
          </w:p>
        </w:tc>
        <w:tc>
          <w:tcPr>
            <w:tcW w:w="1870" w:type="dxa"/>
            <w:gridSpan w:val="2"/>
          </w:tcPr>
          <w:p w:rsidR="00773E89" w:rsidRPr="005E7184" w:rsidP="00C62FF9" w14:paraId="530E7A15" w14:textId="77777777">
            <w:pPr>
              <w:widowControl/>
              <w:adjustRightInd w:val="0"/>
              <w:rPr>
                <w:color w:val="000000"/>
                <w:lang w:bidi="ar-SA"/>
              </w:rPr>
            </w:pPr>
          </w:p>
        </w:tc>
        <w:tc>
          <w:tcPr>
            <w:tcW w:w="1870" w:type="dxa"/>
          </w:tcPr>
          <w:p w:rsidR="00773E89" w:rsidRPr="005E7184" w:rsidP="00C62FF9" w14:paraId="6D6E5703" w14:textId="77777777">
            <w:pPr>
              <w:widowControl/>
              <w:adjustRightInd w:val="0"/>
              <w:rPr>
                <w:color w:val="000000"/>
                <w:lang w:bidi="ar-SA"/>
              </w:rPr>
            </w:pPr>
          </w:p>
        </w:tc>
      </w:tr>
      <w:tr w14:paraId="2A6B0E53" w14:textId="77777777" w:rsidTr="393CC225">
        <w:tblPrEx>
          <w:tblW w:w="0" w:type="auto"/>
          <w:tblLook w:val="04A0"/>
        </w:tblPrEx>
        <w:tc>
          <w:tcPr>
            <w:tcW w:w="2883" w:type="dxa"/>
          </w:tcPr>
          <w:p w:rsidR="00773E89" w:rsidRPr="00847A4E" w:rsidP="001F7AF5" w14:paraId="3B52E157" w14:textId="6D400712">
            <w:pPr>
              <w:pStyle w:val="ListParagraph"/>
              <w:widowControl/>
              <w:numPr>
                <w:ilvl w:val="0"/>
                <w:numId w:val="20"/>
              </w:numPr>
              <w:adjustRightInd w:val="0"/>
              <w:rPr>
                <w:color w:val="000000"/>
                <w:lang w:bidi="ar-SA"/>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r w:rsidRPr="393CC225">
                <w:rPr>
                  <w:rStyle w:val="Hyperlink"/>
                  <w:rFonts w:ascii="Times New Roman" w:hAnsi="Times New Roman"/>
                  <w:lang w:bidi="ar-SA"/>
                </w:rPr>
                <w:t>NQF1789</w:t>
              </w:r>
            </w:hyperlink>
            <w:r w:rsidRPr="393CC225">
              <w:rPr>
                <w:rFonts w:ascii="Times New Roman" w:hAnsi="Times New Roman"/>
                <w:color w:val="000000" w:themeColor="text1"/>
                <w:lang w:bidi="ar-SA"/>
              </w:rPr>
              <w:t xml:space="preserve">: </w:t>
            </w:r>
            <w:r w:rsidRPr="393CC225" w:rsidR="619332EA">
              <w:rPr>
                <w:rStyle w:val="normaltextrun"/>
                <w:rFonts w:ascii="Times New Roman" w:hAnsi="Times New Roman"/>
                <w:color w:val="000000" w:themeColor="text1"/>
              </w:rPr>
              <w:t>30-Day Hospital Readmission</w:t>
            </w:r>
            <w:r w:rsidRPr="393CC225">
              <w:rPr>
                <w:rFonts w:ascii="Times New Roman" w:hAnsi="Times New Roman"/>
                <w:color w:val="000000" w:themeColor="text1"/>
                <w:lang w:bidi="ar-SA"/>
              </w:rPr>
              <w:t xml:space="preserve"> </w:t>
            </w:r>
          </w:p>
        </w:tc>
        <w:tc>
          <w:tcPr>
            <w:tcW w:w="1870" w:type="dxa"/>
            <w:gridSpan w:val="2"/>
          </w:tcPr>
          <w:p w:rsidR="00773E89" w:rsidRPr="005E7184" w:rsidP="00C62FF9" w14:paraId="759BA7B6" w14:textId="77777777">
            <w:pPr>
              <w:widowControl/>
              <w:adjustRightInd w:val="0"/>
              <w:rPr>
                <w:color w:val="000000"/>
                <w:lang w:bidi="ar-SA"/>
              </w:rPr>
            </w:pPr>
          </w:p>
        </w:tc>
        <w:tc>
          <w:tcPr>
            <w:tcW w:w="1870" w:type="dxa"/>
            <w:gridSpan w:val="2"/>
          </w:tcPr>
          <w:p w:rsidR="00773E89" w:rsidRPr="005E7184" w:rsidP="00C62FF9" w14:paraId="6F7DDA8A" w14:textId="77777777">
            <w:pPr>
              <w:widowControl/>
              <w:adjustRightInd w:val="0"/>
              <w:rPr>
                <w:color w:val="000000"/>
                <w:lang w:bidi="ar-SA"/>
              </w:rPr>
            </w:pPr>
          </w:p>
        </w:tc>
        <w:tc>
          <w:tcPr>
            <w:tcW w:w="1870" w:type="dxa"/>
          </w:tcPr>
          <w:p w:rsidR="00773E89" w:rsidRPr="005E7184" w:rsidP="00C62FF9" w14:paraId="4A35CFDA" w14:textId="77777777">
            <w:pPr>
              <w:widowControl/>
              <w:adjustRightInd w:val="0"/>
              <w:rPr>
                <w:color w:val="000000"/>
                <w:lang w:bidi="ar-SA"/>
              </w:rPr>
            </w:pPr>
          </w:p>
        </w:tc>
      </w:tr>
      <w:tr w14:paraId="435FFD53" w14:textId="77777777" w:rsidTr="393CC225">
        <w:tblPrEx>
          <w:tblW w:w="0" w:type="auto"/>
          <w:tblLook w:val="04A0"/>
        </w:tblPrEx>
        <w:tc>
          <w:tcPr>
            <w:tcW w:w="2883" w:type="dxa"/>
          </w:tcPr>
          <w:p w:rsidR="00F000AF" w:rsidRPr="00847A4E" w:rsidP="001F7AF5" w14:paraId="0282BBA7" w14:textId="4E8B7FEE">
            <w:pPr>
              <w:pStyle w:val="ListParagraph"/>
              <w:widowControl/>
              <w:numPr>
                <w:ilvl w:val="0"/>
                <w:numId w:val="20"/>
              </w:numPr>
              <w:adjustRightInd w:val="0"/>
            </w:pPr>
            <w:r w:rsidRPr="393CC225">
              <w:rPr>
                <w:rFonts w:ascii="Times New Roman" w:hAnsi="Times New Roman"/>
                <w:color w:val="000000" w:themeColor="text1"/>
                <w:lang w:bidi="ar-SA"/>
              </w:rPr>
              <w:t>Revenue per encounter or visit</w:t>
            </w:r>
          </w:p>
        </w:tc>
        <w:tc>
          <w:tcPr>
            <w:tcW w:w="1870" w:type="dxa"/>
            <w:gridSpan w:val="2"/>
          </w:tcPr>
          <w:p w:rsidR="00F000AF" w:rsidRPr="005E7184" w:rsidP="00C62FF9" w14:paraId="6C65A4A5" w14:textId="77777777">
            <w:pPr>
              <w:widowControl/>
              <w:adjustRightInd w:val="0"/>
              <w:rPr>
                <w:color w:val="000000"/>
                <w:lang w:bidi="ar-SA"/>
              </w:rPr>
            </w:pPr>
          </w:p>
        </w:tc>
        <w:tc>
          <w:tcPr>
            <w:tcW w:w="1870" w:type="dxa"/>
            <w:gridSpan w:val="2"/>
          </w:tcPr>
          <w:p w:rsidR="00F000AF" w:rsidRPr="005E7184" w:rsidP="00C62FF9" w14:paraId="126A49E1" w14:textId="77777777">
            <w:pPr>
              <w:widowControl/>
              <w:adjustRightInd w:val="0"/>
              <w:rPr>
                <w:color w:val="000000"/>
                <w:lang w:bidi="ar-SA"/>
              </w:rPr>
            </w:pPr>
          </w:p>
        </w:tc>
        <w:tc>
          <w:tcPr>
            <w:tcW w:w="1870" w:type="dxa"/>
          </w:tcPr>
          <w:p w:rsidR="00F000AF" w:rsidRPr="005E7184" w:rsidP="00C62FF9" w14:paraId="12A0F191" w14:textId="77777777">
            <w:pPr>
              <w:widowControl/>
              <w:adjustRightInd w:val="0"/>
              <w:rPr>
                <w:color w:val="000000"/>
                <w:lang w:bidi="ar-SA"/>
              </w:rPr>
            </w:pPr>
          </w:p>
        </w:tc>
      </w:tr>
      <w:tr w14:paraId="7C6645AD" w14:textId="77777777" w:rsidTr="393CC225">
        <w:tblPrEx>
          <w:tblW w:w="0" w:type="auto"/>
          <w:tblLook w:val="04A0"/>
        </w:tblPrEx>
        <w:tc>
          <w:tcPr>
            <w:tcW w:w="2883" w:type="dxa"/>
            <w:shd w:val="clear" w:color="auto" w:fill="auto"/>
          </w:tcPr>
          <w:p w:rsidR="00954556" w:rsidRPr="005E7184" w:rsidP="00C62FF9" w14:paraId="6104734B" w14:textId="2F3E719F">
            <w:pPr>
              <w:widowControl/>
              <w:adjustRightInd w:val="0"/>
              <w:rPr>
                <w:b/>
                <w:bCs/>
              </w:rPr>
            </w:pPr>
            <w:r w:rsidRPr="005E7184">
              <w:rPr>
                <w:b/>
                <w:bCs/>
              </w:rPr>
              <w:t>Measure</w:t>
            </w:r>
          </w:p>
        </w:tc>
        <w:tc>
          <w:tcPr>
            <w:tcW w:w="935" w:type="dxa"/>
          </w:tcPr>
          <w:p w:rsidR="00954556" w:rsidRPr="005E7184" w:rsidP="00C62FF9" w14:paraId="002BB587" w14:textId="164637E3">
            <w:pPr>
              <w:widowControl/>
              <w:adjustRightInd w:val="0"/>
              <w:rPr>
                <w:b/>
                <w:bCs/>
                <w:color w:val="000000"/>
                <w:lang w:bidi="ar-SA"/>
              </w:rPr>
            </w:pPr>
            <w:r w:rsidRPr="005E7184">
              <w:rPr>
                <w:b/>
                <w:bCs/>
                <w:color w:val="000000"/>
                <w:lang w:bidi="ar-SA"/>
              </w:rPr>
              <w:t>Y1</w:t>
            </w:r>
          </w:p>
        </w:tc>
        <w:tc>
          <w:tcPr>
            <w:tcW w:w="935" w:type="dxa"/>
          </w:tcPr>
          <w:p w:rsidR="00954556" w:rsidRPr="005E7184" w:rsidP="00C62FF9" w14:paraId="02C7FA69" w14:textId="3BFF42F4">
            <w:pPr>
              <w:widowControl/>
              <w:adjustRightInd w:val="0"/>
              <w:rPr>
                <w:b/>
                <w:bCs/>
                <w:color w:val="000000"/>
                <w:lang w:bidi="ar-SA"/>
              </w:rPr>
            </w:pPr>
            <w:r w:rsidRPr="005E7184">
              <w:rPr>
                <w:b/>
                <w:bCs/>
                <w:color w:val="000000"/>
                <w:lang w:bidi="ar-SA"/>
              </w:rPr>
              <w:t>Y2</w:t>
            </w:r>
          </w:p>
        </w:tc>
        <w:tc>
          <w:tcPr>
            <w:tcW w:w="935" w:type="dxa"/>
          </w:tcPr>
          <w:p w:rsidR="00954556" w:rsidRPr="005E7184" w:rsidP="00C62FF9" w14:paraId="566C6E4B" w14:textId="1E837967">
            <w:pPr>
              <w:widowControl/>
              <w:adjustRightInd w:val="0"/>
              <w:rPr>
                <w:b/>
                <w:bCs/>
                <w:color w:val="000000"/>
                <w:lang w:bidi="ar-SA"/>
              </w:rPr>
            </w:pPr>
            <w:r w:rsidRPr="005E7184">
              <w:rPr>
                <w:b/>
                <w:bCs/>
                <w:color w:val="000000"/>
                <w:lang w:bidi="ar-SA"/>
              </w:rPr>
              <w:t>Y3</w:t>
            </w:r>
          </w:p>
        </w:tc>
        <w:tc>
          <w:tcPr>
            <w:tcW w:w="935" w:type="dxa"/>
          </w:tcPr>
          <w:p w:rsidR="00954556" w:rsidRPr="005E7184" w:rsidP="00C62FF9" w14:paraId="77AA2991" w14:textId="6F081218">
            <w:pPr>
              <w:widowControl/>
              <w:adjustRightInd w:val="0"/>
              <w:rPr>
                <w:b/>
                <w:bCs/>
                <w:color w:val="000000"/>
                <w:lang w:bidi="ar-SA"/>
              </w:rPr>
            </w:pPr>
            <w:r w:rsidRPr="005E7184">
              <w:rPr>
                <w:b/>
                <w:bCs/>
                <w:color w:val="000000"/>
                <w:lang w:bidi="ar-SA"/>
              </w:rPr>
              <w:t>Y4</w:t>
            </w:r>
          </w:p>
        </w:tc>
        <w:tc>
          <w:tcPr>
            <w:tcW w:w="1870" w:type="dxa"/>
          </w:tcPr>
          <w:p w:rsidR="00954556" w:rsidRPr="005E7184" w:rsidP="00C62FF9" w14:paraId="081A84D3" w14:textId="173E5B88">
            <w:pPr>
              <w:widowControl/>
              <w:adjustRightInd w:val="0"/>
              <w:rPr>
                <w:b/>
                <w:bCs/>
                <w:color w:val="000000"/>
                <w:lang w:bidi="ar-SA"/>
              </w:rPr>
            </w:pPr>
            <w:r w:rsidRPr="005E7184">
              <w:rPr>
                <w:rFonts w:eastAsia="Calibri"/>
                <w:b/>
                <w:bCs/>
              </w:rPr>
              <w:t xml:space="preserve">Total </w:t>
            </w:r>
            <w:r w:rsidRPr="005E7184">
              <w:rPr>
                <w:rFonts w:eastAsia="Calibri"/>
                <w:b/>
                <w:bCs/>
                <w:i/>
              </w:rPr>
              <w:t>(Automatically calculated by system)</w:t>
            </w:r>
          </w:p>
        </w:tc>
      </w:tr>
      <w:tr w14:paraId="409C05CD" w14:textId="77777777" w:rsidTr="393CC225">
        <w:tblPrEx>
          <w:tblW w:w="0" w:type="auto"/>
          <w:tblLook w:val="04A0"/>
        </w:tblPrEx>
        <w:trPr>
          <w:trHeight w:val="683"/>
        </w:trPr>
        <w:tc>
          <w:tcPr>
            <w:tcW w:w="2883" w:type="dxa"/>
          </w:tcPr>
          <w:p w:rsidR="00954556" w:rsidRPr="00847A4E" w:rsidP="001F7AF5" w14:paraId="68114A8F" w14:textId="2B9EA47E">
            <w:pPr>
              <w:pStyle w:val="ListParagraph"/>
              <w:widowControl/>
              <w:numPr>
                <w:ilvl w:val="0"/>
                <w:numId w:val="20"/>
              </w:numPr>
              <w:adjustRightInd w:val="0"/>
              <w:rPr>
                <w:color w:val="000000"/>
                <w:lang w:bidi="ar-SA"/>
              </w:rPr>
            </w:pPr>
            <w:r w:rsidRPr="393CC225">
              <w:rPr>
                <w:rFonts w:ascii="Times New Roman" w:hAnsi="Times New Roman"/>
                <w:color w:val="000000" w:themeColor="text1"/>
                <w:lang w:bidi="ar-SA"/>
              </w:rPr>
              <w:t>Total Revenue (budget period)</w:t>
            </w:r>
          </w:p>
        </w:tc>
        <w:tc>
          <w:tcPr>
            <w:tcW w:w="935" w:type="dxa"/>
          </w:tcPr>
          <w:p w:rsidR="00954556" w:rsidRPr="005E7184" w:rsidP="00C62FF9" w14:paraId="4C86E0F2" w14:textId="77777777">
            <w:pPr>
              <w:widowControl/>
              <w:adjustRightInd w:val="0"/>
              <w:rPr>
                <w:color w:val="000000"/>
                <w:lang w:bidi="ar-SA"/>
              </w:rPr>
            </w:pPr>
          </w:p>
        </w:tc>
        <w:tc>
          <w:tcPr>
            <w:tcW w:w="935" w:type="dxa"/>
          </w:tcPr>
          <w:p w:rsidR="00954556" w:rsidRPr="005E7184" w:rsidP="00C62FF9" w14:paraId="7A6649EE" w14:textId="0033566A">
            <w:pPr>
              <w:widowControl/>
              <w:adjustRightInd w:val="0"/>
              <w:rPr>
                <w:color w:val="000000"/>
                <w:lang w:bidi="ar-SA"/>
              </w:rPr>
            </w:pPr>
          </w:p>
        </w:tc>
        <w:tc>
          <w:tcPr>
            <w:tcW w:w="935" w:type="dxa"/>
          </w:tcPr>
          <w:p w:rsidR="00954556" w:rsidRPr="005E7184" w:rsidP="00C62FF9" w14:paraId="2724C394" w14:textId="77777777">
            <w:pPr>
              <w:widowControl/>
              <w:adjustRightInd w:val="0"/>
              <w:rPr>
                <w:color w:val="000000"/>
                <w:lang w:bidi="ar-SA"/>
              </w:rPr>
            </w:pPr>
          </w:p>
        </w:tc>
        <w:tc>
          <w:tcPr>
            <w:tcW w:w="935" w:type="dxa"/>
          </w:tcPr>
          <w:p w:rsidR="00954556" w:rsidRPr="005E7184" w:rsidP="00C62FF9" w14:paraId="7BB7F580" w14:textId="6F519096">
            <w:pPr>
              <w:widowControl/>
              <w:adjustRightInd w:val="0"/>
              <w:rPr>
                <w:color w:val="000000"/>
                <w:lang w:bidi="ar-SA"/>
              </w:rPr>
            </w:pPr>
          </w:p>
        </w:tc>
        <w:tc>
          <w:tcPr>
            <w:tcW w:w="1870" w:type="dxa"/>
          </w:tcPr>
          <w:p w:rsidR="00954556" w:rsidRPr="005E7184" w:rsidP="00C62FF9" w14:paraId="489AF1A5" w14:textId="4EED2BD9">
            <w:pPr>
              <w:widowControl/>
              <w:adjustRightInd w:val="0"/>
              <w:rPr>
                <w:color w:val="000000"/>
                <w:lang w:bidi="ar-SA"/>
              </w:rPr>
            </w:pPr>
          </w:p>
        </w:tc>
      </w:tr>
      <w:bookmarkEnd w:id="8"/>
    </w:tbl>
    <w:p w:rsidR="005514EF" w:rsidRPr="005E7184" w:rsidP="00C62FF9" w14:paraId="72BB725F" w14:textId="7F47CAE9"/>
    <w:bookmarkStart w:id="9" w:name="_SECTION_9:_CLINICAL"/>
    <w:bookmarkEnd w:id="9"/>
    <w:p w:rsidR="00F4348D" w:rsidRPr="005E7184" w:rsidP="004D28CF" w14:paraId="71C3D82B" w14:textId="4332C2EA">
      <w:pPr>
        <w:pStyle w:val="Heading2"/>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"_Definitions_Section_9:" </w:instrText>
      </w:r>
      <w:r w:rsidRPr="005E7184">
        <w:rPr>
          <w:rFonts w:ascii="Times New Roman" w:hAnsi="Times New Roman"/>
          <w:sz w:val="22"/>
          <w:szCs w:val="22"/>
        </w:rPr>
        <w:fldChar w:fldCharType="separate"/>
      </w:r>
      <w:r w:rsidRPr="005E7184" w:rsidR="00DF4A39">
        <w:rPr>
          <w:rStyle w:val="Hyperlink"/>
          <w:rFonts w:ascii="Times New Roman" w:hAnsi="Times New Roman"/>
          <w:sz w:val="22"/>
          <w:szCs w:val="22"/>
        </w:rPr>
        <w:t xml:space="preserve">SECTION </w:t>
      </w:r>
      <w:r w:rsidRPr="005E7184" w:rsidR="001977EC">
        <w:rPr>
          <w:rStyle w:val="Hyperlink"/>
          <w:rFonts w:ascii="Times New Roman" w:hAnsi="Times New Roman"/>
          <w:sz w:val="22"/>
          <w:szCs w:val="22"/>
        </w:rPr>
        <w:t>9</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CLINICAL</w:t>
      </w:r>
      <w:r w:rsidRPr="005E7184" w:rsidR="00DF4A39">
        <w:rPr>
          <w:rStyle w:val="Hyperlink"/>
          <w:rFonts w:ascii="Times New Roman" w:hAnsi="Times New Roman"/>
          <w:sz w:val="22"/>
          <w:szCs w:val="22"/>
        </w:rPr>
        <w:t xml:space="preserve"> </w:t>
      </w:r>
      <w:r w:rsidRPr="005E7184" w:rsidR="00DF4A39">
        <w:rPr>
          <w:rStyle w:val="Hyperlink"/>
          <w:rFonts w:ascii="Times New Roman" w:hAnsi="Times New Roman"/>
          <w:spacing w:val="-1"/>
          <w:sz w:val="22"/>
          <w:szCs w:val="22"/>
        </w:rPr>
        <w:t>MEASURES/</w:t>
      </w:r>
      <w:r w:rsidRPr="005E7184" w:rsidR="006D4691">
        <w:rPr>
          <w:rStyle w:val="Hyperlink"/>
          <w:rFonts w:ascii="Times New Roman" w:hAnsi="Times New Roman"/>
          <w:spacing w:val="-1"/>
          <w:sz w:val="22"/>
          <w:szCs w:val="22"/>
        </w:rPr>
        <w:t xml:space="preserve">IMPROVED </w:t>
      </w:r>
      <w:r w:rsidRPr="005E7184" w:rsidR="00DF4A39">
        <w:rPr>
          <w:rStyle w:val="Hyperlink"/>
          <w:rFonts w:ascii="Times New Roman" w:hAnsi="Times New Roman"/>
          <w:spacing w:val="-1"/>
          <w:sz w:val="22"/>
          <w:szCs w:val="22"/>
        </w:rPr>
        <w:t>OUTCOMES</w:t>
      </w:r>
    </w:p>
    <w:p w:rsidR="00F4348D" w:rsidRPr="005E7184" w:rsidP="004318A2" w14:paraId="637BB965" w14:textId="352683D9">
      <w:pPr>
        <w:spacing w:before="69" w:line="274" w:lineRule="exact"/>
      </w:pPr>
      <w:r w:rsidRPr="005E7184">
        <w:rPr>
          <w:b/>
          <w:bCs/>
          <w:i/>
          <w:iCs/>
        </w:rPr>
        <w:fldChar w:fldCharType="end"/>
      </w:r>
      <w:r w:rsidRPr="005E7184">
        <w:rPr>
          <w:b/>
          <w:i/>
        </w:rPr>
        <w:t>Table</w:t>
      </w:r>
      <w:r w:rsidRPr="005E7184">
        <w:rPr>
          <w:b/>
          <w:i/>
          <w:spacing w:val="-1"/>
        </w:rPr>
        <w:t xml:space="preserve"> Instructions:</w:t>
      </w:r>
    </w:p>
    <w:p w:rsidR="00F4348D" w:rsidRPr="005E7184" w:rsidP="001E42B6" w14:paraId="1C8440BE" w14:textId="0E59272C">
      <w:r w:rsidRPr="005E7184">
        <w:t xml:space="preserve">Please use your electronic </w:t>
      </w:r>
      <w:r w:rsidRPr="005E7184" w:rsidR="4E4A9131">
        <w:t>participant</w:t>
      </w:r>
      <w:r w:rsidRPr="005E7184">
        <w:t xml:space="preserve"> registry </w:t>
      </w:r>
      <w:r w:rsidRPr="005E7184" w:rsidR="69A14837">
        <w:t xml:space="preserve">and/or electronic health records </w:t>
      </w:r>
      <w:r w:rsidRPr="005E7184">
        <w:t xml:space="preserve">system to extract the clinical data requested for </w:t>
      </w:r>
      <w:r w:rsidRPr="005E7184" w:rsidR="00451C29">
        <w:t xml:space="preserve">participants </w:t>
      </w:r>
      <w:r w:rsidRPr="005E7184">
        <w:t xml:space="preserve">through the program.  </w:t>
      </w:r>
    </w:p>
    <w:p w:rsidR="00F4348D" w:rsidRPr="005E7184" w:rsidP="0028599F" w14:paraId="18B485D4" w14:textId="4C750AE9">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Please refer to the specific definitions for each field below and consult each measure’s weblink provided for additional meas</w:t>
      </w:r>
      <w:r w:rsidRPr="005E7184" w:rsidR="00CE60C3">
        <w:rPr>
          <w:rFonts w:ascii="Times New Roman" w:hAnsi="Times New Roman"/>
        </w:rPr>
        <w:t>ure guidance and instructions. See definitions in Appendix A.</w:t>
      </w:r>
    </w:p>
    <w:p w:rsidR="00F4348D" w:rsidRPr="005E7184" w:rsidP="0028599F" w14:paraId="607ED075" w14:textId="77777777">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Please indicate a numerical figure or N/A for not applicable for your specific grant activities.  </w:t>
      </w:r>
    </w:p>
    <w:p w:rsidR="00F4348D" w:rsidRPr="005E7184" w:rsidP="0028599F" w14:paraId="7C100C6A" w14:textId="6AB29A30">
      <w:pPr>
        <w:pStyle w:val="ListParagraph"/>
        <w:widowControl/>
        <w:numPr>
          <w:ilvl w:val="0"/>
          <w:numId w:val="9"/>
        </w:numPr>
        <w:autoSpaceDE/>
        <w:autoSpaceDN/>
        <w:contextualSpacing/>
        <w:rPr>
          <w:rFonts w:ascii="Times New Roman" w:hAnsi="Times New Roman"/>
        </w:rPr>
      </w:pPr>
      <w:r w:rsidRPr="005E7184">
        <w:rPr>
          <w:rFonts w:ascii="Times New Roman" w:hAnsi="Times New Roman"/>
        </w:rPr>
        <w:t xml:space="preserve">All responses reported should be reflective of grant project target intervention </w:t>
      </w:r>
      <w:r w:rsidRPr="005E7184" w:rsidR="4E4A9131">
        <w:rPr>
          <w:rFonts w:ascii="Times New Roman" w:hAnsi="Times New Roman"/>
        </w:rPr>
        <w:t>participant</w:t>
      </w:r>
      <w:r w:rsidRPr="005E7184">
        <w:rPr>
          <w:rFonts w:ascii="Times New Roman" w:hAnsi="Times New Roman"/>
        </w:rPr>
        <w:t xml:space="preserve"> population values only.  </w:t>
      </w:r>
      <w:r w:rsidRPr="005E7184" w:rsidR="64087CB6">
        <w:rPr>
          <w:rFonts w:ascii="Times New Roman" w:hAnsi="Times New Roman" w:eastAsiaTheme="minorEastAsia"/>
          <w:b/>
          <w:bCs/>
          <w:u w:val="single"/>
        </w:rPr>
        <w:t xml:space="preserve">The denominator should equal the total of the </w:t>
      </w:r>
      <w:r w:rsidRPr="005E7184" w:rsidR="64087CB6">
        <w:rPr>
          <w:rFonts w:ascii="Times New Roman" w:hAnsi="Times New Roman"/>
          <w:b/>
          <w:bCs/>
          <w:u w:val="single"/>
        </w:rPr>
        <w:t>number of unique individuals served in section one</w:t>
      </w:r>
      <w:r w:rsidRPr="005E7184" w:rsidR="61526D2A">
        <w:rPr>
          <w:rFonts w:ascii="Times New Roman" w:hAnsi="Times New Roman"/>
          <w:b/>
          <w:bCs/>
          <w:u w:val="single"/>
        </w:rPr>
        <w:t>: access to care</w:t>
      </w:r>
      <w:r w:rsidRPr="005E7184" w:rsidR="64087CB6">
        <w:rPr>
          <w:rFonts w:ascii="Times New Roman" w:hAnsi="Times New Roman"/>
          <w:b/>
          <w:bCs/>
          <w:u w:val="single"/>
        </w:rPr>
        <w:t>.</w:t>
      </w:r>
    </w:p>
    <w:p w:rsidR="00F4348D" w:rsidRPr="005E7184" w:rsidP="001E42B6" w14:paraId="0EB93EA3" w14:textId="77777777">
      <w:pPr>
        <w:pStyle w:val="CommentText"/>
        <w:rPr>
          <w:rFonts w:ascii="Times New Roman" w:hAnsi="Times New Roman" w:cs="Times New Roman"/>
          <w:b/>
          <w:sz w:val="22"/>
          <w:szCs w:val="22"/>
        </w:rPr>
      </w:pPr>
    </w:p>
    <w:p w:rsidR="00F4348D" w:rsidRPr="005E7184" w:rsidP="00CE60C3" w14:paraId="6A0C28E2" w14:textId="0705CBFE">
      <w:pPr>
        <w:pStyle w:val="CommentText"/>
        <w:rPr>
          <w:rFonts w:ascii="Times New Roman" w:hAnsi="Times New Roman" w:cs="Times New Roman"/>
          <w:sz w:val="22"/>
          <w:szCs w:val="22"/>
        </w:rPr>
      </w:pPr>
      <w:r w:rsidRPr="005E7184">
        <w:rPr>
          <w:rFonts w:ascii="Times New Roman" w:hAnsi="Times New Roman" w:cs="Times New Roman"/>
          <w:b/>
          <w:sz w:val="22"/>
          <w:szCs w:val="22"/>
        </w:rPr>
        <w:t>Note:</w:t>
      </w:r>
      <w:r w:rsidRPr="005E7184">
        <w:rPr>
          <w:rFonts w:ascii="Times New Roman" w:hAnsi="Times New Roman" w:cs="Times New Roman"/>
          <w:sz w:val="22"/>
          <w:szCs w:val="22"/>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r w:rsidR="00F93176">
        <w:rPr>
          <w:rFonts w:ascii="Times New Roman" w:hAnsi="Times New Roman" w:cs="Times New Roman"/>
          <w:sz w:val="22"/>
          <w:szCs w:val="22"/>
        </w:rPr>
        <w:t xml:space="preserve"> Submit clinical measures for Years 1-4 of the project period.</w:t>
      </w:r>
    </w:p>
    <w:p w:rsidR="00F4348D" w:rsidRPr="005E7184" w:rsidP="001E42B6" w14:paraId="6F89440F" w14:textId="77777777">
      <w:pPr>
        <w:pStyle w:val="CommentText"/>
        <w:rPr>
          <w:rFonts w:ascii="Times New Roman" w:hAnsi="Times New Roman" w:cs="Times New Roman"/>
          <w:sz w:val="22"/>
          <w:szCs w:val="22"/>
        </w:rPr>
      </w:pPr>
    </w:p>
    <w:p w:rsidR="00F4348D" w:rsidRPr="005E7184" w:rsidP="001E42B6" w14:paraId="0004EB1D" w14:textId="77777777">
      <w:pPr>
        <w:pStyle w:val="BodyText"/>
        <w:pBdr>
          <w:bottom w:val="single" w:sz="12" w:space="1" w:color="auto"/>
        </w:pBdr>
        <w:ind w:right="522"/>
        <w:rPr>
          <w:rFonts w:ascii="Times New Roman" w:hAnsi="Times New Roman" w:cs="Times New Roman"/>
          <w:color w:val="000000" w:themeColor="text1"/>
        </w:rPr>
      </w:pPr>
    </w:p>
    <w:p w:rsidR="00F4348D" w:rsidRPr="005E7184" w:rsidP="001E42B6" w14:paraId="57BC6E28" w14:textId="48E9D752">
      <w:pPr>
        <w:pStyle w:val="BodyText"/>
        <w:ind w:right="522"/>
        <w:rPr>
          <w:rFonts w:ascii="Times New Roman" w:hAnsi="Times New Roman" w:cs="Times New Roman"/>
          <w:color w:val="000000" w:themeColor="text1"/>
        </w:rPr>
      </w:pPr>
    </w:p>
    <w:tbl>
      <w:tblPr>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1"/>
        <w:gridCol w:w="3337"/>
        <w:gridCol w:w="1343"/>
        <w:gridCol w:w="1366"/>
        <w:gridCol w:w="1424"/>
      </w:tblGrid>
      <w:tr w14:paraId="51903680" w14:textId="77777777" w:rsidTr="2476ECEA">
        <w:tblPrEx>
          <w:tblW w:w="51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
        </w:trPr>
        <w:tc>
          <w:tcPr>
            <w:tcW w:w="5000" w:type="pct"/>
            <w:gridSpan w:val="5"/>
            <w:shd w:val="clear" w:color="auto" w:fill="auto"/>
          </w:tcPr>
          <w:p w:rsidR="00F4348D" w:rsidRPr="005E7184" w:rsidP="53AC3D67" w14:paraId="72DADE54" w14:textId="7010B38A">
            <w:pPr>
              <w:rPr>
                <w:rFonts w:eastAsia="Calibri"/>
                <w:b/>
                <w:bCs/>
              </w:rPr>
            </w:pPr>
            <w:r w:rsidRPr="53AC3D67">
              <w:rPr>
                <w:rFonts w:eastAsia="Calibri"/>
                <w:b/>
                <w:bCs/>
              </w:rPr>
              <w:t>Clinical Measures</w:t>
            </w:r>
            <w:r w:rsidRPr="53AC3D67" w:rsidR="22EF588E">
              <w:rPr>
                <w:rFonts w:eastAsia="Calibri"/>
                <w:b/>
                <w:bCs/>
              </w:rPr>
              <w:t>:</w:t>
            </w:r>
            <w:r w:rsidRPr="53AC3D67" w:rsidR="00A03D5E">
              <w:rPr>
                <w:rFonts w:eastAsia="Calibri"/>
                <w:b/>
                <w:bCs/>
              </w:rPr>
              <w:t xml:space="preserve"> </w:t>
            </w:r>
            <w:r w:rsidRPr="53AC3D67" w:rsidR="00A03D5E">
              <w:rPr>
                <w:rFonts w:eastAsia="Calibri"/>
                <w:b/>
                <w:bCs/>
                <w:i/>
                <w:iCs/>
              </w:rPr>
              <w:t>#</w:t>
            </w:r>
            <w:r w:rsidRPr="53AC3D67" w:rsidR="55AB6D46">
              <w:rPr>
                <w:rFonts w:eastAsia="Calibri"/>
                <w:b/>
                <w:bCs/>
                <w:i/>
                <w:iCs/>
              </w:rPr>
              <w:t>3</w:t>
            </w:r>
            <w:r w:rsidRPr="53AC3D67" w:rsidR="1D978ABB">
              <w:rPr>
                <w:rFonts w:eastAsia="Calibri"/>
                <w:b/>
                <w:bCs/>
                <w:i/>
                <w:iCs/>
              </w:rPr>
              <w:t>9</w:t>
            </w:r>
            <w:r w:rsidRPr="53AC3D67" w:rsidR="55AB6D46">
              <w:rPr>
                <w:rFonts w:eastAsia="Calibri"/>
                <w:b/>
                <w:bCs/>
                <w:i/>
                <w:iCs/>
              </w:rPr>
              <w:t>-4</w:t>
            </w:r>
            <w:r w:rsidRPr="53AC3D67" w:rsidR="1D978ABB">
              <w:rPr>
                <w:rFonts w:eastAsia="Calibri"/>
                <w:b/>
                <w:bCs/>
                <w:i/>
                <w:iCs/>
              </w:rPr>
              <w:t>8</w:t>
            </w:r>
          </w:p>
        </w:tc>
      </w:tr>
      <w:tr w14:paraId="1EAEF7C5" w14:textId="77777777" w:rsidTr="2476ECEA">
        <w:tblPrEx>
          <w:tblW w:w="5102" w:type="pct"/>
          <w:tblInd w:w="85" w:type="dxa"/>
          <w:tblLayout w:type="fixed"/>
          <w:tblLook w:val="04A0"/>
        </w:tblPrEx>
        <w:trPr>
          <w:trHeight w:val="305"/>
        </w:trPr>
        <w:tc>
          <w:tcPr>
            <w:tcW w:w="2834" w:type="pct"/>
            <w:gridSpan w:val="2"/>
            <w:shd w:val="clear" w:color="auto" w:fill="auto"/>
          </w:tcPr>
          <w:p w:rsidR="00627091" w:rsidRPr="005E7184" w:rsidP="001E42B6" w14:paraId="3A0D07D0" w14:textId="77777777">
            <w:pPr>
              <w:rPr>
                <w:rFonts w:eastAsia="Calibri"/>
              </w:rPr>
            </w:pPr>
          </w:p>
        </w:tc>
        <w:tc>
          <w:tcPr>
            <w:tcW w:w="2166" w:type="pct"/>
            <w:gridSpan w:val="3"/>
            <w:shd w:val="clear" w:color="auto" w:fill="auto"/>
          </w:tcPr>
          <w:p w:rsidR="00627091" w:rsidRPr="005E7184" w:rsidP="001E42B6" w14:paraId="690FD017" w14:textId="3096A76E">
            <w:pPr>
              <w:jc w:val="center"/>
              <w:rPr>
                <w:rFonts w:eastAsia="Calibri"/>
              </w:rPr>
            </w:pPr>
            <w:r w:rsidRPr="005E7184">
              <w:rPr>
                <w:b/>
              </w:rPr>
              <w:t xml:space="preserve">Year </w:t>
            </w:r>
            <w:r w:rsidRPr="005E7184" w:rsidR="0054097C">
              <w:rPr>
                <w:b/>
              </w:rPr>
              <w:t>1</w:t>
            </w:r>
            <w:r w:rsidR="00F93176">
              <w:rPr>
                <w:b/>
              </w:rPr>
              <w:t>-</w:t>
            </w:r>
            <w:r w:rsidRPr="005E7184" w:rsidR="0054097C">
              <w:rPr>
                <w:b/>
              </w:rPr>
              <w:t xml:space="preserve"> Year 4</w:t>
            </w:r>
          </w:p>
        </w:tc>
      </w:tr>
      <w:tr w14:paraId="19D3F59C" w14:textId="77777777" w:rsidTr="2476ECEA">
        <w:tblPrEx>
          <w:tblW w:w="5102" w:type="pct"/>
          <w:tblInd w:w="85" w:type="dxa"/>
          <w:tblLayout w:type="fixed"/>
          <w:tblLook w:val="04A0"/>
        </w:tblPrEx>
        <w:trPr>
          <w:trHeight w:val="1007"/>
        </w:trPr>
        <w:tc>
          <w:tcPr>
            <w:tcW w:w="1085" w:type="pct"/>
            <w:shd w:val="clear" w:color="auto" w:fill="auto"/>
          </w:tcPr>
          <w:p w:rsidR="00F4348D" w:rsidRPr="005E7184" w:rsidP="001E42B6" w14:paraId="24879B40" w14:textId="77777777">
            <w:pPr>
              <w:rPr>
                <w:rFonts w:eastAsia="Calibri"/>
              </w:rPr>
            </w:pPr>
            <w:r w:rsidRPr="005E7184">
              <w:rPr>
                <w:rFonts w:eastAsia="Calibri"/>
              </w:rPr>
              <w:t>Measure Number</w:t>
            </w:r>
          </w:p>
        </w:tc>
        <w:tc>
          <w:tcPr>
            <w:tcW w:w="1749" w:type="pct"/>
            <w:shd w:val="clear" w:color="auto" w:fill="auto"/>
          </w:tcPr>
          <w:p w:rsidR="00F4348D" w:rsidRPr="005E7184" w:rsidP="001E42B6" w14:paraId="015BBC6C" w14:textId="77777777">
            <w:pPr>
              <w:rPr>
                <w:rFonts w:eastAsia="Calibri"/>
              </w:rPr>
            </w:pPr>
            <w:r w:rsidRPr="005E7184">
              <w:rPr>
                <w:rFonts w:eastAsia="Calibri"/>
              </w:rPr>
              <w:t>Clinical Measure</w:t>
            </w:r>
          </w:p>
        </w:tc>
        <w:tc>
          <w:tcPr>
            <w:tcW w:w="704" w:type="pct"/>
            <w:shd w:val="clear" w:color="auto" w:fill="auto"/>
            <w:hideMark/>
          </w:tcPr>
          <w:p w:rsidR="00F4348D" w:rsidRPr="005E7184" w:rsidP="001E42B6" w14:paraId="37582A5D" w14:textId="77777777">
            <w:pPr>
              <w:rPr>
                <w:rFonts w:eastAsia="Calibri"/>
              </w:rPr>
            </w:pPr>
            <w:r w:rsidRPr="005E7184">
              <w:rPr>
                <w:rFonts w:eastAsia="Calibri"/>
              </w:rPr>
              <w:t>Numerator (Number)</w:t>
            </w:r>
          </w:p>
        </w:tc>
        <w:tc>
          <w:tcPr>
            <w:tcW w:w="716" w:type="pct"/>
            <w:shd w:val="clear" w:color="auto" w:fill="auto"/>
            <w:hideMark/>
          </w:tcPr>
          <w:p w:rsidR="00F4348D" w:rsidRPr="005E7184" w:rsidP="001E42B6" w14:paraId="4C5E154A" w14:textId="77777777">
            <w:pPr>
              <w:rPr>
                <w:rFonts w:eastAsia="Calibri"/>
              </w:rPr>
            </w:pPr>
            <w:r w:rsidRPr="005E7184">
              <w:rPr>
                <w:rFonts w:eastAsia="Calibri"/>
              </w:rPr>
              <w:t>Denominator (Number)</w:t>
            </w:r>
          </w:p>
        </w:tc>
        <w:tc>
          <w:tcPr>
            <w:tcW w:w="746" w:type="pct"/>
            <w:shd w:val="clear" w:color="auto" w:fill="auto"/>
            <w:hideMark/>
          </w:tcPr>
          <w:p w:rsidR="00F4348D" w:rsidRPr="005E7184" w:rsidP="001E42B6" w14:paraId="5063A594" w14:textId="77777777">
            <w:pPr>
              <w:rPr>
                <w:rFonts w:eastAsia="Calibri"/>
              </w:rPr>
            </w:pPr>
            <w:r w:rsidRPr="005E7184">
              <w:rPr>
                <w:rFonts w:eastAsia="Calibri"/>
              </w:rPr>
              <w:t xml:space="preserve">Percent </w:t>
            </w:r>
            <w:r w:rsidRPr="005E7184">
              <w:rPr>
                <w:rFonts w:eastAsia="Calibri"/>
                <w:i/>
              </w:rPr>
              <w:t>(Automatically calculated by system)</w:t>
            </w:r>
          </w:p>
        </w:tc>
      </w:tr>
      <w:tr w14:paraId="4EB93991" w14:textId="77777777" w:rsidTr="2476ECEA">
        <w:tblPrEx>
          <w:tblW w:w="5102" w:type="pct"/>
          <w:tblInd w:w="85" w:type="dxa"/>
          <w:tblLayout w:type="fixed"/>
          <w:tblLook w:val="04A0"/>
        </w:tblPrEx>
        <w:trPr>
          <w:trHeight w:val="2375"/>
        </w:trPr>
        <w:tc>
          <w:tcPr>
            <w:tcW w:w="1085" w:type="pct"/>
            <w:shd w:val="clear" w:color="auto" w:fill="auto"/>
            <w:vAlign w:val="center"/>
          </w:tcPr>
          <w:p w:rsidR="00F4348D" w:rsidRPr="005E7184" w:rsidP="00560AD6" w14:paraId="73822927" w14:textId="2DA4226C">
            <w:pPr>
              <w:pStyle w:val="Heading3"/>
              <w:rPr>
                <w:rFonts w:ascii="Times New Roman" w:hAnsi="Times New Roman"/>
                <w:b w:val="0"/>
                <w:sz w:val="22"/>
                <w:szCs w:val="22"/>
              </w:rPr>
            </w:pPr>
            <w:bookmarkStart w:id="10" w:name="_Hlk151030321"/>
            <w:r w:rsidRPr="005E7184">
              <w:rPr>
                <w:rFonts w:ascii="Times New Roman" w:hAnsi="Times New Roman"/>
                <w:b w:val="0"/>
                <w:sz w:val="22"/>
                <w:szCs w:val="22"/>
              </w:rPr>
              <w:t xml:space="preserve">Measure </w:t>
            </w:r>
            <w:r w:rsidRPr="005E7184" w:rsidR="00AA4DF2">
              <w:rPr>
                <w:rFonts w:ascii="Times New Roman" w:hAnsi="Times New Roman"/>
                <w:b w:val="0"/>
                <w:sz w:val="22"/>
                <w:szCs w:val="22"/>
              </w:rPr>
              <w:t>1: Care</w:t>
            </w:r>
            <w:r w:rsidRPr="005E7184" w:rsidR="002A6D06">
              <w:rPr>
                <w:rFonts w:ascii="Times New Roman" w:hAnsi="Times New Roman"/>
                <w:b w:val="0"/>
                <w:sz w:val="22"/>
                <w:szCs w:val="22"/>
              </w:rPr>
              <w:t xml:space="preserve"> </w:t>
            </w:r>
            <w:r w:rsidRPr="005E7184" w:rsidR="003C1A44">
              <w:rPr>
                <w:rFonts w:ascii="Times New Roman" w:hAnsi="Times New Roman"/>
                <w:b w:val="0"/>
                <w:sz w:val="22"/>
                <w:szCs w:val="22"/>
              </w:rPr>
              <w:t>Coordination (</w:t>
            </w:r>
            <w:r w:rsidRPr="005E7184" w:rsidR="00B11457">
              <w:rPr>
                <w:rFonts w:ascii="Times New Roman" w:hAnsi="Times New Roman"/>
                <w:b w:val="0"/>
                <w:sz w:val="22"/>
                <w:szCs w:val="22"/>
              </w:rPr>
              <w:t>Required)</w:t>
            </w:r>
          </w:p>
          <w:p w:rsidR="00F4348D" w:rsidRPr="005E7184" w:rsidP="001E42B6" w14:paraId="6371A1F2" w14:textId="77777777">
            <w:pPr>
              <w:pStyle w:val="Heading3"/>
              <w:rPr>
                <w:rFonts w:ascii="Times New Roman" w:eastAsia="Calibri" w:hAnsi="Times New Roman"/>
                <w:b w:val="0"/>
                <w:sz w:val="22"/>
                <w:szCs w:val="22"/>
              </w:rPr>
            </w:pPr>
          </w:p>
        </w:tc>
        <w:tc>
          <w:tcPr>
            <w:tcW w:w="1749" w:type="pct"/>
            <w:shd w:val="clear" w:color="auto" w:fill="auto"/>
            <w:vAlign w:val="bottom"/>
          </w:tcPr>
          <w:p w:rsidR="00C42E15" w:rsidRPr="005E7184" w:rsidP="00977F16" w14:paraId="521B2922" w14:textId="77777777">
            <w:hyperlink r:id="rId16" w:tgtFrame="_blank" w:history="1">
              <w:r w:rsidRPr="005E7184">
                <w:rPr>
                  <w:rStyle w:val="Hyperlink"/>
                </w:rPr>
                <w:t>CMS50v10</w:t>
              </w:r>
            </w:hyperlink>
            <w:r w:rsidRPr="005E7184">
              <w:t>: Closing the referral loop: receipt of specialist report</w:t>
            </w:r>
          </w:p>
          <w:p w:rsidR="00977F16" w:rsidRPr="005E7184" w:rsidP="00977F16" w14:paraId="212C7B92" w14:textId="34B127C3">
            <w:hyperlink r:id="rId17">
              <w:r w:rsidRPr="005E7184">
                <w:rPr>
                  <w:rStyle w:val="Hyperlink"/>
                </w:rPr>
                <w:t>NQF 0419</w:t>
              </w:r>
            </w:hyperlink>
            <w:r w:rsidRPr="005E7184">
              <w:t xml:space="preserve"> (</w:t>
            </w:r>
            <w:hyperlink r:id="rId18">
              <w:r w:rsidRPr="005E7184">
                <w:rPr>
                  <w:rStyle w:val="Hyperlink"/>
                  <w:lang w:val="en"/>
                </w:rPr>
                <w:t xml:space="preserve">CMS68v9) </w:t>
              </w:r>
            </w:hyperlink>
            <w:r w:rsidRPr="005E7184">
              <w:rPr>
                <w:u w:val="single"/>
                <w:lang w:val="en"/>
              </w:rPr>
              <w:t xml:space="preserve">: </w:t>
            </w:r>
            <w:r w:rsidRPr="005E7184">
              <w:t xml:space="preserve">Documentation of Current Medications in the Medical Record Percentage of visits for </w:t>
            </w:r>
            <w:r w:rsidRPr="005E7184" w:rsidR="4E4A9131">
              <w:t>participant</w:t>
            </w:r>
            <w:r w:rsidRPr="005E7184">
              <w:t xml:space="preserve">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t>frequency,</w:t>
            </w:r>
            <w:r w:rsidRPr="005E7184">
              <w:t xml:space="preserve"> and route of administration.</w:t>
            </w:r>
          </w:p>
          <w:p w:rsidR="00977F16" w:rsidRPr="005E7184" w:rsidP="00977F16" w14:paraId="0D050A6F" w14:textId="6AD0EF5C">
            <w:pPr>
              <w:rPr>
                <w:rStyle w:val="normaltextrun"/>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tgtFrame="_blank" w:history="1">
              <w:r w:rsidRPr="005E7184">
                <w:rPr>
                  <w:rStyle w:val="normaltextrun"/>
                  <w:color w:val="0000FF"/>
                  <w:u w:val="single"/>
                </w:rPr>
                <w:t>NQF 0097</w:t>
              </w:r>
            </w:hyperlink>
            <w:r w:rsidRPr="005E7184">
              <w:rPr>
                <w:rStyle w:val="normaltextrun"/>
              </w:rPr>
              <w:t>: Medication Reconciliation Post-Discharge:</w:t>
            </w:r>
          </w:p>
          <w:p w:rsidR="00F4348D" w:rsidRPr="005E7184" w:rsidP="008F03F7" w14:paraId="195EA698" w14:textId="25FCB973">
            <w:r w:rsidRPr="005E7184">
              <w:t xml:space="preserve">Percentage of </w:t>
            </w:r>
            <w:r w:rsidRPr="005E7184" w:rsidR="4E4A9131">
              <w:t>participant</w:t>
            </w:r>
            <w:r w:rsidRPr="005E7184">
              <w:t>s aged 65 years and older discharged from any inpatient</w:t>
            </w:r>
            <w:r w:rsidRPr="005E7184" w:rsidR="5E4B5A97">
              <w:t xml:space="preserve"> facili</w:t>
            </w:r>
            <w:r w:rsidRPr="005E7184">
              <w:t>ty (</w:t>
            </w:r>
            <w:r w:rsidRPr="005E7184" w:rsidR="634C50A7">
              <w:t>e.g.,</w:t>
            </w:r>
            <w:r w:rsidRPr="005E7184">
              <w:t xml:space="preserve"> hospital, skilled nursing facility, or rehabilitation facility) and seen within 60 days following discharge in the office by the physician providing on-going care who had a reconciliation of the discharge medications with the current medication list</w:t>
            </w:r>
          </w:p>
        </w:tc>
        <w:tc>
          <w:tcPr>
            <w:tcW w:w="704" w:type="pct"/>
            <w:shd w:val="clear" w:color="auto" w:fill="auto"/>
          </w:tcPr>
          <w:p w:rsidR="00F4348D" w:rsidRPr="005E7184" w:rsidP="001E42B6" w14:paraId="5F29DB5A" w14:textId="77777777">
            <w:pPr>
              <w:pStyle w:val="NormalWeb"/>
              <w:rPr>
                <w:rFonts w:eastAsia="Calibri"/>
                <w:sz w:val="22"/>
                <w:szCs w:val="22"/>
              </w:rPr>
            </w:pPr>
          </w:p>
        </w:tc>
        <w:tc>
          <w:tcPr>
            <w:tcW w:w="716" w:type="pct"/>
            <w:shd w:val="clear" w:color="auto" w:fill="auto"/>
          </w:tcPr>
          <w:p w:rsidR="00F4348D" w:rsidRPr="005E7184" w:rsidP="001E42B6" w14:paraId="63D0E622" w14:textId="77777777">
            <w:pPr>
              <w:pStyle w:val="NormalWeb"/>
              <w:rPr>
                <w:rFonts w:eastAsia="Calibri"/>
                <w:sz w:val="22"/>
                <w:szCs w:val="22"/>
              </w:rPr>
            </w:pPr>
          </w:p>
        </w:tc>
        <w:tc>
          <w:tcPr>
            <w:tcW w:w="746" w:type="pct"/>
            <w:shd w:val="clear" w:color="auto" w:fill="auto"/>
          </w:tcPr>
          <w:p w:rsidR="00F4348D" w:rsidRPr="005E7184" w:rsidP="001E42B6" w14:paraId="60198968" w14:textId="77777777">
            <w:pPr>
              <w:rPr>
                <w:rFonts w:eastAsia="Calibri"/>
              </w:rPr>
            </w:pPr>
          </w:p>
        </w:tc>
      </w:tr>
      <w:tr w14:paraId="09254315" w14:textId="77777777" w:rsidTr="2476ECEA">
        <w:tblPrEx>
          <w:tblW w:w="5102" w:type="pct"/>
          <w:tblInd w:w="85" w:type="dxa"/>
          <w:tblLayout w:type="fixed"/>
          <w:tblLook w:val="04A0"/>
        </w:tblPrEx>
        <w:trPr>
          <w:cantSplit/>
          <w:trHeight w:val="1134"/>
        </w:trPr>
        <w:tc>
          <w:tcPr>
            <w:tcW w:w="1085" w:type="pct"/>
            <w:shd w:val="clear" w:color="auto" w:fill="auto"/>
            <w:vAlign w:val="center"/>
          </w:tcPr>
          <w:p w:rsidR="00F4348D" w:rsidRPr="005E7184" w:rsidP="001E42B6" w14:paraId="32E240E6" w14:textId="02BEC227">
            <w:pPr>
              <w:pStyle w:val="Heading3"/>
              <w:rPr>
                <w:rFonts w:ascii="Times New Roman" w:eastAsia="Calibri" w:hAnsi="Times New Roman"/>
                <w:b w:val="0"/>
                <w:sz w:val="22"/>
                <w:szCs w:val="22"/>
              </w:rPr>
            </w:pPr>
            <w:r w:rsidRPr="005E7184">
              <w:rPr>
                <w:rFonts w:ascii="Times New Roman" w:eastAsia="Calibri" w:hAnsi="Times New Roman"/>
                <w:b w:val="0"/>
                <w:sz w:val="22"/>
                <w:szCs w:val="22"/>
              </w:rPr>
              <w:t>Measure 2:</w:t>
            </w:r>
            <w:r w:rsidRPr="005E7184" w:rsidR="00F44B9D">
              <w:rPr>
                <w:rFonts w:ascii="Times New Roman" w:eastAsia="Calibri" w:hAnsi="Times New Roman"/>
                <w:b w:val="0"/>
                <w:sz w:val="22"/>
                <w:szCs w:val="22"/>
              </w:rPr>
              <w:t xml:space="preserve"> </w:t>
            </w:r>
            <w:r w:rsidRPr="005E7184" w:rsidR="009068D5">
              <w:rPr>
                <w:rFonts w:ascii="Times New Roman" w:eastAsia="Calibri" w:hAnsi="Times New Roman"/>
                <w:b w:val="0"/>
                <w:sz w:val="22"/>
                <w:szCs w:val="22"/>
              </w:rPr>
              <w:t>Cardiovascular Disease</w:t>
            </w:r>
          </w:p>
          <w:p w:rsidR="00F4348D" w:rsidRPr="005E7184" w:rsidP="001E42B6" w14:paraId="2CE08D80" w14:textId="77777777">
            <w:pPr>
              <w:rPr>
                <w:rFonts w:eastAsia="Calibri"/>
              </w:rPr>
            </w:pPr>
          </w:p>
          <w:p w:rsidR="00F4348D" w:rsidRPr="005E7184" w:rsidP="001E42B6" w14:paraId="3DA12817" w14:textId="77777777">
            <w:pPr>
              <w:rPr>
                <w:rFonts w:eastAsia="Calibri"/>
              </w:rPr>
            </w:pPr>
          </w:p>
        </w:tc>
        <w:tc>
          <w:tcPr>
            <w:tcW w:w="1749" w:type="pct"/>
            <w:shd w:val="clear" w:color="auto" w:fill="auto"/>
            <w:vAlign w:val="bottom"/>
          </w:tcPr>
          <w:p w:rsidR="008F03F7" w:rsidRPr="005E7184" w:rsidP="001E42B6" w14:paraId="6A8BC3DC" w14:textId="75095801">
            <w:hyperlink r:id="rId20">
              <w:r w:rsidRPr="005E7184">
                <w:rPr>
                  <w:rStyle w:val="Hyperlink"/>
                  <w:rFonts w:eastAsia="Calibri"/>
                </w:rPr>
                <w:t>CMS347v6</w:t>
              </w:r>
            </w:hyperlink>
            <w:r w:rsidRPr="005E7184">
              <w:rPr>
                <w:rFonts w:eastAsia="Calibri"/>
              </w:rPr>
              <w:t xml:space="preserve">: </w:t>
            </w:r>
            <w:r w:rsidRPr="005E7184" w:rsidR="75AF8644">
              <w:t xml:space="preserve">Statin Therapy for the Prevention and Treatment of Cardiovascular Disease:  Percentage of the following </w:t>
            </w:r>
            <w:r w:rsidRPr="005E7184" w:rsidR="4E4A9131">
              <w:t>participant</w:t>
            </w:r>
            <w:r w:rsidRPr="005E7184" w:rsidR="75AF8644">
              <w:t>s - all considered at high risk of cardiovascular events - who were prescribed or were on statin therapy during the measurement period.</w:t>
            </w:r>
          </w:p>
        </w:tc>
        <w:tc>
          <w:tcPr>
            <w:tcW w:w="704" w:type="pct"/>
            <w:shd w:val="clear" w:color="auto" w:fill="auto"/>
          </w:tcPr>
          <w:p w:rsidR="00F4348D" w:rsidRPr="005E7184" w:rsidP="001E42B6" w14:paraId="0EE5B008" w14:textId="77777777">
            <w:pPr>
              <w:rPr>
                <w:rFonts w:eastAsia="Calibri"/>
              </w:rPr>
            </w:pPr>
          </w:p>
        </w:tc>
        <w:tc>
          <w:tcPr>
            <w:tcW w:w="716" w:type="pct"/>
            <w:shd w:val="clear" w:color="auto" w:fill="auto"/>
          </w:tcPr>
          <w:p w:rsidR="00F4348D" w:rsidRPr="005E7184" w:rsidP="001E42B6" w14:paraId="1C9EE5F8" w14:textId="77777777">
            <w:pPr>
              <w:rPr>
                <w:rFonts w:eastAsia="Calibri"/>
              </w:rPr>
            </w:pPr>
          </w:p>
        </w:tc>
        <w:tc>
          <w:tcPr>
            <w:tcW w:w="746" w:type="pct"/>
            <w:shd w:val="clear" w:color="auto" w:fill="auto"/>
          </w:tcPr>
          <w:p w:rsidR="00F4348D" w:rsidRPr="005E7184" w:rsidP="001E42B6" w14:paraId="16E92460" w14:textId="77777777">
            <w:pPr>
              <w:rPr>
                <w:rFonts w:eastAsia="Calibri"/>
              </w:rPr>
            </w:pPr>
          </w:p>
        </w:tc>
      </w:tr>
      <w:tr w14:paraId="6379C6BE" w14:textId="77777777" w:rsidTr="2476ECEA">
        <w:tblPrEx>
          <w:tblW w:w="5102" w:type="pct"/>
          <w:tblInd w:w="85" w:type="dxa"/>
          <w:tblLayout w:type="fixed"/>
          <w:tblLook w:val="04A0"/>
        </w:tblPrEx>
        <w:trPr>
          <w:trHeight w:val="350"/>
        </w:trPr>
        <w:tc>
          <w:tcPr>
            <w:tcW w:w="1085" w:type="pct"/>
            <w:shd w:val="clear" w:color="auto" w:fill="auto"/>
            <w:vAlign w:val="center"/>
          </w:tcPr>
          <w:p w:rsidR="00F4348D" w:rsidRPr="005E7184" w:rsidP="001E42B6" w14:paraId="7631BF74" w14:textId="78D78999">
            <w:pPr>
              <w:rPr>
                <w:rFonts w:eastAsia="Calibri"/>
              </w:rPr>
            </w:pPr>
            <w:r w:rsidRPr="005E7184">
              <w:rPr>
                <w:rFonts w:eastAsia="Calibri"/>
              </w:rPr>
              <w:t>Measure 3:</w:t>
            </w:r>
            <w:r w:rsidRPr="005E7184" w:rsidR="00F44B9D">
              <w:rPr>
                <w:rFonts w:eastAsia="Calibri"/>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Pr>
                <w:spacing w:val="-1"/>
              </w:rPr>
              <w:t>(</w:t>
            </w:r>
            <w:r w:rsidRPr="005E7184">
              <w:rPr>
                <w:rFonts w:eastAsia="Calibri"/>
              </w:rPr>
              <w:t>Screening and Follow-Up)</w:t>
            </w:r>
          </w:p>
        </w:tc>
        <w:tc>
          <w:tcPr>
            <w:tcW w:w="1749" w:type="pct"/>
            <w:shd w:val="clear" w:color="auto" w:fill="auto"/>
            <w:vAlign w:val="bottom"/>
          </w:tcPr>
          <w:p w:rsidR="00F4348D" w:rsidRPr="005E7184" w:rsidP="001E42B6" w14:paraId="6D8AC258" w14:textId="79D413B0">
            <w:pPr>
              <w:rPr>
                <w:rFonts w:eastAsia="Calibri"/>
              </w:rPr>
            </w:pPr>
            <w:r w:rsidRPr="005E7184">
              <w:t>NQF</w:t>
            </w:r>
            <w:r w:rsidRPr="005E7184">
              <w:rPr>
                <w:spacing w:val="-3"/>
              </w:rPr>
              <w:t xml:space="preserve"> </w:t>
            </w:r>
            <w:r w:rsidRPr="005E7184">
              <w:t xml:space="preserve">0421 </w:t>
            </w:r>
            <w:r w:rsidRPr="005E7184" w:rsidR="0D51C294">
              <w:rPr>
                <w:spacing w:val="-1"/>
              </w:rPr>
              <w:t>(</w:t>
            </w:r>
            <w:hyperlink r:id="rId21" w:history="1">
              <w:r w:rsidRPr="005E7184" w:rsidR="309C5377">
                <w:rPr>
                  <w:rStyle w:val="Hyperlink"/>
                  <w:rFonts w:eastAsia="Calibri"/>
                </w:rPr>
                <w:t>CMS69v11</w:t>
              </w:r>
              <w:r w:rsidRPr="005E7184" w:rsidR="00211E68">
                <w:rPr>
                  <w:rStyle w:val="Hyperlink"/>
                  <w:color w:val="auto"/>
                  <w:u w:val="none"/>
                  <w:lang w:val="en"/>
                </w:rPr>
                <w:t xml:space="preserve"> </w:t>
              </w:r>
            </w:hyperlink>
            <w:r w:rsidRPr="005E7184" w:rsidR="0D51C294">
              <w:rPr>
                <w:rStyle w:val="Hyperlink"/>
                <w:color w:val="auto"/>
                <w:u w:val="none"/>
                <w:lang w:val="en"/>
              </w:rPr>
              <w:t xml:space="preserve">): </w:t>
            </w:r>
            <w:r w:rsidRPr="005E7184">
              <w:t xml:space="preserve">Body </w:t>
            </w:r>
            <w:r w:rsidRPr="005E7184">
              <w:rPr>
                <w:spacing w:val="-1"/>
              </w:rPr>
              <w:t>Mass</w:t>
            </w:r>
            <w:r w:rsidRPr="005E7184">
              <w:t xml:space="preserve"> </w:t>
            </w:r>
            <w:r w:rsidRPr="005E7184">
              <w:rPr>
                <w:spacing w:val="-1"/>
              </w:rPr>
              <w:t>Index</w:t>
            </w:r>
            <w:r w:rsidRPr="005E7184">
              <w:t xml:space="preserve"> </w:t>
            </w:r>
            <w:r w:rsidRPr="005E7184" w:rsidR="64087CB6">
              <w:rPr>
                <w:spacing w:val="-1"/>
              </w:rPr>
              <w:t>(BMI) Screening</w:t>
            </w:r>
            <w:r w:rsidRPr="005E7184" w:rsidR="64087CB6">
              <w:rPr>
                <w:spacing w:val="71"/>
              </w:rPr>
              <w:t xml:space="preserve"> </w:t>
            </w:r>
            <w:r w:rsidRPr="005E7184">
              <w:t xml:space="preserve">and </w:t>
            </w:r>
            <w:r w:rsidRPr="005E7184">
              <w:rPr>
                <w:spacing w:val="-1"/>
              </w:rPr>
              <w:t>Follow-Up</w:t>
            </w:r>
            <w:r w:rsidRPr="005E7184">
              <w:rPr>
                <w:spacing w:val="1"/>
              </w:rPr>
              <w:t xml:space="preserve">: </w:t>
            </w:r>
            <w:r w:rsidRPr="005E7184">
              <w:rPr>
                <w:spacing w:val="-1"/>
              </w:rPr>
              <w:t xml:space="preserve">Percentage </w:t>
            </w:r>
            <w:r w:rsidRPr="005E7184">
              <w:t>of</w:t>
            </w:r>
            <w:r w:rsidRPr="005E7184">
              <w:rPr>
                <w:spacing w:val="1"/>
              </w:rPr>
              <w:t xml:space="preserve"> </w:t>
            </w:r>
            <w:r w:rsidRPr="005E7184" w:rsidR="4E4A9131">
              <w:rPr>
                <w:spacing w:val="-1"/>
              </w:rPr>
              <w:t>participant</w:t>
            </w:r>
            <w:r w:rsidRPr="005E7184">
              <w:rPr>
                <w:spacing w:val="-1"/>
              </w:rPr>
              <w:t>s</w:t>
            </w:r>
            <w:r w:rsidRPr="005E7184">
              <w:t xml:space="preserve"> </w:t>
            </w:r>
            <w:r w:rsidRPr="005E7184">
              <w:rPr>
                <w:spacing w:val="-1"/>
              </w:rPr>
              <w:t>aged</w:t>
            </w:r>
            <w:r w:rsidRPr="005E7184">
              <w:t xml:space="preserve"> 18 </w:t>
            </w:r>
            <w:r w:rsidRPr="005E7184">
              <w:rPr>
                <w:spacing w:val="-1"/>
              </w:rPr>
              <w:t>years</w:t>
            </w:r>
            <w:r w:rsidRPr="005E7184">
              <w:t xml:space="preserve"> and </w:t>
            </w:r>
            <w:r w:rsidRPr="005E7184">
              <w:rPr>
                <w:spacing w:val="-1"/>
              </w:rPr>
              <w:t xml:space="preserve">older </w:t>
            </w:r>
            <w:r w:rsidRPr="005E7184">
              <w:t>with a</w:t>
            </w:r>
            <w:r w:rsidRPr="005E7184">
              <w:rPr>
                <w:spacing w:val="-3"/>
              </w:rPr>
              <w:t xml:space="preserve"> </w:t>
            </w:r>
            <w:r w:rsidRPr="005E7184">
              <w:rPr>
                <w:spacing w:val="-1"/>
              </w:rPr>
              <w:t>documented</w:t>
            </w:r>
            <w:r w:rsidRPr="005E7184">
              <w:t xml:space="preserve"> </w:t>
            </w:r>
            <w:r w:rsidRPr="005E7184">
              <w:rPr>
                <w:spacing w:val="-1"/>
              </w:rPr>
              <w:t>BMI</w:t>
            </w:r>
            <w:r w:rsidRPr="005E7184">
              <w:rPr>
                <w:spacing w:val="69"/>
              </w:rPr>
              <w:t xml:space="preserve"> </w:t>
            </w:r>
            <w:r w:rsidRPr="005E7184">
              <w:rPr>
                <w:spacing w:val="-1"/>
              </w:rPr>
              <w:t>during</w:t>
            </w:r>
            <w:r w:rsidRPr="005E7184">
              <w:t xml:space="preserve"> </w:t>
            </w:r>
            <w:r w:rsidRPr="005E7184">
              <w:rPr>
                <w:spacing w:val="-1"/>
              </w:rPr>
              <w:t xml:space="preserve">the current encounter </w:t>
            </w:r>
            <w:r w:rsidRPr="005E7184">
              <w:t>or</w:t>
            </w:r>
            <w:r w:rsidRPr="005E7184">
              <w:rPr>
                <w:spacing w:val="-1"/>
              </w:rPr>
              <w:t xml:space="preserve"> during</w:t>
            </w:r>
            <w:r w:rsidRPr="005E7184">
              <w:t xml:space="preserve"> </w:t>
            </w:r>
            <w:r w:rsidRPr="005E7184">
              <w:rPr>
                <w:spacing w:val="-1"/>
              </w:rPr>
              <w:t>the previous</w:t>
            </w:r>
            <w:r w:rsidRPr="005E7184">
              <w:t xml:space="preserve"> six </w:t>
            </w:r>
            <w:r w:rsidRPr="005E7184">
              <w:rPr>
                <w:spacing w:val="-1"/>
              </w:rPr>
              <w:t>months</w:t>
            </w:r>
            <w:r w:rsidRPr="005E7184">
              <w:t xml:space="preserve"> </w:t>
            </w:r>
            <w:r w:rsidRPr="005E7184">
              <w:rPr>
                <w:spacing w:val="-1"/>
              </w:rPr>
              <w:t xml:space="preserve">AND </w:t>
            </w:r>
            <w:r w:rsidRPr="005E7184">
              <w:t xml:space="preserve">when </w:t>
            </w:r>
            <w:r w:rsidRPr="005E7184">
              <w:rPr>
                <w:spacing w:val="-1"/>
              </w:rPr>
              <w:t>the BMI</w:t>
            </w:r>
            <w:r w:rsidRPr="005E7184">
              <w:t xml:space="preserve"> is</w:t>
            </w:r>
            <w:r w:rsidRPr="005E7184">
              <w:rPr>
                <w:spacing w:val="73"/>
              </w:rPr>
              <w:t xml:space="preserve"> </w:t>
            </w:r>
            <w:r w:rsidRPr="005E7184">
              <w:rPr>
                <w:spacing w:val="-1"/>
              </w:rPr>
              <w:t xml:space="preserve">outside </w:t>
            </w:r>
            <w:r w:rsidRPr="005E7184">
              <w:t>of</w:t>
            </w:r>
            <w:r w:rsidRPr="005E7184">
              <w:rPr>
                <w:spacing w:val="1"/>
              </w:rPr>
              <w:t xml:space="preserve"> </w:t>
            </w:r>
            <w:r w:rsidRPr="005E7184">
              <w:rPr>
                <w:spacing w:val="-1"/>
              </w:rPr>
              <w:t>normal</w:t>
            </w:r>
            <w:r w:rsidRPr="005E7184">
              <w:t xml:space="preserve"> </w:t>
            </w:r>
            <w:r w:rsidRPr="005E7184">
              <w:rPr>
                <w:spacing w:val="-1"/>
              </w:rPr>
              <w:t>parameters,</w:t>
            </w:r>
            <w:r w:rsidRPr="005E7184">
              <w:t xml:space="preserve"> a </w:t>
            </w:r>
            <w:r w:rsidRPr="005E7184">
              <w:rPr>
                <w:spacing w:val="-1"/>
              </w:rPr>
              <w:t>follow-up</w:t>
            </w:r>
            <w:r w:rsidRPr="005E7184">
              <w:t xml:space="preserve"> </w:t>
            </w:r>
            <w:r w:rsidRPr="005E7184">
              <w:rPr>
                <w:spacing w:val="-1"/>
              </w:rPr>
              <w:t>plan</w:t>
            </w:r>
            <w:r w:rsidRPr="005E7184">
              <w:t xml:space="preserve"> is </w:t>
            </w:r>
            <w:r w:rsidRPr="005E7184">
              <w:rPr>
                <w:spacing w:val="-1"/>
              </w:rPr>
              <w:t>documented</w:t>
            </w:r>
            <w:r w:rsidRPr="005E7184">
              <w:t xml:space="preserve"> </w:t>
            </w:r>
            <w:r w:rsidRPr="005E7184">
              <w:rPr>
                <w:spacing w:val="-1"/>
              </w:rPr>
              <w:t>during</w:t>
            </w:r>
            <w:r w:rsidRPr="005E7184">
              <w:t xml:space="preserve"> </w:t>
            </w:r>
            <w:r w:rsidRPr="005E7184">
              <w:rPr>
                <w:spacing w:val="-1"/>
              </w:rPr>
              <w:t xml:space="preserve">the encounter </w:t>
            </w:r>
            <w:r w:rsidRPr="005E7184">
              <w:t>or</w:t>
            </w:r>
            <w:r w:rsidRPr="005E7184">
              <w:rPr>
                <w:spacing w:val="75"/>
              </w:rPr>
              <w:t xml:space="preserve"> </w:t>
            </w:r>
            <w:r w:rsidRPr="005E7184">
              <w:rPr>
                <w:spacing w:val="-1"/>
              </w:rPr>
              <w:t>during</w:t>
            </w:r>
            <w:r w:rsidRPr="005E7184">
              <w:t xml:space="preserve"> </w:t>
            </w:r>
            <w:r w:rsidRPr="005E7184">
              <w:rPr>
                <w:spacing w:val="-1"/>
              </w:rPr>
              <w:t>the previous</w:t>
            </w:r>
            <w:r w:rsidRPr="005E7184">
              <w:t xml:space="preserve"> six</w:t>
            </w:r>
            <w:r w:rsidRPr="005E7184">
              <w:rPr>
                <w:spacing w:val="-3"/>
              </w:rPr>
              <w:t xml:space="preserve"> </w:t>
            </w:r>
            <w:r w:rsidRPr="005E7184">
              <w:rPr>
                <w:spacing w:val="-1"/>
              </w:rPr>
              <w:t>months</w:t>
            </w:r>
            <w:r w:rsidRPr="005E7184">
              <w:t xml:space="preserve"> of</w:t>
            </w:r>
            <w:r w:rsidRPr="005E7184">
              <w:rPr>
                <w:spacing w:val="1"/>
              </w:rPr>
              <w:t xml:space="preserve"> </w:t>
            </w:r>
            <w:r w:rsidRPr="005E7184">
              <w:rPr>
                <w:spacing w:val="-1"/>
              </w:rPr>
              <w:t>the encounter.</w:t>
            </w:r>
            <w:r w:rsidRPr="005E7184">
              <w:rPr>
                <w:spacing w:val="7"/>
              </w:rPr>
              <w:t xml:space="preserve"> </w:t>
            </w:r>
            <w:r w:rsidRPr="005E7184">
              <w:rPr>
                <w:rFonts w:eastAsia="Arial"/>
                <w:spacing w:val="-1"/>
              </w:rPr>
              <w:t>(</w:t>
            </w:r>
            <w:r w:rsidRPr="005E7184">
              <w:rPr>
                <w:spacing w:val="-1"/>
              </w:rPr>
              <w:t>Normal</w:t>
            </w:r>
            <w:r w:rsidRPr="005E7184">
              <w:rPr>
                <w:spacing w:val="2"/>
              </w:rPr>
              <w:t xml:space="preserve"> </w:t>
            </w:r>
            <w:r w:rsidRPr="005E7184">
              <w:rPr>
                <w:spacing w:val="-1"/>
              </w:rPr>
              <w:t>Parameters:</w:t>
            </w:r>
            <w:r w:rsidRPr="005E7184">
              <w:rPr>
                <w:spacing w:val="1"/>
              </w:rPr>
              <w:t xml:space="preserve"> </w:t>
            </w:r>
            <w:r w:rsidRPr="005E7184">
              <w:rPr>
                <w:spacing w:val="-1"/>
              </w:rPr>
              <w:t xml:space="preserve">Age </w:t>
            </w:r>
            <w:r w:rsidRPr="005E7184">
              <w:t xml:space="preserve">65 </w:t>
            </w:r>
            <w:r w:rsidRPr="005E7184">
              <w:rPr>
                <w:spacing w:val="-1"/>
              </w:rPr>
              <w:t>years</w:t>
            </w:r>
            <w:r w:rsidRPr="005E7184">
              <w:t xml:space="preserve"> and</w:t>
            </w:r>
            <w:r w:rsidRPr="005E7184">
              <w:rPr>
                <w:spacing w:val="75"/>
              </w:rPr>
              <w:t xml:space="preserve"> </w:t>
            </w:r>
            <w:r w:rsidRPr="005E7184">
              <w:rPr>
                <w:spacing w:val="-1"/>
              </w:rPr>
              <w:t>older BMI</w:t>
            </w:r>
            <w:r w:rsidRPr="005E7184">
              <w:t xml:space="preserve"> &gt; or</w:t>
            </w:r>
            <w:r w:rsidRPr="005E7184">
              <w:rPr>
                <w:spacing w:val="-1"/>
              </w:rPr>
              <w:t xml:space="preserve"> </w:t>
            </w:r>
            <w:r w:rsidRPr="005E7184">
              <w:t>= 23 and &lt; 30;</w:t>
            </w:r>
            <w:r w:rsidRPr="005E7184">
              <w:rPr>
                <w:spacing w:val="-1"/>
              </w:rPr>
              <w:t xml:space="preserve"> Age </w:t>
            </w:r>
            <w:r w:rsidRPr="005E7184">
              <w:t xml:space="preserve">18 – 64 years </w:t>
            </w:r>
            <w:r w:rsidRPr="005E7184">
              <w:rPr>
                <w:spacing w:val="-1"/>
              </w:rPr>
              <w:t>BMI</w:t>
            </w:r>
            <w:r w:rsidRPr="005E7184">
              <w:t xml:space="preserve"> &gt; or</w:t>
            </w:r>
            <w:r w:rsidRPr="005E7184">
              <w:rPr>
                <w:spacing w:val="-1"/>
              </w:rPr>
              <w:t xml:space="preserve"> </w:t>
            </w:r>
            <w:r w:rsidRPr="005E7184">
              <w:t>= 18.5 and &lt; 25).</w:t>
            </w:r>
          </w:p>
        </w:tc>
        <w:tc>
          <w:tcPr>
            <w:tcW w:w="704" w:type="pct"/>
            <w:shd w:val="clear" w:color="auto" w:fill="auto"/>
          </w:tcPr>
          <w:p w:rsidR="00F4348D" w:rsidRPr="005E7184" w:rsidP="001E42B6" w14:paraId="7F4E97E3" w14:textId="77777777">
            <w:pPr>
              <w:rPr>
                <w:rFonts w:eastAsia="Calibri"/>
              </w:rPr>
            </w:pPr>
          </w:p>
        </w:tc>
        <w:tc>
          <w:tcPr>
            <w:tcW w:w="716" w:type="pct"/>
            <w:shd w:val="clear" w:color="auto" w:fill="auto"/>
          </w:tcPr>
          <w:p w:rsidR="00F4348D" w:rsidRPr="005E7184" w:rsidP="001E42B6" w14:paraId="0525CB4A" w14:textId="4DE48051">
            <w:pPr>
              <w:rPr>
                <w:rFonts w:eastAsia="Calibri"/>
              </w:rPr>
            </w:pPr>
          </w:p>
        </w:tc>
        <w:tc>
          <w:tcPr>
            <w:tcW w:w="746" w:type="pct"/>
            <w:shd w:val="clear" w:color="auto" w:fill="auto"/>
          </w:tcPr>
          <w:p w:rsidR="00F4348D" w:rsidRPr="005E7184" w:rsidP="001E42B6" w14:paraId="15F4980C" w14:textId="77777777">
            <w:pPr>
              <w:rPr>
                <w:rFonts w:eastAsia="Calibri"/>
              </w:rPr>
            </w:pPr>
          </w:p>
        </w:tc>
      </w:tr>
      <w:tr w14:paraId="79666B4F"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1E42B6" w14:paraId="5C853223" w14:textId="5959DE1D">
            <w:pPr>
              <w:rPr>
                <w:rFonts w:eastAsia="Calibri"/>
              </w:rPr>
            </w:pPr>
            <w:r w:rsidRPr="005E7184">
              <w:rPr>
                <w:rFonts w:eastAsia="Calibri"/>
              </w:rPr>
              <w:t>Measure 4:</w:t>
            </w:r>
            <w:r w:rsidRPr="005E7184" w:rsidR="00F44B9D">
              <w:rPr>
                <w:rFonts w:eastAsia="Calibri"/>
              </w:rPr>
              <w:t xml:space="preserve"> </w:t>
            </w:r>
            <w:r w:rsidRPr="005E7184">
              <w:rPr>
                <w:rFonts w:eastAsia="Calibri"/>
              </w:rPr>
              <w:t>Blood Pressure</w:t>
            </w:r>
          </w:p>
        </w:tc>
        <w:tc>
          <w:tcPr>
            <w:tcW w:w="1749" w:type="pct"/>
            <w:shd w:val="clear" w:color="auto" w:fill="auto"/>
            <w:vAlign w:val="bottom"/>
            <w:hideMark/>
          </w:tcPr>
          <w:p w:rsidR="00F4348D" w:rsidRPr="005E7184" w:rsidP="001E42B6" w14:paraId="7CE15B20" w14:textId="4064D952">
            <w:pPr>
              <w:rPr>
                <w:rFonts w:eastAsia="Calibri"/>
              </w:rPr>
            </w:pPr>
            <w:hyperlink r:id="rId19"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r w:rsidRPr="005E7184">
                <w:rPr>
                  <w:rStyle w:val="Hyperlink"/>
                  <w:rFonts w:eastAsia="Calibri"/>
                </w:rPr>
                <w:t>NQF 0018</w:t>
              </w:r>
            </w:hyperlink>
            <w:r w:rsidRPr="005E7184">
              <w:rPr>
                <w:rFonts w:eastAsia="Calibri"/>
              </w:rPr>
              <w:t>(</w:t>
            </w:r>
            <w:hyperlink r:id="rId22">
              <w:r w:rsidRPr="005E7184">
                <w:rPr>
                  <w:rStyle w:val="Hyperlink"/>
                  <w:rFonts w:eastAsia="Calibri"/>
                </w:rPr>
                <w:t>CMS165v11</w:t>
              </w:r>
            </w:hyperlink>
            <w:r w:rsidRPr="005E7184" w:rsidR="0D51C294">
              <w:t xml:space="preserve">): </w:t>
            </w:r>
            <w:r w:rsidRPr="005E7184" w:rsidR="078F5868">
              <w:rPr>
                <w:rFonts w:eastAsia="Calibri"/>
              </w:rPr>
              <w:t>Controlling High Blood Pressure</w:t>
            </w:r>
            <w:r w:rsidRPr="005E7184" w:rsidR="078F5868">
              <w:rPr>
                <w:rFonts w:eastAsia="Calibri"/>
                <w:i/>
                <w:iCs/>
              </w:rPr>
              <w:t>:</w:t>
            </w:r>
            <w:r w:rsidRPr="005E7184" w:rsidR="078F5868">
              <w:rPr>
                <w:rFonts w:eastAsia="Calibri"/>
              </w:rPr>
              <w:t xml:space="preserve"> </w:t>
            </w:r>
            <w:r w:rsidRPr="005E7184" w:rsidR="437AB45F">
              <w:rPr>
                <w:rFonts w:eastAsia="Calibri"/>
              </w:rPr>
              <w:t xml:space="preserve">Percentage of </w:t>
            </w:r>
            <w:r w:rsidRPr="005E7184" w:rsidR="4E4A9131">
              <w:rPr>
                <w:rFonts w:eastAsia="Calibri"/>
              </w:rPr>
              <w:t>participant</w:t>
            </w:r>
            <w:r w:rsidRPr="005E7184" w:rsidR="437AB45F">
              <w:rPr>
                <w:rFonts w:eastAsia="Calibri"/>
              </w:rPr>
              <w:t>s 18-85 years of age who had a diagnosis of essential hypertension starting before and continuing into, or starting during the first six months of the measurement period, and whose most recent blood pressure was adequately controlled (&lt;140/90mmHg) during the measurement period.</w:t>
            </w:r>
          </w:p>
        </w:tc>
        <w:tc>
          <w:tcPr>
            <w:tcW w:w="704" w:type="pct"/>
            <w:shd w:val="clear" w:color="auto" w:fill="auto"/>
          </w:tcPr>
          <w:p w:rsidR="00F4348D" w:rsidRPr="005E7184" w:rsidP="001E42B6" w14:paraId="6C71E8D6" w14:textId="77777777">
            <w:pPr>
              <w:rPr>
                <w:rFonts w:eastAsia="Calibri"/>
              </w:rPr>
            </w:pPr>
          </w:p>
        </w:tc>
        <w:tc>
          <w:tcPr>
            <w:tcW w:w="716" w:type="pct"/>
            <w:shd w:val="clear" w:color="auto" w:fill="auto"/>
          </w:tcPr>
          <w:p w:rsidR="00F4348D" w:rsidRPr="005E7184" w:rsidP="001E42B6" w14:paraId="68FE50A7" w14:textId="77777777">
            <w:pPr>
              <w:rPr>
                <w:rFonts w:eastAsia="Calibri"/>
              </w:rPr>
            </w:pPr>
          </w:p>
        </w:tc>
        <w:tc>
          <w:tcPr>
            <w:tcW w:w="746" w:type="pct"/>
            <w:shd w:val="clear" w:color="auto" w:fill="auto"/>
          </w:tcPr>
          <w:p w:rsidR="00F4348D" w:rsidRPr="005E7184" w:rsidP="001E42B6" w14:paraId="7F68FAB2" w14:textId="77777777">
            <w:pPr>
              <w:rPr>
                <w:rFonts w:eastAsia="Calibri"/>
              </w:rPr>
            </w:pPr>
          </w:p>
        </w:tc>
      </w:tr>
      <w:tr w14:paraId="453A1783" w14:textId="77777777" w:rsidTr="2476ECEA">
        <w:tblPrEx>
          <w:tblW w:w="5102" w:type="pct"/>
          <w:tblInd w:w="85" w:type="dxa"/>
          <w:tblLayout w:type="fixed"/>
          <w:tblLook w:val="04A0"/>
        </w:tblPrEx>
        <w:trPr>
          <w:trHeight w:val="350"/>
        </w:trPr>
        <w:tc>
          <w:tcPr>
            <w:tcW w:w="1085" w:type="pct"/>
            <w:shd w:val="clear" w:color="auto" w:fill="auto"/>
            <w:vAlign w:val="center"/>
            <w:hideMark/>
          </w:tcPr>
          <w:p w:rsidR="00F4348D" w:rsidRPr="005E7184" w:rsidP="00F44B9D" w14:paraId="62D5D988" w14:textId="67AAE615">
            <w:pPr>
              <w:rPr>
                <w:rFonts w:eastAsia="Calibri"/>
              </w:rPr>
            </w:pPr>
            <w:r w:rsidRPr="005E7184">
              <w:rPr>
                <w:rFonts w:eastAsia="Calibri"/>
              </w:rPr>
              <w:t>Measure 5:</w:t>
            </w:r>
            <w:r w:rsidRPr="005E7184" w:rsidR="00F44B9D">
              <w:rPr>
                <w:rFonts w:eastAsia="Calibri"/>
              </w:rPr>
              <w:t xml:space="preserve"> </w:t>
            </w:r>
            <w:r w:rsidRPr="005E7184">
              <w:rPr>
                <w:rFonts w:eastAsia="Calibri"/>
              </w:rPr>
              <w:t>Tobacco Use</w:t>
            </w:r>
          </w:p>
          <w:p w:rsidR="00F4348D" w:rsidRPr="005E7184" w:rsidP="001E42B6" w14:paraId="410714AB" w14:textId="77777777">
            <w:pPr>
              <w:pStyle w:val="Heading3"/>
              <w:rPr>
                <w:rFonts w:ascii="Times New Roman" w:eastAsia="Calibri" w:hAnsi="Times New Roman"/>
                <w:b w:val="0"/>
                <w:sz w:val="22"/>
                <w:szCs w:val="22"/>
              </w:rPr>
            </w:pPr>
          </w:p>
          <w:p w:rsidR="00F4348D" w:rsidRPr="005E7184" w:rsidP="001E42B6" w14:paraId="47B0AAEE"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       </w:t>
            </w:r>
          </w:p>
        </w:tc>
        <w:tc>
          <w:tcPr>
            <w:tcW w:w="1749" w:type="pct"/>
            <w:shd w:val="clear" w:color="auto" w:fill="auto"/>
            <w:vAlign w:val="bottom"/>
          </w:tcPr>
          <w:p w:rsidR="004476C3" w:rsidRPr="005E7184" w:rsidP="00BA0F9A" w14:paraId="214E2F35" w14:textId="0E908171">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NQF 0028 </w:t>
            </w:r>
            <w:r w:rsidRPr="005E7184" w:rsidR="73B13E33">
              <w:rPr>
                <w:rFonts w:ascii="Times New Roman" w:hAnsi="Times New Roman"/>
                <w:b w:val="0"/>
                <w:bCs w:val="0"/>
                <w:sz w:val="22"/>
                <w:szCs w:val="22"/>
              </w:rPr>
              <w:t>(</w:t>
            </w:r>
            <w:hyperlink r:id="rId23">
              <w:r w:rsidRPr="005E7184" w:rsidR="68A0B73B">
                <w:rPr>
                  <w:rFonts w:ascii="Times New Roman" w:eastAsia="Calibri" w:hAnsi="Times New Roman"/>
                  <w:b w:val="0"/>
                  <w:bCs w:val="0"/>
                  <w:color w:val="0563C1"/>
                  <w:sz w:val="22"/>
                  <w:szCs w:val="22"/>
                  <w:u w:val="single"/>
                </w:rPr>
                <w:t>CMS138v11</w:t>
              </w:r>
              <w:r w:rsidRPr="005E7184" w:rsidR="73B13E33">
                <w:rPr>
                  <w:rStyle w:val="Hyperlink"/>
                  <w:rFonts w:ascii="Times New Roman" w:hAnsi="Times New Roman"/>
                  <w:b w:val="0"/>
                  <w:bCs w:val="0"/>
                  <w:color w:val="auto"/>
                  <w:sz w:val="22"/>
                  <w:szCs w:val="22"/>
                  <w:lang w:val="en"/>
                </w:rPr>
                <w:t xml:space="preserve"> </w:t>
              </w:r>
            </w:hyperlink>
            <w:r w:rsidRPr="005E7184" w:rsidR="73B13E33">
              <w:rPr>
                <w:rFonts w:ascii="Times New Roman" w:hAnsi="Times New Roman"/>
                <w:b w:val="0"/>
                <w:bCs w:val="0"/>
                <w:sz w:val="22"/>
                <w:szCs w:val="22"/>
              </w:rPr>
              <w:t>)</w:t>
            </w:r>
            <w:r w:rsidRPr="005E7184">
              <w:rPr>
                <w:rFonts w:ascii="Times New Roman" w:eastAsia="Calibri" w:hAnsi="Times New Roman"/>
                <w:b w:val="0"/>
                <w:bCs w:val="0"/>
                <w:sz w:val="22"/>
                <w:szCs w:val="22"/>
              </w:rPr>
              <w:t xml:space="preserve"> Tobacco Use: Screening &amp; Cessation Intervention</w:t>
            </w:r>
            <w:r w:rsidRPr="005E7184" w:rsidR="22D0F18D">
              <w:rPr>
                <w:rFonts w:ascii="Times New Roman" w:eastAsia="Calibri" w:hAnsi="Times New Roman"/>
                <w:b w:val="0"/>
                <w:bCs w:val="0"/>
                <w:sz w:val="22"/>
                <w:szCs w:val="22"/>
              </w:rPr>
              <w:t>: P</w:t>
            </w:r>
            <w:r w:rsidRPr="005E7184" w:rsidR="45E78860">
              <w:rPr>
                <w:rFonts w:ascii="Times New Roman" w:eastAsia="Calibri" w:hAnsi="Times New Roman"/>
                <w:b w:val="0"/>
                <w:bCs w:val="0"/>
                <w:sz w:val="22"/>
                <w:szCs w:val="22"/>
              </w:rPr>
              <w:t xml:space="preserve">ercentage of </w:t>
            </w:r>
            <w:r w:rsidRPr="005E7184" w:rsidR="4E4A9131">
              <w:rPr>
                <w:rFonts w:ascii="Times New Roman" w:eastAsia="Calibri" w:hAnsi="Times New Roman"/>
                <w:b w:val="0"/>
                <w:bCs w:val="0"/>
                <w:sz w:val="22"/>
                <w:szCs w:val="22"/>
              </w:rPr>
              <w:t>participant</w:t>
            </w:r>
            <w:r w:rsidRPr="005E7184" w:rsidR="45E78860">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r w:rsidRPr="005E7184" w:rsidR="267C3655">
              <w:rPr>
                <w:rFonts w:ascii="Times New Roman" w:eastAsia="Calibri" w:hAnsi="Times New Roman"/>
                <w:b w:val="0"/>
                <w:bCs w:val="0"/>
                <w:sz w:val="22"/>
                <w:szCs w:val="22"/>
              </w:rPr>
              <w:t xml:space="preserve"> </w:t>
            </w:r>
          </w:p>
          <w:p w:rsidR="004476C3" w:rsidRPr="005E7184" w:rsidP="00BA0F9A" w14:paraId="5C8EFD8C" w14:textId="77777777">
            <w:pPr>
              <w:pStyle w:val="Heading3"/>
              <w:rPr>
                <w:rFonts w:ascii="Times New Roman" w:eastAsia="Calibri" w:hAnsi="Times New Roman"/>
                <w:b w:val="0"/>
                <w:sz w:val="22"/>
                <w:szCs w:val="22"/>
              </w:rPr>
            </w:pPr>
            <w:r w:rsidRPr="005E7184">
              <w:rPr>
                <w:rFonts w:ascii="Times New Roman" w:eastAsia="Calibri" w:hAnsi="Times New Roman"/>
                <w:b w:val="0"/>
                <w:sz w:val="22"/>
                <w:szCs w:val="22"/>
              </w:rPr>
              <w:t>Three rates are reported:</w:t>
            </w:r>
          </w:p>
          <w:p w:rsidR="00BA0F9A" w:rsidRPr="005E7184" w:rsidP="00BA0F9A" w14:paraId="4CDD3864" w14:textId="79A55C99">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a.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screened for tobacco use one or more times during the measurement </w:t>
            </w:r>
            <w:r w:rsidRPr="005E7184" w:rsidR="634C50A7">
              <w:rPr>
                <w:rFonts w:ascii="Times New Roman" w:eastAsia="Calibri" w:hAnsi="Times New Roman"/>
                <w:b w:val="0"/>
                <w:bCs w:val="0"/>
                <w:sz w:val="22"/>
                <w:szCs w:val="22"/>
              </w:rPr>
              <w:t>period.</w:t>
            </w:r>
          </w:p>
          <w:p w:rsidR="00BA0F9A" w:rsidRPr="005E7184" w:rsidP="00BA0F9A" w14:paraId="0D2D5491" w14:textId="1CD57B2E">
            <w:pPr>
              <w:pStyle w:val="Heading3"/>
              <w:rPr>
                <w:rFonts w:ascii="Times New Roman" w:eastAsia="Calibri" w:hAnsi="Times New Roman"/>
                <w:b w:val="0"/>
                <w:bCs w:val="0"/>
                <w:sz w:val="22"/>
                <w:szCs w:val="22"/>
              </w:rPr>
            </w:pPr>
            <w:r w:rsidRPr="005E7184">
              <w:rPr>
                <w:rFonts w:ascii="Times New Roman" w:eastAsia="Calibri" w:hAnsi="Times New Roman"/>
                <w:b w:val="0"/>
                <w:bCs w:val="0"/>
                <w:sz w:val="22"/>
                <w:szCs w:val="22"/>
              </w:rPr>
              <w:t xml:space="preserve">b.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 xml:space="preserve">s aged 18 years and older who were identified as a tobacco user during the measurement period who received tobacco cessation </w:t>
            </w:r>
            <w:r w:rsidRPr="005E7184">
              <w:rPr>
                <w:rFonts w:ascii="Times New Roman" w:eastAsia="Calibri" w:hAnsi="Times New Roman"/>
                <w:b w:val="0"/>
                <w:bCs w:val="0"/>
                <w:sz w:val="22"/>
                <w:szCs w:val="22"/>
              </w:rPr>
              <w:t xml:space="preserve">intervention during the measurement period or in the six months prior to the measurement </w:t>
            </w:r>
            <w:r w:rsidRPr="005E7184" w:rsidR="634C50A7">
              <w:rPr>
                <w:rFonts w:ascii="Times New Roman" w:eastAsia="Calibri" w:hAnsi="Times New Roman"/>
                <w:b w:val="0"/>
                <w:bCs w:val="0"/>
                <w:sz w:val="22"/>
                <w:szCs w:val="22"/>
              </w:rPr>
              <w:t>period.</w:t>
            </w:r>
          </w:p>
          <w:p w:rsidR="00F4348D" w:rsidRPr="005E7184" w:rsidP="00BA0F9A" w14:paraId="5F9A38E3" w14:textId="6473F42C">
            <w:pPr>
              <w:pStyle w:val="Heading3"/>
              <w:rPr>
                <w:rFonts w:ascii="Times New Roman" w:hAnsi="Times New Roman"/>
                <w:b w:val="0"/>
                <w:bCs w:val="0"/>
                <w:spacing w:val="-1"/>
                <w:sz w:val="22"/>
                <w:szCs w:val="22"/>
              </w:rPr>
            </w:pPr>
            <w:r w:rsidRPr="005E7184">
              <w:rPr>
                <w:rFonts w:ascii="Times New Roman" w:eastAsia="Calibri" w:hAnsi="Times New Roman"/>
                <w:b w:val="0"/>
                <w:bCs w:val="0"/>
                <w:sz w:val="22"/>
                <w:szCs w:val="22"/>
              </w:rPr>
              <w:t xml:space="preserve">c. Percentage of </w:t>
            </w:r>
            <w:r w:rsidRPr="005E7184" w:rsidR="4E4A9131">
              <w:rPr>
                <w:rFonts w:ascii="Times New Roman" w:eastAsia="Calibri" w:hAnsi="Times New Roman"/>
                <w:b w:val="0"/>
                <w:bCs w:val="0"/>
                <w:sz w:val="22"/>
                <w:szCs w:val="22"/>
              </w:rPr>
              <w:t>participant</w:t>
            </w:r>
            <w:r w:rsidRPr="005E7184">
              <w:rPr>
                <w:rFonts w:ascii="Times New Roman" w:eastAsia="Calibri" w:hAnsi="Times New Roman"/>
                <w:b w:val="0"/>
                <w:bCs w:val="0"/>
                <w:sz w:val="22"/>
                <w:szCs w:val="22"/>
              </w:rPr>
              <w:t>s aged 18 years and older who were screened for tobacco use one or more times during the measurement period AND who received tobacco cessation intervention during the measurement period or in the six months prior to the measurement period if identified as a tobacco user</w:t>
            </w:r>
          </w:p>
        </w:tc>
        <w:tc>
          <w:tcPr>
            <w:tcW w:w="704" w:type="pct"/>
            <w:shd w:val="clear" w:color="auto" w:fill="auto"/>
          </w:tcPr>
          <w:p w:rsidR="00F4348D" w:rsidRPr="005E7184" w:rsidP="001E42B6" w14:paraId="3A8540CB" w14:textId="77777777">
            <w:pPr>
              <w:rPr>
                <w:rFonts w:eastAsia="Calibri"/>
              </w:rPr>
            </w:pPr>
          </w:p>
        </w:tc>
        <w:tc>
          <w:tcPr>
            <w:tcW w:w="716" w:type="pct"/>
            <w:shd w:val="clear" w:color="auto" w:fill="auto"/>
          </w:tcPr>
          <w:p w:rsidR="00F4348D" w:rsidRPr="005E7184" w:rsidP="001E42B6" w14:paraId="25138DE7" w14:textId="77777777">
            <w:pPr>
              <w:rPr>
                <w:rFonts w:eastAsia="Calibri"/>
              </w:rPr>
            </w:pPr>
          </w:p>
        </w:tc>
        <w:tc>
          <w:tcPr>
            <w:tcW w:w="746" w:type="pct"/>
            <w:shd w:val="clear" w:color="auto" w:fill="auto"/>
          </w:tcPr>
          <w:p w:rsidR="00F4348D" w:rsidRPr="005E7184" w:rsidP="001E42B6" w14:paraId="7A37AECE" w14:textId="77777777">
            <w:pPr>
              <w:rPr>
                <w:rFonts w:eastAsia="Calibri"/>
              </w:rPr>
            </w:pPr>
          </w:p>
        </w:tc>
      </w:tr>
      <w:tr w14:paraId="737C89D8" w14:textId="77777777" w:rsidTr="2476ECEA">
        <w:tblPrEx>
          <w:tblW w:w="5102" w:type="pct"/>
          <w:tblInd w:w="85" w:type="dxa"/>
          <w:tblLayout w:type="fixed"/>
          <w:tblLook w:val="04A0"/>
        </w:tblPrEx>
        <w:trPr>
          <w:trHeight w:val="1250"/>
        </w:trPr>
        <w:tc>
          <w:tcPr>
            <w:tcW w:w="1085" w:type="pct"/>
            <w:shd w:val="clear" w:color="auto" w:fill="auto"/>
            <w:vAlign w:val="center"/>
          </w:tcPr>
          <w:p w:rsidR="00782FD9" w:rsidRPr="005E7184" w:rsidP="00782FD9" w14:paraId="23DF01B1" w14:textId="2EFBDCDA">
            <w:pPr>
              <w:pStyle w:val="Heading3"/>
              <w:rPr>
                <w:rFonts w:ascii="Times New Roman" w:eastAsia="Calibri" w:hAnsi="Times New Roman"/>
                <w:b w:val="0"/>
                <w:sz w:val="22"/>
                <w:szCs w:val="22"/>
              </w:rPr>
            </w:pPr>
            <w:r w:rsidRPr="005E7184">
              <w:rPr>
                <w:rFonts w:ascii="Times New Roman" w:eastAsia="Calibri" w:hAnsi="Times New Roman"/>
                <w:b w:val="0"/>
                <w:sz w:val="22"/>
                <w:szCs w:val="22"/>
              </w:rPr>
              <w:t xml:space="preserve">Measure </w:t>
            </w:r>
            <w:r w:rsidRPr="005E7184" w:rsidR="00CA3830">
              <w:rPr>
                <w:rFonts w:ascii="Times New Roman" w:eastAsia="Calibri" w:hAnsi="Times New Roman"/>
                <w:b w:val="0"/>
                <w:sz w:val="22"/>
                <w:szCs w:val="22"/>
              </w:rPr>
              <w:t>6</w:t>
            </w:r>
            <w:r w:rsidRPr="005E7184">
              <w:rPr>
                <w:rFonts w:ascii="Times New Roman" w:eastAsia="Calibri" w:hAnsi="Times New Roman"/>
                <w:b w:val="0"/>
                <w:sz w:val="22"/>
                <w:szCs w:val="22"/>
              </w:rPr>
              <w:t xml:space="preserve">: </w:t>
            </w:r>
            <w:r w:rsidRPr="005E7184" w:rsidR="006E281D">
              <w:rPr>
                <w:rFonts w:ascii="Times New Roman" w:eastAsia="Calibri" w:hAnsi="Times New Roman"/>
                <w:b w:val="0"/>
                <w:sz w:val="22"/>
                <w:szCs w:val="22"/>
              </w:rPr>
              <w:t>Cancer</w:t>
            </w:r>
            <w:r w:rsidRPr="005E7184">
              <w:rPr>
                <w:rFonts w:ascii="Times New Roman" w:eastAsia="Calibri" w:hAnsi="Times New Roman"/>
                <w:sz w:val="22"/>
                <w:szCs w:val="22"/>
              </w:rPr>
              <w:t xml:space="preserve"> </w:t>
            </w:r>
          </w:p>
        </w:tc>
        <w:tc>
          <w:tcPr>
            <w:tcW w:w="1749" w:type="pct"/>
            <w:shd w:val="clear" w:color="auto" w:fill="auto"/>
            <w:vAlign w:val="bottom"/>
          </w:tcPr>
          <w:p w:rsidR="00462C56" w:rsidRPr="005E7184" w:rsidP="00462C56" w14:paraId="6095166B" w14:textId="7FEC42F6">
            <w:r w:rsidRPr="005E7184">
              <w:t>NQF 0032 (</w:t>
            </w:r>
            <w:hyperlink r:id="rId24" w:history="1">
              <w:r w:rsidRPr="005E7184">
                <w:rPr>
                  <w:rStyle w:val="Hyperlink"/>
                </w:rPr>
                <w:t>CMS124v11</w:t>
              </w:r>
            </w:hyperlink>
            <w:r w:rsidRPr="005E7184">
              <w:t>): Cervical Cancer Screening</w:t>
            </w:r>
          </w:p>
          <w:p w:rsidR="00462C56" w:rsidRPr="005E7184" w:rsidP="00462C56" w14:paraId="528A025A" w14:textId="061BC373">
            <w:r w:rsidRPr="005E7184">
              <w:t>NQF 0034: (</w:t>
            </w:r>
            <w:hyperlink r:id="rId25" w:history="1">
              <w:r w:rsidRPr="005E7184" w:rsidR="00477ED7">
                <w:rPr>
                  <w:rStyle w:val="Hyperlink"/>
                </w:rPr>
                <w:t>CMS130v11</w:t>
              </w:r>
            </w:hyperlink>
            <w:r w:rsidRPr="005E7184">
              <w:t>) Colorectal Cancer Screening</w:t>
            </w:r>
          </w:p>
          <w:p w:rsidR="00462C56" w:rsidRPr="005E7184" w:rsidP="00462C56" w14:paraId="13891DBA" w14:textId="61CC6ACF">
            <w:r w:rsidRPr="005E7184">
              <w:t>NQF 2372 (</w:t>
            </w:r>
            <w:hyperlink r:id="rId26" w:history="1">
              <w:r w:rsidRPr="005E7184">
                <w:rPr>
                  <w:rStyle w:val="Hyperlink"/>
                </w:rPr>
                <w:t>CMS125v11</w:t>
              </w:r>
            </w:hyperlink>
            <w:r w:rsidRPr="005E7184">
              <w:t>): Breast Cancer Screening</w:t>
            </w:r>
          </w:p>
          <w:p w:rsidR="00782FD9" w:rsidRPr="005E7184" w:rsidP="00462C56" w14:paraId="3D50B220" w14:textId="47E3B822">
            <w:r w:rsidRPr="005E7184">
              <w:t>NQF: 3510 Screening/Surveillance Colonoscopy</w:t>
            </w:r>
          </w:p>
        </w:tc>
        <w:tc>
          <w:tcPr>
            <w:tcW w:w="704" w:type="pct"/>
            <w:shd w:val="clear" w:color="auto" w:fill="auto"/>
          </w:tcPr>
          <w:p w:rsidR="00782FD9" w:rsidRPr="005E7184" w:rsidP="001E42B6" w14:paraId="5BCE52C2" w14:textId="77777777">
            <w:pPr>
              <w:rPr>
                <w:rFonts w:eastAsia="Calibri"/>
              </w:rPr>
            </w:pPr>
          </w:p>
        </w:tc>
        <w:tc>
          <w:tcPr>
            <w:tcW w:w="716" w:type="pct"/>
            <w:shd w:val="clear" w:color="auto" w:fill="auto"/>
          </w:tcPr>
          <w:p w:rsidR="00782FD9" w:rsidRPr="005E7184" w:rsidP="001E42B6" w14:paraId="1549D437" w14:textId="77777777">
            <w:pPr>
              <w:rPr>
                <w:rFonts w:eastAsia="Calibri"/>
              </w:rPr>
            </w:pPr>
          </w:p>
        </w:tc>
        <w:tc>
          <w:tcPr>
            <w:tcW w:w="746" w:type="pct"/>
            <w:shd w:val="clear" w:color="auto" w:fill="auto"/>
          </w:tcPr>
          <w:p w:rsidR="00782FD9" w:rsidRPr="005E7184" w:rsidP="001E42B6" w14:paraId="4C5EFF7F" w14:textId="77777777">
            <w:pPr>
              <w:rPr>
                <w:rFonts w:eastAsia="Calibri"/>
              </w:rPr>
            </w:pPr>
          </w:p>
        </w:tc>
      </w:tr>
      <w:tr w14:paraId="01F731E5"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2E4D1926" w14:textId="69AB0556">
            <w:pPr>
              <w:pStyle w:val="Heading3"/>
              <w:rPr>
                <w:rFonts w:ascii="Times New Roman" w:hAnsi="Times New Roman"/>
                <w:b w:val="0"/>
                <w:bCs w:val="0"/>
                <w:sz w:val="22"/>
                <w:szCs w:val="22"/>
              </w:rPr>
            </w:pPr>
            <w:r w:rsidRPr="005E7184">
              <w:rPr>
                <w:rFonts w:ascii="Times New Roman" w:hAnsi="Times New Roman"/>
                <w:b w:val="0"/>
                <w:bCs w:val="0"/>
                <w:sz w:val="22"/>
                <w:szCs w:val="22"/>
              </w:rPr>
              <w:t>Measure 7: Alcohol and Other Drug Dependence</w:t>
            </w:r>
          </w:p>
        </w:tc>
        <w:tc>
          <w:tcPr>
            <w:tcW w:w="1749" w:type="pct"/>
            <w:shd w:val="clear" w:color="auto" w:fill="auto"/>
            <w:vAlign w:val="bottom"/>
          </w:tcPr>
          <w:p w:rsidR="00F44B9D" w:rsidRPr="005E7184" w:rsidP="00F44B9D" w14:paraId="60F8B677" w14:textId="77777777">
            <w:hyperlink r:id="rId27">
              <w:r w:rsidRPr="005E7184">
                <w:rPr>
                  <w:rStyle w:val="Hyperlink"/>
                </w:rPr>
                <w:t>CMS137v11</w:t>
              </w:r>
            </w:hyperlink>
            <w:r w:rsidRPr="005E7184">
              <w:rPr>
                <w:color w:val="000000" w:themeColor="text1"/>
                <w:lang w:val="en"/>
              </w:rPr>
              <w:t xml:space="preserve">: </w:t>
            </w:r>
            <w:r w:rsidRPr="005E7184">
              <w:t>Percentage of participants 13 years of age and older with a new episode of alcohol and other drug (AOD) dependence who received the following. Two rates are reported:</w:t>
            </w:r>
          </w:p>
          <w:p w:rsidR="00F44B9D" w:rsidRPr="005E7184" w:rsidP="00F44B9D" w14:paraId="407CE798" w14:textId="77777777">
            <w:r w:rsidRPr="005E7184">
              <w:t>1) Percentage of participants who initiated treatment within 14 days of the diagnosis.</w:t>
            </w:r>
          </w:p>
          <w:p w:rsidR="00F44B9D" w:rsidRPr="005E7184" w:rsidP="00F44B9D" w14:paraId="5ECAA25E" w14:textId="12CD8F6F">
            <w:r w:rsidRPr="005E7184">
              <w:t>2) Percentage of participants who initiated treatment and who had two or more additional services with an AOD diagnosis within 30 days of the initiation visit.</w:t>
            </w:r>
          </w:p>
        </w:tc>
        <w:tc>
          <w:tcPr>
            <w:tcW w:w="704" w:type="pct"/>
            <w:shd w:val="clear" w:color="auto" w:fill="auto"/>
          </w:tcPr>
          <w:p w:rsidR="00F44B9D" w:rsidRPr="005E7184" w:rsidP="00F44B9D" w14:paraId="1EC3C8A4" w14:textId="77777777">
            <w:pPr>
              <w:rPr>
                <w:rFonts w:eastAsia="Calibri"/>
              </w:rPr>
            </w:pPr>
          </w:p>
        </w:tc>
        <w:tc>
          <w:tcPr>
            <w:tcW w:w="716" w:type="pct"/>
            <w:shd w:val="clear" w:color="auto" w:fill="auto"/>
          </w:tcPr>
          <w:p w:rsidR="00F44B9D" w:rsidRPr="005E7184" w:rsidP="00F44B9D" w14:paraId="57F502E9" w14:textId="77777777">
            <w:pPr>
              <w:rPr>
                <w:rFonts w:eastAsia="Calibri"/>
              </w:rPr>
            </w:pPr>
          </w:p>
        </w:tc>
        <w:tc>
          <w:tcPr>
            <w:tcW w:w="746" w:type="pct"/>
            <w:shd w:val="clear" w:color="auto" w:fill="auto"/>
          </w:tcPr>
          <w:p w:rsidR="00F44B9D" w:rsidRPr="005E7184" w:rsidP="00F44B9D" w14:paraId="6D7D7B7C" w14:textId="77777777">
            <w:pPr>
              <w:rPr>
                <w:rFonts w:eastAsia="Calibri"/>
              </w:rPr>
            </w:pPr>
          </w:p>
        </w:tc>
      </w:tr>
      <w:tr w14:paraId="5BC9155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8A30519" w14:textId="088047F2">
            <w:pPr>
              <w:pStyle w:val="Heading3"/>
              <w:rPr>
                <w:rFonts w:ascii="Times New Roman" w:hAnsi="Times New Roman"/>
                <w:b w:val="0"/>
                <w:bCs w:val="0"/>
                <w:sz w:val="22"/>
                <w:szCs w:val="22"/>
              </w:rPr>
            </w:pPr>
            <w:r w:rsidRPr="005E7184">
              <w:rPr>
                <w:rFonts w:ascii="Times New Roman" w:hAnsi="Times New Roman"/>
                <w:b w:val="0"/>
                <w:bCs w:val="0"/>
                <w:sz w:val="22"/>
                <w:szCs w:val="22"/>
              </w:rPr>
              <w:t>Measure 8: Chronic lower respiratory disease</w:t>
            </w:r>
          </w:p>
        </w:tc>
        <w:tc>
          <w:tcPr>
            <w:tcW w:w="1749" w:type="pct"/>
            <w:shd w:val="clear" w:color="auto" w:fill="auto"/>
            <w:vAlign w:val="bottom"/>
          </w:tcPr>
          <w:p w:rsidR="00F44B9D" w:rsidRPr="005E7184" w:rsidP="00F44B9D" w14:paraId="3C54D3EC" w14:textId="3600702D">
            <w:hyperlink r:id="rId19"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r w:rsidRPr="005E7184">
                <w:rPr>
                  <w:rStyle w:val="Hyperlink"/>
                </w:rPr>
                <w:t>NQF0102</w:t>
              </w:r>
            </w:hyperlink>
            <w:r w:rsidRPr="005E7184">
              <w:t>:Chronic Obstructive Pulmonary Disease (COPD)</w:t>
            </w:r>
          </w:p>
          <w:p w:rsidR="00F44B9D" w:rsidRPr="005E7184" w:rsidP="00F44B9D" w14:paraId="1D52E9BD" w14:textId="661E6146">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t xml:space="preserve">: Asthma Medication Ratio  </w:t>
            </w:r>
          </w:p>
          <w:p w:rsidR="00F44B9D" w:rsidRPr="005E7184" w:rsidP="00F44B9D" w14:paraId="10DDCBCF" w14:textId="1CB363E5">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color w:val="000000"/>
              </w:rPr>
              <w:t xml:space="preserve">: </w:t>
            </w:r>
            <w:r w:rsidRPr="005E7184">
              <w:t>Follow-up After Emergency Department Visits for Asthma</w:t>
            </w:r>
          </w:p>
          <w:p w:rsidR="00F44B9D" w:rsidRPr="005E7184" w:rsidP="00F44B9D" w14:paraId="06D66B8B" w14:textId="77777777"/>
          <w:p w:rsidR="00F44B9D" w:rsidRPr="005E7184" w:rsidP="00F44B9D" w14:paraId="41076234" w14:textId="7FA8B937">
            <w:pPr>
              <w:rPr>
                <w:b/>
                <w:bCs/>
              </w:rPr>
            </w:pPr>
            <w:r w:rsidRPr="005E7184">
              <w:t>Total number of participants with one or more classifications of CLRD during the reporting</w:t>
            </w:r>
          </w:p>
        </w:tc>
        <w:tc>
          <w:tcPr>
            <w:tcW w:w="704" w:type="pct"/>
            <w:shd w:val="clear" w:color="auto" w:fill="auto"/>
          </w:tcPr>
          <w:p w:rsidR="00F44B9D" w:rsidRPr="005E7184" w:rsidP="00F44B9D" w14:paraId="534F41BA" w14:textId="77777777">
            <w:pPr>
              <w:rPr>
                <w:rFonts w:eastAsia="Calibri"/>
              </w:rPr>
            </w:pPr>
          </w:p>
        </w:tc>
        <w:tc>
          <w:tcPr>
            <w:tcW w:w="716" w:type="pct"/>
            <w:shd w:val="clear" w:color="auto" w:fill="auto"/>
          </w:tcPr>
          <w:p w:rsidR="00F44B9D" w:rsidRPr="005E7184" w:rsidP="00F44B9D" w14:paraId="2299586F" w14:textId="77777777">
            <w:pPr>
              <w:rPr>
                <w:rFonts w:eastAsia="Calibri"/>
              </w:rPr>
            </w:pPr>
          </w:p>
        </w:tc>
        <w:tc>
          <w:tcPr>
            <w:tcW w:w="746" w:type="pct"/>
            <w:shd w:val="clear" w:color="auto" w:fill="auto"/>
          </w:tcPr>
          <w:p w:rsidR="00F44B9D" w:rsidRPr="005E7184" w:rsidP="00F44B9D" w14:paraId="6FE26852" w14:textId="77777777">
            <w:pPr>
              <w:rPr>
                <w:rFonts w:eastAsia="Calibri"/>
              </w:rPr>
            </w:pPr>
          </w:p>
        </w:tc>
      </w:tr>
      <w:tr w14:paraId="4C92813B"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55C208C4" w14:textId="24D1CA2F">
            <w:pPr>
              <w:pStyle w:val="Heading3"/>
              <w:rPr>
                <w:rFonts w:ascii="Times New Roman" w:hAnsi="Times New Roman"/>
                <w:b w:val="0"/>
                <w:bCs w:val="0"/>
                <w:sz w:val="22"/>
                <w:szCs w:val="22"/>
              </w:rPr>
            </w:pPr>
            <w:r w:rsidRPr="005E7184">
              <w:rPr>
                <w:rFonts w:ascii="Times New Roman" w:hAnsi="Times New Roman"/>
                <w:b w:val="0"/>
                <w:bCs w:val="0"/>
                <w:sz w:val="22"/>
                <w:szCs w:val="22"/>
              </w:rPr>
              <w:t>Measure 9: Timely Follow-Up After Acute Exacerbations of Chronic Conditions</w:t>
            </w:r>
          </w:p>
        </w:tc>
        <w:tc>
          <w:tcPr>
            <w:tcW w:w="1749" w:type="pct"/>
            <w:shd w:val="clear" w:color="auto" w:fill="auto"/>
            <w:vAlign w:val="bottom"/>
          </w:tcPr>
          <w:p w:rsidR="00F44B9D" w:rsidRPr="005E7184" w:rsidP="00F44B9D" w14:paraId="1F462858" w14:textId="77777777">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r w:rsidRPr="005E7184">
                <w:rPr>
                  <w:rStyle w:val="Hyperlink"/>
                </w:rPr>
                <w:t>NQF3455</w:t>
              </w:r>
            </w:hyperlink>
            <w:r w:rsidRPr="005E7184">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w:t>
            </w:r>
          </w:p>
          <w:p w:rsidR="00F44B9D" w:rsidRPr="005E7184" w:rsidP="00F44B9D" w14:paraId="0FD72564" w14:textId="77777777"/>
        </w:tc>
        <w:tc>
          <w:tcPr>
            <w:tcW w:w="704" w:type="pct"/>
            <w:shd w:val="clear" w:color="auto" w:fill="auto"/>
          </w:tcPr>
          <w:p w:rsidR="00F44B9D" w:rsidRPr="005E7184" w:rsidP="00F44B9D" w14:paraId="4BC22D2B" w14:textId="77777777">
            <w:pPr>
              <w:rPr>
                <w:rFonts w:eastAsia="Calibri"/>
              </w:rPr>
            </w:pPr>
          </w:p>
        </w:tc>
        <w:tc>
          <w:tcPr>
            <w:tcW w:w="716" w:type="pct"/>
            <w:shd w:val="clear" w:color="auto" w:fill="auto"/>
          </w:tcPr>
          <w:p w:rsidR="00F44B9D" w:rsidRPr="005E7184" w:rsidP="00F44B9D" w14:paraId="734B9B2B" w14:textId="77777777">
            <w:pPr>
              <w:rPr>
                <w:rFonts w:eastAsia="Calibri"/>
              </w:rPr>
            </w:pPr>
          </w:p>
        </w:tc>
        <w:tc>
          <w:tcPr>
            <w:tcW w:w="746" w:type="pct"/>
            <w:shd w:val="clear" w:color="auto" w:fill="auto"/>
          </w:tcPr>
          <w:p w:rsidR="00F44B9D" w:rsidRPr="005E7184" w:rsidP="00F44B9D" w14:paraId="368CA494" w14:textId="77777777">
            <w:pPr>
              <w:rPr>
                <w:rFonts w:eastAsia="Calibri"/>
              </w:rPr>
            </w:pPr>
          </w:p>
        </w:tc>
      </w:tr>
      <w:tr w14:paraId="4A955B1F"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110C1C3F" w14:textId="45C01490">
            <w:pPr>
              <w:pStyle w:val="Heading3"/>
              <w:rPr>
                <w:rFonts w:ascii="Times New Roman" w:hAnsi="Times New Roman"/>
                <w:b w:val="0"/>
                <w:bCs w:val="0"/>
                <w:sz w:val="22"/>
                <w:szCs w:val="22"/>
              </w:rPr>
            </w:pPr>
            <w:r w:rsidRPr="53AC3D67">
              <w:rPr>
                <w:rFonts w:ascii="Times New Roman" w:hAnsi="Times New Roman"/>
                <w:b w:val="0"/>
                <w:bCs w:val="0"/>
                <w:sz w:val="22"/>
                <w:szCs w:val="22"/>
              </w:rPr>
              <w:t>Measure 10: Pregnancy Continuum of Care</w:t>
            </w:r>
          </w:p>
        </w:tc>
        <w:tc>
          <w:tcPr>
            <w:tcW w:w="1749" w:type="pct"/>
            <w:shd w:val="clear" w:color="auto" w:fill="auto"/>
            <w:vAlign w:val="bottom"/>
          </w:tcPr>
          <w:p w:rsidR="00F44B9D" w:rsidRPr="005E7184" w:rsidP="00F44B9D" w14:paraId="1159EC66" w14:textId="77777777"/>
          <w:p w:rsidR="00F44B9D" w:rsidRPr="005E7184" w:rsidP="00F44B9D" w14:paraId="41CEBA2E" w14:textId="73402A6E">
            <w:pPr>
              <w:rPr>
                <w:rFonts w:eastAsia="Helvetica"/>
                <w:color w:val="333333"/>
                <w:sz w:val="21"/>
                <w:szCs w:val="21"/>
              </w:rPr>
            </w:pPr>
            <w:r w:rsidRPr="005E7184">
              <w:t>(</w:t>
            </w:r>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history="1">
              <w:r w:rsidRPr="005E7184">
                <w:rPr>
                  <w:rStyle w:val="Hyperlink"/>
                </w:rPr>
                <w:t>NQF1517</w:t>
              </w:r>
            </w:hyperlink>
            <w:r w:rsidRPr="005E7184">
              <w:t xml:space="preserve">) Prenatal and Postpartum Care- Timeliness of Prenatal Care (PPC-CH): </w:t>
            </w:r>
            <w:r w:rsidRPr="005E7184">
              <w:rPr>
                <w:rFonts w:eastAsia="Helvetica"/>
              </w:rPr>
              <w:t>The percentage of deliveries that received a prenatal care visit as a member of the organization in the first trimester or within 42 days of enrollment in the organization.</w:t>
            </w:r>
            <w:r w:rsidRPr="005E7184">
              <w:rPr>
                <w:rFonts w:eastAsia="Helvetica"/>
                <w:sz w:val="21"/>
                <w:szCs w:val="21"/>
              </w:rPr>
              <w:t xml:space="preserve">        </w:t>
            </w:r>
            <w:r w:rsidRPr="005E7184">
              <w:rPr>
                <w:rFonts w:eastAsia="Helvetica"/>
                <w:color w:val="333333"/>
                <w:sz w:val="21"/>
                <w:szCs w:val="21"/>
              </w:rPr>
              <w:t xml:space="preserve">         </w:t>
            </w:r>
          </w:p>
          <w:p w:rsidR="00F44B9D" w:rsidRPr="005E7184" w:rsidP="00F44B9D" w14:paraId="32C9483C" w14:textId="77777777">
            <w:r w:rsidRPr="005E7184">
              <w:t>ii. Percent of pregnant participants who receive case management contact in budget period.</w:t>
            </w:r>
          </w:p>
          <w:p w:rsidR="00F44B9D" w:rsidRPr="005E7184" w:rsidP="00F44B9D" w14:paraId="6EE4F13F" w14:textId="77777777"/>
          <w:p w:rsidR="00F44B9D" w:rsidRPr="005E7184" w:rsidP="00F44B9D" w14:paraId="18A46499" w14:textId="413F7AB2">
            <w:r w:rsidRPr="005E7184">
              <w:t>(</w:t>
            </w:r>
            <w:hyperlink r:id="rId29">
              <w:r w:rsidRPr="005E7184">
                <w:rPr>
                  <w:color w:val="0000FF"/>
                  <w:u w:val="single"/>
                </w:rPr>
                <w:t>CMS2v12</w:t>
              </w:r>
            </w:hyperlink>
            <w:r w:rsidRPr="005E7184">
              <w:rPr>
                <w:rStyle w:val="Hyperlink"/>
                <w:color w:val="auto"/>
                <w:lang w:val="en"/>
              </w:rPr>
              <w:t>):</w:t>
            </w:r>
            <w:r w:rsidRPr="005E7184">
              <w:rPr>
                <w:rFonts w:eastAsia="Calibri"/>
              </w:rPr>
              <w:t>Preventive Care and Screening- Screening for Clinical Depression and Follow-Up Plan: Percentage of participants aged 12 years and older screened for clinical depression using an age appropriate standardized tool AND follow up plan documented.</w:t>
            </w:r>
          </w:p>
        </w:tc>
        <w:tc>
          <w:tcPr>
            <w:tcW w:w="704" w:type="pct"/>
            <w:shd w:val="clear" w:color="auto" w:fill="auto"/>
          </w:tcPr>
          <w:p w:rsidR="00F44B9D" w:rsidRPr="005E7184" w:rsidP="00F44B9D" w14:paraId="75B3EE89" w14:textId="77777777">
            <w:pPr>
              <w:rPr>
                <w:rFonts w:eastAsia="Calibri"/>
              </w:rPr>
            </w:pPr>
          </w:p>
        </w:tc>
        <w:tc>
          <w:tcPr>
            <w:tcW w:w="716" w:type="pct"/>
            <w:shd w:val="clear" w:color="auto" w:fill="auto"/>
          </w:tcPr>
          <w:p w:rsidR="00F44B9D" w:rsidRPr="005E7184" w:rsidP="00F44B9D" w14:paraId="12D2FD60" w14:textId="77777777">
            <w:pPr>
              <w:rPr>
                <w:rFonts w:eastAsia="Calibri"/>
              </w:rPr>
            </w:pPr>
          </w:p>
        </w:tc>
        <w:tc>
          <w:tcPr>
            <w:tcW w:w="746" w:type="pct"/>
            <w:shd w:val="clear" w:color="auto" w:fill="auto"/>
          </w:tcPr>
          <w:p w:rsidR="00F44B9D" w:rsidRPr="005E7184" w:rsidP="00F44B9D" w14:paraId="434F0C3D" w14:textId="77777777">
            <w:pPr>
              <w:rPr>
                <w:rFonts w:eastAsia="Calibri"/>
              </w:rPr>
            </w:pPr>
          </w:p>
        </w:tc>
      </w:tr>
      <w:tr w14:paraId="1C67AB6D" w14:textId="77777777" w:rsidTr="2476ECEA">
        <w:tblPrEx>
          <w:tblW w:w="5102" w:type="pct"/>
          <w:tblInd w:w="85" w:type="dxa"/>
          <w:tblLayout w:type="fixed"/>
          <w:tblLook w:val="04A0"/>
        </w:tblPrEx>
        <w:trPr>
          <w:trHeight w:val="1250"/>
        </w:trPr>
        <w:tc>
          <w:tcPr>
            <w:tcW w:w="1085" w:type="pct"/>
            <w:shd w:val="clear" w:color="auto" w:fill="auto"/>
            <w:vAlign w:val="center"/>
          </w:tcPr>
          <w:p w:rsidR="00F44B9D" w:rsidRPr="005E7184" w:rsidP="00F44B9D" w14:paraId="361FA815" w14:textId="77777777"/>
          <w:p w:rsidR="00F44B9D" w:rsidRPr="005E7184" w:rsidP="00F44B9D" w14:paraId="778001D8" w14:textId="77777777"/>
          <w:p w:rsidR="00F44B9D" w:rsidRPr="005E7184" w:rsidP="00F44B9D" w14:paraId="04D3C1F8" w14:textId="77777777">
            <w:r w:rsidRPr="005E7184">
              <w:t>Upload an attachment of at least 3 Project-Specific Measures</w:t>
            </w:r>
          </w:p>
          <w:p w:rsidR="00F44B9D" w:rsidRPr="005E7184" w:rsidP="00F44B9D" w14:paraId="0129033D" w14:textId="77777777">
            <w:pPr>
              <w:pStyle w:val="Heading3"/>
              <w:rPr>
                <w:rFonts w:ascii="Times New Roman" w:hAnsi="Times New Roman"/>
                <w:b w:val="0"/>
                <w:bCs w:val="0"/>
              </w:rPr>
            </w:pPr>
          </w:p>
        </w:tc>
        <w:tc>
          <w:tcPr>
            <w:tcW w:w="1749" w:type="pct"/>
            <w:shd w:val="clear" w:color="auto" w:fill="auto"/>
            <w:vAlign w:val="bottom"/>
          </w:tcPr>
          <w:p w:rsidR="00F44B9D" w:rsidRPr="005E7184" w:rsidP="2476ECEA" w14:paraId="4AC4FC5E" w14:textId="613700CF">
            <w:pPr>
              <w:pStyle w:val="CommentText"/>
              <w:rPr>
                <w:rFonts w:ascii="Times New Roman" w:eastAsia="Calibri" w:hAnsi="Times New Roman" w:cs="Times New Roman"/>
                <w:i/>
                <w:iCs/>
                <w:sz w:val="22"/>
                <w:szCs w:val="22"/>
              </w:rPr>
            </w:pPr>
            <w:r w:rsidRPr="2476ECEA">
              <w:rPr>
                <w:rFonts w:ascii="Times New Roman" w:hAnsi="Times New Roman" w:cs="Times New Roman"/>
                <w:i/>
                <w:iCs/>
                <w:sz w:val="22"/>
                <w:szCs w:val="22"/>
              </w:rPr>
              <w:t>[</w:t>
            </w:r>
            <w:r w:rsidRPr="2476ECEA">
              <w:rPr>
                <w:rFonts w:ascii="Times New Roman" w:eastAsia="Calibri" w:hAnsi="Times New Roman" w:cs="Times New Roman"/>
                <w:i/>
                <w:iCs/>
                <w:sz w:val="22"/>
                <w:szCs w:val="22"/>
              </w:rPr>
              <w:t xml:space="preserve">Awardees </w:t>
            </w:r>
            <w:r w:rsidRPr="2476ECEA" w:rsidR="02BC4A2C">
              <w:rPr>
                <w:rFonts w:ascii="Times New Roman" w:eastAsia="Calibri" w:hAnsi="Times New Roman" w:cs="Times New Roman"/>
                <w:i/>
                <w:iCs/>
                <w:sz w:val="22"/>
                <w:szCs w:val="22"/>
              </w:rPr>
              <w:t xml:space="preserve">can </w:t>
            </w:r>
            <w:r w:rsidRPr="2476ECEA">
              <w:rPr>
                <w:rFonts w:ascii="Times New Roman" w:eastAsia="Calibri" w:hAnsi="Times New Roman" w:cs="Times New Roman"/>
                <w:i/>
                <w:iCs/>
                <w:sz w:val="22"/>
                <w:szCs w:val="22"/>
              </w:rPr>
              <w:t>provide project-specific measures, including:</w:t>
            </w:r>
          </w:p>
          <w:p w:rsidR="00F44B9D" w:rsidRPr="005E7184" w:rsidP="0028599F" w14:paraId="0212819C"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 xml:space="preserve">Description of numerator </w:t>
            </w:r>
          </w:p>
          <w:p w:rsidR="00F44B9D" w:rsidRPr="005E7184" w:rsidP="0028599F" w14:paraId="1B0300E3" w14:textId="77777777">
            <w:pPr>
              <w:pStyle w:val="Default"/>
              <w:numPr>
                <w:ilvl w:val="0"/>
                <w:numId w:val="10"/>
              </w:numPr>
              <w:rPr>
                <w:rFonts w:ascii="Times New Roman" w:eastAsia="Calibri" w:hAnsi="Times New Roman" w:cs="Times New Roman"/>
                <w:i/>
                <w:sz w:val="22"/>
                <w:szCs w:val="22"/>
              </w:rPr>
            </w:pPr>
            <w:r w:rsidRPr="005E7184">
              <w:rPr>
                <w:rFonts w:ascii="Times New Roman" w:eastAsia="Calibri" w:hAnsi="Times New Roman" w:cs="Times New Roman"/>
                <w:i/>
                <w:sz w:val="22"/>
                <w:szCs w:val="22"/>
              </w:rPr>
              <w:t>Description of denominator</w:t>
            </w:r>
          </w:p>
          <w:p w:rsidR="00F44B9D" w:rsidRPr="005E7184" w:rsidP="2476ECEA" w14:paraId="1D6DF947" w14:textId="42EDA92A">
            <w:pPr>
              <w:pStyle w:val="Default"/>
              <w:numPr>
                <w:ilvl w:val="0"/>
                <w:numId w:val="10"/>
              </w:numPr>
              <w:rPr>
                <w:rFonts w:ascii="Times New Roman" w:eastAsia="Calibri" w:hAnsi="Times New Roman" w:cs="Times New Roman"/>
                <w:i/>
                <w:iCs/>
                <w:sz w:val="22"/>
                <w:szCs w:val="22"/>
              </w:rPr>
            </w:pPr>
            <w:r w:rsidRPr="2476ECEA">
              <w:rPr>
                <w:rFonts w:ascii="Times New Roman" w:eastAsia="Calibri" w:hAnsi="Times New Roman" w:cs="Times New Roman"/>
                <w:i/>
                <w:iCs/>
                <w:sz w:val="22"/>
                <w:szCs w:val="22"/>
              </w:rPr>
              <w:t>Data Sources and Collection</w:t>
            </w:r>
          </w:p>
        </w:tc>
        <w:tc>
          <w:tcPr>
            <w:tcW w:w="704" w:type="pct"/>
            <w:shd w:val="clear" w:color="auto" w:fill="auto"/>
          </w:tcPr>
          <w:p w:rsidR="00F44B9D" w:rsidRPr="005E7184" w:rsidP="00F44B9D" w14:paraId="1F00E287" w14:textId="77777777">
            <w:pPr>
              <w:rPr>
                <w:rFonts w:eastAsia="Calibri"/>
              </w:rPr>
            </w:pPr>
          </w:p>
        </w:tc>
        <w:tc>
          <w:tcPr>
            <w:tcW w:w="716" w:type="pct"/>
            <w:shd w:val="clear" w:color="auto" w:fill="auto"/>
          </w:tcPr>
          <w:p w:rsidR="00F44B9D" w:rsidRPr="005E7184" w:rsidP="00F44B9D" w14:paraId="7FFF09D4" w14:textId="77777777">
            <w:pPr>
              <w:rPr>
                <w:rFonts w:eastAsia="Calibri"/>
              </w:rPr>
            </w:pPr>
          </w:p>
        </w:tc>
        <w:tc>
          <w:tcPr>
            <w:tcW w:w="746" w:type="pct"/>
            <w:shd w:val="clear" w:color="auto" w:fill="auto"/>
          </w:tcPr>
          <w:p w:rsidR="00F44B9D" w:rsidRPr="005E7184" w:rsidP="00F44B9D" w14:paraId="7628F5B9" w14:textId="77777777">
            <w:pPr>
              <w:rPr>
                <w:rFonts w:eastAsia="Calibri"/>
              </w:rPr>
            </w:pPr>
          </w:p>
        </w:tc>
      </w:tr>
      <w:bookmarkEnd w:id="10"/>
    </w:tbl>
    <w:p w:rsidR="00821F5F" w:rsidRPr="005E7184" w:rsidP="001E42B6" w14:paraId="5B888B04" w14:textId="1B8E1B26"/>
    <w:p w:rsidR="427DE73D" w:rsidRPr="005E7184" w14:paraId="67646E7E" w14:textId="38E27BB5"/>
    <w:p w:rsidR="00821F5F" w:rsidRPr="005E7184" w:rsidP="001E42B6" w14:paraId="040E435F" w14:textId="07A9E576"/>
    <w:p w:rsidR="001E42B6" w:rsidRPr="005E7184" w:rsidP="001E42B6" w14:paraId="668D40D3" w14:textId="3BD524DC"/>
    <w:p w:rsidR="00D97538" w:rsidRPr="005E7184" w:rsidP="001E42B6" w14:paraId="7442C1FF" w14:textId="77777777">
      <w:pPr>
        <w:pStyle w:val="Heading1"/>
        <w:rPr>
          <w:rFonts w:ascii="Times New Roman" w:hAnsi="Times New Roman"/>
          <w:sz w:val="22"/>
          <w:szCs w:val="22"/>
        </w:rPr>
      </w:pPr>
      <w:r w:rsidRPr="005E7184">
        <w:rPr>
          <w:rFonts w:ascii="Times New Roman" w:hAnsi="Times New Roman"/>
          <w:sz w:val="22"/>
          <w:szCs w:val="22"/>
        </w:rPr>
        <w:t>Appendix A: Definitions</w:t>
      </w:r>
    </w:p>
    <w:p w:rsidR="00D97538" w:rsidRPr="005E7184" w:rsidP="001E42B6" w14:paraId="40195663" w14:textId="7827751E"/>
    <w:p w:rsidR="00605796" w:rsidRPr="005E7184" w:rsidP="00605796" w14:paraId="3A3386B0" w14:textId="27011D61">
      <w:pPr>
        <w:pStyle w:val="Header"/>
      </w:pPr>
      <w:r w:rsidRPr="005E7184">
        <w:t xml:space="preserve">The following questions related to the Rural Health Care Coordination Program PIMS measures for </w:t>
      </w:r>
      <w:r w:rsidRPr="005E7184" w:rsidR="00B52DF3">
        <w:t>4</w:t>
      </w:r>
      <w:r w:rsidRPr="005E7184">
        <w:t xml:space="preserve"> reporting years:</w:t>
      </w:r>
    </w:p>
    <w:p w:rsidR="00ED2FB5" w:rsidRPr="005E7184" w:rsidP="00605796" w14:paraId="2A539811" w14:textId="760B36DF">
      <w:pPr>
        <w:pStyle w:val="Header"/>
        <w:rPr>
          <w:b/>
        </w:rPr>
      </w:pPr>
      <w:r w:rsidRPr="005E7184">
        <w:t>Sept 1, 202</w:t>
      </w:r>
      <w:r w:rsidRPr="005E7184">
        <w:t>3</w:t>
      </w:r>
      <w:r w:rsidRPr="005E7184">
        <w:t>-Aug 31, 202</w:t>
      </w:r>
      <w:r w:rsidRPr="005E7184">
        <w:t>4</w:t>
      </w:r>
      <w:r w:rsidRPr="005E7184">
        <w:t xml:space="preserve"> = </w:t>
      </w:r>
      <w:r w:rsidRPr="005E7184">
        <w:rPr>
          <w:b/>
        </w:rPr>
        <w:t>Year 1</w:t>
      </w:r>
      <w:r w:rsidRPr="005E7184">
        <w:t xml:space="preserve"> </w:t>
      </w:r>
      <w:r w:rsidRPr="005E7184">
        <w:tab/>
        <w:t xml:space="preserve">      PIMS Reporting Period: Sept 1-30, 202</w:t>
      </w:r>
      <w:r w:rsidRPr="005E7184" w:rsidR="00442D26">
        <w:t>4</w:t>
      </w:r>
      <w:r w:rsidRPr="005E7184">
        <w:br/>
        <w:t>Sept 1, 202</w:t>
      </w:r>
      <w:r w:rsidRPr="005E7184">
        <w:t>4</w:t>
      </w:r>
      <w:r w:rsidRPr="005E7184">
        <w:t>-Aug 31, 202</w:t>
      </w:r>
      <w:r w:rsidRPr="005E7184">
        <w:t>5</w:t>
      </w:r>
      <w:r w:rsidRPr="005E7184">
        <w:t xml:space="preserve"> = </w:t>
      </w:r>
      <w:r w:rsidRPr="005E7184">
        <w:rPr>
          <w:b/>
        </w:rPr>
        <w:t>Year 2</w:t>
      </w:r>
      <w:r w:rsidRPr="005E7184">
        <w:t xml:space="preserve"> </w:t>
      </w:r>
      <w:r w:rsidRPr="005E7184">
        <w:tab/>
        <w:t xml:space="preserve">      PIMS Reporting Period: Sept 1-30, 202</w:t>
      </w:r>
      <w:r w:rsidRPr="005E7184" w:rsidR="00442D26">
        <w:t>5</w:t>
      </w:r>
      <w:r w:rsidRPr="005E7184">
        <w:br/>
        <w:t>Sept 1, 202</w:t>
      </w:r>
      <w:r w:rsidRPr="005E7184">
        <w:t>5</w:t>
      </w:r>
      <w:r w:rsidRPr="005E7184">
        <w:t>-Aug 31, 202</w:t>
      </w:r>
      <w:r w:rsidRPr="005E7184">
        <w:t xml:space="preserve">6 </w:t>
      </w:r>
      <w:r w:rsidRPr="005E7184">
        <w:t xml:space="preserve">= </w:t>
      </w:r>
      <w:r w:rsidRPr="005E7184">
        <w:rPr>
          <w:b/>
        </w:rPr>
        <w:t>Year 3</w:t>
      </w:r>
      <w:r w:rsidRPr="005E7184">
        <w:rPr>
          <w:b/>
        </w:rPr>
        <w:t xml:space="preserve">    </w:t>
      </w:r>
      <w:r w:rsidRPr="005E7184">
        <w:rPr>
          <w:b/>
        </w:rPr>
        <w:t xml:space="preserve"> </w:t>
      </w:r>
      <w:r w:rsidRPr="005E7184">
        <w:rPr>
          <w:b/>
        </w:rPr>
        <w:t xml:space="preserve">  </w:t>
      </w:r>
      <w:r w:rsidRPr="005E7184">
        <w:t>PIMS Reporting Period: Sept 1-30, 202</w:t>
      </w:r>
      <w:r w:rsidRPr="005E7184" w:rsidR="00442D26">
        <w:t>6</w:t>
      </w:r>
    </w:p>
    <w:p w:rsidR="00605796" w:rsidRPr="005E7184" w:rsidP="00605796" w14:paraId="65C2CE86" w14:textId="1A9141FE">
      <w:pPr>
        <w:pStyle w:val="Header"/>
        <w:rPr>
          <w:bCs/>
        </w:rPr>
      </w:pPr>
      <w:r w:rsidRPr="005E7184">
        <w:rPr>
          <w:bCs/>
        </w:rPr>
        <w:t xml:space="preserve">Sept 1, 2026- Aug 31, 2027= </w:t>
      </w:r>
      <w:r w:rsidRPr="005E7184">
        <w:rPr>
          <w:b/>
        </w:rPr>
        <w:t>Year 4</w:t>
      </w:r>
      <w:r w:rsidRPr="005E7184">
        <w:rPr>
          <w:bCs/>
        </w:rPr>
        <w:t xml:space="preserve">       </w:t>
      </w:r>
      <w:r w:rsidRPr="005E7184" w:rsidR="00B52DF3">
        <w:t>PIMS Reporting Period: Sept 1-30, 202</w:t>
      </w:r>
      <w:r w:rsidRPr="005E7184" w:rsidR="00442D26">
        <w:t>7</w:t>
      </w:r>
      <w:r w:rsidRPr="005E7184">
        <w:rPr>
          <w:bCs/>
        </w:rPr>
        <w:tab/>
        <w:t xml:space="preserve">      </w:t>
      </w:r>
    </w:p>
    <w:p w:rsidR="00605796" w:rsidRPr="005E7184" w:rsidP="001E42B6" w14:paraId="74D0700D" w14:textId="17FC9595"/>
    <w:p w:rsidR="00C12BCC" w:rsidRPr="005E7184" w:rsidP="00C12BCC" w14:paraId="20C74867" w14:textId="77777777">
      <w:pPr>
        <w:rPr>
          <w:rFonts w:eastAsiaTheme="minorHAnsi"/>
        </w:rPr>
      </w:pPr>
    </w:p>
    <w:p w:rsidR="00C12BCC" w:rsidRPr="005E7184" w:rsidP="00C12BCC" w14:paraId="18315C2A" w14:textId="77777777"/>
    <w:p w:rsidR="00D97538" w:rsidRPr="005E7184" w:rsidP="001E42B6" w14:paraId="57370D58" w14:textId="21E13C28"/>
    <w:p w:rsidR="000A2073" w:rsidRPr="005E7184" w:rsidP="001E42B6" w14:paraId="055F6141" w14:textId="77777777">
      <w:pPr>
        <w:pStyle w:val="CommentText"/>
        <w:pBdr>
          <w:bottom w:val="single" w:sz="12" w:space="1" w:color="auto"/>
        </w:pBdr>
        <w:rPr>
          <w:rFonts w:ascii="Times New Roman" w:hAnsi="Times New Roman" w:cs="Times New Roman"/>
          <w:b/>
          <w:sz w:val="22"/>
          <w:szCs w:val="22"/>
        </w:rPr>
      </w:pPr>
      <w:bookmarkStart w:id="11" w:name="_Definitions_Section_1:"/>
      <w:bookmarkEnd w:id="11"/>
    </w:p>
    <w:p w:rsidR="00784CCB" w:rsidRPr="005E7184" w:rsidP="006F1B96" w14:paraId="0D60E9B5" w14:textId="77777777"/>
    <w:bookmarkStart w:id="12" w:name="_Definitions_Section_2:"/>
    <w:bookmarkEnd w:id="12"/>
    <w:p w:rsidR="00EE2E92" w:rsidRPr="004B361F" w:rsidP="00EE2E92" w14:paraId="1CA134AD" w14:textId="6AE358DC">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"_SECTION_2:_POPULATION"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w:t>
      </w:r>
      <w:r w:rsidRPr="005E7184" w:rsidR="006E4A84">
        <w:rPr>
          <w:rStyle w:val="Hyperlink"/>
          <w:rFonts w:ascii="Times New Roman" w:hAnsi="Times New Roman"/>
          <w:sz w:val="22"/>
          <w:szCs w:val="22"/>
        </w:rPr>
        <w:t>:</w:t>
      </w:r>
      <w:r w:rsidRPr="005E7184">
        <w:rPr>
          <w:rStyle w:val="Hyperlink"/>
          <w:rFonts w:ascii="Times New Roman" w:hAnsi="Times New Roman"/>
          <w:sz w:val="22"/>
          <w:szCs w:val="22"/>
        </w:rPr>
        <w:t xml:space="preserve"> Section 2: POPULATION DEMOGRAPHICS AND </w:t>
      </w:r>
      <w:r w:rsidR="009B5CFD">
        <w:rPr>
          <w:rStyle w:val="Hyperlink"/>
          <w:rFonts w:ascii="Times New Roman" w:hAnsi="Times New Roman"/>
          <w:sz w:val="22"/>
          <w:szCs w:val="22"/>
        </w:rPr>
        <w:t>HEALTH-RELATED SOCIAL NEEDS</w:t>
      </w:r>
      <w:r w:rsidRPr="005E7184">
        <w:rPr>
          <w:rFonts w:ascii="Times New Roman" w:hAnsi="Times New Roman"/>
          <w:sz w:val="22"/>
          <w:szCs w:val="22"/>
        </w:rPr>
        <w:fldChar w:fldCharType="end"/>
      </w:r>
    </w:p>
    <w:p w:rsidR="002B7922" w:rsidP="00C12BCC" w14:paraId="1FB2C904" w14:textId="77777777">
      <w:pPr>
        <w:rPr>
          <w:rFonts w:eastAsiaTheme="minorHAnsi"/>
        </w:rPr>
      </w:pPr>
    </w:p>
    <w:p w:rsidR="00CA576A" w:rsidRPr="004B361F" w:rsidP="00C12BCC" w14:paraId="40F5CD94" w14:textId="0FA74946">
      <w:pPr>
        <w:rPr>
          <w:rFonts w:eastAsiaTheme="minorHAnsi"/>
          <w:b/>
          <w:bCs/>
        </w:rPr>
      </w:pPr>
      <w:r w:rsidRPr="004B361F">
        <w:rPr>
          <w:rFonts w:eastAsiaTheme="minorHAnsi"/>
          <w:b/>
          <w:bCs/>
        </w:rPr>
        <w:t>Race and/or Ethnicity:</w:t>
      </w:r>
    </w:p>
    <w:p w:rsidR="002B7922" w:rsidP="002B7922" w14:paraId="4A6A6137" w14:textId="77777777">
      <w:pPr>
        <w:rPr>
          <w:b/>
          <w:bCs/>
        </w:rPr>
      </w:pPr>
    </w:p>
    <w:p w:rsidR="002B7922" w:rsidRPr="007109ED" w:rsidP="002B7922" w14:paraId="3FE30F1B" w14:textId="3CEF7BBA">
      <w:pPr>
        <w:rPr>
          <w:b/>
          <w:bCs/>
        </w:rPr>
      </w:pPr>
      <w:r w:rsidRPr="007109ED">
        <w:rPr>
          <w:b/>
          <w:bCs/>
        </w:rPr>
        <w:t>American Indian or Alaska Native:</w:t>
      </w:r>
    </w:p>
    <w:p w:rsidR="002B7922" w:rsidP="002B7922" w14:paraId="04C759DA" w14:textId="77777777">
      <w: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rsidR="002B7922" w:rsidP="002B7922" w14:paraId="12E43647" w14:textId="77777777">
      <w:pPr>
        <w:rPr>
          <w:b/>
          <w:bCs/>
        </w:rPr>
      </w:pPr>
    </w:p>
    <w:p w:rsidR="002B7922" w:rsidRPr="007109ED" w:rsidP="002B7922" w14:paraId="6ECEA7E8" w14:textId="3449EBB4">
      <w:pPr>
        <w:rPr>
          <w:b/>
          <w:bCs/>
        </w:rPr>
      </w:pPr>
      <w:r w:rsidRPr="007109ED">
        <w:rPr>
          <w:b/>
          <w:bCs/>
        </w:rPr>
        <w:t>Asian:</w:t>
      </w:r>
    </w:p>
    <w:p w:rsidR="002B7922" w:rsidP="002B7922" w14:paraId="090C5377" w14:textId="77777777">
      <w:r>
        <w:t>Individuals with origins in any of the original peoples of Central or East Asia, Southeast Asia, or South Asia, including, for example, Chinese, Asian Indian, Filipino, Vietnamese, Korean, and Japanese.</w:t>
      </w:r>
    </w:p>
    <w:p w:rsidR="002B7922" w:rsidP="002B7922" w14:paraId="67181AC7" w14:textId="77777777">
      <w:pPr>
        <w:rPr>
          <w:b/>
          <w:bCs/>
        </w:rPr>
      </w:pPr>
    </w:p>
    <w:p w:rsidR="002B7922" w:rsidRPr="007109ED" w:rsidP="002B7922" w14:paraId="38EAAA2A" w14:textId="021E7FC3">
      <w:pPr>
        <w:rPr>
          <w:b/>
          <w:bCs/>
        </w:rPr>
      </w:pPr>
      <w:r w:rsidRPr="007109ED">
        <w:rPr>
          <w:b/>
          <w:bCs/>
        </w:rPr>
        <w:t>Black or African American:</w:t>
      </w:r>
    </w:p>
    <w:p w:rsidR="002B7922" w:rsidP="002B7922" w14:paraId="1D8ECE00" w14:textId="77777777">
      <w:r>
        <w:t>Individuals with origins in any of the Black racial groups of Africa, including, for example, African American, Jamaican, Haitian, Nigerian, Ethiopian, and Somali.</w:t>
      </w:r>
    </w:p>
    <w:p w:rsidR="002B7922" w:rsidP="002B7922" w14:paraId="31BEC825" w14:textId="77777777">
      <w:pPr>
        <w:rPr>
          <w:b/>
          <w:bCs/>
        </w:rPr>
      </w:pPr>
    </w:p>
    <w:p w:rsidR="002B7922" w:rsidRPr="007109ED" w:rsidP="002B7922" w14:paraId="0A818715" w14:textId="1F343AC1">
      <w:pPr>
        <w:rPr>
          <w:b/>
          <w:bCs/>
        </w:rPr>
      </w:pPr>
      <w:r w:rsidRPr="007109ED">
        <w:rPr>
          <w:b/>
          <w:bCs/>
        </w:rPr>
        <w:t>Hispanic or Latino:</w:t>
      </w:r>
    </w:p>
    <w:p w:rsidR="002B7922" w:rsidP="002B7922" w14:paraId="2627E322" w14:textId="77777777">
      <w:r>
        <w:t>Includes individuals of Mexican, Puerto Rican, Salvadoran, Cuban, Dominican, Guatemalan, and other Central or South American or Spanish culture or origin.</w:t>
      </w:r>
    </w:p>
    <w:p w:rsidR="002B7922" w:rsidP="002B7922" w14:paraId="36891D68" w14:textId="77777777">
      <w:pPr>
        <w:rPr>
          <w:b/>
          <w:bCs/>
        </w:rPr>
      </w:pPr>
    </w:p>
    <w:p w:rsidR="002B7922" w:rsidRPr="007109ED" w:rsidP="002B7922" w14:paraId="63415329" w14:textId="645BF313">
      <w:pPr>
        <w:rPr>
          <w:b/>
          <w:bCs/>
        </w:rPr>
      </w:pPr>
      <w:r w:rsidRPr="007109ED">
        <w:rPr>
          <w:b/>
          <w:bCs/>
        </w:rPr>
        <w:t>Middle Eastern or North African:</w:t>
      </w:r>
    </w:p>
    <w:p w:rsidR="002B7922" w:rsidP="002B7922" w14:paraId="5C20347E" w14:textId="77777777">
      <w:r>
        <w:t>Individuals with origins in any of the original peoples of the Middle East or North Africa, including, for example, Lebanese, Iranian, Egyptian, Syrian, Iraqi, and Israeli.</w:t>
      </w:r>
    </w:p>
    <w:p w:rsidR="002B7922" w:rsidP="002B7922" w14:paraId="6EDEB4D5" w14:textId="77777777">
      <w:pPr>
        <w:rPr>
          <w:b/>
          <w:bCs/>
        </w:rPr>
      </w:pPr>
    </w:p>
    <w:p w:rsidR="002B7922" w:rsidRPr="007109ED" w:rsidP="002B7922" w14:paraId="5A8AB57D" w14:textId="3D1522A4">
      <w:pPr>
        <w:rPr>
          <w:b/>
          <w:bCs/>
        </w:rPr>
      </w:pPr>
      <w:r w:rsidRPr="007109ED">
        <w:rPr>
          <w:b/>
          <w:bCs/>
        </w:rPr>
        <w:t>Native Hawaiian or Pacific Islander:</w:t>
      </w:r>
    </w:p>
    <w:p w:rsidR="002B7922" w:rsidP="002B7922" w14:paraId="166175F2" w14:textId="77777777">
      <w:r>
        <w:t>Individuals with origins in any of the original peoples of Hawaii, Guam, Samoa, or other Pacific Islands, including, for example, Native Hawaiian, Samoan, Chamorro, Tongan, Fijian, and Marshallese.</w:t>
      </w:r>
    </w:p>
    <w:p w:rsidR="002B7922" w:rsidP="002B7922" w14:paraId="2425BEBE" w14:textId="77777777">
      <w:pPr>
        <w:rPr>
          <w:b/>
          <w:bCs/>
        </w:rPr>
      </w:pPr>
    </w:p>
    <w:p w:rsidR="002B7922" w:rsidRPr="007109ED" w:rsidP="002B7922" w14:paraId="33F69038" w14:textId="5A2A4F01">
      <w:pPr>
        <w:rPr>
          <w:b/>
          <w:bCs/>
        </w:rPr>
      </w:pPr>
      <w:r w:rsidRPr="007109ED">
        <w:rPr>
          <w:b/>
          <w:bCs/>
        </w:rPr>
        <w:t>White:</w:t>
      </w:r>
    </w:p>
    <w:p w:rsidR="002B7922" w:rsidP="002B7922" w14:paraId="15077CE1" w14:textId="77777777">
      <w:r>
        <w:t>Individuals with origins in any of the original peoples of Europe, including, for example, English, German, Irish, Italian, Polish, and Scottish.</w:t>
      </w:r>
    </w:p>
    <w:p w:rsidR="002B7922" w:rsidP="002B7922" w14:paraId="52A445C1" w14:textId="77777777">
      <w:pPr>
        <w:rPr>
          <w:b/>
          <w:bCs/>
        </w:rPr>
      </w:pPr>
    </w:p>
    <w:p w:rsidR="002B7922" w:rsidRPr="004B361F" w:rsidP="00C12BCC" w14:paraId="2C531760" w14:textId="77777777">
      <w:pPr>
        <w:rPr>
          <w:rFonts w:eastAsiaTheme="minorHAnsi"/>
          <w:b/>
          <w:bCs/>
        </w:rPr>
      </w:pPr>
    </w:p>
    <w:p w:rsidR="00437C6B" w:rsidP="00C12BCC" w14:paraId="43CABF20" w14:textId="3E31A4C0">
      <w:pPr>
        <w:contextualSpacing/>
      </w:pPr>
      <w:r>
        <w:rPr>
          <w:b/>
          <w:bCs/>
        </w:rPr>
        <w:t>Health</w:t>
      </w:r>
      <w:r w:rsidR="00D22950">
        <w:rPr>
          <w:b/>
          <w:bCs/>
        </w:rPr>
        <w:t>-</w:t>
      </w:r>
      <w:r>
        <w:rPr>
          <w:b/>
          <w:bCs/>
        </w:rPr>
        <w:t>Related Social Needs</w:t>
      </w:r>
      <w:r>
        <w:rPr>
          <w:rStyle w:val="FootnoteReference"/>
          <w:b/>
          <w:bCs/>
        </w:rPr>
        <w:footnoteReference w:id="3"/>
      </w:r>
      <w:r w:rsidRPr="00437C6B">
        <w:t xml:space="preserve">: </w:t>
      </w:r>
    </w:p>
    <w:p w:rsidR="00C80C73" w:rsidRPr="00437C6B" w:rsidP="00C12BCC" w14:paraId="223BDA1D" w14:textId="33244E5F">
      <w:pPr>
        <w:contextualSpacing/>
      </w:pPr>
      <w:r w:rsidRPr="00AB2B5C">
        <w:t>Social and economic needs that</w:t>
      </w:r>
      <w:r w:rsidRPr="00437C6B" w:rsidR="00ED3EF6">
        <w:t xml:space="preserve"> significantly </w:t>
      </w:r>
      <w:r w:rsidRPr="00437C6B" w:rsidR="00D436C0">
        <w:t>impact</w:t>
      </w:r>
      <w:r w:rsidRPr="00437C6B" w:rsidR="00ED3EF6">
        <w:t xml:space="preserve"> a person's health and access to care</w:t>
      </w:r>
      <w:r w:rsidR="00DA4E4C">
        <w:t xml:space="preserve"> and put </w:t>
      </w:r>
      <w:r w:rsidRPr="00DA4E4C" w:rsidR="00DA4E4C">
        <w:t>individuals at risk for worse health outcomes and increased health care use.</w:t>
      </w:r>
      <w:r w:rsidR="00DA4E4C">
        <w:t xml:space="preserve">  </w:t>
      </w:r>
      <w:r w:rsidR="006A6AC1">
        <w:t xml:space="preserve">These include </w:t>
      </w:r>
      <w:r w:rsidRPr="00437C6B" w:rsidR="00437C6B">
        <w:t>needs, such as housing instability, food insecurity, and lack of transportation</w:t>
      </w:r>
      <w:r w:rsidR="00D436C0">
        <w:t xml:space="preserve">. </w:t>
      </w:r>
    </w:p>
    <w:p w:rsidR="00C12BCC" w:rsidRPr="005E7184" w:rsidP="00C12BCC" w14:paraId="199C75C8" w14:textId="77777777">
      <w:pPr>
        <w:contextualSpacing/>
      </w:pPr>
      <w:r w:rsidRPr="005E7184">
        <w:rPr>
          <w:b/>
          <w:bCs/>
        </w:rPr>
        <w:t>Food Desert</w:t>
      </w:r>
      <w:r>
        <w:rPr>
          <w:rStyle w:val="FootnoteReference"/>
          <w:b/>
          <w:bCs/>
        </w:rPr>
        <w:footnoteReference w:id="4"/>
      </w:r>
      <w:r w:rsidRPr="005E7184">
        <w:rPr>
          <w:b/>
          <w:bCs/>
        </w:rPr>
        <w:t>:</w:t>
      </w:r>
      <w:r w:rsidRPr="005E7184">
        <w:t xml:space="preserve"> Low-income census tracts with a substantial number or share of residents with low levels of access to retail outlets selling healthy and affordable foods are defined as food deserts. A census tract is a small, relatively permanent subdivision of a county that usually contains between 1,000 and 8,000 people but generally averages around 4,000 people.</w:t>
      </w:r>
    </w:p>
    <w:p w:rsidR="00C12BCC" w:rsidRPr="005E7184" w:rsidP="0028599F" w14:paraId="225F3A52" w14:textId="77777777">
      <w:pPr>
        <w:pStyle w:val="ListParagraph"/>
        <w:widowControl/>
        <w:numPr>
          <w:ilvl w:val="0"/>
          <w:numId w:val="17"/>
        </w:numPr>
        <w:autoSpaceDE/>
        <w:autoSpaceDN/>
        <w:spacing w:after="200" w:line="276" w:lineRule="auto"/>
        <w:contextualSpacing/>
        <w:rPr>
          <w:rFonts w:ascii="Times New Roman" w:hAnsi="Times New Roman"/>
          <w:b/>
          <w:bCs/>
          <w:i/>
          <w:iCs/>
        </w:rPr>
      </w:pPr>
      <w:r w:rsidRPr="005E7184">
        <w:rPr>
          <w:rFonts w:ascii="Times New Roman" w:hAnsi="Times New Roman"/>
          <w:b/>
          <w:bCs/>
          <w:i/>
          <w:iCs/>
        </w:rPr>
        <w:t>Census tracts qualify as food deserts if they meet low-income and low-access thresholds:</w:t>
      </w:r>
    </w:p>
    <w:p w:rsidR="00C12BCC" w:rsidRPr="005E7184" w:rsidP="0028599F" w14:paraId="3A4D2C43" w14:textId="77777777">
      <w:pPr>
        <w:pStyle w:val="ListParagraph"/>
        <w:widowControl/>
        <w:numPr>
          <w:ilvl w:val="1"/>
          <w:numId w:val="17"/>
        </w:numPr>
        <w:autoSpaceDE/>
        <w:autoSpaceDN/>
        <w:spacing w:after="200" w:line="276" w:lineRule="auto"/>
        <w:contextualSpacing/>
        <w:rPr>
          <w:rFonts w:ascii="Times New Roman" w:hAnsi="Times New Roman"/>
          <w:b/>
          <w:bCs/>
          <w:i/>
          <w:iCs/>
        </w:rPr>
      </w:pPr>
      <w:r w:rsidRPr="005E7184">
        <w:rPr>
          <w:rFonts w:ascii="Times New Roman" w:hAnsi="Times New Roman"/>
          <w:b/>
          <w:bCs/>
        </w:rPr>
        <w:t>Low-income:</w:t>
      </w:r>
      <w:r w:rsidRPr="005E7184">
        <w:rPr>
          <w:rFonts w:ascii="Times New Roman" w:hAnsi="Times New Roman"/>
        </w:rPr>
        <w:t xml:space="preserve"> a poverty rate of 20 percent or greater, or a median family income at or below 80 percent of the statewide or metropolitan area median family income;</w:t>
      </w:r>
    </w:p>
    <w:p w:rsidR="00C12BCC" w:rsidRPr="005E7184" w:rsidP="0028599F" w14:paraId="3DA7E354" w14:textId="29983FF8">
      <w:pPr>
        <w:pStyle w:val="ListParagraph"/>
        <w:widowControl/>
        <w:numPr>
          <w:ilvl w:val="1"/>
          <w:numId w:val="17"/>
        </w:numPr>
        <w:autoSpaceDE/>
        <w:autoSpaceDN/>
        <w:spacing w:after="200" w:line="276" w:lineRule="auto"/>
        <w:contextualSpacing/>
        <w:rPr>
          <w:rFonts w:ascii="Times New Roman" w:hAnsi="Times New Roman"/>
        </w:rPr>
      </w:pPr>
      <w:r w:rsidRPr="005E7184">
        <w:rPr>
          <w:rFonts w:ascii="Times New Roman" w:hAnsi="Times New Roman"/>
          <w:b/>
          <w:bCs/>
        </w:rPr>
        <w:t>Low access</w:t>
      </w:r>
      <w:r w:rsidRPr="005E7184">
        <w:rPr>
          <w:rFonts w:ascii="Times New Roman" w:hAnsi="Times New Roman"/>
          <w:b/>
          <w:bCs/>
        </w:rPr>
        <w:t>:</w:t>
      </w:r>
      <w:r w:rsidRPr="005E7184">
        <w:rPr>
          <w:rFonts w:ascii="Times New Roman" w:hAnsi="Times New Roman"/>
        </w:rPr>
        <w:t xml:space="preserve"> at least 500 persons and/or at least 33 percent of the population lives more than 1 mile from a supermarket or large grocery store (10 miles, in the case of rural census tracts).</w:t>
      </w:r>
    </w:p>
    <w:p w:rsidR="00C12BCC" w:rsidRPr="005E7184" w:rsidP="00C12BCC" w14:paraId="6CC8D0F3" w14:textId="77777777">
      <w:pPr>
        <w:contextualSpacing/>
        <w:rPr>
          <w:b/>
          <w:bCs/>
        </w:rPr>
      </w:pPr>
    </w:p>
    <w:p w:rsidR="002964BA" w:rsidRPr="005E7184" w:rsidP="00C12BCC" w14:paraId="42A7DD26" w14:textId="1BC0A7F6">
      <w:pPr>
        <w:contextualSpacing/>
      </w:pPr>
      <w:r w:rsidRPr="005E7184">
        <w:rPr>
          <w:b/>
          <w:bCs/>
        </w:rPr>
        <w:t>Homeless</w:t>
      </w:r>
      <w:r>
        <w:rPr>
          <w:rStyle w:val="FootnoteReference"/>
          <w:b/>
          <w:bCs/>
        </w:rPr>
        <w:footnoteReference w:id="5"/>
      </w:r>
      <w:r w:rsidRPr="005E7184">
        <w:rPr>
          <w:b/>
          <w:bCs/>
        </w:rPr>
        <w:t>:</w:t>
      </w:r>
      <w:r w:rsidRPr="005E7184">
        <w:t xml:space="preserve"> </w:t>
      </w:r>
      <w:r w:rsidRPr="005E7184" w:rsidR="00C56563">
        <w:t xml:space="preserve">An individual is classified as </w:t>
      </w:r>
      <w:r w:rsidRPr="005E7184" w:rsidR="00BD11BF">
        <w:t xml:space="preserve">experiencing </w:t>
      </w:r>
      <w:r w:rsidRPr="005E7184" w:rsidR="00C56563">
        <w:t>homeless</w:t>
      </w:r>
      <w:r w:rsidRPr="005E7184" w:rsidR="00BD11BF">
        <w:t>ness</w:t>
      </w:r>
      <w:r w:rsidRPr="005E7184" w:rsidR="00C56563">
        <w:t xml:space="preserve"> if they meet the </w:t>
      </w:r>
      <w:r w:rsidRPr="005E7184">
        <w:t>definitions below:</w:t>
      </w:r>
    </w:p>
    <w:p w:rsidR="002964BA" w:rsidRPr="005E7184" w:rsidP="00C12BCC" w14:paraId="5A7098FB" w14:textId="77777777">
      <w:pPr>
        <w:contextualSpacing/>
      </w:pPr>
    </w:p>
    <w:p w:rsidR="00C12BCC" w:rsidRPr="005E7184" w:rsidP="0028599F" w14:paraId="6F04E665" w14:textId="4985E7F7">
      <w:pPr>
        <w:pStyle w:val="ListParagraph"/>
        <w:numPr>
          <w:ilvl w:val="0"/>
          <w:numId w:val="18"/>
        </w:numPr>
        <w:contextualSpacing/>
        <w:rPr>
          <w:rFonts w:ascii="Times New Roman" w:hAnsi="Times New Roman"/>
        </w:rPr>
      </w:pPr>
      <w:r w:rsidRPr="005E7184">
        <w:rPr>
          <w:rFonts w:ascii="Times New Roman" w:hAnsi="Times New Roman"/>
        </w:rPr>
        <w:t>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2964BA" w:rsidRPr="005E7184" w:rsidP="0028599F" w14:paraId="5FD818DB" w14:textId="50A79456">
      <w:pPr>
        <w:pStyle w:val="ListParagraph"/>
        <w:numPr>
          <w:ilvl w:val="0"/>
          <w:numId w:val="18"/>
        </w:numPr>
        <w:contextualSpacing/>
        <w:rPr>
          <w:rFonts w:ascii="Times New Roman" w:hAnsi="Times New Roman"/>
          <w:b/>
          <w:bCs/>
        </w:rPr>
      </w:pPr>
      <w:r w:rsidRPr="005E7184">
        <w:rPr>
          <w:rFonts w:ascii="Times New Roman" w:hAnsi="Times New Roman"/>
          <w:b/>
          <w:bCs/>
        </w:rPr>
        <w:t>Homeless under other Federal statutes</w:t>
      </w:r>
      <w:r>
        <w:rPr>
          <w:rStyle w:val="FootnoteReference"/>
          <w:rFonts w:ascii="Times New Roman" w:hAnsi="Times New Roman"/>
          <w:b/>
          <w:bCs/>
        </w:rPr>
        <w:footnoteReference w:id="6"/>
      </w:r>
      <w:r w:rsidRPr="005E7184">
        <w:rPr>
          <w:rFonts w:ascii="Times New Roman" w:hAnsi="Times New Roman"/>
          <w:b/>
          <w:bCs/>
        </w:rPr>
        <w:t xml:space="preserve">:  </w:t>
      </w:r>
      <w:r w:rsidRPr="005E7184">
        <w:rPr>
          <w:rFonts w:ascii="Times New Roman" w:hAnsi="Times New Roman"/>
        </w:rPr>
        <w:t>Unaccompanied youth under 25 years of age, or families with Category 3 children and youth, who do not otherwise qualify as homeless under this definition, but who: (i) Are defined as homeless under the other listed federal statutes; (ii) Have not had a lease, ownership interest, or occupancy agreement in permanent housing during the 60 days prior to the homeless assistance application; (iii) Have experienced persistent instability as measured by two moves or more during in the preceding 60 days; and (iv) Can be expected to continue in such status for an extended period of time due to special needs or barriers.</w:t>
      </w:r>
    </w:p>
    <w:p w:rsidR="002964BA" w:rsidRPr="005E7184" w:rsidP="0028599F" w14:paraId="003E6BA5" w14:textId="75DD92E5">
      <w:pPr>
        <w:pStyle w:val="ListParagraph"/>
        <w:numPr>
          <w:ilvl w:val="0"/>
          <w:numId w:val="18"/>
        </w:numPr>
        <w:contextualSpacing/>
        <w:rPr>
          <w:rFonts w:ascii="Times New Roman" w:hAnsi="Times New Roman"/>
          <w:b/>
          <w:bCs/>
        </w:rPr>
      </w:pPr>
      <w:r w:rsidRPr="005E7184">
        <w:rPr>
          <w:rFonts w:ascii="Times New Roman" w:hAnsi="Times New Roman"/>
          <w:b/>
          <w:bCs/>
        </w:rPr>
        <w:t>Fleeing/ Attempting to Flee Domestic Violence (DV)</w:t>
      </w:r>
      <w:r>
        <w:rPr>
          <w:rStyle w:val="FootnoteReference"/>
          <w:rFonts w:ascii="Times New Roman" w:hAnsi="Times New Roman"/>
          <w:b/>
          <w:bCs/>
        </w:rPr>
        <w:footnoteReference w:id="7"/>
      </w:r>
      <w:r w:rsidRPr="005E7184">
        <w:rPr>
          <w:rFonts w:ascii="Times New Roman" w:hAnsi="Times New Roman"/>
          <w:b/>
          <w:bCs/>
        </w:rPr>
        <w:t xml:space="preserve">: </w:t>
      </w:r>
      <w:r w:rsidRPr="005E7184">
        <w:rPr>
          <w:rFonts w:ascii="Times New Roman" w:hAnsi="Times New Roman"/>
        </w:rPr>
        <w:t xml:space="preserve">Any individual or family who: (i) Is </w:t>
      </w:r>
      <w:r w:rsidRPr="005E7184" w:rsidR="0028599F">
        <w:rPr>
          <w:rFonts w:ascii="Times New Roman" w:hAnsi="Times New Roman"/>
        </w:rPr>
        <w:t>fleeing or</w:t>
      </w:r>
      <w:r w:rsidRPr="005E7184">
        <w:rPr>
          <w:rFonts w:ascii="Times New Roman" w:hAnsi="Times New Roman"/>
        </w:rPr>
        <w:t xml:space="preserve"> is attempting to flee dv; (ii) Has no other residence; and (iii) Lacks the resources or support networks to obtain other permanent housing.</w:t>
      </w:r>
    </w:p>
    <w:p w:rsidR="002964BA" w:rsidRPr="005E7184" w:rsidP="002964BA" w14:paraId="54A142A0" w14:textId="77777777">
      <w:pPr>
        <w:contextualSpacing/>
        <w:rPr>
          <w:b/>
          <w:bCs/>
        </w:rPr>
      </w:pPr>
    </w:p>
    <w:p w:rsidR="00C12BCC" w:rsidRPr="005E7184" w:rsidP="00C12BCC" w14:paraId="2A07B517" w14:textId="1CD4C5BD">
      <w:pPr>
        <w:contextualSpacing/>
      </w:pPr>
      <w:r w:rsidRPr="005E7184">
        <w:rPr>
          <w:b/>
          <w:bCs/>
        </w:rPr>
        <w:t xml:space="preserve">Housing Unstable: </w:t>
      </w:r>
      <w:r w:rsidRPr="005E7184">
        <w:t>An individual is classified as housing unstable is they meet the definition below:</w:t>
      </w:r>
    </w:p>
    <w:p w:rsidR="00BA0189" w:rsidRPr="005E7184" w:rsidP="00C12BCC" w14:paraId="5449CD3D" w14:textId="77777777">
      <w:pPr>
        <w:contextualSpacing/>
        <w:rPr>
          <w:b/>
          <w:bCs/>
        </w:rPr>
      </w:pPr>
    </w:p>
    <w:p w:rsidR="00C12BCC" w:rsidRPr="005E7184" w:rsidP="0028599F" w14:paraId="04BB0BB3" w14:textId="53D8CF7A">
      <w:pPr>
        <w:pStyle w:val="ListParagraph"/>
        <w:numPr>
          <w:ilvl w:val="0"/>
          <w:numId w:val="19"/>
        </w:numPr>
        <w:contextualSpacing/>
        <w:rPr>
          <w:rFonts w:ascii="Times New Roman" w:hAnsi="Times New Roman"/>
          <w:b/>
          <w:bCs/>
        </w:rPr>
      </w:pPr>
      <w:r w:rsidRPr="005E7184">
        <w:rPr>
          <w:rFonts w:ascii="Times New Roman" w:hAnsi="Times New Roman"/>
          <w:b/>
          <w:bCs/>
        </w:rPr>
        <w:t>Imminent Risk of Homelessness</w:t>
      </w:r>
      <w:r>
        <w:rPr>
          <w:rStyle w:val="FootnoteReference"/>
          <w:rFonts w:ascii="Times New Roman" w:hAnsi="Times New Roman"/>
          <w:b/>
          <w:bCs/>
        </w:rPr>
        <w:footnoteReference w:id="8"/>
      </w:r>
      <w:r w:rsidRPr="005E7184">
        <w:rPr>
          <w:rFonts w:ascii="Times New Roman" w:hAnsi="Times New Roman"/>
          <w:b/>
          <w:bCs/>
        </w:rPr>
        <w:t>:</w:t>
      </w:r>
      <w:r w:rsidRPr="005E7184">
        <w:rPr>
          <w:rFonts w:ascii="Times New Roman" w:hAnsi="Times New Roman"/>
        </w:rPr>
        <w:t xml:space="preserve"> Individual or family who lacks a fixed, regular, and adequate nighttime residence, meaning: (i) Has a primary nighttime residence that is a public or private place not meant for human habitation; (ii) Is living in a publicly or privately operated shelter designated to provide temporary living arrangements (including congregate shelters, transitional housing, and hotels and motels paid for by charitable organizations or by federal, state and local government programs); or (iii) Is exiting an institution where (s)he has resided for 90 days or less and who resided in an emergency shelter or place not meant for human habitation immediately before entering that institution.</w:t>
      </w:r>
    </w:p>
    <w:p w:rsidR="00043AD2" w:rsidRPr="005E7184" w:rsidP="0028599F" w14:paraId="4F53C856" w14:textId="1A844E98">
      <w:pPr>
        <w:pStyle w:val="ListParagraph"/>
        <w:numPr>
          <w:ilvl w:val="0"/>
          <w:numId w:val="19"/>
        </w:numPr>
        <w:contextualSpacing/>
        <w:rPr>
          <w:rFonts w:ascii="Times New Roman" w:hAnsi="Times New Roman"/>
          <w:b/>
          <w:bCs/>
        </w:rPr>
      </w:pPr>
      <w:r w:rsidRPr="005E7184">
        <w:rPr>
          <w:rFonts w:ascii="Times New Roman" w:hAnsi="Times New Roman"/>
          <w:b/>
          <w:bCs/>
        </w:rPr>
        <w:t xml:space="preserve">An individual </w:t>
      </w:r>
      <w:r w:rsidRPr="005E7184">
        <w:rPr>
          <w:rFonts w:ascii="Times New Roman" w:hAnsi="Times New Roman"/>
        </w:rPr>
        <w:t>having trouble paying rent, living in overcrow</w:t>
      </w:r>
      <w:r w:rsidRPr="005E7184" w:rsidR="000E64A9">
        <w:rPr>
          <w:rFonts w:ascii="Times New Roman" w:hAnsi="Times New Roman"/>
        </w:rPr>
        <w:t>ded housing</w:t>
      </w:r>
      <w:r w:rsidRPr="005E7184">
        <w:rPr>
          <w:rFonts w:ascii="Times New Roman" w:hAnsi="Times New Roman"/>
        </w:rPr>
        <w:t xml:space="preserve">, moving frequently, or </w:t>
      </w:r>
      <w:r w:rsidRPr="005E7184">
        <w:rPr>
          <w:rFonts w:ascii="Times New Roman" w:hAnsi="Times New Roman"/>
        </w:rPr>
        <w:t>spending the bulk of household income on housing</w:t>
      </w:r>
      <w:r w:rsidRPr="005E7184" w:rsidR="000E64A9">
        <w:rPr>
          <w:rFonts w:ascii="Times New Roman" w:hAnsi="Times New Roman"/>
        </w:rPr>
        <w:t>.</w:t>
      </w:r>
      <w:r>
        <w:rPr>
          <w:rStyle w:val="FootnoteReference"/>
          <w:rFonts w:ascii="Times New Roman" w:hAnsi="Times New Roman"/>
        </w:rPr>
        <w:footnoteReference w:id="9"/>
      </w:r>
      <w:r w:rsidRPr="005E7184" w:rsidR="009047BD">
        <w:rPr>
          <w:rFonts w:ascii="Times New Roman" w:hAnsi="Times New Roman"/>
          <w:vertAlign w:val="superscript"/>
        </w:rPr>
        <w:t>,</w:t>
      </w:r>
      <w:r>
        <w:rPr>
          <w:rStyle w:val="FootnoteReference"/>
          <w:rFonts w:ascii="Times New Roman" w:hAnsi="Times New Roman"/>
        </w:rPr>
        <w:footnoteReference w:id="10"/>
      </w:r>
    </w:p>
    <w:p w:rsidR="00437168" w:rsidRPr="005E7184" w:rsidP="00437168" w14:paraId="406B931A" w14:textId="77777777">
      <w:pPr>
        <w:contextualSpacing/>
        <w:rPr>
          <w:b/>
          <w:bCs/>
        </w:rPr>
      </w:pPr>
    </w:p>
    <w:p w:rsidR="00C12BCC" w:rsidRPr="005E7184" w:rsidP="00C12BCC" w14:paraId="7062FE21" w14:textId="1210D8CF">
      <w:r w:rsidRPr="005E7184">
        <w:rPr>
          <w:b/>
          <w:bCs/>
        </w:rPr>
        <w:t xml:space="preserve">Unknown: </w:t>
      </w:r>
      <w:r w:rsidRPr="005E7184">
        <w:t>Report on only individuals who did not provide information regarding their housing status.</w:t>
      </w:r>
    </w:p>
    <w:bookmarkStart w:id="13" w:name="_Definitions_Section_3:"/>
    <w:bookmarkEnd w:id="13"/>
    <w:p w:rsidR="00CC76CC" w:rsidRPr="005E7184" w:rsidP="00CC76CC" w14:paraId="0A9B2F04" w14:textId="2EB9D26F">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"_SECTION_3:_Care" </w:instrText>
      </w:r>
      <w:r w:rsidRPr="005E7184">
        <w:rPr>
          <w:rFonts w:ascii="Times New Roman" w:hAnsi="Times New Roman"/>
          <w:sz w:val="22"/>
          <w:szCs w:val="22"/>
        </w:rPr>
        <w:fldChar w:fldCharType="separate"/>
      </w:r>
      <w:r w:rsidRPr="005E7184" w:rsidR="008A1BA0">
        <w:rPr>
          <w:rStyle w:val="Hyperlink"/>
          <w:rFonts w:ascii="Times New Roman" w:hAnsi="Times New Roman"/>
          <w:sz w:val="22"/>
          <w:szCs w:val="22"/>
        </w:rPr>
        <w:t xml:space="preserve">Definitions Section </w:t>
      </w:r>
      <w:r w:rsidRPr="005E7184" w:rsidR="00983ABD">
        <w:rPr>
          <w:rStyle w:val="Hyperlink"/>
          <w:rFonts w:ascii="Times New Roman" w:hAnsi="Times New Roman"/>
          <w:sz w:val="22"/>
          <w:szCs w:val="22"/>
        </w:rPr>
        <w:t>3</w:t>
      </w:r>
      <w:r w:rsidRPr="005E7184" w:rsidR="006D4691">
        <w:rPr>
          <w:rStyle w:val="Hyperlink"/>
          <w:rFonts w:ascii="Times New Roman" w:hAnsi="Times New Roman"/>
          <w:sz w:val="22"/>
          <w:szCs w:val="22"/>
        </w:rPr>
        <w:t>: CARE COORDINATION</w:t>
      </w:r>
      <w:r w:rsidRPr="005E7184">
        <w:rPr>
          <w:rFonts w:ascii="Times New Roman" w:hAnsi="Times New Roman"/>
          <w:sz w:val="22"/>
          <w:szCs w:val="22"/>
        </w:rPr>
        <w:fldChar w:fldCharType="end"/>
      </w:r>
    </w:p>
    <w:p w:rsidR="2CDAAA15" w:rsidRPr="005E7184" w:rsidP="69648AB2" w14:paraId="69B4A4EB" w14:textId="5800E33C">
      <w:pPr>
        <w:pBdr>
          <w:bottom w:val="single" w:sz="12" w:space="1" w:color="auto"/>
        </w:pBdr>
        <w:rPr>
          <w:color w:val="000000" w:themeColor="text1"/>
        </w:rPr>
      </w:pPr>
      <w:r w:rsidRPr="005E7184">
        <w:rPr>
          <w:b/>
          <w:bCs/>
          <w:color w:val="000000" w:themeColor="text1"/>
        </w:rPr>
        <w:t xml:space="preserve">Care Coordination: </w:t>
      </w:r>
      <w:r w:rsidRPr="005E7184">
        <w:rPr>
          <w:color w:val="000000" w:themeColor="text1"/>
        </w:rPr>
        <w:t>The Agency for Healthcare Research and Quality (AHRQ) defines care coordination as the deliberate organization of care activities between two or more participants (including the patient</w:t>
      </w:r>
      <w:r w:rsidRPr="005E7184" w:rsidR="14C9628D">
        <w:rPr>
          <w:color w:val="000000" w:themeColor="text1"/>
        </w:rPr>
        <w:t>/participant</w:t>
      </w:r>
      <w:r w:rsidRPr="005E7184">
        <w:rPr>
          <w:color w:val="000000" w:themeColor="text1"/>
        </w:rPr>
        <w:t xml:space="preserve">) involved in </w:t>
      </w:r>
      <w:r w:rsidRPr="005E7184" w:rsidR="78EAC746">
        <w:rPr>
          <w:color w:val="000000" w:themeColor="text1"/>
        </w:rPr>
        <w:t xml:space="preserve">the facilitation of </w:t>
      </w:r>
      <w:r w:rsidRPr="005E7184">
        <w:rPr>
          <w:color w:val="000000" w:themeColor="text1"/>
        </w:rPr>
        <w:t>appropriate delivery of health care services.</w:t>
      </w:r>
      <w:r>
        <w:rPr>
          <w:rStyle w:val="FootnoteReference"/>
          <w:color w:val="000000" w:themeColor="text1"/>
        </w:rPr>
        <w:footnoteReference w:id="11"/>
      </w:r>
      <w:r w:rsidRPr="005E7184">
        <w:rPr>
          <w:color w:val="000000" w:themeColor="text1"/>
        </w:rPr>
        <w:t xml:space="preserve"> Care coordination connects primary care physicians, specialists, hospitals, behavioral health providers, other health care organizations, and non-health social service organizations, including schools, housing agencies, correctional facilities, and transportation organizations. </w:t>
      </w:r>
      <w:r w:rsidRPr="005E7184" w:rsidR="00AA2F24">
        <w:rPr>
          <w:color w:val="000000" w:themeColor="text1"/>
        </w:rPr>
        <w:t>All</w:t>
      </w:r>
      <w:r w:rsidRPr="005E7184">
        <w:rPr>
          <w:color w:val="000000" w:themeColor="text1"/>
        </w:rPr>
        <w:t xml:space="preserve"> these entities work together to communicate information and organize a </w:t>
      </w:r>
      <w:r w:rsidRPr="005E7184" w:rsidR="32B6059B">
        <w:rPr>
          <w:color w:val="000000" w:themeColor="text1"/>
        </w:rPr>
        <w:t xml:space="preserve">patient or </w:t>
      </w:r>
      <w:r w:rsidRPr="005E7184">
        <w:rPr>
          <w:color w:val="000000" w:themeColor="text1"/>
        </w:rPr>
        <w:t>participant’s care to make it safer, more appropriate, and more effective.</w:t>
      </w:r>
      <w:r>
        <w:rPr>
          <w:rStyle w:val="FootnoteReference"/>
          <w:color w:val="000000" w:themeColor="text1"/>
        </w:rPr>
        <w:footnoteReference w:id="12"/>
      </w:r>
      <w:r w:rsidRPr="005E7184">
        <w:rPr>
          <w:color w:val="000000" w:themeColor="text1"/>
        </w:rPr>
        <w:t xml:space="preserve"> Care coordination creates smooth transitions as a </w:t>
      </w:r>
      <w:r w:rsidRPr="005E7184" w:rsidR="2687CCC7">
        <w:rPr>
          <w:color w:val="000000" w:themeColor="text1"/>
        </w:rPr>
        <w:t>patient/</w:t>
      </w:r>
      <w:r w:rsidRPr="005E7184">
        <w:rPr>
          <w:color w:val="000000" w:themeColor="text1"/>
        </w:rPr>
        <w:t>participant interacts with various providers and services and allows for holistic care and engagement in care management.</w:t>
      </w:r>
      <w:r>
        <w:rPr>
          <w:rStyle w:val="FootnoteReference"/>
          <w:color w:val="000000" w:themeColor="text1"/>
        </w:rPr>
        <w:footnoteReference w:id="13"/>
      </w:r>
    </w:p>
    <w:p w:rsidR="2CDAAA15" w:rsidRPr="005E7184" w:rsidP="19C64E76" w14:paraId="3472D875" w14:textId="21369461">
      <w:pPr>
        <w:rPr>
          <w:color w:val="000000" w:themeColor="text1"/>
        </w:rPr>
      </w:pPr>
      <w:r w:rsidRPr="005E7184">
        <w:rPr>
          <w:color w:val="000000" w:themeColor="text1"/>
        </w:rPr>
        <w:t> </w:t>
      </w:r>
    </w:p>
    <w:p w:rsidR="19C64E76" w:rsidRPr="005E7184" w:rsidP="003A5837" w14:paraId="556B67FB" w14:textId="2E6F8BDA">
      <w:pPr>
        <w:rPr>
          <w:color w:val="000000" w:themeColor="text1"/>
        </w:rPr>
      </w:pPr>
      <w:r w:rsidRPr="005E7184">
        <w:rPr>
          <w:color w:val="000000" w:themeColor="text1"/>
        </w:rPr>
        <w:t>Care coordination, or care management, encompasses a cultural shift from a focus on periodic, acute care visits to a more comprehensive view of managing care for those with chronic disease and complex conditions. Care coordination often includes use of staff as care coordinators to specifically work with and support individuals.</w:t>
      </w:r>
      <w:r>
        <w:rPr>
          <w:rStyle w:val="FootnoteReference"/>
          <w:color w:val="000000" w:themeColor="text1"/>
        </w:rPr>
        <w:footnoteReference w:id="14"/>
      </w:r>
      <w:r w:rsidRPr="005E7184">
        <w:rPr>
          <w:color w:val="000000" w:themeColor="text1"/>
        </w:rPr>
        <w:t> </w:t>
      </w:r>
    </w:p>
    <w:p w:rsidR="00647648" w:rsidRPr="005E7184" w:rsidP="001E42B6" w14:paraId="6F2D9757" w14:textId="0EA9B430">
      <w:pPr>
        <w:pStyle w:val="CommentText"/>
        <w:pBdr>
          <w:bottom w:val="single" w:sz="12" w:space="1" w:color="auto"/>
        </w:pBdr>
        <w:rPr>
          <w:rFonts w:ascii="Times New Roman" w:hAnsi="Times New Roman" w:cs="Times New Roman"/>
          <w:sz w:val="22"/>
          <w:szCs w:val="22"/>
        </w:rPr>
      </w:pPr>
    </w:p>
    <w:p w:rsidR="008D7772" w:rsidRPr="005E7184" w:rsidP="001E42B6" w14:paraId="671A40A6" w14:textId="77777777">
      <w:pPr>
        <w:pStyle w:val="CommentText"/>
        <w:pBdr>
          <w:bottom w:val="single" w:sz="12" w:space="1" w:color="auto"/>
        </w:pBdr>
        <w:rPr>
          <w:rFonts w:ascii="Times New Roman" w:hAnsi="Times New Roman" w:cs="Times New Roman"/>
          <w:sz w:val="22"/>
          <w:szCs w:val="22"/>
        </w:rPr>
      </w:pPr>
    </w:p>
    <w:tbl>
      <w:tblPr>
        <w:tblStyle w:val="TableGrid"/>
        <w:tblpPr w:leftFromText="180" w:rightFromText="180" w:vertAnchor="page" w:horzAnchor="margin" w:tblpY="2593"/>
        <w:tblW w:w="0" w:type="auto"/>
        <w:tblLook w:val="04A0"/>
      </w:tblPr>
      <w:tblGrid>
        <w:gridCol w:w="4675"/>
        <w:gridCol w:w="4675"/>
      </w:tblGrid>
      <w:tr w14:paraId="244DA3C5" w14:textId="77777777" w:rsidTr="008531FB">
        <w:tblPrEx>
          <w:tblW w:w="0" w:type="auto"/>
          <w:tblLook w:val="04A0"/>
        </w:tblPrEx>
        <w:tc>
          <w:tcPr>
            <w:tcW w:w="4675" w:type="dxa"/>
          </w:tcPr>
          <w:p w:rsidR="008531FB" w:rsidRPr="005E7184" w:rsidP="008531FB" w14:paraId="0660D6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Coordination</w:t>
            </w:r>
          </w:p>
        </w:tc>
        <w:tc>
          <w:tcPr>
            <w:tcW w:w="4675" w:type="dxa"/>
          </w:tcPr>
          <w:p w:rsidR="008531FB" w:rsidRPr="005E7184" w:rsidP="008531FB" w14:paraId="4C1031A7"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Care </w:t>
            </w:r>
            <w:r w:rsidRPr="005E7184">
              <w:rPr>
                <w:rFonts w:ascii="Times New Roman" w:hAnsi="Times New Roman" w:cs="Times New Roman"/>
                <w:b/>
                <w:sz w:val="22"/>
                <w:szCs w:val="22"/>
              </w:rPr>
              <w:t>Coordinator</w:t>
            </w:r>
          </w:p>
        </w:tc>
      </w:tr>
      <w:tr w14:paraId="28A474C8" w14:textId="77777777" w:rsidTr="008531FB">
        <w:tblPrEx>
          <w:tblW w:w="0" w:type="auto"/>
          <w:tblLook w:val="04A0"/>
        </w:tblPrEx>
        <w:tc>
          <w:tcPr>
            <w:tcW w:w="4675" w:type="dxa"/>
          </w:tcPr>
          <w:p w:rsidR="008531FB" w:rsidRPr="005E7184" w:rsidP="008531FB" w14:paraId="519076B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function</w:t>
            </w:r>
          </w:p>
        </w:tc>
        <w:tc>
          <w:tcPr>
            <w:tcW w:w="4675" w:type="dxa"/>
          </w:tcPr>
          <w:p w:rsidR="008531FB" w:rsidRPr="005E7184" w:rsidP="008531FB" w14:paraId="2E26FC2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w:t>
            </w:r>
          </w:p>
        </w:tc>
      </w:tr>
      <w:tr w14:paraId="106305DD" w14:textId="77777777" w:rsidTr="008531FB">
        <w:tblPrEx>
          <w:tblW w:w="0" w:type="auto"/>
          <w:tblLook w:val="04A0"/>
        </w:tblPrEx>
        <w:tc>
          <w:tcPr>
            <w:tcW w:w="4675" w:type="dxa"/>
          </w:tcPr>
          <w:p w:rsidR="008531FB" w:rsidRPr="005E7184" w:rsidP="008531FB" w14:paraId="4820E5DC"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Based on a population and their needs</w:t>
            </w:r>
          </w:p>
        </w:tc>
        <w:tc>
          <w:tcPr>
            <w:tcW w:w="4675" w:type="dxa"/>
          </w:tcPr>
          <w:p w:rsidR="008531FB" w:rsidRPr="005E7184" w:rsidP="008531FB" w14:paraId="311F1485"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Individualized action and support for a patient/participant</w:t>
            </w:r>
          </w:p>
        </w:tc>
      </w:tr>
      <w:tr w14:paraId="59896759" w14:textId="77777777" w:rsidTr="008531FB">
        <w:tblPrEx>
          <w:tblW w:w="0" w:type="auto"/>
          <w:tblLook w:val="04A0"/>
        </w:tblPrEx>
        <w:tc>
          <w:tcPr>
            <w:tcW w:w="4675" w:type="dxa"/>
          </w:tcPr>
          <w:p w:rsidR="008531FB" w:rsidRPr="005E7184" w:rsidP="008531FB" w14:paraId="41E4B711"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deliberate, systematic organization of patient/participant care</w:t>
            </w:r>
          </w:p>
        </w:tc>
        <w:tc>
          <w:tcPr>
            <w:tcW w:w="4675" w:type="dxa"/>
          </w:tcPr>
          <w:p w:rsidR="008531FB" w:rsidRPr="005E7184" w:rsidP="008531FB" w14:paraId="7E4FE176"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Could involve case management, coaching, advocacy</w:t>
            </w:r>
          </w:p>
        </w:tc>
      </w:tr>
      <w:tr w14:paraId="0D58AB2E" w14:textId="77777777" w:rsidTr="008531FB">
        <w:tblPrEx>
          <w:tblW w:w="0" w:type="auto"/>
          <w:tblLook w:val="04A0"/>
        </w:tblPrEx>
        <w:tc>
          <w:tcPr>
            <w:tcW w:w="4675" w:type="dxa"/>
          </w:tcPr>
          <w:p w:rsidR="008531FB" w:rsidRPr="005E7184" w:rsidP="008531FB" w14:paraId="074EA85D"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Infrastructure, policies, communication, and resources</w:t>
            </w:r>
          </w:p>
        </w:tc>
        <w:tc>
          <w:tcPr>
            <w:tcW w:w="4675" w:type="dxa"/>
          </w:tcPr>
          <w:p w:rsidR="008531FB" w:rsidRPr="005E7184" w:rsidP="008531FB" w14:paraId="6F9DA1E4"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May be clinical or non-clinical</w:t>
            </w:r>
          </w:p>
        </w:tc>
      </w:tr>
      <w:tr w14:paraId="3392562A" w14:textId="77777777" w:rsidTr="008531FB">
        <w:tblPrEx>
          <w:tblW w:w="0" w:type="auto"/>
          <w:tblLook w:val="04A0"/>
        </w:tblPrEx>
        <w:tc>
          <w:tcPr>
            <w:tcW w:w="4675" w:type="dxa"/>
          </w:tcPr>
          <w:p w:rsidR="008531FB" w:rsidRPr="005E7184" w:rsidP="008531FB" w14:paraId="1DABC739"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 xml:space="preserve">A function that helps ensure that the participant’s needs and preferences for health services and information sharing across people, functions, and sites that are met over time  </w:t>
            </w:r>
          </w:p>
        </w:tc>
        <w:tc>
          <w:tcPr>
            <w:tcW w:w="4675" w:type="dxa"/>
          </w:tcPr>
          <w:p w:rsidR="008531FB" w:rsidRPr="005E7184" w:rsidP="008531FB" w14:paraId="6206A26F" w14:textId="77777777">
            <w:pPr>
              <w:pStyle w:val="CommentText"/>
              <w:rPr>
                <w:rFonts w:ascii="Times New Roman" w:hAnsi="Times New Roman" w:cs="Times New Roman"/>
                <w:sz w:val="22"/>
                <w:szCs w:val="22"/>
              </w:rPr>
            </w:pPr>
            <w:r w:rsidRPr="005E7184">
              <w:rPr>
                <w:rFonts w:ascii="Times New Roman" w:hAnsi="Times New Roman" w:cs="Times New Roman"/>
                <w:sz w:val="22"/>
                <w:szCs w:val="22"/>
              </w:rPr>
              <w:t>A person in charge of coordinating client care in a clinical or health care setting, typically responsible for developing care plans, arranging, and tracking appointments, educating patients/clients/participants, and coordinating other aspects of clients’ well-being</w:t>
            </w:r>
          </w:p>
        </w:tc>
      </w:tr>
    </w:tbl>
    <w:p w:rsidR="00402A33" w:rsidRPr="005E7184" w:rsidP="001E42B6" w14:paraId="160AADA4" w14:textId="79CB0AC8">
      <w:pPr>
        <w:pStyle w:val="CommentText"/>
        <w:pBdr>
          <w:bottom w:val="single" w:sz="12" w:space="1" w:color="auto"/>
        </w:pBdr>
        <w:rPr>
          <w:rFonts w:ascii="Times New Roman" w:hAnsi="Times New Roman" w:cs="Times New Roman"/>
          <w:sz w:val="22"/>
          <w:szCs w:val="22"/>
        </w:rPr>
      </w:pPr>
      <w:r w:rsidRPr="005E7184">
        <w:rPr>
          <w:rFonts w:ascii="Times New Roman" w:hAnsi="Times New Roman" w:cs="Times New Roman"/>
          <w:sz w:val="22"/>
          <w:szCs w:val="22"/>
        </w:rPr>
        <w:t xml:space="preserve">Source: </w:t>
      </w:r>
      <w:r w:rsidRPr="005E7184">
        <w:rPr>
          <w:rFonts w:ascii="Times New Roman" w:eastAsia="Times New Roman" w:hAnsi="Times New Roman" w:cs="Times New Roman"/>
          <w:color w:val="000000"/>
          <w:sz w:val="22"/>
          <w:szCs w:val="22"/>
        </w:rPr>
        <w:t>Rural Policy Research Institute (RUPRI)</w:t>
      </w:r>
      <w:r w:rsidRPr="005E7184" w:rsidR="0076581B">
        <w:rPr>
          <w:rFonts w:ascii="Times New Roman" w:eastAsia="Times New Roman" w:hAnsi="Times New Roman" w:cs="Times New Roman"/>
          <w:color w:val="000000"/>
          <w:sz w:val="22"/>
          <w:szCs w:val="22"/>
        </w:rPr>
        <w:t xml:space="preserve"> and Stratis Health</w:t>
      </w:r>
      <w:r w:rsidRPr="005E7184">
        <w:rPr>
          <w:rFonts w:ascii="Times New Roman" w:eastAsia="Times New Roman" w:hAnsi="Times New Roman" w:cs="Times New Roman"/>
          <w:color w:val="000000"/>
          <w:sz w:val="22"/>
          <w:szCs w:val="22"/>
        </w:rPr>
        <w:t>, 2014</w:t>
      </w:r>
    </w:p>
    <w:p w:rsidR="0076516A" w:rsidRPr="005E7184" w:rsidP="001E42B6" w14:paraId="2044E26C" w14:textId="54F08BAC">
      <w:pPr>
        <w:pStyle w:val="CommentText"/>
        <w:pBdr>
          <w:bottom w:val="single" w:sz="12" w:space="1" w:color="auto"/>
        </w:pBdr>
        <w:rPr>
          <w:rFonts w:ascii="Times New Roman" w:hAnsi="Times New Roman" w:cs="Times New Roman"/>
          <w:b/>
          <w:sz w:val="22"/>
          <w:szCs w:val="22"/>
        </w:rPr>
      </w:pPr>
    </w:p>
    <w:bookmarkStart w:id="14" w:name="_Definitions_Section_4:"/>
    <w:bookmarkEnd w:id="14"/>
    <w:p w:rsidR="00916EF6" w:rsidRPr="005E7184" w:rsidP="00D52538" w14:paraId="59C637FF" w14:textId="229817BA">
      <w:pPr>
        <w:pStyle w:val="Heading3"/>
        <w:rPr>
          <w:rFonts w:ascii="Times New Roman" w:hAnsi="Times New Roman"/>
        </w:rPr>
      </w:pPr>
      <w:r w:rsidRPr="005E7184">
        <w:rPr>
          <w:rFonts w:ascii="Times New Roman" w:hAnsi="Times New Roman"/>
          <w:sz w:val="22"/>
          <w:szCs w:val="22"/>
        </w:rPr>
        <w:fldChar w:fldCharType="begin"/>
      </w:r>
      <w:r w:rsidRPr="005E7184">
        <w:rPr>
          <w:rFonts w:ascii="Times New Roman" w:hAnsi="Times New Roman"/>
          <w:sz w:val="22"/>
          <w:szCs w:val="22"/>
        </w:rPr>
        <w:instrText>HYPERLINK  \l "_SECTION_4:_Sustainability"</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4: SUSTAINABILITY</w:t>
      </w:r>
      <w:r w:rsidRPr="005E7184">
        <w:rPr>
          <w:rFonts w:ascii="Times New Roman" w:hAnsi="Times New Roman"/>
          <w:sz w:val="22"/>
          <w:szCs w:val="22"/>
        </w:rPr>
        <w:fldChar w:fldCharType="end"/>
      </w:r>
    </w:p>
    <w:p w:rsidR="00916EF6" w:rsidRPr="005E7184" w:rsidP="00916EF6" w14:paraId="245F0BA1" w14:textId="3389CBCB">
      <w:pPr>
        <w:pStyle w:val="Default"/>
        <w:rPr>
          <w:rFonts w:ascii="Times New Roman" w:hAnsi="Times New Roman" w:cs="Times New Roman"/>
          <w:sz w:val="22"/>
          <w:szCs w:val="22"/>
        </w:rPr>
      </w:pPr>
      <w:r w:rsidRPr="005E7184">
        <w:rPr>
          <w:rFonts w:ascii="Times New Roman" w:hAnsi="Times New Roman" w:cs="Times New Roman"/>
          <w:sz w:val="22"/>
          <w:szCs w:val="22"/>
        </w:rPr>
        <w:t xml:space="preserve">Payer Mix for </w:t>
      </w:r>
      <w:r w:rsidRPr="005E7184" w:rsidR="4E4A9131">
        <w:rPr>
          <w:rFonts w:ascii="Times New Roman" w:hAnsi="Times New Roman" w:cs="Times New Roman"/>
          <w:sz w:val="22"/>
          <w:szCs w:val="22"/>
        </w:rPr>
        <w:t>participant</w:t>
      </w:r>
      <w:r w:rsidRPr="005E7184">
        <w:rPr>
          <w:rFonts w:ascii="Times New Roman" w:hAnsi="Times New Roman" w:cs="Times New Roman"/>
          <w:sz w:val="22"/>
          <w:szCs w:val="22"/>
        </w:rPr>
        <w:t xml:space="preserve"> population = percentage of </w:t>
      </w:r>
      <w:r w:rsidRPr="005E7184" w:rsidR="4E4A9131">
        <w:rPr>
          <w:rFonts w:ascii="Times New Roman" w:hAnsi="Times New Roman" w:cs="Times New Roman"/>
          <w:sz w:val="22"/>
          <w:szCs w:val="22"/>
        </w:rPr>
        <w:t>participant</w:t>
      </w:r>
      <w:r w:rsidRPr="005E7184" w:rsidR="537A86BB">
        <w:rPr>
          <w:rFonts w:ascii="Times New Roman" w:hAnsi="Times New Roman" w:cs="Times New Roman"/>
          <w:sz w:val="22"/>
          <w:szCs w:val="22"/>
        </w:rPr>
        <w:t xml:space="preserve">s </w:t>
      </w:r>
      <w:r w:rsidRPr="005E7184">
        <w:rPr>
          <w:rFonts w:ascii="Times New Roman" w:hAnsi="Times New Roman" w:cs="Times New Roman"/>
          <w:sz w:val="22"/>
          <w:szCs w:val="22"/>
        </w:rPr>
        <w:t xml:space="preserve">insured by insurance type (private health plans, CMS Marketplace, Medicare, Medicaid, uninsured). </w:t>
      </w:r>
    </w:p>
    <w:p w:rsidR="00916EF6" w:rsidRPr="005E7184" w:rsidP="00916EF6" w14:paraId="6D4DD8BB" w14:textId="77777777">
      <w:pPr>
        <w:pStyle w:val="Default"/>
        <w:rPr>
          <w:rFonts w:ascii="Times New Roman" w:hAnsi="Times New Roman" w:cs="Times New Roman"/>
          <w:sz w:val="22"/>
          <w:szCs w:val="22"/>
        </w:rPr>
      </w:pPr>
    </w:p>
    <w:p w:rsidR="00916EF6" w:rsidRPr="005E7184" w:rsidP="00916EF6" w14:paraId="5E807571" w14:textId="77777777">
      <w:r w:rsidRPr="005E7184">
        <w:t xml:space="preserve">Numerator: Number of payments for each payer segment </w:t>
      </w:r>
    </w:p>
    <w:p w:rsidR="00916EF6" w:rsidRPr="005E7184" w:rsidP="00916EF6" w14:paraId="01266578" w14:textId="77777777">
      <w:r w:rsidRPr="005E7184">
        <w:t>Denominator: Number of payments for all payer segments</w:t>
      </w:r>
    </w:p>
    <w:p w:rsidR="00916EF6" w:rsidRPr="005E7184" w:rsidP="00916EF6" w14:paraId="390F51E9" w14:textId="77777777"/>
    <w:bookmarkStart w:id="15" w:name="_Definitions_Section_5:"/>
    <w:bookmarkEnd w:id="15"/>
    <w:p w:rsidR="00916EF6" w:rsidRPr="005E7184" w:rsidP="00916EF6" w14:paraId="1BC61CA8" w14:textId="48F5E9A5">
      <w:pPr>
        <w:pStyle w:val="Heading3"/>
        <w:rPr>
          <w:rStyle w:val="Hyperlink"/>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"_SECTION_5:_Leadership"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 xml:space="preserve">Definitions Section 5: </w:t>
      </w:r>
      <w:r w:rsidRPr="005E7184" w:rsidR="001876CC">
        <w:rPr>
          <w:rStyle w:val="Hyperlink"/>
          <w:rFonts w:ascii="Times New Roman" w:hAnsi="Times New Roman"/>
          <w:sz w:val="22"/>
          <w:szCs w:val="22"/>
        </w:rPr>
        <w:t>LEADERSHIP AND WORKFORCE COMPOSITION</w:t>
      </w:r>
    </w:p>
    <w:p w:rsidR="00916EF6" w:rsidRPr="005E7184" w:rsidP="008531FB" w14:paraId="0FBEC1D8" w14:textId="5402A6F5">
      <w:pPr>
        <w:rPr>
          <w:color w:val="000000" w:themeColor="text1"/>
          <w:lang w:bidi="ar-SA"/>
        </w:rPr>
      </w:pPr>
      <w:r w:rsidRPr="005E7184">
        <w:rPr>
          <w:b/>
          <w:bCs/>
        </w:rPr>
        <w:fldChar w:fldCharType="end"/>
      </w:r>
      <w:r w:rsidR="007207FF">
        <w:rPr>
          <w:b/>
          <w:bCs/>
        </w:rPr>
        <w:t>Participant/Patient</w:t>
      </w:r>
      <w:r w:rsidRPr="005E7184" w:rsidR="6367644B">
        <w:rPr>
          <w:b/>
          <w:bCs/>
        </w:rPr>
        <w:t xml:space="preserve"> Panel Size: </w:t>
      </w:r>
      <w:r w:rsidRPr="005E7184" w:rsidR="6367644B">
        <w:rPr>
          <w:i/>
          <w:iCs/>
        </w:rPr>
        <w:t>Use sections 1 and 2 of the worksheet below to calculate the actual patient</w:t>
      </w:r>
      <w:r w:rsidRPr="005E7184" w:rsidR="62E37109">
        <w:rPr>
          <w:i/>
          <w:iCs/>
        </w:rPr>
        <w:t xml:space="preserve"> panel </w:t>
      </w:r>
      <w:r w:rsidRPr="005E7184" w:rsidR="6367644B">
        <w:rPr>
          <w:i/>
          <w:iCs/>
        </w:rPr>
        <w:t>size for each clinician.</w:t>
      </w:r>
    </w:p>
    <w:p w:rsidR="00916EF6" w:rsidRPr="005E7184" w:rsidP="00916EF6" w14:paraId="241F43ED" w14:textId="77777777">
      <w:pPr>
        <w:pStyle w:val="NoSpacing"/>
        <w:rPr>
          <w:rFonts w:ascii="Times New Roman" w:hAnsi="Times New Roman" w:cs="Times New Roman"/>
        </w:rPr>
      </w:pPr>
      <w:r w:rsidRPr="005E7184">
        <w:rPr>
          <w:rFonts w:ascii="Times New Roman" w:hAnsi="Times New Roman" w:cs="Times New Roman"/>
        </w:rPr>
        <w:fldChar w:fldCharType="begin"/>
      </w:r>
      <w:r w:rsidRPr="005E7184">
        <w:rPr>
          <w:rFonts w:ascii="Times New Roman" w:hAnsi="Times New Roman" w:cs="Times New Roman"/>
        </w:rPr>
        <w:instrText xml:space="preserve"> LINK Excel.Sheet.8 "C:\\Users\\AYounger\\AppData\\Local\\Temp\\MicrosoftEdgeDownloads\\836bef43-59ef-43d6-b6cf-78f1604d0519\\p44-rt1.xls" "Sheet1!R1C1:R21C4" \a \f 5 \h  \* MERGEFORMAT </w:instrText>
      </w:r>
      <w:r w:rsidRPr="005E7184">
        <w:rPr>
          <w:rFonts w:ascii="Times New Roman" w:hAnsi="Times New Roman" w:cs="Times New Roman"/>
        </w:rPr>
        <w:fldChar w:fldCharType="separate"/>
      </w:r>
    </w:p>
    <w:tbl>
      <w:tblPr>
        <w:tblStyle w:val="TableGrid"/>
        <w:tblW w:w="5000" w:type="pct"/>
        <w:tblLook w:val="04A0"/>
      </w:tblPr>
      <w:tblGrid>
        <w:gridCol w:w="420"/>
        <w:gridCol w:w="6407"/>
        <w:gridCol w:w="1048"/>
        <w:gridCol w:w="1475"/>
      </w:tblGrid>
      <w:tr w14:paraId="3F0950D9" w14:textId="77777777" w:rsidTr="19C64E76">
        <w:tblPrEx>
          <w:tblW w:w="5000" w:type="pct"/>
          <w:tblLook w:val="04A0"/>
        </w:tblPrEx>
        <w:trPr>
          <w:trHeight w:val="312"/>
        </w:trPr>
        <w:tc>
          <w:tcPr>
            <w:tcW w:w="225" w:type="pct"/>
            <w:noWrap/>
            <w:hideMark/>
          </w:tcPr>
          <w:p w:rsidR="00916EF6" w:rsidRPr="005E7184" w14:paraId="5E7DA760" w14:textId="77777777">
            <w:pPr>
              <w:pStyle w:val="NoSpacing"/>
              <w:rPr>
                <w:rFonts w:ascii="Times New Roman" w:hAnsi="Times New Roman" w:cs="Times New Roman"/>
              </w:rPr>
            </w:pPr>
          </w:p>
        </w:tc>
        <w:tc>
          <w:tcPr>
            <w:tcW w:w="3426" w:type="pct"/>
            <w:noWrap/>
            <w:hideMark/>
          </w:tcPr>
          <w:p w:rsidR="00916EF6" w:rsidRPr="005E7184" w14:paraId="158AE445" w14:textId="77777777">
            <w:pPr>
              <w:pStyle w:val="NoSpacing"/>
              <w:rPr>
                <w:rFonts w:ascii="Times New Roman" w:hAnsi="Times New Roman" w:cs="Times New Roman"/>
                <w:b/>
                <w:bCs/>
              </w:rPr>
            </w:pPr>
            <w:r w:rsidRPr="005E7184">
              <w:rPr>
                <w:rFonts w:ascii="Times New Roman" w:hAnsi="Times New Roman" w:cs="Times New Roman"/>
                <w:b/>
                <w:bCs/>
              </w:rPr>
              <w:t>PATIENT PANEL SIZE WORKSHEET</w:t>
            </w:r>
            <w:r>
              <w:rPr>
                <w:rStyle w:val="FootnoteReference"/>
                <w:rFonts w:ascii="Times New Roman" w:hAnsi="Times New Roman" w:cs="Times New Roman"/>
                <w:b/>
                <w:bCs/>
              </w:rPr>
              <w:footnoteReference w:id="15"/>
            </w:r>
          </w:p>
        </w:tc>
        <w:tc>
          <w:tcPr>
            <w:tcW w:w="560" w:type="pct"/>
            <w:noWrap/>
            <w:hideMark/>
          </w:tcPr>
          <w:p w:rsidR="00916EF6" w:rsidRPr="005E7184" w14:paraId="0C63EF1B" w14:textId="77777777">
            <w:pPr>
              <w:pStyle w:val="NoSpacing"/>
              <w:rPr>
                <w:rFonts w:ascii="Times New Roman" w:hAnsi="Times New Roman" w:cs="Times New Roman"/>
                <w:b/>
                <w:bCs/>
              </w:rPr>
            </w:pPr>
          </w:p>
        </w:tc>
        <w:tc>
          <w:tcPr>
            <w:tcW w:w="789" w:type="pct"/>
            <w:noWrap/>
            <w:hideMark/>
          </w:tcPr>
          <w:p w:rsidR="00916EF6" w:rsidRPr="005E7184" w14:paraId="70D88F96" w14:textId="77777777">
            <w:pPr>
              <w:pStyle w:val="NoSpacing"/>
              <w:rPr>
                <w:rFonts w:ascii="Times New Roman" w:hAnsi="Times New Roman" w:cs="Times New Roman"/>
              </w:rPr>
            </w:pPr>
          </w:p>
        </w:tc>
      </w:tr>
      <w:tr w14:paraId="12184A8E" w14:textId="77777777" w:rsidTr="19C64E76">
        <w:tblPrEx>
          <w:tblW w:w="5000" w:type="pct"/>
          <w:tblLook w:val="04A0"/>
        </w:tblPrEx>
        <w:trPr>
          <w:trHeight w:val="312"/>
        </w:trPr>
        <w:tc>
          <w:tcPr>
            <w:tcW w:w="225" w:type="pct"/>
            <w:noWrap/>
            <w:hideMark/>
          </w:tcPr>
          <w:p w:rsidR="00916EF6" w:rsidRPr="005E7184" w14:paraId="636F6946" w14:textId="77777777">
            <w:pPr>
              <w:pStyle w:val="NoSpacing"/>
              <w:rPr>
                <w:rFonts w:ascii="Times New Roman" w:hAnsi="Times New Roman" w:cs="Times New Roman"/>
                <w:b/>
                <w:bCs/>
              </w:rPr>
            </w:pPr>
            <w:r w:rsidRPr="005E7184">
              <w:rPr>
                <w:rFonts w:ascii="Times New Roman" w:hAnsi="Times New Roman" w:cs="Times New Roman"/>
                <w:b/>
                <w:bCs/>
              </w:rPr>
              <w:t>1</w:t>
            </w:r>
          </w:p>
        </w:tc>
        <w:tc>
          <w:tcPr>
            <w:tcW w:w="3426" w:type="pct"/>
            <w:hideMark/>
          </w:tcPr>
          <w:p w:rsidR="00916EF6" w:rsidRPr="005E7184" w14:paraId="44269778" w14:textId="77777777">
            <w:pPr>
              <w:pStyle w:val="NoSpacing"/>
              <w:rPr>
                <w:rFonts w:ascii="Times New Roman" w:hAnsi="Times New Roman" w:cs="Times New Roman"/>
                <w:b/>
                <w:bCs/>
              </w:rPr>
            </w:pPr>
            <w:r w:rsidRPr="005E7184">
              <w:rPr>
                <w:rFonts w:ascii="Times New Roman" w:hAnsi="Times New Roman" w:cs="Times New Roman"/>
                <w:b/>
                <w:bCs/>
              </w:rPr>
              <w:t>CURRENT PANEL</w:t>
            </w:r>
          </w:p>
        </w:tc>
        <w:tc>
          <w:tcPr>
            <w:tcW w:w="560" w:type="pct"/>
            <w:hideMark/>
          </w:tcPr>
          <w:p w:rsidR="00916EF6" w:rsidRPr="005E7184" w14:paraId="178DA5CC"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301E365D"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5DCFFC6E" w14:textId="77777777" w:rsidTr="19C64E76">
        <w:tblPrEx>
          <w:tblW w:w="5000" w:type="pct"/>
          <w:tblLook w:val="04A0"/>
        </w:tblPrEx>
        <w:trPr>
          <w:trHeight w:val="600"/>
        </w:trPr>
        <w:tc>
          <w:tcPr>
            <w:tcW w:w="225" w:type="pct"/>
            <w:noWrap/>
            <w:hideMark/>
          </w:tcPr>
          <w:p w:rsidR="00916EF6" w:rsidRPr="005E7184" w14:paraId="48F0E8FA" w14:textId="77777777">
            <w:pPr>
              <w:pStyle w:val="NoSpacing"/>
              <w:rPr>
                <w:rFonts w:ascii="Times New Roman" w:hAnsi="Times New Roman" w:cs="Times New Roman"/>
              </w:rPr>
            </w:pPr>
            <w:r w:rsidRPr="005E7184">
              <w:rPr>
                <w:rFonts w:ascii="Times New Roman" w:hAnsi="Times New Roman" w:cs="Times New Roman"/>
              </w:rPr>
              <w:t>A</w:t>
            </w:r>
          </w:p>
        </w:tc>
        <w:tc>
          <w:tcPr>
            <w:tcW w:w="3426" w:type="pct"/>
            <w:hideMark/>
          </w:tcPr>
          <w:p w:rsidR="00916EF6" w:rsidRPr="005E7184" w14:paraId="5D268BEC" w14:textId="7E2EFC10">
            <w:pPr>
              <w:pStyle w:val="NoSpacing"/>
              <w:rPr>
                <w:rFonts w:ascii="Times New Roman" w:hAnsi="Times New Roman" w:cs="Times New Roman"/>
              </w:rPr>
            </w:pPr>
            <w:r w:rsidRPr="005E7184">
              <w:rPr>
                <w:rFonts w:ascii="Times New Roman" w:hAnsi="Times New Roman" w:cs="Times New Roman"/>
              </w:rPr>
              <w:t xml:space="preserve">The practice panel: The number of unique patients who have seen any provider (MD, </w:t>
            </w:r>
            <w:r w:rsidRPr="005E7184" w:rsidR="00AA2F24">
              <w:rPr>
                <w:rFonts w:ascii="Times New Roman" w:hAnsi="Times New Roman" w:cs="Times New Roman"/>
              </w:rPr>
              <w:t>NP,</w:t>
            </w:r>
            <w:r w:rsidRPr="005E7184">
              <w:rPr>
                <w:rFonts w:ascii="Times New Roman" w:hAnsi="Times New Roman" w:cs="Times New Roman"/>
              </w:rPr>
              <w:t xml:space="preserve"> or PA) in the practice in the last 12 or 18 months</w:t>
            </w:r>
          </w:p>
        </w:tc>
        <w:tc>
          <w:tcPr>
            <w:tcW w:w="560" w:type="pct"/>
            <w:hideMark/>
          </w:tcPr>
          <w:p w:rsidR="00916EF6" w:rsidRPr="005E7184" w14:paraId="2AD2B30E" w14:textId="77777777">
            <w:pPr>
              <w:pStyle w:val="NoSpacing"/>
              <w:rPr>
                <w:rFonts w:ascii="Times New Roman" w:hAnsi="Times New Roman" w:cs="Times New Roman"/>
              </w:rPr>
            </w:pPr>
            <w:r w:rsidRPr="005E7184">
              <w:rPr>
                <w:rFonts w:ascii="Times New Roman" w:hAnsi="Times New Roman" w:cs="Times New Roman"/>
              </w:rPr>
              <w:t>6000</w:t>
            </w:r>
          </w:p>
        </w:tc>
        <w:tc>
          <w:tcPr>
            <w:tcW w:w="789" w:type="pct"/>
            <w:hideMark/>
          </w:tcPr>
          <w:p w:rsidR="00916EF6" w:rsidRPr="005E7184" w14:paraId="702BDD26" w14:textId="77777777">
            <w:pPr>
              <w:pStyle w:val="NoSpacing"/>
              <w:rPr>
                <w:rFonts w:ascii="Times New Roman" w:hAnsi="Times New Roman" w:cs="Times New Roman"/>
              </w:rPr>
            </w:pPr>
            <w:r w:rsidRPr="005E7184">
              <w:rPr>
                <w:rFonts w:ascii="Times New Roman" w:hAnsi="Times New Roman" w:cs="Times New Roman"/>
              </w:rPr>
              <w:t> </w:t>
            </w:r>
          </w:p>
        </w:tc>
      </w:tr>
      <w:tr w14:paraId="7D7173D0" w14:textId="77777777" w:rsidTr="19C64E76">
        <w:tblPrEx>
          <w:tblW w:w="5000" w:type="pct"/>
          <w:tblLook w:val="04A0"/>
        </w:tblPrEx>
        <w:trPr>
          <w:trHeight w:val="300"/>
        </w:trPr>
        <w:tc>
          <w:tcPr>
            <w:tcW w:w="225" w:type="pct"/>
            <w:noWrap/>
            <w:hideMark/>
          </w:tcPr>
          <w:p w:rsidR="00916EF6" w:rsidRPr="005E7184" w14:paraId="0F13EB18" w14:textId="77777777">
            <w:pPr>
              <w:pStyle w:val="NoSpacing"/>
              <w:rPr>
                <w:rFonts w:ascii="Times New Roman" w:hAnsi="Times New Roman" w:cs="Times New Roman"/>
              </w:rPr>
            </w:pPr>
            <w:r w:rsidRPr="005E7184">
              <w:rPr>
                <w:rFonts w:ascii="Times New Roman" w:hAnsi="Times New Roman" w:cs="Times New Roman"/>
              </w:rPr>
              <w:t>B</w:t>
            </w:r>
          </w:p>
        </w:tc>
        <w:tc>
          <w:tcPr>
            <w:tcW w:w="3426" w:type="pct"/>
            <w:hideMark/>
          </w:tcPr>
          <w:p w:rsidR="00916EF6" w:rsidRPr="005E7184" w14:paraId="0A2EB71D" w14:textId="77777777">
            <w:pPr>
              <w:pStyle w:val="NoSpacing"/>
              <w:rPr>
                <w:rFonts w:ascii="Times New Roman" w:hAnsi="Times New Roman" w:cs="Times New Roman"/>
              </w:rPr>
            </w:pPr>
            <w:r w:rsidRPr="005E7184">
              <w:rPr>
                <w:rFonts w:ascii="Times New Roman" w:hAnsi="Times New Roman" w:cs="Times New Roman"/>
              </w:rPr>
              <w:t>Full-time-equivalent (FTE) providers</w:t>
            </w:r>
          </w:p>
        </w:tc>
        <w:tc>
          <w:tcPr>
            <w:tcW w:w="560" w:type="pct"/>
            <w:hideMark/>
          </w:tcPr>
          <w:p w:rsidR="00916EF6" w:rsidRPr="005E7184" w14:paraId="3D337A46"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hideMark/>
          </w:tcPr>
          <w:p w:rsidR="00916EF6" w:rsidRPr="005E7184" w14:paraId="7AE6A5BE" w14:textId="77777777">
            <w:pPr>
              <w:pStyle w:val="NoSpacing"/>
              <w:rPr>
                <w:rFonts w:ascii="Times New Roman" w:hAnsi="Times New Roman" w:cs="Times New Roman"/>
              </w:rPr>
            </w:pPr>
            <w:r w:rsidRPr="005E7184">
              <w:rPr>
                <w:rFonts w:ascii="Times New Roman" w:hAnsi="Times New Roman" w:cs="Times New Roman"/>
              </w:rPr>
              <w:t> </w:t>
            </w:r>
          </w:p>
        </w:tc>
      </w:tr>
      <w:tr w14:paraId="73D8804B" w14:textId="77777777" w:rsidTr="19C64E76">
        <w:tblPrEx>
          <w:tblW w:w="5000" w:type="pct"/>
          <w:tblLook w:val="04A0"/>
        </w:tblPrEx>
        <w:trPr>
          <w:trHeight w:val="300"/>
        </w:trPr>
        <w:tc>
          <w:tcPr>
            <w:tcW w:w="225" w:type="pct"/>
            <w:noWrap/>
            <w:hideMark/>
          </w:tcPr>
          <w:p w:rsidR="00916EF6" w:rsidRPr="005E7184" w14:paraId="0474F444" w14:textId="77777777">
            <w:pPr>
              <w:pStyle w:val="NoSpacing"/>
              <w:rPr>
                <w:rFonts w:ascii="Times New Roman" w:hAnsi="Times New Roman" w:cs="Times New Roman"/>
              </w:rPr>
            </w:pPr>
            <w:r w:rsidRPr="005E7184">
              <w:rPr>
                <w:rFonts w:ascii="Times New Roman" w:hAnsi="Times New Roman" w:cs="Times New Roman"/>
              </w:rPr>
              <w:t>C</w:t>
            </w:r>
          </w:p>
        </w:tc>
        <w:tc>
          <w:tcPr>
            <w:tcW w:w="3426" w:type="pct"/>
            <w:hideMark/>
          </w:tcPr>
          <w:p w:rsidR="00916EF6" w:rsidRPr="005E7184" w14:paraId="15CB985E" w14:textId="4FD7C57F">
            <w:pPr>
              <w:pStyle w:val="NoSpacing"/>
              <w:rPr>
                <w:rFonts w:ascii="Times New Roman" w:hAnsi="Times New Roman" w:cs="Times New Roman"/>
              </w:rPr>
            </w:pPr>
            <w:r w:rsidRPr="005E7184">
              <w:rPr>
                <w:rFonts w:ascii="Times New Roman" w:hAnsi="Times New Roman" w:cs="Times New Roman"/>
              </w:rPr>
              <w:t>FTE providers devoted to non</w:t>
            </w:r>
            <w:r w:rsidRPr="005E7184" w:rsidR="008531FB">
              <w:rPr>
                <w:rFonts w:ascii="Times New Roman" w:hAnsi="Times New Roman" w:cs="Times New Roman"/>
              </w:rPr>
              <w:t>-</w:t>
            </w:r>
            <w:r w:rsidRPr="005E7184">
              <w:rPr>
                <w:rFonts w:ascii="Times New Roman" w:hAnsi="Times New Roman" w:cs="Times New Roman"/>
              </w:rPr>
              <w:t>visit work</w:t>
            </w:r>
          </w:p>
        </w:tc>
        <w:tc>
          <w:tcPr>
            <w:tcW w:w="560" w:type="pct"/>
            <w:hideMark/>
          </w:tcPr>
          <w:p w:rsidR="00916EF6" w:rsidRPr="005E7184" w14:paraId="3EA10273" w14:textId="77777777">
            <w:pPr>
              <w:pStyle w:val="NoSpacing"/>
              <w:rPr>
                <w:rFonts w:ascii="Times New Roman" w:hAnsi="Times New Roman" w:cs="Times New Roman"/>
              </w:rPr>
            </w:pPr>
            <w:r w:rsidRPr="005E7184">
              <w:rPr>
                <w:rFonts w:ascii="Times New Roman" w:hAnsi="Times New Roman" w:cs="Times New Roman"/>
              </w:rPr>
              <w:t>1.00</w:t>
            </w:r>
          </w:p>
        </w:tc>
        <w:tc>
          <w:tcPr>
            <w:tcW w:w="789" w:type="pct"/>
            <w:hideMark/>
          </w:tcPr>
          <w:p w:rsidR="00916EF6" w:rsidRPr="005E7184" w14:paraId="41E7C760" w14:textId="77777777">
            <w:pPr>
              <w:pStyle w:val="NoSpacing"/>
              <w:rPr>
                <w:rFonts w:ascii="Times New Roman" w:hAnsi="Times New Roman" w:cs="Times New Roman"/>
              </w:rPr>
            </w:pPr>
            <w:r w:rsidRPr="005E7184">
              <w:rPr>
                <w:rFonts w:ascii="Times New Roman" w:hAnsi="Times New Roman" w:cs="Times New Roman"/>
              </w:rPr>
              <w:t> </w:t>
            </w:r>
          </w:p>
        </w:tc>
      </w:tr>
      <w:tr w14:paraId="599E6DF6" w14:textId="77777777" w:rsidTr="19C64E76">
        <w:tblPrEx>
          <w:tblW w:w="5000" w:type="pct"/>
          <w:tblLook w:val="04A0"/>
        </w:tblPrEx>
        <w:trPr>
          <w:trHeight w:val="300"/>
        </w:trPr>
        <w:tc>
          <w:tcPr>
            <w:tcW w:w="225" w:type="pct"/>
            <w:noWrap/>
            <w:hideMark/>
          </w:tcPr>
          <w:p w:rsidR="00916EF6" w:rsidRPr="005E7184" w14:paraId="53BEB5F4" w14:textId="77777777">
            <w:pPr>
              <w:pStyle w:val="NoSpacing"/>
              <w:rPr>
                <w:rFonts w:ascii="Times New Roman" w:hAnsi="Times New Roman" w:cs="Times New Roman"/>
              </w:rPr>
            </w:pPr>
            <w:r w:rsidRPr="005E7184">
              <w:rPr>
                <w:rFonts w:ascii="Times New Roman" w:hAnsi="Times New Roman" w:cs="Times New Roman"/>
              </w:rPr>
              <w:t>D</w:t>
            </w:r>
          </w:p>
        </w:tc>
        <w:tc>
          <w:tcPr>
            <w:tcW w:w="3426" w:type="pct"/>
            <w:hideMark/>
          </w:tcPr>
          <w:p w:rsidR="00916EF6" w:rsidRPr="005E7184" w14:paraId="56574375" w14:textId="77777777">
            <w:pPr>
              <w:pStyle w:val="NoSpacing"/>
              <w:rPr>
                <w:rFonts w:ascii="Times New Roman" w:hAnsi="Times New Roman" w:cs="Times New Roman"/>
              </w:rPr>
            </w:pPr>
            <w:r w:rsidRPr="005E7184">
              <w:rPr>
                <w:rFonts w:ascii="Times New Roman" w:hAnsi="Times New Roman" w:cs="Times New Roman"/>
              </w:rPr>
              <w:t>FTE clinical providers (B - C)</w:t>
            </w:r>
          </w:p>
        </w:tc>
        <w:tc>
          <w:tcPr>
            <w:tcW w:w="560" w:type="pct"/>
            <w:hideMark/>
          </w:tcPr>
          <w:p w:rsidR="00916EF6" w:rsidRPr="005E7184" w14:paraId="6CC3B5F8" w14:textId="77777777">
            <w:pPr>
              <w:pStyle w:val="NoSpacing"/>
              <w:rPr>
                <w:rFonts w:ascii="Times New Roman" w:hAnsi="Times New Roman" w:cs="Times New Roman"/>
              </w:rPr>
            </w:pPr>
            <w:r w:rsidRPr="005E7184">
              <w:rPr>
                <w:rFonts w:ascii="Times New Roman" w:hAnsi="Times New Roman" w:cs="Times New Roman"/>
              </w:rPr>
              <w:t>3.00</w:t>
            </w:r>
          </w:p>
        </w:tc>
        <w:tc>
          <w:tcPr>
            <w:tcW w:w="789" w:type="pct"/>
            <w:hideMark/>
          </w:tcPr>
          <w:p w:rsidR="00916EF6" w:rsidRPr="005E7184" w14:paraId="2B28DC76" w14:textId="77777777">
            <w:pPr>
              <w:pStyle w:val="NoSpacing"/>
              <w:rPr>
                <w:rFonts w:ascii="Times New Roman" w:hAnsi="Times New Roman" w:cs="Times New Roman"/>
              </w:rPr>
            </w:pPr>
            <w:r w:rsidRPr="005E7184">
              <w:rPr>
                <w:rFonts w:ascii="Times New Roman" w:hAnsi="Times New Roman" w:cs="Times New Roman"/>
              </w:rPr>
              <w:t>(B - C)</w:t>
            </w:r>
          </w:p>
        </w:tc>
      </w:tr>
      <w:tr w14:paraId="06D566FF" w14:textId="77777777" w:rsidTr="19C64E76">
        <w:tblPrEx>
          <w:tblW w:w="5000" w:type="pct"/>
          <w:tblLook w:val="04A0"/>
        </w:tblPrEx>
        <w:trPr>
          <w:trHeight w:val="300"/>
        </w:trPr>
        <w:tc>
          <w:tcPr>
            <w:tcW w:w="225" w:type="pct"/>
            <w:noWrap/>
            <w:hideMark/>
          </w:tcPr>
          <w:p w:rsidR="00916EF6" w:rsidRPr="005E7184" w14:paraId="2DED6111" w14:textId="77777777">
            <w:pPr>
              <w:pStyle w:val="NoSpacing"/>
              <w:rPr>
                <w:rFonts w:ascii="Times New Roman" w:hAnsi="Times New Roman" w:cs="Times New Roman"/>
              </w:rPr>
            </w:pPr>
            <w:r w:rsidRPr="005E7184">
              <w:rPr>
                <w:rFonts w:ascii="Times New Roman" w:hAnsi="Times New Roman" w:cs="Times New Roman"/>
              </w:rPr>
              <w:t>E</w:t>
            </w:r>
          </w:p>
        </w:tc>
        <w:tc>
          <w:tcPr>
            <w:tcW w:w="3426" w:type="pct"/>
            <w:hideMark/>
          </w:tcPr>
          <w:p w:rsidR="00916EF6" w:rsidRPr="005E7184" w14:paraId="06B195D5" w14:textId="77777777">
            <w:pPr>
              <w:pStyle w:val="NoSpacing"/>
              <w:rPr>
                <w:rFonts w:ascii="Times New Roman" w:hAnsi="Times New Roman" w:cs="Times New Roman"/>
              </w:rPr>
            </w:pPr>
            <w:r w:rsidRPr="005E7184">
              <w:rPr>
                <w:rFonts w:ascii="Times New Roman" w:hAnsi="Times New Roman" w:cs="Times New Roman"/>
              </w:rPr>
              <w:t>The "target" panel for each FTE clinical provider (A ÷ D)</w:t>
            </w:r>
          </w:p>
        </w:tc>
        <w:tc>
          <w:tcPr>
            <w:tcW w:w="560" w:type="pct"/>
            <w:hideMark/>
          </w:tcPr>
          <w:p w:rsidR="00916EF6" w:rsidRPr="005E7184" w14:paraId="65CDB8E2"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hideMark/>
          </w:tcPr>
          <w:p w:rsidR="00916EF6" w:rsidRPr="005E7184" w14:paraId="203AB243" w14:textId="77777777">
            <w:pPr>
              <w:pStyle w:val="NoSpacing"/>
              <w:rPr>
                <w:rFonts w:ascii="Times New Roman" w:hAnsi="Times New Roman" w:cs="Times New Roman"/>
              </w:rPr>
            </w:pPr>
            <w:r w:rsidRPr="005E7184">
              <w:rPr>
                <w:rFonts w:ascii="Times New Roman" w:hAnsi="Times New Roman" w:cs="Times New Roman"/>
              </w:rPr>
              <w:t>(A ÷ D)</w:t>
            </w:r>
          </w:p>
        </w:tc>
      </w:tr>
      <w:tr w14:paraId="6DD3AD85" w14:textId="77777777" w:rsidTr="19C64E76">
        <w:tblPrEx>
          <w:tblW w:w="5000" w:type="pct"/>
          <w:tblLook w:val="04A0"/>
        </w:tblPrEx>
        <w:trPr>
          <w:trHeight w:val="312"/>
        </w:trPr>
        <w:tc>
          <w:tcPr>
            <w:tcW w:w="225" w:type="pct"/>
            <w:noWrap/>
            <w:hideMark/>
          </w:tcPr>
          <w:p w:rsidR="00916EF6" w:rsidRPr="005E7184" w14:paraId="43DCF005" w14:textId="77777777">
            <w:pPr>
              <w:pStyle w:val="NoSpacing"/>
              <w:rPr>
                <w:rFonts w:ascii="Times New Roman" w:hAnsi="Times New Roman" w:cs="Times New Roman"/>
                <w:b/>
                <w:bCs/>
              </w:rPr>
            </w:pPr>
            <w:r w:rsidRPr="005E7184">
              <w:rPr>
                <w:rFonts w:ascii="Times New Roman" w:hAnsi="Times New Roman" w:cs="Times New Roman"/>
                <w:b/>
                <w:bCs/>
              </w:rPr>
              <w:t>2</w:t>
            </w:r>
          </w:p>
        </w:tc>
        <w:tc>
          <w:tcPr>
            <w:tcW w:w="3426" w:type="pct"/>
            <w:hideMark/>
          </w:tcPr>
          <w:p w:rsidR="00916EF6" w:rsidRPr="005E7184" w14:paraId="0DF0D02D" w14:textId="77777777">
            <w:pPr>
              <w:pStyle w:val="NoSpacing"/>
              <w:rPr>
                <w:rFonts w:ascii="Times New Roman" w:hAnsi="Times New Roman" w:cs="Times New Roman"/>
                <w:b/>
                <w:bCs/>
              </w:rPr>
            </w:pPr>
            <w:r w:rsidRPr="005E7184">
              <w:rPr>
                <w:rFonts w:ascii="Times New Roman" w:hAnsi="Times New Roman" w:cs="Times New Roman"/>
                <w:b/>
                <w:bCs/>
              </w:rPr>
              <w:t>For Clinicians</w:t>
            </w:r>
          </w:p>
        </w:tc>
        <w:tc>
          <w:tcPr>
            <w:tcW w:w="560" w:type="pct"/>
            <w:hideMark/>
          </w:tcPr>
          <w:p w:rsidR="00916EF6" w:rsidRPr="005E7184" w14:paraId="6A6F1873" w14:textId="77777777">
            <w:pPr>
              <w:pStyle w:val="NoSpacing"/>
              <w:rPr>
                <w:rFonts w:ascii="Times New Roman" w:hAnsi="Times New Roman" w:cs="Times New Roman"/>
                <w:b/>
                <w:bCs/>
              </w:rPr>
            </w:pPr>
            <w:r w:rsidRPr="005E7184">
              <w:rPr>
                <w:rFonts w:ascii="Times New Roman" w:hAnsi="Times New Roman" w:cs="Times New Roman"/>
                <w:b/>
                <w:bCs/>
              </w:rPr>
              <w:t> </w:t>
            </w:r>
          </w:p>
        </w:tc>
        <w:tc>
          <w:tcPr>
            <w:tcW w:w="789" w:type="pct"/>
            <w:hideMark/>
          </w:tcPr>
          <w:p w:rsidR="00916EF6" w:rsidRPr="005E7184" w14:paraId="4309E645" w14:textId="77777777">
            <w:pPr>
              <w:pStyle w:val="NoSpacing"/>
              <w:rPr>
                <w:rFonts w:ascii="Times New Roman" w:hAnsi="Times New Roman" w:cs="Times New Roman"/>
                <w:b/>
                <w:bCs/>
              </w:rPr>
            </w:pPr>
            <w:r w:rsidRPr="005E7184">
              <w:rPr>
                <w:rFonts w:ascii="Times New Roman" w:hAnsi="Times New Roman" w:cs="Times New Roman"/>
                <w:b/>
                <w:bCs/>
              </w:rPr>
              <w:t> </w:t>
            </w:r>
          </w:p>
        </w:tc>
      </w:tr>
      <w:tr w14:paraId="0C7B59A9" w14:textId="77777777" w:rsidTr="19C64E76">
        <w:tblPrEx>
          <w:tblW w:w="5000" w:type="pct"/>
          <w:tblLook w:val="04A0"/>
        </w:tblPrEx>
        <w:trPr>
          <w:trHeight w:val="300"/>
        </w:trPr>
        <w:tc>
          <w:tcPr>
            <w:tcW w:w="225" w:type="pct"/>
            <w:noWrap/>
            <w:hideMark/>
          </w:tcPr>
          <w:p w:rsidR="00916EF6" w:rsidRPr="005E7184" w14:paraId="6CB4B9F4" w14:textId="77777777">
            <w:pPr>
              <w:pStyle w:val="NoSpacing"/>
              <w:rPr>
                <w:rFonts w:ascii="Times New Roman" w:hAnsi="Times New Roman" w:cs="Times New Roman"/>
              </w:rPr>
            </w:pPr>
            <w:r w:rsidRPr="005E7184">
              <w:rPr>
                <w:rFonts w:ascii="Times New Roman" w:hAnsi="Times New Roman" w:cs="Times New Roman"/>
              </w:rPr>
              <w:t>F</w:t>
            </w:r>
          </w:p>
        </w:tc>
        <w:tc>
          <w:tcPr>
            <w:tcW w:w="3426" w:type="pct"/>
            <w:hideMark/>
          </w:tcPr>
          <w:p w:rsidR="00916EF6" w:rsidRPr="005E7184" w14:paraId="6C4EC28B" w14:textId="77777777">
            <w:pPr>
              <w:pStyle w:val="NoSpacing"/>
              <w:rPr>
                <w:rFonts w:ascii="Times New Roman" w:hAnsi="Times New Roman" w:cs="Times New Roman"/>
              </w:rPr>
            </w:pPr>
            <w:r w:rsidRPr="005E7184">
              <w:rPr>
                <w:rFonts w:ascii="Times New Roman" w:hAnsi="Times New Roman" w:cs="Times New Roman"/>
              </w:rPr>
              <w:t>Clinical FTE of the individual provider being analyzed</w:t>
            </w:r>
          </w:p>
        </w:tc>
        <w:tc>
          <w:tcPr>
            <w:tcW w:w="560" w:type="pct"/>
            <w:hideMark/>
          </w:tcPr>
          <w:p w:rsidR="00916EF6" w:rsidRPr="005E7184" w14:paraId="248A46E8" w14:textId="77777777">
            <w:pPr>
              <w:pStyle w:val="NoSpacing"/>
              <w:rPr>
                <w:rFonts w:ascii="Times New Roman" w:hAnsi="Times New Roman" w:cs="Times New Roman"/>
              </w:rPr>
            </w:pPr>
            <w:r w:rsidRPr="005E7184">
              <w:rPr>
                <w:rFonts w:ascii="Times New Roman" w:hAnsi="Times New Roman" w:cs="Times New Roman"/>
              </w:rPr>
              <w:t>0.80</w:t>
            </w:r>
          </w:p>
        </w:tc>
        <w:tc>
          <w:tcPr>
            <w:tcW w:w="789" w:type="pct"/>
            <w:hideMark/>
          </w:tcPr>
          <w:p w:rsidR="00916EF6" w:rsidRPr="005E7184" w14:paraId="67CF0839" w14:textId="77777777">
            <w:pPr>
              <w:pStyle w:val="NoSpacing"/>
              <w:rPr>
                <w:rFonts w:ascii="Times New Roman" w:hAnsi="Times New Roman" w:cs="Times New Roman"/>
              </w:rPr>
            </w:pPr>
            <w:r w:rsidRPr="005E7184">
              <w:rPr>
                <w:rFonts w:ascii="Times New Roman" w:hAnsi="Times New Roman" w:cs="Times New Roman"/>
              </w:rPr>
              <w:t> </w:t>
            </w:r>
          </w:p>
        </w:tc>
      </w:tr>
      <w:tr w14:paraId="08C85F3F" w14:textId="77777777" w:rsidTr="19C64E76">
        <w:tblPrEx>
          <w:tblW w:w="5000" w:type="pct"/>
          <w:tblLook w:val="04A0"/>
        </w:tblPrEx>
        <w:trPr>
          <w:trHeight w:val="600"/>
        </w:trPr>
        <w:tc>
          <w:tcPr>
            <w:tcW w:w="225" w:type="pct"/>
            <w:noWrap/>
            <w:hideMark/>
          </w:tcPr>
          <w:p w:rsidR="00916EF6" w:rsidRPr="005E7184" w14:paraId="732B71E5" w14:textId="77777777">
            <w:pPr>
              <w:pStyle w:val="NoSpacing"/>
              <w:rPr>
                <w:rFonts w:ascii="Times New Roman" w:hAnsi="Times New Roman" w:cs="Times New Roman"/>
              </w:rPr>
            </w:pPr>
            <w:r w:rsidRPr="005E7184">
              <w:rPr>
                <w:rFonts w:ascii="Times New Roman" w:hAnsi="Times New Roman" w:cs="Times New Roman"/>
              </w:rPr>
              <w:t>G</w:t>
            </w:r>
          </w:p>
        </w:tc>
        <w:tc>
          <w:tcPr>
            <w:tcW w:w="3426" w:type="pct"/>
            <w:hideMark/>
          </w:tcPr>
          <w:p w:rsidR="00916EF6" w:rsidRPr="005E7184" w14:paraId="64BD65A9" w14:textId="441D4F87">
            <w:pPr>
              <w:pStyle w:val="NoSpacing"/>
              <w:rPr>
                <w:rFonts w:ascii="Times New Roman" w:hAnsi="Times New Roman" w:cs="Times New Roman"/>
              </w:rPr>
            </w:pPr>
            <w:r w:rsidRPr="005E7184">
              <w:rPr>
                <w:rFonts w:ascii="Times New Roman" w:hAnsi="Times New Roman" w:cs="Times New Roman"/>
              </w:rPr>
              <w:t xml:space="preserve">Actual panel for the individual provider (This can be determined using the "four-cut" method described above </w:t>
            </w:r>
            <w:r w:rsidRPr="005E7184" w:rsidR="00EB5D60">
              <w:rPr>
                <w:rFonts w:ascii="Times New Roman" w:hAnsi="Times New Roman" w:cs="Times New Roman"/>
              </w:rPr>
              <w:t>and, in the article,</w:t>
            </w:r>
            <w:r w:rsidRPr="005E7184">
              <w:rPr>
                <w:rFonts w:ascii="Times New Roman" w:hAnsi="Times New Roman" w:cs="Times New Roman"/>
              </w:rPr>
              <w:t xml:space="preserve"> linked below.)</w:t>
            </w:r>
          </w:p>
        </w:tc>
        <w:tc>
          <w:tcPr>
            <w:tcW w:w="560" w:type="pct"/>
            <w:noWrap/>
            <w:hideMark/>
          </w:tcPr>
          <w:p w:rsidR="00916EF6" w:rsidRPr="005E7184" w14:paraId="50F1EDD1" w14:textId="77777777">
            <w:pPr>
              <w:pStyle w:val="NoSpacing"/>
              <w:rPr>
                <w:rFonts w:ascii="Times New Roman" w:hAnsi="Times New Roman" w:cs="Times New Roman"/>
              </w:rPr>
            </w:pPr>
            <w:r w:rsidRPr="005E7184">
              <w:rPr>
                <w:rFonts w:ascii="Times New Roman" w:hAnsi="Times New Roman" w:cs="Times New Roman"/>
              </w:rPr>
              <w:t>2000</w:t>
            </w:r>
          </w:p>
        </w:tc>
        <w:tc>
          <w:tcPr>
            <w:tcW w:w="789" w:type="pct"/>
            <w:noWrap/>
            <w:hideMark/>
          </w:tcPr>
          <w:p w:rsidR="00916EF6" w:rsidRPr="005E7184" w14:paraId="6C3D5A91" w14:textId="77777777">
            <w:pPr>
              <w:pStyle w:val="NoSpacing"/>
              <w:rPr>
                <w:rFonts w:ascii="Times New Roman" w:hAnsi="Times New Roman" w:cs="Times New Roman"/>
              </w:rPr>
            </w:pPr>
            <w:r w:rsidRPr="005E7184">
              <w:rPr>
                <w:rFonts w:ascii="Times New Roman" w:hAnsi="Times New Roman" w:cs="Times New Roman"/>
              </w:rPr>
              <w:t> </w:t>
            </w:r>
          </w:p>
        </w:tc>
      </w:tr>
      <w:tr w14:paraId="5EBC23A5" w14:textId="77777777" w:rsidTr="19C64E76">
        <w:tblPrEx>
          <w:tblW w:w="5000" w:type="pct"/>
          <w:tblLook w:val="04A0"/>
        </w:tblPrEx>
        <w:trPr>
          <w:trHeight w:val="300"/>
        </w:trPr>
        <w:tc>
          <w:tcPr>
            <w:tcW w:w="225" w:type="pct"/>
            <w:noWrap/>
            <w:hideMark/>
          </w:tcPr>
          <w:p w:rsidR="00916EF6" w:rsidRPr="005E7184" w14:paraId="09FA9D07" w14:textId="77777777">
            <w:pPr>
              <w:pStyle w:val="NoSpacing"/>
              <w:rPr>
                <w:rFonts w:ascii="Times New Roman" w:hAnsi="Times New Roman" w:cs="Times New Roman"/>
              </w:rPr>
            </w:pPr>
            <w:r w:rsidRPr="005E7184">
              <w:rPr>
                <w:rFonts w:ascii="Times New Roman" w:hAnsi="Times New Roman" w:cs="Times New Roman"/>
              </w:rPr>
              <w:t>H</w:t>
            </w:r>
          </w:p>
        </w:tc>
        <w:tc>
          <w:tcPr>
            <w:tcW w:w="3426" w:type="pct"/>
            <w:hideMark/>
          </w:tcPr>
          <w:p w:rsidR="00916EF6" w:rsidRPr="005E7184" w14:paraId="6E66BE4D" w14:textId="77777777">
            <w:pPr>
              <w:pStyle w:val="NoSpacing"/>
              <w:rPr>
                <w:rFonts w:ascii="Times New Roman" w:hAnsi="Times New Roman" w:cs="Times New Roman"/>
              </w:rPr>
            </w:pPr>
            <w:r w:rsidRPr="005E7184">
              <w:rPr>
                <w:rFonts w:ascii="Times New Roman" w:hAnsi="Times New Roman" w:cs="Times New Roman"/>
              </w:rPr>
              <w:t>Difference between actual and target panel for the individual provider (G - (E x F))</w:t>
            </w:r>
          </w:p>
        </w:tc>
        <w:tc>
          <w:tcPr>
            <w:tcW w:w="560" w:type="pct"/>
            <w:noWrap/>
            <w:hideMark/>
          </w:tcPr>
          <w:p w:rsidR="00916EF6" w:rsidRPr="005E7184" w14:paraId="769F88FB" w14:textId="77777777">
            <w:pPr>
              <w:pStyle w:val="NoSpacing"/>
              <w:rPr>
                <w:rFonts w:ascii="Times New Roman" w:hAnsi="Times New Roman" w:cs="Times New Roman"/>
              </w:rPr>
            </w:pPr>
            <w:r w:rsidRPr="005E7184">
              <w:rPr>
                <w:rFonts w:ascii="Times New Roman" w:hAnsi="Times New Roman" w:cs="Times New Roman"/>
              </w:rPr>
              <w:t>400</w:t>
            </w:r>
          </w:p>
        </w:tc>
        <w:tc>
          <w:tcPr>
            <w:tcW w:w="789" w:type="pct"/>
            <w:noWrap/>
            <w:hideMark/>
          </w:tcPr>
          <w:p w:rsidR="00916EF6" w:rsidRPr="005E7184" w14:paraId="6156EC82" w14:textId="77777777">
            <w:pPr>
              <w:pStyle w:val="NoSpacing"/>
              <w:rPr>
                <w:rFonts w:ascii="Times New Roman" w:hAnsi="Times New Roman" w:cs="Times New Roman"/>
              </w:rPr>
            </w:pPr>
            <w:r w:rsidRPr="005E7184">
              <w:rPr>
                <w:rFonts w:ascii="Times New Roman" w:hAnsi="Times New Roman" w:cs="Times New Roman"/>
              </w:rPr>
              <w:t>(G - (E x F))</w:t>
            </w:r>
          </w:p>
        </w:tc>
      </w:tr>
      <w:tr w14:paraId="512F9808" w14:textId="77777777" w:rsidTr="19C64E76">
        <w:tblPrEx>
          <w:tblW w:w="5000" w:type="pct"/>
          <w:tblLook w:val="04A0"/>
        </w:tblPrEx>
        <w:trPr>
          <w:trHeight w:val="300"/>
        </w:trPr>
        <w:tc>
          <w:tcPr>
            <w:tcW w:w="225" w:type="pct"/>
            <w:noWrap/>
            <w:hideMark/>
          </w:tcPr>
          <w:p w:rsidR="00916EF6" w:rsidRPr="005E7184" w14:paraId="72B06AC6" w14:textId="77777777">
            <w:pPr>
              <w:pStyle w:val="NoSpacing"/>
              <w:rPr>
                <w:rFonts w:ascii="Times New Roman" w:hAnsi="Times New Roman" w:cs="Times New Roman"/>
              </w:rPr>
            </w:pPr>
          </w:p>
        </w:tc>
        <w:tc>
          <w:tcPr>
            <w:tcW w:w="4775" w:type="pct"/>
            <w:gridSpan w:val="3"/>
            <w:hideMark/>
          </w:tcPr>
          <w:p w:rsidR="00916EF6" w:rsidRPr="005E7184" w14:paraId="74FD151A" w14:textId="77777777">
            <w:pPr>
              <w:pStyle w:val="NoSpacing"/>
              <w:rPr>
                <w:rFonts w:ascii="Times New Roman" w:hAnsi="Times New Roman" w:cs="Times New Roman"/>
                <w:i/>
                <w:iCs/>
              </w:rPr>
            </w:pPr>
            <w:r w:rsidRPr="005E7184">
              <w:rPr>
                <w:rFonts w:ascii="Times New Roman" w:hAnsi="Times New Roman" w:cs="Times New Roman"/>
                <w:i/>
                <w:iCs/>
              </w:rPr>
              <w:t>Optional</w:t>
            </w:r>
          </w:p>
          <w:p w:rsidR="00916EF6" w:rsidRPr="005E7184" w14:paraId="2C1F8B4B" w14:textId="77777777">
            <w:pPr>
              <w:pStyle w:val="NoSpacing"/>
              <w:rPr>
                <w:rFonts w:ascii="Times New Roman" w:hAnsi="Times New Roman" w:cs="Times New Roman"/>
              </w:rPr>
            </w:pPr>
            <w:r w:rsidRPr="005E7184">
              <w:rPr>
                <w:rFonts w:ascii="Times New Roman" w:hAnsi="Times New Roman" w:cs="Times New Roman"/>
              </w:rPr>
              <w:t> </w:t>
            </w:r>
          </w:p>
        </w:tc>
      </w:tr>
      <w:tr w14:paraId="6BF8DAF0" w14:textId="77777777" w:rsidTr="19C64E76">
        <w:tblPrEx>
          <w:tblW w:w="5000" w:type="pct"/>
          <w:tblLook w:val="04A0"/>
        </w:tblPrEx>
        <w:trPr>
          <w:trHeight w:val="312"/>
        </w:trPr>
        <w:tc>
          <w:tcPr>
            <w:tcW w:w="225" w:type="pct"/>
            <w:noWrap/>
            <w:hideMark/>
          </w:tcPr>
          <w:p w:rsidR="00916EF6" w:rsidRPr="005E7184" w14:paraId="29E8584E" w14:textId="77777777">
            <w:pPr>
              <w:pStyle w:val="NoSpacing"/>
              <w:rPr>
                <w:rFonts w:ascii="Times New Roman" w:hAnsi="Times New Roman" w:cs="Times New Roman"/>
                <w:b/>
                <w:bCs/>
              </w:rPr>
            </w:pPr>
            <w:r w:rsidRPr="005E7184">
              <w:rPr>
                <w:rFonts w:ascii="Times New Roman" w:hAnsi="Times New Roman" w:cs="Times New Roman"/>
                <w:b/>
                <w:bCs/>
              </w:rPr>
              <w:t>3</w:t>
            </w:r>
          </w:p>
        </w:tc>
        <w:tc>
          <w:tcPr>
            <w:tcW w:w="3426" w:type="pct"/>
            <w:noWrap/>
            <w:hideMark/>
          </w:tcPr>
          <w:p w:rsidR="00916EF6" w:rsidRPr="005E7184" w14:paraId="5190634E" w14:textId="77777777">
            <w:pPr>
              <w:pStyle w:val="NoSpacing"/>
              <w:rPr>
                <w:rFonts w:ascii="Times New Roman" w:hAnsi="Times New Roman" w:cs="Times New Roman"/>
                <w:b/>
                <w:bCs/>
              </w:rPr>
            </w:pPr>
            <w:r w:rsidRPr="005E7184">
              <w:rPr>
                <w:rFonts w:ascii="Times New Roman" w:hAnsi="Times New Roman" w:cs="Times New Roman"/>
                <w:b/>
                <w:bCs/>
              </w:rPr>
              <w:t>IDEAL PANEL</w:t>
            </w:r>
          </w:p>
        </w:tc>
        <w:tc>
          <w:tcPr>
            <w:tcW w:w="560" w:type="pct"/>
            <w:hideMark/>
          </w:tcPr>
          <w:p w:rsidR="00916EF6" w:rsidRPr="005E7184" w14:paraId="2B3E7F4E" w14:textId="77777777">
            <w:pPr>
              <w:pStyle w:val="NoSpacing"/>
              <w:rPr>
                <w:rFonts w:ascii="Times New Roman" w:hAnsi="Times New Roman" w:cs="Times New Roman"/>
                <w:b/>
                <w:bCs/>
              </w:rPr>
            </w:pPr>
            <w:r w:rsidRPr="005E7184">
              <w:rPr>
                <w:rFonts w:ascii="Times New Roman" w:hAnsi="Times New Roman" w:cs="Times New Roman"/>
                <w:b/>
                <w:bCs/>
              </w:rPr>
              <w:t>Example</w:t>
            </w:r>
          </w:p>
        </w:tc>
        <w:tc>
          <w:tcPr>
            <w:tcW w:w="789" w:type="pct"/>
            <w:hideMark/>
          </w:tcPr>
          <w:p w:rsidR="00916EF6" w:rsidRPr="005E7184" w14:paraId="17A69041" w14:textId="77777777">
            <w:pPr>
              <w:pStyle w:val="NoSpacing"/>
              <w:rPr>
                <w:rFonts w:ascii="Times New Roman" w:hAnsi="Times New Roman" w:cs="Times New Roman"/>
                <w:b/>
                <w:bCs/>
              </w:rPr>
            </w:pPr>
            <w:r w:rsidRPr="005E7184">
              <w:rPr>
                <w:rFonts w:ascii="Times New Roman" w:hAnsi="Times New Roman" w:cs="Times New Roman"/>
                <w:b/>
                <w:bCs/>
              </w:rPr>
              <w:t>Your practice</w:t>
            </w:r>
          </w:p>
        </w:tc>
      </w:tr>
      <w:tr w14:paraId="2A32164D" w14:textId="77777777" w:rsidTr="19C64E76">
        <w:tblPrEx>
          <w:tblW w:w="5000" w:type="pct"/>
          <w:tblLook w:val="04A0"/>
        </w:tblPrEx>
        <w:trPr>
          <w:trHeight w:val="600"/>
        </w:trPr>
        <w:tc>
          <w:tcPr>
            <w:tcW w:w="225" w:type="pct"/>
            <w:noWrap/>
            <w:hideMark/>
          </w:tcPr>
          <w:p w:rsidR="00916EF6" w:rsidRPr="005E7184" w14:paraId="44F41469" w14:textId="77777777">
            <w:pPr>
              <w:pStyle w:val="NoSpacing"/>
              <w:rPr>
                <w:rFonts w:ascii="Times New Roman" w:hAnsi="Times New Roman" w:cs="Times New Roman"/>
              </w:rPr>
            </w:pPr>
            <w:r w:rsidRPr="005E7184">
              <w:rPr>
                <w:rFonts w:ascii="Times New Roman" w:hAnsi="Times New Roman" w:cs="Times New Roman"/>
              </w:rPr>
              <w:t>I</w:t>
            </w:r>
          </w:p>
        </w:tc>
        <w:tc>
          <w:tcPr>
            <w:tcW w:w="3426" w:type="pct"/>
            <w:hideMark/>
          </w:tcPr>
          <w:p w:rsidR="00916EF6" w:rsidRPr="005E7184" w14:paraId="62BFD749" w14:textId="77777777">
            <w:pPr>
              <w:pStyle w:val="NoSpacing"/>
              <w:rPr>
                <w:rFonts w:ascii="Times New Roman" w:hAnsi="Times New Roman" w:cs="Times New Roman"/>
              </w:rPr>
            </w:pPr>
            <w:r w:rsidRPr="005E7184">
              <w:rPr>
                <w:rFonts w:ascii="Times New Roman" w:hAnsi="Times New Roman" w:cs="Times New Roman"/>
              </w:rPr>
              <w:t>Visits per patient per year (The average is 3.19, but your number may vary and can be adjusted based on patient acuity, as described in the article.)</w:t>
            </w:r>
          </w:p>
        </w:tc>
        <w:tc>
          <w:tcPr>
            <w:tcW w:w="560" w:type="pct"/>
            <w:noWrap/>
            <w:hideMark/>
          </w:tcPr>
          <w:p w:rsidR="00916EF6" w:rsidRPr="005E7184" w14:paraId="74B2EEDF" w14:textId="77777777">
            <w:pPr>
              <w:pStyle w:val="NoSpacing"/>
              <w:rPr>
                <w:rFonts w:ascii="Times New Roman" w:hAnsi="Times New Roman" w:cs="Times New Roman"/>
              </w:rPr>
            </w:pPr>
            <w:r w:rsidRPr="005E7184">
              <w:rPr>
                <w:rFonts w:ascii="Times New Roman" w:hAnsi="Times New Roman" w:cs="Times New Roman"/>
              </w:rPr>
              <w:t>3.19</w:t>
            </w:r>
          </w:p>
        </w:tc>
        <w:tc>
          <w:tcPr>
            <w:tcW w:w="789" w:type="pct"/>
            <w:noWrap/>
            <w:hideMark/>
          </w:tcPr>
          <w:p w:rsidR="00916EF6" w:rsidRPr="005E7184" w14:paraId="0F82DBAC" w14:textId="77777777">
            <w:pPr>
              <w:pStyle w:val="NoSpacing"/>
              <w:rPr>
                <w:rFonts w:ascii="Times New Roman" w:hAnsi="Times New Roman" w:cs="Times New Roman"/>
              </w:rPr>
            </w:pPr>
            <w:r w:rsidRPr="005E7184">
              <w:rPr>
                <w:rFonts w:ascii="Times New Roman" w:hAnsi="Times New Roman" w:cs="Times New Roman"/>
              </w:rPr>
              <w:t> </w:t>
            </w:r>
          </w:p>
        </w:tc>
      </w:tr>
      <w:tr w14:paraId="10916E2C" w14:textId="77777777" w:rsidTr="19C64E76">
        <w:tblPrEx>
          <w:tblW w:w="5000" w:type="pct"/>
          <w:tblLook w:val="04A0"/>
        </w:tblPrEx>
        <w:trPr>
          <w:trHeight w:val="300"/>
        </w:trPr>
        <w:tc>
          <w:tcPr>
            <w:tcW w:w="225" w:type="pct"/>
            <w:noWrap/>
            <w:hideMark/>
          </w:tcPr>
          <w:p w:rsidR="00916EF6" w:rsidRPr="005E7184" w14:paraId="5E8E4004" w14:textId="77777777">
            <w:pPr>
              <w:pStyle w:val="NoSpacing"/>
              <w:rPr>
                <w:rFonts w:ascii="Times New Roman" w:hAnsi="Times New Roman" w:cs="Times New Roman"/>
              </w:rPr>
            </w:pPr>
            <w:r w:rsidRPr="005E7184">
              <w:rPr>
                <w:rFonts w:ascii="Times New Roman" w:hAnsi="Times New Roman" w:cs="Times New Roman"/>
              </w:rPr>
              <w:t>J</w:t>
            </w:r>
          </w:p>
        </w:tc>
        <w:tc>
          <w:tcPr>
            <w:tcW w:w="3426" w:type="pct"/>
            <w:noWrap/>
            <w:hideMark/>
          </w:tcPr>
          <w:p w:rsidR="00916EF6" w:rsidRPr="005E7184" w14:paraId="123AD490" w14:textId="77777777">
            <w:pPr>
              <w:pStyle w:val="NoSpacing"/>
              <w:rPr>
                <w:rFonts w:ascii="Times New Roman" w:hAnsi="Times New Roman" w:cs="Times New Roman"/>
              </w:rPr>
            </w:pPr>
            <w:r w:rsidRPr="005E7184">
              <w:rPr>
                <w:rFonts w:ascii="Times New Roman" w:hAnsi="Times New Roman" w:cs="Times New Roman"/>
              </w:rPr>
              <w:t>Provider visits per day</w:t>
            </w:r>
          </w:p>
        </w:tc>
        <w:tc>
          <w:tcPr>
            <w:tcW w:w="560" w:type="pct"/>
            <w:noWrap/>
            <w:hideMark/>
          </w:tcPr>
          <w:p w:rsidR="00916EF6" w:rsidRPr="005E7184" w14:paraId="75F95C7F" w14:textId="77777777">
            <w:pPr>
              <w:pStyle w:val="NoSpacing"/>
              <w:rPr>
                <w:rFonts w:ascii="Times New Roman" w:hAnsi="Times New Roman" w:cs="Times New Roman"/>
              </w:rPr>
            </w:pPr>
            <w:r w:rsidRPr="005E7184">
              <w:rPr>
                <w:rFonts w:ascii="Times New Roman" w:hAnsi="Times New Roman" w:cs="Times New Roman"/>
              </w:rPr>
              <w:t>24.0</w:t>
            </w:r>
          </w:p>
        </w:tc>
        <w:tc>
          <w:tcPr>
            <w:tcW w:w="789" w:type="pct"/>
            <w:noWrap/>
            <w:hideMark/>
          </w:tcPr>
          <w:p w:rsidR="00916EF6" w:rsidRPr="005E7184" w14:paraId="7A5E5936" w14:textId="77777777">
            <w:pPr>
              <w:pStyle w:val="NoSpacing"/>
              <w:rPr>
                <w:rFonts w:ascii="Times New Roman" w:hAnsi="Times New Roman" w:cs="Times New Roman"/>
              </w:rPr>
            </w:pPr>
            <w:r w:rsidRPr="005E7184">
              <w:rPr>
                <w:rFonts w:ascii="Times New Roman" w:hAnsi="Times New Roman" w:cs="Times New Roman"/>
              </w:rPr>
              <w:t> </w:t>
            </w:r>
          </w:p>
        </w:tc>
      </w:tr>
      <w:tr w14:paraId="66757740" w14:textId="77777777" w:rsidTr="19C64E76">
        <w:tblPrEx>
          <w:tblW w:w="5000" w:type="pct"/>
          <w:tblLook w:val="04A0"/>
        </w:tblPrEx>
        <w:trPr>
          <w:trHeight w:val="300"/>
        </w:trPr>
        <w:tc>
          <w:tcPr>
            <w:tcW w:w="225" w:type="pct"/>
            <w:noWrap/>
            <w:hideMark/>
          </w:tcPr>
          <w:p w:rsidR="00916EF6" w:rsidRPr="005E7184" w14:paraId="363C43B5" w14:textId="77777777">
            <w:pPr>
              <w:pStyle w:val="NoSpacing"/>
              <w:rPr>
                <w:rFonts w:ascii="Times New Roman" w:hAnsi="Times New Roman" w:cs="Times New Roman"/>
              </w:rPr>
            </w:pPr>
            <w:r w:rsidRPr="005E7184">
              <w:rPr>
                <w:rFonts w:ascii="Times New Roman" w:hAnsi="Times New Roman" w:cs="Times New Roman"/>
              </w:rPr>
              <w:t>K</w:t>
            </w:r>
          </w:p>
        </w:tc>
        <w:tc>
          <w:tcPr>
            <w:tcW w:w="3426" w:type="pct"/>
            <w:noWrap/>
            <w:hideMark/>
          </w:tcPr>
          <w:p w:rsidR="00916EF6" w:rsidRPr="005E7184" w14:paraId="40FE59A9" w14:textId="77777777">
            <w:pPr>
              <w:pStyle w:val="NoSpacing"/>
              <w:rPr>
                <w:rFonts w:ascii="Times New Roman" w:hAnsi="Times New Roman" w:cs="Times New Roman"/>
              </w:rPr>
            </w:pPr>
            <w:r w:rsidRPr="005E7184">
              <w:rPr>
                <w:rFonts w:ascii="Times New Roman" w:hAnsi="Times New Roman" w:cs="Times New Roman"/>
              </w:rPr>
              <w:t>Provider days per year</w:t>
            </w:r>
          </w:p>
        </w:tc>
        <w:tc>
          <w:tcPr>
            <w:tcW w:w="560" w:type="pct"/>
            <w:noWrap/>
            <w:hideMark/>
          </w:tcPr>
          <w:p w:rsidR="00916EF6" w:rsidRPr="005E7184" w14:paraId="78C2793D" w14:textId="77777777">
            <w:pPr>
              <w:pStyle w:val="NoSpacing"/>
              <w:rPr>
                <w:rFonts w:ascii="Times New Roman" w:hAnsi="Times New Roman" w:cs="Times New Roman"/>
              </w:rPr>
            </w:pPr>
            <w:r w:rsidRPr="005E7184">
              <w:rPr>
                <w:rFonts w:ascii="Times New Roman" w:hAnsi="Times New Roman" w:cs="Times New Roman"/>
              </w:rPr>
              <w:t>240.0</w:t>
            </w:r>
          </w:p>
        </w:tc>
        <w:tc>
          <w:tcPr>
            <w:tcW w:w="789" w:type="pct"/>
            <w:noWrap/>
            <w:hideMark/>
          </w:tcPr>
          <w:p w:rsidR="00916EF6" w:rsidRPr="005E7184" w14:paraId="57B218FD" w14:textId="77777777">
            <w:pPr>
              <w:pStyle w:val="NoSpacing"/>
              <w:rPr>
                <w:rFonts w:ascii="Times New Roman" w:hAnsi="Times New Roman" w:cs="Times New Roman"/>
              </w:rPr>
            </w:pPr>
            <w:r w:rsidRPr="005E7184">
              <w:rPr>
                <w:rFonts w:ascii="Times New Roman" w:hAnsi="Times New Roman" w:cs="Times New Roman"/>
              </w:rPr>
              <w:t> </w:t>
            </w:r>
          </w:p>
        </w:tc>
      </w:tr>
      <w:tr w14:paraId="6388D75E" w14:textId="77777777" w:rsidTr="19C64E76">
        <w:tblPrEx>
          <w:tblW w:w="5000" w:type="pct"/>
          <w:tblLook w:val="04A0"/>
        </w:tblPrEx>
        <w:trPr>
          <w:trHeight w:val="300"/>
        </w:trPr>
        <w:tc>
          <w:tcPr>
            <w:tcW w:w="225" w:type="pct"/>
            <w:noWrap/>
            <w:hideMark/>
          </w:tcPr>
          <w:p w:rsidR="00916EF6" w:rsidRPr="005E7184" w14:paraId="436CCE2E" w14:textId="77777777">
            <w:pPr>
              <w:pStyle w:val="NoSpacing"/>
              <w:rPr>
                <w:rFonts w:ascii="Times New Roman" w:hAnsi="Times New Roman" w:cs="Times New Roman"/>
              </w:rPr>
            </w:pPr>
            <w:r w:rsidRPr="005E7184">
              <w:rPr>
                <w:rFonts w:ascii="Times New Roman" w:hAnsi="Times New Roman" w:cs="Times New Roman"/>
              </w:rPr>
              <w:t>L</w:t>
            </w:r>
          </w:p>
        </w:tc>
        <w:tc>
          <w:tcPr>
            <w:tcW w:w="3426" w:type="pct"/>
            <w:noWrap/>
            <w:hideMark/>
          </w:tcPr>
          <w:p w:rsidR="00916EF6" w:rsidRPr="005E7184" w14:paraId="402EA52F" w14:textId="77777777">
            <w:pPr>
              <w:pStyle w:val="NoSpacing"/>
              <w:rPr>
                <w:rFonts w:ascii="Times New Roman" w:hAnsi="Times New Roman" w:cs="Times New Roman"/>
              </w:rPr>
            </w:pPr>
            <w:r w:rsidRPr="005E7184">
              <w:rPr>
                <w:rFonts w:ascii="Times New Roman" w:hAnsi="Times New Roman" w:cs="Times New Roman"/>
              </w:rPr>
              <w:t>Ideal panel size ((J x K) ÷ I)</w:t>
            </w:r>
          </w:p>
        </w:tc>
        <w:tc>
          <w:tcPr>
            <w:tcW w:w="560" w:type="pct"/>
            <w:noWrap/>
            <w:hideMark/>
          </w:tcPr>
          <w:p w:rsidR="00916EF6" w:rsidRPr="005E7184" w14:paraId="5883DA2F" w14:textId="77777777">
            <w:pPr>
              <w:pStyle w:val="NoSpacing"/>
              <w:rPr>
                <w:rFonts w:ascii="Times New Roman" w:hAnsi="Times New Roman" w:cs="Times New Roman"/>
              </w:rPr>
            </w:pPr>
            <w:r w:rsidRPr="005E7184">
              <w:rPr>
                <w:rFonts w:ascii="Times New Roman" w:hAnsi="Times New Roman" w:cs="Times New Roman"/>
              </w:rPr>
              <w:t>1806</w:t>
            </w:r>
          </w:p>
        </w:tc>
        <w:tc>
          <w:tcPr>
            <w:tcW w:w="789" w:type="pct"/>
            <w:noWrap/>
            <w:hideMark/>
          </w:tcPr>
          <w:p w:rsidR="00916EF6" w:rsidRPr="005E7184" w14:paraId="55561C4F" w14:textId="77777777">
            <w:pPr>
              <w:pStyle w:val="NoSpacing"/>
              <w:rPr>
                <w:rFonts w:ascii="Times New Roman" w:hAnsi="Times New Roman" w:cs="Times New Roman"/>
              </w:rPr>
            </w:pPr>
            <w:r w:rsidRPr="005E7184">
              <w:rPr>
                <w:rFonts w:ascii="Times New Roman" w:hAnsi="Times New Roman" w:cs="Times New Roman"/>
              </w:rPr>
              <w:t>((J x K) ÷ I)</w:t>
            </w:r>
          </w:p>
        </w:tc>
      </w:tr>
      <w:tr w14:paraId="71417037" w14:textId="77777777" w:rsidTr="19C64E76">
        <w:tblPrEx>
          <w:tblW w:w="5000" w:type="pct"/>
          <w:tblLook w:val="04A0"/>
        </w:tblPrEx>
        <w:trPr>
          <w:trHeight w:val="300"/>
        </w:trPr>
        <w:tc>
          <w:tcPr>
            <w:tcW w:w="225" w:type="pct"/>
            <w:noWrap/>
            <w:hideMark/>
          </w:tcPr>
          <w:p w:rsidR="00916EF6" w:rsidRPr="005E7184" w14:paraId="13BB14BB" w14:textId="77777777">
            <w:pPr>
              <w:pStyle w:val="NoSpacing"/>
              <w:rPr>
                <w:rFonts w:ascii="Times New Roman" w:hAnsi="Times New Roman" w:cs="Times New Roman"/>
              </w:rPr>
            </w:pPr>
            <w:r w:rsidRPr="005E7184">
              <w:rPr>
                <w:rFonts w:ascii="Times New Roman" w:hAnsi="Times New Roman" w:cs="Times New Roman"/>
              </w:rPr>
              <w:t>M</w:t>
            </w:r>
          </w:p>
        </w:tc>
        <w:tc>
          <w:tcPr>
            <w:tcW w:w="3426" w:type="pct"/>
            <w:hideMark/>
          </w:tcPr>
          <w:p w:rsidR="00916EF6" w:rsidRPr="005E7184" w14:paraId="0B170CC6" w14:textId="77777777">
            <w:pPr>
              <w:pStyle w:val="NoSpacing"/>
              <w:rPr>
                <w:rFonts w:ascii="Times New Roman" w:hAnsi="Times New Roman" w:cs="Times New Roman"/>
              </w:rPr>
            </w:pPr>
            <w:r w:rsidRPr="005E7184">
              <w:rPr>
                <w:rFonts w:ascii="Times New Roman" w:hAnsi="Times New Roman" w:cs="Times New Roman"/>
              </w:rPr>
              <w:t>Difference between actual and ideal panel for the individual provider (G - L)</w:t>
            </w:r>
          </w:p>
        </w:tc>
        <w:tc>
          <w:tcPr>
            <w:tcW w:w="560" w:type="pct"/>
            <w:noWrap/>
            <w:hideMark/>
          </w:tcPr>
          <w:p w:rsidR="00916EF6" w:rsidRPr="005E7184" w14:paraId="0E51BC4F" w14:textId="77777777">
            <w:pPr>
              <w:pStyle w:val="NoSpacing"/>
              <w:rPr>
                <w:rFonts w:ascii="Times New Roman" w:hAnsi="Times New Roman" w:cs="Times New Roman"/>
              </w:rPr>
            </w:pPr>
            <w:r w:rsidRPr="005E7184">
              <w:rPr>
                <w:rFonts w:ascii="Times New Roman" w:hAnsi="Times New Roman" w:cs="Times New Roman"/>
              </w:rPr>
              <w:t>194</w:t>
            </w:r>
          </w:p>
        </w:tc>
        <w:tc>
          <w:tcPr>
            <w:tcW w:w="789" w:type="pct"/>
            <w:noWrap/>
            <w:hideMark/>
          </w:tcPr>
          <w:p w:rsidR="00916EF6" w:rsidRPr="005E7184" w14:paraId="70B1D4E6" w14:textId="77777777">
            <w:pPr>
              <w:pStyle w:val="NoSpacing"/>
              <w:rPr>
                <w:rFonts w:ascii="Times New Roman" w:hAnsi="Times New Roman" w:cs="Times New Roman"/>
              </w:rPr>
            </w:pPr>
            <w:r w:rsidRPr="005E7184">
              <w:rPr>
                <w:rFonts w:ascii="Times New Roman" w:hAnsi="Times New Roman" w:cs="Times New Roman"/>
              </w:rPr>
              <w:t>(G - L)</w:t>
            </w:r>
          </w:p>
        </w:tc>
      </w:tr>
      <w:tr w14:paraId="406B4100" w14:textId="77777777" w:rsidTr="19C64E76">
        <w:tblPrEx>
          <w:tblW w:w="5000" w:type="pct"/>
          <w:tblLook w:val="04A0"/>
        </w:tblPrEx>
        <w:trPr>
          <w:trHeight w:val="639"/>
        </w:trPr>
        <w:tc>
          <w:tcPr>
            <w:tcW w:w="225" w:type="pct"/>
            <w:noWrap/>
            <w:hideMark/>
          </w:tcPr>
          <w:p w:rsidR="00916EF6" w:rsidRPr="005E7184" w14:paraId="767AE723" w14:textId="77777777">
            <w:pPr>
              <w:pStyle w:val="NoSpacing"/>
              <w:rPr>
                <w:rFonts w:ascii="Times New Roman" w:hAnsi="Times New Roman" w:cs="Times New Roman"/>
              </w:rPr>
            </w:pPr>
          </w:p>
        </w:tc>
        <w:tc>
          <w:tcPr>
            <w:tcW w:w="4775" w:type="pct"/>
            <w:gridSpan w:val="3"/>
            <w:hideMark/>
          </w:tcPr>
          <w:p w:rsidR="00916EF6" w:rsidRPr="005E7184" w14:paraId="64021EFA" w14:textId="77777777">
            <w:pPr>
              <w:pStyle w:val="NoSpacing"/>
              <w:rPr>
                <w:rFonts w:ascii="Times New Roman" w:hAnsi="Times New Roman" w:cs="Times New Roman"/>
              </w:rPr>
            </w:pPr>
            <w:r w:rsidRPr="005E7184">
              <w:rPr>
                <w:rFonts w:ascii="Times New Roman" w:hAnsi="Times New Roman" w:cs="Times New Roman"/>
              </w:rPr>
              <w:t xml:space="preserve">Note: Strategies for reconciling the actual and ideal panels are provided </w:t>
            </w:r>
            <w:hyperlink r:id="rId30" w:history="1">
              <w:r w:rsidRPr="005E7184">
                <w:rPr>
                  <w:rStyle w:val="Hyperlink"/>
                  <w:rFonts w:ascii="Times New Roman" w:hAnsi="Times New Roman" w:cs="Times New Roman"/>
                </w:rPr>
                <w:t>in the article</w:t>
              </w:r>
            </w:hyperlink>
            <w:r w:rsidRPr="005E7184">
              <w:rPr>
                <w:rFonts w:ascii="Times New Roman" w:hAnsi="Times New Roman" w:cs="Times New Roman"/>
              </w:rPr>
              <w:t>.</w:t>
            </w:r>
          </w:p>
        </w:tc>
      </w:tr>
    </w:tbl>
    <w:p w:rsidR="00916EF6" w:rsidRPr="005E7184" w:rsidP="00916EF6" w14:paraId="6DA97138" w14:textId="77777777">
      <w:r w:rsidRPr="005E7184">
        <w:fldChar w:fldCharType="end"/>
      </w:r>
    </w:p>
    <w:bookmarkStart w:id="16" w:name="_Definitions_Section_8:"/>
    <w:bookmarkEnd w:id="16"/>
    <w:p w:rsidR="001977EC" w:rsidRPr="005E7184" w:rsidP="001977EC" w14:paraId="100190EA" w14:textId="5CED4ED5">
      <w:pPr>
        <w:pStyle w:val="Heading3"/>
        <w:rPr>
          <w:rFonts w:ascii="Times New Roman" w:hAnsi="Times New Roman"/>
          <w:sz w:val="22"/>
          <w:szCs w:val="22"/>
        </w:rPr>
      </w:pPr>
      <w:r w:rsidRPr="005E7184">
        <w:rPr>
          <w:rFonts w:ascii="Times New Roman" w:hAnsi="Times New Roman"/>
          <w:sz w:val="22"/>
          <w:szCs w:val="22"/>
        </w:rPr>
        <w:fldChar w:fldCharType="begin"/>
      </w:r>
      <w:r w:rsidRPr="005E7184">
        <w:rPr>
          <w:rFonts w:ascii="Times New Roman" w:hAnsi="Times New Roman"/>
          <w:sz w:val="22"/>
          <w:szCs w:val="22"/>
        </w:rPr>
        <w:instrText xml:space="preserve"> HYPERLINK  \l "_SECTION_8:_UTILIZATION" </w:instrText>
      </w:r>
      <w:r w:rsidRPr="005E7184">
        <w:rPr>
          <w:rFonts w:ascii="Times New Roman" w:hAnsi="Times New Roman"/>
          <w:sz w:val="22"/>
          <w:szCs w:val="22"/>
        </w:rPr>
        <w:fldChar w:fldCharType="separate"/>
      </w:r>
      <w:r w:rsidRPr="005E7184">
        <w:rPr>
          <w:rStyle w:val="Hyperlink"/>
          <w:rFonts w:ascii="Times New Roman" w:hAnsi="Times New Roman"/>
          <w:sz w:val="22"/>
          <w:szCs w:val="22"/>
        </w:rPr>
        <w:t>Definitions Section 8:  UTILIZATION</w:t>
      </w:r>
      <w:r w:rsidRPr="005E7184">
        <w:rPr>
          <w:rFonts w:ascii="Times New Roman" w:hAnsi="Times New Roman"/>
          <w:sz w:val="22"/>
          <w:szCs w:val="22"/>
        </w:rPr>
        <w:fldChar w:fldCharType="end"/>
      </w:r>
    </w:p>
    <w:bookmarkStart w:id="17" w:name="_Definitions_Section_9:"/>
    <w:bookmarkEnd w:id="17"/>
    <w:p w:rsidR="17F91590" w:rsidRPr="005E7184" w:rsidP="00B2471B" w14:paraId="3D82D625" w14:textId="663327EF">
      <w:pPr>
        <w:rPr>
          <w:color w:val="000000" w:themeColor="text1"/>
        </w:rPr>
      </w:pPr>
      <w:r w:rsidRPr="005E7184">
        <w:fldChar w:fldCharType="begin"/>
      </w:r>
      <w:r w:rsidRPr="005E7184">
        <w:instrText xml:space="preserve">HYPERLINK "https://mdinteractive.com/mips_cost_measures/2021-mips-cost-total-capita-cost-tpcc-measure" </w:instrText>
      </w:r>
      <w:r w:rsidRPr="005E7184">
        <w:fldChar w:fldCharType="separate"/>
      </w:r>
      <w:r w:rsidRPr="005E7184">
        <w:rPr>
          <w:rStyle w:val="Hyperlink"/>
        </w:rPr>
        <w:t>NQF3575</w:t>
      </w:r>
      <w:r w:rsidRPr="005E7184">
        <w:fldChar w:fldCharType="end"/>
      </w:r>
      <w:r w:rsidRPr="005E7184">
        <w:rPr>
          <w:color w:val="000000" w:themeColor="text1"/>
        </w:rPr>
        <w:t>: Total per Capita Cost:</w:t>
      </w:r>
    </w:p>
    <w:p w:rsidR="17F91590" w:rsidRPr="005E7184" w:rsidP="00B2471B" w14:paraId="32D557BD" w14:textId="7134D708">
      <w:pPr>
        <w:spacing w:after="150"/>
        <w:rPr>
          <w:color w:val="000000" w:themeColor="text1"/>
        </w:rPr>
      </w:pPr>
      <w:r w:rsidRPr="005E7184">
        <w:rPr>
          <w:color w:val="000000" w:themeColor="text1"/>
        </w:rPr>
        <w:t>The TPCC measures the overall cost of care delivered to a patient with a focus on the primary care they receive from their provider(s). The measure is a payment-standardized, risk-adjusted, and specialty-adjusted measure. The measure is attributed to clinicians, who are identified by their unique Taxpayer Identification Number and National Provider Identifier pair (TIN-NPI) and clinician groups, identified by their TIN number. The TPCC measure can be attributed at the TIN or TIN-NPI level. In all supplemental documentation, the term “cost” generally means the standardized</w:t>
      </w:r>
      <w:hyperlink r:id="rId12" w:anchor="1" w:history="1">
        <w:r w:rsidRPr="005E7184">
          <w:rPr>
            <w:color w:val="000000" w:themeColor="text1"/>
          </w:rPr>
          <w:t>1</w:t>
        </w:r>
      </w:hyperlink>
      <w:r w:rsidRPr="005E7184">
        <w:rPr>
          <w:color w:val="000000" w:themeColor="text1"/>
        </w:rPr>
        <w:t> Medicare allowed amount.</w:t>
      </w:r>
      <w:hyperlink r:id="rId12" w:anchor="2" w:history="1">
        <w:r w:rsidRPr="005E7184">
          <w:rPr>
            <w:color w:val="000000" w:themeColor="text1"/>
          </w:rPr>
          <w:t>2</w:t>
        </w:r>
      </w:hyperlink>
    </w:p>
    <w:p w:rsidR="17F91590" w:rsidRPr="005E7184" w:rsidP="00B2471B" w14:paraId="3B87C7A6" w14:textId="58C93469">
      <w:pPr>
        <w:spacing w:after="150"/>
        <w:rPr>
          <w:color w:val="000000" w:themeColor="text1"/>
        </w:rPr>
      </w:pPr>
      <w:r w:rsidRPr="005E7184">
        <w:rPr>
          <w:color w:val="000000" w:themeColor="text1"/>
        </w:rPr>
        <w:t>Numerator: The numerator for the measure is the sum of the risk-adjusted, payment-standardized, and specialty-adjusted Medicare Parts A and B costs across all beneficiary months attributed to a TIN or TIN-NPI during the performance period.</w:t>
      </w:r>
    </w:p>
    <w:p w:rsidR="17F91590" w:rsidRPr="005E7184" w:rsidP="00B2471B" w14:paraId="20F76595" w14:textId="50F865AC">
      <w:pPr>
        <w:spacing w:after="150"/>
        <w:rPr>
          <w:color w:val="000000" w:themeColor="text1"/>
        </w:rPr>
      </w:pPr>
      <w:r w:rsidRPr="005E7184">
        <w:rPr>
          <w:color w:val="000000" w:themeColor="text1"/>
        </w:rPr>
        <w:t>Denominator: The denominator for the measure is the number of beneficiary months attributed to a TIN or TIN-NPI during the performance period.</w:t>
      </w:r>
    </w:p>
    <w:p w:rsidR="17F91590" w:rsidRPr="005E7184" w:rsidP="19C64E76" w14:paraId="1A6B86A6" w14:textId="7E672600">
      <w:pPr>
        <w:rPr>
          <w:color w:val="000000" w:themeColor="text1"/>
        </w:rPr>
      </w:pPr>
      <w:r w:rsidRPr="005E7184">
        <w:rPr>
          <w:color w:val="000000" w:themeColor="text1"/>
        </w:rPr>
        <w:t>Exclusion Criteria:</w:t>
      </w:r>
    </w:p>
    <w:p w:rsidR="17F91590" w:rsidRPr="005E7184" w:rsidP="0028599F" w14:paraId="15DC66AB" w14:textId="30C80E21">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 xml:space="preserve">They were not enrolled in both Medicare Part A and Part B for every month during the performance </w:t>
      </w:r>
      <w:r w:rsidRPr="005E7184" w:rsidR="00AA2F24">
        <w:rPr>
          <w:rFonts w:ascii="Times New Roman" w:eastAsia="Times New Roman" w:hAnsi="Times New Roman"/>
          <w:color w:val="000000" w:themeColor="text1"/>
        </w:rPr>
        <w:t>period unless</w:t>
      </w:r>
      <w:r w:rsidRPr="005E7184">
        <w:rPr>
          <w:rFonts w:ascii="Times New Roman" w:eastAsia="Times New Roman" w:hAnsi="Times New Roman"/>
          <w:color w:val="000000" w:themeColor="text1"/>
        </w:rPr>
        <w:t xml:space="preserve"> part year enrollment was the result of new enrollment or death.</w:t>
      </w:r>
    </w:p>
    <w:p w:rsidR="17F91590" w:rsidRPr="005E7184" w:rsidP="0028599F" w14:paraId="5EECB438" w14:textId="118E1E1E">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were enrolled in a private Medicare health plan (e.g., a Medicare Advantage or a Medicare private FFS plan) for any month during the performance period.</w:t>
      </w:r>
    </w:p>
    <w:p w:rsidR="17F91590" w:rsidRPr="005E7184" w:rsidP="0028599F" w14:paraId="73500699" w14:textId="7A45064A">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resided outside the United States or its territories during any month of the performance period.</w:t>
      </w:r>
    </w:p>
    <w:p w:rsidR="17F91590" w:rsidRPr="005E7184" w:rsidP="0028599F" w14:paraId="7CB7C86D" w14:textId="152E4D29">
      <w:pPr>
        <w:pStyle w:val="ListParagraph"/>
        <w:numPr>
          <w:ilvl w:val="0"/>
          <w:numId w:val="1"/>
        </w:numPr>
        <w:rPr>
          <w:rFonts w:ascii="Times New Roman" w:hAnsi="Times New Roman"/>
          <w:color w:val="000000" w:themeColor="text1"/>
        </w:rPr>
      </w:pPr>
      <w:r w:rsidRPr="005E7184">
        <w:rPr>
          <w:rFonts w:ascii="Times New Roman" w:eastAsia="Times New Roman" w:hAnsi="Times New Roman"/>
          <w:color w:val="000000" w:themeColor="text1"/>
        </w:rPr>
        <w:t>They are covered by the Railroad Retirement Board.</w:t>
      </w:r>
    </w:p>
    <w:p w:rsidR="19C64E76" w:rsidRPr="005E7184" w:rsidP="69648AB2" w14:paraId="27600625" w14:textId="7013260B">
      <w:pPr>
        <w:rPr>
          <w:color w:val="000000" w:themeColor="text1"/>
        </w:rPr>
      </w:pPr>
    </w:p>
    <w:p w:rsidR="17F91590" w:rsidRPr="005E7184" w:rsidP="19C64E76" w14:paraId="2102D440" w14:textId="072C768A">
      <w:pPr>
        <w:rPr>
          <w:color w:val="000000" w:themeColor="text1"/>
        </w:rPr>
      </w:pPr>
      <w:hyperlink r:id="rId13" w:anchor="qpsPageState=%7B%22TabType%22%3A1,%22TabContentType%22%3A2,%22SearchCriteriaForStandard%22%3A%7B%22TaxonomyIDs%22%3A%5B%5D,%22SelectedTypeAheadFilterOption%22%3Anull,%22Keyword%22%3A%2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tandardID%22%3A%221132%22,%22EntityTypeID%22%3A1%7D" w:history="1">
        <w:r w:rsidRPr="005E7184">
          <w:rPr>
            <w:rStyle w:val="Hyperlink"/>
          </w:rPr>
          <w:t>NQF1789</w:t>
        </w:r>
      </w:hyperlink>
      <w:r w:rsidRPr="005E7184">
        <w:rPr>
          <w:color w:val="000000" w:themeColor="text1"/>
        </w:rPr>
        <w:t>: Hospital-Wide All-cause Unplanned Readmission Measure</w:t>
      </w:r>
    </w:p>
    <w:p w:rsidR="17F91590" w:rsidRPr="005E7184" w:rsidP="19C64E76" w14:paraId="30E9AC5A" w14:textId="6DC4D09A">
      <w:pPr>
        <w:rPr>
          <w:color w:val="000000" w:themeColor="text1"/>
        </w:rPr>
      </w:pPr>
      <w:r w:rsidRPr="005E7184">
        <w:rPr>
          <w:color w:val="000000" w:themeColor="text1"/>
        </w:rPr>
        <w:t>This measure estimates a hospital-level, risk-standardized readmission rate (RSRR) of unplanned, all-cause readmission within 30 days of discharge from an index admission with an eligible condition or procedure. The measure reports a single summary RSRR, derived from the volume-weighted results of five different models, one for each of the following specialty cohorts based on groups of discharge condition categories or procedure categories: surgery/gynecology, general medicine, cardiorespiratory, cardiovascular, and neurology. The measure also indicates the hospital-level standardized readmission ratios (SRR) for each of these five specialty cohorts. The outcome is defined as unplanned readmission for any cause within 30 days of the discharge date from the index admission (the admission included in the measure cohort). A specified set of readmissions are planned and do not count in the readmission outcome. CMS annually reports the measure for Medicare fee-for-service (FFS) patients who are 65 years or older and are hospitalized in non-federal short-term acute care hospitals.</w:t>
      </w:r>
      <w:r w:rsidRPr="005E7184">
        <w:br/>
      </w:r>
      <w:r w:rsidRPr="005E7184">
        <w:rPr>
          <w:color w:val="000000" w:themeColor="text1"/>
        </w:rPr>
        <w:t>For the All-Cause Readmission (ACR) measure version used in the Shared Savings Program (SSP) beginning in 2017, the measure estimates an Accountable Care Organization (ACO) facility-level RSRR of unplanned, all-cause readmission after admission for any eligible condition or procedure within 30 days of hospital discharge. The ACR measure is calculated using the same five specialty cohorts and estimates an ACO-level standardized risk ratio for each. CMS annually reports the measure for patients who are 65 years or older, are enrolled in Medicare FFS, and are ACO assigned beneficiaries.</w:t>
      </w:r>
      <w:r w:rsidRPr="005E7184">
        <w:br/>
      </w:r>
      <w:r w:rsidRPr="005E7184">
        <w:rPr>
          <w:color w:val="000000" w:themeColor="text1"/>
        </w:rPr>
        <w:t>The updates in this form reflect changes both to the original HWR measure and the ACS measure version. For instances where the two versions differ, we provide additional clarifications below the original description.</w:t>
      </w:r>
    </w:p>
    <w:p w:rsidR="19C64E76" w:rsidRPr="005E7184" w:rsidP="19C64E76" w14:paraId="6F8B9263" w14:textId="1CEBC8C4">
      <w:pPr>
        <w:rPr>
          <w:color w:val="000000" w:themeColor="text1"/>
        </w:rPr>
      </w:pPr>
    </w:p>
    <w:p w:rsidR="17F91590" w:rsidRPr="005E7184" w:rsidP="19C64E76" w14:paraId="79A20042" w14:textId="078586D5">
      <w:pPr>
        <w:rPr>
          <w:color w:val="000000" w:themeColor="text1"/>
        </w:rPr>
      </w:pPr>
      <w:r w:rsidRPr="005E7184">
        <w:rPr>
          <w:color w:val="000000" w:themeColor="text1"/>
        </w:rPr>
        <w:t>Numerator:</w:t>
      </w:r>
      <w:r w:rsidRPr="005E7184">
        <w:rPr>
          <w:color w:val="333333"/>
        </w:rPr>
        <w:t xml:space="preserve"> </w:t>
      </w:r>
      <w:r w:rsidRPr="005E7184">
        <w:rPr>
          <w:color w:val="000000" w:themeColor="text1"/>
        </w:rPr>
        <w:t>The outcome for both the original HWR and ACR measures is 30-day readmission. We define readmission as an inpatient admission for any cause, except for certain planned readmissions, within 30 days from the date of discharge from an eligible index admission. If a patient has more than one unplanned admission (for any reason) within 30 days after discharge from the index admission, only one is counted as a readmission. The measure looks for a dichotomous yes or no outcome of whether each admitted patient has an unplanned readmission within 30 days. However, if the first readmission after discharge is considered planned, any subsequent unplanned readmission is not counted as an outcome for that index admission because the unplanned readmission could be related to care provided during the intervening planned readmission rather than during the index admission.</w:t>
      </w:r>
    </w:p>
    <w:p w:rsidR="19C64E76" w:rsidRPr="005E7184" w:rsidP="19C64E76" w14:paraId="7A47C70D" w14:textId="5DE58D6C">
      <w:pPr>
        <w:rPr>
          <w:color w:val="000000" w:themeColor="text1"/>
        </w:rPr>
      </w:pPr>
    </w:p>
    <w:p w:rsidR="17F91590" w:rsidRPr="005E7184" w:rsidP="19C64E76" w14:paraId="68DBA51E" w14:textId="172ECEA7">
      <w:pPr>
        <w:rPr>
          <w:color w:val="000000" w:themeColor="text1"/>
        </w:rPr>
      </w:pPr>
      <w:r w:rsidRPr="005E7184">
        <w:rPr>
          <w:color w:val="000000" w:themeColor="text1"/>
        </w:rPr>
        <w:t>Denominator: The measure includes admissions for Medicare beneficiaries who are 65 years and older and are discharged from all non-federal, acute care inpatient US hospitals (including territories) with a complete claims history for the 12 months prior to admission.</w:t>
      </w:r>
    </w:p>
    <w:p w:rsidR="17F91590" w:rsidRPr="005E7184" w:rsidP="19C64E76" w14:paraId="501FB2A8" w14:textId="21145439">
      <w:pPr>
        <w:rPr>
          <w:color w:val="000000" w:themeColor="text1"/>
        </w:rPr>
      </w:pPr>
      <w:r w:rsidRPr="005E7184">
        <w:rPr>
          <w:color w:val="000000" w:themeColor="text1"/>
        </w:rPr>
        <w:t>ACR-Specific: The measure at the ACO level includes all relevant admissions for ACO assigned beneficiaries who are 65 and older, and are discharged from all non-Federal short-stay acute care hospitals, including critical access hospitals.</w:t>
      </w:r>
    </w:p>
    <w:p w:rsidR="19C64E76" w:rsidRPr="005E7184" w:rsidP="19C64E76" w14:paraId="5D11C0A1" w14:textId="67C22BDC">
      <w:pPr>
        <w:rPr>
          <w:color w:val="000000" w:themeColor="text1"/>
        </w:rPr>
      </w:pPr>
    </w:p>
    <w:p w:rsidR="17F91590" w:rsidRPr="005E7184" w:rsidP="19C64E76" w14:paraId="21F215C3" w14:textId="7DCD3B6C">
      <w:pPr>
        <w:rPr>
          <w:color w:val="000000" w:themeColor="text1"/>
        </w:rPr>
      </w:pPr>
      <w:r w:rsidRPr="005E7184">
        <w:rPr>
          <w:color w:val="000000" w:themeColor="text1"/>
        </w:rPr>
        <w:t>Exclusions:</w:t>
      </w:r>
    </w:p>
    <w:p w:rsidR="17F91590" w:rsidRPr="005E7184" w:rsidP="19C64E76" w14:paraId="759CBE71" w14:textId="2E76BBD2">
      <w:pPr>
        <w:rPr>
          <w:color w:val="000000" w:themeColor="text1"/>
        </w:rPr>
      </w:pPr>
      <w:r w:rsidRPr="005E7184">
        <w:rPr>
          <w:color w:val="000000" w:themeColor="text1"/>
        </w:rPr>
        <w:t>Both the original HWR and ACR versions of the measure exclude index admissions for patients:</w:t>
      </w:r>
    </w:p>
    <w:p w:rsidR="17F91590" w:rsidRPr="005E7184" w:rsidP="19C64E76" w14:paraId="27DD4B91" w14:textId="583BB54D">
      <w:pPr>
        <w:rPr>
          <w:color w:val="000000" w:themeColor="text1"/>
        </w:rPr>
      </w:pPr>
      <w:r w:rsidRPr="005E7184">
        <w:rPr>
          <w:color w:val="000000" w:themeColor="text1"/>
        </w:rPr>
        <w:t>1. Admitted to Prospective Payment System (PPS)-exempt cancer hospitals;</w:t>
      </w:r>
    </w:p>
    <w:p w:rsidR="17F91590" w:rsidRPr="005E7184" w:rsidP="19C64E76" w14:paraId="234E692D" w14:textId="5DB28013">
      <w:pPr>
        <w:rPr>
          <w:color w:val="000000" w:themeColor="text1"/>
        </w:rPr>
      </w:pPr>
      <w:r w:rsidRPr="005E7184">
        <w:rPr>
          <w:color w:val="000000" w:themeColor="text1"/>
        </w:rPr>
        <w:t>2. Without at least 30 days post-discharge enrollment in Medicare FFS;</w:t>
      </w:r>
    </w:p>
    <w:p w:rsidR="17F91590" w:rsidRPr="005E7184" w:rsidP="19C64E76" w14:paraId="7EC2FCD6" w14:textId="1E2513F8">
      <w:pPr>
        <w:rPr>
          <w:color w:val="000000" w:themeColor="text1"/>
        </w:rPr>
      </w:pPr>
      <w:r w:rsidRPr="005E7184">
        <w:rPr>
          <w:color w:val="000000" w:themeColor="text1"/>
        </w:rPr>
        <w:t>3. Discharged against medical advice;</w:t>
      </w:r>
    </w:p>
    <w:p w:rsidR="17F91590" w:rsidRPr="005E7184" w:rsidP="19C64E76" w14:paraId="67363655" w14:textId="6D0A78BA">
      <w:pPr>
        <w:rPr>
          <w:color w:val="000000" w:themeColor="text1"/>
        </w:rPr>
      </w:pPr>
      <w:r w:rsidRPr="005E7184">
        <w:rPr>
          <w:color w:val="000000" w:themeColor="text1"/>
        </w:rPr>
        <w:t>4. Admitted for primary psychiatric diagnoses;</w:t>
      </w:r>
    </w:p>
    <w:p w:rsidR="17F91590" w:rsidRPr="005E7184" w:rsidP="19C64E76" w14:paraId="4ED9A1EC" w14:textId="34AE9EE2">
      <w:pPr>
        <w:rPr>
          <w:color w:val="000000" w:themeColor="text1"/>
        </w:rPr>
      </w:pPr>
      <w:r w:rsidRPr="005E7184">
        <w:rPr>
          <w:color w:val="000000" w:themeColor="text1"/>
        </w:rPr>
        <w:t>5. Admitted for rehabilitation; or</w:t>
      </w:r>
    </w:p>
    <w:p w:rsidR="17F91590" w:rsidRPr="005E7184" w:rsidP="19C64E76" w14:paraId="71B91A42" w14:textId="06B1F38D">
      <w:pPr>
        <w:rPr>
          <w:color w:val="000000" w:themeColor="text1"/>
        </w:rPr>
      </w:pPr>
      <w:r w:rsidRPr="005E7184">
        <w:rPr>
          <w:color w:val="000000" w:themeColor="text1"/>
        </w:rPr>
        <w:t>6. Admitted for medical treatment of cancer.</w:t>
      </w:r>
    </w:p>
    <w:p w:rsidR="19C64E76" w:rsidRPr="005E7184" w:rsidP="19C64E76" w14:paraId="786E67D1" w14:textId="42A64D35">
      <w:pPr>
        <w:spacing w:after="160" w:line="259" w:lineRule="auto"/>
        <w:rPr>
          <w:color w:val="000000" w:themeColor="text1"/>
        </w:rPr>
      </w:pPr>
    </w:p>
    <w:p w:rsidR="19C64E76" w:rsidRPr="005E7184" w:rsidP="19C64E76" w14:paraId="10AB6AF0" w14:textId="0B2F2D7B"/>
    <w:p w:rsidR="00D97538" w:rsidRPr="005E7184" w:rsidP="39C6DB48" w14:paraId="7B8682E1" w14:textId="5244BF91">
      <w:pPr>
        <w:pStyle w:val="Heading3"/>
        <w:rPr>
          <w:rFonts w:ascii="Times New Roman" w:hAnsi="Times New Roman"/>
          <w:sz w:val="22"/>
          <w:szCs w:val="22"/>
        </w:rPr>
      </w:pPr>
      <w:hyperlink w:anchor="_SECTION_9:_CLINICAL" w:history="1">
        <w:r w:rsidRPr="005E7184">
          <w:rPr>
            <w:rStyle w:val="Hyperlink"/>
            <w:rFonts w:ascii="Times New Roman" w:hAnsi="Times New Roman"/>
            <w:sz w:val="22"/>
            <w:szCs w:val="22"/>
          </w:rPr>
          <w:t xml:space="preserve">Definitions Section </w:t>
        </w:r>
        <w:r w:rsidRPr="005E7184" w:rsidR="001977EC">
          <w:rPr>
            <w:rStyle w:val="Hyperlink"/>
            <w:rFonts w:ascii="Times New Roman" w:hAnsi="Times New Roman"/>
            <w:sz w:val="22"/>
            <w:szCs w:val="22"/>
          </w:rPr>
          <w:t>9</w:t>
        </w:r>
        <w:r w:rsidRPr="005E7184">
          <w:rPr>
            <w:rStyle w:val="Hyperlink"/>
            <w:rFonts w:ascii="Times New Roman" w:hAnsi="Times New Roman"/>
            <w:sz w:val="22"/>
            <w:szCs w:val="22"/>
          </w:rPr>
          <w:t xml:space="preserve">:  </w:t>
        </w:r>
        <w:r w:rsidRPr="005E7184" w:rsidR="006D4691">
          <w:rPr>
            <w:rStyle w:val="Hyperlink"/>
            <w:rFonts w:ascii="Times New Roman" w:hAnsi="Times New Roman"/>
            <w:sz w:val="22"/>
            <w:szCs w:val="22"/>
          </w:rPr>
          <w:t>CLINICAL MEASURES</w:t>
        </w:r>
      </w:hyperlink>
    </w:p>
    <w:p w:rsidR="5555C84A" w:rsidRPr="005E7184" w:rsidP="00AE50C0" w14:paraId="156E2923" w14:textId="23C07141">
      <w:pPr>
        <w:pStyle w:val="Heading4"/>
        <w:ind w:left="360"/>
        <w:rPr>
          <w:b w:val="0"/>
          <w:bCs w:val="0"/>
          <w:color w:val="000000" w:themeColor="text1"/>
          <w:sz w:val="22"/>
          <w:szCs w:val="22"/>
        </w:rPr>
      </w:pPr>
      <w:r w:rsidRPr="005E7184">
        <w:rPr>
          <w:rStyle w:val="normaltextrun"/>
          <w:color w:val="000000" w:themeColor="text1"/>
          <w:sz w:val="22"/>
          <w:szCs w:val="22"/>
        </w:rPr>
        <w:t>Measure 1: Care Coordination (required) </w:t>
      </w:r>
    </w:p>
    <w:p w:rsidR="5555C84A" w:rsidRPr="005E7184" w:rsidP="19C64E76" w14:paraId="57F1F33F" w14:textId="2DBAD74F">
      <w:pPr>
        <w:rPr>
          <w:color w:val="000000" w:themeColor="text1"/>
        </w:rPr>
      </w:pPr>
      <w:hyperlink r:id="rId16" w:history="1">
        <w:r w:rsidRPr="005E7184">
          <w:rPr>
            <w:rStyle w:val="Hyperlink"/>
          </w:rPr>
          <w:t>CMS50v10</w:t>
        </w:r>
      </w:hyperlink>
      <w:r w:rsidRPr="005E7184">
        <w:rPr>
          <w:rStyle w:val="normaltextrun"/>
          <w:color w:val="000000" w:themeColor="text1"/>
        </w:rPr>
        <w:t>: Closing the referral loop: receipt of specialist report </w:t>
      </w:r>
    </w:p>
    <w:p w:rsidR="5555C84A" w:rsidRPr="005E7184" w:rsidP="19C64E76" w14:paraId="7957A6C6" w14:textId="2AC47A6C">
      <w:pPr>
        <w:rPr>
          <w:color w:val="000000" w:themeColor="text1"/>
        </w:rPr>
      </w:pPr>
      <w:r w:rsidRPr="005E7184">
        <w:rPr>
          <w:rStyle w:val="normaltextrun"/>
          <w:color w:val="000000" w:themeColor="text1"/>
        </w:rPr>
        <w:t xml:space="preserve">Percentage of patients with referrals, regardless of age, for which the referring provider receives a report from the provider to whom the patient was </w:t>
      </w:r>
      <w:r w:rsidRPr="005E7184" w:rsidR="00AA2F24">
        <w:rPr>
          <w:rStyle w:val="normaltextrun"/>
          <w:color w:val="000000" w:themeColor="text1"/>
        </w:rPr>
        <w:t>referred.</w:t>
      </w:r>
      <w:r w:rsidRPr="005E7184">
        <w:rPr>
          <w:rStyle w:val="normaltextrun"/>
          <w:color w:val="000000" w:themeColor="text1"/>
        </w:rPr>
        <w:t> </w:t>
      </w:r>
    </w:p>
    <w:p w:rsidR="5555C84A" w:rsidRPr="005E7184" w:rsidP="19C64E76" w14:paraId="7CC548AB" w14:textId="5629277B">
      <w:pPr>
        <w:rPr>
          <w:color w:val="000000" w:themeColor="text1"/>
        </w:rPr>
      </w:pPr>
      <w:r w:rsidRPr="005E7184">
        <w:rPr>
          <w:rStyle w:val="normaltextrun"/>
          <w:color w:val="000000" w:themeColor="text1"/>
        </w:rPr>
        <w:t>Numerator: Number of patients with a referral, for which the referring provider received a report from the provider to whom the patient was referred </w:t>
      </w:r>
    </w:p>
    <w:p w:rsidR="5555C84A" w:rsidRPr="005E7184" w:rsidP="19C64E76" w14:paraId="773508F8" w14:textId="46132B86">
      <w:pPr>
        <w:rPr>
          <w:color w:val="000000" w:themeColor="text1"/>
        </w:rPr>
      </w:pPr>
      <w:r w:rsidRPr="005E7184">
        <w:rPr>
          <w:rStyle w:val="normaltextrun"/>
          <w:color w:val="000000" w:themeColor="text1"/>
        </w:rPr>
        <w:t>Denominator: Number of patients, regardless of age, who had a visit during the measurement period and were referred by one provider to another provider </w:t>
      </w:r>
    </w:p>
    <w:p w:rsidR="5555C84A" w:rsidRPr="005E7184" w:rsidP="19C64E76" w14:paraId="62A6738F" w14:textId="5AE98398">
      <w:pPr>
        <w:rPr>
          <w:color w:val="000000" w:themeColor="text1"/>
        </w:rPr>
      </w:pPr>
      <w:r w:rsidRPr="005E7184">
        <w:rPr>
          <w:rStyle w:val="eop"/>
          <w:color w:val="000000" w:themeColor="text1"/>
        </w:rPr>
        <w:t> </w:t>
      </w:r>
    </w:p>
    <w:p w:rsidR="5555C84A" w:rsidRPr="005E7184" w:rsidP="19C64E76" w14:paraId="4FAF178E" w14:textId="11E6F9BC">
      <w:pPr>
        <w:rPr>
          <w:color w:val="000000" w:themeColor="text1"/>
        </w:rPr>
      </w:pPr>
      <w:hyperlink r:id="rId31" w:history="1">
        <w:r w:rsidRPr="005E7184">
          <w:rPr>
            <w:rStyle w:val="Hyperlink"/>
          </w:rPr>
          <w:t>NQF 0419</w:t>
        </w:r>
      </w:hyperlink>
      <w:r w:rsidRPr="005E7184">
        <w:rPr>
          <w:rStyle w:val="normaltextrun"/>
          <w:color w:val="000000" w:themeColor="text1"/>
        </w:rPr>
        <w:t xml:space="preserve"> (</w:t>
      </w:r>
      <w:hyperlink r:id="rId18" w:history="1">
        <w:r w:rsidRPr="005E7184">
          <w:rPr>
            <w:rStyle w:val="Hyperlink"/>
            <w:lang w:val="en"/>
          </w:rPr>
          <w:t xml:space="preserve">CMS68v9) </w:t>
        </w:r>
      </w:hyperlink>
      <w:r w:rsidRPr="005E7184">
        <w:rPr>
          <w:rStyle w:val="normaltextrun"/>
          <w:color w:val="000000" w:themeColor="text1"/>
          <w:u w:val="single"/>
          <w:lang w:val="en"/>
        </w:rPr>
        <w:t xml:space="preserve">: </w:t>
      </w:r>
      <w:r w:rsidRPr="005E7184">
        <w:rPr>
          <w:rStyle w:val="normaltextrun"/>
          <w:color w:val="000000" w:themeColor="text1"/>
        </w:rPr>
        <w:t>Documentation of Current Medications in the Medical Record  </w:t>
      </w:r>
    </w:p>
    <w:p w:rsidR="5555C84A" w:rsidRPr="005E7184" w:rsidP="19C64E76" w14:paraId="492C9F0A" w14:textId="0F1F86C0">
      <w:pPr>
        <w:rPr>
          <w:color w:val="000000" w:themeColor="text1"/>
        </w:rPr>
      </w:pPr>
      <w:r w:rsidRPr="005E7184">
        <w:rPr>
          <w:rStyle w:val="normaltextrun"/>
          <w:color w:val="000000" w:themeColor="text1"/>
        </w:rPr>
        <w:t xml:space="preserve">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66D3D5EB" w14:textId="2A1076C0">
      <w:pPr>
        <w:rPr>
          <w:color w:val="000000" w:themeColor="text1"/>
        </w:rPr>
      </w:pPr>
      <w:r w:rsidRPr="005E7184">
        <w:rPr>
          <w:rStyle w:val="eop"/>
          <w:color w:val="000000" w:themeColor="text1"/>
        </w:rPr>
        <w:t> </w:t>
      </w:r>
    </w:p>
    <w:p w:rsidR="5555C84A" w:rsidRPr="005E7184" w:rsidP="19C64E76" w14:paraId="1B33CD32" w14:textId="3E9931F3">
      <w:pPr>
        <w:rPr>
          <w:color w:val="000000" w:themeColor="text1"/>
        </w:rPr>
      </w:pPr>
      <w:r w:rsidRPr="005E7184">
        <w:rPr>
          <w:rStyle w:val="normaltextrun"/>
          <w:color w:val="000000" w:themeColor="text1"/>
        </w:rPr>
        <w:t xml:space="preserve">Numerator:  Eligible professional attests to documenting, </w:t>
      </w:r>
      <w:r w:rsidRPr="005E7184" w:rsidR="00AA2F24">
        <w:rPr>
          <w:rStyle w:val="normaltextrun"/>
          <w:color w:val="000000" w:themeColor="text1"/>
        </w:rPr>
        <w:t>updating,</w:t>
      </w:r>
      <w:r w:rsidRPr="005E7184">
        <w:rPr>
          <w:rStyle w:val="normaltextrun"/>
          <w:color w:val="000000" w:themeColor="text1"/>
        </w:rPr>
        <w:t xml:space="preserve"> or reviewing the patient's current medications using all immediate resources available on the date of the encounter. This list must include </w:t>
      </w:r>
      <w:r w:rsidRPr="005E7184">
        <w:rPr>
          <w:rStyle w:val="normaltextrun"/>
          <w:color w:val="000000" w:themeColor="text1"/>
        </w:rPr>
        <w:t xml:space="preserve">ALL known prescriptions, over-the-counters, herbals and vitamin/mineral/dietary (nutritional) supplements AND must contain the medications' name, dosages, </w:t>
      </w:r>
      <w:r w:rsidRPr="005E7184" w:rsidR="00AA2F24">
        <w:rPr>
          <w:rStyle w:val="normaltextrun"/>
          <w:color w:val="000000" w:themeColor="text1"/>
        </w:rPr>
        <w:t>frequency,</w:t>
      </w:r>
      <w:r w:rsidRPr="005E7184">
        <w:rPr>
          <w:rStyle w:val="normaltextrun"/>
          <w:color w:val="000000" w:themeColor="text1"/>
        </w:rPr>
        <w:t xml:space="preserve"> and route of administration. </w:t>
      </w:r>
    </w:p>
    <w:p w:rsidR="5555C84A" w:rsidRPr="005E7184" w:rsidP="19C64E76" w14:paraId="5DDCF28F" w14:textId="4F5E0204">
      <w:pPr>
        <w:rPr>
          <w:color w:val="000000" w:themeColor="text1"/>
        </w:rPr>
      </w:pPr>
      <w:r w:rsidRPr="005E7184">
        <w:rPr>
          <w:rStyle w:val="normaltextrun"/>
          <w:color w:val="000000" w:themeColor="text1"/>
        </w:rPr>
        <w:t xml:space="preserve">Denominator:  All visits occurring during the </w:t>
      </w:r>
      <w:r w:rsidRPr="005E7184" w:rsidR="00AA2F24">
        <w:rPr>
          <w:rStyle w:val="normaltextrun"/>
          <w:color w:val="000000" w:themeColor="text1"/>
        </w:rPr>
        <w:t>12-month</w:t>
      </w:r>
      <w:r w:rsidRPr="005E7184">
        <w:rPr>
          <w:rStyle w:val="normaltextrun"/>
          <w:color w:val="000000" w:themeColor="text1"/>
        </w:rPr>
        <w:t xml:space="preserve"> reporting period for patients aged 18 years and older before the start of the measurement period.  </w:t>
      </w:r>
    </w:p>
    <w:p w:rsidR="5555C84A" w:rsidRPr="005E7184" w:rsidP="19C64E76" w14:paraId="1F74FFC8" w14:textId="349BDB10">
      <w:pPr>
        <w:rPr>
          <w:color w:val="000000" w:themeColor="text1"/>
        </w:rPr>
      </w:pPr>
      <w:r w:rsidRPr="005E7184">
        <w:rPr>
          <w:rStyle w:val="eop"/>
          <w:color w:val="000000" w:themeColor="text1"/>
        </w:rPr>
        <w:t> </w:t>
      </w:r>
    </w:p>
    <w:p w:rsidR="5555C84A" w:rsidRPr="005E7184" w:rsidP="19C64E76" w14:paraId="62CBD91A" w14:textId="27AE9DCE">
      <w:pPr>
        <w:rPr>
          <w:color w:val="000000" w:themeColor="text1"/>
        </w:rPr>
      </w:pPr>
      <w:hyperlink r:id="rId19"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history="1">
        <w:r w:rsidRPr="005E7184">
          <w:rPr>
            <w:rStyle w:val="Hyperlink"/>
          </w:rPr>
          <w:t>NQF 0097</w:t>
        </w:r>
      </w:hyperlink>
      <w:r w:rsidRPr="005E7184">
        <w:rPr>
          <w:rStyle w:val="normaltextrun"/>
          <w:color w:val="000000" w:themeColor="text1"/>
        </w:rPr>
        <w:t>: Medication Reconciliation Post-Discharge: </w:t>
      </w:r>
    </w:p>
    <w:p w:rsidR="5555C84A" w:rsidRPr="005E7184" w:rsidP="19C64E76" w14:paraId="3298B311" w14:textId="05C7A596">
      <w:pPr>
        <w:rPr>
          <w:color w:val="000000" w:themeColor="text1"/>
        </w:rPr>
      </w:pPr>
      <w:r w:rsidRPr="005E7184">
        <w:rPr>
          <w:rStyle w:val="normaltextrun"/>
          <w:color w:val="000000" w:themeColor="text1"/>
        </w:rPr>
        <w:t>Percentage of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who had a reconciliation of the discharge medications with the current medication list in the medical record documented. </w:t>
      </w:r>
    </w:p>
    <w:p w:rsidR="5555C84A" w:rsidRPr="005E7184" w:rsidP="19C64E76" w14:paraId="363C53CE" w14:textId="684FFADF">
      <w:pPr>
        <w:rPr>
          <w:color w:val="000000" w:themeColor="text1"/>
        </w:rPr>
      </w:pPr>
      <w:r w:rsidRPr="005E7184">
        <w:rPr>
          <w:rStyle w:val="eop"/>
          <w:color w:val="000000" w:themeColor="text1"/>
        </w:rPr>
        <w:t> </w:t>
      </w:r>
    </w:p>
    <w:p w:rsidR="5555C84A" w:rsidRPr="005E7184" w:rsidP="19C64E76" w14:paraId="1959A6A2" w14:textId="76FD5282">
      <w:pPr>
        <w:rPr>
          <w:color w:val="000000" w:themeColor="text1"/>
        </w:rPr>
      </w:pPr>
      <w:r w:rsidRPr="005E7184">
        <w:rPr>
          <w:rStyle w:val="normaltextrun"/>
          <w:color w:val="000000" w:themeColor="text1"/>
        </w:rPr>
        <w:t>Numerator:  Patients who had a reconciliation of the discharge medications with the current medication list in the medical record documented. </w:t>
      </w:r>
    </w:p>
    <w:p w:rsidR="5555C84A" w:rsidRPr="005E7184" w:rsidP="19C64E76" w14:paraId="2836F5A9" w14:textId="704DA909">
      <w:pPr>
        <w:rPr>
          <w:color w:val="000000" w:themeColor="text1"/>
        </w:rPr>
      </w:pPr>
      <w:r w:rsidRPr="005E7184">
        <w:rPr>
          <w:rStyle w:val="normaltextrun"/>
          <w:color w:val="000000" w:themeColor="text1"/>
        </w:rPr>
        <w:t>Denominator:  All patients aged 65 years and older discharged from any inpatient facility (</w:t>
      </w:r>
      <w:r w:rsidRPr="005E7184" w:rsidR="00AA2F24">
        <w:rPr>
          <w:rStyle w:val="normaltextrun"/>
          <w:color w:val="000000" w:themeColor="text1"/>
        </w:rPr>
        <w:t>e.g.,</w:t>
      </w:r>
      <w:r w:rsidRPr="005E7184">
        <w:rPr>
          <w:rStyle w:val="normaltextrun"/>
          <w:color w:val="000000" w:themeColor="text1"/>
        </w:rPr>
        <w:t xml:space="preserve"> hospital, skilled nursing facility, or rehabilitation facility) and seen within 60 days following discharge in the office by the physician providing on-going care. </w:t>
      </w:r>
    </w:p>
    <w:p w:rsidR="5555C84A" w:rsidRPr="005E7184" w:rsidP="19C64E76" w14:paraId="047C042C" w14:textId="79E10DEA">
      <w:pPr>
        <w:rPr>
          <w:color w:val="000000" w:themeColor="text1"/>
        </w:rPr>
      </w:pPr>
      <w:r w:rsidRPr="005E7184">
        <w:rPr>
          <w:rStyle w:val="eop"/>
          <w:color w:val="000000" w:themeColor="text1"/>
        </w:rPr>
        <w:t> </w:t>
      </w:r>
    </w:p>
    <w:p w:rsidR="5555C84A" w:rsidRPr="005E7184" w:rsidP="19C64E76" w14:paraId="7B3E1329" w14:textId="10E9996A">
      <w:pPr>
        <w:rPr>
          <w:color w:val="000000" w:themeColor="text1"/>
        </w:rPr>
      </w:pPr>
      <w:r w:rsidRPr="005E7184">
        <w:rPr>
          <w:rStyle w:val="normaltextrun"/>
          <w:b/>
          <w:bCs/>
          <w:color w:val="000000" w:themeColor="text1"/>
        </w:rPr>
        <w:t>Measure 2: Cardiovascular Disease </w:t>
      </w:r>
    </w:p>
    <w:p w:rsidR="5555C84A" w:rsidRPr="005E7184" w:rsidP="19C64E76" w14:paraId="6653167B" w14:textId="06B26D56">
      <w:pPr>
        <w:rPr>
          <w:color w:val="000000" w:themeColor="text1"/>
        </w:rPr>
      </w:pPr>
      <w:r w:rsidRPr="005E7184">
        <w:rPr>
          <w:rStyle w:val="normaltextrun"/>
          <w:color w:val="000000" w:themeColor="text1"/>
        </w:rPr>
        <w:t>(</w:t>
      </w:r>
      <w:hyperlink r:id="rId20" w:history="1">
        <w:r w:rsidRPr="005E7184">
          <w:rPr>
            <w:rStyle w:val="Hyperlink"/>
          </w:rPr>
          <w:t>CMS347v3</w:t>
        </w:r>
      </w:hyperlink>
      <w:r w:rsidRPr="005E7184">
        <w:rPr>
          <w:rStyle w:val="normaltextrun"/>
          <w:color w:val="0000FF"/>
          <w:u w:val="single"/>
        </w:rPr>
        <w:t xml:space="preserve">) </w:t>
      </w:r>
      <w:r w:rsidRPr="005E7184">
        <w:rPr>
          <w:rStyle w:val="normaltextrun"/>
          <w:color w:val="000000" w:themeColor="text1"/>
        </w:rPr>
        <w:t>Statin Therapy for the Prevention and Treatment of Cardiovascular Disease  </w:t>
      </w:r>
    </w:p>
    <w:p w:rsidR="5555C84A" w:rsidRPr="005E7184" w:rsidP="19C64E76" w14:paraId="72EB3EB8" w14:textId="0BD62EE8">
      <w:pPr>
        <w:rPr>
          <w:color w:val="000000" w:themeColor="text1"/>
        </w:rPr>
      </w:pPr>
      <w:r w:rsidRPr="005E7184">
        <w:rPr>
          <w:rStyle w:val="normaltextrun"/>
          <w:color w:val="000000" w:themeColor="text1"/>
        </w:rPr>
        <w:t>Percentage of the following patients - all considered at high risk of cardiovascular events - who were prescribed or were on statin therapy during the measurement period: </w:t>
      </w:r>
    </w:p>
    <w:p w:rsidR="5555C84A" w:rsidRPr="005E7184" w:rsidP="19C64E76" w14:paraId="6F7DC685" w14:textId="4BDF6695">
      <w:pPr>
        <w:rPr>
          <w:color w:val="000000" w:themeColor="text1"/>
        </w:rPr>
      </w:pPr>
      <w:r w:rsidRPr="005E7184">
        <w:rPr>
          <w:rStyle w:val="normaltextrun"/>
          <w:color w:val="000000" w:themeColor="text1"/>
        </w:rPr>
        <w:t>*All patients with an active diagnosis of clinical atherosclerotic cardiovascular disease (ASCVD) or ever had an ASCVD procedure; OR </w:t>
      </w:r>
    </w:p>
    <w:p w:rsidR="5555C84A" w:rsidRPr="005E7184" w:rsidP="19C64E76" w14:paraId="11AA0DA9" w14:textId="4B9C390D">
      <w:pPr>
        <w:rPr>
          <w:color w:val="000000" w:themeColor="text1"/>
        </w:rPr>
      </w:pPr>
      <w:r w:rsidRPr="005E7184">
        <w:rPr>
          <w:rStyle w:val="normaltextrun"/>
          <w:color w:val="000000" w:themeColor="text1"/>
        </w:rPr>
        <w:t>*Patients aged &gt;= 20 years who have ever had a low-density lipoprotein cholesterol (LDL-C) level &gt;= 190 mg/dL or were previously diagnosed with or currently have an active diagnosis of familial hypercholesterolemia; OR </w:t>
      </w:r>
    </w:p>
    <w:p w:rsidR="5555C84A" w:rsidRPr="005E7184" w:rsidP="19C64E76" w14:paraId="227700BB" w14:textId="67AAA34C">
      <w:pPr>
        <w:rPr>
          <w:color w:val="000000" w:themeColor="text1"/>
        </w:rPr>
      </w:pPr>
      <w:r w:rsidRPr="005E7184">
        <w:rPr>
          <w:rStyle w:val="normaltextrun"/>
          <w:color w:val="000000" w:themeColor="text1"/>
        </w:rPr>
        <w:t>*Patients aged 40-75 years with a diagnosis of diabetes </w:t>
      </w:r>
    </w:p>
    <w:p w:rsidR="5555C84A" w:rsidRPr="005E7184" w:rsidP="19C64E76" w14:paraId="4A395B58" w14:textId="100723EB">
      <w:pPr>
        <w:rPr>
          <w:color w:val="000000" w:themeColor="text1"/>
        </w:rPr>
      </w:pPr>
      <w:r w:rsidRPr="005E7184">
        <w:rPr>
          <w:rStyle w:val="eop"/>
          <w:color w:val="000000" w:themeColor="text1"/>
        </w:rPr>
        <w:t> </w:t>
      </w:r>
    </w:p>
    <w:p w:rsidR="5555C84A" w:rsidRPr="005E7184" w:rsidP="19C64E76" w14:paraId="64F650B5" w14:textId="7A7150EB">
      <w:pPr>
        <w:rPr>
          <w:color w:val="000000" w:themeColor="text1"/>
        </w:rPr>
      </w:pPr>
      <w:r w:rsidRPr="005E7184">
        <w:rPr>
          <w:rStyle w:val="normaltextrun"/>
          <w:color w:val="000000" w:themeColor="text1"/>
        </w:rPr>
        <w:t>Numerator: Patients who are actively using or who receive an order (prescription) for statin therapy at any point during the measurement period </w:t>
      </w:r>
    </w:p>
    <w:p w:rsidR="5555C84A" w:rsidRPr="005E7184" w:rsidP="19C64E76" w14:paraId="7B77ABD4" w14:textId="6C62736B">
      <w:pPr>
        <w:rPr>
          <w:color w:val="000000" w:themeColor="text1"/>
        </w:rPr>
      </w:pPr>
      <w:r w:rsidRPr="005E7184">
        <w:rPr>
          <w:rStyle w:val="eop"/>
          <w:color w:val="000000" w:themeColor="text1"/>
        </w:rPr>
        <w:t> </w:t>
      </w:r>
    </w:p>
    <w:p w:rsidR="5555C84A" w:rsidRPr="005E7184" w:rsidP="19C64E76" w14:paraId="3895FAC1" w14:textId="58911EF5">
      <w:pPr>
        <w:rPr>
          <w:color w:val="000000" w:themeColor="text1"/>
        </w:rPr>
      </w:pPr>
      <w:r w:rsidRPr="005E7184">
        <w:rPr>
          <w:rStyle w:val="normaltextrun"/>
          <w:color w:val="000000" w:themeColor="text1"/>
        </w:rPr>
        <w:t>Denominator:  All patients who meet one or more of the following criteria (considered at high risk for cardiovascular events, under ACC/AHA guidelines): </w:t>
      </w:r>
    </w:p>
    <w:p w:rsidR="5555C84A" w:rsidRPr="005E7184" w:rsidP="19C64E76" w14:paraId="41C43526" w14:textId="1D8F2AB0">
      <w:pPr>
        <w:rPr>
          <w:color w:val="000000" w:themeColor="text1"/>
        </w:rPr>
      </w:pPr>
      <w:r w:rsidRPr="005E7184">
        <w:rPr>
          <w:rStyle w:val="normaltextrun"/>
          <w:color w:val="000000" w:themeColor="text1"/>
        </w:rPr>
        <w:t>Population 1: </w:t>
      </w:r>
    </w:p>
    <w:p w:rsidR="5555C84A" w:rsidRPr="005E7184" w:rsidP="19C64E76" w14:paraId="58801F55" w14:textId="5790724C">
      <w:pPr>
        <w:rPr>
          <w:color w:val="000000" w:themeColor="text1"/>
        </w:rPr>
      </w:pPr>
      <w:r w:rsidRPr="005E7184">
        <w:rPr>
          <w:rStyle w:val="normaltextrun"/>
          <w:color w:val="000000" w:themeColor="text1"/>
        </w:rPr>
        <w:t>All patients who have an active diagnosis of clinical ASCVD or ever had an ASCVD procedure. </w:t>
      </w:r>
    </w:p>
    <w:p w:rsidR="5555C84A" w:rsidRPr="005E7184" w:rsidP="19C64E76" w14:paraId="5829DA66" w14:textId="3DA7FC2F">
      <w:pPr>
        <w:rPr>
          <w:color w:val="000000" w:themeColor="text1"/>
        </w:rPr>
      </w:pPr>
      <w:r w:rsidRPr="005E7184">
        <w:rPr>
          <w:rStyle w:val="normaltextrun"/>
          <w:color w:val="000000" w:themeColor="text1"/>
        </w:rPr>
        <w:t>Population 2: </w:t>
      </w:r>
    </w:p>
    <w:p w:rsidR="5555C84A" w:rsidRPr="005E7184" w:rsidP="19C64E76" w14:paraId="3F6B963B" w14:textId="60C0AD57">
      <w:pPr>
        <w:rPr>
          <w:color w:val="000000" w:themeColor="text1"/>
        </w:rPr>
      </w:pPr>
      <w:r w:rsidRPr="005E7184">
        <w:rPr>
          <w:rStyle w:val="normaltextrun"/>
          <w:color w:val="000000" w:themeColor="text1"/>
        </w:rPr>
        <w:t>Patients aged &gt;= 20 years at the beginning of the measurement period who have ever had a laboratory result of LDL-C &gt;=190 mg/dL or were previously diagnosed with or currently have an active diagnosis of familial hypercholesterolemia. </w:t>
      </w:r>
    </w:p>
    <w:p w:rsidR="5555C84A" w:rsidRPr="005E7184" w:rsidP="19C64E76" w14:paraId="22F18022" w14:textId="0B323712">
      <w:pPr>
        <w:rPr>
          <w:color w:val="000000" w:themeColor="text1"/>
        </w:rPr>
      </w:pPr>
      <w:r w:rsidRPr="005E7184">
        <w:rPr>
          <w:rStyle w:val="normaltextrun"/>
          <w:color w:val="000000" w:themeColor="text1"/>
        </w:rPr>
        <w:t>Population 3: </w:t>
      </w:r>
    </w:p>
    <w:p w:rsidR="5555C84A" w:rsidRPr="005E7184" w:rsidP="19C64E76" w14:paraId="415B78C0" w14:textId="5EEBC973">
      <w:pPr>
        <w:rPr>
          <w:color w:val="000000" w:themeColor="text1"/>
        </w:rPr>
      </w:pPr>
      <w:r w:rsidRPr="005E7184">
        <w:rPr>
          <w:rStyle w:val="normaltextrun"/>
          <w:color w:val="000000" w:themeColor="text1"/>
        </w:rPr>
        <w:t>Patients aged 40 to 75 years at the beginning of the measurement period with Type 1 or Type 2 diabetes. </w:t>
      </w:r>
    </w:p>
    <w:p w:rsidR="5555C84A" w:rsidRPr="005E7184" w:rsidP="0028599F" w14:paraId="36C508D6" w14:textId="13579DCE">
      <w:pPr>
        <w:pStyle w:val="ListParagraph"/>
        <w:numPr>
          <w:ilvl w:val="0"/>
          <w:numId w:val="5"/>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Exclusions: </w:t>
      </w:r>
    </w:p>
    <w:p w:rsidR="5555C84A" w:rsidRPr="005E7184" w:rsidP="0028599F" w14:paraId="77EEC5B8" w14:textId="7D711A21">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breastfeeding at any time during the measurement period. </w:t>
      </w:r>
    </w:p>
    <w:p w:rsidR="5555C84A" w:rsidRPr="005E7184" w:rsidP="0028599F" w14:paraId="216C576A" w14:textId="0D25075F">
      <w:pPr>
        <w:pStyle w:val="ListParagraph"/>
        <w:numPr>
          <w:ilvl w:val="0"/>
          <w:numId w:val="4"/>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have a diagnosis of rhabdomyolysis at any time during the measurement period. </w:t>
      </w:r>
    </w:p>
    <w:p w:rsidR="5555C84A" w:rsidRPr="005E7184" w:rsidP="69648AB2" w14:paraId="1271B7FB" w14:textId="042BE094">
      <w:pPr>
        <w:ind w:left="720"/>
        <w:rPr>
          <w:color w:val="000000" w:themeColor="text1"/>
        </w:rPr>
      </w:pPr>
      <w:r w:rsidRPr="005E7184">
        <w:rPr>
          <w:rStyle w:val="eop"/>
          <w:color w:val="000000" w:themeColor="text1"/>
        </w:rPr>
        <w:t> </w:t>
      </w:r>
    </w:p>
    <w:p w:rsidR="5555C84A" w:rsidRPr="005E7184" w:rsidP="0028599F" w14:paraId="005C989F" w14:textId="5C86F0FF">
      <w:pPr>
        <w:pStyle w:val="ListParagraph"/>
        <w:numPr>
          <w:ilvl w:val="0"/>
          <w:numId w:val="3"/>
        </w:numPr>
        <w:ind w:left="108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Denominator Exceptions</w:t>
      </w:r>
      <w:r w:rsidRPr="005E7184">
        <w:rPr>
          <w:rFonts w:ascii="Times New Roman" w:hAnsi="Times New Roman"/>
        </w:rPr>
        <w:tab/>
      </w:r>
      <w:r w:rsidRPr="005E7184">
        <w:rPr>
          <w:rStyle w:val="normaltextrun"/>
          <w:rFonts w:ascii="Times New Roman" w:eastAsia="Times New Roman" w:hAnsi="Times New Roman"/>
          <w:color w:val="000000" w:themeColor="text1"/>
        </w:rPr>
        <w:t> </w:t>
      </w:r>
    </w:p>
    <w:p w:rsidR="5555C84A" w:rsidRPr="005E7184" w:rsidP="0028599F" w14:paraId="49C4B332" w14:textId="6ABA18E1">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statin-associated muscle symptoms or an allergy to statin medication. </w:t>
      </w:r>
    </w:p>
    <w:p w:rsidR="5555C84A" w:rsidRPr="005E7184" w:rsidP="0028599F" w14:paraId="7E69E806" w14:textId="7B1E672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who are receiving palliative or hospice care. </w:t>
      </w:r>
    </w:p>
    <w:p w:rsidR="5555C84A" w:rsidRPr="005E7184" w:rsidP="0028599F" w14:paraId="02338F14" w14:textId="4670D43F">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active liver disease or hepatic disease or insufficiency. </w:t>
      </w:r>
    </w:p>
    <w:p w:rsidR="5555C84A" w:rsidRPr="005E7184" w:rsidP="0028599F" w14:paraId="492E859D" w14:textId="00122179">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end-stage renal disease (ESRD). </w:t>
      </w:r>
    </w:p>
    <w:p w:rsidR="5555C84A" w:rsidRPr="005E7184" w:rsidP="0028599F" w14:paraId="605D3907" w14:textId="5F2F2FD6">
      <w:pPr>
        <w:pStyle w:val="ListParagraph"/>
        <w:numPr>
          <w:ilvl w:val="0"/>
          <w:numId w:val="2"/>
        </w:numPr>
        <w:ind w:left="1800" w:firstLine="0"/>
        <w:rPr>
          <w:rFonts w:ascii="Times New Roman" w:hAnsi="Times New Roman"/>
          <w:color w:val="000000" w:themeColor="text1"/>
        </w:rPr>
      </w:pPr>
      <w:r w:rsidRPr="005E7184">
        <w:rPr>
          <w:rStyle w:val="normaltextrun"/>
          <w:rFonts w:ascii="Times New Roman" w:eastAsia="Times New Roman" w:hAnsi="Times New Roman"/>
          <w:color w:val="000000" w:themeColor="text1"/>
        </w:rPr>
        <w:t>Patients with documentation of a medical reason for not being prescribed statin therapy. </w:t>
      </w:r>
    </w:p>
    <w:p w:rsidR="5555C84A" w:rsidRPr="005E7184" w:rsidP="69648AB2" w14:paraId="58FF0CDB" w14:textId="4F86C130">
      <w:pPr>
        <w:rPr>
          <w:color w:val="000000" w:themeColor="text1"/>
        </w:rPr>
      </w:pPr>
      <w:r w:rsidRPr="005E7184">
        <w:rPr>
          <w:rStyle w:val="eop"/>
          <w:color w:val="000000" w:themeColor="text1"/>
        </w:rPr>
        <w:t> </w:t>
      </w:r>
    </w:p>
    <w:p w:rsidR="5555C84A" w:rsidRPr="005E7184" w:rsidP="19C64E76" w14:paraId="6207B10F" w14:textId="5393AD65">
      <w:pPr>
        <w:rPr>
          <w:color w:val="000000" w:themeColor="text1"/>
        </w:rPr>
      </w:pPr>
      <w:r w:rsidRPr="005E7184">
        <w:rPr>
          <w:rStyle w:val="normaltextrun"/>
          <w:b/>
          <w:bCs/>
          <w:color w:val="000000" w:themeColor="text1"/>
        </w:rPr>
        <w:t>Measure 3:   Body Mass Index (BMI) Screening and Follow-Up </w:t>
      </w:r>
    </w:p>
    <w:p w:rsidR="5555C84A" w:rsidRPr="005E7184" w:rsidP="19C64E76" w14:paraId="25C475EC" w14:textId="425A5A6F">
      <w:pPr>
        <w:rPr>
          <w:color w:val="000000" w:themeColor="text1"/>
        </w:rPr>
      </w:pPr>
      <w:r w:rsidRPr="005E7184">
        <w:rPr>
          <w:rStyle w:val="normaltextrun"/>
          <w:color w:val="000000" w:themeColor="text1"/>
        </w:rPr>
        <w:t>NQF 0421 (</w:t>
      </w:r>
      <w:hyperlink r:id="rId21" w:history="1">
        <w:r w:rsidRPr="005E7184">
          <w:rPr>
            <w:rStyle w:val="Hyperlink"/>
            <w:lang w:val="en"/>
          </w:rPr>
          <w:t>CMS069v11</w:t>
        </w:r>
      </w:hyperlink>
      <w:r w:rsidRPr="005E7184">
        <w:rPr>
          <w:rStyle w:val="normaltextrun"/>
          <w:color w:val="0000FF"/>
          <w:u w:val="single"/>
          <w:lang w:val="en"/>
        </w:rPr>
        <w:t xml:space="preserve">): </w:t>
      </w:r>
      <w:r w:rsidRPr="005E7184">
        <w:rPr>
          <w:rStyle w:val="normaltextrun"/>
          <w:color w:val="000000" w:themeColor="text1"/>
        </w:rPr>
        <w:t>Percentage of patients aged 18 years and older with a BMI documented during the current encounter or during the measurement period AND who had a follow-up plan documented if BMI was outside of normal parameters (Normal Parameters: Age 65 years and older BMI &gt; or = 23 and &lt; 30; Age 18 – 64 years BMI &gt; or = 18.5 and &lt; 25) </w:t>
      </w:r>
    </w:p>
    <w:p w:rsidR="5555C84A" w:rsidRPr="005E7184" w:rsidP="19C64E76" w14:paraId="2A042962" w14:textId="217ED39F">
      <w:pPr>
        <w:rPr>
          <w:color w:val="000000" w:themeColor="text1"/>
        </w:rPr>
      </w:pPr>
      <w:r w:rsidRPr="005E7184">
        <w:rPr>
          <w:rStyle w:val="eop"/>
          <w:color w:val="000000" w:themeColor="text1"/>
        </w:rPr>
        <w:t> </w:t>
      </w:r>
    </w:p>
    <w:p w:rsidR="5555C84A" w:rsidRPr="005E7184" w:rsidP="19C64E76" w14:paraId="64C663A8" w14:textId="2924E88E">
      <w:pPr>
        <w:rPr>
          <w:color w:val="000000" w:themeColor="text1"/>
        </w:rPr>
      </w:pPr>
      <w:r w:rsidRPr="005E7184">
        <w:rPr>
          <w:rStyle w:val="normaltextrun"/>
          <w:color w:val="000000" w:themeColor="text1"/>
        </w:rPr>
        <w:t>Numerator:   Patients with a documented BMI during the encounter or during the measurement period, AND when the BMI is outside of normal parameters, a follow-up plan is documented during the encounter or during the measurement period </w:t>
      </w:r>
    </w:p>
    <w:p w:rsidR="5555C84A" w:rsidRPr="005E7184" w:rsidP="19C64E76" w14:paraId="6666DC29" w14:textId="42EA4D1C">
      <w:pPr>
        <w:rPr>
          <w:color w:val="000000" w:themeColor="text1"/>
        </w:rPr>
      </w:pPr>
      <w:r w:rsidRPr="005E7184">
        <w:rPr>
          <w:rStyle w:val="eop"/>
          <w:color w:val="000000" w:themeColor="text1"/>
        </w:rPr>
        <w:t> </w:t>
      </w:r>
    </w:p>
    <w:p w:rsidR="5555C84A" w:rsidRPr="005E7184" w:rsidP="19C64E76" w14:paraId="4B1DA8B8" w14:textId="45656304">
      <w:pPr>
        <w:rPr>
          <w:rStyle w:val="normaltextrun"/>
          <w:color w:val="000000" w:themeColor="text1"/>
        </w:rPr>
      </w:pPr>
      <w:r w:rsidRPr="005E7184">
        <w:rPr>
          <w:rStyle w:val="normaltextrun"/>
          <w:color w:val="000000" w:themeColor="text1"/>
        </w:rPr>
        <w:t>Denominator: All patients aged 18 and older on the date of the encounter with at least one eligible encounter during the measurement period. </w:t>
      </w:r>
    </w:p>
    <w:p w:rsidR="00AE50C0" w:rsidRPr="005E7184" w:rsidP="19C64E76" w14:paraId="62B42D49" w14:textId="77777777">
      <w:pPr>
        <w:rPr>
          <w:color w:val="000000" w:themeColor="text1"/>
        </w:rPr>
      </w:pPr>
    </w:p>
    <w:p w:rsidR="5555C84A" w:rsidRPr="005E7184" w:rsidP="19C64E76" w14:paraId="7A1AB6BC" w14:textId="2B0F84EB">
      <w:pPr>
        <w:rPr>
          <w:color w:val="000000" w:themeColor="text1"/>
        </w:rPr>
      </w:pPr>
      <w:r w:rsidRPr="005E7184">
        <w:rPr>
          <w:rStyle w:val="normaltextrun"/>
          <w:b/>
          <w:bCs/>
          <w:color w:val="000000" w:themeColor="text1"/>
        </w:rPr>
        <w:t>Measure 4:  Blood Pressure </w:t>
      </w:r>
    </w:p>
    <w:p w:rsidR="5555C84A" w:rsidRPr="005E7184" w:rsidP="19C64E76" w14:paraId="32976DC9" w14:textId="32891348">
      <w:pPr>
        <w:rPr>
          <w:color w:val="000000" w:themeColor="text1"/>
        </w:rPr>
      </w:pPr>
      <w:r w:rsidRPr="005E7184">
        <w:rPr>
          <w:rStyle w:val="normaltextrun"/>
          <w:color w:val="000000" w:themeColor="text1"/>
        </w:rPr>
        <w:t>NQF 0018 (</w:t>
      </w:r>
      <w:hyperlink r:id="rId22" w:history="1">
        <w:r w:rsidRPr="005E7184">
          <w:rPr>
            <w:rStyle w:val="Hyperlink"/>
            <w:lang w:val="en"/>
          </w:rPr>
          <w:t>CMS165v11</w:t>
        </w:r>
      </w:hyperlink>
      <w:r w:rsidRPr="005E7184">
        <w:rPr>
          <w:rStyle w:val="normaltextrun"/>
          <w:color w:val="000000" w:themeColor="text1"/>
        </w:rPr>
        <w:t>): Percentage of patients 18-85 years of age who had a diagnosis of essential hypertension starting before and continuing into, or starting during the first six months of the measurement period, and whose most recent blood pressure was adequately controlled (&lt;140/90mmHg) during the measurement period. </w:t>
      </w:r>
    </w:p>
    <w:p w:rsidR="5555C84A" w:rsidRPr="005E7184" w:rsidP="19C64E76" w14:paraId="671890C4" w14:textId="65349145">
      <w:pPr>
        <w:rPr>
          <w:color w:val="000000" w:themeColor="text1"/>
        </w:rPr>
      </w:pPr>
      <w:r w:rsidRPr="005E7184">
        <w:rPr>
          <w:rStyle w:val="normaltextrun"/>
          <w:color w:val="000000" w:themeColor="text1"/>
        </w:rPr>
        <w:t>Numerator:  Patients whose blood pressure at the most recent visit is adequately controlled (systolic blood pressure &lt; 140 mmHg and diastolic blood pressure &lt; 90 mmHg) during the measurement period </w:t>
      </w:r>
    </w:p>
    <w:p w:rsidR="5555C84A" w:rsidRPr="005E7184" w:rsidP="19C64E76" w14:paraId="2B96DAC0" w14:textId="090CE6C0">
      <w:pPr>
        <w:rPr>
          <w:color w:val="000000" w:themeColor="text1"/>
        </w:rPr>
      </w:pPr>
      <w:r w:rsidRPr="005E7184">
        <w:rPr>
          <w:rStyle w:val="normaltextrun"/>
          <w:color w:val="000000" w:themeColor="text1"/>
        </w:rPr>
        <w:t>Denominator:  Patients 18-85 years of age who had a diagnosis of essential hypertension within the first six months of the measurement period or any time prior to the measurement period </w:t>
      </w:r>
    </w:p>
    <w:p w:rsidR="5555C84A" w:rsidRPr="005E7184" w:rsidP="19C64E76" w14:paraId="6B0C6CC7" w14:textId="0C23B363">
      <w:pPr>
        <w:rPr>
          <w:color w:val="000000" w:themeColor="text1"/>
        </w:rPr>
      </w:pPr>
      <w:r w:rsidRPr="005E7184">
        <w:rPr>
          <w:rStyle w:val="eop"/>
          <w:color w:val="000000" w:themeColor="text1"/>
        </w:rPr>
        <w:t> </w:t>
      </w:r>
    </w:p>
    <w:p w:rsidR="5555C84A" w:rsidRPr="005E7184" w:rsidP="19C64E76" w14:paraId="181FC279" w14:textId="267ED661">
      <w:pPr>
        <w:rPr>
          <w:color w:val="000000" w:themeColor="text1"/>
        </w:rPr>
      </w:pPr>
      <w:r w:rsidRPr="005E7184">
        <w:rPr>
          <w:rStyle w:val="normaltextrun"/>
          <w:b/>
          <w:bCs/>
          <w:color w:val="000000" w:themeColor="text1"/>
        </w:rPr>
        <w:t>Measure 5:  Tobacco Use </w:t>
      </w:r>
    </w:p>
    <w:p w:rsidR="5555C84A" w:rsidRPr="005E7184" w:rsidP="19C64E76" w14:paraId="7FE16124" w14:textId="108031C0">
      <w:pPr>
        <w:rPr>
          <w:color w:val="000000" w:themeColor="text1"/>
        </w:rPr>
      </w:pPr>
      <w:r w:rsidRPr="005E7184">
        <w:rPr>
          <w:rStyle w:val="normaltextrun"/>
          <w:color w:val="000000" w:themeColor="text1"/>
        </w:rPr>
        <w:t>NQF 0028 (</w:t>
      </w:r>
      <w:hyperlink r:id="rId32" w:history="1">
        <w:r w:rsidRPr="005E7184">
          <w:rPr>
            <w:rStyle w:val="Hyperlink"/>
            <w:lang w:val="en"/>
          </w:rPr>
          <w:t>CMS138v11</w:t>
        </w:r>
      </w:hyperlink>
      <w:r w:rsidRPr="005E7184">
        <w:rPr>
          <w:rStyle w:val="normaltextrun"/>
          <w:color w:val="000000" w:themeColor="text1"/>
        </w:rPr>
        <w:t>):  Percentage of patients aged 18 years and older who were screened for tobacco use at least once during the two-year measurement period AND who received cessation counseling intervention if identified as a tobacco user </w:t>
      </w:r>
    </w:p>
    <w:p w:rsidR="5555C84A" w:rsidRPr="005E7184" w:rsidP="19C64E76" w14:paraId="11D42395" w14:textId="49B4DC10">
      <w:pPr>
        <w:rPr>
          <w:color w:val="000000" w:themeColor="text1"/>
        </w:rPr>
      </w:pPr>
      <w:r w:rsidRPr="005E7184">
        <w:rPr>
          <w:rStyle w:val="normaltextrun"/>
          <w:color w:val="000000" w:themeColor="text1"/>
        </w:rPr>
        <w:t>Three rates are reported: </w:t>
      </w:r>
    </w:p>
    <w:p w:rsidR="5555C84A" w:rsidRPr="005E7184" w:rsidP="19C64E76" w14:paraId="4EEFB0D6" w14:textId="53F09C65">
      <w:pPr>
        <w:rPr>
          <w:color w:val="000000" w:themeColor="text1"/>
        </w:rPr>
      </w:pPr>
      <w:r w:rsidRPr="005E7184">
        <w:rPr>
          <w:rStyle w:val="normaltextrun"/>
          <w:color w:val="000000" w:themeColor="text1"/>
        </w:rPr>
        <w:t xml:space="preserve">a. Percentage of patients aged 18 years and older who were screened for tobacco use one or more times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47D853E2" w14:textId="2C51E0E5">
      <w:pPr>
        <w:rPr>
          <w:color w:val="000000" w:themeColor="text1"/>
        </w:rPr>
      </w:pPr>
      <w:r w:rsidRPr="005E7184">
        <w:rPr>
          <w:rStyle w:val="normaltextrun"/>
          <w:color w:val="000000" w:themeColor="text1"/>
        </w:rPr>
        <w:t xml:space="preserve">b. Percentage of patients aged 18 years and older who were identified as a tobacco user during the measurement period who received tobacco cessation intervention during the measurement period or in the six months prior to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CF7C805" w14:textId="16E59038">
      <w:pPr>
        <w:rPr>
          <w:color w:val="000000" w:themeColor="text1"/>
        </w:rPr>
      </w:pPr>
      <w:r w:rsidRPr="005E7184">
        <w:rPr>
          <w:rStyle w:val="normaltextrun"/>
          <w:color w:val="000000" w:themeColor="text1"/>
        </w:rPr>
        <w:t xml:space="preserve">c. Percentage of patients aged 18 years and older who were screened for tobacco use one or more times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66DE3693" w14:textId="266B62A8">
      <w:pPr>
        <w:rPr>
          <w:color w:val="000000" w:themeColor="text1"/>
        </w:rPr>
      </w:pPr>
      <w:r w:rsidRPr="005E7184">
        <w:rPr>
          <w:rStyle w:val="eop"/>
          <w:color w:val="000000" w:themeColor="text1"/>
        </w:rPr>
        <w:t> </w:t>
      </w:r>
    </w:p>
    <w:p w:rsidR="5555C84A" w:rsidRPr="005E7184" w:rsidP="19C64E76" w14:paraId="377CB165" w14:textId="7908631C">
      <w:pPr>
        <w:rPr>
          <w:color w:val="000000" w:themeColor="text1"/>
        </w:rPr>
      </w:pPr>
      <w:r w:rsidRPr="005E7184">
        <w:rPr>
          <w:rStyle w:val="normaltextrun"/>
          <w:color w:val="000000" w:themeColor="text1"/>
        </w:rPr>
        <w:t>Numerator:  Population 1: </w:t>
      </w:r>
    </w:p>
    <w:p w:rsidR="5555C84A" w:rsidRPr="005E7184" w:rsidP="19C64E76" w14:paraId="0AC97058" w14:textId="0A472C95">
      <w:pPr>
        <w:rPr>
          <w:color w:val="000000" w:themeColor="text1"/>
        </w:rPr>
      </w:pPr>
      <w:r w:rsidRPr="005E7184">
        <w:rPr>
          <w:rStyle w:val="normaltextrun"/>
          <w:color w:val="000000" w:themeColor="text1"/>
        </w:rPr>
        <w:t xml:space="preserve">Patients who were screened for tobacco use at least once during the measurement </w:t>
      </w:r>
      <w:r w:rsidRPr="005E7184" w:rsidR="00AA2F24">
        <w:rPr>
          <w:rStyle w:val="normaltextrun"/>
          <w:color w:val="000000" w:themeColor="text1"/>
        </w:rPr>
        <w:t>period.</w:t>
      </w:r>
      <w:r w:rsidRPr="005E7184">
        <w:rPr>
          <w:rStyle w:val="normaltextrun"/>
          <w:color w:val="000000" w:themeColor="text1"/>
        </w:rPr>
        <w:t> </w:t>
      </w:r>
    </w:p>
    <w:p w:rsidR="5555C84A" w:rsidRPr="005E7184" w:rsidP="19C64E76" w14:paraId="06F0A723" w14:textId="5485D855">
      <w:pPr>
        <w:rPr>
          <w:color w:val="000000" w:themeColor="text1"/>
        </w:rPr>
      </w:pPr>
      <w:r w:rsidRPr="005E7184">
        <w:rPr>
          <w:rStyle w:val="normaltextrun"/>
          <w:color w:val="000000" w:themeColor="text1"/>
        </w:rPr>
        <w:t>Population 2: </w:t>
      </w:r>
    </w:p>
    <w:p w:rsidR="5555C84A" w:rsidRPr="005E7184" w:rsidP="19C64E76" w14:paraId="03EF475A" w14:textId="2F517239">
      <w:pPr>
        <w:rPr>
          <w:color w:val="000000" w:themeColor="text1"/>
        </w:rPr>
      </w:pPr>
      <w:r w:rsidRPr="005E7184">
        <w:rPr>
          <w:rStyle w:val="normaltextrun"/>
          <w:color w:val="000000" w:themeColor="text1"/>
        </w:rPr>
        <w:t>Patients who received tobacco cessation intervention during the measurement period or in the six months prior to the measurement period </w:t>
      </w:r>
    </w:p>
    <w:p w:rsidR="5555C84A" w:rsidRPr="005E7184" w:rsidP="19C64E76" w14:paraId="763C39DD" w14:textId="45E5B2AF">
      <w:pPr>
        <w:rPr>
          <w:color w:val="000000" w:themeColor="text1"/>
        </w:rPr>
      </w:pPr>
      <w:r w:rsidRPr="005E7184">
        <w:rPr>
          <w:rStyle w:val="normaltextrun"/>
          <w:color w:val="000000" w:themeColor="text1"/>
        </w:rPr>
        <w:t>Population 3: </w:t>
      </w:r>
    </w:p>
    <w:p w:rsidR="5555C84A" w:rsidRPr="005E7184" w:rsidP="19C64E76" w14:paraId="11023C64" w14:textId="1C9866A1">
      <w:pPr>
        <w:rPr>
          <w:color w:val="000000" w:themeColor="text1"/>
        </w:rPr>
      </w:pPr>
      <w:r w:rsidRPr="005E7184">
        <w:rPr>
          <w:rStyle w:val="normaltextrun"/>
          <w:color w:val="000000" w:themeColor="text1"/>
        </w:rPr>
        <w:t xml:space="preserve">Patients who were screened for tobacco use at least once during the measurement period AND who received tobacco cessation intervention during the measurement period or in the six months prior to the measurement period if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75F58330" w14:textId="0C557908">
      <w:pPr>
        <w:rPr>
          <w:color w:val="000000" w:themeColor="text1"/>
        </w:rPr>
      </w:pPr>
      <w:r w:rsidRPr="005E7184">
        <w:rPr>
          <w:rStyle w:val="eop"/>
          <w:color w:val="000000" w:themeColor="text1"/>
        </w:rPr>
        <w:t> </w:t>
      </w:r>
    </w:p>
    <w:p w:rsidR="5555C84A" w:rsidRPr="005E7184" w:rsidP="19C64E76" w14:paraId="217A7CC4" w14:textId="11992DE3">
      <w:pPr>
        <w:rPr>
          <w:color w:val="000000" w:themeColor="text1"/>
        </w:rPr>
      </w:pPr>
      <w:r w:rsidRPr="005E7184">
        <w:rPr>
          <w:rStyle w:val="normaltextrun"/>
          <w:color w:val="000000" w:themeColor="text1"/>
        </w:rPr>
        <w:t>Denominator:  </w:t>
      </w:r>
    </w:p>
    <w:p w:rsidR="5555C84A" w:rsidRPr="005E7184" w:rsidP="19C64E76" w14:paraId="4C832EC0" w14:textId="7A070971">
      <w:pPr>
        <w:rPr>
          <w:color w:val="000000" w:themeColor="text1"/>
        </w:rPr>
      </w:pPr>
      <w:r w:rsidRPr="005E7184">
        <w:rPr>
          <w:rStyle w:val="normaltextrun"/>
          <w:color w:val="000000" w:themeColor="text1"/>
        </w:rPr>
        <w:t>Population 1: </w:t>
      </w:r>
    </w:p>
    <w:p w:rsidR="5555C84A" w:rsidRPr="005E7184" w:rsidP="19C64E76" w14:paraId="61D23D5E" w14:textId="6052AADB">
      <w:pPr>
        <w:rPr>
          <w:color w:val="000000" w:themeColor="text1"/>
        </w:rPr>
      </w:pPr>
      <w:r w:rsidRPr="005E7184">
        <w:rPr>
          <w:rStyle w:val="normaltextrun"/>
          <w:color w:val="000000" w:themeColor="text1"/>
        </w:rPr>
        <w:t>All patients aged 18 years and older seen for at least two visits or at least one preventive visit during the measurement period. </w:t>
      </w:r>
    </w:p>
    <w:p w:rsidR="5555C84A" w:rsidRPr="005E7184" w:rsidP="19C64E76" w14:paraId="3A84E8EA" w14:textId="416D1548">
      <w:pPr>
        <w:rPr>
          <w:color w:val="000000" w:themeColor="text1"/>
        </w:rPr>
      </w:pPr>
      <w:r w:rsidRPr="005E7184">
        <w:rPr>
          <w:rStyle w:val="normaltextrun"/>
          <w:color w:val="000000" w:themeColor="text1"/>
        </w:rPr>
        <w:t>Population 2: </w:t>
      </w:r>
    </w:p>
    <w:p w:rsidR="5555C84A" w:rsidRPr="005E7184" w:rsidP="19C64E76" w14:paraId="72C65695" w14:textId="3EEE2BF6">
      <w:pPr>
        <w:rPr>
          <w:color w:val="000000" w:themeColor="text1"/>
        </w:rPr>
      </w:pPr>
      <w:r w:rsidRPr="005E7184">
        <w:rPr>
          <w:rStyle w:val="normaltextrun"/>
          <w:color w:val="000000" w:themeColor="text1"/>
        </w:rPr>
        <w:t xml:space="preserve">All patients aged 18 years and older who were screened for tobacco use during the measurement period and identified as a tobacco </w:t>
      </w:r>
      <w:r w:rsidRPr="005E7184" w:rsidR="00AA2F24">
        <w:rPr>
          <w:rStyle w:val="normaltextrun"/>
          <w:color w:val="000000" w:themeColor="text1"/>
        </w:rPr>
        <w:t>user.</w:t>
      </w:r>
      <w:r w:rsidRPr="005E7184">
        <w:rPr>
          <w:rStyle w:val="normaltextrun"/>
          <w:color w:val="000000" w:themeColor="text1"/>
        </w:rPr>
        <w:t> </w:t>
      </w:r>
    </w:p>
    <w:p w:rsidR="5555C84A" w:rsidRPr="005E7184" w:rsidP="19C64E76" w14:paraId="225BE205" w14:textId="520E0169">
      <w:pPr>
        <w:rPr>
          <w:color w:val="000000" w:themeColor="text1"/>
        </w:rPr>
      </w:pPr>
      <w:r w:rsidRPr="005E7184">
        <w:rPr>
          <w:rStyle w:val="normaltextrun"/>
          <w:color w:val="000000" w:themeColor="text1"/>
        </w:rPr>
        <w:t>Population 3: </w:t>
      </w:r>
    </w:p>
    <w:p w:rsidR="00AE50C0" w:rsidRPr="005E7184" w:rsidP="19C64E76" w14:paraId="160BC853" w14:textId="77777777">
      <w:pPr>
        <w:rPr>
          <w:rStyle w:val="normaltextrun"/>
          <w:color w:val="000000" w:themeColor="text1"/>
        </w:rPr>
      </w:pPr>
      <w:r w:rsidRPr="005E7184">
        <w:rPr>
          <w:rStyle w:val="normaltextrun"/>
          <w:color w:val="000000" w:themeColor="text1"/>
        </w:rPr>
        <w:t>All patients aged 18 years and older seen for at least two visits or at least one preventive visit during the measurement period.</w:t>
      </w:r>
    </w:p>
    <w:p w:rsidR="5555C84A" w:rsidRPr="005E7184" w:rsidP="19C64E76" w14:paraId="7716F0D0" w14:textId="353A3B90">
      <w:pPr>
        <w:rPr>
          <w:color w:val="000000" w:themeColor="text1"/>
        </w:rPr>
      </w:pPr>
      <w:r w:rsidRPr="005E7184">
        <w:rPr>
          <w:rStyle w:val="normaltextrun"/>
          <w:color w:val="000000" w:themeColor="text1"/>
        </w:rPr>
        <w:t> </w:t>
      </w:r>
    </w:p>
    <w:p w:rsidR="5555C84A" w:rsidRPr="005E7184" w:rsidP="19C64E76" w14:paraId="4AC8D77A" w14:textId="79DDA493">
      <w:pPr>
        <w:rPr>
          <w:color w:val="000000" w:themeColor="text1"/>
        </w:rPr>
      </w:pPr>
      <w:r w:rsidRPr="005E7184">
        <w:rPr>
          <w:rStyle w:val="normaltextrun"/>
          <w:b/>
          <w:bCs/>
          <w:color w:val="000000" w:themeColor="text1"/>
        </w:rPr>
        <w:t>Measure 6: Cancer </w:t>
      </w:r>
    </w:p>
    <w:p w:rsidR="5555C84A" w:rsidRPr="005E7184" w:rsidP="19C64E76" w14:paraId="60C707FA" w14:textId="19C02D8F">
      <w:pPr>
        <w:rPr>
          <w:color w:val="000000" w:themeColor="text1"/>
        </w:rPr>
      </w:pPr>
      <w:r w:rsidRPr="53AC3D67">
        <w:rPr>
          <w:rStyle w:val="normaltextrun"/>
          <w:color w:val="000000" w:themeColor="text1"/>
        </w:rPr>
        <w:t>NQF 0032 (</w:t>
      </w:r>
      <w:hyperlink r:id="rId24">
        <w:r w:rsidRPr="53AC3D67">
          <w:rPr>
            <w:rStyle w:val="Hyperlink"/>
          </w:rPr>
          <w:t>CMS124v11</w:t>
        </w:r>
      </w:hyperlink>
      <w:r w:rsidRPr="53AC3D67">
        <w:rPr>
          <w:rStyle w:val="normaltextrun"/>
          <w:color w:val="000000" w:themeColor="text1"/>
        </w:rPr>
        <w:t>): Cervical Cancer Screening </w:t>
      </w:r>
    </w:p>
    <w:p w:rsidR="5555C84A" w:rsidRPr="005E7184" w:rsidP="19C64E76" w14:paraId="2DAD2A47" w14:textId="14CF50B8">
      <w:pPr>
        <w:rPr>
          <w:color w:val="000000" w:themeColor="text1"/>
        </w:rPr>
      </w:pPr>
      <w:r w:rsidRPr="005E7184">
        <w:rPr>
          <w:rStyle w:val="normaltextrun"/>
          <w:color w:val="000000" w:themeColor="text1"/>
        </w:rPr>
        <w:t xml:space="preserve">Percentage of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21-64 years of age who were screened for cervical cancer using either of the following criteria: </w:t>
      </w:r>
    </w:p>
    <w:p w:rsidR="5555C84A" w:rsidRPr="005E7184" w:rsidP="19C64E76" w14:paraId="409673BB" w14:textId="0AC2F922">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21-64 who had cervical cytology performed within the last 3 years </w:t>
      </w:r>
    </w:p>
    <w:p w:rsidR="5555C84A" w:rsidRPr="005E7184" w:rsidP="19C64E76" w14:paraId="18DAABF5" w14:textId="41734DE5">
      <w:pPr>
        <w:rPr>
          <w:color w:val="000000" w:themeColor="text1"/>
        </w:rPr>
      </w:pPr>
      <w:r w:rsidRPr="005E7184">
        <w:rPr>
          <w:rStyle w:val="normaltextrun"/>
          <w:color w:val="000000" w:themeColor="text1"/>
        </w:rPr>
        <w:t xml:space="preserve">* Women </w:t>
      </w:r>
      <w:r w:rsidRPr="005E7184" w:rsidR="00350AF5">
        <w:rPr>
          <w:rStyle w:val="normaltextrun"/>
          <w:color w:val="000000" w:themeColor="text1"/>
        </w:rPr>
        <w:t xml:space="preserve">and other participants assigned female at birth </w:t>
      </w:r>
      <w:r w:rsidRPr="005E7184" w:rsidR="00AA2F24">
        <w:rPr>
          <w:rStyle w:val="normaltextrun"/>
          <w:color w:val="000000" w:themeColor="text1"/>
        </w:rPr>
        <w:t>aged</w:t>
      </w:r>
      <w:r w:rsidRPr="005E7184">
        <w:rPr>
          <w:rStyle w:val="normaltextrun"/>
          <w:color w:val="000000" w:themeColor="text1"/>
        </w:rPr>
        <w:t xml:space="preserve"> 30-64 who had cervical human papillomavirus (HPV) testing performed within the last 5 years </w:t>
      </w:r>
    </w:p>
    <w:p w:rsidR="5555C84A" w:rsidRPr="005E7184" w:rsidP="19C64E76" w14:paraId="78CD9E9D" w14:textId="3406141D">
      <w:pPr>
        <w:rPr>
          <w:color w:val="000000" w:themeColor="text1"/>
        </w:rPr>
      </w:pPr>
      <w:r w:rsidRPr="005E7184">
        <w:rPr>
          <w:rStyle w:val="eop"/>
          <w:color w:val="000000" w:themeColor="text1"/>
        </w:rPr>
        <w:t> </w:t>
      </w:r>
    </w:p>
    <w:p w:rsidR="5555C84A" w:rsidRPr="005E7184" w:rsidP="19C64E76" w14:paraId="19E79915" w14:textId="70272D45">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with one or more screenings for cervical cancer. Appropriate screenings are defined by any one of the following criteria: </w:t>
      </w:r>
    </w:p>
    <w:p w:rsidR="5555C84A" w:rsidRPr="005E7184" w:rsidP="19C64E76" w14:paraId="13D7BB2C" w14:textId="72BFCF21">
      <w:pPr>
        <w:rPr>
          <w:color w:val="000000" w:themeColor="text1"/>
        </w:rPr>
      </w:pPr>
      <w:r w:rsidRPr="005E7184">
        <w:rPr>
          <w:rStyle w:val="normaltextrun"/>
          <w:color w:val="000000" w:themeColor="text1"/>
        </w:rPr>
        <w:t xml:space="preserve">* Cervical cytology performed during the measurement period or the two years prior to the measurement period for 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are at least 21 years old at the time of the test </w:t>
      </w:r>
    </w:p>
    <w:p w:rsidR="5555C84A" w:rsidRPr="005E7184" w:rsidP="19C64E76" w14:paraId="7AEAFA12" w14:textId="6FCB139C">
      <w:pPr>
        <w:rPr>
          <w:color w:val="000000" w:themeColor="text1"/>
        </w:rPr>
      </w:pPr>
      <w:r w:rsidRPr="005E7184">
        <w:rPr>
          <w:rStyle w:val="normaltextrun"/>
          <w:color w:val="000000" w:themeColor="text1"/>
        </w:rPr>
        <w:t xml:space="preserve">* Cervical human papillomavirus (HPV) testing performed during the measurement period or the four years prior to the measurement period for women </w:t>
      </w:r>
      <w:r w:rsidRPr="005E7184" w:rsidR="001A159C">
        <w:rPr>
          <w:rStyle w:val="normaltextrun"/>
          <w:color w:val="000000" w:themeColor="text1"/>
        </w:rPr>
        <w:t xml:space="preserve">and or participants assigned female at birth </w:t>
      </w:r>
      <w:r w:rsidRPr="005E7184">
        <w:rPr>
          <w:rStyle w:val="normaltextrun"/>
          <w:color w:val="000000" w:themeColor="text1"/>
        </w:rPr>
        <w:t>who are 30 years or older at the time of the test </w:t>
      </w:r>
    </w:p>
    <w:p w:rsidR="5555C84A" w:rsidRPr="005E7184" w:rsidP="19C64E76" w14:paraId="667A301D" w14:textId="0B7C5109">
      <w:pPr>
        <w:rPr>
          <w:color w:val="000000" w:themeColor="text1"/>
        </w:rPr>
      </w:pPr>
      <w:r w:rsidRPr="005E7184">
        <w:rPr>
          <w:rStyle w:val="eop"/>
          <w:color w:val="000000" w:themeColor="text1"/>
        </w:rPr>
        <w:t> </w:t>
      </w:r>
    </w:p>
    <w:p w:rsidR="5555C84A" w:rsidRPr="005E7184" w:rsidP="19C64E76" w14:paraId="337688B5" w14:textId="3BD869D4">
      <w:pPr>
        <w:rPr>
          <w:color w:val="000000" w:themeColor="text1"/>
        </w:rPr>
      </w:pPr>
      <w:r w:rsidRPr="005E7184">
        <w:rPr>
          <w:rStyle w:val="normaltextrun"/>
          <w:color w:val="000000" w:themeColor="text1"/>
        </w:rPr>
        <w:t>Denominator: 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24-64 years of age by the end of the measurement period with a visit during the measurement period </w:t>
      </w:r>
    </w:p>
    <w:p w:rsidR="5555C84A" w:rsidRPr="005E7184" w:rsidP="19C64E76" w14:paraId="5DF42A3A" w14:textId="5B1E3C41">
      <w:pPr>
        <w:rPr>
          <w:color w:val="000000" w:themeColor="text1"/>
        </w:rPr>
      </w:pPr>
      <w:r w:rsidRPr="005E7184">
        <w:rPr>
          <w:rStyle w:val="eop"/>
          <w:color w:val="000000" w:themeColor="text1"/>
        </w:rPr>
        <w:t> </w:t>
      </w:r>
    </w:p>
    <w:p w:rsidR="5555C84A" w:rsidRPr="005E7184" w:rsidP="19C64E76" w14:paraId="0C79C311" w14:textId="58135AF4">
      <w:pPr>
        <w:rPr>
          <w:color w:val="000000" w:themeColor="text1"/>
        </w:rPr>
      </w:pPr>
      <w:r w:rsidRPr="005E7184">
        <w:rPr>
          <w:rStyle w:val="normaltextrun"/>
          <w:color w:val="000000" w:themeColor="text1"/>
        </w:rPr>
        <w:t>Denominator Exclusions: </w:t>
      </w:r>
    </w:p>
    <w:p w:rsidR="5555C84A" w:rsidRPr="005E7184" w:rsidP="19C64E76" w14:paraId="17CB780B" w14:textId="30BFB754">
      <w:pPr>
        <w:rPr>
          <w:color w:val="000000" w:themeColor="text1"/>
        </w:rPr>
      </w:pPr>
      <w:r w:rsidRPr="005E7184">
        <w:rPr>
          <w:rStyle w:val="normaltextrun"/>
          <w:color w:val="000000" w:themeColor="text1"/>
        </w:rPr>
        <w:t xml:space="preserve">Women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hysterectomy with no residual cervix or a congenital absence of cervix. </w:t>
      </w:r>
    </w:p>
    <w:p w:rsidR="5555C84A" w:rsidRPr="005E7184" w:rsidP="19C64E76" w14:paraId="5C564AB5" w14:textId="25655353">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74B91E3C" w14:textId="16628670">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5A32ED62" w14:textId="19EF26A6">
      <w:pPr>
        <w:rPr>
          <w:color w:val="000000" w:themeColor="text1"/>
        </w:rPr>
      </w:pPr>
      <w:r w:rsidRPr="005E7184">
        <w:rPr>
          <w:rStyle w:val="eop"/>
          <w:color w:val="000000" w:themeColor="text1"/>
        </w:rPr>
        <w:t> </w:t>
      </w:r>
    </w:p>
    <w:p w:rsidR="5555C84A" w:rsidRPr="005E7184" w:rsidP="19C64E76" w14:paraId="52028DF0" w14:textId="496AB40B">
      <w:pPr>
        <w:rPr>
          <w:color w:val="000000" w:themeColor="text1"/>
        </w:rPr>
      </w:pPr>
      <w:r w:rsidRPr="005E7184">
        <w:rPr>
          <w:rStyle w:val="normaltextrun"/>
          <w:color w:val="000000" w:themeColor="text1"/>
        </w:rPr>
        <w:t>NQF 0034: (</w:t>
      </w:r>
      <w:hyperlink r:id="rId25" w:history="1">
        <w:r w:rsidRPr="005E7184">
          <w:rPr>
            <w:rStyle w:val="Hyperlink"/>
          </w:rPr>
          <w:t>cms130v11</w:t>
        </w:r>
      </w:hyperlink>
      <w:r w:rsidRPr="005E7184">
        <w:rPr>
          <w:rStyle w:val="contextualspellingandgrammarerror"/>
          <w:color w:val="000000" w:themeColor="text1"/>
        </w:rPr>
        <w:t>)  Colorectal Cancer Screening </w:t>
      </w:r>
    </w:p>
    <w:p w:rsidR="5555C84A" w:rsidRPr="005E7184" w:rsidP="19C64E76" w14:paraId="48A6EAD6" w14:textId="546247F9">
      <w:pPr>
        <w:rPr>
          <w:color w:val="000000" w:themeColor="text1"/>
        </w:rPr>
      </w:pPr>
      <w:r w:rsidRPr="005E7184">
        <w:rPr>
          <w:rStyle w:val="normaltextrun"/>
          <w:color w:val="000000" w:themeColor="text1"/>
        </w:rPr>
        <w:t xml:space="preserve">Percentage of adults 45-75 years of age who had appropriate screening for colorectal </w:t>
      </w:r>
      <w:r w:rsidRPr="005E7184" w:rsidR="00AA2F24">
        <w:rPr>
          <w:rStyle w:val="normaltextrun"/>
          <w:color w:val="000000" w:themeColor="text1"/>
        </w:rPr>
        <w:t>cancer.</w:t>
      </w:r>
      <w:r w:rsidRPr="005E7184">
        <w:rPr>
          <w:rStyle w:val="normaltextrun"/>
          <w:color w:val="000000" w:themeColor="text1"/>
        </w:rPr>
        <w:t> </w:t>
      </w:r>
    </w:p>
    <w:p w:rsidR="5555C84A" w:rsidRPr="005E7184" w:rsidP="19C64E76" w14:paraId="1BE6E6D7" w14:textId="233239B1">
      <w:pPr>
        <w:rPr>
          <w:color w:val="000000" w:themeColor="text1"/>
        </w:rPr>
      </w:pPr>
      <w:r w:rsidRPr="005E7184">
        <w:rPr>
          <w:rStyle w:val="normaltextrun"/>
          <w:color w:val="000000" w:themeColor="text1"/>
        </w:rPr>
        <w:t>Numerator: Patients with one or more screenings for colorectal cancer. Appropriate screenings are defined by any one of the following criteria: </w:t>
      </w:r>
    </w:p>
    <w:p w:rsidR="5555C84A" w:rsidRPr="005E7184" w:rsidP="19C64E76" w14:paraId="62FFB776" w14:textId="3A9C827D">
      <w:pPr>
        <w:rPr>
          <w:color w:val="000000" w:themeColor="text1"/>
        </w:rPr>
      </w:pPr>
      <w:r w:rsidRPr="005E7184">
        <w:rPr>
          <w:rStyle w:val="normaltextrun"/>
          <w:color w:val="000000" w:themeColor="text1"/>
        </w:rPr>
        <w:t>- Fecal occult blood test (FOBT) during the measurement period </w:t>
      </w:r>
    </w:p>
    <w:p w:rsidR="5555C84A" w:rsidRPr="005E7184" w:rsidP="19C64E76" w14:paraId="043C02EC" w14:textId="0B383B49">
      <w:pPr>
        <w:rPr>
          <w:color w:val="000000" w:themeColor="text1"/>
        </w:rPr>
      </w:pPr>
      <w:r w:rsidRPr="005E7184">
        <w:rPr>
          <w:rStyle w:val="normaltextrun"/>
          <w:color w:val="000000" w:themeColor="text1"/>
        </w:rPr>
        <w:t>- FIT-DNA during the measurement period or the two years prior to the measurement period </w:t>
      </w:r>
    </w:p>
    <w:p w:rsidR="5555C84A" w:rsidRPr="005E7184" w:rsidP="19C64E76" w14:paraId="618C4468" w14:textId="2316D937">
      <w:pPr>
        <w:rPr>
          <w:color w:val="000000" w:themeColor="text1"/>
        </w:rPr>
      </w:pPr>
      <w:r w:rsidRPr="005E7184">
        <w:rPr>
          <w:rStyle w:val="normaltextrun"/>
          <w:color w:val="000000" w:themeColor="text1"/>
        </w:rPr>
        <w:t xml:space="preserve">- Flexible sigmoidoscopy during the measurement period or the four years prior to the measurement </w:t>
      </w:r>
      <w:r w:rsidRPr="005E7184">
        <w:rPr>
          <w:rStyle w:val="normaltextrun"/>
          <w:color w:val="000000" w:themeColor="text1"/>
        </w:rPr>
        <w:t>period </w:t>
      </w:r>
    </w:p>
    <w:p w:rsidR="5555C84A" w:rsidRPr="005E7184" w:rsidP="19C64E76" w14:paraId="0FC8B103" w14:textId="0065F54D">
      <w:pPr>
        <w:rPr>
          <w:color w:val="000000" w:themeColor="text1"/>
        </w:rPr>
      </w:pPr>
      <w:r w:rsidRPr="005E7184">
        <w:rPr>
          <w:rStyle w:val="normaltextrun"/>
          <w:color w:val="000000" w:themeColor="text1"/>
        </w:rPr>
        <w:t>- CT Colonography during the measurement period or the four years prior to the measurement period </w:t>
      </w:r>
    </w:p>
    <w:p w:rsidR="5555C84A" w:rsidRPr="005E7184" w:rsidP="19C64E76" w14:paraId="5CAB7A72" w14:textId="33D4B8F6">
      <w:pPr>
        <w:rPr>
          <w:color w:val="000000" w:themeColor="text1"/>
        </w:rPr>
      </w:pPr>
      <w:r w:rsidRPr="005E7184">
        <w:rPr>
          <w:rStyle w:val="normaltextrun"/>
          <w:color w:val="000000" w:themeColor="text1"/>
        </w:rPr>
        <w:t>- Colonoscopy during the measurement period or the nine years prior to the measurement period </w:t>
      </w:r>
    </w:p>
    <w:p w:rsidR="5555C84A" w:rsidRPr="005E7184" w:rsidP="19C64E76" w14:paraId="3435B0E4" w14:textId="1961B77A">
      <w:pPr>
        <w:rPr>
          <w:color w:val="000000" w:themeColor="text1"/>
        </w:rPr>
      </w:pPr>
      <w:r w:rsidRPr="005E7184">
        <w:rPr>
          <w:rStyle w:val="eop"/>
          <w:color w:val="000000" w:themeColor="text1"/>
        </w:rPr>
        <w:t> </w:t>
      </w:r>
    </w:p>
    <w:p w:rsidR="5555C84A" w:rsidRPr="005E7184" w:rsidP="19C64E76" w14:paraId="5C3BF5AA" w14:textId="59BDC966">
      <w:pPr>
        <w:rPr>
          <w:color w:val="000000" w:themeColor="text1"/>
        </w:rPr>
      </w:pPr>
      <w:r w:rsidRPr="005E7184">
        <w:rPr>
          <w:rStyle w:val="normaltextrun"/>
          <w:color w:val="000000" w:themeColor="text1"/>
        </w:rPr>
        <w:t>Denominator: Patients 46-75 years of age by the end of the measurement period with a visit during the measurement period </w:t>
      </w:r>
    </w:p>
    <w:p w:rsidR="5555C84A" w:rsidRPr="005E7184" w:rsidP="19C64E76" w14:paraId="175B0D70" w14:textId="3F513689">
      <w:pPr>
        <w:rPr>
          <w:color w:val="000000" w:themeColor="text1"/>
        </w:rPr>
      </w:pPr>
      <w:r w:rsidRPr="005E7184">
        <w:rPr>
          <w:rStyle w:val="eop"/>
          <w:color w:val="000000" w:themeColor="text1"/>
        </w:rPr>
        <w:t> </w:t>
      </w:r>
    </w:p>
    <w:p w:rsidR="5555C84A" w:rsidRPr="005E7184" w:rsidP="19C64E76" w14:paraId="7062C024" w14:textId="58E6E280">
      <w:pPr>
        <w:rPr>
          <w:color w:val="000000" w:themeColor="text1"/>
        </w:rPr>
      </w:pPr>
      <w:r w:rsidRPr="005E7184">
        <w:rPr>
          <w:rStyle w:val="normaltextrun"/>
          <w:color w:val="000000" w:themeColor="text1"/>
        </w:rPr>
        <w:t>Denominator Exclusions: </w:t>
      </w:r>
    </w:p>
    <w:p w:rsidR="5555C84A" w:rsidRPr="005E7184" w:rsidP="19C64E76" w14:paraId="5D7DDF0B" w14:textId="6FC61916">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6BBB657D" w14:textId="3DB863C8">
      <w:pPr>
        <w:rPr>
          <w:color w:val="000000" w:themeColor="text1"/>
        </w:rPr>
      </w:pPr>
      <w:r w:rsidRPr="005E7184">
        <w:rPr>
          <w:rStyle w:val="normaltextrun"/>
          <w:color w:val="000000" w:themeColor="text1"/>
        </w:rPr>
        <w:t>Exclude patients with a diagnosis or past history of total colectomy or colorectal cancer. </w:t>
      </w:r>
    </w:p>
    <w:p w:rsidR="5555C84A" w:rsidRPr="005E7184" w:rsidP="19C64E76" w14:paraId="6146AB66" w14:textId="5D26DCE2">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04EFD97C" w14:textId="406639C1">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52EFA484" w14:textId="025A223E">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3A33F8DD" w14:textId="49748F92">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22FBA05" w14:textId="336A90EE">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195285B5" w14:textId="33E2D0A5">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46271BA8" w14:textId="745B44DD">
      <w:pPr>
        <w:rPr>
          <w:color w:val="000000" w:themeColor="text1"/>
        </w:rPr>
      </w:pPr>
      <w:r w:rsidRPr="005E7184">
        <w:rPr>
          <w:rStyle w:val="eop"/>
          <w:color w:val="000000" w:themeColor="text1"/>
        </w:rPr>
        <w:t> </w:t>
      </w:r>
    </w:p>
    <w:p w:rsidR="5555C84A" w:rsidRPr="005E7184" w:rsidP="19C64E76" w14:paraId="750F3305" w14:textId="40241983">
      <w:pPr>
        <w:rPr>
          <w:color w:val="000000" w:themeColor="text1"/>
        </w:rPr>
      </w:pPr>
      <w:r w:rsidRPr="005E7184">
        <w:rPr>
          <w:rStyle w:val="eop"/>
          <w:color w:val="000000" w:themeColor="text1"/>
        </w:rPr>
        <w:t> </w:t>
      </w:r>
    </w:p>
    <w:p w:rsidR="5555C84A" w:rsidRPr="005E7184" w:rsidP="19C64E76" w14:paraId="37660EDF" w14:textId="61F07251">
      <w:pPr>
        <w:rPr>
          <w:color w:val="000000" w:themeColor="text1"/>
        </w:rPr>
      </w:pPr>
      <w:r w:rsidRPr="53AC3D67">
        <w:rPr>
          <w:rStyle w:val="normaltextrun"/>
          <w:color w:val="000000" w:themeColor="text1"/>
        </w:rPr>
        <w:t>NQF 2372 (</w:t>
      </w:r>
      <w:hyperlink r:id="rId26">
        <w:r w:rsidRPr="53AC3D67">
          <w:rPr>
            <w:rStyle w:val="Hyperlink"/>
          </w:rPr>
          <w:t>CMS125v11</w:t>
        </w:r>
      </w:hyperlink>
      <w:r w:rsidRPr="53AC3D67">
        <w:rPr>
          <w:rStyle w:val="normaltextrun"/>
          <w:color w:val="000000" w:themeColor="text1"/>
        </w:rPr>
        <w:t>): Breast Cancer Screening </w:t>
      </w:r>
    </w:p>
    <w:p w:rsidR="5555C84A" w:rsidRPr="005E7184" w:rsidP="19C64E76" w14:paraId="4BD9E7A0" w14:textId="00409C8B">
      <w:pPr>
        <w:rPr>
          <w:color w:val="000000" w:themeColor="text1"/>
        </w:rPr>
      </w:pPr>
      <w:r w:rsidRPr="005E7184">
        <w:rPr>
          <w:rStyle w:val="normaltextrun"/>
          <w:color w:val="000000" w:themeColor="text1"/>
        </w:rPr>
        <w:t>Percentage of women</w:t>
      </w:r>
      <w:r w:rsidRPr="005E7184" w:rsidR="00350AF5">
        <w:rPr>
          <w:rStyle w:val="normaltextrun"/>
          <w:color w:val="000000" w:themeColor="text1"/>
        </w:rPr>
        <w:t xml:space="preserve"> 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50-74 years of age who had a mammogram to screen for breast cancer in the 27 months prior to the end of the Measurement Period </w:t>
      </w:r>
    </w:p>
    <w:p w:rsidR="5555C84A" w:rsidRPr="005E7184" w:rsidP="19C64E76" w14:paraId="7B221043" w14:textId="31BE322A">
      <w:pPr>
        <w:rPr>
          <w:color w:val="000000" w:themeColor="text1"/>
        </w:rPr>
      </w:pPr>
      <w:r w:rsidRPr="005E7184">
        <w:rPr>
          <w:rStyle w:val="eop"/>
          <w:color w:val="000000" w:themeColor="text1"/>
        </w:rPr>
        <w:t> </w:t>
      </w:r>
    </w:p>
    <w:p w:rsidR="5555C84A" w:rsidRPr="005E7184" w:rsidP="19C64E76" w14:paraId="1418994E" w14:textId="1A2E4940">
      <w:pPr>
        <w:rPr>
          <w:color w:val="000000" w:themeColor="text1"/>
        </w:rPr>
      </w:pPr>
      <w:r w:rsidRPr="005E7184">
        <w:rPr>
          <w:rStyle w:val="normaltextrun"/>
          <w:color w:val="000000" w:themeColor="text1"/>
        </w:rPr>
        <w:t xml:space="preserve">Numerator: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with one or more mammograms any time on or between October 1 two years prior to the measurement period and the end of the measurement period </w:t>
      </w:r>
    </w:p>
    <w:p w:rsidR="5555C84A" w:rsidRPr="005E7184" w:rsidP="19C64E76" w14:paraId="1587310E" w14:textId="236313C6">
      <w:pPr>
        <w:rPr>
          <w:color w:val="000000" w:themeColor="text1"/>
        </w:rPr>
      </w:pPr>
      <w:r w:rsidRPr="005E7184">
        <w:rPr>
          <w:rStyle w:val="eop"/>
          <w:color w:val="000000" w:themeColor="text1"/>
        </w:rPr>
        <w:t> </w:t>
      </w:r>
    </w:p>
    <w:p w:rsidR="5555C84A" w:rsidRPr="005E7184" w:rsidP="19C64E76" w14:paraId="4E61CBC2" w14:textId="7CBCD651">
      <w:pPr>
        <w:rPr>
          <w:color w:val="000000" w:themeColor="text1"/>
        </w:rPr>
      </w:pPr>
      <w:r w:rsidRPr="005E7184">
        <w:rPr>
          <w:rStyle w:val="normaltextrun"/>
          <w:color w:val="000000" w:themeColor="text1"/>
        </w:rPr>
        <w:t xml:space="preserve">Denominator: Women </w:t>
      </w:r>
      <w:r w:rsidRPr="005E7184" w:rsidR="00350AF5">
        <w:rPr>
          <w:rStyle w:val="normaltextrun"/>
          <w:color w:val="000000" w:themeColor="text1"/>
        </w:rPr>
        <w:t>and other participants assigned female at birth</w:t>
      </w:r>
      <w:r w:rsidRPr="005E7184" w:rsidR="00350AF5">
        <w:rPr>
          <w:rStyle w:val="normaltextrun"/>
          <w:i/>
          <w:iCs/>
          <w:color w:val="000000" w:themeColor="text1"/>
        </w:rPr>
        <w:t xml:space="preserve"> </w:t>
      </w:r>
      <w:r w:rsidRPr="005E7184">
        <w:rPr>
          <w:rStyle w:val="normaltextrun"/>
          <w:color w:val="000000" w:themeColor="text1"/>
        </w:rPr>
        <w:t>52-74 years of age by the end of the measurement period with a visit during the measurement period </w:t>
      </w:r>
    </w:p>
    <w:p w:rsidR="5555C84A" w:rsidRPr="005E7184" w:rsidP="19C64E76" w14:paraId="47F902E1" w14:textId="0BC6E7BF">
      <w:pPr>
        <w:rPr>
          <w:color w:val="000000" w:themeColor="text1"/>
        </w:rPr>
      </w:pPr>
      <w:r w:rsidRPr="005E7184">
        <w:rPr>
          <w:rStyle w:val="eop"/>
          <w:color w:val="000000" w:themeColor="text1"/>
        </w:rPr>
        <w:t> </w:t>
      </w:r>
    </w:p>
    <w:p w:rsidR="5555C84A" w:rsidRPr="005E7184" w:rsidP="19C64E76" w14:paraId="5D55AB65" w14:textId="6E7A9461">
      <w:pPr>
        <w:rPr>
          <w:color w:val="000000" w:themeColor="text1"/>
        </w:rPr>
      </w:pPr>
      <w:r w:rsidRPr="005E7184">
        <w:rPr>
          <w:rStyle w:val="normaltextrun"/>
          <w:color w:val="000000" w:themeColor="text1"/>
        </w:rPr>
        <w:t>Denominator Exclusions: </w:t>
      </w:r>
    </w:p>
    <w:p w:rsidR="5555C84A" w:rsidRPr="005E7184" w:rsidP="19C64E76" w14:paraId="4344DF86" w14:textId="657E8FE2">
      <w:pPr>
        <w:rPr>
          <w:color w:val="000000" w:themeColor="text1"/>
        </w:rPr>
      </w:pPr>
      <w:r w:rsidRPr="005E7184">
        <w:rPr>
          <w:rStyle w:val="normaltextrun"/>
          <w:color w:val="000000" w:themeColor="text1"/>
        </w:rPr>
        <w:t>Women</w:t>
      </w:r>
      <w:r w:rsidRPr="005E7184" w:rsidR="001A159C">
        <w:rPr>
          <w:rStyle w:val="normaltextrun"/>
          <w:color w:val="000000" w:themeColor="text1"/>
        </w:rPr>
        <w:t xml:space="preserve"> </w:t>
      </w:r>
      <w:r w:rsidRPr="005E7184" w:rsidR="00350AF5">
        <w:rPr>
          <w:rStyle w:val="normaltextrun"/>
          <w:color w:val="000000" w:themeColor="text1"/>
        </w:rPr>
        <w:t xml:space="preserve">and other participants assigned female at birth </w:t>
      </w:r>
      <w:r w:rsidRPr="005E7184">
        <w:rPr>
          <w:rStyle w:val="normaltextrun"/>
          <w:color w:val="000000" w:themeColor="text1"/>
        </w:rPr>
        <w:t>who had a bilateral mastectomy</w:t>
      </w:r>
      <w:r w:rsidRPr="005E7184" w:rsidR="00350AF5">
        <w:rPr>
          <w:color w:val="000000" w:themeColor="text1"/>
        </w:rPr>
        <w:t xml:space="preserve"> </w:t>
      </w:r>
      <w:r w:rsidRPr="005E7184">
        <w:rPr>
          <w:rStyle w:val="normaltextrun"/>
          <w:color w:val="000000" w:themeColor="text1"/>
        </w:rPr>
        <w:t>or who have a history of a bilateral mastectomy</w:t>
      </w:r>
      <w:r w:rsidRPr="005E7184" w:rsidR="00350AF5">
        <w:rPr>
          <w:rStyle w:val="normaltextrun"/>
          <w:color w:val="000000" w:themeColor="text1"/>
        </w:rPr>
        <w:t xml:space="preserve"> </w:t>
      </w:r>
      <w:r w:rsidRPr="005E7184" w:rsidR="00E60122">
        <w:rPr>
          <w:rStyle w:val="normaltextrun"/>
          <w:color w:val="000000" w:themeColor="text1"/>
        </w:rPr>
        <w:t>or</w:t>
      </w:r>
      <w:r w:rsidRPr="005E7184">
        <w:rPr>
          <w:rStyle w:val="normaltextrun"/>
          <w:color w:val="000000" w:themeColor="text1"/>
        </w:rPr>
        <w:t xml:space="preserve"> for whom there is evidence of a right and a left unilateral mastectomy. </w:t>
      </w:r>
    </w:p>
    <w:p w:rsidR="5555C84A" w:rsidRPr="005E7184" w:rsidP="19C64E76" w14:paraId="03B90B9C" w14:textId="18AD1500">
      <w:pPr>
        <w:rPr>
          <w:color w:val="000000" w:themeColor="text1"/>
        </w:rPr>
      </w:pPr>
      <w:r w:rsidRPr="005E7184">
        <w:rPr>
          <w:rStyle w:val="normaltextrun"/>
          <w:color w:val="000000" w:themeColor="text1"/>
        </w:rPr>
        <w:t>Exclude patients who are in hospice care for any part of the measurement period. </w:t>
      </w:r>
    </w:p>
    <w:p w:rsidR="5555C84A" w:rsidRPr="005E7184" w:rsidP="19C64E76" w14:paraId="191888EB" w14:textId="4E42C43D">
      <w:pPr>
        <w:rPr>
          <w:color w:val="000000" w:themeColor="text1"/>
        </w:rPr>
      </w:pPr>
      <w:r w:rsidRPr="005E7184">
        <w:rPr>
          <w:rStyle w:val="normaltextrun"/>
          <w:color w:val="000000" w:themeColor="text1"/>
        </w:rPr>
        <w:t>Exclude patients 66 and older by the end of the measurement period who are living long term in a nursing home any time on or before the end of the measurement period. </w:t>
      </w:r>
    </w:p>
    <w:p w:rsidR="5555C84A" w:rsidRPr="005E7184" w:rsidP="19C64E76" w14:paraId="320894DB" w14:textId="56C1FF30">
      <w:pPr>
        <w:rPr>
          <w:color w:val="000000" w:themeColor="text1"/>
        </w:rPr>
      </w:pPr>
      <w:r w:rsidRPr="005E7184">
        <w:rPr>
          <w:rStyle w:val="normaltextrun"/>
          <w:color w:val="000000" w:themeColor="text1"/>
        </w:rPr>
        <w:t>Exclude patients 66 and older by the end of the measurement period with an indication of frailty for any part of the measurement period who also meet any of the following advanced illness criteria: </w:t>
      </w:r>
    </w:p>
    <w:p w:rsidR="5555C84A" w:rsidRPr="005E7184" w:rsidP="19C64E76" w14:paraId="386A77BF" w14:textId="77C5AF72">
      <w:pPr>
        <w:rPr>
          <w:color w:val="000000" w:themeColor="text1"/>
        </w:rPr>
      </w:pPr>
      <w:r w:rsidRPr="005E7184">
        <w:rPr>
          <w:rStyle w:val="normaltextrun"/>
          <w:color w:val="000000" w:themeColor="text1"/>
        </w:rPr>
        <w:t>- Advanced illness with two outpatient encounters during the measurement period or the year prior </w:t>
      </w:r>
    </w:p>
    <w:p w:rsidR="5555C84A" w:rsidRPr="005E7184" w:rsidP="19C64E76" w14:paraId="71E955E4" w14:textId="11C565BE">
      <w:pPr>
        <w:rPr>
          <w:color w:val="000000" w:themeColor="text1"/>
        </w:rPr>
      </w:pPr>
      <w:r w:rsidRPr="005E7184">
        <w:rPr>
          <w:rStyle w:val="normaltextrun"/>
          <w:color w:val="000000" w:themeColor="text1"/>
        </w:rPr>
        <w:t>- OR advanced illness with one inpatient encounter during the measurement period or the year prior </w:t>
      </w:r>
    </w:p>
    <w:p w:rsidR="5555C84A" w:rsidRPr="005E7184" w:rsidP="19C64E76" w14:paraId="36C18BA8" w14:textId="00031F3B">
      <w:pPr>
        <w:rPr>
          <w:color w:val="000000" w:themeColor="text1"/>
        </w:rPr>
      </w:pPr>
      <w:r w:rsidRPr="005E7184">
        <w:rPr>
          <w:rStyle w:val="normaltextrun"/>
          <w:color w:val="000000" w:themeColor="text1"/>
        </w:rPr>
        <w:t>- OR taking dementia medications during the measurement period or the year prior </w:t>
      </w:r>
    </w:p>
    <w:p w:rsidR="5555C84A" w:rsidRPr="005E7184" w:rsidP="19C64E76" w14:paraId="03E0D313" w14:textId="3CC6CEE1">
      <w:pPr>
        <w:rPr>
          <w:color w:val="000000" w:themeColor="text1"/>
        </w:rPr>
      </w:pPr>
      <w:r w:rsidRPr="005E7184">
        <w:rPr>
          <w:rStyle w:val="normaltextrun"/>
          <w:color w:val="000000" w:themeColor="text1"/>
        </w:rPr>
        <w:t>Exclude patients receiving palliative care for any part of the measurement period. </w:t>
      </w:r>
    </w:p>
    <w:p w:rsidR="5555C84A" w:rsidRPr="005E7184" w:rsidP="19C64E76" w14:paraId="19C31DF3" w14:textId="739AE261">
      <w:pPr>
        <w:rPr>
          <w:color w:val="000000" w:themeColor="text1"/>
        </w:rPr>
      </w:pPr>
      <w:r w:rsidRPr="005E7184">
        <w:rPr>
          <w:rStyle w:val="eop"/>
          <w:color w:val="000000" w:themeColor="text1"/>
        </w:rPr>
        <w:t> </w:t>
      </w:r>
    </w:p>
    <w:p w:rsidR="5555C84A" w:rsidRPr="005E7184" w:rsidP="19C64E76" w14:paraId="1D166B01" w14:textId="48352029">
      <w:pPr>
        <w:rPr>
          <w:color w:val="000000" w:themeColor="text1"/>
        </w:rPr>
      </w:pPr>
      <w:r w:rsidRPr="005E7184">
        <w:rPr>
          <w:rStyle w:val="eop"/>
          <w:color w:val="000000" w:themeColor="text1"/>
        </w:rPr>
        <w:t> </w:t>
      </w:r>
    </w:p>
    <w:p w:rsidR="5555C84A" w:rsidRPr="005E7184" w:rsidP="19C64E76" w14:paraId="7E97A7FB" w14:textId="301E7195">
      <w:pPr>
        <w:rPr>
          <w:color w:val="000000" w:themeColor="text1"/>
        </w:rPr>
      </w:pPr>
      <w:r w:rsidRPr="005E7184">
        <w:rPr>
          <w:rStyle w:val="normaltextrun"/>
          <w:b/>
          <w:bCs/>
          <w:color w:val="000000" w:themeColor="text1"/>
        </w:rPr>
        <w:t>Measure 7:  Alcohol and Drug Dependence Treatment </w:t>
      </w:r>
    </w:p>
    <w:p w:rsidR="5555C84A" w:rsidRPr="005E7184" w:rsidP="19C64E76" w14:paraId="3A45B164" w14:textId="0063F9A3">
      <w:pPr>
        <w:rPr>
          <w:color w:val="000000" w:themeColor="text1"/>
        </w:rPr>
      </w:pPr>
      <w:r w:rsidRPr="005E7184">
        <w:rPr>
          <w:rStyle w:val="normaltextrun"/>
          <w:color w:val="000000" w:themeColor="text1"/>
        </w:rPr>
        <w:t xml:space="preserve">NQF 0004 </w:t>
      </w:r>
      <w:r w:rsidRPr="005E7184">
        <w:rPr>
          <w:rStyle w:val="normaltextrun"/>
          <w:color w:val="000000" w:themeColor="text1"/>
          <w:lang w:val="en"/>
        </w:rPr>
        <w:t>(</w:t>
      </w:r>
      <w:hyperlink r:id="rId27" w:history="1">
        <w:r w:rsidRPr="005E7184">
          <w:rPr>
            <w:rStyle w:val="Hyperlink"/>
            <w:lang w:val="en"/>
          </w:rPr>
          <w:t>CMS137v11</w:t>
        </w:r>
      </w:hyperlink>
      <w:r w:rsidRPr="005E7184">
        <w:rPr>
          <w:rStyle w:val="normaltextrun"/>
          <w:color w:val="000000" w:themeColor="text1"/>
          <w:lang w:val="en"/>
        </w:rPr>
        <w:t xml:space="preserve">): </w:t>
      </w:r>
      <w:r w:rsidRPr="005E7184">
        <w:rPr>
          <w:rStyle w:val="normaltextrun"/>
          <w:color w:val="000000" w:themeColor="text1"/>
        </w:rPr>
        <w:t>Percentage of patients 13 years of age and older with a new substance use disorder (SUD) episode who received the following (Two rates are reported): </w:t>
      </w:r>
    </w:p>
    <w:p w:rsidR="5555C84A" w:rsidRPr="005E7184" w:rsidP="19C64E76" w14:paraId="2D9BB0A6" w14:textId="20C660F2">
      <w:pPr>
        <w:rPr>
          <w:color w:val="000000" w:themeColor="text1"/>
        </w:rPr>
      </w:pPr>
      <w:r w:rsidRPr="005E7184">
        <w:rPr>
          <w:rStyle w:val="normaltextrun"/>
          <w:color w:val="000000" w:themeColor="text1"/>
        </w:rPr>
        <w:t>a. Percentage of patients who initiated treatment, including either an intervention or medication for the treatment of SUD, within 14 days of the new SUD episode. </w:t>
      </w:r>
    </w:p>
    <w:p w:rsidR="5555C84A" w:rsidRPr="005E7184" w:rsidP="19C64E76" w14:paraId="38FB3799" w14:textId="24D3CD6E">
      <w:pPr>
        <w:rPr>
          <w:color w:val="000000" w:themeColor="text1"/>
        </w:rPr>
      </w:pPr>
      <w:r w:rsidRPr="005E7184">
        <w:rPr>
          <w:rStyle w:val="normaltextrun"/>
          <w:color w:val="000000" w:themeColor="text1"/>
        </w:rPr>
        <w:t>b. Percentage of patients who engaged in ongoing treatment, including two additional interventions or short-term medications, or one long-term medication for the treatment of SUD, within 34 days of the initiation. </w:t>
      </w:r>
    </w:p>
    <w:p w:rsidR="5555C84A" w:rsidRPr="005E7184" w:rsidP="19C64E76" w14:paraId="6E739FBD" w14:textId="114F9C48">
      <w:pPr>
        <w:rPr>
          <w:color w:val="000000" w:themeColor="text1"/>
        </w:rPr>
      </w:pPr>
      <w:hyperlink r:id="rId33" w:history="1">
        <w:r w:rsidRPr="005E7184">
          <w:rPr>
            <w:rStyle w:val="Hyperlink"/>
          </w:rPr>
          <w:t>Numerator</w:t>
        </w:r>
      </w:hyperlink>
      <w:r w:rsidRPr="005E7184">
        <w:rPr>
          <w:rStyle w:val="normaltextrun"/>
          <w:color w:val="000000" w:themeColor="text1"/>
        </w:rPr>
        <w:t xml:space="preserve"> 1: Initiation of treatment includes either an intervention or medication for the treatment of SUD within 14 days of the new SUD </w:t>
      </w:r>
      <w:r w:rsidRPr="005E7184" w:rsidR="00AA2F24">
        <w:rPr>
          <w:rStyle w:val="normaltextrun"/>
          <w:color w:val="000000" w:themeColor="text1"/>
        </w:rPr>
        <w:t>episode.</w:t>
      </w:r>
      <w:r w:rsidRPr="005E7184">
        <w:rPr>
          <w:rStyle w:val="normaltextrun"/>
          <w:color w:val="000000" w:themeColor="text1"/>
        </w:rPr>
        <w:t> </w:t>
      </w:r>
    </w:p>
    <w:p w:rsidR="5555C84A" w:rsidRPr="005E7184" w:rsidP="19C64E76" w14:paraId="7E19C91C" w14:textId="0CCF342F">
      <w:pPr>
        <w:rPr>
          <w:color w:val="000000" w:themeColor="text1"/>
        </w:rPr>
      </w:pPr>
      <w:r w:rsidRPr="005E7184">
        <w:rPr>
          <w:rStyle w:val="normaltextrun"/>
          <w:color w:val="000000" w:themeColor="text1"/>
        </w:rPr>
        <w:t>Numerator 2: Engagement in ongoing SUD treatment within 34 days of initiation includes: </w:t>
      </w:r>
    </w:p>
    <w:p w:rsidR="5555C84A" w:rsidRPr="005E7184" w:rsidP="19C64E76" w14:paraId="00F11F20" w14:textId="58719F1D">
      <w:pPr>
        <w:rPr>
          <w:color w:val="000000" w:themeColor="text1"/>
        </w:rPr>
      </w:pPr>
      <w:r w:rsidRPr="005E7184">
        <w:rPr>
          <w:rStyle w:val="normaltextrun"/>
          <w:color w:val="000000" w:themeColor="text1"/>
        </w:rPr>
        <w:t>1. A long-acting SUD medication on the day after the initiation through 34 days after the initiation of treatment </w:t>
      </w:r>
    </w:p>
    <w:p w:rsidR="5555C84A" w:rsidRPr="005E7184" w:rsidP="19C64E76" w14:paraId="55BF622D" w14:textId="2E219302">
      <w:pPr>
        <w:rPr>
          <w:color w:val="000000" w:themeColor="text1"/>
        </w:rPr>
      </w:pPr>
      <w:r w:rsidRPr="005E7184">
        <w:rPr>
          <w:rStyle w:val="normaltextrun"/>
          <w:color w:val="000000" w:themeColor="text1"/>
        </w:rPr>
        <w:t>2. One of the following options on the day after the initiation of treatment through 34 days after the initiation of treatment: a) two engagement visits, b) two engagement medication treatment events, c) one engagement visit and one engagement medication treatment event </w:t>
      </w:r>
    </w:p>
    <w:p w:rsidR="5555C84A" w:rsidRPr="005E7184" w:rsidP="19C64E76" w14:paraId="25BE60F2" w14:textId="7D2CA189">
      <w:pPr>
        <w:rPr>
          <w:color w:val="000000" w:themeColor="text1"/>
        </w:rPr>
      </w:pPr>
      <w:r w:rsidRPr="005E7184">
        <w:rPr>
          <w:rStyle w:val="normaltextrun"/>
          <w:color w:val="000000" w:themeColor="text1"/>
        </w:rPr>
        <w:t xml:space="preserve">Denominator:  Patients </w:t>
      </w:r>
      <w:r w:rsidRPr="005E7184" w:rsidR="00AA2F24">
        <w:rPr>
          <w:rStyle w:val="normaltextrun"/>
          <w:color w:val="000000" w:themeColor="text1"/>
        </w:rPr>
        <w:t>aged</w:t>
      </w:r>
      <w:r w:rsidRPr="005E7184">
        <w:rPr>
          <w:rStyle w:val="normaltextrun"/>
          <w:color w:val="000000" w:themeColor="text1"/>
        </w:rPr>
        <w:t xml:space="preserve"> 13 years of age and older as of the start of the measurement period who were diagnosed with a new SUD episode during a visit between January 1 and November 14 of the measurement period </w:t>
      </w:r>
    </w:p>
    <w:p w:rsidR="5555C84A" w:rsidRPr="005E7184" w:rsidP="19C64E76" w14:paraId="0849395A" w14:textId="5B0FD6EA">
      <w:pPr>
        <w:rPr>
          <w:color w:val="000000" w:themeColor="text1"/>
        </w:rPr>
      </w:pPr>
      <w:r w:rsidRPr="005E7184">
        <w:rPr>
          <w:rStyle w:val="eop"/>
          <w:color w:val="000000" w:themeColor="text1"/>
        </w:rPr>
        <w:t> </w:t>
      </w:r>
    </w:p>
    <w:p w:rsidR="5555C84A" w:rsidRPr="005E7184" w:rsidP="19C64E76" w14:paraId="515B3905" w14:textId="486C7F57">
      <w:pPr>
        <w:rPr>
          <w:rStyle w:val="normaltextrun"/>
          <w:color w:val="000000" w:themeColor="text1"/>
        </w:rPr>
      </w:pPr>
      <w:r w:rsidRPr="005E7184">
        <w:rPr>
          <w:rStyle w:val="normaltextrun"/>
          <w:color w:val="000000" w:themeColor="text1"/>
        </w:rPr>
        <w:t xml:space="preserve">Denominator Exclusions: Exclude patients who are in hospice care for any part of the measurement </w:t>
      </w:r>
      <w:r w:rsidRPr="005E7184" w:rsidR="00AA2F24">
        <w:rPr>
          <w:rStyle w:val="normaltextrun"/>
          <w:color w:val="000000" w:themeColor="text1"/>
        </w:rPr>
        <w:t>period.</w:t>
      </w:r>
      <w:r w:rsidRPr="005E7184">
        <w:rPr>
          <w:rStyle w:val="normaltextrun"/>
          <w:color w:val="000000" w:themeColor="text1"/>
        </w:rPr>
        <w:t> </w:t>
      </w:r>
    </w:p>
    <w:p w:rsidR="00AE50C0" w:rsidRPr="005E7184" w:rsidP="19C64E76" w14:paraId="6A0CFDE3" w14:textId="77777777">
      <w:pPr>
        <w:rPr>
          <w:color w:val="000000" w:themeColor="text1"/>
        </w:rPr>
      </w:pPr>
    </w:p>
    <w:p w:rsidR="5555C84A" w:rsidRPr="005E7184" w:rsidP="19C64E76" w14:paraId="2509FE6B" w14:textId="1F7BE8C3">
      <w:pPr>
        <w:rPr>
          <w:color w:val="000000" w:themeColor="text1"/>
        </w:rPr>
      </w:pPr>
      <w:r w:rsidRPr="005E7184">
        <w:rPr>
          <w:rStyle w:val="normaltextrun"/>
          <w:b/>
          <w:bCs/>
          <w:color w:val="000000" w:themeColor="text1"/>
        </w:rPr>
        <w:t>Measure 8:  Chronic lower respiratory disease  </w:t>
      </w:r>
    </w:p>
    <w:p w:rsidR="5555C84A" w:rsidRPr="005E7184" w:rsidP="19C64E76" w14:paraId="097D75E7" w14:textId="1A95E7F1">
      <w:pPr>
        <w:rPr>
          <w:color w:val="000000" w:themeColor="text1"/>
        </w:rPr>
      </w:pPr>
      <w:hyperlink r:id="rId34" w:history="1">
        <w:r w:rsidRPr="005E7184">
          <w:rPr>
            <w:rStyle w:val="Hyperlink"/>
            <w:b/>
            <w:bCs/>
          </w:rPr>
          <w:t>NQF 0102 </w:t>
        </w:r>
      </w:hyperlink>
      <w:r w:rsidRPr="005E7184">
        <w:rPr>
          <w:rStyle w:val="normaltextrun"/>
          <w:b/>
          <w:bCs/>
          <w:color w:val="000000" w:themeColor="text1"/>
        </w:rPr>
        <w:t xml:space="preserve"> Chronic Obstructive Pulmonary Disease (COPD): Inhaled Bronchodilator Therapy   </w:t>
      </w:r>
    </w:p>
    <w:p w:rsidR="5555C84A" w:rsidRPr="005E7184" w:rsidP="19C64E76" w14:paraId="24143DA1" w14:textId="0418AA5B">
      <w:pPr>
        <w:rPr>
          <w:color w:val="000000" w:themeColor="text1"/>
        </w:rPr>
      </w:pPr>
      <w:r w:rsidRPr="005E7184">
        <w:rPr>
          <w:rStyle w:val="normaltextrun"/>
          <w:color w:val="000000" w:themeColor="text1"/>
        </w:rPr>
        <w:t xml:space="preserve">Percentage of patients aged 18 years and older with a diagnosis of COPD and who have an FEV1/FVC &lt; 70% and have symptoms who were prescribed a </w:t>
      </w:r>
      <w:r w:rsidRPr="005E7184" w:rsidR="00AA2F24">
        <w:rPr>
          <w:rStyle w:val="normaltextrun"/>
          <w:color w:val="000000" w:themeColor="text1"/>
        </w:rPr>
        <w:t>long-acting</w:t>
      </w:r>
      <w:r w:rsidRPr="005E7184">
        <w:rPr>
          <w:rStyle w:val="normaltextrun"/>
          <w:color w:val="000000" w:themeColor="text1"/>
        </w:rPr>
        <w:t xml:space="preserve"> inhaled bronchodilator. </w:t>
      </w:r>
    </w:p>
    <w:p w:rsidR="5555C84A" w:rsidRPr="005E7184" w:rsidP="19C64E76" w14:paraId="2B64D49A" w14:textId="38B725A9">
      <w:pPr>
        <w:rPr>
          <w:color w:val="000000" w:themeColor="text1"/>
        </w:rPr>
      </w:pPr>
      <w:r w:rsidRPr="005E7184">
        <w:rPr>
          <w:rStyle w:val="eop"/>
          <w:color w:val="000000" w:themeColor="text1"/>
        </w:rPr>
        <w:t> </w:t>
      </w:r>
    </w:p>
    <w:p w:rsidR="5555C84A" w:rsidRPr="005E7184" w:rsidP="19C64E76" w14:paraId="6726DD1B" w14:textId="294143DB">
      <w:pPr>
        <w:rPr>
          <w:color w:val="000000" w:themeColor="text1"/>
        </w:rPr>
      </w:pPr>
      <w:r w:rsidRPr="005E7184">
        <w:rPr>
          <w:rStyle w:val="normaltextrun"/>
          <w:color w:val="000000" w:themeColor="text1"/>
        </w:rPr>
        <w:t>Numerator:  Patients who were prescribed an inhaled bronchodilator </w:t>
      </w:r>
    </w:p>
    <w:p w:rsidR="5555C84A" w:rsidRPr="005E7184" w:rsidP="19C64E76" w14:paraId="30E277E6" w14:textId="3EF43099">
      <w:pPr>
        <w:rPr>
          <w:color w:val="000000" w:themeColor="text1"/>
        </w:rPr>
      </w:pPr>
      <w:r w:rsidRPr="005E7184">
        <w:rPr>
          <w:rStyle w:val="eop"/>
          <w:color w:val="000000" w:themeColor="text1"/>
        </w:rPr>
        <w:t> </w:t>
      </w:r>
    </w:p>
    <w:p w:rsidR="5555C84A" w:rsidRPr="005E7184" w:rsidP="19C64E76" w14:paraId="79A4375C" w14:textId="08121E90">
      <w:pPr>
        <w:rPr>
          <w:color w:val="000000" w:themeColor="text1"/>
        </w:rPr>
      </w:pPr>
      <w:r w:rsidRPr="005E7184">
        <w:rPr>
          <w:rStyle w:val="normaltextrun"/>
          <w:color w:val="000000" w:themeColor="text1"/>
        </w:rPr>
        <w:t>Denominator:  All patients aged 18 years and older with a diagnosis of COPD, who have an FEV1/FVC &lt;70% and have symptoms (e.g.  dyspnea, cough/sputum, wheezing) </w:t>
      </w:r>
    </w:p>
    <w:p w:rsidR="5555C84A" w:rsidRPr="005E7184" w:rsidP="19C64E76" w14:paraId="0EC9F213" w14:textId="49838458">
      <w:pPr>
        <w:rPr>
          <w:color w:val="000000" w:themeColor="text1"/>
        </w:rPr>
      </w:pPr>
      <w:r w:rsidRPr="005E7184">
        <w:rPr>
          <w:rStyle w:val="eop"/>
          <w:color w:val="000000" w:themeColor="text1"/>
        </w:rPr>
        <w:t> </w:t>
      </w:r>
    </w:p>
    <w:p w:rsidR="5555C84A" w:rsidRPr="005E7184" w:rsidP="19C64E76" w14:paraId="5DD5840C" w14:textId="0E5B14EF">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136,%22EntityTypeID%22%3A1,%22CompareMode%22%3A1%7D" w:history="1">
        <w:r w:rsidRPr="005E7184">
          <w:rPr>
            <w:rStyle w:val="Hyperlink"/>
          </w:rPr>
          <w:t>NQF1800</w:t>
        </w:r>
      </w:hyperlink>
      <w:r w:rsidRPr="005E7184">
        <w:rPr>
          <w:rStyle w:val="normaltextrun"/>
          <w:color w:val="000000" w:themeColor="text1"/>
        </w:rPr>
        <w:t>: Asthma Medication Ratio </w:t>
      </w:r>
    </w:p>
    <w:p w:rsidR="5555C84A" w:rsidRPr="005E7184" w:rsidP="19C64E76" w14:paraId="055BC8EB" w14:textId="14A0DBC5">
      <w:pPr>
        <w:rPr>
          <w:color w:val="000000" w:themeColor="text1"/>
        </w:rPr>
      </w:pPr>
      <w:r w:rsidRPr="005E7184">
        <w:rPr>
          <w:rStyle w:val="normaltextrun"/>
          <w:color w:val="000000" w:themeColor="text1"/>
        </w:rPr>
        <w:t>The percentage of patients 5–64 years of age who were identified as having persistent asthma and had a ratio of controller medications to total asthma medications of 0.50 or greater during the measurement year. </w:t>
      </w:r>
    </w:p>
    <w:p w:rsidR="5555C84A" w:rsidRPr="005E7184" w:rsidP="19C64E76" w14:paraId="7F294B38" w14:textId="47F30F0B">
      <w:pPr>
        <w:rPr>
          <w:color w:val="000000" w:themeColor="text1"/>
        </w:rPr>
      </w:pPr>
      <w:r w:rsidRPr="005E7184">
        <w:rPr>
          <w:rStyle w:val="eop"/>
          <w:color w:val="000000" w:themeColor="text1"/>
        </w:rPr>
        <w:t> </w:t>
      </w:r>
    </w:p>
    <w:p w:rsidR="5555C84A" w:rsidRPr="005E7184" w:rsidP="19C64E76" w14:paraId="77E8DE9C" w14:textId="55F0984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number of patients with persistent asthma who have a ratio of controller medications to total asthma medications of 0.50 or greater during the measurement year. </w:t>
      </w:r>
    </w:p>
    <w:p w:rsidR="5555C84A" w:rsidRPr="005E7184" w:rsidP="19C64E76" w14:paraId="6099C7A6" w14:textId="056E362C">
      <w:pPr>
        <w:rPr>
          <w:color w:val="000000" w:themeColor="text1"/>
        </w:rPr>
      </w:pPr>
      <w:r w:rsidRPr="005E7184">
        <w:rPr>
          <w:rStyle w:val="eop"/>
          <w:color w:val="000000" w:themeColor="text1"/>
        </w:rPr>
        <w:t> </w:t>
      </w:r>
    </w:p>
    <w:p w:rsidR="5555C84A" w:rsidRPr="005E7184" w:rsidP="19C64E76" w14:paraId="189BE66C" w14:textId="3A2464EC">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All patients 5–64 years of age as of December 31 of the measurement year who have persistent asthma by meeting at least one of the following criteria during both the measurement year and the year prior to the measurement year: </w:t>
      </w:r>
      <w:r w:rsidRPr="005E7184">
        <w:br/>
      </w:r>
      <w:r w:rsidRPr="005E7184">
        <w:rPr>
          <w:rStyle w:val="normaltextrun"/>
          <w:color w:val="000000" w:themeColor="text1"/>
        </w:rPr>
        <w:t>• At least one emergency department visit with asthma as the principal diagnosis </w:t>
      </w:r>
      <w:r w:rsidRPr="005E7184">
        <w:br/>
      </w:r>
      <w:r w:rsidRPr="005E7184">
        <w:rPr>
          <w:rStyle w:val="normaltextrun"/>
          <w:color w:val="000000" w:themeColor="text1"/>
        </w:rPr>
        <w:t>• At least one acute inpatient encounter or discharge with asthma as the principal diagnosis </w:t>
      </w:r>
      <w:r w:rsidRPr="005E7184">
        <w:br/>
      </w:r>
      <w:r w:rsidRPr="005E7184">
        <w:rPr>
          <w:rStyle w:val="normaltextrun"/>
          <w:color w:val="000000" w:themeColor="text1"/>
        </w:rPr>
        <w:t>• At least four outpatient visits, observation visits, telephone visits, or online assessments on different dates of service, with any diagnosis of asthma AND at least two asthma medication dispensing events for any controller or reliever medication. Visit type need not be the same for the four visits. </w:t>
      </w:r>
      <w:r w:rsidRPr="005E7184">
        <w:br/>
      </w:r>
      <w:r w:rsidRPr="005E7184">
        <w:rPr>
          <w:rStyle w:val="normaltextrun"/>
          <w:color w:val="000000" w:themeColor="text1"/>
        </w:rPr>
        <w:t>• At least four asthma medication dispensing events for any controller medication or reliever medication </w:t>
      </w:r>
    </w:p>
    <w:p w:rsidR="5555C84A" w:rsidRPr="005E7184" w:rsidP="19C64E76" w14:paraId="5A8859B9" w14:textId="5EAD4A17">
      <w:pPr>
        <w:rPr>
          <w:color w:val="000000" w:themeColor="text1"/>
        </w:rPr>
      </w:pPr>
      <w:r w:rsidRPr="005E7184">
        <w:rPr>
          <w:rStyle w:val="eop"/>
          <w:color w:val="000000" w:themeColor="text1"/>
        </w:rPr>
        <w:t> </w:t>
      </w:r>
    </w:p>
    <w:p w:rsidR="5555C84A" w:rsidRPr="005E7184" w:rsidP="19C64E76" w14:paraId="0C8F21C5" w14:textId="3189A192">
      <w:pPr>
        <w:rPr>
          <w:color w:val="000000" w:themeColor="text1"/>
        </w:rPr>
      </w:pPr>
      <w:hyperlink r:id="rId19" w:anchor="qpsPageState=%7B%22TabType%22%3A1,%22TabContentType%22%3A2,%22SearchCriteriaForStandard%22%3A%7B%22TaxonomyIDs%22%3A%5B%226000%3A1%22%5D,%22SelectedTypeAheadFilterOption%22%3A%7B%22ID%22%3A0,%22FilterOptionLabel%22%3A%223668%22,%22TypeOfTypeAheadFilterOption%22%3A1,%22TaxonomyId%22%3A0,%22FilterOptionLabe%22%3A%223668%22%7D,%22Keyword%22%3A%223668%22,%22PageSize%22%3A%2225%22,%22OrderType%22%3A3,%22OrderBy%22%3A%22A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5D,%22StandardID%22%3A1990,%22EntityTypeID%22%3A1,%22CompareMode%22%3A1%7D" w:history="1">
        <w:r w:rsidRPr="005E7184">
          <w:rPr>
            <w:rStyle w:val="Hyperlink"/>
          </w:rPr>
          <w:t>NQF3668</w:t>
        </w:r>
      </w:hyperlink>
      <w:r w:rsidRPr="005E7184">
        <w:rPr>
          <w:rStyle w:val="normaltextrun"/>
          <w:color w:val="000000" w:themeColor="text1"/>
        </w:rPr>
        <w:t>: Follow-up After Emergency Department Visits for Asthma </w:t>
      </w:r>
    </w:p>
    <w:p w:rsidR="5555C84A" w:rsidRPr="005E7184" w:rsidP="19C64E76" w14:paraId="564B4768" w14:textId="1384E87B">
      <w:pPr>
        <w:rPr>
          <w:color w:val="000000" w:themeColor="text1"/>
        </w:rPr>
      </w:pPr>
      <w:r w:rsidRPr="005E7184">
        <w:rPr>
          <w:rStyle w:val="normaltextrun"/>
          <w:color w:val="000000" w:themeColor="text1"/>
        </w:rPr>
        <w:t>This process measure seeks to capture follow up after asthma-related emergency department (ED) visits for children with asthma after discharge from the ED, as recommended by the NHLBI 2007 guidelines. This measure assesses the percentage of asthma-related ED visits for children ages 3-21 with a follow-up visit with a primary care clinician or an asthma subspecialist within 14 days of discharge from the ED, within the reporting year, for patients who are enrolled in the health plan for two consecutive months following the ED visit.  </w:t>
      </w:r>
    </w:p>
    <w:p w:rsidR="5555C84A" w:rsidRPr="005E7184" w:rsidP="19C64E76" w14:paraId="7BD0E5FB" w14:textId="48D54B29">
      <w:pPr>
        <w:rPr>
          <w:color w:val="000000" w:themeColor="text1"/>
        </w:rPr>
      </w:pPr>
      <w:r w:rsidRPr="005E7184">
        <w:rPr>
          <w:rStyle w:val="eop"/>
          <w:color w:val="000000" w:themeColor="text1"/>
        </w:rPr>
        <w:t> </w:t>
      </w:r>
    </w:p>
    <w:p w:rsidR="5555C84A" w:rsidRPr="005E7184" w:rsidP="19C64E76" w14:paraId="7957B5FA" w14:textId="339F5237">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assesses whether there was a follow-up visit within 14 days to a primary care or asthma-specific subspecialty provider. </w:t>
      </w:r>
    </w:p>
    <w:p w:rsidR="5555C84A" w:rsidRPr="005E7184" w:rsidP="19C64E76" w14:paraId="47B6F14E" w14:textId="1BE64189">
      <w:pPr>
        <w:rPr>
          <w:color w:val="000000" w:themeColor="text1"/>
        </w:rPr>
      </w:pPr>
      <w:r w:rsidRPr="005E7184">
        <w:rPr>
          <w:rStyle w:val="eop"/>
          <w:color w:val="000000" w:themeColor="text1"/>
        </w:rPr>
        <w:t> </w:t>
      </w:r>
    </w:p>
    <w:p w:rsidR="5555C84A" w:rsidRPr="005E7184" w:rsidP="19C64E76" w14:paraId="09B90935" w14:textId="71D2FC0A">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Children 3-21 years of age with an asthma-related ED visit (primary or second diagnosis (in the second diagnostic spot) of asthma) during the measurement year, with at least 2 months of insurance enrollment after the ED visit.  </w:t>
      </w:r>
    </w:p>
    <w:p w:rsidR="5555C84A" w:rsidRPr="005E7184" w:rsidP="19C64E76" w14:paraId="5B719C12" w14:textId="414BCBFA">
      <w:pPr>
        <w:rPr>
          <w:color w:val="000000" w:themeColor="text1"/>
        </w:rPr>
      </w:pPr>
      <w:r w:rsidRPr="005E7184">
        <w:rPr>
          <w:rStyle w:val="eop"/>
          <w:color w:val="000000" w:themeColor="text1"/>
        </w:rPr>
        <w:t> </w:t>
      </w:r>
    </w:p>
    <w:p w:rsidR="5555C84A" w:rsidRPr="005E7184" w:rsidP="19C64E76" w14:paraId="540AFDF0" w14:textId="29425D47">
      <w:pPr>
        <w:rPr>
          <w:color w:val="000000" w:themeColor="text1"/>
        </w:rPr>
      </w:pPr>
      <w:r w:rsidRPr="005E7184">
        <w:rPr>
          <w:rStyle w:val="normaltextrun"/>
          <w:b/>
          <w:bCs/>
          <w:color w:val="000000" w:themeColor="text1"/>
        </w:rPr>
        <w:t>Measure 9:  Timely Follow-Up After Acute Exacerbations of Chronic Conditions </w:t>
      </w:r>
    </w:p>
    <w:p w:rsidR="5555C84A" w:rsidRPr="005E7184" w:rsidP="19C64E76" w14:paraId="3333CFC6" w14:textId="50284BE0">
      <w:pPr>
        <w:rPr>
          <w:color w:val="000000" w:themeColor="text1"/>
        </w:rPr>
      </w:pPr>
      <w:hyperlink r:id="rId19" w:anchor="qpsPageState=%7B%22TabType%22%3A1,%22TabContentType%22%3A2,%22SearchCriteriaForStandard%22%3A%7B%22TaxonomyIDs%22%3A%5B%226000%3A1%22%5D,%22SelectedTypeAheadFilterOption%22%3A%7B%22FilterOptionLabel%22%3A%22asthma%22,%22SearchType%22%3A0,%22TaxonomyId%22%3A0,%22SortWeight%22%3A0,%22TypeOfTypeAheadFilterOption%22%3A1,%22AssociatedStandardCount%22%3A0,%22FilterOptions%22%3A%5B%5D,%22ID%22%3A13606,%22IsNew%22%3Afalse,%22IsActive%22%3Afalse,%22IsDeleted%22%3Afalse,%22IsLocked%22%3Afalse,%22IsLoading%22%3Afalse%7D,%22Keyword%22%3A%22asthma%22,%22PageSize%22%3A%2225%22,%22OrderType%22%3A%221%22,%22OrderBy%22%3A%22DESC%22,%22PageNo%22%3A1,%22IsExactMatch%22%3Atru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1136,1990,1828%5D,%22SelectedStandardIdList%22%3A%5B%221990%22,%221828%22%5D,%22StandardID%22%3A1828,%22EntityTypeID%22%3A1,%22CompareMode%22%3A1%7D" w:history="1">
        <w:r w:rsidRPr="005E7184">
          <w:rPr>
            <w:rStyle w:val="Hyperlink"/>
          </w:rPr>
          <w:t>NQF3455</w:t>
        </w:r>
      </w:hyperlink>
      <w:r w:rsidRPr="005E7184">
        <w:rPr>
          <w:rStyle w:val="normaltextrun"/>
          <w:color w:val="000000" w:themeColor="text1"/>
        </w:rPr>
        <w:t>: Timely Follow-Up After Acute Exacerbations of Chronic Conditions: The percentage of issuer-product-level acute events requiring either an emergency department (ED) visit or hospitalization for one of the following 6 chronic conditions: hypertension, asthma, heart failure (HF), coronary artery disease (CAD), chronic obstructive pulmonary disease (COPD), or diabetes mellitus (Type I or Type II), where follow-up was received within the timeframe recommended by clinical practice guidelines in a non-emergency outpatient setting. </w:t>
      </w:r>
    </w:p>
    <w:p w:rsidR="5555C84A" w:rsidRPr="005E7184" w:rsidP="19C64E76" w14:paraId="4006E7D3" w14:textId="749FBE6C">
      <w:pPr>
        <w:rPr>
          <w:color w:val="000000" w:themeColor="text1"/>
        </w:rPr>
      </w:pPr>
      <w:r w:rsidRPr="005E7184">
        <w:rPr>
          <w:rStyle w:val="eop"/>
          <w:color w:val="000000" w:themeColor="text1"/>
        </w:rPr>
        <w:t> </w:t>
      </w:r>
    </w:p>
    <w:p w:rsidR="5555C84A" w:rsidRPr="005E7184" w:rsidP="19C64E76" w14:paraId="444C6BDC" w14:textId="688D7091">
      <w:pPr>
        <w:rPr>
          <w:color w:val="000000" w:themeColor="text1"/>
        </w:rPr>
      </w:pPr>
      <w:r w:rsidRPr="005E7184">
        <w:rPr>
          <w:rStyle w:val="normaltextrun"/>
          <w:color w:val="000000" w:themeColor="text1"/>
        </w:rPr>
        <w:t>Numerator:</w:t>
      </w:r>
      <w:r w:rsidRPr="005E7184">
        <w:rPr>
          <w:rStyle w:val="normaltextrun"/>
          <w:color w:val="333333"/>
        </w:rPr>
        <w:t xml:space="preserve"> </w:t>
      </w:r>
      <w:r w:rsidRPr="005E7184">
        <w:rPr>
          <w:rStyle w:val="normaltextrun"/>
          <w:color w:val="000000" w:themeColor="text1"/>
        </w:rPr>
        <w:t>The numerator is the sum of the issuer-product-level denominator events (Emergency Room [ED], observation hospital stay or inpatient hospital stay) for acute exacerbation of hypertension, asthma, heart failure (HF), coronary artery disease (CAD), chronic obstructive pulmonary disease (COPD), or diabetes where follow-up was received within the timeframe recommended by clinical practice guidelines, as detailed below: </w:t>
      </w:r>
      <w:r w:rsidRPr="005E7184">
        <w:br/>
      </w:r>
      <w:r w:rsidRPr="005E7184">
        <w:rPr>
          <w:rStyle w:val="normaltextrun"/>
          <w:color w:val="000000" w:themeColor="text1"/>
        </w:rPr>
        <w:t> </w:t>
      </w:r>
      <w:r w:rsidRPr="005E7184">
        <w:br/>
      </w:r>
      <w:r w:rsidRPr="005E7184">
        <w:rPr>
          <w:rStyle w:val="normaltextrun"/>
          <w:color w:val="000000" w:themeColor="text1"/>
        </w:rPr>
        <w:t>• Hypertension: Within 7 days of the date of discharge </w:t>
      </w:r>
      <w:r w:rsidRPr="005E7184">
        <w:br/>
      </w:r>
      <w:r w:rsidRPr="005E7184">
        <w:rPr>
          <w:rStyle w:val="normaltextrun"/>
          <w:color w:val="000000" w:themeColor="text1"/>
        </w:rPr>
        <w:t xml:space="preserve">• Asthma: </w:t>
      </w:r>
      <w:r w:rsidRPr="005E7184" w:rsidR="00FB68A7">
        <w:rPr>
          <w:rStyle w:val="normaltextrun"/>
          <w:color w:val="000000" w:themeColor="text1"/>
        </w:rPr>
        <w:t xml:space="preserve">hanged </w:t>
      </w:r>
      <w:r w:rsidRPr="005E7184">
        <w:rPr>
          <w:rStyle w:val="normaltextrun"/>
          <w:color w:val="000000" w:themeColor="text1"/>
        </w:rPr>
        <w:t>Within 14 days of the date of discharge </w:t>
      </w:r>
      <w:r w:rsidRPr="005E7184">
        <w:br/>
      </w:r>
      <w:r w:rsidRPr="005E7184">
        <w:rPr>
          <w:rStyle w:val="normaltextrun"/>
          <w:color w:val="000000" w:themeColor="text1"/>
        </w:rPr>
        <w:t>• HF: Within 14 days of the date of discharge </w:t>
      </w:r>
      <w:r w:rsidRPr="005E7184">
        <w:br/>
      </w:r>
      <w:r w:rsidRPr="005E7184">
        <w:rPr>
          <w:rStyle w:val="normaltextrun"/>
          <w:color w:val="000000" w:themeColor="text1"/>
        </w:rPr>
        <w:t>• CAD: Within 14 days of the date of discharge </w:t>
      </w:r>
      <w:r w:rsidRPr="005E7184">
        <w:br/>
      </w:r>
      <w:r w:rsidRPr="005E7184">
        <w:rPr>
          <w:rStyle w:val="normaltextrun"/>
          <w:color w:val="000000" w:themeColor="text1"/>
        </w:rPr>
        <w:t>• COPD: Within 30 days of the date of discharge </w:t>
      </w:r>
      <w:r w:rsidRPr="005E7184">
        <w:br/>
      </w:r>
      <w:r w:rsidRPr="005E7184">
        <w:rPr>
          <w:rStyle w:val="normaltextrun"/>
          <w:color w:val="000000" w:themeColor="text1"/>
        </w:rPr>
        <w:t>• Diabetes: Within 30 days of the date of discharge </w:t>
      </w:r>
    </w:p>
    <w:p w:rsidR="5555C84A" w:rsidRPr="005E7184" w:rsidP="19C64E76" w14:paraId="33009BE3" w14:textId="6440DA7A">
      <w:pPr>
        <w:rPr>
          <w:color w:val="000000" w:themeColor="text1"/>
        </w:rPr>
      </w:pPr>
      <w:r w:rsidRPr="005E7184">
        <w:rPr>
          <w:rStyle w:val="eop"/>
          <w:color w:val="000000" w:themeColor="text1"/>
        </w:rPr>
        <w:t> </w:t>
      </w:r>
    </w:p>
    <w:p w:rsidR="5555C84A" w:rsidRPr="005E7184" w:rsidP="19C64E76" w14:paraId="5C5C90DD" w14:textId="531CA8C0">
      <w:pPr>
        <w:rPr>
          <w:color w:val="000000" w:themeColor="text1"/>
        </w:rPr>
      </w:pPr>
      <w:r w:rsidRPr="005E7184">
        <w:rPr>
          <w:rStyle w:val="normaltextrun"/>
          <w:color w:val="000000" w:themeColor="text1"/>
        </w:rPr>
        <w:t>Denominator:</w:t>
      </w:r>
      <w:r w:rsidRPr="005E7184">
        <w:rPr>
          <w:rStyle w:val="normaltextrun"/>
          <w:color w:val="333333"/>
        </w:rPr>
        <w:t xml:space="preserve"> </w:t>
      </w:r>
      <w:r w:rsidRPr="005E7184">
        <w:rPr>
          <w:rStyle w:val="normaltextrun"/>
          <w:color w:val="000000" w:themeColor="text1"/>
        </w:rPr>
        <w:t>The denominator is the sum of the plan-product-level acute exacerbations that require either an ED visit, observation stay, or inpatient stay (i.e., acute events) for any of the six conditions listed above (hypertension, asthma, HF, CAD, COPD, or diabetes). </w:t>
      </w:r>
    </w:p>
    <w:p w:rsidR="5555C84A" w:rsidRPr="005E7184" w:rsidP="19C64E76" w14:paraId="54D5A6BD" w14:textId="7AF6E1F3">
      <w:pPr>
        <w:rPr>
          <w:color w:val="000000" w:themeColor="text1"/>
        </w:rPr>
      </w:pPr>
      <w:r w:rsidRPr="005E7184">
        <w:rPr>
          <w:rStyle w:val="eop"/>
          <w:color w:val="000000" w:themeColor="text1"/>
        </w:rPr>
        <w:t> </w:t>
      </w:r>
    </w:p>
    <w:p w:rsidR="5555C84A" w:rsidRPr="005E7184" w:rsidP="19C64E76" w14:paraId="44584EA6" w14:textId="1C80D6A7">
      <w:pPr>
        <w:rPr>
          <w:color w:val="000000" w:themeColor="text1"/>
        </w:rPr>
      </w:pPr>
      <w:r w:rsidRPr="005E7184">
        <w:rPr>
          <w:rStyle w:val="normaltextrun"/>
          <w:color w:val="000000" w:themeColor="text1"/>
        </w:rPr>
        <w:t>Denominator Exclusions: </w:t>
      </w:r>
    </w:p>
    <w:p w:rsidR="000660AB" w:rsidRPr="005E7184" w:rsidP="001E42B6" w14:paraId="36F19661" w14:textId="48D25D20">
      <w:pPr>
        <w:rPr>
          <w:color w:val="000000" w:themeColor="text1"/>
        </w:rPr>
      </w:pPr>
      <w:r w:rsidRPr="005E7184">
        <w:rPr>
          <w:rStyle w:val="scxw165595142"/>
          <w:color w:val="000000" w:themeColor="text1"/>
        </w:rPr>
        <w:t> </w:t>
      </w:r>
      <w:r w:rsidRPr="005E7184">
        <w:br/>
      </w:r>
      <w:r w:rsidRPr="005E7184">
        <w:rPr>
          <w:rStyle w:val="scxw165595142"/>
          <w:color w:val="000000" w:themeColor="text1"/>
        </w:rPr>
        <w:t>The measure excludes events with: </w:t>
      </w:r>
      <w:r w:rsidRPr="005E7184">
        <w:br/>
      </w:r>
      <w:r w:rsidRPr="005E7184">
        <w:rPr>
          <w:rStyle w:val="scxw165595142"/>
          <w:color w:val="000000" w:themeColor="text1"/>
        </w:rPr>
        <w:t> </w:t>
      </w:r>
      <w:r w:rsidRPr="005E7184">
        <w:br/>
      </w:r>
      <w:r w:rsidRPr="005E7184">
        <w:rPr>
          <w:rStyle w:val="scxw165595142"/>
          <w:color w:val="000000" w:themeColor="text1"/>
        </w:rPr>
        <w:t xml:space="preserve">1. Subsequent acute events that occur two days after the prior discharge, but still during the follow-up interval of the prior event for the same reason. To prevent </w:t>
      </w:r>
      <w:r w:rsidRPr="005E7184" w:rsidR="00AA2F24">
        <w:rPr>
          <w:rStyle w:val="scxw165595142"/>
          <w:color w:val="000000" w:themeColor="text1"/>
        </w:rPr>
        <w:t>double counting</w:t>
      </w:r>
      <w:r w:rsidRPr="005E7184">
        <w:rPr>
          <w:rStyle w:val="scxw165595142"/>
          <w:color w:val="000000" w:themeColor="text1"/>
        </w:rPr>
        <w:t>, only the first acute event will be included in the denominator. </w:t>
      </w:r>
      <w:r w:rsidRPr="005E7184">
        <w:br/>
      </w:r>
      <w:r w:rsidRPr="005E7184">
        <w:rPr>
          <w:rStyle w:val="scxw165595142"/>
          <w:color w:val="000000" w:themeColor="text1"/>
        </w:rPr>
        <w:t>2. Acute events after which the patient does not have continuous enrollment for 30 days in the same product. </w:t>
      </w:r>
      <w:r w:rsidRPr="005E7184">
        <w:br/>
      </w:r>
      <w:r w:rsidRPr="005E7184">
        <w:rPr>
          <w:rStyle w:val="scxw165595142"/>
          <w:color w:val="000000" w:themeColor="text1"/>
        </w:rPr>
        <w:t xml:space="preserve">3. Acute events where the discharge status of the last claim is not “to community” (“Left against medical </w:t>
      </w:r>
      <w:r w:rsidRPr="005E7184">
        <w:rPr>
          <w:rStyle w:val="scxw165595142"/>
          <w:color w:val="000000" w:themeColor="text1"/>
        </w:rPr>
        <w:t>advice” is not a discharge to community.) </w:t>
      </w:r>
      <w:r w:rsidRPr="005E7184">
        <w:br/>
      </w:r>
      <w:r w:rsidRPr="005E7184">
        <w:rPr>
          <w:rStyle w:val="scxw165595142"/>
          <w:color w:val="000000" w:themeColor="text1"/>
        </w:rPr>
        <w:t>4. Acute events for which the calendar year ends before the follow-up window ends (e.g., acute asthma events ending fewer than 14 days before December 31) </w:t>
      </w:r>
      <w:r w:rsidRPr="005E7184">
        <w:br/>
      </w:r>
      <w:r w:rsidRPr="005E7184">
        <w:rPr>
          <w:rStyle w:val="scxw165595142"/>
          <w:color w:val="000000" w:themeColor="text1"/>
        </w:rPr>
        <w:t xml:space="preserve">5. Acute events where the patient enters a skilled nursing facility (SNF), non-acute care, or hospice care within the follow-up </w:t>
      </w:r>
      <w:r w:rsidRPr="005E7184" w:rsidR="00AA2F24">
        <w:rPr>
          <w:rStyle w:val="scxw165595142"/>
          <w:color w:val="000000" w:themeColor="text1"/>
        </w:rPr>
        <w:t>interval.</w:t>
      </w:r>
      <w:r w:rsidRPr="005E7184">
        <w:rPr>
          <w:rStyle w:val="scxw165595142"/>
          <w:color w:val="000000" w:themeColor="text1"/>
        </w:rPr>
        <w:t> </w:t>
      </w:r>
    </w:p>
    <w:p w:rsidR="00B632F6" w:rsidRPr="005E7184" w:rsidP="00AE50C0" w14:paraId="36789B43" w14:textId="61243D59">
      <w:pPr>
        <w:pStyle w:val="Heading4"/>
        <w:rPr>
          <w:sz w:val="22"/>
          <w:szCs w:val="22"/>
        </w:rPr>
      </w:pPr>
      <w:r w:rsidRPr="53AC3D67">
        <w:rPr>
          <w:sz w:val="22"/>
          <w:szCs w:val="22"/>
        </w:rPr>
        <w:t>Measure 1</w:t>
      </w:r>
      <w:r w:rsidRPr="53AC3D67" w:rsidR="00527E21">
        <w:rPr>
          <w:sz w:val="22"/>
          <w:szCs w:val="22"/>
        </w:rPr>
        <w:t>0</w:t>
      </w:r>
      <w:r w:rsidRPr="53AC3D67">
        <w:rPr>
          <w:sz w:val="22"/>
          <w:szCs w:val="22"/>
        </w:rPr>
        <w:t xml:space="preserve">:  </w:t>
      </w:r>
      <w:r w:rsidRPr="53AC3D67" w:rsidR="001A159C">
        <w:rPr>
          <w:sz w:val="22"/>
          <w:szCs w:val="22"/>
        </w:rPr>
        <w:t>Pregnancy Continuum of Care</w:t>
      </w:r>
    </w:p>
    <w:p w:rsidR="74423D51" w:rsidRPr="005E7184" w:rsidP="74423D51" w14:paraId="35C6C3E9" w14:textId="6A330BE4">
      <w:hyperlink r:id="rId28" w:anchor="qpsPageState=%7B%22TabType%22%3A1,%22TabContentType%22%3A2,%22ItemsToCompare%22%3A%5B%5D,%22SearchCriteriaForStandard%22%3A%7B%22TaxonomyIDs%22%3A%5B%5D,%22SelectedTypeAheadFilterOption%22%3A%7B%22ID%22%3A1517,%22FilterOptionLabel%22%3A%221517%22,%22TypeOfTypeAheadFilterOption%22%3A4,%22TaxonomyId%22%3A0%7D,%22Keyword%22%3A%221517%22,%22PageSize%22%3A%2225%22,%22OrderType%22%3A3,%22OrderBy%22%3A%22ASC%22,%22PageNo%22%3A1,%22IsExactMatch%22%3Afalse,%22QueryStringType%22%3A%22%22,%22ProjectActivityId%22%3A%220%22,%22FederalProgramYear%22%3A%220%22,%22FederalFiscalYear%22%3A%220%22,%22FilterTypes%22%3A0,%22EndorsementStatus%22%3A%22%22,%22MSAIDs%22%3A%5B%5D%7D,%22SelectedStandardIdList%22%3A%5B%5D,%22StandardID%22%3A953,%22EntityTypeID%22%3A1%7D">
        <w:r w:rsidRPr="005E7184">
          <w:rPr>
            <w:rStyle w:val="Hyperlink"/>
          </w:rPr>
          <w:t>NQF1517</w:t>
        </w:r>
      </w:hyperlink>
      <w:r w:rsidRPr="005E7184">
        <w:t>) Prenatal and Postpartum Care: Timeliness of Prenatal Care (PPC-CH): The percentage of deliveries that received a prenatal care visit as a member of the organization in the first trimester or within 42 days of enrollment in the organization.</w:t>
      </w:r>
    </w:p>
    <w:p w:rsidR="74423D51" w:rsidRPr="005E7184" w:rsidP="74423D51" w14:paraId="55559E69" w14:textId="4A19FB00"/>
    <w:p w:rsidR="1718F97B" w:rsidRPr="005E7184" w:rsidP="74423D51" w14:paraId="3BD86E08" w14:textId="13C09AC6">
      <w:r w:rsidRPr="005E7184">
        <w:t>Numerator</w:t>
      </w:r>
      <w:r w:rsidRPr="005E7184" w:rsidR="4E6111B5">
        <w:t xml:space="preserve"> (Prenatal Care): The percentage of deliveries that received a prenatal care visit as a member of the organization in the first trimester, on the enrollment start date, or within 42 days of enrollment in the organization.</w:t>
      </w:r>
    </w:p>
    <w:p w:rsidR="74423D51" w:rsidRPr="005E7184" w:rsidP="74423D51" w14:paraId="026BC083" w14:textId="104DABE6"/>
    <w:p w:rsidR="1718F97B" w:rsidRPr="005E7184" w:rsidP="74423D51" w14:paraId="464DA374" w14:textId="1E226CF2">
      <w:r w:rsidRPr="005E7184">
        <w:t>Denominator:</w:t>
      </w:r>
      <w:r w:rsidRPr="005E7184" w:rsidR="5B745383">
        <w:t xml:space="preserve"> </w:t>
      </w:r>
      <w:r w:rsidRPr="005E7184">
        <w:t>The percentage of deliveries of live births between November 6 of the year prior to the measurement year and November 5 of the measurement year.</w:t>
      </w:r>
    </w:p>
    <w:p w:rsidR="74423D51" w:rsidRPr="005E7184" w:rsidP="74423D51" w14:paraId="688AB3FE" w14:textId="47BDE01F"/>
    <w:p w:rsidR="1718F97B" w:rsidRPr="005E7184" w:rsidP="74423D51" w14:paraId="0B6D7AFA" w14:textId="1993187F">
      <w:r w:rsidRPr="005E7184">
        <w:t>Exclusions:</w:t>
      </w:r>
      <w:r w:rsidRPr="005E7184" w:rsidR="1FFED0C5">
        <w:t xml:space="preserve"> </w:t>
      </w:r>
      <w:r w:rsidRPr="005E7184">
        <w:t>Non-live births</w:t>
      </w:r>
    </w:p>
    <w:p w:rsidR="74423D51" w:rsidRPr="005E7184" w:rsidP="74423D51" w14:paraId="6101C55C" w14:textId="314A124B"/>
    <w:p w:rsidR="74423D51" w:rsidRPr="005E7184" w:rsidP="74423D51" w14:paraId="7E8FADE8" w14:textId="0706005E">
      <w:pPr>
        <w:rPr>
          <w:rFonts w:eastAsia="Helvetica"/>
          <w:color w:val="333333"/>
          <w:sz w:val="21"/>
          <w:szCs w:val="21"/>
        </w:rPr>
      </w:pPr>
    </w:p>
    <w:p w:rsidR="00553575" w:rsidRPr="005E7184" w:rsidP="00553575" w14:paraId="71438E42" w14:textId="14FB1F93">
      <w:r w:rsidRPr="005E7184">
        <w:t>Percent</w:t>
      </w:r>
      <w:r w:rsidRPr="005E7184">
        <w:t xml:space="preserve"> of</w:t>
      </w:r>
      <w:r w:rsidRPr="005E7184" w:rsidR="001A159C">
        <w:t xml:space="preserve"> pregnant</w:t>
      </w:r>
      <w:r w:rsidRPr="005E7184">
        <w:t xml:space="preserve"> </w:t>
      </w:r>
      <w:r w:rsidRPr="005E7184" w:rsidR="001A159C">
        <w:t>participants</w:t>
      </w:r>
      <w:r w:rsidRPr="005E7184">
        <w:t xml:space="preserve"> who receive case management contac</w:t>
      </w:r>
      <w:r w:rsidRPr="005E7184" w:rsidR="00B632F6">
        <w:t>t</w:t>
      </w:r>
      <w:r w:rsidRPr="005E7184" w:rsidR="002050FC">
        <w:t xml:space="preserve"> in the budget </w:t>
      </w:r>
      <w:r w:rsidRPr="005E7184" w:rsidR="00AA2F24">
        <w:t>period.</w:t>
      </w:r>
    </w:p>
    <w:p w:rsidR="00B632F6" w:rsidRPr="005E7184" w:rsidP="00553575" w14:paraId="195FD782" w14:textId="0FC2D75D">
      <w:r w:rsidRPr="005E7184">
        <w:rPr>
          <w:b/>
          <w:bCs/>
        </w:rPr>
        <w:t>Case Management Contact</w:t>
      </w:r>
      <w:r w:rsidRPr="005E7184">
        <w:t xml:space="preserve"> is defined as </w:t>
      </w:r>
      <w:r w:rsidRPr="005E7184" w:rsidR="14ECF839">
        <w:t>verbal or written communication (</w:t>
      </w:r>
      <w:r w:rsidRPr="005E7184" w:rsidR="00AA2F24">
        <w:t>i.e.,</w:t>
      </w:r>
      <w:r w:rsidRPr="005E7184" w:rsidR="14ECF839">
        <w:t xml:space="preserve"> </w:t>
      </w:r>
      <w:r w:rsidRPr="005E7184" w:rsidR="198ED586">
        <w:t>phone call, home visit</w:t>
      </w:r>
      <w:r w:rsidRPr="005E7184" w:rsidR="14ECF839">
        <w:t xml:space="preserve">, video conference, email/text exchange, </w:t>
      </w:r>
      <w:r w:rsidRPr="005E7184" w:rsidR="00AA2F24">
        <w:t>etc.</w:t>
      </w:r>
      <w:r w:rsidRPr="005E7184" w:rsidR="14ECF839">
        <w:t xml:space="preserve">) </w:t>
      </w:r>
      <w:r w:rsidRPr="005E7184" w:rsidR="198ED586">
        <w:t xml:space="preserve"> to </w:t>
      </w:r>
      <w:r w:rsidRPr="005E7184" w:rsidR="4E4A9131">
        <w:t>participant</w:t>
      </w:r>
      <w:r w:rsidRPr="005E7184" w:rsidR="198ED586">
        <w:t xml:space="preserve"> by their designated case worker</w:t>
      </w:r>
      <w:r w:rsidRPr="005E7184" w:rsidR="14ECF839">
        <w:t>.</w:t>
      </w:r>
    </w:p>
    <w:p w:rsidR="007B7CA7" w:rsidRPr="005E7184" w:rsidP="00553575" w14:paraId="2781CA38" w14:textId="77777777"/>
    <w:p w:rsidR="002D3541" w:rsidRPr="005E7184" w:rsidP="002D3541" w14:paraId="04DAE6D7" w14:textId="39DD40B8">
      <w:r w:rsidRPr="005E7184">
        <w:t xml:space="preserve">Numerator: Number of </w:t>
      </w:r>
      <w:r w:rsidRPr="005E7184" w:rsidR="001A159C">
        <w:t xml:space="preserve">pregnant </w:t>
      </w:r>
      <w:r w:rsidRPr="005E7184" w:rsidR="4E4A9131">
        <w:t>participant</w:t>
      </w:r>
      <w:r w:rsidRPr="005E7184">
        <w:t>s who received case management contact in budget period</w:t>
      </w:r>
    </w:p>
    <w:p w:rsidR="002D3541" w:rsidRPr="005E7184" w:rsidP="002D3541" w14:paraId="5CD68172" w14:textId="4ED88160">
      <w:r w:rsidRPr="005E7184">
        <w:t xml:space="preserve">Denominator: Number of total </w:t>
      </w:r>
      <w:r w:rsidRPr="005E7184" w:rsidR="001A159C">
        <w:t xml:space="preserve">pregnant </w:t>
      </w:r>
      <w:r w:rsidRPr="005E7184" w:rsidR="4E4A9131">
        <w:t>participant</w:t>
      </w:r>
      <w:r w:rsidRPr="005E7184">
        <w:t>s served in budget period</w:t>
      </w:r>
    </w:p>
    <w:p w:rsidR="002D3541" w:rsidRPr="005E7184" w:rsidP="002D3541" w14:paraId="2C30ED39" w14:textId="77777777"/>
    <w:p w:rsidR="00B632F6" w:rsidRPr="005E7184" w:rsidP="00553575" w14:paraId="5428AA3E" w14:textId="77777777"/>
    <w:p w:rsidR="00CA3830" w:rsidRPr="005E7184" w:rsidP="00CA3830" w14:paraId="76079153" w14:textId="4417850A">
      <w:r w:rsidRPr="005E7184">
        <w:t>NQF 0418 (</w:t>
      </w:r>
      <w:hyperlink r:id="rId29">
        <w:r w:rsidRPr="005E7184">
          <w:rPr>
            <w:rStyle w:val="Hyperlink"/>
            <w:lang w:val="en"/>
          </w:rPr>
          <w:t>CMS2v12</w:t>
        </w:r>
      </w:hyperlink>
      <w:r w:rsidRPr="005E7184">
        <w:rPr>
          <w:rStyle w:val="Hyperlink"/>
          <w:lang w:val="en"/>
        </w:rPr>
        <w:t xml:space="preserve">): </w:t>
      </w:r>
      <w:r w:rsidRPr="005E7184">
        <w:t xml:space="preserve">Percentage of </w:t>
      </w:r>
      <w:r w:rsidRPr="005E7184" w:rsidR="4E4A9131">
        <w:t>participant</w:t>
      </w:r>
      <w:r w:rsidRPr="005E7184">
        <w:t>s aged 12 years and older screened for depression on the date of the encounter or up to 14 days prior to the date of the encounter using an age-appropriate standardized depression screening tool AND if positive, a follow-up plan is documented on the date of or up to two days after the date of the qualifying encounter.</w:t>
      </w:r>
    </w:p>
    <w:p w:rsidR="00CA3830" w:rsidRPr="005E7184" w:rsidP="00CA3830" w14:paraId="1B5F0741" w14:textId="77777777"/>
    <w:p w:rsidR="00CA3830" w:rsidRPr="005E7184" w:rsidP="00CA3830" w14:paraId="27A603E2" w14:textId="75D04226">
      <w:r w:rsidRPr="005E7184">
        <w:t xml:space="preserve">Numerator: </w:t>
      </w:r>
      <w:r w:rsidRPr="005E7184" w:rsidR="4E4A9131">
        <w:t>Participant</w:t>
      </w:r>
      <w:r w:rsidRPr="005E7184">
        <w:t>s screened for depression on the date of the encounter or up to 14 days prior to the date of the encounter using an age-appropriate standardized tool AND if positive, a follow-up plan is documented on the date of or up to two days after the date of the qualifying encounter.</w:t>
      </w:r>
    </w:p>
    <w:p w:rsidR="00CA3830" w:rsidRPr="005E7184" w:rsidP="00CA3830" w14:paraId="26EFC294" w14:textId="77777777"/>
    <w:p w:rsidR="00CA3830" w:rsidRPr="005E7184" w:rsidP="00CA3830" w14:paraId="57087A8F" w14:textId="53E74ED0">
      <w:r w:rsidRPr="005E7184">
        <w:t xml:space="preserve">Denominator:  All </w:t>
      </w:r>
      <w:r w:rsidRPr="005E7184" w:rsidR="4E4A9131">
        <w:t>participant</w:t>
      </w:r>
      <w:r w:rsidRPr="005E7184">
        <w:t>s aged 12 years and older at the beginning of the measurement period with at least one qualifying encounter during the measurement period.</w:t>
      </w:r>
    </w:p>
    <w:p w:rsidR="00CA3830" w:rsidRPr="005E7184" w:rsidP="00CA3830" w14:paraId="252B4F51" w14:textId="41BC75FF"/>
    <w:sectPr w:rsidSect="00043ED4">
      <w:headerReference w:type="even" r:id="rId35"/>
      <w:headerReference w:type="default" r:id="rId36"/>
      <w:footerReference w:type="default" r:id="rId37"/>
      <w:headerReference w:type="first" r:id="rId38"/>
      <w:pgSz w:w="12240" w:h="15840"/>
      <w:pgMar w:top="19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DE5" w14:paraId="01B77696" w14:textId="2E944F7D">
    <w:pPr>
      <w:pStyle w:val="BodyText"/>
      <w:spacing w:line="14" w:lineRule="auto"/>
      <w:rPr>
        <w:sz w:val="18"/>
      </w:rPr>
    </w:pPr>
    <w:r>
      <w:rPr>
        <w:noProof/>
        <w:sz w:val="24"/>
        <w:lang w:bidi="ar-SA"/>
      </w:rPr>
      <mc:AlternateContent>
        <mc:Choice Requires="wps">
          <w:drawing>
            <wp:anchor distT="0" distB="0" distL="114300" distR="114300" simplePos="0" relativeHeight="251658240" behindDoc="1" locked="0" layoutInCell="1" allowOverlap="1">
              <wp:simplePos x="0" y="0"/>
              <wp:positionH relativeFrom="page">
                <wp:posOffset>3438525</wp:posOffset>
              </wp:positionH>
              <wp:positionV relativeFrom="page">
                <wp:posOffset>9298940</wp:posOffset>
              </wp:positionV>
              <wp:extent cx="729615" cy="165735"/>
              <wp:effectExtent l="0" t="0" r="13335"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2DE5"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textId="77777777">
                          <w:pPr>
                            <w:spacing w:before="1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57.45pt;height:13.05pt;margin-top:732.2pt;margin-left:27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02DE5" w14:paraId="0AA86FA9" w14:textId="064B5EAA">
                    <w:pPr>
                      <w:spacing w:before="10"/>
                      <w:ind w:left="20"/>
                      <w:rPr>
                        <w:sz w:val="20"/>
                      </w:rPr>
                    </w:pPr>
                    <w:r>
                      <w:rPr>
                        <w:sz w:val="20"/>
                      </w:rPr>
                      <w:t xml:space="preserve">Page </w:t>
                    </w:r>
                    <w:r>
                      <w:fldChar w:fldCharType="begin"/>
                    </w:r>
                    <w:r>
                      <w:rPr>
                        <w:b/>
                        <w:sz w:val="20"/>
                      </w:rPr>
                      <w:instrText xml:space="preserve"> PAGE </w:instrText>
                    </w:r>
                    <w:r>
                      <w:fldChar w:fldCharType="separate"/>
                    </w:r>
                    <w:r w:rsidR="0071743C">
                      <w:rPr>
                        <w:b/>
                        <w:noProof/>
                        <w:sz w:val="20"/>
                      </w:rPr>
                      <w:t>11</w:t>
                    </w:r>
                    <w:r>
                      <w:fldChar w:fldCharType="end"/>
                    </w:r>
                    <w:r>
                      <w:rPr>
                        <w:b/>
                        <w:sz w:val="20"/>
                      </w:rPr>
                      <w:t xml:space="preserve"> </w:t>
                    </w:r>
                  </w:p>
                  <w:p w:rsidR="00502DE5" w:rsidP="00A611A9" w14:paraId="7AD067CE" w14:textId="77777777">
                    <w:pPr>
                      <w:spacing w:before="10"/>
                      <w:rPr>
                        <w:b/>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09DE" w:rsidP="00A2778F" w14:paraId="39C9D147" w14:textId="77777777">
      <w:r>
        <w:separator/>
      </w:r>
    </w:p>
  </w:footnote>
  <w:footnote w:type="continuationSeparator" w:id="1">
    <w:p w:rsidR="006309DE" w:rsidP="00A2778F" w14:paraId="3C84DFF5" w14:textId="77777777">
      <w:r>
        <w:continuationSeparator/>
      </w:r>
    </w:p>
  </w:footnote>
  <w:footnote w:type="continuationNotice" w:id="2">
    <w:p w:rsidR="006309DE" w14:paraId="52A4B83F" w14:textId="77777777"/>
  </w:footnote>
  <w:footnote w:id="3">
    <w:p w:rsidR="00FC3449" w:rsidRPr="00D7791C" w14:paraId="1083BABF" w14:textId="2B99D813">
      <w:pPr>
        <w:pStyle w:val="FootnoteText"/>
        <w:rPr>
          <w:rFonts w:ascii="Times New Roman" w:hAnsi="Times New Roman" w:cs="Times New Roman"/>
          <w:sz w:val="16"/>
          <w:szCs w:val="16"/>
        </w:rPr>
      </w:pPr>
      <w:r w:rsidRPr="00D7791C">
        <w:rPr>
          <w:rStyle w:val="FootnoteReference"/>
          <w:rFonts w:ascii="Times New Roman" w:hAnsi="Times New Roman" w:cs="Times New Roman"/>
          <w:sz w:val="16"/>
          <w:szCs w:val="16"/>
        </w:rPr>
        <w:footnoteRef/>
      </w:r>
      <w:r w:rsidRPr="00D7791C">
        <w:rPr>
          <w:rFonts w:ascii="Times New Roman" w:hAnsi="Times New Roman" w:cs="Times New Roman"/>
          <w:sz w:val="16"/>
          <w:szCs w:val="16"/>
        </w:rPr>
        <w:t xml:space="preserve"> </w:t>
      </w:r>
      <w:r w:rsidRPr="00D7791C" w:rsidR="001A5FF9">
        <w:rPr>
          <w:rFonts w:ascii="Times New Roman" w:hAnsi="Times New Roman" w:cs="Times New Roman"/>
          <w:sz w:val="16"/>
          <w:szCs w:val="16"/>
        </w:rPr>
        <w:t>Social Drivers of Health and Health-Related Social Needs, U.S. Department of Health and Human Services, Centers for Medicare and Medicaid Services.  Retrieved July 7, 2025</w:t>
      </w:r>
      <w:r w:rsidRPr="00D7791C" w:rsidR="00343B36">
        <w:rPr>
          <w:rFonts w:ascii="Times New Roman" w:hAnsi="Times New Roman" w:cs="Times New Roman"/>
          <w:sz w:val="16"/>
          <w:szCs w:val="16"/>
        </w:rPr>
        <w:t>, from https://www.cms.gov/priorities/innovation/key-concepts/social-drivers-health-and-health-related-social-needs.</w:t>
      </w:r>
    </w:p>
  </w:footnote>
  <w:footnote w:id="4">
    <w:p w:rsidR="00C12BCC" w:rsidRPr="00F27A72" w:rsidP="00C12BCC" w14:paraId="322AEF0A" w14:textId="6B3E15D6">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1F7A23">
        <w:rPr>
          <w:rFonts w:ascii="Times New Roman" w:hAnsi="Times New Roman" w:cs="Times New Roman"/>
          <w:sz w:val="16"/>
          <w:szCs w:val="16"/>
          <w:shd w:val="clear" w:color="auto" w:fill="FFFFFF"/>
        </w:rPr>
        <w:t>Michele Ver Ploeg</w:t>
      </w:r>
      <w:r w:rsidRPr="00F27A72" w:rsidR="001F7A23">
        <w:rPr>
          <w:rFonts w:ascii="Times New Roman" w:hAnsi="Times New Roman" w:cs="Times New Roman"/>
          <w:color w:val="1B1B1B"/>
          <w:sz w:val="16"/>
          <w:szCs w:val="16"/>
          <w:shd w:val="clear" w:color="auto" w:fill="FFFFFF"/>
        </w:rPr>
        <w:t>, David Nulph, and </w:t>
      </w:r>
      <w:hyperlink r:id="rId1" w:history="1">
        <w:r w:rsidRPr="00F27A72" w:rsidR="001F7A23">
          <w:rPr>
            <w:rStyle w:val="Hyperlink"/>
            <w:rFonts w:ascii="Times New Roman" w:hAnsi="Times New Roman" w:cs="Times New Roman"/>
            <w:color w:val="274863"/>
            <w:sz w:val="16"/>
            <w:szCs w:val="16"/>
            <w:shd w:val="clear" w:color="auto" w:fill="FFFFFF"/>
          </w:rPr>
          <w:t>Ryan Williams</w:t>
        </w:r>
      </w:hyperlink>
      <w:r w:rsidRPr="00F27A72" w:rsidR="00C32B7B">
        <w:rPr>
          <w:rFonts w:ascii="Times New Roman" w:hAnsi="Times New Roman" w:cs="Times New Roman"/>
          <w:sz w:val="16"/>
          <w:szCs w:val="16"/>
        </w:rPr>
        <w:t>. “</w:t>
      </w:r>
      <w:r w:rsidRPr="00F27A72" w:rsidR="00C32B7B">
        <w:rPr>
          <w:rFonts w:ascii="Times New Roman" w:hAnsi="Times New Roman" w:cs="Times New Roman"/>
          <w:sz w:val="16"/>
          <w:szCs w:val="16"/>
          <w:lang w:bidi="en-US"/>
        </w:rPr>
        <w:t xml:space="preserve">U.S. Department of Agriculture, Economic Research Service (ERS). </w:t>
      </w:r>
      <w:hyperlink r:id="rId2" w:history="1">
        <w:r w:rsidRPr="00F27A72">
          <w:rPr>
            <w:rStyle w:val="Hyperlink"/>
            <w:rFonts w:ascii="Times New Roman" w:hAnsi="Times New Roman" w:cs="Times New Roman"/>
            <w:sz w:val="16"/>
            <w:szCs w:val="16"/>
          </w:rPr>
          <w:t>USDA ERS - Data Feature: Mapping Food Deserts in the U.S.</w:t>
        </w:r>
      </w:hyperlink>
    </w:p>
  </w:footnote>
  <w:footnote w:id="5">
    <w:p w:rsidR="00C12BCC" w:rsidRPr="00F27A72" w:rsidP="00C12BCC" w14:paraId="34212E0C" w14:textId="61C1FCCC">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r w:rsidRPr="00F27A72" w:rsidR="003A5837">
        <w:rPr>
          <w:rFonts w:ascii="Times New Roman" w:hAnsi="Times New Roman" w:cs="Times New Roman"/>
          <w:sz w:val="16"/>
          <w:szCs w:val="16"/>
        </w:rPr>
        <w:t xml:space="preserve"> </w:t>
      </w:r>
    </w:p>
  </w:footnote>
  <w:footnote w:id="6">
    <w:p w:rsidR="002964BA" w:rsidRPr="00D22950" w:rsidP="002964BA" w14:paraId="75B4437F" w14:textId="203EEEB1">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7">
    <w:p w:rsidR="002964BA" w:rsidRPr="00F27A72" w:rsidP="002964BA" w14:paraId="1F8E65F0" w14:textId="58F8BD92">
      <w:pPr>
        <w:pStyle w:val="FootnoteText"/>
        <w:rPr>
          <w:rFonts w:ascii="Times New Roman" w:hAnsi="Times New Roman" w:cs="Times New Roman"/>
          <w:sz w:val="16"/>
          <w:szCs w:val="16"/>
        </w:rPr>
      </w:pPr>
      <w:r>
        <w:rPr>
          <w:rStyle w:val="FootnoteReference"/>
        </w:rPr>
        <w:footnoteRef/>
      </w:r>
      <w: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8">
    <w:p w:rsidR="00C12BCC" w:rsidRPr="00F27A72" w:rsidP="00C12BCC" w14:paraId="77F04CE9" w14:textId="5BA97385">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3A5837">
        <w:rPr>
          <w:rFonts w:ascii="Times New Roman" w:hAnsi="Times New Roman" w:cs="Times New Roman"/>
          <w:sz w:val="16"/>
          <w:szCs w:val="16"/>
        </w:rPr>
        <w:t xml:space="preserve">Criteria for defining homeless - Hud Exchange. (n.d.) </w:t>
      </w:r>
      <w:hyperlink r:id="rId3" w:history="1">
        <w:r w:rsidRPr="00F27A72" w:rsidR="003A5837">
          <w:rPr>
            <w:rStyle w:val="Hyperlink"/>
            <w:rFonts w:ascii="Times New Roman" w:hAnsi="Times New Roman" w:cs="Times New Roman"/>
            <w:sz w:val="16"/>
            <w:szCs w:val="16"/>
          </w:rPr>
          <w:t>https://files.hudexchange.info/resources/documents/HomelessDefinition_RecordkeepingRequirementsandCriteria.pdf</w:t>
        </w:r>
      </w:hyperlink>
    </w:p>
  </w:footnote>
  <w:footnote w:id="9">
    <w:p w:rsidR="00B0759F" w:rsidRPr="00F27A72" w14:paraId="54071C56" w14:textId="0C0764D2">
      <w:pPr>
        <w:pStyle w:val="FootnoteText"/>
        <w:rPr>
          <w:rFonts w:ascii="Times New Roman" w:hAnsi="Times New Roman" w:cs="Times New Roman"/>
          <w:sz w:val="16"/>
          <w:szCs w:val="16"/>
        </w:rPr>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Pr>
          <w:rFonts w:ascii="Times New Roman" w:hAnsi="Times New Roman" w:cs="Times New Roman"/>
          <w:i/>
          <w:iCs/>
          <w:sz w:val="16"/>
          <w:szCs w:val="16"/>
          <w:lang w:bidi="en-US"/>
        </w:rPr>
        <w:t>Journal of General Internal Medicine</w:t>
      </w:r>
      <w:r w:rsidRPr="00F27A72">
        <w:rPr>
          <w:rFonts w:ascii="Times New Roman" w:hAnsi="Times New Roman" w:cs="Times New Roman"/>
          <w:sz w:val="16"/>
          <w:szCs w:val="16"/>
          <w:lang w:bidi="en-US"/>
        </w:rPr>
        <w:t>,</w:t>
      </w:r>
      <w:r w:rsidRPr="00F27A72">
        <w:rPr>
          <w:rFonts w:ascii="Times New Roman" w:hAnsi="Times New Roman" w:cs="Times New Roman"/>
          <w:i/>
          <w:iCs/>
          <w:sz w:val="16"/>
          <w:szCs w:val="16"/>
          <w:lang w:bidi="en-US"/>
        </w:rPr>
        <w:t> 21</w:t>
      </w:r>
      <w:r w:rsidRPr="00F27A72">
        <w:rPr>
          <w:rFonts w:ascii="Times New Roman" w:hAnsi="Times New Roman" w:cs="Times New Roman"/>
          <w:sz w:val="16"/>
          <w:szCs w:val="16"/>
          <w:lang w:bidi="en-US"/>
        </w:rPr>
        <w:t>(1), 71–77. doi: </w:t>
      </w:r>
      <w:hyperlink r:id="rId4" w:history="1">
        <w:r w:rsidRPr="00F27A72">
          <w:rPr>
            <w:rStyle w:val="Hyperlink"/>
            <w:rFonts w:ascii="Times New Roman" w:hAnsi="Times New Roman" w:cs="Times New Roman"/>
            <w:sz w:val="16"/>
            <w:szCs w:val="16"/>
            <w:lang w:bidi="en-US"/>
          </w:rPr>
          <w:t>10.1111/j.1525-1497.2005.00278.x</w:t>
        </w:r>
      </w:hyperlink>
    </w:p>
  </w:footnote>
  <w:footnote w:id="10">
    <w:p w:rsidR="00B0759F" w14:paraId="61A7A27E" w14:textId="6D869B6D">
      <w:pPr>
        <w:pStyle w:val="FootnoteText"/>
      </w:pPr>
      <w:r w:rsidRPr="00F27A72">
        <w:rPr>
          <w:rStyle w:val="FootnoteReference"/>
          <w:rFonts w:ascii="Times New Roman" w:hAnsi="Times New Roman" w:cs="Times New Roman"/>
          <w:sz w:val="16"/>
          <w:szCs w:val="16"/>
        </w:rPr>
        <w:footnoteRef/>
      </w:r>
      <w:r w:rsidRPr="00F27A72">
        <w:rPr>
          <w:rFonts w:ascii="Times New Roman" w:hAnsi="Times New Roman" w:cs="Times New Roman"/>
          <w:sz w:val="16"/>
          <w:szCs w:val="16"/>
        </w:rPr>
        <w:t xml:space="preserve"> </w:t>
      </w:r>
      <w:r w:rsidRPr="00F27A72" w:rsidR="009047BD">
        <w:rPr>
          <w:rFonts w:ascii="Times New Roman" w:hAnsi="Times New Roman" w:cs="Times New Roman"/>
          <w:sz w:val="16"/>
          <w:szCs w:val="16"/>
          <w:lang w:bidi="en-US"/>
        </w:rPr>
        <w:t>Kushel, M. B., Gupta, R., Gee, L., &amp; Haas, J. S. (2006). Housing instability and food insecurity as barriers to health care among low-income Americans. </w:t>
      </w:r>
      <w:r w:rsidRPr="00F27A72" w:rsidR="009047BD">
        <w:rPr>
          <w:rFonts w:ascii="Times New Roman" w:hAnsi="Times New Roman" w:cs="Times New Roman"/>
          <w:i/>
          <w:iCs/>
          <w:sz w:val="16"/>
          <w:szCs w:val="16"/>
          <w:lang w:bidi="en-US"/>
        </w:rPr>
        <w:t>Journal of General Internal Medicine</w:t>
      </w:r>
      <w:r w:rsidRPr="00F27A72" w:rsidR="009047BD">
        <w:rPr>
          <w:rFonts w:ascii="Times New Roman" w:hAnsi="Times New Roman" w:cs="Times New Roman"/>
          <w:sz w:val="16"/>
          <w:szCs w:val="16"/>
          <w:lang w:bidi="en-US"/>
        </w:rPr>
        <w:t>,</w:t>
      </w:r>
      <w:r w:rsidRPr="00F27A72" w:rsidR="009047BD">
        <w:rPr>
          <w:rFonts w:ascii="Times New Roman" w:hAnsi="Times New Roman" w:cs="Times New Roman"/>
          <w:i/>
          <w:iCs/>
          <w:sz w:val="16"/>
          <w:szCs w:val="16"/>
          <w:lang w:bidi="en-US"/>
        </w:rPr>
        <w:t> 21</w:t>
      </w:r>
      <w:r w:rsidRPr="00F27A72" w:rsidR="009047BD">
        <w:rPr>
          <w:rFonts w:ascii="Times New Roman" w:hAnsi="Times New Roman" w:cs="Times New Roman"/>
          <w:sz w:val="16"/>
          <w:szCs w:val="16"/>
          <w:lang w:bidi="en-US"/>
        </w:rPr>
        <w:t>(1), 71–77. doi: </w:t>
      </w:r>
      <w:hyperlink r:id="rId4" w:history="1">
        <w:r w:rsidRPr="00F27A72" w:rsidR="009047BD">
          <w:rPr>
            <w:rStyle w:val="Hyperlink"/>
            <w:rFonts w:ascii="Times New Roman" w:hAnsi="Times New Roman" w:cs="Times New Roman"/>
            <w:sz w:val="16"/>
            <w:szCs w:val="16"/>
            <w:lang w:bidi="en-US"/>
          </w:rPr>
          <w:t>10.1111/j.1525-1497.2005.00278.x</w:t>
        </w:r>
      </w:hyperlink>
    </w:p>
  </w:footnote>
  <w:footnote w:id="11">
    <w:p w:rsidR="00F040F4" w:rsidRPr="00D1037B" w14:paraId="01CCBA6B" w14:textId="2330DB75">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F7044B">
        <w:rPr>
          <w:rFonts w:ascii="Times New Roman" w:hAnsi="Times New Roman" w:cs="Times New Roman"/>
          <w:sz w:val="16"/>
          <w:szCs w:val="16"/>
        </w:rPr>
        <w:t xml:space="preserve">Agency for Healthcare Research and Quality. (2014). Chapter 2. What is Care Coordination? Available at: https://www.ahrq.gov/professionals/prevention-chronic-care/improve/coordination/atlas2014/chapter2.html. </w:t>
      </w:r>
    </w:p>
  </w:footnote>
  <w:footnote w:id="12">
    <w:p w:rsidR="00F7044B" w:rsidRPr="00D1037B" w14:paraId="38A93B42" w14:textId="59D71E3C">
      <w:pPr>
        <w:pStyle w:val="FootnoteText"/>
        <w:rPr>
          <w:rFonts w:ascii="Times New Roman" w:hAnsi="Times New Roman" w:cs="Times New Roman"/>
          <w:sz w:val="16"/>
          <w:szCs w:val="16"/>
        </w:rPr>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52538">
        <w:rPr>
          <w:rFonts w:ascii="Times New Roman" w:hAnsi="Times New Roman" w:cs="Times New Roman"/>
          <w:sz w:val="16"/>
          <w:szCs w:val="16"/>
        </w:rPr>
        <w:t xml:space="preserve">Rural Health Information Hub. (2018). Defining Care Coordination. Rural Care Coordination Toolkit. Available at: https://www.ruralhealthinfo.org/toolkits/care-coordination. </w:t>
      </w:r>
    </w:p>
  </w:footnote>
  <w:footnote w:id="13">
    <w:p w:rsidR="00D52538" w14:paraId="24315174" w14:textId="67DA3182">
      <w:pPr>
        <w:pStyle w:val="FootnoteText"/>
      </w:pPr>
      <w:r w:rsidRPr="00D1037B">
        <w:rPr>
          <w:rStyle w:val="FootnoteReference"/>
          <w:rFonts w:ascii="Times New Roman" w:hAnsi="Times New Roman" w:cs="Times New Roman"/>
          <w:sz w:val="16"/>
          <w:szCs w:val="16"/>
        </w:rPr>
        <w:footnoteRef/>
      </w:r>
      <w:r w:rsidRPr="00D1037B">
        <w:rPr>
          <w:rFonts w:ascii="Times New Roman" w:hAnsi="Times New Roman" w:cs="Times New Roman"/>
          <w:sz w:val="16"/>
          <w:szCs w:val="16"/>
        </w:rPr>
        <w:t xml:space="preserve"> </w:t>
      </w:r>
      <w:r w:rsidRPr="00D1037B" w:rsidR="00D1037B">
        <w:rPr>
          <w:rFonts w:ascii="Times New Roman" w:hAnsi="Times New Roman" w:cs="Times New Roman"/>
          <w:sz w:val="16"/>
          <w:szCs w:val="16"/>
          <w:lang w:bidi="en-US"/>
        </w:rPr>
        <w:t xml:space="preserve">Stanek M, Hanlon C, Shiras T. (2014). Realizing Rural Care Coordination: Considerations and Action Steps for State Policy-Makers. Robert Wood Johnson Foundation. Available at: https://www.shvs.org/wp-content/uploads/2014/04/RWJF_SHVS_Realizing-Rural-Care-Coordination.pdf.  </w:t>
      </w:r>
    </w:p>
  </w:footnote>
  <w:footnote w:id="14">
    <w:p w:rsidR="00D1037B" w:rsidRPr="00865CAC" w14:paraId="085504B6" w14:textId="63CCA578">
      <w:pPr>
        <w:pStyle w:val="FootnoteText"/>
        <w:rPr>
          <w:rFonts w:ascii="Times New Roman" w:hAnsi="Times New Roman" w:cs="Times New Roman"/>
          <w:sz w:val="16"/>
          <w:szCs w:val="16"/>
        </w:rPr>
      </w:pPr>
      <w:r w:rsidRPr="00865CAC">
        <w:rPr>
          <w:rStyle w:val="FootnoteReference"/>
          <w:rFonts w:ascii="Times New Roman" w:hAnsi="Times New Roman" w:cs="Times New Roman"/>
          <w:sz w:val="16"/>
          <w:szCs w:val="16"/>
        </w:rPr>
        <w:footnoteRef/>
      </w:r>
      <w:r w:rsidRPr="00865CAC">
        <w:rPr>
          <w:rFonts w:ascii="Times New Roman" w:hAnsi="Times New Roman" w:cs="Times New Roman"/>
          <w:sz w:val="16"/>
          <w:szCs w:val="16"/>
        </w:rPr>
        <w:t xml:space="preserve"> </w:t>
      </w:r>
      <w:r w:rsidRPr="00865CAC">
        <w:rPr>
          <w:rFonts w:ascii="Times New Roman" w:eastAsia="Times New Roman" w:hAnsi="Times New Roman" w:cs="Times New Roman"/>
          <w:color w:val="000000"/>
          <w:sz w:val="16"/>
          <w:szCs w:val="16"/>
        </w:rPr>
        <w:t>Rural Policy Research Institute and Stratis Health. (2014). Care Coordination: A Self-Assessment for Rural Health Providers and Organizations. Available at: https://ruralhealthvalue.public-health.uiowa.edu/files/RHV%20Care%20Coordination%20Assessment.pdf.</w:t>
      </w:r>
    </w:p>
  </w:footnote>
  <w:footnote w:id="15">
    <w:p w:rsidR="00916EF6" w:rsidP="00916EF6" w14:paraId="1869517B" w14:textId="1345FA17">
      <w:pPr>
        <w:pStyle w:val="FootnoteText"/>
      </w:pPr>
      <w:r w:rsidRPr="00865CAC">
        <w:rPr>
          <w:rStyle w:val="FootnoteReference"/>
          <w:rFonts w:ascii="Times New Roman" w:hAnsi="Times New Roman" w:cs="Times New Roman"/>
          <w:sz w:val="16"/>
          <w:szCs w:val="16"/>
        </w:rPr>
        <w:footnoteRef/>
      </w:r>
      <w:r w:rsidRPr="00865CAC" w:rsidR="19C64E76">
        <w:rPr>
          <w:rFonts w:ascii="Times New Roman" w:hAnsi="Times New Roman" w:cs="Times New Roman"/>
          <w:sz w:val="16"/>
          <w:szCs w:val="16"/>
        </w:rPr>
        <w:t xml:space="preserve"> </w:t>
      </w:r>
      <w:r w:rsidRPr="00865CAC" w:rsidR="19C64E76">
        <w:rPr>
          <w:rFonts w:ascii="Times New Roman" w:hAnsi="Times New Roman" w:cs="Times New Roman"/>
          <w:color w:val="09142A"/>
          <w:sz w:val="16"/>
          <w:szCs w:val="16"/>
          <w:shd w:val="clear" w:color="auto" w:fill="FFFFFF"/>
        </w:rPr>
        <w:t>American Academy of Family Physicians. Murray M, Davies M, Boushon B. Panel size: how many participants can one doctor manage? </w:t>
      </w:r>
      <w:r w:rsidRPr="00865CAC" w:rsidR="19C64E76">
        <w:rPr>
          <w:rFonts w:ascii="Times New Roman" w:hAnsi="Times New Roman" w:cs="Times New Roman"/>
          <w:i/>
          <w:iCs/>
          <w:color w:val="09142A"/>
          <w:sz w:val="16"/>
          <w:szCs w:val="16"/>
          <w:shd w:val="clear" w:color="auto" w:fill="FFFFFF"/>
        </w:rPr>
        <w:t>Fam Pract Manag</w:t>
      </w:r>
      <w:r w:rsidRPr="00865CAC" w:rsidR="19C64E76">
        <w:rPr>
          <w:rFonts w:ascii="Times New Roman" w:hAnsi="Times New Roman" w:cs="Times New Roman"/>
          <w:color w:val="09142A"/>
          <w:sz w:val="16"/>
          <w:szCs w:val="16"/>
          <w:shd w:val="clear" w:color="auto" w:fill="FFFFFF"/>
        </w:rPr>
        <w:t>. April 2007:44–51. Available at: https://www.aafp.org/fpm/20070400/44pane.html.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6A3" w14:paraId="057D4101" w14:textId="2169CF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1"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DE5" w:rsidRPr="00151F51" w14:paraId="56697DA4" w14:textId="06C8ADCE">
    <w:pPr>
      <w:pStyle w:val="Header"/>
    </w:pPr>
    <w:bookmarkStart w:id="18" w:name="_Hlk174965933"/>
    <w:r w:rsidRPr="00151F51">
      <w:t>OMB Number: 0906-0024</w:t>
    </w:r>
  </w:p>
  <w:p w:rsidR="00502DE5" w:rsidRPr="00151F51" w14:paraId="464756DB" w14:textId="76946AE3">
    <w:pPr>
      <w:pStyle w:val="Header"/>
    </w:pPr>
    <w:r w:rsidRPr="00151F51">
      <w:t xml:space="preserve">Expiration Date: </w:t>
    </w:r>
    <w:r w:rsidRPr="00151F51" w:rsidR="00693E56">
      <w:t>08</w:t>
    </w:r>
    <w:r w:rsidRPr="00151F51">
      <w:t>/</w:t>
    </w:r>
    <w:r w:rsidRPr="00151F51" w:rsidR="00693E56">
      <w:t>31</w:t>
    </w:r>
    <w:r w:rsidRPr="00151F51">
      <w:t>/202</w:t>
    </w:r>
    <w:r w:rsidRPr="00151F51" w:rsidR="00693E56">
      <w:t>6</w:t>
    </w:r>
  </w:p>
  <w:bookmarkEnd w:id="18"/>
  <w:p w:rsidR="00502DE5" w:rsidRPr="00E8206B" w14:paraId="09AED3AD" w14:textId="77777777">
    <w:pPr>
      <w:pStyle w:val="Header"/>
      <w:rPr>
        <w:rFonts w:ascii="Arial" w:hAnsi="Arial" w:cs="Arial"/>
        <w:sz w:val="24"/>
        <w:szCs w:val="24"/>
      </w:rPr>
    </w:pPr>
  </w:p>
  <w:p w:rsidR="00502DE5" w:rsidP="00FD4858" w14:paraId="11BA98AF" w14:textId="193010B2">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6A3" w14:paraId="0D93B664" w14:textId="42B7B0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8500"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17B36"/>
    <w:multiLevelType w:val="hybridMultilevel"/>
    <w:tmpl w:val="38E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718E7"/>
    <w:multiLevelType w:val="hybridMultilevel"/>
    <w:tmpl w:val="C07AB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2BCC0"/>
    <w:multiLevelType w:val="hybridMultilevel"/>
    <w:tmpl w:val="CCEAA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B03796"/>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4">
    <w:nsid w:val="0C147D05"/>
    <w:multiLevelType w:val="hybridMultilevel"/>
    <w:tmpl w:val="8EFA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3E672"/>
    <w:multiLevelType w:val="multilevel"/>
    <w:tmpl w:val="012A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57444A"/>
    <w:multiLevelType w:val="hybridMultilevel"/>
    <w:tmpl w:val="7CA66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0E6457"/>
    <w:multiLevelType w:val="hybridMultilevel"/>
    <w:tmpl w:val="761C862C"/>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
    <w:nsid w:val="31000D1D"/>
    <w:multiLevelType w:val="hybridMultilevel"/>
    <w:tmpl w:val="8A4AC662"/>
    <w:lvl w:ilvl="0">
      <w:start w:val="1"/>
      <w:numFmt w:val="decimal"/>
      <w:lvlText w:val="%1."/>
      <w:lvlJc w:val="left"/>
      <w:pPr>
        <w:ind w:left="1608" w:hanging="360"/>
      </w:pPr>
    </w:lvl>
    <w:lvl w:ilvl="1" w:tentative="1">
      <w:start w:val="1"/>
      <w:numFmt w:val="lowerLetter"/>
      <w:lvlText w:val="%2."/>
      <w:lvlJc w:val="left"/>
      <w:pPr>
        <w:ind w:left="2328" w:hanging="360"/>
      </w:pPr>
    </w:lvl>
    <w:lvl w:ilvl="2" w:tentative="1">
      <w:start w:val="1"/>
      <w:numFmt w:val="lowerRoman"/>
      <w:lvlText w:val="%3."/>
      <w:lvlJc w:val="right"/>
      <w:pPr>
        <w:ind w:left="3048" w:hanging="180"/>
      </w:pPr>
    </w:lvl>
    <w:lvl w:ilvl="3" w:tentative="1">
      <w:start w:val="1"/>
      <w:numFmt w:val="decimal"/>
      <w:lvlText w:val="%4."/>
      <w:lvlJc w:val="left"/>
      <w:pPr>
        <w:ind w:left="3768" w:hanging="360"/>
      </w:pPr>
    </w:lvl>
    <w:lvl w:ilvl="4" w:tentative="1">
      <w:start w:val="1"/>
      <w:numFmt w:val="lowerLetter"/>
      <w:lvlText w:val="%5."/>
      <w:lvlJc w:val="left"/>
      <w:pPr>
        <w:ind w:left="4488" w:hanging="360"/>
      </w:pPr>
    </w:lvl>
    <w:lvl w:ilvl="5" w:tentative="1">
      <w:start w:val="1"/>
      <w:numFmt w:val="lowerRoman"/>
      <w:lvlText w:val="%6."/>
      <w:lvlJc w:val="right"/>
      <w:pPr>
        <w:ind w:left="5208" w:hanging="180"/>
      </w:pPr>
    </w:lvl>
    <w:lvl w:ilvl="6" w:tentative="1">
      <w:start w:val="1"/>
      <w:numFmt w:val="decimal"/>
      <w:lvlText w:val="%7."/>
      <w:lvlJc w:val="left"/>
      <w:pPr>
        <w:ind w:left="5928" w:hanging="360"/>
      </w:pPr>
    </w:lvl>
    <w:lvl w:ilvl="7" w:tentative="1">
      <w:start w:val="1"/>
      <w:numFmt w:val="lowerLetter"/>
      <w:lvlText w:val="%8."/>
      <w:lvlJc w:val="left"/>
      <w:pPr>
        <w:ind w:left="6648" w:hanging="360"/>
      </w:pPr>
    </w:lvl>
    <w:lvl w:ilvl="8" w:tentative="1">
      <w:start w:val="1"/>
      <w:numFmt w:val="lowerRoman"/>
      <w:lvlText w:val="%9."/>
      <w:lvlJc w:val="right"/>
      <w:pPr>
        <w:ind w:left="7368" w:hanging="180"/>
      </w:pPr>
    </w:lvl>
  </w:abstractNum>
  <w:abstractNum w:abstractNumId="10">
    <w:nsid w:val="37AF02C4"/>
    <w:multiLevelType w:val="hybridMultilevel"/>
    <w:tmpl w:val="2018875A"/>
    <w:lvl w:ilvl="0">
      <w:start w:val="1"/>
      <w:numFmt w:val="decimal"/>
      <w:lvlText w:val="%1."/>
      <w:lvlJc w:val="left"/>
      <w:pPr>
        <w:ind w:left="720" w:hanging="360"/>
      </w:pPr>
      <w:rPr>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C6D45"/>
    <w:multiLevelType w:val="hybridMultilevel"/>
    <w:tmpl w:val="72D01F9E"/>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466AA8"/>
    <w:multiLevelType w:val="hybridMultilevel"/>
    <w:tmpl w:val="597E8CDA"/>
    <w:lvl w:ilvl="0">
      <w:start w:val="1"/>
      <w:numFmt w:val="lowerLetter"/>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3">
    <w:nsid w:val="41BB605D"/>
    <w:multiLevelType w:val="hybridMultilevel"/>
    <w:tmpl w:val="20129C70"/>
    <w:lvl w:ilvl="0">
      <w:start w:val="1"/>
      <w:numFmt w:val="decimal"/>
      <w:lvlText w:val="%1."/>
      <w:lvlJc w:val="left"/>
      <w:pPr>
        <w:ind w:left="1530" w:hanging="360"/>
      </w:pPr>
      <w:rPr>
        <w:rFonts w:ascii="Times New Roman" w:hAnsi="Times New Roman" w:cs="Times New Roman" w:hint="default"/>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23719F3"/>
    <w:multiLevelType w:val="multilevel"/>
    <w:tmpl w:val="4814BAF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84EA25"/>
    <w:multiLevelType w:val="multilevel"/>
    <w:tmpl w:val="A9301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A0D2583"/>
    <w:multiLevelType w:val="hybridMultilevel"/>
    <w:tmpl w:val="38E4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F50709"/>
    <w:multiLevelType w:val="multilevel"/>
    <w:tmpl w:val="36ACE4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D01473E"/>
    <w:multiLevelType w:val="hybridMultilevel"/>
    <w:tmpl w:val="82848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C543AA"/>
    <w:multiLevelType w:val="hybridMultilevel"/>
    <w:tmpl w:val="4AD8A35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940BCE"/>
    <w:multiLevelType w:val="hybridMultilevel"/>
    <w:tmpl w:val="AC085A0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FE5B8D"/>
    <w:multiLevelType w:val="hybridMultilevel"/>
    <w:tmpl w:val="EF1E0D9C"/>
    <w:lvl w:ilvl="0">
      <w:start w:val="1"/>
      <w:numFmt w:val="decimal"/>
      <w:lvlText w:val="%1."/>
      <w:lvlJc w:val="left"/>
      <w:pPr>
        <w:ind w:left="1530" w:hanging="360"/>
      </w:pPr>
      <w:rPr>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FDB6C33"/>
    <w:multiLevelType w:val="hybridMultilevel"/>
    <w:tmpl w:val="70362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4006994">
    <w:abstractNumId w:val="2"/>
  </w:num>
  <w:num w:numId="2" w16cid:durableId="136651545">
    <w:abstractNumId w:val="14"/>
  </w:num>
  <w:num w:numId="3" w16cid:durableId="374307723">
    <w:abstractNumId w:val="5"/>
  </w:num>
  <w:num w:numId="4" w16cid:durableId="1737242832">
    <w:abstractNumId w:val="17"/>
  </w:num>
  <w:num w:numId="5" w16cid:durableId="615992196">
    <w:abstractNumId w:val="15"/>
  </w:num>
  <w:num w:numId="6" w16cid:durableId="724060453">
    <w:abstractNumId w:val="16"/>
  </w:num>
  <w:num w:numId="7" w16cid:durableId="1318262144">
    <w:abstractNumId w:val="24"/>
  </w:num>
  <w:num w:numId="8" w16cid:durableId="1070928391">
    <w:abstractNumId w:val="23"/>
  </w:num>
  <w:num w:numId="9" w16cid:durableId="919872358">
    <w:abstractNumId w:val="7"/>
  </w:num>
  <w:num w:numId="10" w16cid:durableId="352463483">
    <w:abstractNumId w:val="6"/>
  </w:num>
  <w:num w:numId="11" w16cid:durableId="1385062838">
    <w:abstractNumId w:val="19"/>
  </w:num>
  <w:num w:numId="12" w16cid:durableId="847332735">
    <w:abstractNumId w:val="3"/>
  </w:num>
  <w:num w:numId="13" w16cid:durableId="255090612">
    <w:abstractNumId w:val="12"/>
  </w:num>
  <w:num w:numId="14" w16cid:durableId="171337469">
    <w:abstractNumId w:val="22"/>
  </w:num>
  <w:num w:numId="15" w16cid:durableId="1601572806">
    <w:abstractNumId w:val="1"/>
  </w:num>
  <w:num w:numId="16" w16cid:durableId="1046879955">
    <w:abstractNumId w:val="0"/>
  </w:num>
  <w:num w:numId="17" w16cid:durableId="1070149810">
    <w:abstractNumId w:val="4"/>
  </w:num>
  <w:num w:numId="18" w16cid:durableId="724716955">
    <w:abstractNumId w:val="20"/>
  </w:num>
  <w:num w:numId="19" w16cid:durableId="1976712323">
    <w:abstractNumId w:val="18"/>
  </w:num>
  <w:num w:numId="20" w16cid:durableId="147089416">
    <w:abstractNumId w:val="13"/>
  </w:num>
  <w:num w:numId="21" w16cid:durableId="989020605">
    <w:abstractNumId w:val="10"/>
  </w:num>
  <w:num w:numId="22" w16cid:durableId="82386699">
    <w:abstractNumId w:val="21"/>
  </w:num>
  <w:num w:numId="23" w16cid:durableId="1036657470">
    <w:abstractNumId w:val="11"/>
  </w:num>
  <w:num w:numId="24" w16cid:durableId="87042167">
    <w:abstractNumId w:val="8"/>
  </w:num>
  <w:num w:numId="25" w16cid:durableId="33365540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8F"/>
    <w:rsid w:val="00000E6C"/>
    <w:rsid w:val="00001097"/>
    <w:rsid w:val="000025BA"/>
    <w:rsid w:val="00005CC2"/>
    <w:rsid w:val="0000701D"/>
    <w:rsid w:val="00007513"/>
    <w:rsid w:val="00013023"/>
    <w:rsid w:val="000168E2"/>
    <w:rsid w:val="00022771"/>
    <w:rsid w:val="00022B55"/>
    <w:rsid w:val="000239EE"/>
    <w:rsid w:val="00031658"/>
    <w:rsid w:val="00034FA3"/>
    <w:rsid w:val="00036BD4"/>
    <w:rsid w:val="00036DAE"/>
    <w:rsid w:val="0003727E"/>
    <w:rsid w:val="00037FDD"/>
    <w:rsid w:val="00040174"/>
    <w:rsid w:val="00043AD2"/>
    <w:rsid w:val="00043ED4"/>
    <w:rsid w:val="00045F5B"/>
    <w:rsid w:val="00046C83"/>
    <w:rsid w:val="00050058"/>
    <w:rsid w:val="00052986"/>
    <w:rsid w:val="00053DBE"/>
    <w:rsid w:val="000540ED"/>
    <w:rsid w:val="00056EB2"/>
    <w:rsid w:val="00061C5A"/>
    <w:rsid w:val="00062BFD"/>
    <w:rsid w:val="000638B4"/>
    <w:rsid w:val="00064294"/>
    <w:rsid w:val="00065378"/>
    <w:rsid w:val="000660AB"/>
    <w:rsid w:val="000679E3"/>
    <w:rsid w:val="00071A99"/>
    <w:rsid w:val="00073070"/>
    <w:rsid w:val="0007494B"/>
    <w:rsid w:val="00076E76"/>
    <w:rsid w:val="00076EE4"/>
    <w:rsid w:val="000945DA"/>
    <w:rsid w:val="0009526F"/>
    <w:rsid w:val="000A13F1"/>
    <w:rsid w:val="000A2073"/>
    <w:rsid w:val="000A48A4"/>
    <w:rsid w:val="000A4DEA"/>
    <w:rsid w:val="000A57BE"/>
    <w:rsid w:val="000A639F"/>
    <w:rsid w:val="000A6B27"/>
    <w:rsid w:val="000A6D81"/>
    <w:rsid w:val="000B2349"/>
    <w:rsid w:val="000B26B9"/>
    <w:rsid w:val="000B35A9"/>
    <w:rsid w:val="000B3684"/>
    <w:rsid w:val="000B49B9"/>
    <w:rsid w:val="000B4B11"/>
    <w:rsid w:val="000B75B3"/>
    <w:rsid w:val="000B7965"/>
    <w:rsid w:val="000C0287"/>
    <w:rsid w:val="000C030B"/>
    <w:rsid w:val="000C15CF"/>
    <w:rsid w:val="000C1C84"/>
    <w:rsid w:val="000C2554"/>
    <w:rsid w:val="000C38E7"/>
    <w:rsid w:val="000C58BC"/>
    <w:rsid w:val="000C5E52"/>
    <w:rsid w:val="000C6600"/>
    <w:rsid w:val="000C6C4F"/>
    <w:rsid w:val="000C7401"/>
    <w:rsid w:val="000C75E7"/>
    <w:rsid w:val="000D415D"/>
    <w:rsid w:val="000D66EF"/>
    <w:rsid w:val="000D6FCA"/>
    <w:rsid w:val="000E133C"/>
    <w:rsid w:val="000E15BB"/>
    <w:rsid w:val="000E35B1"/>
    <w:rsid w:val="000E64A9"/>
    <w:rsid w:val="000E659A"/>
    <w:rsid w:val="000E7DD6"/>
    <w:rsid w:val="000F55AE"/>
    <w:rsid w:val="000F5C2B"/>
    <w:rsid w:val="000F73AB"/>
    <w:rsid w:val="000F7C4C"/>
    <w:rsid w:val="001077E0"/>
    <w:rsid w:val="00112AEC"/>
    <w:rsid w:val="00114088"/>
    <w:rsid w:val="00115636"/>
    <w:rsid w:val="00115EB1"/>
    <w:rsid w:val="0011614E"/>
    <w:rsid w:val="0012100A"/>
    <w:rsid w:val="00122219"/>
    <w:rsid w:val="0012224C"/>
    <w:rsid w:val="00127083"/>
    <w:rsid w:val="001348BD"/>
    <w:rsid w:val="001356FA"/>
    <w:rsid w:val="0014029E"/>
    <w:rsid w:val="00145B2E"/>
    <w:rsid w:val="00145EA5"/>
    <w:rsid w:val="001500BD"/>
    <w:rsid w:val="001516EE"/>
    <w:rsid w:val="00151E54"/>
    <w:rsid w:val="00151F51"/>
    <w:rsid w:val="0015202D"/>
    <w:rsid w:val="001532D8"/>
    <w:rsid w:val="00170380"/>
    <w:rsid w:val="00170865"/>
    <w:rsid w:val="0017264B"/>
    <w:rsid w:val="00173446"/>
    <w:rsid w:val="00173AEA"/>
    <w:rsid w:val="0017445F"/>
    <w:rsid w:val="001749D3"/>
    <w:rsid w:val="00177F62"/>
    <w:rsid w:val="001809F1"/>
    <w:rsid w:val="001825AE"/>
    <w:rsid w:val="001850E8"/>
    <w:rsid w:val="00186129"/>
    <w:rsid w:val="001876CC"/>
    <w:rsid w:val="00190FAE"/>
    <w:rsid w:val="00194149"/>
    <w:rsid w:val="0019566C"/>
    <w:rsid w:val="001966F6"/>
    <w:rsid w:val="0019761B"/>
    <w:rsid w:val="001977EC"/>
    <w:rsid w:val="001A00DA"/>
    <w:rsid w:val="001A159C"/>
    <w:rsid w:val="001A2F18"/>
    <w:rsid w:val="001A30B9"/>
    <w:rsid w:val="001A3343"/>
    <w:rsid w:val="001A3494"/>
    <w:rsid w:val="001A5016"/>
    <w:rsid w:val="001A5FF9"/>
    <w:rsid w:val="001A60F3"/>
    <w:rsid w:val="001B1E18"/>
    <w:rsid w:val="001B3761"/>
    <w:rsid w:val="001B5526"/>
    <w:rsid w:val="001B7B07"/>
    <w:rsid w:val="001C00C7"/>
    <w:rsid w:val="001C04EC"/>
    <w:rsid w:val="001C1252"/>
    <w:rsid w:val="001C19B8"/>
    <w:rsid w:val="001C2337"/>
    <w:rsid w:val="001D3255"/>
    <w:rsid w:val="001D5669"/>
    <w:rsid w:val="001E04CB"/>
    <w:rsid w:val="001E42B6"/>
    <w:rsid w:val="001E4AA0"/>
    <w:rsid w:val="001E4CE3"/>
    <w:rsid w:val="001E6952"/>
    <w:rsid w:val="001F1427"/>
    <w:rsid w:val="001F1CE4"/>
    <w:rsid w:val="001F1D7D"/>
    <w:rsid w:val="001F4984"/>
    <w:rsid w:val="001F5371"/>
    <w:rsid w:val="001F53C1"/>
    <w:rsid w:val="001F65AF"/>
    <w:rsid w:val="001F7A23"/>
    <w:rsid w:val="001F7AF5"/>
    <w:rsid w:val="002050FC"/>
    <w:rsid w:val="00207391"/>
    <w:rsid w:val="0020797E"/>
    <w:rsid w:val="00210398"/>
    <w:rsid w:val="00211153"/>
    <w:rsid w:val="00211E68"/>
    <w:rsid w:val="002121A0"/>
    <w:rsid w:val="00212241"/>
    <w:rsid w:val="002123D7"/>
    <w:rsid w:val="00213842"/>
    <w:rsid w:val="00217848"/>
    <w:rsid w:val="00220A56"/>
    <w:rsid w:val="002249BA"/>
    <w:rsid w:val="0023097D"/>
    <w:rsid w:val="00232AE5"/>
    <w:rsid w:val="00233971"/>
    <w:rsid w:val="00234669"/>
    <w:rsid w:val="002377F9"/>
    <w:rsid w:val="00241A88"/>
    <w:rsid w:val="00243A6F"/>
    <w:rsid w:val="002452AA"/>
    <w:rsid w:val="00245B59"/>
    <w:rsid w:val="00252451"/>
    <w:rsid w:val="00252AAA"/>
    <w:rsid w:val="00255FD2"/>
    <w:rsid w:val="00270461"/>
    <w:rsid w:val="00271AA6"/>
    <w:rsid w:val="002720E8"/>
    <w:rsid w:val="002737DD"/>
    <w:rsid w:val="00282C97"/>
    <w:rsid w:val="00283840"/>
    <w:rsid w:val="0028599F"/>
    <w:rsid w:val="00286EB3"/>
    <w:rsid w:val="0029459E"/>
    <w:rsid w:val="002964BA"/>
    <w:rsid w:val="00296911"/>
    <w:rsid w:val="002A6D06"/>
    <w:rsid w:val="002A71B2"/>
    <w:rsid w:val="002A7B26"/>
    <w:rsid w:val="002B0129"/>
    <w:rsid w:val="002B7922"/>
    <w:rsid w:val="002C081B"/>
    <w:rsid w:val="002C1495"/>
    <w:rsid w:val="002C22D5"/>
    <w:rsid w:val="002C3A85"/>
    <w:rsid w:val="002C6863"/>
    <w:rsid w:val="002C7FEE"/>
    <w:rsid w:val="002D05BF"/>
    <w:rsid w:val="002D1702"/>
    <w:rsid w:val="002D3541"/>
    <w:rsid w:val="002E0289"/>
    <w:rsid w:val="002E47A1"/>
    <w:rsid w:val="002E5221"/>
    <w:rsid w:val="002E6F33"/>
    <w:rsid w:val="002E6F51"/>
    <w:rsid w:val="002E72A2"/>
    <w:rsid w:val="002F1EE7"/>
    <w:rsid w:val="002F29C7"/>
    <w:rsid w:val="002F358D"/>
    <w:rsid w:val="0030176A"/>
    <w:rsid w:val="00301AD0"/>
    <w:rsid w:val="003029AF"/>
    <w:rsid w:val="00302AFC"/>
    <w:rsid w:val="00302C78"/>
    <w:rsid w:val="0030475D"/>
    <w:rsid w:val="0031049D"/>
    <w:rsid w:val="003126A5"/>
    <w:rsid w:val="003152DA"/>
    <w:rsid w:val="0031647C"/>
    <w:rsid w:val="00317133"/>
    <w:rsid w:val="00321142"/>
    <w:rsid w:val="00321324"/>
    <w:rsid w:val="00325B4C"/>
    <w:rsid w:val="0033045F"/>
    <w:rsid w:val="003305AD"/>
    <w:rsid w:val="00330B84"/>
    <w:rsid w:val="00337730"/>
    <w:rsid w:val="00343B36"/>
    <w:rsid w:val="00343C91"/>
    <w:rsid w:val="00344366"/>
    <w:rsid w:val="00350AF5"/>
    <w:rsid w:val="00356F5E"/>
    <w:rsid w:val="00357946"/>
    <w:rsid w:val="00357A85"/>
    <w:rsid w:val="00361685"/>
    <w:rsid w:val="00362098"/>
    <w:rsid w:val="00362DB9"/>
    <w:rsid w:val="00362E7D"/>
    <w:rsid w:val="00364E7C"/>
    <w:rsid w:val="00366FDF"/>
    <w:rsid w:val="003714D3"/>
    <w:rsid w:val="00372206"/>
    <w:rsid w:val="00374E04"/>
    <w:rsid w:val="0037734C"/>
    <w:rsid w:val="003802B2"/>
    <w:rsid w:val="00380475"/>
    <w:rsid w:val="00381A25"/>
    <w:rsid w:val="00381B87"/>
    <w:rsid w:val="0038483B"/>
    <w:rsid w:val="003851FA"/>
    <w:rsid w:val="00386277"/>
    <w:rsid w:val="00387A3D"/>
    <w:rsid w:val="00395F8E"/>
    <w:rsid w:val="00396A2A"/>
    <w:rsid w:val="003A24A9"/>
    <w:rsid w:val="003A4FEC"/>
    <w:rsid w:val="003A5837"/>
    <w:rsid w:val="003B3B4D"/>
    <w:rsid w:val="003B40A1"/>
    <w:rsid w:val="003C1A44"/>
    <w:rsid w:val="003C37D5"/>
    <w:rsid w:val="003C4694"/>
    <w:rsid w:val="003C570F"/>
    <w:rsid w:val="003C7831"/>
    <w:rsid w:val="003D02E6"/>
    <w:rsid w:val="003E2807"/>
    <w:rsid w:val="003E3E86"/>
    <w:rsid w:val="003E443F"/>
    <w:rsid w:val="003E7CC8"/>
    <w:rsid w:val="003F1089"/>
    <w:rsid w:val="003F1D7E"/>
    <w:rsid w:val="003F31D7"/>
    <w:rsid w:val="003F58F5"/>
    <w:rsid w:val="003F5AB1"/>
    <w:rsid w:val="00402329"/>
    <w:rsid w:val="00402A33"/>
    <w:rsid w:val="00403EA1"/>
    <w:rsid w:val="00406C41"/>
    <w:rsid w:val="00411186"/>
    <w:rsid w:val="00413696"/>
    <w:rsid w:val="0041453E"/>
    <w:rsid w:val="0041756B"/>
    <w:rsid w:val="004215B2"/>
    <w:rsid w:val="004241EC"/>
    <w:rsid w:val="004307E0"/>
    <w:rsid w:val="00430B73"/>
    <w:rsid w:val="004318A2"/>
    <w:rsid w:val="00435C52"/>
    <w:rsid w:val="0043654B"/>
    <w:rsid w:val="00437168"/>
    <w:rsid w:val="00437C6B"/>
    <w:rsid w:val="004402D3"/>
    <w:rsid w:val="00441BD0"/>
    <w:rsid w:val="00442D26"/>
    <w:rsid w:val="00443265"/>
    <w:rsid w:val="004435AD"/>
    <w:rsid w:val="00444807"/>
    <w:rsid w:val="004476C3"/>
    <w:rsid w:val="0045067F"/>
    <w:rsid w:val="00451C29"/>
    <w:rsid w:val="00453E4F"/>
    <w:rsid w:val="00454537"/>
    <w:rsid w:val="00454602"/>
    <w:rsid w:val="00455079"/>
    <w:rsid w:val="0045562D"/>
    <w:rsid w:val="004565EB"/>
    <w:rsid w:val="00462C56"/>
    <w:rsid w:val="004712DD"/>
    <w:rsid w:val="004756CC"/>
    <w:rsid w:val="004774D1"/>
    <w:rsid w:val="00477ED7"/>
    <w:rsid w:val="00480084"/>
    <w:rsid w:val="004808CA"/>
    <w:rsid w:val="00485211"/>
    <w:rsid w:val="00485551"/>
    <w:rsid w:val="00487C79"/>
    <w:rsid w:val="004905D8"/>
    <w:rsid w:val="004923D7"/>
    <w:rsid w:val="00493517"/>
    <w:rsid w:val="00495273"/>
    <w:rsid w:val="0049644B"/>
    <w:rsid w:val="00497AA8"/>
    <w:rsid w:val="004A00D5"/>
    <w:rsid w:val="004A15E0"/>
    <w:rsid w:val="004A2638"/>
    <w:rsid w:val="004A4A6F"/>
    <w:rsid w:val="004A5FF9"/>
    <w:rsid w:val="004A670A"/>
    <w:rsid w:val="004A6E14"/>
    <w:rsid w:val="004A7D00"/>
    <w:rsid w:val="004B1BE9"/>
    <w:rsid w:val="004B1F54"/>
    <w:rsid w:val="004B361F"/>
    <w:rsid w:val="004B4215"/>
    <w:rsid w:val="004B6395"/>
    <w:rsid w:val="004C1BC1"/>
    <w:rsid w:val="004C2173"/>
    <w:rsid w:val="004C2319"/>
    <w:rsid w:val="004C69E0"/>
    <w:rsid w:val="004D0C14"/>
    <w:rsid w:val="004D21F7"/>
    <w:rsid w:val="004D23F9"/>
    <w:rsid w:val="004D28CF"/>
    <w:rsid w:val="004D2D50"/>
    <w:rsid w:val="004D4C23"/>
    <w:rsid w:val="004D54DF"/>
    <w:rsid w:val="004D6ACE"/>
    <w:rsid w:val="004D74CF"/>
    <w:rsid w:val="004E09C3"/>
    <w:rsid w:val="004E22CA"/>
    <w:rsid w:val="004E3E9D"/>
    <w:rsid w:val="004E5035"/>
    <w:rsid w:val="004E6298"/>
    <w:rsid w:val="004F0292"/>
    <w:rsid w:val="004F0492"/>
    <w:rsid w:val="004F0C2F"/>
    <w:rsid w:val="004F1240"/>
    <w:rsid w:val="004F3E07"/>
    <w:rsid w:val="004F4B3B"/>
    <w:rsid w:val="004F7C17"/>
    <w:rsid w:val="00500181"/>
    <w:rsid w:val="005006F0"/>
    <w:rsid w:val="00502DE5"/>
    <w:rsid w:val="00511298"/>
    <w:rsid w:val="0051746B"/>
    <w:rsid w:val="00524EC1"/>
    <w:rsid w:val="00525C22"/>
    <w:rsid w:val="00527E21"/>
    <w:rsid w:val="0053205C"/>
    <w:rsid w:val="005326F4"/>
    <w:rsid w:val="0053328F"/>
    <w:rsid w:val="00535AC6"/>
    <w:rsid w:val="00535DEC"/>
    <w:rsid w:val="005365CC"/>
    <w:rsid w:val="0054004E"/>
    <w:rsid w:val="0054097C"/>
    <w:rsid w:val="00540B4F"/>
    <w:rsid w:val="00541090"/>
    <w:rsid w:val="00543E2F"/>
    <w:rsid w:val="005445E9"/>
    <w:rsid w:val="00545C88"/>
    <w:rsid w:val="005514EF"/>
    <w:rsid w:val="00551AB4"/>
    <w:rsid w:val="00551D0D"/>
    <w:rsid w:val="005533DF"/>
    <w:rsid w:val="00553575"/>
    <w:rsid w:val="00554FC5"/>
    <w:rsid w:val="005550FC"/>
    <w:rsid w:val="00555780"/>
    <w:rsid w:val="00557ACB"/>
    <w:rsid w:val="00560306"/>
    <w:rsid w:val="0056042E"/>
    <w:rsid w:val="00560A5D"/>
    <w:rsid w:val="00560AD6"/>
    <w:rsid w:val="00560E7F"/>
    <w:rsid w:val="00561DEB"/>
    <w:rsid w:val="00564BFE"/>
    <w:rsid w:val="00564D01"/>
    <w:rsid w:val="00571A01"/>
    <w:rsid w:val="005733C9"/>
    <w:rsid w:val="00574538"/>
    <w:rsid w:val="00581832"/>
    <w:rsid w:val="00584B72"/>
    <w:rsid w:val="005856D3"/>
    <w:rsid w:val="00585DD4"/>
    <w:rsid w:val="00586A71"/>
    <w:rsid w:val="00591B2C"/>
    <w:rsid w:val="00594D57"/>
    <w:rsid w:val="0059694D"/>
    <w:rsid w:val="00597117"/>
    <w:rsid w:val="005A03B9"/>
    <w:rsid w:val="005A379E"/>
    <w:rsid w:val="005A3A1A"/>
    <w:rsid w:val="005A4178"/>
    <w:rsid w:val="005A7615"/>
    <w:rsid w:val="005A76B3"/>
    <w:rsid w:val="005A7F8B"/>
    <w:rsid w:val="005B0259"/>
    <w:rsid w:val="005B1BE3"/>
    <w:rsid w:val="005B320C"/>
    <w:rsid w:val="005B4141"/>
    <w:rsid w:val="005B4874"/>
    <w:rsid w:val="005B59FF"/>
    <w:rsid w:val="005C24E7"/>
    <w:rsid w:val="005C34E0"/>
    <w:rsid w:val="005C4B79"/>
    <w:rsid w:val="005D4D34"/>
    <w:rsid w:val="005E2BBF"/>
    <w:rsid w:val="005E3417"/>
    <w:rsid w:val="005E345B"/>
    <w:rsid w:val="005E645A"/>
    <w:rsid w:val="005E7184"/>
    <w:rsid w:val="005E785A"/>
    <w:rsid w:val="005F012D"/>
    <w:rsid w:val="005F10CB"/>
    <w:rsid w:val="005F5069"/>
    <w:rsid w:val="00600DBA"/>
    <w:rsid w:val="00600FB2"/>
    <w:rsid w:val="00602B9B"/>
    <w:rsid w:val="006044AC"/>
    <w:rsid w:val="00605796"/>
    <w:rsid w:val="006058B7"/>
    <w:rsid w:val="0061039E"/>
    <w:rsid w:val="00611CEB"/>
    <w:rsid w:val="00612506"/>
    <w:rsid w:val="00612FF2"/>
    <w:rsid w:val="006142C4"/>
    <w:rsid w:val="006145AB"/>
    <w:rsid w:val="006152FB"/>
    <w:rsid w:val="006155A4"/>
    <w:rsid w:val="006200A0"/>
    <w:rsid w:val="00620209"/>
    <w:rsid w:val="00621F1D"/>
    <w:rsid w:val="006243C9"/>
    <w:rsid w:val="00627091"/>
    <w:rsid w:val="006272C5"/>
    <w:rsid w:val="006309DE"/>
    <w:rsid w:val="00633ECD"/>
    <w:rsid w:val="00635B5F"/>
    <w:rsid w:val="006370D9"/>
    <w:rsid w:val="006373D5"/>
    <w:rsid w:val="0063799C"/>
    <w:rsid w:val="0064225D"/>
    <w:rsid w:val="00643C9B"/>
    <w:rsid w:val="0064508F"/>
    <w:rsid w:val="00646460"/>
    <w:rsid w:val="00647648"/>
    <w:rsid w:val="00647EDE"/>
    <w:rsid w:val="00652C77"/>
    <w:rsid w:val="006618F3"/>
    <w:rsid w:val="00662E0F"/>
    <w:rsid w:val="00664D35"/>
    <w:rsid w:val="0066760F"/>
    <w:rsid w:val="00675C59"/>
    <w:rsid w:val="00677619"/>
    <w:rsid w:val="00677CF0"/>
    <w:rsid w:val="0068736E"/>
    <w:rsid w:val="006925D2"/>
    <w:rsid w:val="00693E56"/>
    <w:rsid w:val="006952C9"/>
    <w:rsid w:val="00695ED7"/>
    <w:rsid w:val="006976FF"/>
    <w:rsid w:val="00697F64"/>
    <w:rsid w:val="006A1F33"/>
    <w:rsid w:val="006A5612"/>
    <w:rsid w:val="006A6515"/>
    <w:rsid w:val="006A6AC1"/>
    <w:rsid w:val="006B1CC7"/>
    <w:rsid w:val="006B2781"/>
    <w:rsid w:val="006B4382"/>
    <w:rsid w:val="006B61B4"/>
    <w:rsid w:val="006B6F09"/>
    <w:rsid w:val="006B757A"/>
    <w:rsid w:val="006C0810"/>
    <w:rsid w:val="006C2BAF"/>
    <w:rsid w:val="006C56CB"/>
    <w:rsid w:val="006D35BF"/>
    <w:rsid w:val="006D4691"/>
    <w:rsid w:val="006D5A9B"/>
    <w:rsid w:val="006E03D0"/>
    <w:rsid w:val="006E281D"/>
    <w:rsid w:val="006E39B8"/>
    <w:rsid w:val="006E4A0C"/>
    <w:rsid w:val="006E4A84"/>
    <w:rsid w:val="006E7297"/>
    <w:rsid w:val="006F148E"/>
    <w:rsid w:val="006F1B96"/>
    <w:rsid w:val="006F6CF7"/>
    <w:rsid w:val="006F7978"/>
    <w:rsid w:val="00701FAD"/>
    <w:rsid w:val="00701FDE"/>
    <w:rsid w:val="00703C01"/>
    <w:rsid w:val="00705460"/>
    <w:rsid w:val="0071096E"/>
    <w:rsid w:val="007109ED"/>
    <w:rsid w:val="007112DA"/>
    <w:rsid w:val="0071163D"/>
    <w:rsid w:val="007133D0"/>
    <w:rsid w:val="00714208"/>
    <w:rsid w:val="007146CC"/>
    <w:rsid w:val="00715ABD"/>
    <w:rsid w:val="007165C0"/>
    <w:rsid w:val="007167D4"/>
    <w:rsid w:val="0071729D"/>
    <w:rsid w:val="0071743C"/>
    <w:rsid w:val="0072035F"/>
    <w:rsid w:val="007207FF"/>
    <w:rsid w:val="00721023"/>
    <w:rsid w:val="00722D24"/>
    <w:rsid w:val="007260B3"/>
    <w:rsid w:val="007277C0"/>
    <w:rsid w:val="00732DB7"/>
    <w:rsid w:val="0073524F"/>
    <w:rsid w:val="00737AF8"/>
    <w:rsid w:val="0074378E"/>
    <w:rsid w:val="00751771"/>
    <w:rsid w:val="0075297D"/>
    <w:rsid w:val="00752B51"/>
    <w:rsid w:val="00754841"/>
    <w:rsid w:val="007551FF"/>
    <w:rsid w:val="007556FB"/>
    <w:rsid w:val="0075615A"/>
    <w:rsid w:val="007570D9"/>
    <w:rsid w:val="00757477"/>
    <w:rsid w:val="007616AD"/>
    <w:rsid w:val="007637F7"/>
    <w:rsid w:val="0076516A"/>
    <w:rsid w:val="007653D8"/>
    <w:rsid w:val="0076581B"/>
    <w:rsid w:val="00766890"/>
    <w:rsid w:val="00767D49"/>
    <w:rsid w:val="00767EB0"/>
    <w:rsid w:val="007710AA"/>
    <w:rsid w:val="007714C9"/>
    <w:rsid w:val="00773E89"/>
    <w:rsid w:val="0078030B"/>
    <w:rsid w:val="00781131"/>
    <w:rsid w:val="007811DF"/>
    <w:rsid w:val="007815AB"/>
    <w:rsid w:val="00781D3C"/>
    <w:rsid w:val="0078210B"/>
    <w:rsid w:val="00782FD9"/>
    <w:rsid w:val="00784CCB"/>
    <w:rsid w:val="00793F29"/>
    <w:rsid w:val="00794C70"/>
    <w:rsid w:val="007A07BD"/>
    <w:rsid w:val="007A6D76"/>
    <w:rsid w:val="007A711E"/>
    <w:rsid w:val="007A7572"/>
    <w:rsid w:val="007B0347"/>
    <w:rsid w:val="007B4BE2"/>
    <w:rsid w:val="007B7BFC"/>
    <w:rsid w:val="007B7CA7"/>
    <w:rsid w:val="007C4E1F"/>
    <w:rsid w:val="007D35B3"/>
    <w:rsid w:val="007D42A1"/>
    <w:rsid w:val="007D577E"/>
    <w:rsid w:val="007D75C6"/>
    <w:rsid w:val="007E6B23"/>
    <w:rsid w:val="007F0994"/>
    <w:rsid w:val="007F115F"/>
    <w:rsid w:val="007F2E4C"/>
    <w:rsid w:val="007F3DB4"/>
    <w:rsid w:val="00801B10"/>
    <w:rsid w:val="00803121"/>
    <w:rsid w:val="008051E1"/>
    <w:rsid w:val="00806884"/>
    <w:rsid w:val="00807F1F"/>
    <w:rsid w:val="00811945"/>
    <w:rsid w:val="00812E55"/>
    <w:rsid w:val="0081345F"/>
    <w:rsid w:val="008137E1"/>
    <w:rsid w:val="00820305"/>
    <w:rsid w:val="00820967"/>
    <w:rsid w:val="00821C07"/>
    <w:rsid w:val="00821F5F"/>
    <w:rsid w:val="00822880"/>
    <w:rsid w:val="008237BA"/>
    <w:rsid w:val="008263CB"/>
    <w:rsid w:val="0083122F"/>
    <w:rsid w:val="008313A5"/>
    <w:rsid w:val="0083221C"/>
    <w:rsid w:val="00832FB0"/>
    <w:rsid w:val="008360A4"/>
    <w:rsid w:val="00843F19"/>
    <w:rsid w:val="00844037"/>
    <w:rsid w:val="00844CB7"/>
    <w:rsid w:val="00845575"/>
    <w:rsid w:val="00847A4E"/>
    <w:rsid w:val="0085303D"/>
    <w:rsid w:val="008531FB"/>
    <w:rsid w:val="00855AA5"/>
    <w:rsid w:val="0086109F"/>
    <w:rsid w:val="00861A46"/>
    <w:rsid w:val="00864400"/>
    <w:rsid w:val="00865CAC"/>
    <w:rsid w:val="008661DA"/>
    <w:rsid w:val="00873EB6"/>
    <w:rsid w:val="00874371"/>
    <w:rsid w:val="008764C7"/>
    <w:rsid w:val="00877627"/>
    <w:rsid w:val="0088138F"/>
    <w:rsid w:val="00887E5D"/>
    <w:rsid w:val="008920C4"/>
    <w:rsid w:val="008925F3"/>
    <w:rsid w:val="00896476"/>
    <w:rsid w:val="008A05DD"/>
    <w:rsid w:val="008A1BA0"/>
    <w:rsid w:val="008A26A3"/>
    <w:rsid w:val="008A4DCE"/>
    <w:rsid w:val="008B1F24"/>
    <w:rsid w:val="008B2C71"/>
    <w:rsid w:val="008B324D"/>
    <w:rsid w:val="008B3D31"/>
    <w:rsid w:val="008B5F41"/>
    <w:rsid w:val="008B79B5"/>
    <w:rsid w:val="008C002D"/>
    <w:rsid w:val="008C05AD"/>
    <w:rsid w:val="008C1259"/>
    <w:rsid w:val="008C437F"/>
    <w:rsid w:val="008C4701"/>
    <w:rsid w:val="008C501F"/>
    <w:rsid w:val="008C5825"/>
    <w:rsid w:val="008C5B8F"/>
    <w:rsid w:val="008C6D71"/>
    <w:rsid w:val="008D3B70"/>
    <w:rsid w:val="008D5547"/>
    <w:rsid w:val="008D5B04"/>
    <w:rsid w:val="008D5C5C"/>
    <w:rsid w:val="008D7772"/>
    <w:rsid w:val="008D7B8C"/>
    <w:rsid w:val="008E2334"/>
    <w:rsid w:val="008E6438"/>
    <w:rsid w:val="008E68EE"/>
    <w:rsid w:val="008F03F7"/>
    <w:rsid w:val="008F3E58"/>
    <w:rsid w:val="00900F46"/>
    <w:rsid w:val="009010A5"/>
    <w:rsid w:val="0090427A"/>
    <w:rsid w:val="009047BD"/>
    <w:rsid w:val="009068D5"/>
    <w:rsid w:val="009115A3"/>
    <w:rsid w:val="0091528C"/>
    <w:rsid w:val="00916EF6"/>
    <w:rsid w:val="0092246A"/>
    <w:rsid w:val="009230E8"/>
    <w:rsid w:val="009237FF"/>
    <w:rsid w:val="009250A1"/>
    <w:rsid w:val="0092781F"/>
    <w:rsid w:val="009323CC"/>
    <w:rsid w:val="00932451"/>
    <w:rsid w:val="00932D1C"/>
    <w:rsid w:val="00933C2F"/>
    <w:rsid w:val="00940BAA"/>
    <w:rsid w:val="00941670"/>
    <w:rsid w:val="009422AE"/>
    <w:rsid w:val="00943699"/>
    <w:rsid w:val="00944E18"/>
    <w:rsid w:val="0094620C"/>
    <w:rsid w:val="00947CD5"/>
    <w:rsid w:val="009507F1"/>
    <w:rsid w:val="00950E6C"/>
    <w:rsid w:val="00953D09"/>
    <w:rsid w:val="00954036"/>
    <w:rsid w:val="00954556"/>
    <w:rsid w:val="00954AEB"/>
    <w:rsid w:val="0096039F"/>
    <w:rsid w:val="00960EBB"/>
    <w:rsid w:val="009621AA"/>
    <w:rsid w:val="0096398B"/>
    <w:rsid w:val="009641D6"/>
    <w:rsid w:val="00964DAF"/>
    <w:rsid w:val="00965338"/>
    <w:rsid w:val="00967B14"/>
    <w:rsid w:val="00972E40"/>
    <w:rsid w:val="009745DA"/>
    <w:rsid w:val="00974C55"/>
    <w:rsid w:val="009764F2"/>
    <w:rsid w:val="00976DAF"/>
    <w:rsid w:val="00977F16"/>
    <w:rsid w:val="009816E9"/>
    <w:rsid w:val="00983ABD"/>
    <w:rsid w:val="0098632D"/>
    <w:rsid w:val="009918C2"/>
    <w:rsid w:val="00992089"/>
    <w:rsid w:val="009923B3"/>
    <w:rsid w:val="009926C3"/>
    <w:rsid w:val="00994F1E"/>
    <w:rsid w:val="0099762B"/>
    <w:rsid w:val="0099791F"/>
    <w:rsid w:val="009A270C"/>
    <w:rsid w:val="009A300F"/>
    <w:rsid w:val="009A5742"/>
    <w:rsid w:val="009A7B6C"/>
    <w:rsid w:val="009B0FBE"/>
    <w:rsid w:val="009B196C"/>
    <w:rsid w:val="009B27FF"/>
    <w:rsid w:val="009B4D46"/>
    <w:rsid w:val="009B5CFD"/>
    <w:rsid w:val="009B7CF6"/>
    <w:rsid w:val="009C0D9C"/>
    <w:rsid w:val="009C28CD"/>
    <w:rsid w:val="009C33AC"/>
    <w:rsid w:val="009C468D"/>
    <w:rsid w:val="009C4690"/>
    <w:rsid w:val="009C6147"/>
    <w:rsid w:val="009D0400"/>
    <w:rsid w:val="009D148E"/>
    <w:rsid w:val="009D168F"/>
    <w:rsid w:val="009D17F8"/>
    <w:rsid w:val="009D42CD"/>
    <w:rsid w:val="009D44EE"/>
    <w:rsid w:val="009D60B2"/>
    <w:rsid w:val="009D6399"/>
    <w:rsid w:val="009D6F3E"/>
    <w:rsid w:val="009E1176"/>
    <w:rsid w:val="009E2DE9"/>
    <w:rsid w:val="009E6C68"/>
    <w:rsid w:val="009E7B0C"/>
    <w:rsid w:val="009E7B8F"/>
    <w:rsid w:val="009F1B38"/>
    <w:rsid w:val="009F5F70"/>
    <w:rsid w:val="009F6FF9"/>
    <w:rsid w:val="00A00194"/>
    <w:rsid w:val="00A03D5E"/>
    <w:rsid w:val="00A04A02"/>
    <w:rsid w:val="00A05110"/>
    <w:rsid w:val="00A06C49"/>
    <w:rsid w:val="00A1069A"/>
    <w:rsid w:val="00A114BA"/>
    <w:rsid w:val="00A1697F"/>
    <w:rsid w:val="00A16FBE"/>
    <w:rsid w:val="00A1C929"/>
    <w:rsid w:val="00A2279F"/>
    <w:rsid w:val="00A22BE3"/>
    <w:rsid w:val="00A241EC"/>
    <w:rsid w:val="00A24A6D"/>
    <w:rsid w:val="00A24E75"/>
    <w:rsid w:val="00A2690A"/>
    <w:rsid w:val="00A2722C"/>
    <w:rsid w:val="00A2778F"/>
    <w:rsid w:val="00A31759"/>
    <w:rsid w:val="00A322E0"/>
    <w:rsid w:val="00A33AA4"/>
    <w:rsid w:val="00A33EFE"/>
    <w:rsid w:val="00A36076"/>
    <w:rsid w:val="00A3652D"/>
    <w:rsid w:val="00A379E2"/>
    <w:rsid w:val="00A37B9C"/>
    <w:rsid w:val="00A4139B"/>
    <w:rsid w:val="00A4338B"/>
    <w:rsid w:val="00A4510E"/>
    <w:rsid w:val="00A46311"/>
    <w:rsid w:val="00A50F53"/>
    <w:rsid w:val="00A5313D"/>
    <w:rsid w:val="00A5378B"/>
    <w:rsid w:val="00A56E5A"/>
    <w:rsid w:val="00A611A9"/>
    <w:rsid w:val="00A620A8"/>
    <w:rsid w:val="00A62163"/>
    <w:rsid w:val="00A63C84"/>
    <w:rsid w:val="00A65197"/>
    <w:rsid w:val="00A65F63"/>
    <w:rsid w:val="00A67B8B"/>
    <w:rsid w:val="00A70FE9"/>
    <w:rsid w:val="00A7239E"/>
    <w:rsid w:val="00A7618C"/>
    <w:rsid w:val="00A80485"/>
    <w:rsid w:val="00A82485"/>
    <w:rsid w:val="00A82C0D"/>
    <w:rsid w:val="00A834CE"/>
    <w:rsid w:val="00A8418E"/>
    <w:rsid w:val="00A8798F"/>
    <w:rsid w:val="00A87DAE"/>
    <w:rsid w:val="00A91D71"/>
    <w:rsid w:val="00A964D2"/>
    <w:rsid w:val="00A96CA5"/>
    <w:rsid w:val="00A975D7"/>
    <w:rsid w:val="00AA0434"/>
    <w:rsid w:val="00AA1129"/>
    <w:rsid w:val="00AA2D38"/>
    <w:rsid w:val="00AA2F24"/>
    <w:rsid w:val="00AA4DF2"/>
    <w:rsid w:val="00AA4F48"/>
    <w:rsid w:val="00AB2B5C"/>
    <w:rsid w:val="00AB3F00"/>
    <w:rsid w:val="00AB5518"/>
    <w:rsid w:val="00AB65AE"/>
    <w:rsid w:val="00AC094F"/>
    <w:rsid w:val="00AC1115"/>
    <w:rsid w:val="00AC18AA"/>
    <w:rsid w:val="00AC1B35"/>
    <w:rsid w:val="00AC2A6C"/>
    <w:rsid w:val="00AD14E5"/>
    <w:rsid w:val="00AD1F34"/>
    <w:rsid w:val="00AD3FB2"/>
    <w:rsid w:val="00AD5A8F"/>
    <w:rsid w:val="00AD6B39"/>
    <w:rsid w:val="00AE06EF"/>
    <w:rsid w:val="00AE2118"/>
    <w:rsid w:val="00AE2E77"/>
    <w:rsid w:val="00AE50C0"/>
    <w:rsid w:val="00AE7CE6"/>
    <w:rsid w:val="00AF2473"/>
    <w:rsid w:val="00B00D75"/>
    <w:rsid w:val="00B02570"/>
    <w:rsid w:val="00B037D1"/>
    <w:rsid w:val="00B05FBA"/>
    <w:rsid w:val="00B0759F"/>
    <w:rsid w:val="00B07D82"/>
    <w:rsid w:val="00B11457"/>
    <w:rsid w:val="00B13DA0"/>
    <w:rsid w:val="00B16418"/>
    <w:rsid w:val="00B16EA6"/>
    <w:rsid w:val="00B2471B"/>
    <w:rsid w:val="00B24B0D"/>
    <w:rsid w:val="00B24DCA"/>
    <w:rsid w:val="00B2503C"/>
    <w:rsid w:val="00B3202A"/>
    <w:rsid w:val="00B32D89"/>
    <w:rsid w:val="00B335ED"/>
    <w:rsid w:val="00B33C39"/>
    <w:rsid w:val="00B34C28"/>
    <w:rsid w:val="00B34F45"/>
    <w:rsid w:val="00B370B8"/>
    <w:rsid w:val="00B40448"/>
    <w:rsid w:val="00B44383"/>
    <w:rsid w:val="00B46BF4"/>
    <w:rsid w:val="00B47239"/>
    <w:rsid w:val="00B478E2"/>
    <w:rsid w:val="00B502AF"/>
    <w:rsid w:val="00B52DF3"/>
    <w:rsid w:val="00B52E6E"/>
    <w:rsid w:val="00B6249C"/>
    <w:rsid w:val="00B632F6"/>
    <w:rsid w:val="00B64F11"/>
    <w:rsid w:val="00B65807"/>
    <w:rsid w:val="00B65B6D"/>
    <w:rsid w:val="00B66D2D"/>
    <w:rsid w:val="00B71136"/>
    <w:rsid w:val="00B8148B"/>
    <w:rsid w:val="00B823BB"/>
    <w:rsid w:val="00B845E5"/>
    <w:rsid w:val="00B84832"/>
    <w:rsid w:val="00B86245"/>
    <w:rsid w:val="00B93428"/>
    <w:rsid w:val="00B94F77"/>
    <w:rsid w:val="00B95915"/>
    <w:rsid w:val="00BA0189"/>
    <w:rsid w:val="00BA0F9A"/>
    <w:rsid w:val="00BA24F0"/>
    <w:rsid w:val="00BA34D2"/>
    <w:rsid w:val="00BA3B3C"/>
    <w:rsid w:val="00BA66AA"/>
    <w:rsid w:val="00BA6AFF"/>
    <w:rsid w:val="00BA76A3"/>
    <w:rsid w:val="00BA7F2B"/>
    <w:rsid w:val="00BB01BC"/>
    <w:rsid w:val="00BB230C"/>
    <w:rsid w:val="00BC0E6C"/>
    <w:rsid w:val="00BC1ABB"/>
    <w:rsid w:val="00BC4677"/>
    <w:rsid w:val="00BC6333"/>
    <w:rsid w:val="00BC6ED4"/>
    <w:rsid w:val="00BD11BF"/>
    <w:rsid w:val="00BD4484"/>
    <w:rsid w:val="00BD4C39"/>
    <w:rsid w:val="00BD598C"/>
    <w:rsid w:val="00BD7A6E"/>
    <w:rsid w:val="00BD7B90"/>
    <w:rsid w:val="00BE04E5"/>
    <w:rsid w:val="00BE19A5"/>
    <w:rsid w:val="00BE2997"/>
    <w:rsid w:val="00BE602B"/>
    <w:rsid w:val="00BE62BF"/>
    <w:rsid w:val="00BE7062"/>
    <w:rsid w:val="00BF07E4"/>
    <w:rsid w:val="00BF13F2"/>
    <w:rsid w:val="00BF1C07"/>
    <w:rsid w:val="00BF27DB"/>
    <w:rsid w:val="00BF2CDA"/>
    <w:rsid w:val="00BF51C0"/>
    <w:rsid w:val="00BF62BB"/>
    <w:rsid w:val="00BF736B"/>
    <w:rsid w:val="00C0042B"/>
    <w:rsid w:val="00C0153C"/>
    <w:rsid w:val="00C015AE"/>
    <w:rsid w:val="00C016F0"/>
    <w:rsid w:val="00C02701"/>
    <w:rsid w:val="00C02B61"/>
    <w:rsid w:val="00C0398C"/>
    <w:rsid w:val="00C06777"/>
    <w:rsid w:val="00C067D2"/>
    <w:rsid w:val="00C06EAE"/>
    <w:rsid w:val="00C102BF"/>
    <w:rsid w:val="00C10370"/>
    <w:rsid w:val="00C12430"/>
    <w:rsid w:val="00C1268B"/>
    <w:rsid w:val="00C12BCC"/>
    <w:rsid w:val="00C167EE"/>
    <w:rsid w:val="00C17F87"/>
    <w:rsid w:val="00C222FF"/>
    <w:rsid w:val="00C22A3A"/>
    <w:rsid w:val="00C239E5"/>
    <w:rsid w:val="00C26E00"/>
    <w:rsid w:val="00C3009F"/>
    <w:rsid w:val="00C30ED6"/>
    <w:rsid w:val="00C32B7B"/>
    <w:rsid w:val="00C33C96"/>
    <w:rsid w:val="00C34E34"/>
    <w:rsid w:val="00C3587A"/>
    <w:rsid w:val="00C36D50"/>
    <w:rsid w:val="00C41C70"/>
    <w:rsid w:val="00C41DBE"/>
    <w:rsid w:val="00C42E15"/>
    <w:rsid w:val="00C43473"/>
    <w:rsid w:val="00C4365E"/>
    <w:rsid w:val="00C44DBF"/>
    <w:rsid w:val="00C45468"/>
    <w:rsid w:val="00C45D8E"/>
    <w:rsid w:val="00C51631"/>
    <w:rsid w:val="00C51F8E"/>
    <w:rsid w:val="00C52D1A"/>
    <w:rsid w:val="00C56563"/>
    <w:rsid w:val="00C62FF9"/>
    <w:rsid w:val="00C661A4"/>
    <w:rsid w:val="00C66206"/>
    <w:rsid w:val="00C67520"/>
    <w:rsid w:val="00C704C2"/>
    <w:rsid w:val="00C764A1"/>
    <w:rsid w:val="00C80062"/>
    <w:rsid w:val="00C80C73"/>
    <w:rsid w:val="00C822F6"/>
    <w:rsid w:val="00C827DF"/>
    <w:rsid w:val="00C83569"/>
    <w:rsid w:val="00C835BD"/>
    <w:rsid w:val="00C85759"/>
    <w:rsid w:val="00C920BA"/>
    <w:rsid w:val="00C948A7"/>
    <w:rsid w:val="00C96588"/>
    <w:rsid w:val="00C9682A"/>
    <w:rsid w:val="00C96BA7"/>
    <w:rsid w:val="00CA11F4"/>
    <w:rsid w:val="00CA1467"/>
    <w:rsid w:val="00CA158F"/>
    <w:rsid w:val="00CA15BC"/>
    <w:rsid w:val="00CA3830"/>
    <w:rsid w:val="00CA576A"/>
    <w:rsid w:val="00CA7B71"/>
    <w:rsid w:val="00CB0145"/>
    <w:rsid w:val="00CB40F8"/>
    <w:rsid w:val="00CB4462"/>
    <w:rsid w:val="00CB4A21"/>
    <w:rsid w:val="00CC1998"/>
    <w:rsid w:val="00CC22BC"/>
    <w:rsid w:val="00CC6B81"/>
    <w:rsid w:val="00CC76CC"/>
    <w:rsid w:val="00CD11D5"/>
    <w:rsid w:val="00CD29BC"/>
    <w:rsid w:val="00CD30EF"/>
    <w:rsid w:val="00CE1BCB"/>
    <w:rsid w:val="00CE1FF1"/>
    <w:rsid w:val="00CE2050"/>
    <w:rsid w:val="00CE20F0"/>
    <w:rsid w:val="00CE3808"/>
    <w:rsid w:val="00CE40D3"/>
    <w:rsid w:val="00CE60C3"/>
    <w:rsid w:val="00CF348C"/>
    <w:rsid w:val="00CF5F6C"/>
    <w:rsid w:val="00CF7CC3"/>
    <w:rsid w:val="00D016E9"/>
    <w:rsid w:val="00D01D24"/>
    <w:rsid w:val="00D04098"/>
    <w:rsid w:val="00D062D0"/>
    <w:rsid w:val="00D06E17"/>
    <w:rsid w:val="00D07648"/>
    <w:rsid w:val="00D1037B"/>
    <w:rsid w:val="00D12360"/>
    <w:rsid w:val="00D12C54"/>
    <w:rsid w:val="00D17042"/>
    <w:rsid w:val="00D176A9"/>
    <w:rsid w:val="00D178E4"/>
    <w:rsid w:val="00D2033D"/>
    <w:rsid w:val="00D21985"/>
    <w:rsid w:val="00D22950"/>
    <w:rsid w:val="00D24D23"/>
    <w:rsid w:val="00D2629B"/>
    <w:rsid w:val="00D30009"/>
    <w:rsid w:val="00D3196F"/>
    <w:rsid w:val="00D34DC7"/>
    <w:rsid w:val="00D37B02"/>
    <w:rsid w:val="00D407B6"/>
    <w:rsid w:val="00D4200D"/>
    <w:rsid w:val="00D43656"/>
    <w:rsid w:val="00D436C0"/>
    <w:rsid w:val="00D4498C"/>
    <w:rsid w:val="00D44DFD"/>
    <w:rsid w:val="00D46104"/>
    <w:rsid w:val="00D5220D"/>
    <w:rsid w:val="00D52538"/>
    <w:rsid w:val="00D556D4"/>
    <w:rsid w:val="00D5602D"/>
    <w:rsid w:val="00D5672B"/>
    <w:rsid w:val="00D574E2"/>
    <w:rsid w:val="00D61592"/>
    <w:rsid w:val="00D628DB"/>
    <w:rsid w:val="00D65D1C"/>
    <w:rsid w:val="00D662FE"/>
    <w:rsid w:val="00D667FA"/>
    <w:rsid w:val="00D67AC9"/>
    <w:rsid w:val="00D724FA"/>
    <w:rsid w:val="00D7348D"/>
    <w:rsid w:val="00D73EC5"/>
    <w:rsid w:val="00D7674B"/>
    <w:rsid w:val="00D7791C"/>
    <w:rsid w:val="00D80028"/>
    <w:rsid w:val="00D80FE8"/>
    <w:rsid w:val="00D8144C"/>
    <w:rsid w:val="00D83615"/>
    <w:rsid w:val="00D84713"/>
    <w:rsid w:val="00D85F11"/>
    <w:rsid w:val="00D90F03"/>
    <w:rsid w:val="00D92208"/>
    <w:rsid w:val="00D95529"/>
    <w:rsid w:val="00D96D6C"/>
    <w:rsid w:val="00D96D71"/>
    <w:rsid w:val="00D97538"/>
    <w:rsid w:val="00DA13EF"/>
    <w:rsid w:val="00DA3890"/>
    <w:rsid w:val="00DA4E4C"/>
    <w:rsid w:val="00DA5456"/>
    <w:rsid w:val="00DA7448"/>
    <w:rsid w:val="00DB1CA4"/>
    <w:rsid w:val="00DB372E"/>
    <w:rsid w:val="00DB557D"/>
    <w:rsid w:val="00DC0D01"/>
    <w:rsid w:val="00DC224D"/>
    <w:rsid w:val="00DC2815"/>
    <w:rsid w:val="00DC435E"/>
    <w:rsid w:val="00DC4587"/>
    <w:rsid w:val="00DC680A"/>
    <w:rsid w:val="00DC74A1"/>
    <w:rsid w:val="00DD3E27"/>
    <w:rsid w:val="00DD4E2D"/>
    <w:rsid w:val="00DD6E3D"/>
    <w:rsid w:val="00DE19F0"/>
    <w:rsid w:val="00DE375D"/>
    <w:rsid w:val="00DE415C"/>
    <w:rsid w:val="00DE64F5"/>
    <w:rsid w:val="00DE7053"/>
    <w:rsid w:val="00DF08E4"/>
    <w:rsid w:val="00DF0A39"/>
    <w:rsid w:val="00DF1FCC"/>
    <w:rsid w:val="00DF423D"/>
    <w:rsid w:val="00DF4A39"/>
    <w:rsid w:val="00E0080F"/>
    <w:rsid w:val="00E009C8"/>
    <w:rsid w:val="00E05154"/>
    <w:rsid w:val="00E06044"/>
    <w:rsid w:val="00E102B5"/>
    <w:rsid w:val="00E122B7"/>
    <w:rsid w:val="00E12359"/>
    <w:rsid w:val="00E13587"/>
    <w:rsid w:val="00E16212"/>
    <w:rsid w:val="00E162AB"/>
    <w:rsid w:val="00E17738"/>
    <w:rsid w:val="00E17936"/>
    <w:rsid w:val="00E22148"/>
    <w:rsid w:val="00E245B8"/>
    <w:rsid w:val="00E26C51"/>
    <w:rsid w:val="00E27BE0"/>
    <w:rsid w:val="00E27CAB"/>
    <w:rsid w:val="00E32A32"/>
    <w:rsid w:val="00E343E3"/>
    <w:rsid w:val="00E4044D"/>
    <w:rsid w:val="00E42AE1"/>
    <w:rsid w:val="00E463BB"/>
    <w:rsid w:val="00E469A8"/>
    <w:rsid w:val="00E46D38"/>
    <w:rsid w:val="00E60122"/>
    <w:rsid w:val="00E603E0"/>
    <w:rsid w:val="00E60AF9"/>
    <w:rsid w:val="00E61BDC"/>
    <w:rsid w:val="00E65023"/>
    <w:rsid w:val="00E65C4E"/>
    <w:rsid w:val="00E719B8"/>
    <w:rsid w:val="00E72FD6"/>
    <w:rsid w:val="00E732DE"/>
    <w:rsid w:val="00E74B61"/>
    <w:rsid w:val="00E750B0"/>
    <w:rsid w:val="00E75654"/>
    <w:rsid w:val="00E75B36"/>
    <w:rsid w:val="00E75D38"/>
    <w:rsid w:val="00E7711F"/>
    <w:rsid w:val="00E805E9"/>
    <w:rsid w:val="00E80EB5"/>
    <w:rsid w:val="00E8206B"/>
    <w:rsid w:val="00E82B84"/>
    <w:rsid w:val="00E83B43"/>
    <w:rsid w:val="00E84946"/>
    <w:rsid w:val="00E84A19"/>
    <w:rsid w:val="00E85D6E"/>
    <w:rsid w:val="00E86B4F"/>
    <w:rsid w:val="00E913E9"/>
    <w:rsid w:val="00E94365"/>
    <w:rsid w:val="00E9487C"/>
    <w:rsid w:val="00EA0431"/>
    <w:rsid w:val="00EA4565"/>
    <w:rsid w:val="00EA6D37"/>
    <w:rsid w:val="00EB2611"/>
    <w:rsid w:val="00EB4B54"/>
    <w:rsid w:val="00EB4FEF"/>
    <w:rsid w:val="00EB5953"/>
    <w:rsid w:val="00EB5D60"/>
    <w:rsid w:val="00EC1BEF"/>
    <w:rsid w:val="00EC1C59"/>
    <w:rsid w:val="00EC4AD9"/>
    <w:rsid w:val="00EC4E9E"/>
    <w:rsid w:val="00ED2FB5"/>
    <w:rsid w:val="00ED3905"/>
    <w:rsid w:val="00ED3EA6"/>
    <w:rsid w:val="00ED3EF6"/>
    <w:rsid w:val="00ED56F7"/>
    <w:rsid w:val="00ED5C48"/>
    <w:rsid w:val="00ED6C1C"/>
    <w:rsid w:val="00EE0206"/>
    <w:rsid w:val="00EE2C27"/>
    <w:rsid w:val="00EE2E92"/>
    <w:rsid w:val="00EE3FE6"/>
    <w:rsid w:val="00EE6163"/>
    <w:rsid w:val="00EE62EC"/>
    <w:rsid w:val="00EE66FC"/>
    <w:rsid w:val="00EF4A79"/>
    <w:rsid w:val="00EF601C"/>
    <w:rsid w:val="00F000AF"/>
    <w:rsid w:val="00F01463"/>
    <w:rsid w:val="00F040F4"/>
    <w:rsid w:val="00F044FD"/>
    <w:rsid w:val="00F047D2"/>
    <w:rsid w:val="00F05A9E"/>
    <w:rsid w:val="00F064E5"/>
    <w:rsid w:val="00F07F18"/>
    <w:rsid w:val="00F107AE"/>
    <w:rsid w:val="00F126B8"/>
    <w:rsid w:val="00F13E71"/>
    <w:rsid w:val="00F14997"/>
    <w:rsid w:val="00F258A5"/>
    <w:rsid w:val="00F27A72"/>
    <w:rsid w:val="00F27BB0"/>
    <w:rsid w:val="00F3025A"/>
    <w:rsid w:val="00F314E1"/>
    <w:rsid w:val="00F3581B"/>
    <w:rsid w:val="00F370F1"/>
    <w:rsid w:val="00F37ED0"/>
    <w:rsid w:val="00F4348D"/>
    <w:rsid w:val="00F44B9D"/>
    <w:rsid w:val="00F50CC0"/>
    <w:rsid w:val="00F55174"/>
    <w:rsid w:val="00F56560"/>
    <w:rsid w:val="00F61B63"/>
    <w:rsid w:val="00F655B4"/>
    <w:rsid w:val="00F67BF7"/>
    <w:rsid w:val="00F70407"/>
    <w:rsid w:val="00F7044B"/>
    <w:rsid w:val="00F70E14"/>
    <w:rsid w:val="00F718F7"/>
    <w:rsid w:val="00F73985"/>
    <w:rsid w:val="00F73B64"/>
    <w:rsid w:val="00F748A7"/>
    <w:rsid w:val="00F74B50"/>
    <w:rsid w:val="00F80C8A"/>
    <w:rsid w:val="00F80E1B"/>
    <w:rsid w:val="00F83471"/>
    <w:rsid w:val="00F90067"/>
    <w:rsid w:val="00F90BBE"/>
    <w:rsid w:val="00F9303D"/>
    <w:rsid w:val="00F93176"/>
    <w:rsid w:val="00F94676"/>
    <w:rsid w:val="00F959A4"/>
    <w:rsid w:val="00FA195B"/>
    <w:rsid w:val="00FA2550"/>
    <w:rsid w:val="00FA33B2"/>
    <w:rsid w:val="00FA40A4"/>
    <w:rsid w:val="00FA4583"/>
    <w:rsid w:val="00FA568B"/>
    <w:rsid w:val="00FA6468"/>
    <w:rsid w:val="00FB1634"/>
    <w:rsid w:val="00FB61EA"/>
    <w:rsid w:val="00FB68A7"/>
    <w:rsid w:val="00FB6D2E"/>
    <w:rsid w:val="00FC15F1"/>
    <w:rsid w:val="00FC16BE"/>
    <w:rsid w:val="00FC1AFB"/>
    <w:rsid w:val="00FC2DE2"/>
    <w:rsid w:val="00FC3449"/>
    <w:rsid w:val="00FC426F"/>
    <w:rsid w:val="00FC4752"/>
    <w:rsid w:val="00FC4968"/>
    <w:rsid w:val="00FC700E"/>
    <w:rsid w:val="00FC7B87"/>
    <w:rsid w:val="00FD03DC"/>
    <w:rsid w:val="00FD12AF"/>
    <w:rsid w:val="00FD202B"/>
    <w:rsid w:val="00FD266E"/>
    <w:rsid w:val="00FD4172"/>
    <w:rsid w:val="00FD4858"/>
    <w:rsid w:val="00FD4E6F"/>
    <w:rsid w:val="00FD6ABE"/>
    <w:rsid w:val="00FE06A5"/>
    <w:rsid w:val="00FE0B40"/>
    <w:rsid w:val="00FE2D45"/>
    <w:rsid w:val="00FE3C3C"/>
    <w:rsid w:val="00FE590C"/>
    <w:rsid w:val="00FE6D65"/>
    <w:rsid w:val="00FE7759"/>
    <w:rsid w:val="00FF3822"/>
    <w:rsid w:val="00FF43C2"/>
    <w:rsid w:val="00FF609E"/>
    <w:rsid w:val="00FF67C6"/>
    <w:rsid w:val="015797F6"/>
    <w:rsid w:val="016B6A76"/>
    <w:rsid w:val="0176E8D9"/>
    <w:rsid w:val="01785101"/>
    <w:rsid w:val="0194BAE7"/>
    <w:rsid w:val="0218FB52"/>
    <w:rsid w:val="02236F9E"/>
    <w:rsid w:val="0253DEF7"/>
    <w:rsid w:val="02BC4A2C"/>
    <w:rsid w:val="02C4B035"/>
    <w:rsid w:val="031494DF"/>
    <w:rsid w:val="035B1207"/>
    <w:rsid w:val="038AD5ED"/>
    <w:rsid w:val="03DAB117"/>
    <w:rsid w:val="046602D5"/>
    <w:rsid w:val="049DE48C"/>
    <w:rsid w:val="04A51ED4"/>
    <w:rsid w:val="04A94FC6"/>
    <w:rsid w:val="04D10F73"/>
    <w:rsid w:val="04F2BAB3"/>
    <w:rsid w:val="05324EAE"/>
    <w:rsid w:val="05713E55"/>
    <w:rsid w:val="0615F5DB"/>
    <w:rsid w:val="06535915"/>
    <w:rsid w:val="0654C3FF"/>
    <w:rsid w:val="0657E66B"/>
    <w:rsid w:val="069D1130"/>
    <w:rsid w:val="06F9297C"/>
    <w:rsid w:val="077554E7"/>
    <w:rsid w:val="078F5868"/>
    <w:rsid w:val="07B689EB"/>
    <w:rsid w:val="082B5F85"/>
    <w:rsid w:val="088B7ECE"/>
    <w:rsid w:val="08B5A4F9"/>
    <w:rsid w:val="08FD66CB"/>
    <w:rsid w:val="08FF0949"/>
    <w:rsid w:val="094A40E1"/>
    <w:rsid w:val="09518400"/>
    <w:rsid w:val="09604CA0"/>
    <w:rsid w:val="09669435"/>
    <w:rsid w:val="09CC7C98"/>
    <w:rsid w:val="0A84ABBC"/>
    <w:rsid w:val="0B3A4045"/>
    <w:rsid w:val="0B617402"/>
    <w:rsid w:val="0B8A383B"/>
    <w:rsid w:val="0C5C969C"/>
    <w:rsid w:val="0CEDA129"/>
    <w:rsid w:val="0D260A00"/>
    <w:rsid w:val="0D51C294"/>
    <w:rsid w:val="0DA770B7"/>
    <w:rsid w:val="0DF76632"/>
    <w:rsid w:val="0E05A37F"/>
    <w:rsid w:val="0E060214"/>
    <w:rsid w:val="0E6E60B3"/>
    <w:rsid w:val="0EA8A472"/>
    <w:rsid w:val="0EC35279"/>
    <w:rsid w:val="0F4C4479"/>
    <w:rsid w:val="101436EE"/>
    <w:rsid w:val="10314C1B"/>
    <w:rsid w:val="104DDCD6"/>
    <w:rsid w:val="10A50322"/>
    <w:rsid w:val="10DD05E4"/>
    <w:rsid w:val="11D86610"/>
    <w:rsid w:val="1230DEF6"/>
    <w:rsid w:val="12746480"/>
    <w:rsid w:val="12F545A0"/>
    <w:rsid w:val="1336A17A"/>
    <w:rsid w:val="134C87C2"/>
    <w:rsid w:val="13D11627"/>
    <w:rsid w:val="141D3A3C"/>
    <w:rsid w:val="14905068"/>
    <w:rsid w:val="14C9628D"/>
    <w:rsid w:val="14ECF839"/>
    <w:rsid w:val="1508D68E"/>
    <w:rsid w:val="154C52D7"/>
    <w:rsid w:val="1552124F"/>
    <w:rsid w:val="15A371D1"/>
    <w:rsid w:val="15BEBC0C"/>
    <w:rsid w:val="15CFAA03"/>
    <w:rsid w:val="16460FD0"/>
    <w:rsid w:val="167B0C86"/>
    <w:rsid w:val="16F40229"/>
    <w:rsid w:val="17007FA4"/>
    <w:rsid w:val="1718F97B"/>
    <w:rsid w:val="17320ECE"/>
    <w:rsid w:val="17743BA8"/>
    <w:rsid w:val="17F91590"/>
    <w:rsid w:val="1839C9D6"/>
    <w:rsid w:val="18DCD108"/>
    <w:rsid w:val="195B025A"/>
    <w:rsid w:val="198ED586"/>
    <w:rsid w:val="199BBABB"/>
    <w:rsid w:val="19B97E25"/>
    <w:rsid w:val="19C64E76"/>
    <w:rsid w:val="1A04660F"/>
    <w:rsid w:val="1AB53DB3"/>
    <w:rsid w:val="1AC984D6"/>
    <w:rsid w:val="1B050A5D"/>
    <w:rsid w:val="1B27845E"/>
    <w:rsid w:val="1BD7D3AC"/>
    <w:rsid w:val="1C1246BB"/>
    <w:rsid w:val="1C8D565A"/>
    <w:rsid w:val="1D17F3C1"/>
    <w:rsid w:val="1D978ABB"/>
    <w:rsid w:val="1E301D99"/>
    <w:rsid w:val="1E9F7759"/>
    <w:rsid w:val="1F22BBCC"/>
    <w:rsid w:val="1F5267FE"/>
    <w:rsid w:val="1FCEBBEF"/>
    <w:rsid w:val="1FFED0C5"/>
    <w:rsid w:val="204CE84E"/>
    <w:rsid w:val="20B86BB1"/>
    <w:rsid w:val="21BA57D9"/>
    <w:rsid w:val="21BFC5E6"/>
    <w:rsid w:val="21CDF958"/>
    <w:rsid w:val="22764E50"/>
    <w:rsid w:val="22939F0B"/>
    <w:rsid w:val="22D0F18D"/>
    <w:rsid w:val="22E33836"/>
    <w:rsid w:val="22EF588E"/>
    <w:rsid w:val="2300E741"/>
    <w:rsid w:val="233B3E9E"/>
    <w:rsid w:val="23557B89"/>
    <w:rsid w:val="237094DC"/>
    <w:rsid w:val="23F2A777"/>
    <w:rsid w:val="2476ECEA"/>
    <w:rsid w:val="24BD79B5"/>
    <w:rsid w:val="2543BE03"/>
    <w:rsid w:val="267219AD"/>
    <w:rsid w:val="2679EAA2"/>
    <w:rsid w:val="267C3655"/>
    <w:rsid w:val="2687CCC7"/>
    <w:rsid w:val="26EB11C6"/>
    <w:rsid w:val="2779E43A"/>
    <w:rsid w:val="27CDCBCD"/>
    <w:rsid w:val="27CED0B9"/>
    <w:rsid w:val="27D6FB65"/>
    <w:rsid w:val="2829EB32"/>
    <w:rsid w:val="2830A8B9"/>
    <w:rsid w:val="28495FE5"/>
    <w:rsid w:val="28798F76"/>
    <w:rsid w:val="2894F741"/>
    <w:rsid w:val="290D3273"/>
    <w:rsid w:val="2979E0A5"/>
    <w:rsid w:val="29E61A1D"/>
    <w:rsid w:val="2A19E687"/>
    <w:rsid w:val="2A68C1F6"/>
    <w:rsid w:val="2AB2AEC9"/>
    <w:rsid w:val="2C3B2543"/>
    <w:rsid w:val="2CA240BE"/>
    <w:rsid w:val="2CA8C9BE"/>
    <w:rsid w:val="2CDAAA15"/>
    <w:rsid w:val="2CEF6097"/>
    <w:rsid w:val="2D28BDE0"/>
    <w:rsid w:val="2D637C9D"/>
    <w:rsid w:val="2D76665F"/>
    <w:rsid w:val="2D7FBE25"/>
    <w:rsid w:val="2DB5EB5E"/>
    <w:rsid w:val="2DBC5A55"/>
    <w:rsid w:val="2E110E00"/>
    <w:rsid w:val="2E7F24A1"/>
    <w:rsid w:val="2E833360"/>
    <w:rsid w:val="2EBE13D1"/>
    <w:rsid w:val="2EE7FAE0"/>
    <w:rsid w:val="2F08BAAB"/>
    <w:rsid w:val="2FCB15E0"/>
    <w:rsid w:val="301360F5"/>
    <w:rsid w:val="302F0955"/>
    <w:rsid w:val="3040FFFE"/>
    <w:rsid w:val="3059FAF1"/>
    <w:rsid w:val="309046BF"/>
    <w:rsid w:val="309C5377"/>
    <w:rsid w:val="30AFEFBE"/>
    <w:rsid w:val="30CFF657"/>
    <w:rsid w:val="30EBAA69"/>
    <w:rsid w:val="310925C3"/>
    <w:rsid w:val="310CAF96"/>
    <w:rsid w:val="31465C8B"/>
    <w:rsid w:val="31814735"/>
    <w:rsid w:val="31C93F67"/>
    <w:rsid w:val="31DC890A"/>
    <w:rsid w:val="32B6059B"/>
    <w:rsid w:val="32B6CF6D"/>
    <w:rsid w:val="32D0D13C"/>
    <w:rsid w:val="331B9D44"/>
    <w:rsid w:val="3376CB25"/>
    <w:rsid w:val="34065902"/>
    <w:rsid w:val="3466DD24"/>
    <w:rsid w:val="34DB63B2"/>
    <w:rsid w:val="350B043E"/>
    <w:rsid w:val="352C96E3"/>
    <w:rsid w:val="357E8331"/>
    <w:rsid w:val="35C64437"/>
    <w:rsid w:val="35EF49A1"/>
    <w:rsid w:val="362C4A1D"/>
    <w:rsid w:val="3658F71A"/>
    <w:rsid w:val="365EA1C2"/>
    <w:rsid w:val="3667C4B2"/>
    <w:rsid w:val="369B7546"/>
    <w:rsid w:val="36F56500"/>
    <w:rsid w:val="373AEE6C"/>
    <w:rsid w:val="37C820F9"/>
    <w:rsid w:val="3802AF8D"/>
    <w:rsid w:val="384FED42"/>
    <w:rsid w:val="38FC6AB7"/>
    <w:rsid w:val="393CC225"/>
    <w:rsid w:val="39C6DB48"/>
    <w:rsid w:val="39CD0B26"/>
    <w:rsid w:val="39D4FF4F"/>
    <w:rsid w:val="3A606D3C"/>
    <w:rsid w:val="3A69DA36"/>
    <w:rsid w:val="3A7522E9"/>
    <w:rsid w:val="3AA50D39"/>
    <w:rsid w:val="3AD0AACC"/>
    <w:rsid w:val="3AD41674"/>
    <w:rsid w:val="3B68577D"/>
    <w:rsid w:val="3BB05F06"/>
    <w:rsid w:val="3BDBBCBE"/>
    <w:rsid w:val="3C230044"/>
    <w:rsid w:val="3CEB838B"/>
    <w:rsid w:val="3DE92A6D"/>
    <w:rsid w:val="3E08AD93"/>
    <w:rsid w:val="3EFE4CB8"/>
    <w:rsid w:val="3F3ED593"/>
    <w:rsid w:val="3F4A501F"/>
    <w:rsid w:val="3F5044F9"/>
    <w:rsid w:val="3F558914"/>
    <w:rsid w:val="3F6E2422"/>
    <w:rsid w:val="3FC94C41"/>
    <w:rsid w:val="3FCF1D96"/>
    <w:rsid w:val="3FEAB1CD"/>
    <w:rsid w:val="3FF22024"/>
    <w:rsid w:val="403860F5"/>
    <w:rsid w:val="40DDF591"/>
    <w:rsid w:val="40FAA411"/>
    <w:rsid w:val="42094C1F"/>
    <w:rsid w:val="427DE73D"/>
    <w:rsid w:val="42ED0DB1"/>
    <w:rsid w:val="437AB45F"/>
    <w:rsid w:val="437B2B12"/>
    <w:rsid w:val="439339B6"/>
    <w:rsid w:val="43956C8F"/>
    <w:rsid w:val="441DAD23"/>
    <w:rsid w:val="443B8EE9"/>
    <w:rsid w:val="44CB8BA3"/>
    <w:rsid w:val="44CE52B3"/>
    <w:rsid w:val="44F9C39D"/>
    <w:rsid w:val="45C60588"/>
    <w:rsid w:val="45E78860"/>
    <w:rsid w:val="46084E8D"/>
    <w:rsid w:val="46B73C75"/>
    <w:rsid w:val="47B1ECBE"/>
    <w:rsid w:val="4801DBCE"/>
    <w:rsid w:val="480AD89C"/>
    <w:rsid w:val="483F49D2"/>
    <w:rsid w:val="484E0197"/>
    <w:rsid w:val="48981640"/>
    <w:rsid w:val="4929C1E3"/>
    <w:rsid w:val="4940DDC5"/>
    <w:rsid w:val="4973F298"/>
    <w:rsid w:val="49A76247"/>
    <w:rsid w:val="49D5F396"/>
    <w:rsid w:val="4A6AC031"/>
    <w:rsid w:val="4A6F6DC9"/>
    <w:rsid w:val="4ADE0D08"/>
    <w:rsid w:val="4AECC061"/>
    <w:rsid w:val="4B0E92E4"/>
    <w:rsid w:val="4B65483E"/>
    <w:rsid w:val="4B7996DD"/>
    <w:rsid w:val="4D87400F"/>
    <w:rsid w:val="4E4A9131"/>
    <w:rsid w:val="4E51955A"/>
    <w:rsid w:val="4E6111B5"/>
    <w:rsid w:val="50072133"/>
    <w:rsid w:val="5029F1E2"/>
    <w:rsid w:val="502E4365"/>
    <w:rsid w:val="50551870"/>
    <w:rsid w:val="50977D33"/>
    <w:rsid w:val="50A8002A"/>
    <w:rsid w:val="50C8AE59"/>
    <w:rsid w:val="50DB32F3"/>
    <w:rsid w:val="514B2B95"/>
    <w:rsid w:val="51A31667"/>
    <w:rsid w:val="528B6033"/>
    <w:rsid w:val="52B9F4F3"/>
    <w:rsid w:val="52E52299"/>
    <w:rsid w:val="5309C453"/>
    <w:rsid w:val="5357E7F5"/>
    <w:rsid w:val="537A86BB"/>
    <w:rsid w:val="5383C8A2"/>
    <w:rsid w:val="5385CA5B"/>
    <w:rsid w:val="53AC3D67"/>
    <w:rsid w:val="5433D288"/>
    <w:rsid w:val="54EE5FCE"/>
    <w:rsid w:val="552584E0"/>
    <w:rsid w:val="5555C84A"/>
    <w:rsid w:val="558C40D0"/>
    <w:rsid w:val="559A7C5A"/>
    <w:rsid w:val="55A7714B"/>
    <w:rsid w:val="55AB6D46"/>
    <w:rsid w:val="55DA244A"/>
    <w:rsid w:val="56691BFB"/>
    <w:rsid w:val="570275EA"/>
    <w:rsid w:val="573E39DA"/>
    <w:rsid w:val="5764ABDB"/>
    <w:rsid w:val="576583EC"/>
    <w:rsid w:val="57898E80"/>
    <w:rsid w:val="57FBCE78"/>
    <w:rsid w:val="582B3E1F"/>
    <w:rsid w:val="584C17AB"/>
    <w:rsid w:val="5853C64A"/>
    <w:rsid w:val="587D50E6"/>
    <w:rsid w:val="58C3E192"/>
    <w:rsid w:val="58EDC2D2"/>
    <w:rsid w:val="5958B595"/>
    <w:rsid w:val="5992D1DA"/>
    <w:rsid w:val="5A6B26E2"/>
    <w:rsid w:val="5A9009B7"/>
    <w:rsid w:val="5B745383"/>
    <w:rsid w:val="5BDA5D0C"/>
    <w:rsid w:val="5BEF70CE"/>
    <w:rsid w:val="5BF4AC7D"/>
    <w:rsid w:val="5CB5521C"/>
    <w:rsid w:val="5CC7501F"/>
    <w:rsid w:val="5CEC56C6"/>
    <w:rsid w:val="5D3B373A"/>
    <w:rsid w:val="5E4B5A97"/>
    <w:rsid w:val="5E70EF79"/>
    <w:rsid w:val="5EB8B7F8"/>
    <w:rsid w:val="5ED30AD9"/>
    <w:rsid w:val="5F4C9E8B"/>
    <w:rsid w:val="5F5BF2C3"/>
    <w:rsid w:val="5F6F34AB"/>
    <w:rsid w:val="6027D8F2"/>
    <w:rsid w:val="60603359"/>
    <w:rsid w:val="6122DF3A"/>
    <w:rsid w:val="613D1264"/>
    <w:rsid w:val="61526D2A"/>
    <w:rsid w:val="619332EA"/>
    <w:rsid w:val="61BBBC92"/>
    <w:rsid w:val="626EB9D5"/>
    <w:rsid w:val="62A4FA89"/>
    <w:rsid w:val="62D68259"/>
    <w:rsid w:val="62E37109"/>
    <w:rsid w:val="62E3AF62"/>
    <w:rsid w:val="630AEF70"/>
    <w:rsid w:val="6334CC54"/>
    <w:rsid w:val="634C50A7"/>
    <w:rsid w:val="6367644B"/>
    <w:rsid w:val="63FBFE50"/>
    <w:rsid w:val="64087CB6"/>
    <w:rsid w:val="640933E2"/>
    <w:rsid w:val="64856A28"/>
    <w:rsid w:val="6486D2D4"/>
    <w:rsid w:val="64ABD82D"/>
    <w:rsid w:val="64CD0362"/>
    <w:rsid w:val="6572A841"/>
    <w:rsid w:val="65780148"/>
    <w:rsid w:val="657D69BC"/>
    <w:rsid w:val="663A5625"/>
    <w:rsid w:val="6727B614"/>
    <w:rsid w:val="673C29E2"/>
    <w:rsid w:val="67462281"/>
    <w:rsid w:val="679F6659"/>
    <w:rsid w:val="68A0B73B"/>
    <w:rsid w:val="68D717F1"/>
    <w:rsid w:val="6953ADEE"/>
    <w:rsid w:val="69648AB2"/>
    <w:rsid w:val="69A14837"/>
    <w:rsid w:val="6A3415E7"/>
    <w:rsid w:val="6A60993E"/>
    <w:rsid w:val="6A8E38EE"/>
    <w:rsid w:val="6B19BF2B"/>
    <w:rsid w:val="6B42F422"/>
    <w:rsid w:val="6B89902A"/>
    <w:rsid w:val="6BE44185"/>
    <w:rsid w:val="6BF909EE"/>
    <w:rsid w:val="6C6F0175"/>
    <w:rsid w:val="6CBF6E9D"/>
    <w:rsid w:val="6CCC40F7"/>
    <w:rsid w:val="6D1AF953"/>
    <w:rsid w:val="6D2CAD3D"/>
    <w:rsid w:val="6DA14269"/>
    <w:rsid w:val="6DF3DE27"/>
    <w:rsid w:val="6E9148EB"/>
    <w:rsid w:val="6EB54B3D"/>
    <w:rsid w:val="6EC68B2F"/>
    <w:rsid w:val="6ECD4CF7"/>
    <w:rsid w:val="6F3856B5"/>
    <w:rsid w:val="6F5C93CB"/>
    <w:rsid w:val="70D01C02"/>
    <w:rsid w:val="717F6B0F"/>
    <w:rsid w:val="71A6B6E4"/>
    <w:rsid w:val="7247212B"/>
    <w:rsid w:val="72517481"/>
    <w:rsid w:val="72899F95"/>
    <w:rsid w:val="729CA4D9"/>
    <w:rsid w:val="72CAFE12"/>
    <w:rsid w:val="72CEADE2"/>
    <w:rsid w:val="7324EE2D"/>
    <w:rsid w:val="732E6D3C"/>
    <w:rsid w:val="733C968E"/>
    <w:rsid w:val="73B13E33"/>
    <w:rsid w:val="73C1F90F"/>
    <w:rsid w:val="73EB3800"/>
    <w:rsid w:val="7439E697"/>
    <w:rsid w:val="74423D51"/>
    <w:rsid w:val="745C6D2D"/>
    <w:rsid w:val="7487E343"/>
    <w:rsid w:val="74EEE11B"/>
    <w:rsid w:val="75477DC6"/>
    <w:rsid w:val="75AF8644"/>
    <w:rsid w:val="7628EBEB"/>
    <w:rsid w:val="763DA851"/>
    <w:rsid w:val="76B73CD7"/>
    <w:rsid w:val="76EEFA53"/>
    <w:rsid w:val="77210A46"/>
    <w:rsid w:val="77A40DF0"/>
    <w:rsid w:val="77ABA57D"/>
    <w:rsid w:val="77DF2227"/>
    <w:rsid w:val="78EAC746"/>
    <w:rsid w:val="79C8AB6A"/>
    <w:rsid w:val="79F0CA1F"/>
    <w:rsid w:val="7A1D3778"/>
    <w:rsid w:val="7A78662B"/>
    <w:rsid w:val="7A7E6246"/>
    <w:rsid w:val="7A8B56AB"/>
    <w:rsid w:val="7AAAF5D3"/>
    <w:rsid w:val="7AD47FE5"/>
    <w:rsid w:val="7AE54AC7"/>
    <w:rsid w:val="7B5EA6A2"/>
    <w:rsid w:val="7B7D1992"/>
    <w:rsid w:val="7C14368C"/>
    <w:rsid w:val="7C3FD77B"/>
    <w:rsid w:val="7C63EE25"/>
    <w:rsid w:val="7CB04644"/>
    <w:rsid w:val="7CB742A4"/>
    <w:rsid w:val="7CD289E0"/>
    <w:rsid w:val="7D20FA13"/>
    <w:rsid w:val="7D2168B7"/>
    <w:rsid w:val="7D29DB57"/>
    <w:rsid w:val="7D66DC4F"/>
    <w:rsid w:val="7DA89FCD"/>
    <w:rsid w:val="7DB5BA39"/>
    <w:rsid w:val="7DC7C8CA"/>
    <w:rsid w:val="7E2DE563"/>
    <w:rsid w:val="7E4926D8"/>
    <w:rsid w:val="7E68E6BE"/>
    <w:rsid w:val="7E9B8D35"/>
    <w:rsid w:val="7F00842D"/>
    <w:rsid w:val="7F0E6D65"/>
    <w:rsid w:val="7F4C8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C79969"/>
  <w15:chartTrackingRefBased/>
  <w15:docId w15:val="{CA99F945-6790-4EF4-B299-A0F0F2E3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A670A"/>
    <w:pPr>
      <w:widowControl w:val="0"/>
      <w:autoSpaceDE w:val="0"/>
      <w:autoSpaceDN w:val="0"/>
    </w:pPr>
    <w:rPr>
      <w:sz w:val="22"/>
      <w:szCs w:val="22"/>
      <w:lang w:bidi="en-US"/>
    </w:rPr>
  </w:style>
  <w:style w:type="paragraph" w:styleId="Heading1">
    <w:name w:val="heading 1"/>
    <w:basedOn w:val="Normal"/>
    <w:next w:val="Normal"/>
    <w:link w:val="Heading1Char"/>
    <w:uiPriority w:val="1"/>
    <w:qFormat/>
    <w:rsid w:val="00282C97"/>
    <w:pPr>
      <w:keepNext/>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282C9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82C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82C97"/>
    <w:pPr>
      <w:keepNext/>
      <w:spacing w:before="240" w:after="60"/>
      <w:outlineLvl w:val="3"/>
    </w:pPr>
    <w:rPr>
      <w:b/>
      <w:bCs/>
      <w:sz w:val="28"/>
      <w:szCs w:val="28"/>
    </w:rPr>
  </w:style>
  <w:style w:type="paragraph" w:styleId="Heading5">
    <w:name w:val="heading 5"/>
    <w:basedOn w:val="Normal"/>
    <w:next w:val="Normal"/>
    <w:link w:val="Heading5Char"/>
    <w:qFormat/>
    <w:rsid w:val="00282C97"/>
    <w:pPr>
      <w:spacing w:before="240" w:after="60"/>
      <w:outlineLvl w:val="4"/>
    </w:pPr>
    <w:rPr>
      <w:b/>
      <w:bCs/>
      <w:i/>
      <w:iCs/>
      <w:sz w:val="26"/>
      <w:szCs w:val="26"/>
    </w:rPr>
  </w:style>
  <w:style w:type="paragraph" w:styleId="Heading6">
    <w:name w:val="heading 6"/>
    <w:basedOn w:val="Normal"/>
    <w:next w:val="Normal"/>
    <w:link w:val="Heading6Char"/>
    <w:qFormat/>
    <w:rsid w:val="00282C97"/>
    <w:pPr>
      <w:spacing w:before="240" w:after="60"/>
      <w:outlineLvl w:val="5"/>
    </w:pPr>
    <w:rPr>
      <w:b/>
      <w:bCs/>
    </w:rPr>
  </w:style>
  <w:style w:type="paragraph" w:styleId="Heading7">
    <w:name w:val="heading 7"/>
    <w:basedOn w:val="Normal"/>
    <w:next w:val="Normal"/>
    <w:link w:val="Heading7Char"/>
    <w:qFormat/>
    <w:rsid w:val="00282C97"/>
    <w:pPr>
      <w:spacing w:before="240" w:after="60"/>
      <w:outlineLvl w:val="6"/>
    </w:pPr>
    <w:rPr>
      <w:sz w:val="24"/>
      <w:szCs w:val="24"/>
    </w:rPr>
  </w:style>
  <w:style w:type="paragraph" w:styleId="Heading8">
    <w:name w:val="heading 8"/>
    <w:basedOn w:val="Normal"/>
    <w:next w:val="Normal"/>
    <w:link w:val="Heading8Char"/>
    <w:qFormat/>
    <w:rsid w:val="00282C97"/>
    <w:pPr>
      <w:spacing w:before="240" w:after="60"/>
      <w:outlineLvl w:val="7"/>
    </w:pPr>
    <w:rPr>
      <w:i/>
      <w:iCs/>
      <w:sz w:val="24"/>
      <w:szCs w:val="24"/>
    </w:rPr>
  </w:style>
  <w:style w:type="paragraph" w:styleId="Heading9">
    <w:name w:val="heading 9"/>
    <w:basedOn w:val="Normal"/>
    <w:next w:val="Normal"/>
    <w:link w:val="Heading9Char"/>
    <w:qFormat/>
    <w:rsid w:val="00282C97"/>
    <w:p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2C97"/>
    <w:pPr>
      <w:ind w:left="107"/>
    </w:pPr>
    <w:rPr>
      <w:rFonts w:ascii="Arial" w:eastAsia="Arial" w:hAnsi="Arial"/>
    </w:rPr>
  </w:style>
  <w:style w:type="character" w:customStyle="1" w:styleId="Heading1Char">
    <w:name w:val="Heading 1 Char"/>
    <w:basedOn w:val="DefaultParagraphFont"/>
    <w:link w:val="Heading1"/>
    <w:rsid w:val="001809F1"/>
    <w:rPr>
      <w:rFonts w:ascii="Arial" w:eastAsia="Calibri" w:hAnsi="Arial" w:cs="Arial"/>
      <w:b/>
      <w:bCs/>
      <w:kern w:val="32"/>
      <w:sz w:val="32"/>
      <w:szCs w:val="32"/>
    </w:rPr>
  </w:style>
  <w:style w:type="paragraph" w:styleId="BodyText">
    <w:name w:val="Body Text"/>
    <w:basedOn w:val="Normal"/>
    <w:link w:val="BodyTextChar"/>
    <w:uiPriority w:val="1"/>
    <w:qFormat/>
    <w:rsid w:val="001809F1"/>
    <w:pPr>
      <w:ind w:left="840" w:hanging="360"/>
    </w:pPr>
    <w:rPr>
      <w:rFonts w:ascii="Calibri" w:eastAsia="Calibri" w:hAnsi="Calibri" w:cstheme="minorBidi"/>
    </w:rPr>
  </w:style>
  <w:style w:type="character" w:customStyle="1" w:styleId="BodyTextChar">
    <w:name w:val="Body Text Char"/>
    <w:basedOn w:val="DefaultParagraphFont"/>
    <w:link w:val="BodyText"/>
    <w:uiPriority w:val="1"/>
    <w:rsid w:val="001809F1"/>
    <w:rPr>
      <w:rFonts w:ascii="Calibri" w:eastAsia="Calibri" w:hAnsi="Calibri"/>
    </w:rPr>
  </w:style>
  <w:style w:type="paragraph" w:styleId="ListParagraph">
    <w:name w:val="List Paragraph"/>
    <w:basedOn w:val="Normal"/>
    <w:link w:val="ListParagraphChar"/>
    <w:uiPriority w:val="34"/>
    <w:qFormat/>
    <w:rsid w:val="00282C97"/>
    <w:pPr>
      <w:ind w:left="720"/>
    </w:pPr>
    <w:rPr>
      <w:rFonts w:ascii="Calibri" w:eastAsia="Calibri" w:hAnsi="Calibri"/>
    </w:rPr>
  </w:style>
  <w:style w:type="character" w:customStyle="1" w:styleId="Heading2Char">
    <w:name w:val="Heading 2 Char"/>
    <w:basedOn w:val="DefaultParagraphFont"/>
    <w:link w:val="Heading2"/>
    <w:rsid w:val="001809F1"/>
    <w:rPr>
      <w:rFonts w:ascii="Arial" w:hAnsi="Arial" w:cs="Arial"/>
      <w:b/>
      <w:bCs/>
      <w:i/>
      <w:iCs/>
      <w:sz w:val="28"/>
      <w:szCs w:val="28"/>
    </w:rPr>
  </w:style>
  <w:style w:type="character" w:customStyle="1" w:styleId="Heading3Char">
    <w:name w:val="Heading 3 Char"/>
    <w:basedOn w:val="DefaultParagraphFont"/>
    <w:link w:val="Heading3"/>
    <w:rsid w:val="00282C97"/>
    <w:rPr>
      <w:rFonts w:ascii="Arial" w:hAnsi="Arial" w:cs="Arial"/>
      <w:b/>
      <w:bCs/>
      <w:sz w:val="26"/>
      <w:szCs w:val="26"/>
    </w:rPr>
  </w:style>
  <w:style w:type="character" w:customStyle="1" w:styleId="Heading4Char">
    <w:name w:val="Heading 4 Char"/>
    <w:basedOn w:val="DefaultParagraphFont"/>
    <w:link w:val="Heading4"/>
    <w:rsid w:val="00282C97"/>
    <w:rPr>
      <w:b/>
      <w:bCs/>
      <w:sz w:val="28"/>
      <w:szCs w:val="28"/>
    </w:rPr>
  </w:style>
  <w:style w:type="character" w:customStyle="1" w:styleId="Heading5Char">
    <w:name w:val="Heading 5 Char"/>
    <w:basedOn w:val="DefaultParagraphFont"/>
    <w:link w:val="Heading5"/>
    <w:rsid w:val="00282C97"/>
    <w:rPr>
      <w:b/>
      <w:bCs/>
      <w:i/>
      <w:iCs/>
      <w:sz w:val="26"/>
      <w:szCs w:val="26"/>
    </w:rPr>
  </w:style>
  <w:style w:type="character" w:customStyle="1" w:styleId="Heading6Char">
    <w:name w:val="Heading 6 Char"/>
    <w:basedOn w:val="DefaultParagraphFont"/>
    <w:link w:val="Heading6"/>
    <w:rsid w:val="00282C97"/>
    <w:rPr>
      <w:b/>
      <w:bCs/>
      <w:sz w:val="22"/>
      <w:szCs w:val="22"/>
    </w:rPr>
  </w:style>
  <w:style w:type="character" w:customStyle="1" w:styleId="Heading7Char">
    <w:name w:val="Heading 7 Char"/>
    <w:basedOn w:val="DefaultParagraphFont"/>
    <w:link w:val="Heading7"/>
    <w:rsid w:val="00282C97"/>
    <w:rPr>
      <w:sz w:val="24"/>
      <w:szCs w:val="24"/>
    </w:rPr>
  </w:style>
  <w:style w:type="character" w:customStyle="1" w:styleId="Heading8Char">
    <w:name w:val="Heading 8 Char"/>
    <w:basedOn w:val="DefaultParagraphFont"/>
    <w:link w:val="Heading8"/>
    <w:rsid w:val="00282C97"/>
    <w:rPr>
      <w:i/>
      <w:iCs/>
      <w:sz w:val="24"/>
      <w:szCs w:val="24"/>
    </w:rPr>
  </w:style>
  <w:style w:type="character" w:customStyle="1" w:styleId="Heading9Char">
    <w:name w:val="Heading 9 Char"/>
    <w:basedOn w:val="DefaultParagraphFont"/>
    <w:link w:val="Heading9"/>
    <w:rsid w:val="00282C97"/>
    <w:rPr>
      <w:rFonts w:ascii="Arial" w:hAnsi="Arial" w:cs="Arial"/>
      <w:sz w:val="22"/>
      <w:szCs w:val="22"/>
    </w:rPr>
  </w:style>
  <w:style w:type="paragraph" w:styleId="Title">
    <w:name w:val="Title"/>
    <w:basedOn w:val="Normal"/>
    <w:link w:val="TitleChar"/>
    <w:qFormat/>
    <w:rsid w:val="00282C9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2C97"/>
    <w:rPr>
      <w:rFonts w:ascii="Arial" w:hAnsi="Arial" w:cs="Arial"/>
      <w:b/>
      <w:bCs/>
      <w:kern w:val="28"/>
      <w:sz w:val="32"/>
      <w:szCs w:val="32"/>
    </w:rPr>
  </w:style>
  <w:style w:type="paragraph" w:styleId="Subtitle">
    <w:name w:val="Subtitle"/>
    <w:basedOn w:val="Normal"/>
    <w:link w:val="SubtitleChar"/>
    <w:qFormat/>
    <w:rsid w:val="00282C97"/>
    <w:pPr>
      <w:spacing w:after="60"/>
      <w:jc w:val="center"/>
      <w:outlineLvl w:val="1"/>
    </w:pPr>
    <w:rPr>
      <w:rFonts w:ascii="Arial" w:hAnsi="Arial"/>
      <w:sz w:val="24"/>
      <w:szCs w:val="24"/>
    </w:rPr>
  </w:style>
  <w:style w:type="character" w:customStyle="1" w:styleId="SubtitleChar">
    <w:name w:val="Subtitle Char"/>
    <w:basedOn w:val="DefaultParagraphFont"/>
    <w:link w:val="Subtitle"/>
    <w:rsid w:val="00282C97"/>
    <w:rPr>
      <w:rFonts w:ascii="Arial" w:hAnsi="Arial" w:cs="Arial"/>
      <w:sz w:val="24"/>
      <w:szCs w:val="24"/>
    </w:rPr>
  </w:style>
  <w:style w:type="character" w:styleId="Strong">
    <w:name w:val="Strong"/>
    <w:uiPriority w:val="22"/>
    <w:qFormat/>
    <w:rsid w:val="00282C97"/>
    <w:rPr>
      <w:b/>
      <w:bCs/>
    </w:rPr>
  </w:style>
  <w:style w:type="paragraph" w:styleId="NoSpacing">
    <w:name w:val="No Spacing"/>
    <w:basedOn w:val="Normal"/>
    <w:uiPriority w:val="1"/>
    <w:qFormat/>
    <w:rsid w:val="00282C97"/>
    <w:rPr>
      <w:rFonts w:ascii="Calibri" w:hAnsi="Calibri" w:cs="Calibri"/>
    </w:rPr>
  </w:style>
  <w:style w:type="character" w:customStyle="1" w:styleId="ListParagraphChar">
    <w:name w:val="List Paragraph Char"/>
    <w:basedOn w:val="DefaultParagraphFont"/>
    <w:link w:val="ListParagraph"/>
    <w:uiPriority w:val="34"/>
    <w:locked/>
    <w:rsid w:val="00282C97"/>
    <w:rPr>
      <w:rFonts w:ascii="Calibri" w:eastAsia="Calibri" w:hAnsi="Calibri" w:cs="Arial"/>
      <w:sz w:val="22"/>
      <w:szCs w:val="22"/>
    </w:rPr>
  </w:style>
  <w:style w:type="paragraph" w:styleId="Header">
    <w:name w:val="header"/>
    <w:basedOn w:val="Normal"/>
    <w:link w:val="HeaderChar"/>
    <w:uiPriority w:val="99"/>
    <w:unhideWhenUsed/>
    <w:rsid w:val="00A2778F"/>
    <w:pPr>
      <w:tabs>
        <w:tab w:val="center" w:pos="4680"/>
        <w:tab w:val="right" w:pos="9360"/>
      </w:tabs>
    </w:pPr>
  </w:style>
  <w:style w:type="character" w:customStyle="1" w:styleId="HeaderChar">
    <w:name w:val="Header Char"/>
    <w:basedOn w:val="DefaultParagraphFont"/>
    <w:link w:val="Header"/>
    <w:uiPriority w:val="99"/>
    <w:rsid w:val="00A2778F"/>
    <w:rPr>
      <w:sz w:val="22"/>
      <w:szCs w:val="22"/>
      <w:lang w:bidi="en-US"/>
    </w:rPr>
  </w:style>
  <w:style w:type="paragraph" w:styleId="Footer">
    <w:name w:val="footer"/>
    <w:basedOn w:val="Normal"/>
    <w:link w:val="FooterChar"/>
    <w:uiPriority w:val="99"/>
    <w:unhideWhenUsed/>
    <w:rsid w:val="00A2778F"/>
    <w:pPr>
      <w:tabs>
        <w:tab w:val="center" w:pos="4680"/>
        <w:tab w:val="right" w:pos="9360"/>
      </w:tabs>
    </w:pPr>
  </w:style>
  <w:style w:type="character" w:customStyle="1" w:styleId="FooterChar">
    <w:name w:val="Footer Char"/>
    <w:basedOn w:val="DefaultParagraphFont"/>
    <w:link w:val="Footer"/>
    <w:uiPriority w:val="99"/>
    <w:rsid w:val="00A2778F"/>
    <w:rPr>
      <w:sz w:val="22"/>
      <w:szCs w:val="22"/>
      <w:lang w:bidi="en-US"/>
    </w:rPr>
  </w:style>
  <w:style w:type="table" w:styleId="TableGrid">
    <w:name w:val="Table Grid"/>
    <w:basedOn w:val="TableNormal"/>
    <w:rsid w:val="00A2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069"/>
    <w:pPr>
      <w:autoSpaceDE w:val="0"/>
      <w:autoSpaceDN w:val="0"/>
      <w:adjustRightInd w:val="0"/>
    </w:pPr>
    <w:rPr>
      <w:rFonts w:ascii="Arial" w:hAnsi="Arial" w:eastAsiaTheme="minorHAnsi" w:cs="Arial"/>
      <w:color w:val="000000"/>
      <w:sz w:val="24"/>
      <w:szCs w:val="24"/>
    </w:rPr>
  </w:style>
  <w:style w:type="paragraph" w:styleId="BalloonText">
    <w:name w:val="Balloon Text"/>
    <w:basedOn w:val="Normal"/>
    <w:link w:val="BalloonTextChar"/>
    <w:uiPriority w:val="99"/>
    <w:semiHidden/>
    <w:unhideWhenUsed/>
    <w:rsid w:val="00F93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3D"/>
    <w:rPr>
      <w:rFonts w:ascii="Segoe UI" w:hAnsi="Segoe UI" w:cs="Segoe UI"/>
      <w:sz w:val="18"/>
      <w:szCs w:val="18"/>
      <w:lang w:bidi="en-US"/>
    </w:rPr>
  </w:style>
  <w:style w:type="character" w:styleId="Hyperlink">
    <w:name w:val="Hyperlink"/>
    <w:basedOn w:val="DefaultParagraphFont"/>
    <w:uiPriority w:val="99"/>
    <w:rsid w:val="00173446"/>
    <w:rPr>
      <w:color w:val="0000FF" w:themeColor="hyperlink"/>
      <w:u w:val="single"/>
    </w:rPr>
  </w:style>
  <w:style w:type="paragraph" w:customStyle="1" w:styleId="whs5">
    <w:name w:val="whs5"/>
    <w:basedOn w:val="Normal"/>
    <w:rsid w:val="00173446"/>
    <w:pPr>
      <w:widowControl/>
      <w:autoSpaceDE/>
      <w:autoSpaceDN/>
    </w:pPr>
    <w:rPr>
      <w:rFonts w:ascii="Arial" w:hAnsi="Arial" w:cs="Arial"/>
      <w:sz w:val="16"/>
      <w:szCs w:val="16"/>
      <w:lang w:bidi="ar-SA"/>
    </w:rPr>
  </w:style>
  <w:style w:type="paragraph" w:styleId="CommentText">
    <w:name w:val="annotation text"/>
    <w:basedOn w:val="Normal"/>
    <w:link w:val="CommentTextChar"/>
    <w:uiPriority w:val="99"/>
    <w:unhideWhenUsed/>
    <w:rsid w:val="00F4348D"/>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4348D"/>
    <w:rPr>
      <w:rFonts w:asciiTheme="minorHAnsi" w:eastAsiaTheme="minorHAnsi" w:hAnsiTheme="minorHAnsi" w:cstheme="minorBidi"/>
    </w:rPr>
  </w:style>
  <w:style w:type="paragraph" w:styleId="NormalWeb">
    <w:name w:val="Normal (Web)"/>
    <w:basedOn w:val="Normal"/>
    <w:uiPriority w:val="99"/>
    <w:unhideWhenUsed/>
    <w:rsid w:val="00F4348D"/>
    <w:pPr>
      <w:widowControl/>
      <w:autoSpaceDE/>
      <w:autoSpaceDN/>
      <w:spacing w:after="150"/>
    </w:pPr>
    <w:rPr>
      <w:sz w:val="24"/>
      <w:szCs w:val="24"/>
      <w:lang w:bidi="ar-SA"/>
    </w:rPr>
  </w:style>
  <w:style w:type="character" w:styleId="CommentReference">
    <w:name w:val="annotation reference"/>
    <w:basedOn w:val="DefaultParagraphFont"/>
    <w:uiPriority w:val="99"/>
    <w:semiHidden/>
    <w:unhideWhenUsed/>
    <w:rsid w:val="005F012D"/>
    <w:rPr>
      <w:sz w:val="16"/>
      <w:szCs w:val="16"/>
    </w:rPr>
  </w:style>
  <w:style w:type="paragraph" w:styleId="CommentSubject">
    <w:name w:val="annotation subject"/>
    <w:basedOn w:val="CommentText"/>
    <w:next w:val="CommentText"/>
    <w:link w:val="CommentSubjectChar"/>
    <w:uiPriority w:val="99"/>
    <w:semiHidden/>
    <w:unhideWhenUsed/>
    <w:rsid w:val="005F012D"/>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5F012D"/>
    <w:rPr>
      <w:rFonts w:asciiTheme="minorHAnsi" w:eastAsiaTheme="minorHAnsi" w:hAnsiTheme="minorHAnsi" w:cstheme="minorBidi"/>
      <w:b/>
      <w:bCs/>
      <w:lang w:bidi="en-US"/>
    </w:rPr>
  </w:style>
  <w:style w:type="character" w:customStyle="1" w:styleId="tgc">
    <w:name w:val="_tgc"/>
    <w:basedOn w:val="DefaultParagraphFont"/>
    <w:rsid w:val="000A2073"/>
  </w:style>
  <w:style w:type="character" w:styleId="FollowedHyperlink">
    <w:name w:val="FollowedHyperlink"/>
    <w:basedOn w:val="DefaultParagraphFont"/>
    <w:uiPriority w:val="99"/>
    <w:semiHidden/>
    <w:unhideWhenUsed/>
    <w:rsid w:val="0083221C"/>
    <w:rPr>
      <w:color w:val="800080" w:themeColor="followedHyperlink"/>
      <w:u w:val="single"/>
    </w:rPr>
  </w:style>
  <w:style w:type="character" w:styleId="UnresolvedMention">
    <w:name w:val="Unresolved Mention"/>
    <w:basedOn w:val="DefaultParagraphFont"/>
    <w:uiPriority w:val="99"/>
    <w:semiHidden/>
    <w:unhideWhenUsed/>
    <w:rsid w:val="008B79B5"/>
    <w:rPr>
      <w:color w:val="605E5C"/>
      <w:shd w:val="clear" w:color="auto" w:fill="E1DFDD"/>
    </w:rPr>
  </w:style>
  <w:style w:type="paragraph" w:customStyle="1" w:styleId="paragraph">
    <w:name w:val="paragraph"/>
    <w:basedOn w:val="Normal"/>
    <w:rsid w:val="00321142"/>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321142"/>
  </w:style>
  <w:style w:type="character" w:customStyle="1" w:styleId="eop">
    <w:name w:val="eop"/>
    <w:basedOn w:val="DefaultParagraphFont"/>
    <w:rsid w:val="00321142"/>
  </w:style>
  <w:style w:type="character" w:customStyle="1" w:styleId="contextualspellingandgrammarerror">
    <w:name w:val="contextualspellingandgrammarerror"/>
    <w:basedOn w:val="DefaultParagraphFont"/>
    <w:rsid w:val="00170865"/>
  </w:style>
  <w:style w:type="paragraph" w:styleId="FootnoteText">
    <w:name w:val="footnote text"/>
    <w:basedOn w:val="Normal"/>
    <w:link w:val="FootnoteTextChar"/>
    <w:uiPriority w:val="99"/>
    <w:semiHidden/>
    <w:unhideWhenUsed/>
    <w:rsid w:val="00372206"/>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7220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72206"/>
    <w:rPr>
      <w:vertAlign w:val="superscript"/>
    </w:rPr>
  </w:style>
  <w:style w:type="paragraph" w:styleId="Revision">
    <w:name w:val="Revision"/>
    <w:hidden/>
    <w:uiPriority w:val="99"/>
    <w:semiHidden/>
    <w:rsid w:val="00A33AA4"/>
    <w:rPr>
      <w:sz w:val="22"/>
      <w:szCs w:val="22"/>
      <w:lang w:bidi="en-US"/>
    </w:rPr>
  </w:style>
  <w:style w:type="character" w:customStyle="1" w:styleId="advancedproofingissue">
    <w:name w:val="advancedproofingissue"/>
    <w:basedOn w:val="DefaultParagraphFont"/>
    <w:uiPriority w:val="1"/>
    <w:rsid w:val="19C64E76"/>
  </w:style>
  <w:style w:type="character" w:customStyle="1" w:styleId="scxw165595142">
    <w:name w:val="scxw165595142"/>
    <w:basedOn w:val="DefaultParagraphFont"/>
    <w:uiPriority w:val="1"/>
    <w:rsid w:val="19C6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yperlink" Target="https://mdinteractive.com/mips_cost_measures/2021-mips-cost-total-capita-cost-tpcc-measure" TargetMode="External" /><Relationship Id="rId13" Type="http://schemas.openxmlformats.org/officeDocument/2006/relationships/hyperlink" Target="https://www.qualityforum.org/QPS/QPSTool.aspx?m=1132" TargetMode="External" /><Relationship Id="rId14" Type="http://schemas.openxmlformats.org/officeDocument/2006/relationships/hyperlink" Target="https://www.ruralcenter.org/sites/default/files/7%20characteristics.pdf" TargetMode="External" /><Relationship Id="rId15" Type="http://schemas.openxmlformats.org/officeDocument/2006/relationships/hyperlink" Target="http://www.raconline.org/econtool/" TargetMode="External" /><Relationship Id="rId16" Type="http://schemas.openxmlformats.org/officeDocument/2006/relationships/hyperlink" Target="https://ecqi.healthit.gov/ecqm/ec/2022/cms050v10" TargetMode="External" /><Relationship Id="rId17" Type="http://schemas.openxmlformats.org/officeDocument/2006/relationships/hyperlink" Target="file:///C://Users/AYounger/AppData/Local/Temp/MicrosoftEdgeDownloads/16df6787-5cc0-4ba1-a55d-66b41b50781c/0419.pdf" TargetMode="External" /><Relationship Id="rId18" Type="http://schemas.openxmlformats.org/officeDocument/2006/relationships/hyperlink" Target="https://ecqi.healthit.gov/ecqm/EP/2020/CMS068v9" TargetMode="External" /><Relationship Id="rId19" Type="http://schemas.openxmlformats.org/officeDocument/2006/relationships/hyperlink" Target="https://www.qualityforum.org/QPS/QPSTool.aspx" TargetMode="External" /><Relationship Id="rId2" Type="http://schemas.openxmlformats.org/officeDocument/2006/relationships/settings" Target="settings.xml" /><Relationship Id="rId20" Type="http://schemas.openxmlformats.org/officeDocument/2006/relationships/hyperlink" Target="https://ecqi.healthit.gov/ecqm/ec/2023/cms347v6" TargetMode="External" /><Relationship Id="rId21" Type="http://schemas.openxmlformats.org/officeDocument/2006/relationships/hyperlink" Target="https://ecqi.healthit.gov/ecqm/ec/2023/cms069v11" TargetMode="External" /><Relationship Id="rId22" Type="http://schemas.openxmlformats.org/officeDocument/2006/relationships/hyperlink" Target="https://ecqi.healthit.gov/ecqm/ec/2023/cms165v11" TargetMode="External" /><Relationship Id="rId23" Type="http://schemas.openxmlformats.org/officeDocument/2006/relationships/hyperlink" Target="https://ecqi.healthit.gov/ecqm/EP/2018/CMS165v6" TargetMode="External" /><Relationship Id="rId24" Type="http://schemas.openxmlformats.org/officeDocument/2006/relationships/hyperlink" Target="https://ecqi.healthit.gov/ecqm/ec/2023/cms124v11" TargetMode="External" /><Relationship Id="rId25" Type="http://schemas.openxmlformats.org/officeDocument/2006/relationships/hyperlink" Target="https://ecqi.healthit.gov/ecqm/ec/2023/cms130v11" TargetMode="External" /><Relationship Id="rId26" Type="http://schemas.openxmlformats.org/officeDocument/2006/relationships/hyperlink" Target="https://ecqi.healthit.gov/ecqm/ec/2023/cms125v11" TargetMode="External" /><Relationship Id="rId27" Type="http://schemas.openxmlformats.org/officeDocument/2006/relationships/hyperlink" Target="https://ecqi.healthit.gov/ecqm/ec/2023/cms137v11" TargetMode="External" /><Relationship Id="rId28" Type="http://schemas.openxmlformats.org/officeDocument/2006/relationships/hyperlink" Target="https://www.qualityforum.org/QPS/QPSTool.aspx?m=953" TargetMode="External" /><Relationship Id="rId29" Type="http://schemas.openxmlformats.org/officeDocument/2006/relationships/hyperlink" Target="https://ecqi.healthit.gov/ecqm/ec/2023/cms002v12" TargetMode="External" /><Relationship Id="rId3" Type="http://schemas.openxmlformats.org/officeDocument/2006/relationships/webSettings" Target="webSettings.xml" /><Relationship Id="rId30" Type="http://schemas.openxmlformats.org/officeDocument/2006/relationships/hyperlink" Target="https://www.aafp.org/pubs/fpm/issues/2007/0400/p44.html" TargetMode="External" /><Relationship Id="rId31" Type="http://schemas.openxmlformats.org/officeDocument/2006/relationships/hyperlink" Target="file:///C:/Users/AYounger/AppData/Local/Temp/MicrosoftEdgeDownloads/16df6787-5cc0-4ba1-a55d-66b41b50781c/0419.pdf" TargetMode="External" /><Relationship Id="rId32" Type="http://schemas.openxmlformats.org/officeDocument/2006/relationships/hyperlink" Target="https://ecqi.healthit.gov/ecqm/ec/2023/cms138v11" TargetMode="External" /><Relationship Id="rId33" Type="http://schemas.openxmlformats.org/officeDocument/2006/relationships/hyperlink" Target="https://ecqi.healthit.gov/glossary/numerator" TargetMode="External" /><Relationship Id="rId34"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rs.usda.gov/authors/ers-staff-directory/ryan-williams/" TargetMode="External" /><Relationship Id="rId2" Type="http://schemas.openxmlformats.org/officeDocument/2006/relationships/hyperlink" Target="https://www.ers.usda.gov/amber-waves/2011/december/data-feature-mapping-food-deserts-in-the-us/" TargetMode="External" /><Relationship Id="rId3" Type="http://schemas.openxmlformats.org/officeDocument/2006/relationships/hyperlink" Target="https://files.hudexchange.info/resources/documents/HomelessDefinition_RecordkeepingRequirementsandCriteria.pdf" TargetMode="External" /><Relationship Id="rId4" Type="http://schemas.openxmlformats.org/officeDocument/2006/relationships/hyperlink" Target="https://doi.org/10.1111/j.1525-1497.2005.00278.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YEJUMFDJ6KMC-483555117-91</_dlc_DocId>
    <_dlc_DocIdUrl xmlns="68c2e6f3-6ea4-42c3-835e-44e49d8f3a1e">
      <Url>https://nih.sharepoint.com/sites/HRSA-OA-OPAE/Teams/officeofexternalengagement/_layouts/15/DocIdRedir.aspx?ID=YEJUMFDJ6KMC-483555117-91</Url>
      <Description>YEJUMFDJ6KMC-483555117-91</Description>
    </_dlc_DocIdUrl>
    <SamReviewRequired_x003f_ xmlns="67db86a1-9af1-43d3-bfc7-627a4d2f08a0">false</SamReviewRequired_x003f_>
    <LDReviewComplete_x003f_ xmlns="67db86a1-9af1-43d3-bfc7-627a4d2f08a0">true</LDReviewComplete_x003f_>
    <SamReviewComplete xmlns="67db86a1-9af1-43d3-bfc7-627a4d2f08a0">false</SamReviewComplete>
    <CBReviewComplete_x003f_ xmlns="67db86a1-9af1-43d3-bfc7-627a4d2f08a0">false</CBReviewComplete_x003f_>
    <LCReview xmlns="67db86a1-9af1-43d3-bfc7-627a4d2f08a0">false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5A102-FA13-44E3-B970-E39727CCFEC8}">
  <ds:schemaRefs>
    <ds:schemaRef ds:uri="http://schemas.openxmlformats.org/officeDocument/2006/bibliography"/>
  </ds:schemaRefs>
</ds:datastoreItem>
</file>

<file path=customXml/itemProps2.xml><?xml version="1.0" encoding="utf-8"?>
<ds:datastoreItem xmlns:ds="http://schemas.openxmlformats.org/officeDocument/2006/customXml" ds:itemID="{FBEB3346-EFB8-425E-92FB-B05CBBA6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70F8A-3C86-483C-9554-40634DFE43F3}">
  <ds:schemaRefs>
    <ds:schemaRef ds:uri="http://schemas.microsoft.com/office/infopath/2007/PartnerControls"/>
    <ds:schemaRef ds:uri="67db86a1-9af1-43d3-bfc7-627a4d2f08a0"/>
    <ds:schemaRef ds:uri="68c2e6f3-6ea4-42c3-835e-44e49d8f3a1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00F6DFB2-8655-4761-AA4A-31D269BC7576}">
  <ds:schemaRefs>
    <ds:schemaRef ds:uri="http://schemas.microsoft.com/sharepoint/events"/>
  </ds:schemaRefs>
</ds:datastoreItem>
</file>

<file path=customXml/itemProps5.xml><?xml version="1.0" encoding="utf-8"?>
<ds:datastoreItem xmlns:ds="http://schemas.openxmlformats.org/officeDocument/2006/customXml" ds:itemID="{2B9328C5-CF6F-4B16-A8B6-8FBAA98F5BA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36</Pages>
  <Words>9938</Words>
  <Characters>78303</Characters>
  <Application>Microsoft Office Word</Application>
  <DocSecurity>0</DocSecurity>
  <Lines>652</Lines>
  <Paragraphs>176</Paragraphs>
  <ScaleCrop>false</ScaleCrop>
  <Company>HRSA</Company>
  <LinksUpToDate>false</LinksUpToDate>
  <CharactersWithSpaces>88065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Pongsiri, Kanokphan Mew (HRSA)</dc:creator>
  <cp:lastModifiedBy>HRSA</cp:lastModifiedBy>
  <cp:revision>7</cp:revision>
  <dcterms:created xsi:type="dcterms:W3CDTF">2025-07-23T15:15:00Z</dcterms:created>
  <dcterms:modified xsi:type="dcterms:W3CDTF">2025-07-23T17:01:00Z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Facility Type">
    <vt:lpwstr/>
  </property>
  <property fmtid="{D5CDD505-2E9C-101B-9397-08002B2CF9AE}" pid="4" name="GrammarlyDocumentId">
    <vt:lpwstr>b427680352453d1e9cd35b90e600417ce5df817276e3bbd62a5faa8e59c067de</vt:lpwstr>
  </property>
  <property fmtid="{D5CDD505-2E9C-101B-9397-08002B2CF9AE}" pid="5" name="MediaServiceImageTags">
    <vt:lpwstr/>
  </property>
  <property fmtid="{D5CDD505-2E9C-101B-9397-08002B2CF9AE}" pid="6" name="Order">
    <vt:r8>51100</vt:r8>
  </property>
  <property fmtid="{D5CDD505-2E9C-101B-9397-08002B2CF9AE}" pid="7" name="Other">
    <vt:lpwstr/>
  </property>
  <property fmtid="{D5CDD505-2E9C-101B-9397-08002B2CF9AE}" pid="8" name="Payer/Payment">
    <vt:lpwstr/>
  </property>
  <property fmtid="{D5CDD505-2E9C-101B-9397-08002B2CF9AE}" pid="9" name="Population Health/Demographics">
    <vt:lpwstr/>
  </property>
  <property fmtid="{D5CDD505-2E9C-101B-9397-08002B2CF9AE}" pid="10" name="Telehealth">
    <vt:lpwstr/>
  </property>
  <property fmtid="{D5CDD505-2E9C-101B-9397-08002B2CF9AE}" pid="11" name="Workforce and Education">
    <vt:lpwstr/>
  </property>
  <property fmtid="{D5CDD505-2E9C-101B-9397-08002B2CF9AE}" pid="12" name="_dlc_DocIdItemGuid">
    <vt:lpwstr>19dc0f7d-b2e4-471e-8ad1-7408a7e511aa</vt:lpwstr>
  </property>
</Properties>
</file>