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48DC" w:rsidP="00FD2012" w14:paraId="05D39220" w14:textId="77777777"/>
    <w:p w:rsidR="00EB0A1C" w:rsidP="00FD2012" w14:paraId="20998D86" w14:textId="77777777"/>
    <w:p w:rsidR="00FD2012" w:rsidRPr="00FD2012" w:rsidP="00FD2012" w14:paraId="1762E0B6" w14:textId="77777777">
      <w:pPr>
        <w:overflowPunct/>
        <w:autoSpaceDE/>
        <w:autoSpaceDN/>
        <w:adjustRightInd/>
        <w:textAlignment w:val="auto"/>
        <w:rPr>
          <w:rFonts w:ascii="Century Schoolbook" w:hAnsi="Century Schoolbook"/>
          <w:color w:val="000000"/>
          <w:spacing w:val="-5"/>
          <w:sz w:val="27"/>
          <w:szCs w:val="27"/>
        </w:rPr>
      </w:pPr>
      <w:bookmarkStart w:id="0" w:name="252.215-7008"/>
      <w:r w:rsidRPr="00FD2012">
        <w:rPr>
          <w:rFonts w:ascii="Century Schoolbook" w:hAnsi="Century Schoolbook"/>
          <w:b/>
          <w:bCs/>
          <w:color w:val="000000"/>
          <w:spacing w:val="-5"/>
          <w:sz w:val="27"/>
          <w:szCs w:val="27"/>
        </w:rPr>
        <w:t>252.215-</w:t>
      </w:r>
      <w:r w:rsidRPr="00FD2012">
        <w:rPr>
          <w:rFonts w:ascii="Century Schoolbook" w:hAnsi="Century Schoolbook"/>
          <w:b/>
          <w:bCs/>
          <w:color w:val="000000"/>
          <w:spacing w:val="-5"/>
          <w:sz w:val="27"/>
          <w:szCs w:val="27"/>
        </w:rPr>
        <w:t>7008</w:t>
      </w:r>
      <w:bookmarkEnd w:id="0"/>
      <w:r w:rsidRPr="00FD2012">
        <w:rPr>
          <w:rFonts w:ascii="Century Schoolbook" w:hAnsi="Century Schoolbook"/>
          <w:b/>
          <w:bCs/>
          <w:color w:val="000000"/>
          <w:spacing w:val="-5"/>
          <w:sz w:val="27"/>
          <w:szCs w:val="27"/>
        </w:rPr>
        <w:t>  Only</w:t>
      </w:r>
      <w:r w:rsidRPr="00FD2012">
        <w:rPr>
          <w:rFonts w:ascii="Century Schoolbook" w:hAnsi="Century Schoolbook"/>
          <w:b/>
          <w:bCs/>
          <w:color w:val="000000"/>
          <w:spacing w:val="-5"/>
          <w:sz w:val="27"/>
          <w:szCs w:val="27"/>
        </w:rPr>
        <w:t xml:space="preserve"> One Offer.</w:t>
      </w:r>
    </w:p>
    <w:p w:rsidR="00FD2012" w:rsidRPr="00FD2012" w:rsidP="00FD2012" w14:paraId="47535552"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As prescribed at </w:t>
      </w:r>
      <w:hyperlink r:id="rId4" w:anchor="215.408" w:history="1">
        <w:r w:rsidRPr="00FD2012">
          <w:rPr>
            <w:rFonts w:ascii="Century Schoolbook" w:hAnsi="Century Schoolbook"/>
            <w:color w:val="0000FF"/>
            <w:spacing w:val="-5"/>
            <w:sz w:val="27"/>
            <w:szCs w:val="27"/>
            <w:u w:val="single"/>
          </w:rPr>
          <w:t>215.408</w:t>
        </w:r>
      </w:hyperlink>
      <w:r w:rsidRPr="00FD2012">
        <w:rPr>
          <w:rFonts w:ascii="Century Schoolbook" w:hAnsi="Century Schoolbook"/>
          <w:color w:val="000000"/>
          <w:spacing w:val="-5"/>
          <w:sz w:val="27"/>
          <w:szCs w:val="27"/>
        </w:rPr>
        <w:t>(3), use the following provision:</w:t>
      </w:r>
    </w:p>
    <w:p w:rsidR="00FD2012" w:rsidRPr="00FD2012" w:rsidP="00FD2012" w14:paraId="62FD1543"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22258974" w14:textId="77777777">
      <w:pPr>
        <w:overflowPunct/>
        <w:autoSpaceDE/>
        <w:autoSpaceDN/>
        <w:adjustRightInd/>
        <w:jc w:val="center"/>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ONLY ONE OFFER (DEC 2022)</w:t>
      </w:r>
    </w:p>
    <w:p w:rsidR="00FD2012" w:rsidRPr="00FD2012" w:rsidP="00FD2012" w14:paraId="1516E004"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299CA7C3"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(a)  </w:t>
      </w:r>
      <w:r w:rsidRPr="00FD2012">
        <w:rPr>
          <w:rFonts w:ascii="Century Schoolbook" w:hAnsi="Century Schoolbook"/>
          <w:i/>
          <w:iCs/>
          <w:color w:val="000000"/>
          <w:spacing w:val="-5"/>
          <w:sz w:val="27"/>
          <w:szCs w:val="27"/>
        </w:rPr>
        <w:t>Cost or pricing data requirements</w:t>
      </w:r>
      <w:r w:rsidRPr="00FD2012">
        <w:rPr>
          <w:rFonts w:ascii="Century Schoolbook" w:hAnsi="Century Schoolbook"/>
          <w:color w:val="000000"/>
          <w:spacing w:val="-5"/>
          <w:sz w:val="27"/>
          <w:szCs w:val="27"/>
        </w:rPr>
        <w:t xml:space="preserve">.  </w:t>
      </w:r>
      <w:r w:rsidRPr="00FD2012">
        <w:rPr>
          <w:rFonts w:ascii="Century Schoolbook" w:hAnsi="Century Schoolbook"/>
          <w:color w:val="000000"/>
          <w:spacing w:val="-5"/>
          <w:sz w:val="27"/>
          <w:szCs w:val="27"/>
        </w:rPr>
        <w:t>After initial submission of offers, if the Contracting Officer notifies the Offeror that only one offer was received, the Offeror agrees to—</w:t>
      </w:r>
    </w:p>
    <w:p w:rsidR="00FD2012" w:rsidRPr="00FD2012" w:rsidP="00FD2012" w14:paraId="79DCA10E"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201B7F4A"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xml:space="preserve">              (1)  Submit any additional cost or pricing data that is required </w:t>
      </w:r>
      <w:r w:rsidRPr="00FD2012">
        <w:rPr>
          <w:rFonts w:ascii="Century Schoolbook" w:hAnsi="Century Schoolbook"/>
          <w:color w:val="000000"/>
          <w:spacing w:val="-5"/>
          <w:sz w:val="27"/>
          <w:szCs w:val="27"/>
        </w:rPr>
        <w:t>in order to</w:t>
      </w:r>
      <w:r w:rsidRPr="00FD2012">
        <w:rPr>
          <w:rFonts w:ascii="Century Schoolbook" w:hAnsi="Century Schoolbook"/>
          <w:color w:val="000000"/>
          <w:spacing w:val="-5"/>
          <w:sz w:val="27"/>
          <w:szCs w:val="27"/>
        </w:rPr>
        <w:t xml:space="preserve"> determine whether the price is fair and reasonable (10 U.S.C. 3705) or to comply with the statutory requirement for certified cost or pricing data (10 U.S.C. 3702 and FAR 15.403-3); and</w:t>
      </w:r>
    </w:p>
    <w:p w:rsidR="00FD2012" w:rsidRPr="00FD2012" w:rsidP="00FD2012" w14:paraId="59EEEE42"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3E37328B"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hyperlink r:id="rId5" w:anchor="252.215-7010" w:history="1">
        <w:r w:rsidRPr="00FD2012">
          <w:rPr>
            <w:rFonts w:ascii="Century Schoolbook" w:hAnsi="Century Schoolbook"/>
            <w:color w:val="0000FF"/>
            <w:spacing w:val="-5"/>
            <w:sz w:val="27"/>
            <w:szCs w:val="27"/>
            <w:u w:val="single"/>
          </w:rPr>
          <w:t>252.215-7010</w:t>
        </w:r>
      </w:hyperlink>
      <w:r w:rsidRPr="00FD2012">
        <w:rPr>
          <w:rFonts w:ascii="Century Schoolbook" w:hAnsi="Century Schoolbook"/>
          <w:color w:val="000000"/>
          <w:spacing w:val="-5"/>
          <w:sz w:val="27"/>
          <w:szCs w:val="27"/>
        </w:rPr>
        <w:t>, Requirements for Certified Cost or Pricing Data and Data Other Than Certified Cost or Pricing Data, of this solicitation.</w:t>
      </w:r>
    </w:p>
    <w:p w:rsidR="00FD2012" w:rsidRPr="00FD2012" w:rsidP="00FD2012" w14:paraId="669ACCCB"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5BAF80D4"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(b)  </w:t>
      </w:r>
      <w:r w:rsidRPr="00FD2012">
        <w:rPr>
          <w:rFonts w:ascii="Century Schoolbook" w:hAnsi="Century Schoolbook"/>
          <w:i/>
          <w:iCs/>
          <w:color w:val="000000"/>
          <w:spacing w:val="-5"/>
          <w:sz w:val="27"/>
          <w:szCs w:val="27"/>
        </w:rPr>
        <w:t>Canadian Commercial Corporation</w:t>
      </w:r>
      <w:r w:rsidRPr="00FD2012">
        <w:rPr>
          <w:rFonts w:ascii="Century Schoolbook" w:hAnsi="Century Schoolbook"/>
          <w:color w:val="000000"/>
          <w:spacing w:val="-5"/>
          <w:sz w:val="27"/>
          <w:szCs w:val="27"/>
        </w:rPr>
        <w:t xml:space="preserve">.  </w:t>
      </w:r>
      <w:r w:rsidRPr="00FD2012">
        <w:rPr>
          <w:rFonts w:ascii="Century Schoolbook" w:hAnsi="Century Schoolbook"/>
          <w:color w:val="000000"/>
          <w:spacing w:val="-5"/>
          <w:sz w:val="27"/>
          <w:szCs w:val="27"/>
        </w:rPr>
        <w:t>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hyperlink r:id="rId6" w:anchor="225.870-4" w:history="1">
        <w:r w:rsidRPr="00FD2012">
          <w:rPr>
            <w:rFonts w:ascii="Century Schoolbook" w:hAnsi="Century Schoolbook"/>
            <w:color w:val="0000FF"/>
            <w:spacing w:val="-5"/>
            <w:sz w:val="27"/>
            <w:szCs w:val="27"/>
            <w:u w:val="single"/>
          </w:rPr>
          <w:t>225.870-4</w:t>
        </w:r>
      </w:hyperlink>
      <w:r w:rsidRPr="00FD2012">
        <w:rPr>
          <w:rFonts w:ascii="Century Schoolbook" w:hAnsi="Century Schoolbook"/>
          <w:color w:val="000000"/>
          <w:spacing w:val="-5"/>
          <w:sz w:val="27"/>
          <w:szCs w:val="27"/>
        </w:rPr>
        <w:t>(c), the Canadian Commercial Corporation shall obtain and provide the following:</w:t>
      </w:r>
    </w:p>
    <w:p w:rsidR="00FD2012" w:rsidRPr="00FD2012" w:rsidP="00FD2012" w14:paraId="76EE333B"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2B30660E"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(1) Profit rate or fee (as applicable).</w:t>
      </w:r>
    </w:p>
    <w:p w:rsidR="00FD2012" w:rsidRPr="00FD2012" w:rsidP="00FD2012" w14:paraId="7AC7F83B"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648AE4C5"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(2) Analysis provided by Public Works and Government Services Canada to the Canadian Commercial Corporation to determine a fair and reasonable price (comparable to the analysis required at FAR 15.404-1).</w:t>
      </w:r>
    </w:p>
    <w:p w:rsidR="00FD2012" w:rsidRPr="00FD2012" w:rsidP="00FD2012" w14:paraId="3F7744CA"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5D96D073"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xml:space="preserve">              (3) Data other than certified cost or pricing data necessary to permit a determination by the U.S. Contracting Officer that the proposed price is fair </w:t>
      </w:r>
      <w:r w:rsidRPr="00FD2012">
        <w:rPr>
          <w:rFonts w:ascii="Century Schoolbook" w:hAnsi="Century Schoolbook"/>
          <w:color w:val="000000"/>
          <w:spacing w:val="-5"/>
          <w:sz w:val="27"/>
          <w:szCs w:val="27"/>
        </w:rPr>
        <w:t>and reasonable [</w:t>
      </w:r>
      <w:r w:rsidRPr="00FD2012">
        <w:rPr>
          <w:rFonts w:ascii="Century Schoolbook" w:hAnsi="Century Schoolbook"/>
          <w:i/>
          <w:iCs/>
          <w:color w:val="000000"/>
          <w:spacing w:val="-5"/>
          <w:sz w:val="27"/>
          <w:szCs w:val="27"/>
        </w:rPr>
        <w:t>U.S. Contracting Officer to provide description of the data required in accordance with FAR 15.403-3(a)(1) with the notification</w:t>
      </w:r>
      <w:r w:rsidRPr="00FD2012">
        <w:rPr>
          <w:rFonts w:ascii="Century Schoolbook" w:hAnsi="Century Schoolbook"/>
          <w:color w:val="000000"/>
          <w:spacing w:val="-5"/>
          <w:sz w:val="27"/>
          <w:szCs w:val="27"/>
        </w:rPr>
        <w:t>].</w:t>
      </w:r>
    </w:p>
    <w:p w:rsidR="00FD2012" w:rsidRPr="00FD2012" w:rsidP="00FD2012" w14:paraId="7DC7A829"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6F8B2BAC"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rsidR="00FD2012" w:rsidRPr="00FD2012" w:rsidP="00FD2012" w14:paraId="49174C36"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1DD38EA8"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(c)  </w:t>
      </w:r>
      <w:r w:rsidRPr="00FD2012">
        <w:rPr>
          <w:rFonts w:ascii="Century Schoolbook" w:hAnsi="Century Schoolbook"/>
          <w:i/>
          <w:iCs/>
          <w:color w:val="000000"/>
          <w:spacing w:val="-5"/>
          <w:sz w:val="27"/>
          <w:szCs w:val="27"/>
        </w:rPr>
        <w:t>Subcontracts</w:t>
      </w:r>
      <w:r w:rsidRPr="00FD2012">
        <w:rPr>
          <w:rFonts w:ascii="Century Schoolbook" w:hAnsi="Century Schoolbook"/>
          <w:color w:val="000000"/>
          <w:spacing w:val="-5"/>
          <w:sz w:val="27"/>
          <w:szCs w:val="27"/>
        </w:rPr>
        <w:t xml:space="preserve">.  </w:t>
      </w:r>
      <w:r w:rsidRPr="00FD2012">
        <w:rPr>
          <w:rFonts w:ascii="Century Schoolbook" w:hAnsi="Century Schoolbook"/>
          <w:color w:val="000000"/>
          <w:spacing w:val="-5"/>
          <w:sz w:val="27"/>
          <w:szCs w:val="27"/>
        </w:rPr>
        <w:t>Unless the Offeror is the Canadian Commercial Corporation, the Offeror shall insert the substance of this provision, including this paragraph (c), in all subcontracts exceeding the simplified acquisition threshold defined in FAR part 2.</w:t>
      </w:r>
    </w:p>
    <w:p w:rsidR="00FD2012" w:rsidRPr="00FD2012" w:rsidP="00FD2012" w14:paraId="5814911B" w14:textId="77777777">
      <w:pPr>
        <w:overflowPunct/>
        <w:autoSpaceDE/>
        <w:autoSpaceDN/>
        <w:adjustRightInd/>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 </w:t>
      </w:r>
    </w:p>
    <w:p w:rsidR="00FD2012" w:rsidRPr="00FD2012" w:rsidP="00FD2012" w14:paraId="280F9CFD" w14:textId="77777777">
      <w:pPr>
        <w:overflowPunct/>
        <w:autoSpaceDE/>
        <w:autoSpaceDN/>
        <w:adjustRightInd/>
        <w:jc w:val="center"/>
        <w:textAlignment w:val="auto"/>
        <w:rPr>
          <w:rFonts w:ascii="Century Schoolbook" w:hAnsi="Century Schoolbook"/>
          <w:color w:val="000000"/>
          <w:spacing w:val="-5"/>
          <w:sz w:val="27"/>
          <w:szCs w:val="27"/>
        </w:rPr>
      </w:pPr>
      <w:r w:rsidRPr="00FD2012">
        <w:rPr>
          <w:rFonts w:ascii="Century Schoolbook" w:hAnsi="Century Schoolbook"/>
          <w:color w:val="000000"/>
          <w:spacing w:val="-5"/>
          <w:sz w:val="27"/>
          <w:szCs w:val="27"/>
        </w:rPr>
        <w:t>(End of provision)</w:t>
      </w:r>
    </w:p>
    <w:p w:rsidR="00EB0A1C" w:rsidRPr="00D0596C" w:rsidP="00EB0A1C" w14:paraId="4C8ED0EC" w14:textId="77777777">
      <w:pPr>
        <w:pStyle w:val="DFARS"/>
        <w:rPr>
          <w:szCs w:val="24"/>
        </w:rPr>
      </w:pPr>
    </w:p>
    <w:p w:rsidR="00EB0A1C" w:rsidP="00EB0A1C" w14:paraId="1DF1D2E4" w14:textId="77777777">
      <w:pPr>
        <w:spacing w:line="240" w:lineRule="exact"/>
        <w:rPr>
          <w:rFonts w:ascii="Century Schoolbook" w:hAnsi="Century Schoolbook" w:cs="Arial"/>
          <w:szCs w:val="24"/>
        </w:rPr>
      </w:pPr>
    </w:p>
    <w:p w:rsidR="00FD2012" w:rsidP="00FD2012" w14:paraId="000939D2" w14:textId="77777777">
      <w:pPr>
        <w:pStyle w:val="dfars0"/>
        <w:spacing w:before="0" w:beforeAutospacing="0" w:after="0" w:afterAutospacing="0"/>
        <w:rPr>
          <w:rFonts w:ascii="Century Schoolbook" w:hAnsi="Century Schoolbook"/>
          <w:color w:val="000000"/>
          <w:spacing w:val="-5"/>
          <w:sz w:val="27"/>
          <w:szCs w:val="27"/>
        </w:rPr>
      </w:pPr>
      <w:bookmarkStart w:id="1" w:name="252.215-7010"/>
      <w:r>
        <w:rPr>
          <w:rStyle w:val="Strong"/>
          <w:rFonts w:ascii="Century Schoolbook" w:hAnsi="Century Schoolbook"/>
          <w:color w:val="000000"/>
          <w:spacing w:val="-5"/>
          <w:sz w:val="27"/>
          <w:szCs w:val="27"/>
        </w:rPr>
        <w:t>252.215-</w:t>
      </w:r>
      <w:r>
        <w:rPr>
          <w:rStyle w:val="Strong"/>
          <w:rFonts w:ascii="Century Schoolbook" w:hAnsi="Century Schoolbook"/>
          <w:color w:val="000000"/>
          <w:spacing w:val="-5"/>
          <w:sz w:val="27"/>
          <w:szCs w:val="27"/>
        </w:rPr>
        <w:t>7010</w:t>
      </w:r>
      <w:bookmarkEnd w:id="1"/>
      <w:r>
        <w:rPr>
          <w:rStyle w:val="Strong"/>
          <w:rFonts w:ascii="Century Schoolbook" w:hAnsi="Century Schoolbook"/>
          <w:color w:val="000000"/>
          <w:spacing w:val="-5"/>
          <w:sz w:val="27"/>
          <w:szCs w:val="27"/>
        </w:rPr>
        <w:t>  Requirements</w:t>
      </w:r>
      <w:r>
        <w:rPr>
          <w:rStyle w:val="Strong"/>
          <w:rFonts w:ascii="Century Schoolbook" w:hAnsi="Century Schoolbook"/>
          <w:color w:val="000000"/>
          <w:spacing w:val="-5"/>
          <w:sz w:val="27"/>
          <w:szCs w:val="27"/>
        </w:rPr>
        <w:t xml:space="preserve"> for Certified Cost or Pricing Data and Data Other Than Certified Cost or Pricing Data.</w:t>
      </w:r>
    </w:p>
    <w:p w:rsidR="00FD2012" w:rsidP="00FD2012" w14:paraId="7CFBDDC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577960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Basic</w:t>
      </w:r>
      <w:r>
        <w:rPr>
          <w:rFonts w:ascii="Century Schoolbook" w:hAnsi="Century Schoolbook"/>
          <w:color w:val="000000"/>
          <w:spacing w:val="-5"/>
          <w:sz w:val="27"/>
          <w:szCs w:val="27"/>
        </w:rPr>
        <w:t>.  </w:t>
      </w:r>
      <w:r>
        <w:rPr>
          <w:rFonts w:ascii="Century Schoolbook" w:hAnsi="Century Schoolbook"/>
          <w:color w:val="000000"/>
          <w:spacing w:val="-5"/>
          <w:sz w:val="27"/>
          <w:szCs w:val="27"/>
        </w:rPr>
        <w:t> As prescribed in </w:t>
      </w:r>
      <w:hyperlink r:id="rId4" w:anchor="215.408" w:history="1">
        <w:r>
          <w:rPr>
            <w:rStyle w:val="Hyperlink"/>
            <w:rFonts w:ascii="Century Schoolbook" w:hAnsi="Century Schoolbook"/>
            <w:spacing w:val="-5"/>
            <w:sz w:val="27"/>
            <w:szCs w:val="27"/>
          </w:rPr>
          <w:t>215.408</w:t>
        </w:r>
      </w:hyperlink>
      <w:r>
        <w:rPr>
          <w:rFonts w:ascii="Century Schoolbook" w:hAnsi="Century Schoolbook"/>
          <w:color w:val="000000"/>
          <w:spacing w:val="-5"/>
          <w:sz w:val="27"/>
          <w:szCs w:val="27"/>
        </w:rPr>
        <w:t>(5)(</w:t>
      </w:r>
      <w:r>
        <w:rPr>
          <w:rFonts w:ascii="Century Schoolbook" w:hAnsi="Century Schoolbook"/>
          <w:color w:val="000000"/>
          <w:spacing w:val="-5"/>
          <w:sz w:val="27"/>
          <w:szCs w:val="27"/>
        </w:rPr>
        <w:t>i</w:t>
      </w:r>
      <w:r>
        <w:rPr>
          <w:rFonts w:ascii="Century Schoolbook" w:hAnsi="Century Schoolbook"/>
          <w:color w:val="000000"/>
          <w:spacing w:val="-5"/>
          <w:sz w:val="27"/>
          <w:szCs w:val="27"/>
        </w:rPr>
        <w:t>) and (5)(</w:t>
      </w:r>
      <w:r>
        <w:rPr>
          <w:rFonts w:ascii="Century Schoolbook" w:hAnsi="Century Schoolbook"/>
          <w:color w:val="000000"/>
          <w:spacing w:val="-5"/>
          <w:sz w:val="27"/>
          <w:szCs w:val="27"/>
        </w:rPr>
        <w:t>i</w:t>
      </w:r>
      <w:r>
        <w:rPr>
          <w:rFonts w:ascii="Century Schoolbook" w:hAnsi="Century Schoolbook"/>
          <w:color w:val="000000"/>
          <w:spacing w:val="-5"/>
          <w:sz w:val="27"/>
          <w:szCs w:val="27"/>
        </w:rPr>
        <w:t>)(A), use the following provision:</w:t>
      </w:r>
    </w:p>
    <w:p w:rsidR="00FD2012" w:rsidP="00FD2012" w14:paraId="37C43CE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b/>
          <w:bCs/>
          <w:color w:val="000000"/>
          <w:spacing w:val="-5"/>
          <w:sz w:val="27"/>
          <w:szCs w:val="27"/>
        </w:rPr>
        <w:t> </w:t>
      </w:r>
    </w:p>
    <w:p w:rsidR="00FD2012" w:rsidP="00FD2012" w14:paraId="7E621F85" w14:textId="77777777">
      <w:pPr>
        <w:pStyle w:val="dfars0"/>
        <w:spacing w:before="0" w:beforeAutospacing="0" w:after="0" w:afterAutospacing="0"/>
        <w:jc w:val="center"/>
        <w:rPr>
          <w:rFonts w:ascii="Century Schoolbook" w:hAnsi="Century Schoolbook"/>
          <w:color w:val="000000"/>
          <w:spacing w:val="-5"/>
          <w:sz w:val="27"/>
          <w:szCs w:val="27"/>
        </w:rPr>
      </w:pPr>
      <w:r>
        <w:rPr>
          <w:rFonts w:ascii="Century Schoolbook" w:hAnsi="Century Schoolbook"/>
          <w:color w:val="000000"/>
          <w:spacing w:val="-5"/>
          <w:sz w:val="27"/>
          <w:szCs w:val="27"/>
        </w:rPr>
        <w:t>REQUIREMENTS FOR CERTIFIED COST OR PRICING DATA AND DATA OTHER THAN CERTIFIED COST OR PRICING DATA—BASIC (MAY 2024)</w:t>
      </w:r>
    </w:p>
    <w:p w:rsidR="00FD2012" w:rsidP="00FD2012" w14:paraId="15601FD7" w14:textId="77777777">
      <w:pPr>
        <w:pStyle w:val="dfars0"/>
        <w:spacing w:before="0" w:beforeAutospacing="0" w:after="0" w:afterAutospacing="0"/>
        <w:jc w:val="center"/>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3B22B9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(a)  </w:t>
      </w:r>
      <w:r>
        <w:rPr>
          <w:rStyle w:val="Emphasis"/>
          <w:rFonts w:ascii="Century Schoolbook" w:hAnsi="Century Schoolbook"/>
          <w:color w:val="000000"/>
          <w:spacing w:val="-5"/>
          <w:sz w:val="27"/>
          <w:szCs w:val="27"/>
        </w:rPr>
        <w:t>Definitions</w:t>
      </w:r>
      <w:r>
        <w:rPr>
          <w:rFonts w:ascii="Century Schoolbook" w:hAnsi="Century Schoolbook"/>
          <w:color w:val="000000"/>
          <w:spacing w:val="-5"/>
          <w:sz w:val="27"/>
          <w:szCs w:val="27"/>
        </w:rPr>
        <w:t>.  </w:t>
      </w:r>
      <w:r>
        <w:rPr>
          <w:rFonts w:ascii="Century Schoolbook" w:hAnsi="Century Schoolbook"/>
          <w:color w:val="000000"/>
          <w:spacing w:val="-5"/>
          <w:sz w:val="27"/>
          <w:szCs w:val="27"/>
        </w:rPr>
        <w:t> As used in this provision—</w:t>
      </w:r>
    </w:p>
    <w:p w:rsidR="00FD2012" w:rsidP="00FD2012" w14:paraId="053EE0F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849953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“Market prices” means current prices that are established </w:t>
      </w:r>
      <w:r>
        <w:rPr>
          <w:rFonts w:ascii="Century Schoolbook" w:hAnsi="Century Schoolbook"/>
          <w:color w:val="000000"/>
          <w:spacing w:val="-5"/>
          <w:sz w:val="27"/>
          <w:szCs w:val="27"/>
        </w:rPr>
        <w:t>in the course of</w:t>
      </w:r>
      <w:r>
        <w:rPr>
          <w:rFonts w:ascii="Century Schoolbook" w:hAnsi="Century Schoolbook"/>
          <w:color w:val="000000"/>
          <w:spacing w:val="-5"/>
          <w:sz w:val="27"/>
          <w:szCs w:val="27"/>
        </w:rPr>
        <w:t xml:space="preserve"> ordinary trade between buyers and sellers free to bargain and that can be substantiated through competition or from sources independent of the offerors.</w:t>
      </w:r>
    </w:p>
    <w:p w:rsidR="00FD2012" w:rsidP="00FD2012" w14:paraId="19EF046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0188A29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“Non-Government sales” means sales of the supplies or services to non-Governmental entities for purposes other than governmental purposes.</w:t>
      </w:r>
    </w:p>
    <w:p w:rsidR="00FD2012" w:rsidP="00FD2012" w14:paraId="71D20CB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23D9E9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“Relevant sales data” means information provided by an offeror on sales of the same or similar items that can be used to establish price reasonableness </w:t>
      </w:r>
      <w:r>
        <w:rPr>
          <w:rFonts w:ascii="Century Schoolbook" w:hAnsi="Century Schoolbook"/>
          <w:color w:val="000000"/>
          <w:spacing w:val="-5"/>
          <w:sz w:val="27"/>
          <w:szCs w:val="27"/>
        </w:rPr>
        <w:t>taking into consideration the age, volume, and nature of the transactions (including any related discounts, refunds, rebates, offsets, or other adjustments).</w:t>
      </w:r>
    </w:p>
    <w:p w:rsidR="00FD2012" w:rsidP="00FD2012" w14:paraId="30FB015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86E6C2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“Sufficient non-Government sales” means relevant sales data that reflects market pricing and contains enough information to </w:t>
      </w:r>
      <w:r>
        <w:rPr>
          <w:rFonts w:ascii="Century Schoolbook" w:hAnsi="Century Schoolbook"/>
          <w:color w:val="000000"/>
          <w:spacing w:val="-5"/>
          <w:sz w:val="27"/>
          <w:szCs w:val="27"/>
        </w:rPr>
        <w:t>make adjustments</w:t>
      </w:r>
      <w:r>
        <w:rPr>
          <w:rFonts w:ascii="Century Schoolbook" w:hAnsi="Century Schoolbook"/>
          <w:color w:val="000000"/>
          <w:spacing w:val="-5"/>
          <w:sz w:val="27"/>
          <w:szCs w:val="27"/>
        </w:rPr>
        <w:t xml:space="preserve"> covered by Federal Acquisition Regulation (FAR) 15.404-1(b)(2)(ii)(B).</w:t>
      </w:r>
    </w:p>
    <w:p w:rsidR="00FD2012" w:rsidP="00FD2012" w14:paraId="2F38B578"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D967C2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“Uncertified cost data” means the subset of “data other than certified cost or pricing data” (see FAR 2.101) that relates to cost.</w:t>
      </w:r>
    </w:p>
    <w:p w:rsidR="00FD2012" w:rsidP="00FD2012" w14:paraId="0124FF6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03666D68"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(b)  </w:t>
      </w:r>
      <w:r>
        <w:rPr>
          <w:rStyle w:val="Emphasis"/>
          <w:rFonts w:ascii="Century Schoolbook" w:hAnsi="Century Schoolbook"/>
          <w:color w:val="000000"/>
          <w:spacing w:val="-5"/>
          <w:sz w:val="27"/>
          <w:szCs w:val="27"/>
        </w:rPr>
        <w:t>Exceptions from certified cost or pricing data</w:t>
      </w:r>
      <w:r>
        <w:rPr>
          <w:rFonts w:ascii="Century Schoolbook" w:hAnsi="Century Schoolbook"/>
          <w:color w:val="000000"/>
          <w:spacing w:val="-5"/>
          <w:sz w:val="27"/>
          <w:szCs w:val="27"/>
        </w:rPr>
        <w:t>.</w:t>
      </w:r>
    </w:p>
    <w:p w:rsidR="00FD2012" w:rsidP="00FD2012" w14:paraId="0B7FEC9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5A4894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(1)  In lieu of submitting certified cost or pricing data, the Offeror may submit a written request for exception by submitting the information described in paragraphs (b)(1)(</w:t>
      </w:r>
      <w:r>
        <w:rPr>
          <w:rFonts w:ascii="Century Schoolbook" w:hAnsi="Century Schoolbook"/>
          <w:color w:val="000000"/>
          <w:spacing w:val="-5"/>
          <w:sz w:val="27"/>
          <w:szCs w:val="27"/>
        </w:rPr>
        <w:t>i</w:t>
      </w:r>
      <w:r>
        <w:rPr>
          <w:rFonts w:ascii="Century Schoolbook" w:hAnsi="Century Schoolbook"/>
          <w:color w:val="000000"/>
          <w:spacing w:val="-5"/>
          <w:sz w:val="27"/>
          <w:szCs w:val="27"/>
        </w:rPr>
        <w:t>) and (ii) of this provision. The Contracting Officer may require additional supporting information, but only to the extent necessary to determine whether an exception should be granted and whether the price is fair and reasonable.</w:t>
      </w:r>
    </w:p>
    <w:p w:rsidR="00FD2012" w:rsidP="00FD2012" w14:paraId="54340FC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C4DB87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Fonts w:ascii="Century Schoolbook" w:hAnsi="Century Schoolbook"/>
          <w:color w:val="000000"/>
          <w:spacing w:val="-5"/>
          <w:sz w:val="27"/>
          <w:szCs w:val="27"/>
        </w:rPr>
        <w:t>i</w:t>
      </w: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Exception for prices set by law or regulation - Identification of the law or regulation establishing the prices offered</w:t>
      </w:r>
      <w:r>
        <w:rPr>
          <w:rFonts w:ascii="Century Schoolbook" w:hAnsi="Century Schoolbook"/>
          <w:color w:val="000000"/>
          <w:spacing w:val="-5"/>
          <w:sz w:val="27"/>
          <w:szCs w:val="27"/>
        </w:rPr>
        <w:t>. If the prices are controlled under law by periodic rulings, reviews, or similar actions of a governmental body, attach a copy of the controlling document, unless it was previously submitted to the contracting office.</w:t>
      </w:r>
    </w:p>
    <w:p w:rsidR="00FD2012" w:rsidP="00FD2012" w14:paraId="7CAB1E3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BB26A5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(ii)  </w:t>
      </w:r>
      <w:r>
        <w:rPr>
          <w:rStyle w:val="Emphasis"/>
          <w:rFonts w:ascii="Century Schoolbook" w:hAnsi="Century Schoolbook"/>
          <w:color w:val="000000"/>
          <w:spacing w:val="-5"/>
          <w:sz w:val="27"/>
          <w:szCs w:val="27"/>
        </w:rPr>
        <w:t>Commercial product or commercial service exception</w:t>
      </w:r>
      <w:r>
        <w:rPr>
          <w:rFonts w:ascii="Century Schoolbook" w:hAnsi="Century Schoolbook"/>
          <w:color w:val="000000"/>
          <w:spacing w:val="-5"/>
          <w:sz w:val="27"/>
          <w:szCs w:val="27"/>
        </w:rPr>
        <w:t>. For a commercial product or commercial service exception, the Offeror shall submit, at a minimum, information that is adequate for determining commerciality and evaluating the reasonableness of the price for this acquisition, including prices at which the same product or service or similar products or services have been sold in the commercial market. Such information shall include—</w:t>
      </w:r>
    </w:p>
    <w:p w:rsidR="00FD2012" w:rsidP="00FD2012" w14:paraId="16A7318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724B7C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(A)  For products or services previously determined to be commercial, the contract number and military department, defense agency, or other DoD component that rendered such determination, and if available, a </w:t>
      </w:r>
      <w:r>
        <w:rPr>
          <w:rFonts w:ascii="Century Schoolbook" w:hAnsi="Century Schoolbook"/>
          <w:color w:val="000000"/>
          <w:spacing w:val="-5"/>
          <w:sz w:val="27"/>
          <w:szCs w:val="27"/>
        </w:rPr>
        <w:t>Government</w:t>
      </w:r>
      <w:r>
        <w:rPr>
          <w:rFonts w:ascii="Century Schoolbook" w:hAnsi="Century Schoolbook"/>
          <w:color w:val="000000"/>
          <w:spacing w:val="-5"/>
          <w:sz w:val="27"/>
          <w:szCs w:val="27"/>
        </w:rPr>
        <w:t xml:space="preserve"> point of contact;</w:t>
      </w:r>
    </w:p>
    <w:p w:rsidR="00FD2012" w:rsidP="00FD2012" w14:paraId="46AC1B8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3A9AF2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(B)  For subsystems of a major weapon system and components and spare parts of a major weapon system or subsystem of a major weapon system that have not previously been determined to be commercial—</w:t>
      </w:r>
    </w:p>
    <w:p w:rsidR="00FD2012" w:rsidP="00FD2012" w14:paraId="2FB1A7E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D8384B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1</w:t>
      </w:r>
      <w:r>
        <w:rPr>
          <w:rFonts w:ascii="Century Schoolbook" w:hAnsi="Century Schoolbook"/>
          <w:color w:val="000000"/>
          <w:spacing w:val="-5"/>
          <w:sz w:val="27"/>
          <w:szCs w:val="27"/>
        </w:rPr>
        <w:t xml:space="preserve">)  The comparable commercial product the Offeror sells to the general public or nongovernmental </w:t>
      </w:r>
      <w:r>
        <w:rPr>
          <w:rFonts w:ascii="Century Schoolbook" w:hAnsi="Century Schoolbook"/>
          <w:color w:val="000000"/>
          <w:spacing w:val="-5"/>
          <w:sz w:val="27"/>
          <w:szCs w:val="27"/>
        </w:rPr>
        <w:t>entities;</w:t>
      </w:r>
    </w:p>
    <w:p w:rsidR="00FD2012" w:rsidP="00FD2012" w14:paraId="4986351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CB0B04B"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2</w:t>
      </w:r>
      <w:r>
        <w:rPr>
          <w:rFonts w:ascii="Century Schoolbook" w:hAnsi="Century Schoolbook"/>
          <w:color w:val="000000"/>
          <w:spacing w:val="-5"/>
          <w:sz w:val="27"/>
          <w:szCs w:val="27"/>
        </w:rPr>
        <w:t>)  A comparison between the physical characteristics and functionality of the comparable commercial product and the subsystem, component, or spare part, including—</w:t>
      </w:r>
    </w:p>
    <w:p w:rsidR="00FD2012" w:rsidP="00FD2012" w14:paraId="6167F26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BCB4C5B"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i</w:t>
      </w:r>
      <w:r>
        <w:rPr>
          <w:rFonts w:ascii="Century Schoolbook" w:hAnsi="Century Schoolbook"/>
          <w:color w:val="000000"/>
          <w:spacing w:val="-5"/>
          <w:sz w:val="27"/>
          <w:szCs w:val="27"/>
        </w:rPr>
        <w:t>)  For products under paragraph (3)(</w:t>
      </w:r>
      <w:r>
        <w:rPr>
          <w:rFonts w:ascii="Century Schoolbook" w:hAnsi="Century Schoolbook"/>
          <w:color w:val="000000"/>
          <w:spacing w:val="-5"/>
          <w:sz w:val="27"/>
          <w:szCs w:val="27"/>
        </w:rPr>
        <w:t>i</w:t>
      </w:r>
      <w:r>
        <w:rPr>
          <w:rFonts w:ascii="Century Schoolbook" w:hAnsi="Century Schoolbook"/>
          <w:color w:val="000000"/>
          <w:spacing w:val="-5"/>
          <w:sz w:val="27"/>
          <w:szCs w:val="27"/>
        </w:rPr>
        <w:t>) of the “commercial product” definition at FAR 2.101, a description of the modification and documentation to support that the modification is customarily available in the marketplace; or</w:t>
      </w:r>
    </w:p>
    <w:p w:rsidR="00FD2012" w:rsidP="00FD2012" w14:paraId="713D315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39A172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ii</w:t>
      </w:r>
      <w:r>
        <w:rPr>
          <w:rFonts w:ascii="Century Schoolbook" w:hAnsi="Century Schoolbook"/>
          <w:color w:val="000000"/>
          <w:spacing w:val="-5"/>
          <w:sz w:val="27"/>
          <w:szCs w:val="27"/>
        </w:rPr>
        <w:t>)  For products under paragraph (3)(ii) of the “commercial product” definition at FAR 2.101, a detailed description of the modification and detailed technical data to demonstrate that the modification is minor (e.g., information on production processes and material differences); and</w:t>
      </w:r>
    </w:p>
    <w:p w:rsidR="00FD2012" w:rsidP="00FD2012" w14:paraId="59769FC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6DBD3F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3</w:t>
      </w:r>
      <w:r>
        <w:rPr>
          <w:rFonts w:ascii="Century Schoolbook" w:hAnsi="Century Schoolbook"/>
          <w:color w:val="000000"/>
          <w:spacing w:val="-5"/>
          <w:sz w:val="27"/>
          <w:szCs w:val="27"/>
        </w:rPr>
        <w:t>)  The national stock number (NSN) for the comparable commercial product, if one is assigned, and the NSN for the subsystem, component, or spare part, if one is assigned; or</w:t>
      </w:r>
    </w:p>
    <w:p w:rsidR="00FD2012" w:rsidP="00FD2012" w14:paraId="2A5F28D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FAF450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4</w:t>
      </w:r>
      <w:r>
        <w:rPr>
          <w:rFonts w:ascii="Century Schoolbook" w:hAnsi="Century Schoolbook"/>
          <w:color w:val="000000"/>
          <w:spacing w:val="-5"/>
          <w:sz w:val="27"/>
          <w:szCs w:val="27"/>
        </w:rPr>
        <w:t xml:space="preserve">)  If the Offeror does not sell a comparable commercial product to the </w:t>
      </w:r>
      <w:r>
        <w:rPr>
          <w:rFonts w:ascii="Century Schoolbook" w:hAnsi="Century Schoolbook"/>
          <w:color w:val="000000"/>
          <w:spacing w:val="-5"/>
          <w:sz w:val="27"/>
          <w:szCs w:val="27"/>
        </w:rPr>
        <w:t>general public</w:t>
      </w:r>
      <w:r>
        <w:rPr>
          <w:rFonts w:ascii="Century Schoolbook" w:hAnsi="Century Schoolbook"/>
          <w:color w:val="000000"/>
          <w:spacing w:val="-5"/>
          <w:sz w:val="27"/>
          <w:szCs w:val="27"/>
        </w:rPr>
        <w:t xml:space="preserve"> or nongovernmental entities for purposes other than government purposes, the Offeror shall—</w:t>
      </w:r>
    </w:p>
    <w:p w:rsidR="00FD2012" w:rsidP="00FD2012" w14:paraId="21F7235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1136A4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i</w:t>
      </w:r>
      <w:r>
        <w:rPr>
          <w:rFonts w:ascii="Century Schoolbook" w:hAnsi="Century Schoolbook"/>
          <w:color w:val="000000"/>
          <w:spacing w:val="-5"/>
          <w:sz w:val="27"/>
          <w:szCs w:val="27"/>
        </w:rPr>
        <w:t>)  Notify the Contracting Officer in writing that it does not sell such a comparable product; and</w:t>
      </w:r>
    </w:p>
    <w:p w:rsidR="00FD2012" w:rsidP="00FD2012" w14:paraId="00E08C3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17102A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ii</w:t>
      </w:r>
      <w:r>
        <w:rPr>
          <w:rFonts w:ascii="Century Schoolbook" w:hAnsi="Century Schoolbook"/>
          <w:color w:val="000000"/>
          <w:spacing w:val="-5"/>
          <w:sz w:val="27"/>
          <w:szCs w:val="27"/>
        </w:rPr>
        <w:t>)  Provide the Contracting Officer with a comparison of the physical characteristics and functionality of the most comparable commercial product in the commercial market.</w:t>
      </w:r>
    </w:p>
    <w:p w:rsidR="00FD2012" w:rsidP="00FD2012" w14:paraId="2780DD7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5BC5CF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(C)  For items priced based on a catalog—</w:t>
      </w:r>
    </w:p>
    <w:p w:rsidR="00FD2012" w:rsidP="00FD2012" w14:paraId="764767E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C6A635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1</w:t>
      </w:r>
      <w:r>
        <w:rPr>
          <w:rFonts w:ascii="Century Schoolbook" w:hAnsi="Century Schoolbook"/>
          <w:color w:val="000000"/>
          <w:spacing w:val="-5"/>
          <w:sz w:val="27"/>
          <w:szCs w:val="27"/>
        </w:rPr>
        <w:t>)  A copy of or identification of the Offeror’s current catalog showing the price for that item; and</w:t>
      </w:r>
    </w:p>
    <w:p w:rsidR="00FD2012" w:rsidP="00FD2012" w14:paraId="0871A04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0A1F7D7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2</w:t>
      </w:r>
      <w:r>
        <w:rPr>
          <w:rFonts w:ascii="Century Schoolbook" w:hAnsi="Century Schoolbook"/>
          <w:color w:val="000000"/>
          <w:spacing w:val="-5"/>
          <w:sz w:val="27"/>
          <w:szCs w:val="27"/>
        </w:rP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r>
        <w:rPr>
          <w:rFonts w:ascii="Century Schoolbook" w:hAnsi="Century Schoolbook"/>
          <w:color w:val="000000"/>
          <w:spacing w:val="-5"/>
          <w:sz w:val="27"/>
          <w:szCs w:val="27"/>
        </w:rPr>
        <w:t>);</w:t>
      </w:r>
    </w:p>
    <w:p w:rsidR="00FD2012" w:rsidP="00FD2012" w14:paraId="751C3F3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7B2727B"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(D)  For items priced based on market pricing, a description of the nature of the commercial market, the methodology used to establish a market price, and all relevant sales data. The description shall be adequate to permit DoD to verify the accuracy of the </w:t>
      </w:r>
      <w:r>
        <w:rPr>
          <w:rFonts w:ascii="Century Schoolbook" w:hAnsi="Century Schoolbook"/>
          <w:color w:val="000000"/>
          <w:spacing w:val="-5"/>
          <w:sz w:val="27"/>
          <w:szCs w:val="27"/>
        </w:rPr>
        <w:t>description;</w:t>
      </w:r>
    </w:p>
    <w:p w:rsidR="00FD2012" w:rsidP="00FD2012" w14:paraId="73DEAD6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0B0192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(E)  For items included on an active Federal Supply Service Multiple Award Schedule contract, proof that an exception has been granted for the schedule item; or</w:t>
      </w:r>
    </w:p>
    <w:p w:rsidR="00FD2012" w:rsidP="00FD2012" w14:paraId="3EC185A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131DA2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(F)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rsidR="00FD2012" w:rsidP="00FD2012" w14:paraId="108B96C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6247DD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rsidR="00FD2012" w:rsidP="00FD2012" w14:paraId="50FBFB91"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DEEC37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(c)  </w:t>
      </w:r>
      <w:r>
        <w:rPr>
          <w:rStyle w:val="Emphasis"/>
          <w:rFonts w:ascii="Century Schoolbook" w:hAnsi="Century Schoolbook"/>
          <w:color w:val="000000"/>
          <w:spacing w:val="-5"/>
          <w:sz w:val="27"/>
          <w:szCs w:val="27"/>
        </w:rPr>
        <w:t>Requirements for certified cost or pricing data</w:t>
      </w:r>
      <w:r>
        <w:rPr>
          <w:rFonts w:ascii="Century Schoolbook" w:hAnsi="Century Schoolbook"/>
          <w:color w:val="000000"/>
          <w:spacing w:val="-5"/>
          <w:sz w:val="27"/>
          <w:szCs w:val="27"/>
        </w:rPr>
        <w:t>.  </w:t>
      </w:r>
      <w:r>
        <w:rPr>
          <w:rFonts w:ascii="Century Schoolbook" w:hAnsi="Century Schoolbook"/>
          <w:color w:val="000000"/>
          <w:spacing w:val="-5"/>
          <w:sz w:val="27"/>
          <w:szCs w:val="27"/>
        </w:rPr>
        <w:t> If the Offeror is not granted an exception from the requirement to submit certified cost or pricing data, the following applies:</w:t>
      </w:r>
    </w:p>
    <w:p w:rsidR="00FD2012" w:rsidP="00FD2012" w14:paraId="7BCC90C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71DA19B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(1)  The Offeror shall prepare and submit certified cost or pricing data and supporting attachments in accordance with the instructions contained in Table 15-2 of FAR 15.408, which is incorporated by reference with the same </w:t>
      </w:r>
      <w:r>
        <w:rPr>
          <w:rFonts w:ascii="Century Schoolbook" w:hAnsi="Century Schoolbook"/>
          <w:color w:val="000000"/>
          <w:spacing w:val="-5"/>
          <w:sz w:val="27"/>
          <w:szCs w:val="27"/>
        </w:rPr>
        <w:t>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rsidR="00FD2012" w:rsidP="00FD2012" w14:paraId="5718BCE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B147BE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(2)  As soon as practicable after agreement on price, but before contract award (except for unpriced actions such as letter contracts), the Offeror shall submit a Certificate of Current Cost or Pricing Data, as prescribed by FAR 15.406-2.</w:t>
      </w:r>
    </w:p>
    <w:p w:rsidR="00FD2012" w:rsidP="00FD2012" w14:paraId="0BE33D4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7B2317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(3)  The Offeror is responsible for determining whether a subcontractor qualifies for an exception from the requirement for submission of certified cost or pricing data </w:t>
      </w:r>
      <w:r>
        <w:rPr>
          <w:rFonts w:ascii="Century Schoolbook" w:hAnsi="Century Schoolbook"/>
          <w:color w:val="000000"/>
          <w:spacing w:val="-5"/>
          <w:sz w:val="27"/>
          <w:szCs w:val="27"/>
        </w:rPr>
        <w:t>on the basis of</w:t>
      </w:r>
      <w:r>
        <w:rPr>
          <w:rFonts w:ascii="Century Schoolbook" w:hAnsi="Century Schoolbook"/>
          <w:color w:val="000000"/>
          <w:spacing w:val="-5"/>
          <w:sz w:val="27"/>
          <w:szCs w:val="27"/>
        </w:rPr>
        <w:t xml:space="preserve"> adequate price competition, i.e., two or more responsible offerors, competing independently, submit priced offers that satisfy the Government's expressed requirement in accordance with FAR 15.403-1(c)(1)(ii).</w:t>
      </w:r>
    </w:p>
    <w:p w:rsidR="00FD2012" w:rsidP="00FD2012" w14:paraId="7A1FB0C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CCE0F1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(d)  </w:t>
      </w:r>
      <w:r>
        <w:rPr>
          <w:rStyle w:val="Emphasis"/>
          <w:rFonts w:ascii="Century Schoolbook" w:hAnsi="Century Schoolbook"/>
          <w:color w:val="000000"/>
          <w:spacing w:val="-5"/>
          <w:sz w:val="27"/>
          <w:szCs w:val="27"/>
        </w:rPr>
        <w:t>Requirements for data other than certified cost or pricing data</w:t>
      </w:r>
      <w:r>
        <w:rPr>
          <w:rFonts w:ascii="Century Schoolbook" w:hAnsi="Century Schoolbook"/>
          <w:color w:val="000000"/>
          <w:spacing w:val="-5"/>
          <w:sz w:val="27"/>
          <w:szCs w:val="27"/>
        </w:rPr>
        <w:t>.</w:t>
      </w:r>
    </w:p>
    <w:p w:rsidR="00FD2012" w:rsidP="00FD2012" w14:paraId="78250FB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0D8A1B8"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(1)  Data other than certified cost or pricing data submitted in accordance with this provision shall include the minimum information necessary to permit a determination that the proposed price is fair and reasonable, to include the requirements in Defense Federal Acquisition Regulation Supplement (DFARS) </w:t>
      </w:r>
      <w:hyperlink r:id="rId4" w:anchor="215.402" w:history="1">
        <w:r>
          <w:rPr>
            <w:rStyle w:val="Hyperlink"/>
            <w:rFonts w:ascii="Century Schoolbook" w:hAnsi="Century Schoolbook"/>
            <w:spacing w:val="-5"/>
            <w:sz w:val="27"/>
            <w:szCs w:val="27"/>
          </w:rPr>
          <w:t>215.402</w:t>
        </w:r>
      </w:hyperlink>
      <w:r>
        <w:rPr>
          <w:rFonts w:ascii="Century Schoolbook" w:hAnsi="Century Schoolbook"/>
          <w:color w:val="000000"/>
          <w:spacing w:val="-5"/>
          <w:sz w:val="27"/>
          <w:szCs w:val="27"/>
        </w:rPr>
        <w:t>(a)(</w:t>
      </w:r>
      <w:r>
        <w:rPr>
          <w:rFonts w:ascii="Century Schoolbook" w:hAnsi="Century Schoolbook"/>
          <w:color w:val="000000"/>
          <w:spacing w:val="-5"/>
          <w:sz w:val="27"/>
          <w:szCs w:val="27"/>
        </w:rPr>
        <w:t>i</w:t>
      </w:r>
      <w:r>
        <w:rPr>
          <w:rFonts w:ascii="Century Schoolbook" w:hAnsi="Century Schoolbook"/>
          <w:color w:val="000000"/>
          <w:spacing w:val="-5"/>
          <w:sz w:val="27"/>
          <w:szCs w:val="27"/>
        </w:rPr>
        <w:t>), </w:t>
      </w:r>
      <w:hyperlink r:id="rId4" w:anchor="215.404-1" w:history="1">
        <w:r>
          <w:rPr>
            <w:rStyle w:val="Hyperlink"/>
            <w:rFonts w:ascii="Century Schoolbook" w:hAnsi="Century Schoolbook"/>
            <w:spacing w:val="-5"/>
            <w:sz w:val="27"/>
            <w:szCs w:val="27"/>
          </w:rPr>
          <w:t>215.404-1</w:t>
        </w:r>
      </w:hyperlink>
      <w:r>
        <w:rPr>
          <w:rFonts w:ascii="Century Schoolbook" w:hAnsi="Century Schoolbook"/>
          <w:color w:val="000000"/>
          <w:spacing w:val="-5"/>
          <w:sz w:val="27"/>
          <w:szCs w:val="27"/>
        </w:rPr>
        <w:t>(b), and </w:t>
      </w:r>
      <w:hyperlink r:id="rId7" w:anchor="234.7002" w:history="1">
        <w:r>
          <w:rPr>
            <w:rStyle w:val="Hyperlink"/>
            <w:rFonts w:ascii="Century Schoolbook" w:hAnsi="Century Schoolbook"/>
            <w:spacing w:val="-5"/>
            <w:sz w:val="27"/>
            <w:szCs w:val="27"/>
          </w:rPr>
          <w:t>234.7002</w:t>
        </w:r>
      </w:hyperlink>
      <w:r>
        <w:rPr>
          <w:rFonts w:ascii="Century Schoolbook" w:hAnsi="Century Schoolbook"/>
          <w:color w:val="000000"/>
          <w:spacing w:val="-5"/>
          <w:sz w:val="27"/>
          <w:szCs w:val="27"/>
        </w:rPr>
        <w:t>(e).</w:t>
      </w:r>
    </w:p>
    <w:p w:rsidR="00FD2012" w:rsidP="00FD2012" w14:paraId="51C0D93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E594CB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(2)  In cases in which uncertified cost data is required, the information shall be provided in the form in which it is regularly maintained by the Offeror or prospective subcontractor in its business operations.</w:t>
      </w:r>
    </w:p>
    <w:p w:rsidR="00FD2012" w:rsidP="00FD2012" w14:paraId="72E03A5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F2A977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(3)  If the Offeror redacts data that identifies the customer (see DFARS </w:t>
      </w:r>
      <w:hyperlink r:id="rId7" w:anchor="234.7002" w:history="1">
        <w:r>
          <w:rPr>
            <w:rStyle w:val="Hyperlink"/>
            <w:rFonts w:ascii="Century Schoolbook" w:hAnsi="Century Schoolbook"/>
            <w:spacing w:val="-5"/>
            <w:sz w:val="27"/>
            <w:szCs w:val="27"/>
          </w:rPr>
          <w:t>234.7002</w:t>
        </w:r>
      </w:hyperlink>
      <w:r>
        <w:rPr>
          <w:rFonts w:ascii="Century Schoolbook" w:hAnsi="Century Schoolbook"/>
          <w:color w:val="000000"/>
          <w:spacing w:val="-5"/>
          <w:sz w:val="27"/>
          <w:szCs w:val="27"/>
        </w:rPr>
        <w:t>(e)(2)), then the Offeror shall include, for each sale, the following signed statement with the data submitted:</w:t>
      </w:r>
    </w:p>
    <w:p w:rsidR="00FD2012" w:rsidP="00FD2012" w14:paraId="40024A5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2EA9A5D" w14:textId="77777777">
      <w:pPr>
        <w:pStyle w:val="dfars0"/>
        <w:spacing w:before="0" w:beforeAutospacing="0" w:after="0" w:afterAutospacing="0"/>
        <w:ind w:left="388"/>
        <w:rPr>
          <w:rFonts w:ascii="Century Schoolbook" w:hAnsi="Century Schoolbook"/>
          <w:color w:val="000000"/>
          <w:spacing w:val="-5"/>
          <w:sz w:val="27"/>
          <w:szCs w:val="27"/>
        </w:rPr>
      </w:pPr>
      <w:r>
        <w:rPr>
          <w:rFonts w:ascii="Century Schoolbook" w:hAnsi="Century Schoolbook"/>
          <w:color w:val="000000"/>
          <w:spacing w:val="-5"/>
          <w:sz w:val="27"/>
          <w:szCs w:val="27"/>
        </w:rPr>
        <w:t>“By submission of this data, the Offeror </w:t>
      </w:r>
      <w:r>
        <w:rPr>
          <w:rStyle w:val="Emphasis"/>
          <w:rFonts w:ascii="Century Schoolbook" w:hAnsi="Century Schoolbook"/>
          <w:color w:val="000000"/>
          <w:spacing w:val="-5"/>
          <w:sz w:val="27"/>
          <w:szCs w:val="27"/>
        </w:rPr>
        <w:t>[Offeror insert company name]</w:t>
      </w:r>
      <w:r>
        <w:rPr>
          <w:rFonts w:ascii="Century Schoolbook" w:hAnsi="Century Schoolbook"/>
          <w:color w:val="000000"/>
          <w:spacing w:val="-5"/>
          <w:sz w:val="27"/>
          <w:szCs w:val="27"/>
        </w:rPr>
        <w:t> certifies that the customer was </w:t>
      </w:r>
      <w:r>
        <w:rPr>
          <w:rStyle w:val="Emphasis"/>
          <w:rFonts w:ascii="Century Schoolbook" w:hAnsi="Century Schoolbook"/>
          <w:color w:val="000000"/>
          <w:spacing w:val="-5"/>
          <w:sz w:val="27"/>
          <w:szCs w:val="27"/>
        </w:rPr>
        <w:t xml:space="preserve">[Offeror insert one or more of the following as applicable: a government customer; a commercial customer purchasing the same or similar product for governmental purposes (e.g., Federal, state, local, or foreign government); or a commercial customer </w:t>
      </w:r>
      <w:r>
        <w:rPr>
          <w:rStyle w:val="Emphasis"/>
          <w:rFonts w:ascii="Century Schoolbook" w:hAnsi="Century Schoolbook"/>
          <w:color w:val="000000"/>
          <w:spacing w:val="-5"/>
          <w:sz w:val="27"/>
          <w:szCs w:val="27"/>
        </w:rPr>
        <w:t>purchasing the same or similar product for a commercial, mixed, or unknown purpose]</w:t>
      </w:r>
      <w:r>
        <w:rPr>
          <w:rStyle w:val="Emphasis"/>
          <w:rFonts w:ascii="Century Schoolbook" w:hAnsi="Century Schoolbook"/>
          <w:color w:val="000000"/>
          <w:spacing w:val="-5"/>
          <w:sz w:val="27"/>
          <w:szCs w:val="27"/>
        </w:rPr>
        <w:t>.”</w:t>
      </w:r>
    </w:p>
    <w:p w:rsidR="00FD2012" w:rsidP="00FD2012" w14:paraId="6D30A27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7DD4E63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(4)  Within 10 days of a written request from the Contracting Officer for additional information to permit an adequate evaluation of the proposed price in accordance with FAR 15.403-3 or DFARS 234.7002(e), the Offeror shall provide either the requested information, or a written explanation for the inability to fully comply.</w:t>
      </w:r>
    </w:p>
    <w:p w:rsidR="00FD2012" w:rsidP="00FD2012" w14:paraId="6B92026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B72616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(5)  </w:t>
      </w:r>
      <w:r>
        <w:rPr>
          <w:rStyle w:val="Emphasis"/>
          <w:rFonts w:ascii="Century Schoolbook" w:hAnsi="Century Schoolbook"/>
          <w:color w:val="000000"/>
          <w:spacing w:val="-5"/>
          <w:sz w:val="27"/>
          <w:szCs w:val="27"/>
        </w:rPr>
        <w:t>Subcontract price evaluation</w:t>
      </w:r>
      <w:r>
        <w:rPr>
          <w:rFonts w:ascii="Century Schoolbook" w:hAnsi="Century Schoolbook"/>
          <w:color w:val="000000"/>
          <w:spacing w:val="-5"/>
          <w:sz w:val="27"/>
          <w:szCs w:val="27"/>
        </w:rPr>
        <w:t>.</w:t>
      </w:r>
    </w:p>
    <w:p w:rsidR="00FD2012" w:rsidP="00FD2012" w14:paraId="4E0FE411"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2AD41BB"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Fonts w:ascii="Century Schoolbook" w:hAnsi="Century Schoolbook"/>
          <w:color w:val="000000"/>
          <w:spacing w:val="-5"/>
          <w:sz w:val="27"/>
          <w:szCs w:val="27"/>
        </w:rPr>
        <w:t>i</w:t>
      </w:r>
      <w:r>
        <w:rPr>
          <w:rFonts w:ascii="Century Schoolbook" w:hAnsi="Century Schoolbook"/>
          <w:color w:val="000000"/>
          <w:spacing w:val="-5"/>
          <w:sz w:val="27"/>
          <w:szCs w:val="27"/>
        </w:rPr>
        <w:t>)  Offerors shall obtain from subcontractors the minimum information necessary to support a determination of price reasonableness, as described in FAR part 15 and DFARS part 215.</w:t>
      </w:r>
    </w:p>
    <w:p w:rsidR="00FD2012" w:rsidP="00FD2012" w14:paraId="5BBF8FC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EFCA8C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(ii)  No cost data may be required from a prospective subcontractor in any case in which there are sufficient non-Government sales of the same item to establish reasonableness of price.</w:t>
      </w:r>
    </w:p>
    <w:p w:rsidR="00FD2012" w:rsidP="00FD2012" w14:paraId="1DE2C291"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F4EEEF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(iii)  If the Offeror relies on relevant sales data for similar items to determine the price is reasonable, the Offeror shall obtain only that technical information necessary—</w:t>
      </w:r>
    </w:p>
    <w:p w:rsidR="00FD2012" w:rsidP="00FD2012" w14:paraId="3232861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74E428B"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(A)  To support the conclusion that items are technically similar; and</w:t>
      </w:r>
    </w:p>
    <w:p w:rsidR="00FD2012" w:rsidP="00FD2012" w14:paraId="705BBED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0AB4161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(B)  To explain any technical differences that account for variances between the proposed prices and the sales data presented.</w:t>
      </w:r>
    </w:p>
    <w:p w:rsidR="00FD2012" w:rsidP="00FD2012" w14:paraId="39C14DB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7D071D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(e)  </w:t>
      </w:r>
      <w:r>
        <w:rPr>
          <w:rStyle w:val="Emphasis"/>
          <w:rFonts w:ascii="Century Schoolbook" w:hAnsi="Century Schoolbook"/>
          <w:color w:val="000000"/>
          <w:spacing w:val="-5"/>
          <w:sz w:val="27"/>
          <w:szCs w:val="27"/>
        </w:rPr>
        <w:t>Subcontracts</w:t>
      </w:r>
      <w:r>
        <w:rPr>
          <w:rFonts w:ascii="Century Schoolbook" w:hAnsi="Century Schoolbook"/>
          <w:color w:val="000000"/>
          <w:spacing w:val="-5"/>
          <w:sz w:val="27"/>
          <w:szCs w:val="27"/>
        </w:rPr>
        <w:t>. The Offeror shall insert the substance of this provision, including this paragraph (e), in subcontracts exceeding the simplified acquisition threshold defined in FAR part 2. The Offeror shall require prospective subcontractors to adhere to the requirements of—</w:t>
      </w:r>
    </w:p>
    <w:p w:rsidR="00FD2012" w:rsidP="00FD2012" w14:paraId="22AC8D6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0B8FCF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(1)  Paragraphs (c) and (d) of this provision for subcontracts above the threshold for submission of certified cost or pricing data in FAR 15.403-4; and</w:t>
      </w:r>
    </w:p>
    <w:p w:rsidR="00FD2012" w:rsidP="00FD2012" w14:paraId="63CD35B8"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292B13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(2)  Paragraph (d) of this provision for subcontracts exceeding the simplified acquisition threshold defined in FAR part 2.</w:t>
      </w:r>
    </w:p>
    <w:p w:rsidR="00FD2012" w:rsidP="00FD2012" w14:paraId="60A4FE2B"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4B78F23" w14:textId="77777777">
      <w:pPr>
        <w:pStyle w:val="dfars0"/>
        <w:spacing w:before="0" w:beforeAutospacing="0" w:after="0" w:afterAutospacing="0"/>
        <w:jc w:val="center"/>
        <w:rPr>
          <w:rFonts w:ascii="Century Schoolbook" w:hAnsi="Century Schoolbook"/>
          <w:color w:val="000000"/>
          <w:spacing w:val="-5"/>
          <w:sz w:val="27"/>
          <w:szCs w:val="27"/>
        </w:rPr>
      </w:pPr>
      <w:r>
        <w:rPr>
          <w:rFonts w:ascii="Century Schoolbook" w:hAnsi="Century Schoolbook"/>
          <w:color w:val="000000"/>
          <w:spacing w:val="-5"/>
          <w:sz w:val="27"/>
          <w:szCs w:val="27"/>
        </w:rPr>
        <w:t> (End of provision)</w:t>
      </w:r>
    </w:p>
    <w:p w:rsidR="00FD2012" w:rsidP="00FD2012" w14:paraId="00FB118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ADD0DEA" w14:textId="77777777">
      <w:pPr>
        <w:pStyle w:val="dfars0"/>
        <w:spacing w:before="0" w:beforeAutospacing="0" w:after="0" w:afterAutospacing="0"/>
        <w:rPr>
          <w:rFonts w:ascii="Century Schoolbook" w:hAnsi="Century Schoolbook"/>
          <w:color w:val="000000"/>
          <w:spacing w:val="-5"/>
          <w:sz w:val="27"/>
          <w:szCs w:val="27"/>
        </w:rPr>
      </w:pPr>
      <w:r>
        <w:rPr>
          <w:rStyle w:val="Emphasis"/>
          <w:rFonts w:ascii="Century Schoolbook" w:hAnsi="Century Schoolbook"/>
          <w:color w:val="000000"/>
          <w:spacing w:val="-5"/>
          <w:sz w:val="27"/>
          <w:szCs w:val="27"/>
        </w:rPr>
        <w:t xml:space="preserve">Alternate </w:t>
      </w:r>
      <w:r>
        <w:rPr>
          <w:rStyle w:val="Emphasis"/>
          <w:rFonts w:ascii="Century Schoolbook" w:hAnsi="Century Schoolbook"/>
          <w:color w:val="000000"/>
          <w:spacing w:val="-5"/>
          <w:sz w:val="27"/>
          <w:szCs w:val="27"/>
        </w:rPr>
        <w:t>I</w:t>
      </w:r>
      <w:r>
        <w:rPr>
          <w:rFonts w:ascii="Century Schoolbook" w:hAnsi="Century Schoolbook"/>
          <w:color w:val="000000"/>
          <w:spacing w:val="-5"/>
          <w:sz w:val="27"/>
          <w:szCs w:val="27"/>
        </w:rPr>
        <w:t>.  </w:t>
      </w:r>
      <w:r>
        <w:rPr>
          <w:rFonts w:ascii="Century Schoolbook" w:hAnsi="Century Schoolbook"/>
          <w:color w:val="000000"/>
          <w:spacing w:val="-5"/>
          <w:sz w:val="27"/>
          <w:szCs w:val="27"/>
        </w:rPr>
        <w:t>As prescribed in </w:t>
      </w:r>
      <w:hyperlink r:id="rId4" w:anchor="215.408" w:history="1">
        <w:r>
          <w:rPr>
            <w:rStyle w:val="Hyperlink"/>
            <w:rFonts w:ascii="Century Schoolbook" w:hAnsi="Century Schoolbook"/>
            <w:spacing w:val="-5"/>
            <w:sz w:val="27"/>
            <w:szCs w:val="27"/>
          </w:rPr>
          <w:t>215.408</w:t>
        </w:r>
      </w:hyperlink>
      <w:r>
        <w:rPr>
          <w:rFonts w:ascii="Century Schoolbook" w:hAnsi="Century Schoolbook"/>
          <w:color w:val="000000"/>
          <w:spacing w:val="-5"/>
          <w:sz w:val="27"/>
          <w:szCs w:val="27"/>
        </w:rPr>
        <w:t>(5)(</w:t>
      </w:r>
      <w:r>
        <w:rPr>
          <w:rFonts w:ascii="Century Schoolbook" w:hAnsi="Century Schoolbook"/>
          <w:color w:val="000000"/>
          <w:spacing w:val="-5"/>
          <w:sz w:val="27"/>
          <w:szCs w:val="27"/>
        </w:rPr>
        <w:t>i</w:t>
      </w:r>
      <w:r>
        <w:rPr>
          <w:rFonts w:ascii="Century Schoolbook" w:hAnsi="Century Schoolbook"/>
          <w:color w:val="000000"/>
          <w:spacing w:val="-5"/>
          <w:sz w:val="27"/>
          <w:szCs w:val="27"/>
        </w:rPr>
        <w:t>) and (5)(</w:t>
      </w:r>
      <w:r>
        <w:rPr>
          <w:rFonts w:ascii="Century Schoolbook" w:hAnsi="Century Schoolbook"/>
          <w:color w:val="000000"/>
          <w:spacing w:val="-5"/>
          <w:sz w:val="27"/>
          <w:szCs w:val="27"/>
        </w:rPr>
        <w:t>i</w:t>
      </w:r>
      <w:r>
        <w:rPr>
          <w:rFonts w:ascii="Century Schoolbook" w:hAnsi="Century Schoolbook"/>
          <w:color w:val="000000"/>
          <w:spacing w:val="-5"/>
          <w:sz w:val="27"/>
          <w:szCs w:val="27"/>
        </w:rPr>
        <w:t>)(B), use the following provision, which includes different paragraphs (c)(1) and (d)(3) than the basic clause.</w:t>
      </w:r>
    </w:p>
    <w:p w:rsidR="00FD2012" w:rsidP="00FD2012" w14:paraId="4D6B8C9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1FE810F" w14:textId="77777777">
      <w:pPr>
        <w:pStyle w:val="dfars0"/>
        <w:spacing w:before="0" w:beforeAutospacing="0" w:after="0" w:afterAutospacing="0"/>
        <w:jc w:val="center"/>
        <w:rPr>
          <w:rFonts w:ascii="Century Schoolbook" w:hAnsi="Century Schoolbook"/>
          <w:color w:val="000000"/>
          <w:spacing w:val="-5"/>
          <w:sz w:val="27"/>
          <w:szCs w:val="27"/>
        </w:rPr>
      </w:pPr>
      <w:r>
        <w:rPr>
          <w:rFonts w:ascii="Century Schoolbook" w:hAnsi="Century Schoolbook"/>
          <w:color w:val="000000"/>
          <w:spacing w:val="-5"/>
          <w:sz w:val="27"/>
          <w:szCs w:val="27"/>
        </w:rPr>
        <w:t>REQUIREMENTS FOR CERTIFIED COST OR PRICING DATA AND DATA OTHER THAN CERTIFIED COST OR PRICING DATA—ALTERNATE I (AUG 2024)</w:t>
      </w:r>
    </w:p>
    <w:p w:rsidR="00FD2012" w:rsidP="00FD2012" w14:paraId="0BA9F95D" w14:textId="77777777">
      <w:pPr>
        <w:pStyle w:val="dfars0"/>
        <w:spacing w:before="0" w:beforeAutospacing="0" w:after="0" w:afterAutospacing="0"/>
        <w:jc w:val="center"/>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2D02141"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(a)  </w:t>
      </w:r>
      <w:r>
        <w:rPr>
          <w:rStyle w:val="Emphasis"/>
          <w:rFonts w:ascii="Century Schoolbook" w:hAnsi="Century Schoolbook"/>
          <w:color w:val="000000"/>
          <w:spacing w:val="-5"/>
          <w:sz w:val="27"/>
          <w:szCs w:val="27"/>
        </w:rPr>
        <w:t>Definitions</w:t>
      </w:r>
      <w:r>
        <w:rPr>
          <w:rFonts w:ascii="Century Schoolbook" w:hAnsi="Century Schoolbook"/>
          <w:color w:val="000000"/>
          <w:spacing w:val="-5"/>
          <w:sz w:val="27"/>
          <w:szCs w:val="27"/>
        </w:rPr>
        <w:t>.  </w:t>
      </w:r>
      <w:r>
        <w:rPr>
          <w:rFonts w:ascii="Century Schoolbook" w:hAnsi="Century Schoolbook"/>
          <w:color w:val="000000"/>
          <w:spacing w:val="-5"/>
          <w:sz w:val="27"/>
          <w:szCs w:val="27"/>
        </w:rPr>
        <w:t>As used in this provision—</w:t>
      </w:r>
    </w:p>
    <w:p w:rsidR="00FD2012" w:rsidP="00FD2012" w14:paraId="5598847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71FB35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“Market prices” means current prices that are established </w:t>
      </w:r>
      <w:r>
        <w:rPr>
          <w:rFonts w:ascii="Century Schoolbook" w:hAnsi="Century Schoolbook"/>
          <w:color w:val="000000"/>
          <w:spacing w:val="-5"/>
          <w:sz w:val="27"/>
          <w:szCs w:val="27"/>
        </w:rPr>
        <w:t>in the course of</w:t>
      </w:r>
      <w:r>
        <w:rPr>
          <w:rFonts w:ascii="Century Schoolbook" w:hAnsi="Century Schoolbook"/>
          <w:color w:val="000000"/>
          <w:spacing w:val="-5"/>
          <w:sz w:val="27"/>
          <w:szCs w:val="27"/>
        </w:rPr>
        <w:t xml:space="preserve"> ordinary trade between buyers and sellers free to bargain and that can be substantiated through competition or from sources independent of the offerors.</w:t>
      </w:r>
    </w:p>
    <w:p w:rsidR="00FD2012" w:rsidP="00FD2012" w14:paraId="7630A53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34006A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“Non-Government sales” means sales of the supplies or services to non-Governmental entities for purposes other than governmental purposes.</w:t>
      </w:r>
    </w:p>
    <w:p w:rsidR="00FD2012" w:rsidP="00FD2012" w14:paraId="0A4CFBE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667C93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rsidR="00FD2012" w:rsidP="00FD2012" w14:paraId="169E5091"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2859681"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“Sufficient non-Government sales” means relevant sales data that reflects market pricing and contains enough information to </w:t>
      </w:r>
      <w:r>
        <w:rPr>
          <w:rFonts w:ascii="Century Schoolbook" w:hAnsi="Century Schoolbook"/>
          <w:color w:val="000000"/>
          <w:spacing w:val="-5"/>
          <w:sz w:val="27"/>
          <w:szCs w:val="27"/>
        </w:rPr>
        <w:t>make adjustments</w:t>
      </w:r>
      <w:r>
        <w:rPr>
          <w:rFonts w:ascii="Century Schoolbook" w:hAnsi="Century Schoolbook"/>
          <w:color w:val="000000"/>
          <w:spacing w:val="-5"/>
          <w:sz w:val="27"/>
          <w:szCs w:val="27"/>
        </w:rPr>
        <w:t xml:space="preserve"> covered by Federal Acquisition Regulation (FAR) 15.404-1(b)(2)(ii)(B).</w:t>
      </w:r>
    </w:p>
    <w:p w:rsidR="00FD2012" w:rsidP="00FD2012" w14:paraId="69EBA5C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044D2F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“Uncertified cost data” means the subset of “data other than certified cost or pricing data” (see FAR 2.101) that relates to cost.</w:t>
      </w:r>
    </w:p>
    <w:p w:rsidR="00FD2012" w:rsidP="00FD2012" w14:paraId="3B5DFC4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FA3687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(b)  </w:t>
      </w:r>
      <w:r>
        <w:rPr>
          <w:rStyle w:val="Emphasis"/>
          <w:rFonts w:ascii="Century Schoolbook" w:hAnsi="Century Schoolbook"/>
          <w:color w:val="000000"/>
          <w:spacing w:val="-5"/>
          <w:sz w:val="27"/>
          <w:szCs w:val="27"/>
        </w:rPr>
        <w:t>Exceptions from certified cost or pricing data</w:t>
      </w:r>
      <w:r>
        <w:rPr>
          <w:rFonts w:ascii="Century Schoolbook" w:hAnsi="Century Schoolbook"/>
          <w:color w:val="000000"/>
          <w:spacing w:val="-5"/>
          <w:sz w:val="27"/>
          <w:szCs w:val="27"/>
        </w:rPr>
        <w:t>.</w:t>
      </w:r>
    </w:p>
    <w:p w:rsidR="00FD2012" w:rsidP="00FD2012" w14:paraId="5AEB53B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0F6FC4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(1)  In lieu of submitting certified cost or pricing data, the Offeror may submit a written request for exception by submitting the information described in paragraphs (b)(1)(</w:t>
      </w:r>
      <w:r>
        <w:rPr>
          <w:rFonts w:ascii="Century Schoolbook" w:hAnsi="Century Schoolbook"/>
          <w:color w:val="000000"/>
          <w:spacing w:val="-5"/>
          <w:sz w:val="27"/>
          <w:szCs w:val="27"/>
        </w:rPr>
        <w:t>i</w:t>
      </w:r>
      <w:r>
        <w:rPr>
          <w:rFonts w:ascii="Century Schoolbook" w:hAnsi="Century Schoolbook"/>
          <w:color w:val="000000"/>
          <w:spacing w:val="-5"/>
          <w:sz w:val="27"/>
          <w:szCs w:val="27"/>
        </w:rPr>
        <w:t xml:space="preserve">) and (ii) of this provision. The Contracting </w:t>
      </w:r>
      <w:r>
        <w:rPr>
          <w:rFonts w:ascii="Century Schoolbook" w:hAnsi="Century Schoolbook"/>
          <w:color w:val="000000"/>
          <w:spacing w:val="-5"/>
          <w:sz w:val="27"/>
          <w:szCs w:val="27"/>
        </w:rPr>
        <w:t>Officer may require additional supporting information, but only to the extent necessary to determine whether an exception should be granted and whether the price is fair and reasonable.</w:t>
      </w:r>
    </w:p>
    <w:p w:rsidR="00FD2012" w:rsidP="00FD2012" w14:paraId="6E38179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78EEBF3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Fonts w:ascii="Century Schoolbook" w:hAnsi="Century Schoolbook"/>
          <w:color w:val="000000"/>
          <w:spacing w:val="-5"/>
          <w:sz w:val="27"/>
          <w:szCs w:val="27"/>
        </w:rPr>
        <w:t>i</w:t>
      </w: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Exception for price set by law or regulation - Identification of the law or regulation establishing the price offered</w:t>
      </w:r>
      <w:r>
        <w:rPr>
          <w:rFonts w:ascii="Century Schoolbook" w:hAnsi="Century Schoolbook"/>
          <w:color w:val="000000"/>
          <w:spacing w:val="-5"/>
          <w:sz w:val="27"/>
          <w:szCs w:val="27"/>
        </w:rPr>
        <w:t>. If the price is controlled under law by periodic rulings, reviews, or similar actions of a governmental body, attach a copy of the controlling document, unless it was previously submitted to the contracting office.</w:t>
      </w:r>
    </w:p>
    <w:p w:rsidR="00FD2012" w:rsidP="00FD2012" w14:paraId="7A2BAC3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787B0CE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(ii)  </w:t>
      </w:r>
      <w:r>
        <w:rPr>
          <w:rStyle w:val="Emphasis"/>
          <w:rFonts w:ascii="Century Schoolbook" w:hAnsi="Century Schoolbook"/>
          <w:color w:val="000000"/>
          <w:spacing w:val="-5"/>
          <w:sz w:val="27"/>
          <w:szCs w:val="27"/>
        </w:rPr>
        <w:t>Commercial product or commercial service exception</w:t>
      </w:r>
      <w:r>
        <w:rPr>
          <w:rFonts w:ascii="Century Schoolbook" w:hAnsi="Century Schoolbook"/>
          <w:color w:val="000000"/>
          <w:spacing w:val="-5"/>
          <w:sz w:val="27"/>
          <w:szCs w:val="27"/>
        </w:rPr>
        <w:t>. For a commercial product or commercial service exception, the Offeror shall submit, at a minimum, information that is adequate for determining commerciality and evaluating the reasonableness of the price for this acquisition, including prices at which the same product or service or similar products or services have been sold in the commercial market. Such information shall include—</w:t>
      </w:r>
    </w:p>
    <w:p w:rsidR="00FD2012" w:rsidP="00FD2012" w14:paraId="23AAE00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D61F60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(A)  For products or services previously determined to be commercial, the contract number and military department, defense agency, or other DoD component that rendered such determination, and if available, a </w:t>
      </w:r>
      <w:r>
        <w:rPr>
          <w:rFonts w:ascii="Century Schoolbook" w:hAnsi="Century Schoolbook"/>
          <w:color w:val="000000"/>
          <w:spacing w:val="-5"/>
          <w:sz w:val="27"/>
          <w:szCs w:val="27"/>
        </w:rPr>
        <w:t>Government</w:t>
      </w:r>
      <w:r>
        <w:rPr>
          <w:rFonts w:ascii="Century Schoolbook" w:hAnsi="Century Schoolbook"/>
          <w:color w:val="000000"/>
          <w:spacing w:val="-5"/>
          <w:sz w:val="27"/>
          <w:szCs w:val="27"/>
        </w:rPr>
        <w:t xml:space="preserve"> point of contact;</w:t>
      </w:r>
    </w:p>
    <w:p w:rsidR="00FD2012" w:rsidP="00FD2012" w14:paraId="6227C02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A02B9A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(B)  For subsystems of a major weapon system and components and spare parts of a major weapon system or subsystem of a major weapon system that have not previously been determined to be commercial—</w:t>
      </w:r>
    </w:p>
    <w:p w:rsidR="00FD2012" w:rsidP="00FD2012" w14:paraId="459A468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A90FF6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1</w:t>
      </w:r>
      <w:r>
        <w:rPr>
          <w:rFonts w:ascii="Century Schoolbook" w:hAnsi="Century Schoolbook"/>
          <w:color w:val="000000"/>
          <w:spacing w:val="-5"/>
          <w:sz w:val="27"/>
          <w:szCs w:val="27"/>
        </w:rPr>
        <w:t xml:space="preserve">)  The comparable commercial product the Offeror sells to the general public or nongovernmental </w:t>
      </w:r>
      <w:r>
        <w:rPr>
          <w:rFonts w:ascii="Century Schoolbook" w:hAnsi="Century Schoolbook"/>
          <w:color w:val="000000"/>
          <w:spacing w:val="-5"/>
          <w:sz w:val="27"/>
          <w:szCs w:val="27"/>
        </w:rPr>
        <w:t>entities;</w:t>
      </w:r>
    </w:p>
    <w:p w:rsidR="00FD2012" w:rsidP="00FD2012" w14:paraId="37A352D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0FADA09B"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2</w:t>
      </w:r>
      <w:r>
        <w:rPr>
          <w:rFonts w:ascii="Century Schoolbook" w:hAnsi="Century Schoolbook"/>
          <w:color w:val="000000"/>
          <w:spacing w:val="-5"/>
          <w:sz w:val="27"/>
          <w:szCs w:val="27"/>
        </w:rPr>
        <w:t>)  A comparison between the physical characteristics and functionality of the comparable commercial product and the subsystem, component, or spare part, including—</w:t>
      </w:r>
    </w:p>
    <w:p w:rsidR="00FD2012" w:rsidP="00FD2012" w14:paraId="12F70B0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A6E4E7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i</w:t>
      </w:r>
      <w:r>
        <w:rPr>
          <w:rFonts w:ascii="Century Schoolbook" w:hAnsi="Century Schoolbook"/>
          <w:color w:val="000000"/>
          <w:spacing w:val="-5"/>
          <w:sz w:val="27"/>
          <w:szCs w:val="27"/>
        </w:rPr>
        <w:t>)  For products under paragraph (3)(</w:t>
      </w:r>
      <w:r>
        <w:rPr>
          <w:rFonts w:ascii="Century Schoolbook" w:hAnsi="Century Schoolbook"/>
          <w:color w:val="000000"/>
          <w:spacing w:val="-5"/>
          <w:sz w:val="27"/>
          <w:szCs w:val="27"/>
        </w:rPr>
        <w:t>i</w:t>
      </w:r>
      <w:r>
        <w:rPr>
          <w:rFonts w:ascii="Century Schoolbook" w:hAnsi="Century Schoolbook"/>
          <w:color w:val="000000"/>
          <w:spacing w:val="-5"/>
          <w:sz w:val="27"/>
          <w:szCs w:val="27"/>
        </w:rPr>
        <w:t>) of the “commercial product” definition at FAR 2.101, a description of the modification and documentation to support that the modification is customarily available in the marketplace; or</w:t>
      </w:r>
    </w:p>
    <w:p w:rsidR="00FD2012" w:rsidP="00FD2012" w14:paraId="64C576B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0668F10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ii</w:t>
      </w:r>
      <w:r>
        <w:rPr>
          <w:rFonts w:ascii="Century Schoolbook" w:hAnsi="Century Schoolbook"/>
          <w:color w:val="000000"/>
          <w:spacing w:val="-5"/>
          <w:sz w:val="27"/>
          <w:szCs w:val="27"/>
        </w:rPr>
        <w:t>)  For products under paragraph (3)(ii) of the “commercial product” definition at FAR 2.101, a detailed description of the modification and detailed technical data to demonstrate that the modification is minor (e.g., information on production processes and material differences); and</w:t>
      </w:r>
    </w:p>
    <w:p w:rsidR="00FD2012" w:rsidP="00FD2012" w14:paraId="02F34E2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B09A88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3</w:t>
      </w:r>
      <w:r>
        <w:rPr>
          <w:rFonts w:ascii="Century Schoolbook" w:hAnsi="Century Schoolbook"/>
          <w:color w:val="000000"/>
          <w:spacing w:val="-5"/>
          <w:sz w:val="27"/>
          <w:szCs w:val="27"/>
        </w:rPr>
        <w:t>)  The national stock number (NSN) for the comparable commercial product, if one is assigned, and the NSN for the subsystem, component, or spare part; or</w:t>
      </w:r>
    </w:p>
    <w:p w:rsidR="00FD2012" w:rsidP="00FD2012" w14:paraId="4C93EB2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1B16EB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4</w:t>
      </w:r>
      <w:r>
        <w:rPr>
          <w:rFonts w:ascii="Century Schoolbook" w:hAnsi="Century Schoolbook"/>
          <w:color w:val="000000"/>
          <w:spacing w:val="-5"/>
          <w:sz w:val="27"/>
          <w:szCs w:val="27"/>
        </w:rPr>
        <w:t xml:space="preserve">)  If the Offeror does not sell a comparable commercial product to the </w:t>
      </w:r>
      <w:r>
        <w:rPr>
          <w:rFonts w:ascii="Century Schoolbook" w:hAnsi="Century Schoolbook"/>
          <w:color w:val="000000"/>
          <w:spacing w:val="-5"/>
          <w:sz w:val="27"/>
          <w:szCs w:val="27"/>
        </w:rPr>
        <w:t>general public</w:t>
      </w:r>
      <w:r>
        <w:rPr>
          <w:rFonts w:ascii="Century Schoolbook" w:hAnsi="Century Schoolbook"/>
          <w:color w:val="000000"/>
          <w:spacing w:val="-5"/>
          <w:sz w:val="27"/>
          <w:szCs w:val="27"/>
        </w:rPr>
        <w:t xml:space="preserve"> or nongovernmental entities for purposes other than government purposes, the Offeror shall—</w:t>
      </w:r>
    </w:p>
    <w:p w:rsidR="00FD2012" w:rsidP="00FD2012" w14:paraId="6EF2499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FFED6A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i</w:t>
      </w:r>
      <w:r>
        <w:rPr>
          <w:rFonts w:ascii="Century Schoolbook" w:hAnsi="Century Schoolbook"/>
          <w:color w:val="000000"/>
          <w:spacing w:val="-5"/>
          <w:sz w:val="27"/>
          <w:szCs w:val="27"/>
        </w:rPr>
        <w:t>)  Notify the Contracting Officer in writing that it does not sell such a comparable product; and</w:t>
      </w:r>
    </w:p>
    <w:p w:rsidR="00FD2012" w:rsidP="00FD2012" w14:paraId="4E7E0E4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4F771F1"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ii</w:t>
      </w:r>
      <w:r>
        <w:rPr>
          <w:rFonts w:ascii="Century Schoolbook" w:hAnsi="Century Schoolbook"/>
          <w:color w:val="000000"/>
          <w:spacing w:val="-5"/>
          <w:sz w:val="27"/>
          <w:szCs w:val="27"/>
        </w:rPr>
        <w:t>)  Provide the Contracting Officer with a comparison of the physical characteristics and functionality of the most comparable commercial product in the commercial market.</w:t>
      </w:r>
    </w:p>
    <w:p w:rsidR="00FD2012" w:rsidP="00FD2012" w14:paraId="33DB1FD1"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786052A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(C)  For items priced based on a catalog—</w:t>
      </w:r>
    </w:p>
    <w:p w:rsidR="00FD2012" w:rsidP="00FD2012" w14:paraId="2250376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7A691BD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1</w:t>
      </w:r>
      <w:r>
        <w:rPr>
          <w:rFonts w:ascii="Century Schoolbook" w:hAnsi="Century Schoolbook"/>
          <w:color w:val="000000"/>
          <w:spacing w:val="-5"/>
          <w:sz w:val="27"/>
          <w:szCs w:val="27"/>
        </w:rPr>
        <w:t>)  A copy of or identification of the Offeror’s current catalog showing the price for that item; and</w:t>
      </w:r>
    </w:p>
    <w:p w:rsidR="00FD2012" w:rsidP="00FD2012" w14:paraId="2D5DE94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06CA876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2</w:t>
      </w:r>
      <w:r>
        <w:rPr>
          <w:rFonts w:ascii="Century Schoolbook" w:hAnsi="Century Schoolbook"/>
          <w:color w:val="000000"/>
          <w:spacing w:val="-5"/>
          <w:sz w:val="27"/>
          <w:szCs w:val="27"/>
        </w:rP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r>
        <w:rPr>
          <w:rFonts w:ascii="Century Schoolbook" w:hAnsi="Century Schoolbook"/>
          <w:color w:val="000000"/>
          <w:spacing w:val="-5"/>
          <w:sz w:val="27"/>
          <w:szCs w:val="27"/>
        </w:rPr>
        <w:t>);</w:t>
      </w:r>
    </w:p>
    <w:p w:rsidR="00FD2012" w:rsidP="00FD2012" w14:paraId="22B87E7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AD94A9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(D)  For items priced based on market pricing, a description of the nature of the commercial market, the methodology used to establish a market price, and all relevant sales data. The description shall be adequate to permit DoD to verify the accuracy of the </w:t>
      </w:r>
      <w:r>
        <w:rPr>
          <w:rFonts w:ascii="Century Schoolbook" w:hAnsi="Century Schoolbook"/>
          <w:color w:val="000000"/>
          <w:spacing w:val="-5"/>
          <w:sz w:val="27"/>
          <w:szCs w:val="27"/>
        </w:rPr>
        <w:t>description;</w:t>
      </w:r>
    </w:p>
    <w:p w:rsidR="00FD2012" w:rsidP="00FD2012" w14:paraId="1D1054A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68B9E6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(E)  For items included on an active Federal Supply Service Multiple Award Schedule contract, proof that an exception has been granted for the schedule item; or</w:t>
      </w:r>
    </w:p>
    <w:p w:rsidR="00FD2012" w:rsidP="00FD2012" w14:paraId="054876D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803CA08"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(F)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rsidR="00FD2012" w:rsidP="00FD2012" w14:paraId="546A6A0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1724F3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rsidR="00FD2012" w:rsidP="00FD2012" w14:paraId="695574B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0E6BE08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(c)  </w:t>
      </w:r>
      <w:r>
        <w:rPr>
          <w:rStyle w:val="Emphasis"/>
          <w:rFonts w:ascii="Century Schoolbook" w:hAnsi="Century Schoolbook"/>
          <w:color w:val="000000"/>
          <w:spacing w:val="-5"/>
          <w:sz w:val="27"/>
          <w:szCs w:val="27"/>
        </w:rPr>
        <w:t>Requirements for certified cost or pricing data</w:t>
      </w:r>
      <w:r>
        <w:rPr>
          <w:rFonts w:ascii="Century Schoolbook" w:hAnsi="Century Schoolbook"/>
          <w:color w:val="000000"/>
          <w:spacing w:val="-5"/>
          <w:sz w:val="27"/>
          <w:szCs w:val="27"/>
        </w:rPr>
        <w:t>. If the Offeror is not granted an exception from the requirement to submit certified cost or pricing data, the following applies:</w:t>
      </w:r>
    </w:p>
    <w:p w:rsidR="00FD2012" w:rsidP="00FD2012" w14:paraId="5B929162"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0E048B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(1)  The Offeror shall submit certified cost or pricing data and supporting attachments in the following format</w:t>
      </w:r>
      <w:r>
        <w:rPr>
          <w:rFonts w:ascii="Century Schoolbook" w:hAnsi="Century Schoolbook"/>
          <w:color w:val="000000"/>
          <w:spacing w:val="-5"/>
          <w:sz w:val="27"/>
          <w:szCs w:val="27"/>
        </w:rPr>
        <w:t>:  </w:t>
      </w:r>
      <w:r>
        <w:rPr>
          <w:rStyle w:val="Emphasis"/>
          <w:rFonts w:ascii="Century Schoolbook" w:hAnsi="Century Schoolbook"/>
          <w:color w:val="000000"/>
          <w:spacing w:val="-5"/>
          <w:sz w:val="27"/>
          <w:szCs w:val="27"/>
        </w:rPr>
        <w:t>[</w:t>
      </w:r>
      <w:r>
        <w:rPr>
          <w:rStyle w:val="Emphasis"/>
          <w:rFonts w:ascii="Century Schoolbook" w:hAnsi="Century Schoolbook"/>
          <w:color w:val="000000"/>
          <w:spacing w:val="-5"/>
          <w:sz w:val="27"/>
          <w:szCs w:val="27"/>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p>
    <w:p w:rsidR="00FD2012" w:rsidP="00FD2012" w14:paraId="5752BF2A"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C7CA5E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(2)  As soon as practicable after agreement on price, but before contract award (except for unpriced actions such as letter contracts), the Offeror shall submit a Certificate of Current Cost or Pricing Data, as prescribed by FAR 15.406-2.</w:t>
      </w:r>
    </w:p>
    <w:p w:rsidR="00FD2012" w:rsidP="00FD2012" w14:paraId="74F6054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D357DF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xml:space="preserve">              (3)  The Offeror is responsible for determining whether a subcontractor qualifies for an exception from the requirement for submission of certified cost or pricing data </w:t>
      </w:r>
      <w:r>
        <w:rPr>
          <w:rFonts w:ascii="Century Schoolbook" w:hAnsi="Century Schoolbook"/>
          <w:color w:val="000000"/>
          <w:spacing w:val="-5"/>
          <w:sz w:val="27"/>
          <w:szCs w:val="27"/>
        </w:rPr>
        <w:t>on the basis of</w:t>
      </w:r>
      <w:r>
        <w:rPr>
          <w:rFonts w:ascii="Century Schoolbook" w:hAnsi="Century Schoolbook"/>
          <w:color w:val="000000"/>
          <w:spacing w:val="-5"/>
          <w:sz w:val="27"/>
          <w:szCs w:val="27"/>
        </w:rPr>
        <w:t xml:space="preserve"> adequate price competition, i.e., </w:t>
      </w:r>
      <w:r>
        <w:rPr>
          <w:rFonts w:ascii="Century Schoolbook" w:hAnsi="Century Schoolbook"/>
          <w:color w:val="000000"/>
          <w:spacing w:val="-5"/>
          <w:sz w:val="27"/>
          <w:szCs w:val="27"/>
        </w:rPr>
        <w:t>two or more responsible offerors, competing independently, submit priced offers that satisfy the Government's expressed requirement in accordance with FAR 15.403-1(c)(1)(ii).</w:t>
      </w:r>
    </w:p>
    <w:p w:rsidR="00FD2012" w:rsidP="00FD2012" w14:paraId="282F1CD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2732ED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(d)  </w:t>
      </w:r>
      <w:r>
        <w:rPr>
          <w:rStyle w:val="Emphasis"/>
          <w:rFonts w:ascii="Century Schoolbook" w:hAnsi="Century Schoolbook"/>
          <w:color w:val="000000"/>
          <w:spacing w:val="-5"/>
          <w:sz w:val="27"/>
          <w:szCs w:val="27"/>
        </w:rPr>
        <w:t>Requirements for data other than certified cost or pricing data</w:t>
      </w:r>
      <w:r>
        <w:rPr>
          <w:rFonts w:ascii="Century Schoolbook" w:hAnsi="Century Schoolbook"/>
          <w:color w:val="000000"/>
          <w:spacing w:val="-5"/>
          <w:sz w:val="27"/>
          <w:szCs w:val="27"/>
        </w:rPr>
        <w:t>.</w:t>
      </w:r>
    </w:p>
    <w:p w:rsidR="00FD2012" w:rsidP="00FD2012" w14:paraId="07D8BEC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11CB05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(1)  Data other than certified cost or pricing data submitted in accordance with this provision shall include all data necessary to permit a determination that the proposed price is fair and reasonable, to include the requirements in Defense Federal Acquisition Regulation Supplement (DFARS) </w:t>
      </w:r>
      <w:hyperlink r:id="rId4" w:anchor="215.402" w:history="1">
        <w:r>
          <w:rPr>
            <w:rStyle w:val="Hyperlink"/>
            <w:rFonts w:ascii="Century Schoolbook" w:hAnsi="Century Schoolbook"/>
            <w:spacing w:val="-5"/>
            <w:sz w:val="27"/>
            <w:szCs w:val="27"/>
          </w:rPr>
          <w:t>215.402</w:t>
        </w:r>
      </w:hyperlink>
      <w:r>
        <w:rPr>
          <w:rFonts w:ascii="Century Schoolbook" w:hAnsi="Century Schoolbook"/>
          <w:color w:val="000000"/>
          <w:spacing w:val="-5"/>
          <w:sz w:val="27"/>
          <w:szCs w:val="27"/>
        </w:rPr>
        <w:t>(a)(</w:t>
      </w:r>
      <w:r>
        <w:rPr>
          <w:rFonts w:ascii="Century Schoolbook" w:hAnsi="Century Schoolbook"/>
          <w:color w:val="000000"/>
          <w:spacing w:val="-5"/>
          <w:sz w:val="27"/>
          <w:szCs w:val="27"/>
        </w:rPr>
        <w:t>i</w:t>
      </w:r>
      <w:r>
        <w:rPr>
          <w:rFonts w:ascii="Century Schoolbook" w:hAnsi="Century Schoolbook"/>
          <w:color w:val="000000"/>
          <w:spacing w:val="-5"/>
          <w:sz w:val="27"/>
          <w:szCs w:val="27"/>
        </w:rPr>
        <w:t>), </w:t>
      </w:r>
      <w:hyperlink r:id="rId4" w:anchor="215.404-1" w:history="1">
        <w:r>
          <w:rPr>
            <w:rStyle w:val="Hyperlink"/>
            <w:rFonts w:ascii="Century Schoolbook" w:hAnsi="Century Schoolbook"/>
            <w:spacing w:val="-5"/>
            <w:sz w:val="27"/>
            <w:szCs w:val="27"/>
          </w:rPr>
          <w:t>215.404-1</w:t>
        </w:r>
      </w:hyperlink>
      <w:r>
        <w:rPr>
          <w:rFonts w:ascii="Century Schoolbook" w:hAnsi="Century Schoolbook"/>
          <w:color w:val="000000"/>
          <w:spacing w:val="-5"/>
          <w:sz w:val="27"/>
          <w:szCs w:val="27"/>
        </w:rPr>
        <w:t>(b), and </w:t>
      </w:r>
      <w:hyperlink r:id="rId7" w:anchor="234.7002" w:history="1">
        <w:r>
          <w:rPr>
            <w:rStyle w:val="Hyperlink"/>
            <w:rFonts w:ascii="Century Schoolbook" w:hAnsi="Century Schoolbook"/>
            <w:spacing w:val="-5"/>
            <w:sz w:val="27"/>
            <w:szCs w:val="27"/>
          </w:rPr>
          <w:t>234.7002</w:t>
        </w:r>
      </w:hyperlink>
      <w:r>
        <w:rPr>
          <w:rFonts w:ascii="Century Schoolbook" w:hAnsi="Century Schoolbook"/>
          <w:color w:val="000000"/>
          <w:spacing w:val="-5"/>
          <w:sz w:val="27"/>
          <w:szCs w:val="27"/>
        </w:rPr>
        <w:t>(e).</w:t>
      </w:r>
    </w:p>
    <w:p w:rsidR="00FD2012" w:rsidP="00FD2012" w14:paraId="64A6BD38"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BB5FA9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(2)  In cases in which uncertified cost data is required, the information shall be provided in the form in which it is regularly maintained by the Offeror or prospective subcontractor in its business operations.</w:t>
      </w:r>
    </w:p>
    <w:p w:rsidR="00FD2012" w:rsidP="00FD2012" w14:paraId="3F5B464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BA2E58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(3)  If the Offeror redacts data that identifies the customer (see DFARS </w:t>
      </w:r>
      <w:hyperlink r:id="rId7" w:anchor="234.7002" w:history="1">
        <w:r>
          <w:rPr>
            <w:rStyle w:val="Hyperlink"/>
            <w:rFonts w:ascii="Century Schoolbook" w:hAnsi="Century Schoolbook"/>
            <w:spacing w:val="-5"/>
            <w:sz w:val="27"/>
            <w:szCs w:val="27"/>
          </w:rPr>
          <w:t>234.7002</w:t>
        </w:r>
      </w:hyperlink>
      <w:r>
        <w:rPr>
          <w:rFonts w:ascii="Century Schoolbook" w:hAnsi="Century Schoolbook"/>
          <w:color w:val="000000"/>
          <w:spacing w:val="-5"/>
          <w:sz w:val="27"/>
          <w:szCs w:val="27"/>
        </w:rPr>
        <w:t>(e)(2)), then the Offeror shall include, for each sale, the following signed statement with the data submitted:</w:t>
      </w:r>
    </w:p>
    <w:p w:rsidR="00FD2012" w:rsidP="00FD2012" w14:paraId="234C7BE8"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83A4387" w14:textId="77777777">
      <w:pPr>
        <w:pStyle w:val="dfars0"/>
        <w:spacing w:before="0" w:beforeAutospacing="0" w:after="0" w:afterAutospacing="0"/>
        <w:ind w:left="388"/>
        <w:rPr>
          <w:rFonts w:ascii="Century Schoolbook" w:hAnsi="Century Schoolbook"/>
          <w:color w:val="000000"/>
          <w:spacing w:val="-5"/>
          <w:sz w:val="27"/>
          <w:szCs w:val="27"/>
        </w:rPr>
      </w:pPr>
      <w:r>
        <w:rPr>
          <w:rFonts w:ascii="Century Schoolbook" w:hAnsi="Century Schoolbook"/>
          <w:color w:val="000000"/>
          <w:spacing w:val="-5"/>
          <w:sz w:val="27"/>
          <w:szCs w:val="27"/>
        </w:rPr>
        <w:t>“By submission of this data, the Offeror </w:t>
      </w:r>
      <w:r>
        <w:rPr>
          <w:rStyle w:val="Emphasis"/>
          <w:rFonts w:ascii="Century Schoolbook" w:hAnsi="Century Schoolbook"/>
          <w:color w:val="000000"/>
          <w:spacing w:val="-5"/>
          <w:sz w:val="27"/>
          <w:szCs w:val="27"/>
        </w:rPr>
        <w:t>[Offeror insert company name]</w:t>
      </w:r>
      <w:r>
        <w:rPr>
          <w:rFonts w:ascii="Century Schoolbook" w:hAnsi="Century Schoolbook"/>
          <w:color w:val="000000"/>
          <w:spacing w:val="-5"/>
          <w:sz w:val="27"/>
          <w:szCs w:val="27"/>
        </w:rPr>
        <w:t> certifies that the customer was </w:t>
      </w:r>
      <w:r>
        <w:rPr>
          <w:rStyle w:val="Emphasis"/>
          <w:rFonts w:ascii="Century Schoolbook" w:hAnsi="Century Schoolbook"/>
          <w:color w:val="000000"/>
          <w:spacing w:val="-5"/>
          <w:sz w:val="27"/>
          <w:szCs w:val="27"/>
        </w:rPr>
        <w:t>[Offeror insert one or more of the following as applicable: a government customer (e.g., Federal, state, local, or foreign government); a commercial customer purchasing the same or similar product for governmental purposes; or a commercial customer purchasing the same or similar product for a commercial, mixed, or unknown purpose]</w:t>
      </w:r>
      <w:r>
        <w:rPr>
          <w:rStyle w:val="Emphasis"/>
          <w:rFonts w:ascii="Century Schoolbook" w:hAnsi="Century Schoolbook"/>
          <w:color w:val="000000"/>
          <w:spacing w:val="-5"/>
          <w:sz w:val="27"/>
          <w:szCs w:val="27"/>
        </w:rPr>
        <w:t>.”</w:t>
      </w:r>
    </w:p>
    <w:p w:rsidR="00FD2012" w:rsidP="00FD2012" w14:paraId="7E3D807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18770B36"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(4)  The Offeror shall provide information described as follows:</w:t>
      </w:r>
      <w:r>
        <w:rPr>
          <w:rStyle w:val="Emphasis"/>
          <w:rFonts w:ascii="Century Schoolbook" w:hAnsi="Century Schoolbook"/>
          <w:color w:val="000000"/>
          <w:spacing w:val="-5"/>
          <w:sz w:val="27"/>
          <w:szCs w:val="27"/>
        </w:rPr>
        <w:t>  [Insert description of the data and the format that are required, including access to records necessary to permit an adequate evaluation of the proposed price in accordance with FAR 15.403-3 or DFARS </w:t>
      </w:r>
      <w:hyperlink r:id="rId7" w:anchor="234.7002" w:history="1">
        <w:r>
          <w:rPr>
            <w:rStyle w:val="Hyperlink"/>
            <w:rFonts w:ascii="Century Schoolbook" w:hAnsi="Century Schoolbook"/>
            <w:i/>
            <w:iCs/>
            <w:spacing w:val="-5"/>
            <w:sz w:val="27"/>
            <w:szCs w:val="27"/>
          </w:rPr>
          <w:t>234.7002</w:t>
        </w:r>
      </w:hyperlink>
      <w:r>
        <w:rPr>
          <w:rStyle w:val="Emphasis"/>
          <w:rFonts w:ascii="Century Schoolbook" w:hAnsi="Century Schoolbook"/>
          <w:color w:val="000000"/>
          <w:spacing w:val="-5"/>
          <w:sz w:val="27"/>
          <w:szCs w:val="27"/>
        </w:rPr>
        <w:t>(e)]</w:t>
      </w:r>
      <w:r>
        <w:rPr>
          <w:rFonts w:ascii="Century Schoolbook" w:hAnsi="Century Schoolbook"/>
          <w:color w:val="000000"/>
          <w:spacing w:val="-5"/>
          <w:sz w:val="27"/>
          <w:szCs w:val="27"/>
        </w:rPr>
        <w:t>.</w:t>
      </w:r>
    </w:p>
    <w:p w:rsidR="00FD2012" w:rsidP="00FD2012" w14:paraId="29F5DB5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7EBEEA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(5)  Within 10 days of a written request from the Contracting Officer for additional information to support proposal analysis, the Offeror shall provide either the requested information, or a written explanation for the inability to fully comply.</w:t>
      </w:r>
    </w:p>
    <w:p w:rsidR="00FD2012" w:rsidP="00FD2012" w14:paraId="112F149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5634FCB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(6)  </w:t>
      </w:r>
      <w:r>
        <w:rPr>
          <w:rStyle w:val="Emphasis"/>
          <w:rFonts w:ascii="Century Schoolbook" w:hAnsi="Century Schoolbook"/>
          <w:color w:val="000000"/>
          <w:spacing w:val="-5"/>
          <w:sz w:val="27"/>
          <w:szCs w:val="27"/>
        </w:rPr>
        <w:t>Subcontract price evaluation</w:t>
      </w:r>
      <w:r>
        <w:rPr>
          <w:rFonts w:ascii="Century Schoolbook" w:hAnsi="Century Schoolbook"/>
          <w:color w:val="000000"/>
          <w:spacing w:val="-5"/>
          <w:sz w:val="27"/>
          <w:szCs w:val="27"/>
        </w:rPr>
        <w:t>.</w:t>
      </w:r>
    </w:p>
    <w:p w:rsidR="00FD2012" w:rsidP="00FD2012" w14:paraId="49CF7329"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681C9B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r>
        <w:rPr>
          <w:rFonts w:ascii="Century Schoolbook" w:hAnsi="Century Schoolbook"/>
          <w:color w:val="000000"/>
          <w:spacing w:val="-5"/>
          <w:sz w:val="27"/>
          <w:szCs w:val="27"/>
        </w:rPr>
        <w:t>i</w:t>
      </w:r>
      <w:r>
        <w:rPr>
          <w:rFonts w:ascii="Century Schoolbook" w:hAnsi="Century Schoolbook"/>
          <w:color w:val="000000"/>
          <w:spacing w:val="-5"/>
          <w:sz w:val="27"/>
          <w:szCs w:val="27"/>
        </w:rPr>
        <w:t>)  Offerors shall obtain from subcontractors the information necessary to support a determination of price reasonableness, as described in FAR part 15 and DFARS part 215.</w:t>
      </w:r>
    </w:p>
    <w:p w:rsidR="00FD2012" w:rsidP="00FD2012" w14:paraId="2C23E81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788C85AF"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(ii)  No cost information may be required from a prospective subcontractor in any case in which there are sufficient non-Government sales of the same item to establish reasonableness of price.</w:t>
      </w:r>
    </w:p>
    <w:p w:rsidR="00FD2012" w:rsidP="00FD2012" w14:paraId="41F1930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BA1F7D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(iii)  If the Offeror relies on relevant sales data for similar items to determine the price is reasonable, the Offeror shall obtain only that technical information necessary—</w:t>
      </w:r>
    </w:p>
    <w:p w:rsidR="00FD2012" w:rsidP="00FD2012" w14:paraId="3FACCDF7"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636649AE"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(A)  To support the conclusion that items are technically similar; and</w:t>
      </w:r>
    </w:p>
    <w:p w:rsidR="00FD2012" w:rsidP="00FD2012" w14:paraId="662586F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8B72A5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(B)  To explain any technical differences that account for variances between the proposed prices and the sales data presented.</w:t>
      </w:r>
    </w:p>
    <w:p w:rsidR="00FD2012" w:rsidP="00FD2012" w14:paraId="35DF1994"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4AE5066D"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(e)  </w:t>
      </w:r>
      <w:r>
        <w:rPr>
          <w:rStyle w:val="Emphasis"/>
          <w:rFonts w:ascii="Century Schoolbook" w:hAnsi="Century Schoolbook"/>
          <w:color w:val="000000"/>
          <w:spacing w:val="-5"/>
          <w:sz w:val="27"/>
          <w:szCs w:val="27"/>
        </w:rPr>
        <w:t>Subcontracts</w:t>
      </w:r>
      <w:r>
        <w:rPr>
          <w:rFonts w:ascii="Century Schoolbook" w:hAnsi="Century Schoolbook"/>
          <w:color w:val="000000"/>
          <w:spacing w:val="-5"/>
          <w:sz w:val="27"/>
          <w:szCs w:val="27"/>
        </w:rPr>
        <w:t>. The Offeror shall insert the substance of this provision, including this paragraph (e), in all subcontracts exceeding the simplified acquisition threshold defined in FAR part 2. The Offeror shall require prospective subcontractors to adhere to the requirements of—</w:t>
      </w:r>
    </w:p>
    <w:p w:rsidR="00FD2012" w:rsidP="00FD2012" w14:paraId="4F345E4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271101F0"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(1)  Paragraph (c) and (d) of this provision for subcontracts above the threshold for submission of certified cost or pricing data in FAR 15.403-4; and</w:t>
      </w:r>
    </w:p>
    <w:p w:rsidR="00FD2012" w:rsidP="00FD2012" w14:paraId="5284269C"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2CA0105"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(2)  Paragraph (d) of this provision for subcontracts exceeding the simplified acquisition threshold defined in FAR part 2.</w:t>
      </w:r>
    </w:p>
    <w:p w:rsidR="00FD2012" w:rsidP="00FD2012" w14:paraId="0A95E833" w14:textId="77777777">
      <w:pPr>
        <w:pStyle w:val="dfars0"/>
        <w:spacing w:before="0" w:beforeAutospacing="0" w:after="0" w:afterAutospacing="0"/>
        <w:rPr>
          <w:rFonts w:ascii="Century Schoolbook" w:hAnsi="Century Schoolbook"/>
          <w:color w:val="000000"/>
          <w:spacing w:val="-5"/>
          <w:sz w:val="27"/>
          <w:szCs w:val="27"/>
        </w:rPr>
      </w:pPr>
      <w:r>
        <w:rPr>
          <w:rFonts w:ascii="Century Schoolbook" w:hAnsi="Century Schoolbook"/>
          <w:color w:val="000000"/>
          <w:spacing w:val="-5"/>
          <w:sz w:val="27"/>
          <w:szCs w:val="27"/>
        </w:rPr>
        <w:t> </w:t>
      </w:r>
    </w:p>
    <w:p w:rsidR="00FD2012" w:rsidP="00FD2012" w14:paraId="33F995AA" w14:textId="77777777">
      <w:pPr>
        <w:pStyle w:val="dfars0"/>
        <w:spacing w:before="0" w:beforeAutospacing="0" w:after="0" w:afterAutospacing="0"/>
        <w:jc w:val="center"/>
        <w:rPr>
          <w:rFonts w:ascii="Century Schoolbook" w:hAnsi="Century Schoolbook"/>
          <w:color w:val="000000"/>
          <w:spacing w:val="-5"/>
          <w:sz w:val="27"/>
          <w:szCs w:val="27"/>
        </w:rPr>
      </w:pPr>
      <w:r>
        <w:rPr>
          <w:rFonts w:ascii="Century Schoolbook" w:hAnsi="Century Schoolbook"/>
          <w:color w:val="000000"/>
          <w:spacing w:val="-5"/>
          <w:sz w:val="27"/>
          <w:szCs w:val="27"/>
        </w:rPr>
        <w:t> (End of provision)</w:t>
      </w:r>
    </w:p>
    <w:p w:rsidR="00EB0A1C" w:rsidP="00FD2012" w14:paraId="0950BB3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1C"/>
    <w:rsid w:val="004E48DC"/>
    <w:rsid w:val="00D0596C"/>
    <w:rsid w:val="00EB0A1C"/>
    <w:rsid w:val="00FD2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E492FE"/>
  <w15:chartTrackingRefBased/>
  <w15:docId w15:val="{739B46AF-307A-4079-A818-40109115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A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link w:val="DFARSChar"/>
    <w:rsid w:val="00EB0A1C"/>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Hyperlink">
    <w:name w:val="Hyperlink"/>
    <w:rsid w:val="00EB0A1C"/>
    <w:rPr>
      <w:color w:val="0000FF"/>
      <w:u w:val="single"/>
    </w:rPr>
  </w:style>
  <w:style w:type="paragraph" w:styleId="ListParagraph">
    <w:name w:val="List Paragraph"/>
    <w:basedOn w:val="Normal"/>
    <w:uiPriority w:val="34"/>
    <w:qFormat/>
    <w:rsid w:val="00EB0A1C"/>
    <w:pPr>
      <w:overflowPunct/>
      <w:autoSpaceDE/>
      <w:autoSpaceDN/>
      <w:adjustRightInd/>
      <w:ind w:left="720"/>
      <w:contextualSpacing/>
      <w:textAlignment w:val="auto"/>
    </w:pPr>
    <w:rPr>
      <w:szCs w:val="24"/>
    </w:rPr>
  </w:style>
  <w:style w:type="paragraph" w:styleId="PlainText">
    <w:name w:val="Plain Text"/>
    <w:basedOn w:val="Normal"/>
    <w:link w:val="PlainTextChar"/>
    <w:uiPriority w:val="99"/>
    <w:rsid w:val="00EB0A1C"/>
    <w:pPr>
      <w:overflowPunct/>
      <w:autoSpaceDE/>
      <w:autoSpaceDN/>
      <w:adjustRightInd/>
      <w:textAlignment w:val="auto"/>
    </w:pPr>
    <w:rPr>
      <w:rFonts w:ascii="Arial" w:hAnsi="Arial"/>
      <w:color w:val="1F497D"/>
      <w:szCs w:val="21"/>
      <w:lang w:val="x-none" w:eastAsia="x-none"/>
    </w:rPr>
  </w:style>
  <w:style w:type="character" w:customStyle="1" w:styleId="PlainTextChar">
    <w:name w:val="Plain Text Char"/>
    <w:basedOn w:val="DefaultParagraphFont"/>
    <w:link w:val="PlainText"/>
    <w:uiPriority w:val="99"/>
    <w:rsid w:val="00EB0A1C"/>
    <w:rPr>
      <w:rFonts w:ascii="Arial" w:eastAsia="Times New Roman" w:hAnsi="Arial" w:cs="Times New Roman"/>
      <w:color w:val="1F497D"/>
      <w:sz w:val="24"/>
      <w:szCs w:val="21"/>
      <w:lang w:val="x-none" w:eastAsia="x-none"/>
    </w:rPr>
  </w:style>
  <w:style w:type="paragraph" w:customStyle="1" w:styleId="pbody">
    <w:name w:val="pbody"/>
    <w:basedOn w:val="Normal"/>
    <w:rsid w:val="00EB0A1C"/>
    <w:pPr>
      <w:overflowPunct/>
      <w:autoSpaceDE/>
      <w:autoSpaceDN/>
      <w:adjustRightInd/>
      <w:spacing w:line="288" w:lineRule="auto"/>
      <w:ind w:firstLine="240"/>
      <w:textAlignment w:val="auto"/>
    </w:pPr>
    <w:rPr>
      <w:rFonts w:ascii="Arial" w:hAnsi="Arial" w:cs="Arial"/>
      <w:color w:val="000000"/>
      <w:sz w:val="20"/>
    </w:rPr>
  </w:style>
  <w:style w:type="paragraph" w:customStyle="1" w:styleId="pindented1">
    <w:name w:val="pindented1"/>
    <w:basedOn w:val="Normal"/>
    <w:rsid w:val="00EB0A1C"/>
    <w:pPr>
      <w:overflowPunct/>
      <w:autoSpaceDE/>
      <w:autoSpaceDN/>
      <w:adjustRightInd/>
      <w:spacing w:line="288" w:lineRule="auto"/>
      <w:ind w:firstLine="480"/>
      <w:textAlignment w:val="auto"/>
    </w:pPr>
    <w:rPr>
      <w:rFonts w:ascii="Arial" w:hAnsi="Arial" w:cs="Arial"/>
      <w:color w:val="000000"/>
      <w:sz w:val="20"/>
    </w:rPr>
  </w:style>
  <w:style w:type="character" w:customStyle="1" w:styleId="DFARSChar">
    <w:name w:val="DFARS Char"/>
    <w:link w:val="DFARS"/>
    <w:locked/>
    <w:rsid w:val="00EB0A1C"/>
    <w:rPr>
      <w:rFonts w:ascii="Century Schoolbook" w:eastAsia="Times New Roman" w:hAnsi="Century Schoolbook" w:cs="Times New Roman"/>
      <w:spacing w:val="-5"/>
      <w:kern w:val="20"/>
      <w:sz w:val="24"/>
      <w:szCs w:val="20"/>
    </w:rPr>
  </w:style>
  <w:style w:type="paragraph" w:customStyle="1" w:styleId="dfars0">
    <w:name w:val="dfars"/>
    <w:basedOn w:val="Normal"/>
    <w:rsid w:val="00FD2012"/>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FD2012"/>
    <w:rPr>
      <w:b/>
      <w:bCs/>
    </w:rPr>
  </w:style>
  <w:style w:type="character" w:styleId="Emphasis">
    <w:name w:val="Emphasis"/>
    <w:basedOn w:val="DefaultParagraphFont"/>
    <w:uiPriority w:val="20"/>
    <w:qFormat/>
    <w:rsid w:val="00FD2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15_4.htm" TargetMode="External" /><Relationship Id="rId5" Type="http://schemas.openxmlformats.org/officeDocument/2006/relationships/hyperlink" Target="https://www.acq.osd.mil/dpap/dars/dfars/html/current/252215.htm" TargetMode="External" /><Relationship Id="rId6" Type="http://schemas.openxmlformats.org/officeDocument/2006/relationships/hyperlink" Target="https://www.acq.osd.mil/dpap/dars/dfars/html/current/225_8.htm" TargetMode="External" /><Relationship Id="rId7" Type="http://schemas.openxmlformats.org/officeDocument/2006/relationships/hyperlink" Target="https://www.acq.osd.mil/dpap/dars/dfars/html/current/234_70.ht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David E CIV OSD OUSDAS</dc:creator>
  <cp:lastModifiedBy>Mcmillan, Saleemah M CIV OSD OUSD A-S (USA)</cp:lastModifiedBy>
  <cp:revision>2</cp:revision>
  <dcterms:created xsi:type="dcterms:W3CDTF">2025-03-11T20:38:00Z</dcterms:created>
  <dcterms:modified xsi:type="dcterms:W3CDTF">2025-03-11T20:38:00Z</dcterms:modified>
</cp:coreProperties>
</file>