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4BD8" w:rsidRPr="00DF3BC7" w:rsidP="00F84BD8" w14:paraId="41B6A7E4" w14:textId="77777777">
      <w:pPr>
        <w:spacing w:after="200" w:line="276" w:lineRule="auto"/>
        <w:jc w:val="center"/>
        <w:rPr>
          <w:rFonts w:ascii="Cambria" w:eastAsia="Calibri" w:hAnsi="Cambria"/>
          <w:sz w:val="28"/>
          <w:szCs w:val="22"/>
          <w:u w:val="single"/>
        </w:rPr>
      </w:pPr>
      <w:bookmarkStart w:id="0" w:name="cp432"/>
      <w:r w:rsidRPr="00DF3BC7">
        <w:rPr>
          <w:rFonts w:ascii="Cambria" w:eastAsia="Calibri" w:hAnsi="Cambria"/>
          <w:sz w:val="28"/>
          <w:szCs w:val="22"/>
          <w:u w:val="single"/>
        </w:rPr>
        <w:t>SUPPORTING STATEMENT - PART A</w:t>
      </w:r>
    </w:p>
    <w:p w:rsidR="00F84BD8" w:rsidP="00FC1B26" w14:paraId="17539AEA" w14:textId="77777777">
      <w:pPr>
        <w:spacing w:after="200" w:line="276" w:lineRule="auto"/>
        <w:jc w:val="center"/>
        <w:rPr>
          <w:rFonts w:ascii="Cambria" w:eastAsia="Calibri" w:hAnsi="Cambria"/>
          <w:szCs w:val="22"/>
        </w:rPr>
      </w:pPr>
      <w:r w:rsidRPr="00DF3BC7">
        <w:rPr>
          <w:rFonts w:ascii="Cambria" w:eastAsia="Calibri" w:hAnsi="Cambria"/>
          <w:szCs w:val="22"/>
        </w:rPr>
        <w:t>Tender of Service for Personal Property Household Goods and Unaccompanie</w:t>
      </w:r>
      <w:r w:rsidRPr="00DF3BC7" w:rsidR="00FC1B26">
        <w:rPr>
          <w:rFonts w:ascii="Cambria" w:eastAsia="Calibri" w:hAnsi="Cambria"/>
          <w:szCs w:val="22"/>
        </w:rPr>
        <w:t>d Baggage Shipments – 0704-0531</w:t>
      </w:r>
    </w:p>
    <w:tbl>
      <w:tblPr>
        <w:tblStyle w:val="TableGrid2"/>
        <w:tblW w:w="9515" w:type="dxa"/>
        <w:tblInd w:w="-5" w:type="dxa"/>
        <w:tblLook w:val="04A0"/>
      </w:tblPr>
      <w:tblGrid>
        <w:gridCol w:w="9515"/>
      </w:tblGrid>
      <w:tr w14:paraId="7E2B7D17" w14:textId="55706DF3" w:rsidTr="001048D9">
        <w:tblPrEx>
          <w:tblW w:w="9515" w:type="dxa"/>
          <w:tblInd w:w="-5" w:type="dxa"/>
          <w:tblLook w:val="04A0"/>
        </w:tblPrEx>
        <w:trPr>
          <w:trHeight w:val="595"/>
        </w:trPr>
        <w:tc>
          <w:tcPr>
            <w:tcW w:w="9515" w:type="dxa"/>
          </w:tcPr>
          <w:p w:rsidR="009A4B15" w:rsidRPr="009A4B15" w:rsidP="00553BBC" w14:paraId="7D6AC89D" w14:textId="69956207">
            <w:pPr>
              <w:rPr>
                <w:rFonts w:ascii="Cambria" w:eastAsia="Calibri" w:hAnsi="Cambria"/>
                <w:szCs w:val="22"/>
              </w:rPr>
            </w:pPr>
            <w:r w:rsidRPr="009A4B15">
              <w:rPr>
                <w:rFonts w:ascii="Cambria" w:eastAsia="Calibri" w:hAnsi="Cambria"/>
                <w:szCs w:val="22"/>
              </w:rPr>
              <w:t xml:space="preserve">Summary of Changes from Previously Approved Collection </w:t>
            </w:r>
          </w:p>
          <w:p w:rsidR="009A4B15" w:rsidRPr="009A4B15" w:rsidP="00553BBC" w14:paraId="049F256D" w14:textId="22DE8F5F">
            <w:pPr>
              <w:rPr>
                <w:rFonts w:ascii="Cambria" w:eastAsia="Calibri" w:hAnsi="Cambria"/>
                <w:i/>
                <w:szCs w:val="22"/>
              </w:rPr>
            </w:pPr>
          </w:p>
          <w:p w:rsidR="00E3610A" w:rsidRPr="00E3610A" w:rsidP="00E3610A" w14:paraId="686B79C6" w14:textId="1450641D">
            <w:pPr>
              <w:numPr>
                <w:ilvl w:val="0"/>
                <w:numId w:val="1"/>
              </w:numPr>
              <w:contextualSpacing/>
              <w:rPr>
                <w:rFonts w:ascii="Cambria" w:eastAsia="Calibri" w:hAnsi="Cambria"/>
                <w:szCs w:val="22"/>
              </w:rPr>
            </w:pPr>
            <w:r>
              <w:rPr>
                <w:rFonts w:ascii="Cambria" w:eastAsia="Calibri" w:hAnsi="Cambria"/>
              </w:rPr>
              <w:t>The burden has increased since the previous approval due to an increase in hourly wages</w:t>
            </w:r>
            <w:r>
              <w:rPr>
                <w:rFonts w:ascii="Cambria" w:eastAsia="Calibri" w:hAnsi="Cambria"/>
              </w:rPr>
              <w:t xml:space="preserve"> as well as an increase in responses per respondents </w:t>
            </w:r>
            <w:r w:rsidR="00B906AF">
              <w:rPr>
                <w:rFonts w:ascii="Cambria" w:hAnsi="Cambria"/>
              </w:rPr>
              <w:t>due to the h</w:t>
            </w:r>
            <w:r w:rsidRPr="00AB5E4E" w:rsidR="00B906AF">
              <w:rPr>
                <w:rFonts w:ascii="Cambria" w:hAnsi="Cambria"/>
              </w:rPr>
              <w:t>istorical data discovered that each TSP accomplished the DD-619, 288 times annually.</w:t>
            </w:r>
          </w:p>
        </w:tc>
      </w:tr>
    </w:tbl>
    <w:p w:rsidR="009A4B15" w:rsidRPr="00DF3BC7" w:rsidP="00E3610A" w14:paraId="656AC53A" w14:textId="77777777">
      <w:pPr>
        <w:spacing w:after="200" w:line="276" w:lineRule="auto"/>
        <w:rPr>
          <w:rFonts w:ascii="Cambria" w:eastAsia="Calibri" w:hAnsi="Cambria"/>
          <w:szCs w:val="22"/>
        </w:rPr>
      </w:pPr>
    </w:p>
    <w:p w:rsidR="005E0A0F" w:rsidRPr="00DF3BC7" w:rsidP="00725959" w14:paraId="4C1D353C" w14:textId="77777777">
      <w:pPr>
        <w:pStyle w:val="NormalWeb"/>
        <w:spacing w:line="288" w:lineRule="atLeast"/>
        <w:rPr>
          <w:rFonts w:ascii="Cambria" w:hAnsi="Cambria"/>
        </w:rPr>
      </w:pPr>
      <w:r w:rsidRPr="00DF3BC7">
        <w:rPr>
          <w:rFonts w:ascii="Cambria" w:hAnsi="Cambria"/>
        </w:rPr>
        <w:t xml:space="preserve">1.  </w:t>
      </w:r>
      <w:r w:rsidRPr="00DF3BC7">
        <w:rPr>
          <w:rFonts w:ascii="Cambria" w:hAnsi="Cambria"/>
          <w:u w:val="single"/>
        </w:rPr>
        <w:t>Need for the Information Collection</w:t>
      </w:r>
    </w:p>
    <w:bookmarkEnd w:id="0"/>
    <w:p w:rsidR="00501462" w:rsidRPr="00501462" w:rsidP="00501462" w14:paraId="6112063C" w14:textId="4B334D24">
      <w:pPr>
        <w:pStyle w:val="NormalWeb"/>
        <w:spacing w:line="288" w:lineRule="atLeast"/>
        <w:rPr>
          <w:rFonts w:ascii="Cambria" w:hAnsi="Cambria"/>
        </w:rPr>
      </w:pPr>
      <w:r w:rsidRPr="00501462">
        <w:rPr>
          <w:rFonts w:ascii="Cambria" w:hAnsi="Cambria"/>
        </w:rPr>
        <w:t>The DD Form 619 is used to collect data to support the private sector commercial Transportation Service Providers (TSP)</w:t>
      </w:r>
      <w:r w:rsidR="00D32DD1">
        <w:rPr>
          <w:rFonts w:ascii="Cambria" w:hAnsi="Cambria"/>
        </w:rPr>
        <w:t>.</w:t>
      </w:r>
      <w:r w:rsidRPr="00501462">
        <w:rPr>
          <w:rFonts w:ascii="Cambria" w:hAnsi="Cambria"/>
        </w:rPr>
        <w:t xml:space="preserve"> The TSPs are under contract with the DoD for the shipment and storage of personal property. The TSPs use the DD Form 619 to document accessorial services when they perform any type of accessorial service during the packing, picking up and or storage of personal property household goods and/or unaccompanied baggage shipments for the DoD and U.S Coast Guard that receive orders to move from their residence. </w:t>
      </w:r>
    </w:p>
    <w:p w:rsidR="005E0A0F" w:rsidRPr="00DF3BC7" w:rsidP="00501462" w14:paraId="0F194ADD" w14:textId="62A39524">
      <w:pPr>
        <w:pStyle w:val="NormalWeb"/>
        <w:spacing w:line="288" w:lineRule="atLeast"/>
        <w:rPr>
          <w:rFonts w:ascii="Cambria" w:hAnsi="Cambria"/>
        </w:rPr>
      </w:pPr>
      <w:r>
        <w:rPr>
          <w:rFonts w:ascii="Cambria" w:hAnsi="Cambria"/>
        </w:rPr>
        <w:t>Once</w:t>
      </w:r>
      <w:r w:rsidRPr="00501462">
        <w:rPr>
          <w:rFonts w:ascii="Cambria" w:hAnsi="Cambria"/>
        </w:rPr>
        <w:t xml:space="preserve"> </w:t>
      </w:r>
      <w:r w:rsidRPr="00501462">
        <w:rPr>
          <w:rFonts w:ascii="Cambria" w:hAnsi="Cambria"/>
        </w:rPr>
        <w:t>accessorials</w:t>
      </w:r>
      <w:r w:rsidRPr="00501462">
        <w:rPr>
          <w:rFonts w:ascii="Cambria" w:hAnsi="Cambria"/>
        </w:rPr>
        <w:t xml:space="preserve"> are completed on the DD form 619 by the TSP</w:t>
      </w:r>
      <w:r>
        <w:rPr>
          <w:rFonts w:ascii="Cambria" w:hAnsi="Cambria"/>
        </w:rPr>
        <w:t>,</w:t>
      </w:r>
      <w:r w:rsidRPr="00501462">
        <w:rPr>
          <w:rFonts w:ascii="Cambria" w:hAnsi="Cambria"/>
        </w:rPr>
        <w:t xml:space="preserve"> </w:t>
      </w:r>
      <w:r>
        <w:rPr>
          <w:rFonts w:ascii="Cambria" w:hAnsi="Cambria"/>
        </w:rPr>
        <w:t>it</w:t>
      </w:r>
      <w:r w:rsidRPr="00501462">
        <w:rPr>
          <w:rFonts w:ascii="Cambria" w:hAnsi="Cambria"/>
        </w:rPr>
        <w:t xml:space="preserve"> is provided to the supporting Military</w:t>
      </w:r>
      <w:r>
        <w:rPr>
          <w:rFonts w:ascii="Cambria" w:hAnsi="Cambria"/>
        </w:rPr>
        <w:t xml:space="preserve"> service which in turn, uploads the information </w:t>
      </w:r>
      <w:r w:rsidRPr="00501462">
        <w:rPr>
          <w:rFonts w:ascii="Cambria" w:hAnsi="Cambria"/>
        </w:rPr>
        <w:t>into the Defense Personal Property System</w:t>
      </w:r>
      <w:r>
        <w:rPr>
          <w:rFonts w:ascii="Cambria" w:hAnsi="Cambria"/>
        </w:rPr>
        <w:t xml:space="preserve"> (DPS)</w:t>
      </w:r>
      <w:r w:rsidRPr="00501462">
        <w:rPr>
          <w:rFonts w:ascii="Cambria" w:hAnsi="Cambria"/>
        </w:rPr>
        <w:t xml:space="preserve"> by the service, which is an automated system that will generate costing for the payment information for the TSP upon completion of services.</w:t>
      </w:r>
      <w:r w:rsidRPr="00DF3BC7" w:rsidR="00750CD3">
        <w:rPr>
          <w:rFonts w:ascii="Cambria" w:hAnsi="Cambria"/>
        </w:rPr>
        <w:t xml:space="preserve"> </w:t>
      </w:r>
    </w:p>
    <w:p w:rsidR="00C01F92" w:rsidRPr="00DF3BC7" w:rsidP="00237DC8" w14:paraId="5859B3AF" w14:textId="77777777">
      <w:pPr>
        <w:pStyle w:val="NormalWeb"/>
        <w:spacing w:line="288" w:lineRule="atLeast"/>
        <w:rPr>
          <w:rFonts w:ascii="Cambria" w:hAnsi="Cambria"/>
        </w:rPr>
      </w:pPr>
      <w:r w:rsidRPr="00DF3BC7">
        <w:rPr>
          <w:rFonts w:ascii="Cambria" w:hAnsi="Cambria"/>
        </w:rPr>
        <w:t xml:space="preserve">Legal or administrative requirements that mandate the collection of data </w:t>
      </w:r>
      <w:r w:rsidRPr="00DF3BC7" w:rsidR="002D7777">
        <w:rPr>
          <w:rFonts w:ascii="Cambria" w:hAnsi="Cambria"/>
        </w:rPr>
        <w:t>are:</w:t>
      </w:r>
    </w:p>
    <w:p w:rsidR="00C01F92" w:rsidRPr="00DF3BC7" w:rsidP="00237DC8" w14:paraId="044F31A5" w14:textId="77777777">
      <w:pPr>
        <w:pStyle w:val="NormalWeb"/>
        <w:spacing w:line="288" w:lineRule="atLeast"/>
        <w:rPr>
          <w:rFonts w:ascii="Cambria" w:hAnsi="Cambria"/>
        </w:rPr>
      </w:pPr>
      <w:r w:rsidRPr="00DF3BC7">
        <w:rPr>
          <w:rFonts w:ascii="Cambria" w:hAnsi="Cambria"/>
        </w:rPr>
        <w:t xml:space="preserve">Public Law 100-562, Imported Vehicle Safety Compliance Act of 1988; 5 U.S.C. 5726, Storage Expenses, Household Goods and Personal Effects, 10 U.S.C. 113, Secretary of Defense; 10 U.S.C. 3013, Secretary of the Army; 10 U.S.C. 5013, Secretary of the Navy; 10 U.S.C. 8013, Secretary of the Air Force, 19 U.S.C. 1498, Entry Under Regulations; 37 U.S.C. 476, Travel and Transportation Allowances, Dependents, Baggage, and Household Effects; Federal Acquisition Regulation (FAR); Joint Federal Travel Regulation (JTR), Volumes I and II, DoD Directive 4500.9E, Transportation and Traffic Management; DoD Directive 5158.4, United States Transportation Command; DoD Instruction 4500.42, DoD Transportation Reservation and Ticketing Services; DoD Regulation 4140.1, DoD Materiel Management Regulation; DoD </w:t>
      </w:r>
      <w:r w:rsidRPr="00DF3BC7" w:rsidR="00715C0E">
        <w:rPr>
          <w:rFonts w:ascii="Cambria" w:hAnsi="Cambria"/>
        </w:rPr>
        <w:t>Regulation</w:t>
      </w:r>
      <w:r w:rsidRPr="00DF3BC7">
        <w:rPr>
          <w:rFonts w:ascii="Cambria" w:hAnsi="Cambria"/>
        </w:rPr>
        <w:t xml:space="preserve"> 4500.9, Defense Transportation </w:t>
      </w:r>
      <w:r w:rsidRPr="00DF3BC7" w:rsidR="00715C0E">
        <w:rPr>
          <w:rFonts w:ascii="Cambria" w:hAnsi="Cambria"/>
        </w:rPr>
        <w:t xml:space="preserve">Regulation; and DoD Regulation 4515.13-R, Air Transportation Eligibility and E.O. 9397 (SSN).  </w:t>
      </w:r>
    </w:p>
    <w:p w:rsidR="00237DC8" w:rsidRPr="00DF3BC7" w:rsidP="00237DC8" w14:paraId="6D303E16" w14:textId="77777777">
      <w:pPr>
        <w:pStyle w:val="NormalWeb"/>
        <w:spacing w:line="288" w:lineRule="atLeast"/>
        <w:rPr>
          <w:rFonts w:ascii="Cambria" w:hAnsi="Cambria"/>
          <w:u w:val="single"/>
        </w:rPr>
      </w:pPr>
      <w:r w:rsidRPr="00DF3BC7">
        <w:rPr>
          <w:rFonts w:ascii="Cambria" w:hAnsi="Cambria"/>
        </w:rPr>
        <w:t xml:space="preserve">2.  </w:t>
      </w:r>
      <w:r w:rsidRPr="00DF3BC7">
        <w:rPr>
          <w:rFonts w:ascii="Cambria" w:hAnsi="Cambria"/>
          <w:u w:val="single"/>
        </w:rPr>
        <w:t>Use of the Information</w:t>
      </w:r>
    </w:p>
    <w:p w:rsidR="00725959" w:rsidRPr="00DF3BC7" w:rsidP="00237DC8" w14:paraId="6ECAC634" w14:textId="53C9E702">
      <w:pPr>
        <w:pStyle w:val="NormalWeb"/>
        <w:spacing w:line="288" w:lineRule="atLeast"/>
        <w:rPr>
          <w:rFonts w:ascii="Cambria" w:eastAsia="Calibri" w:hAnsi="Cambria"/>
        </w:rPr>
      </w:pPr>
      <w:r w:rsidRPr="00DF3BC7">
        <w:rPr>
          <w:rFonts w:ascii="Cambria" w:eastAsia="Calibri" w:hAnsi="Cambria"/>
        </w:rPr>
        <w:t>The Respondents of this collection are</w:t>
      </w:r>
      <w:r w:rsidRPr="00DF3BC7" w:rsidR="003F6891">
        <w:rPr>
          <w:rFonts w:ascii="Cambria" w:eastAsia="Calibri" w:hAnsi="Cambria"/>
        </w:rPr>
        <w:t xml:space="preserve"> </w:t>
      </w:r>
      <w:r w:rsidRPr="00DF3BC7" w:rsidR="003F6891">
        <w:rPr>
          <w:rFonts w:ascii="Cambria" w:eastAsia="Calibri" w:hAnsi="Cambria"/>
          <w:iCs/>
        </w:rPr>
        <w:t xml:space="preserve">Transportation Service </w:t>
      </w:r>
      <w:r w:rsidRPr="00DF3BC7">
        <w:rPr>
          <w:rFonts w:ascii="Cambria" w:eastAsia="Calibri" w:hAnsi="Cambria"/>
          <w:iCs/>
        </w:rPr>
        <w:t>Providers.</w:t>
      </w:r>
      <w:r w:rsidRPr="00DF3BC7">
        <w:rPr>
          <w:rFonts w:ascii="Cambria" w:eastAsia="Calibri" w:hAnsi="Cambria"/>
          <w:szCs w:val="22"/>
        </w:rPr>
        <w:t xml:space="preserve"> They are responding to the DD Form 619 t</w:t>
      </w:r>
      <w:r w:rsidRPr="00DF3BC7" w:rsidR="00EA30AC">
        <w:rPr>
          <w:rFonts w:ascii="Cambria" w:eastAsia="Calibri" w:hAnsi="Cambria"/>
          <w:iCs/>
          <w:szCs w:val="22"/>
        </w:rPr>
        <w:t xml:space="preserve">o request authorization to perform accessorial services </w:t>
      </w:r>
      <w:r w:rsidRPr="00DF3BC7" w:rsidR="00EA30AC">
        <w:rPr>
          <w:rFonts w:ascii="Cambria" w:eastAsia="Calibri" w:hAnsi="Cambria"/>
          <w:iCs/>
          <w:szCs w:val="22"/>
        </w:rPr>
        <w:t>and to receive payment for services rendered.</w:t>
      </w:r>
      <w:r w:rsidRPr="00DF3BC7">
        <w:rPr>
          <w:rFonts w:ascii="Cambria" w:hAnsi="Cambria"/>
        </w:rPr>
        <w:t xml:space="preserve"> </w:t>
      </w:r>
      <w:r w:rsidRPr="00DF3BC7">
        <w:rPr>
          <w:rFonts w:ascii="Cambria" w:eastAsia="Calibri" w:hAnsi="Cambria"/>
          <w:iCs/>
          <w:szCs w:val="22"/>
        </w:rPr>
        <w:t>The D</w:t>
      </w:r>
      <w:r w:rsidR="002048E2">
        <w:rPr>
          <w:rFonts w:ascii="Cambria" w:eastAsia="Calibri" w:hAnsi="Cambria"/>
          <w:iCs/>
          <w:szCs w:val="22"/>
        </w:rPr>
        <w:t xml:space="preserve">TR </w:t>
      </w:r>
      <w:r w:rsidRPr="00DF3BC7">
        <w:rPr>
          <w:rFonts w:ascii="Cambria" w:eastAsia="Calibri" w:hAnsi="Cambria"/>
          <w:iCs/>
          <w:szCs w:val="22"/>
        </w:rPr>
        <w:t>is the Government regulation that contains the information and guidance on the use of the DD Form 619 for billing.</w:t>
      </w:r>
      <w:r w:rsidR="002048E2">
        <w:rPr>
          <w:rFonts w:ascii="Cambria" w:eastAsia="Calibri" w:hAnsi="Cambria"/>
          <w:iCs/>
          <w:szCs w:val="22"/>
        </w:rPr>
        <w:t xml:space="preserve"> </w:t>
      </w:r>
      <w:r w:rsidRPr="002048E2" w:rsidR="002048E2">
        <w:rPr>
          <w:rFonts w:ascii="Cambria" w:eastAsia="Calibri" w:hAnsi="Cambria"/>
          <w:iCs/>
          <w:szCs w:val="22"/>
        </w:rPr>
        <w:t xml:space="preserve">The DTR can be found via https://www.ustranscom.mil/dtr/index.cfm. </w:t>
      </w:r>
      <w:r w:rsidRPr="00DF3BC7">
        <w:rPr>
          <w:rFonts w:ascii="Cambria" w:eastAsia="Calibri" w:hAnsi="Cambria"/>
          <w:iCs/>
          <w:szCs w:val="22"/>
        </w:rPr>
        <w:t xml:space="preserve"> </w:t>
      </w:r>
      <w:r w:rsidRPr="00DF3BC7" w:rsidR="00EA30AC">
        <w:rPr>
          <w:rFonts w:ascii="Cambria" w:eastAsia="Calibri" w:hAnsi="Cambria"/>
          <w:iCs/>
          <w:szCs w:val="22"/>
        </w:rPr>
        <w:t>The DD Form 619 contains the Bill of Lading number, which is unique for every shipment</w:t>
      </w:r>
      <w:r w:rsidR="009A283A">
        <w:rPr>
          <w:rFonts w:ascii="Cambria" w:eastAsia="Calibri" w:hAnsi="Cambria"/>
          <w:iCs/>
          <w:szCs w:val="22"/>
        </w:rPr>
        <w:t>,</w:t>
      </w:r>
      <w:r w:rsidRPr="00DF3BC7" w:rsidR="00EA30AC">
        <w:rPr>
          <w:rFonts w:ascii="Cambria" w:eastAsia="Calibri" w:hAnsi="Cambria"/>
          <w:iCs/>
          <w:szCs w:val="22"/>
        </w:rPr>
        <w:t xml:space="preserve"> the owners name, rank/grade, where the shipment is being picked up, the date the personal property is being picked up, and the destination of the shipment. The DD 619 also includes the origin ordering activity/</w:t>
      </w:r>
      <w:r w:rsidRPr="00DF3BC7">
        <w:rPr>
          <w:rFonts w:ascii="Cambria" w:eastAsia="Calibri" w:hAnsi="Cambria"/>
          <w:iCs/>
          <w:szCs w:val="22"/>
        </w:rPr>
        <w:t>i</w:t>
      </w:r>
      <w:r w:rsidRPr="00DF3BC7" w:rsidR="00EA30AC">
        <w:rPr>
          <w:rFonts w:ascii="Cambria" w:eastAsia="Calibri" w:hAnsi="Cambria"/>
          <w:iCs/>
          <w:szCs w:val="22"/>
        </w:rPr>
        <w:t>nstallation name, the name of the TSP and of the TSP agent</w:t>
      </w:r>
      <w:r w:rsidRPr="00DF3BC7">
        <w:rPr>
          <w:rFonts w:ascii="Cambria" w:eastAsia="Calibri" w:hAnsi="Cambria"/>
          <w:iCs/>
          <w:szCs w:val="22"/>
        </w:rPr>
        <w:t>s</w:t>
      </w:r>
      <w:r w:rsidRPr="00DF3BC7" w:rsidR="00EA30AC">
        <w:rPr>
          <w:rFonts w:ascii="Cambria" w:eastAsia="Calibri" w:hAnsi="Cambria"/>
          <w:iCs/>
          <w:szCs w:val="22"/>
        </w:rPr>
        <w:t xml:space="preserve"> who pack and load the </w:t>
      </w:r>
      <w:r w:rsidRPr="00DF3BC7">
        <w:rPr>
          <w:rFonts w:ascii="Cambria" w:eastAsia="Calibri" w:hAnsi="Cambria"/>
          <w:iCs/>
          <w:szCs w:val="22"/>
        </w:rPr>
        <w:t>customer’s</w:t>
      </w:r>
      <w:r w:rsidRPr="00DF3BC7" w:rsidR="00EA30AC">
        <w:rPr>
          <w:rFonts w:ascii="Cambria" w:eastAsia="Calibri" w:hAnsi="Cambria"/>
          <w:iCs/>
          <w:szCs w:val="22"/>
        </w:rPr>
        <w:t xml:space="preserve"> household goods or unaccompanied baggage shipments.</w:t>
      </w:r>
      <w:r w:rsidRPr="00DF3BC7">
        <w:rPr>
          <w:rFonts w:ascii="Cambria" w:eastAsia="Calibri" w:hAnsi="Cambria"/>
          <w:iCs/>
          <w:szCs w:val="22"/>
        </w:rPr>
        <w:t xml:space="preserve"> </w:t>
      </w:r>
      <w:r w:rsidRPr="00DF3BC7" w:rsidR="00201ADF">
        <w:rPr>
          <w:rFonts w:ascii="Cambria" w:eastAsia="Calibri" w:hAnsi="Cambria"/>
          <w:iCs/>
          <w:szCs w:val="22"/>
        </w:rPr>
        <w:t>The DD Form 619 collection is on an ‘as required’ basis. The collection frequency would not decrease as almost all personal property shipments require one.</w:t>
      </w:r>
      <w:r w:rsidRPr="00DF3BC7">
        <w:rPr>
          <w:rFonts w:ascii="Cambria" w:eastAsia="Calibri" w:hAnsi="Cambria"/>
          <w:iCs/>
          <w:szCs w:val="22"/>
        </w:rPr>
        <w:t xml:space="preserve"> There are no invitations or other communications sent to the respondents. </w:t>
      </w:r>
      <w:r w:rsidRPr="00DF3BC7" w:rsidR="0022034D">
        <w:rPr>
          <w:rFonts w:ascii="Cambria" w:eastAsia="Calibri" w:hAnsi="Cambria"/>
          <w:iCs/>
          <w:szCs w:val="22"/>
        </w:rPr>
        <w:t>The result</w:t>
      </w:r>
      <w:r w:rsidRPr="00DF3BC7" w:rsidR="00201ADF">
        <w:rPr>
          <w:rFonts w:ascii="Cambria" w:eastAsia="Calibri" w:hAnsi="Cambria"/>
          <w:iCs/>
          <w:szCs w:val="22"/>
        </w:rPr>
        <w:t xml:space="preserve"> of the information collection </w:t>
      </w:r>
      <w:r w:rsidRPr="00DF3BC7" w:rsidR="00201ADF">
        <w:rPr>
          <w:rFonts w:ascii="Cambria" w:eastAsia="Calibri" w:hAnsi="Cambria"/>
          <w:iCs/>
          <w:szCs w:val="22"/>
        </w:rPr>
        <w:t>as a whole is</w:t>
      </w:r>
      <w:r w:rsidRPr="00DF3BC7" w:rsidR="00201ADF">
        <w:rPr>
          <w:rFonts w:ascii="Cambria" w:eastAsia="Calibri" w:hAnsi="Cambria"/>
          <w:iCs/>
          <w:szCs w:val="22"/>
        </w:rPr>
        <w:t xml:space="preserve"> </w:t>
      </w:r>
      <w:r w:rsidRPr="00DF3BC7">
        <w:rPr>
          <w:rFonts w:ascii="Cambria" w:eastAsia="Calibri" w:hAnsi="Cambria"/>
          <w:iCs/>
          <w:szCs w:val="22"/>
        </w:rPr>
        <w:t xml:space="preserve">that </w:t>
      </w:r>
      <w:r w:rsidRPr="00DF3BC7" w:rsidR="00201ADF">
        <w:rPr>
          <w:rFonts w:ascii="Cambria" w:eastAsia="Calibri" w:hAnsi="Cambria"/>
          <w:iCs/>
          <w:szCs w:val="22"/>
        </w:rPr>
        <w:t>the TSP is paid in full for all services rendered.</w:t>
      </w:r>
    </w:p>
    <w:p w:rsidR="00671C8F" w:rsidRPr="00DF3BC7" w:rsidP="00237DC8" w14:paraId="7422AE9A" w14:textId="77777777">
      <w:pPr>
        <w:pStyle w:val="NormalWeb"/>
        <w:spacing w:line="288" w:lineRule="atLeast"/>
        <w:rPr>
          <w:rFonts w:ascii="Cambria" w:hAnsi="Cambria"/>
          <w:u w:val="single"/>
        </w:rPr>
      </w:pPr>
      <w:r w:rsidRPr="00DF3BC7">
        <w:rPr>
          <w:rFonts w:ascii="Cambria" w:hAnsi="Cambria"/>
        </w:rPr>
        <w:t xml:space="preserve">3.  </w:t>
      </w:r>
      <w:r w:rsidRPr="00DF3BC7">
        <w:rPr>
          <w:rFonts w:ascii="Cambria" w:hAnsi="Cambria"/>
          <w:u w:val="single"/>
        </w:rPr>
        <w:t>Use of Information Technology</w:t>
      </w:r>
    </w:p>
    <w:p w:rsidR="00725959" w:rsidRPr="002E27C5" w:rsidP="00FC1B26" w14:paraId="71913192" w14:textId="4ABE1D40">
      <w:pPr>
        <w:rPr>
          <w:rFonts w:ascii="Cambria" w:eastAsia="Calibri" w:hAnsi="Cambria"/>
          <w:iCs/>
          <w:szCs w:val="22"/>
        </w:rPr>
      </w:pPr>
      <w:r w:rsidRPr="002E27C5">
        <w:rPr>
          <w:rFonts w:ascii="Cambria" w:eastAsia="Calibri" w:hAnsi="Cambria"/>
          <w:iCs/>
          <w:szCs w:val="22"/>
        </w:rPr>
        <w:t>T</w:t>
      </w:r>
      <w:r w:rsidRPr="002E27C5" w:rsidR="00671C8F">
        <w:rPr>
          <w:rFonts w:ascii="Cambria" w:eastAsia="Calibri" w:hAnsi="Cambria"/>
          <w:iCs/>
          <w:szCs w:val="22"/>
        </w:rPr>
        <w:t xml:space="preserve">he percentage of responses </w:t>
      </w:r>
      <w:r w:rsidRPr="002E27C5">
        <w:rPr>
          <w:rFonts w:ascii="Cambria" w:eastAsia="Calibri" w:hAnsi="Cambria"/>
          <w:iCs/>
          <w:szCs w:val="22"/>
        </w:rPr>
        <w:t xml:space="preserve">currently </w:t>
      </w:r>
      <w:r w:rsidRPr="002E27C5" w:rsidR="00671C8F">
        <w:rPr>
          <w:rFonts w:ascii="Cambria" w:eastAsia="Calibri" w:hAnsi="Cambria"/>
          <w:iCs/>
          <w:szCs w:val="22"/>
        </w:rPr>
        <w:t xml:space="preserve">collected electronically </w:t>
      </w:r>
      <w:r w:rsidRPr="002E27C5" w:rsidR="00AF648F">
        <w:rPr>
          <w:rFonts w:ascii="Cambria" w:eastAsia="Calibri" w:hAnsi="Cambria"/>
          <w:iCs/>
          <w:szCs w:val="22"/>
        </w:rPr>
        <w:t>are</w:t>
      </w:r>
      <w:r w:rsidRPr="002E27C5" w:rsidR="00671C8F">
        <w:rPr>
          <w:rFonts w:ascii="Cambria" w:eastAsia="Calibri" w:hAnsi="Cambria"/>
          <w:iCs/>
          <w:szCs w:val="22"/>
        </w:rPr>
        <w:t xml:space="preserve"> </w:t>
      </w:r>
      <w:r w:rsidRPr="002E27C5" w:rsidR="00DF63BA">
        <w:rPr>
          <w:rFonts w:ascii="Cambria" w:eastAsia="Calibri" w:hAnsi="Cambria"/>
          <w:iCs/>
          <w:szCs w:val="22"/>
        </w:rPr>
        <w:t>0</w:t>
      </w:r>
      <w:r w:rsidRPr="002E27C5" w:rsidR="00671C8F">
        <w:rPr>
          <w:rFonts w:ascii="Cambria" w:eastAsia="Calibri" w:hAnsi="Cambria"/>
          <w:iCs/>
          <w:szCs w:val="22"/>
        </w:rPr>
        <w:t xml:space="preserve">%.  </w:t>
      </w:r>
      <w:r w:rsidRPr="002E27C5" w:rsidR="00DF63BA">
        <w:rPr>
          <w:rFonts w:ascii="Cambria" w:eastAsia="Calibri" w:hAnsi="Cambria"/>
          <w:iCs/>
          <w:szCs w:val="22"/>
        </w:rPr>
        <w:t>Defense Personal Property Program (DP3) has initiated a transition from a Tender of Service (</w:t>
      </w:r>
      <w:r w:rsidRPr="002E27C5" w:rsidR="00DF63BA">
        <w:rPr>
          <w:rFonts w:ascii="Cambria" w:eastAsia="Calibri" w:hAnsi="Cambria"/>
          <w:iCs/>
          <w:szCs w:val="22"/>
        </w:rPr>
        <w:t>ToS</w:t>
      </w:r>
      <w:r w:rsidRPr="002E27C5" w:rsidR="00DF63BA">
        <w:rPr>
          <w:rFonts w:ascii="Cambria" w:eastAsia="Calibri" w:hAnsi="Cambria"/>
          <w:iCs/>
          <w:szCs w:val="22"/>
        </w:rPr>
        <w:t xml:space="preserve">) based program using DPS to a Contracted based program (Global Household Goods Contract [GHC]) using </w:t>
      </w:r>
      <w:r w:rsidRPr="002E27C5" w:rsidR="00DF63BA">
        <w:rPr>
          <w:rFonts w:ascii="Cambria" w:eastAsia="Calibri" w:hAnsi="Cambria"/>
          <w:iCs/>
          <w:szCs w:val="22"/>
        </w:rPr>
        <w:t>MilMove</w:t>
      </w:r>
      <w:r w:rsidRPr="002E27C5" w:rsidR="00DF63BA">
        <w:rPr>
          <w:rFonts w:ascii="Cambria" w:eastAsia="Calibri" w:hAnsi="Cambria"/>
          <w:iCs/>
          <w:szCs w:val="22"/>
        </w:rPr>
        <w:t xml:space="preserve"> system and a Contractor based system.  </w:t>
      </w:r>
      <w:r w:rsidRPr="002E27C5" w:rsidR="00600524">
        <w:rPr>
          <w:rFonts w:ascii="Cambria" w:eastAsia="Calibri" w:hAnsi="Cambria"/>
          <w:iCs/>
          <w:szCs w:val="22"/>
        </w:rPr>
        <w:t xml:space="preserve">The DD619 </w:t>
      </w:r>
      <w:r w:rsidRPr="002E27C5" w:rsidR="002F051B">
        <w:rPr>
          <w:rFonts w:ascii="Cambria" w:eastAsia="Calibri" w:hAnsi="Cambria"/>
          <w:iCs/>
          <w:szCs w:val="22"/>
        </w:rPr>
        <w:t>will be</w:t>
      </w:r>
      <w:r w:rsidRPr="002E27C5" w:rsidR="00600524">
        <w:rPr>
          <w:rFonts w:ascii="Cambria" w:eastAsia="Calibri" w:hAnsi="Cambria"/>
          <w:iCs/>
          <w:szCs w:val="22"/>
        </w:rPr>
        <w:t xml:space="preserve"> </w:t>
      </w:r>
      <w:r w:rsidR="002F051B">
        <w:rPr>
          <w:rFonts w:ascii="Cambria" w:eastAsia="Calibri" w:hAnsi="Cambria"/>
          <w:iCs/>
          <w:szCs w:val="22"/>
        </w:rPr>
        <w:t xml:space="preserve">obsolete </w:t>
      </w:r>
      <w:r w:rsidRPr="002E27C5" w:rsidR="00600524">
        <w:rPr>
          <w:rFonts w:ascii="Cambria" w:eastAsia="Calibri" w:hAnsi="Cambria"/>
          <w:iCs/>
          <w:szCs w:val="22"/>
        </w:rPr>
        <w:t>with the DPS (estimate 202</w:t>
      </w:r>
      <w:r w:rsidR="002F051B">
        <w:rPr>
          <w:rFonts w:ascii="Cambria" w:eastAsia="Calibri" w:hAnsi="Cambria"/>
          <w:iCs/>
          <w:szCs w:val="22"/>
        </w:rPr>
        <w:t>7</w:t>
      </w:r>
      <w:r w:rsidRPr="002E27C5" w:rsidR="00600524">
        <w:rPr>
          <w:rFonts w:ascii="Cambria" w:eastAsia="Calibri" w:hAnsi="Cambria"/>
          <w:iCs/>
          <w:szCs w:val="22"/>
        </w:rPr>
        <w:t>-202</w:t>
      </w:r>
      <w:r w:rsidR="002F051B">
        <w:rPr>
          <w:rFonts w:ascii="Cambria" w:eastAsia="Calibri" w:hAnsi="Cambria"/>
          <w:iCs/>
          <w:szCs w:val="22"/>
        </w:rPr>
        <w:t>9</w:t>
      </w:r>
      <w:r w:rsidRPr="002E27C5" w:rsidR="00600524">
        <w:rPr>
          <w:rFonts w:ascii="Cambria" w:eastAsia="Calibri" w:hAnsi="Cambria"/>
          <w:iCs/>
          <w:szCs w:val="22"/>
        </w:rPr>
        <w:t>)</w:t>
      </w:r>
      <w:r w:rsidR="002F051B">
        <w:rPr>
          <w:rFonts w:ascii="Cambria" w:eastAsia="Calibri" w:hAnsi="Cambria"/>
          <w:iCs/>
          <w:szCs w:val="22"/>
        </w:rPr>
        <w:t xml:space="preserve"> sunset</w:t>
      </w:r>
      <w:r w:rsidRPr="002E27C5" w:rsidR="00600524">
        <w:rPr>
          <w:rFonts w:ascii="Cambria" w:eastAsia="Calibri" w:hAnsi="Cambria"/>
          <w:iCs/>
          <w:szCs w:val="22"/>
        </w:rPr>
        <w:t xml:space="preserve">.  In support of GHC transition, </w:t>
      </w:r>
      <w:r w:rsidRPr="002E27C5" w:rsidR="00671C8F">
        <w:rPr>
          <w:rFonts w:ascii="Cambria" w:eastAsia="Calibri" w:hAnsi="Cambria"/>
          <w:iCs/>
          <w:szCs w:val="22"/>
        </w:rPr>
        <w:t xml:space="preserve">DPS is currently </w:t>
      </w:r>
      <w:r w:rsidRPr="002E27C5" w:rsidR="009F3036">
        <w:rPr>
          <w:rFonts w:ascii="Cambria" w:eastAsia="Calibri" w:hAnsi="Cambria"/>
          <w:iCs/>
          <w:szCs w:val="22"/>
        </w:rPr>
        <w:t xml:space="preserve">an active system that is expected to eventually transition into a </w:t>
      </w:r>
      <w:r w:rsidRPr="002E27C5" w:rsidR="00671C8F">
        <w:rPr>
          <w:rFonts w:ascii="Cambria" w:eastAsia="Calibri" w:hAnsi="Cambria"/>
          <w:iCs/>
          <w:szCs w:val="22"/>
        </w:rPr>
        <w:t xml:space="preserve">strategic pause </w:t>
      </w:r>
      <w:r w:rsidRPr="002E27C5" w:rsidR="009F3036">
        <w:rPr>
          <w:rFonts w:ascii="Cambria" w:eastAsia="Calibri" w:hAnsi="Cambria"/>
          <w:iCs/>
          <w:szCs w:val="22"/>
        </w:rPr>
        <w:t xml:space="preserve">in </w:t>
      </w:r>
      <w:r w:rsidR="00A7647A">
        <w:rPr>
          <w:rFonts w:ascii="Cambria" w:eastAsia="Calibri" w:hAnsi="Cambria"/>
          <w:iCs/>
          <w:szCs w:val="22"/>
        </w:rPr>
        <w:t>2</w:t>
      </w:r>
      <w:r w:rsidRPr="002E27C5" w:rsidR="009F3036">
        <w:rPr>
          <w:rFonts w:ascii="Cambria" w:eastAsia="Calibri" w:hAnsi="Cambria"/>
          <w:iCs/>
          <w:szCs w:val="22"/>
        </w:rPr>
        <w:t>-4 years</w:t>
      </w:r>
      <w:r w:rsidRPr="002E27C5" w:rsidR="00671C8F">
        <w:rPr>
          <w:rFonts w:ascii="Cambria" w:eastAsia="Calibri" w:hAnsi="Cambria"/>
          <w:iCs/>
          <w:szCs w:val="22"/>
        </w:rPr>
        <w:t>.</w:t>
      </w:r>
      <w:r w:rsidRPr="002E27C5" w:rsidR="006A07B2">
        <w:rPr>
          <w:rFonts w:ascii="Cambria" w:eastAsia="Calibri" w:hAnsi="Cambria"/>
          <w:iCs/>
          <w:strike/>
          <w:szCs w:val="22"/>
        </w:rPr>
        <w:t xml:space="preserve"> </w:t>
      </w:r>
    </w:p>
    <w:p w:rsidR="005E0A0F" w:rsidRPr="00DF3BC7" w:rsidP="00725959" w14:paraId="6A278FF8" w14:textId="77777777">
      <w:pPr>
        <w:pStyle w:val="NormalWeb"/>
        <w:spacing w:line="288" w:lineRule="atLeast"/>
        <w:rPr>
          <w:rFonts w:ascii="Cambria" w:hAnsi="Cambria"/>
        </w:rPr>
      </w:pPr>
      <w:r w:rsidRPr="00DF3BC7">
        <w:rPr>
          <w:rFonts w:ascii="Cambria" w:hAnsi="Cambria"/>
        </w:rPr>
        <w:t xml:space="preserve">4.  </w:t>
      </w:r>
      <w:r w:rsidRPr="00DF3BC7" w:rsidR="00725959">
        <w:rPr>
          <w:rFonts w:ascii="Cambria" w:hAnsi="Cambria"/>
          <w:u w:val="single"/>
        </w:rPr>
        <w:t>Non</w:t>
      </w:r>
      <w:r w:rsidRPr="00DF3BC7" w:rsidR="002D7777">
        <w:rPr>
          <w:rFonts w:ascii="Cambria" w:hAnsi="Cambria"/>
          <w:u w:val="single"/>
        </w:rPr>
        <w:t>-duplication</w:t>
      </w:r>
    </w:p>
    <w:p w:rsidR="00725959" w:rsidRPr="00DF3BC7" w:rsidP="00725959" w14:paraId="0ACB0685" w14:textId="77777777">
      <w:pPr>
        <w:pStyle w:val="NormalWeb"/>
        <w:spacing w:line="288" w:lineRule="atLeast"/>
        <w:rPr>
          <w:rFonts w:ascii="Cambria" w:hAnsi="Cambria"/>
        </w:rPr>
      </w:pPr>
      <w:r w:rsidRPr="00DF3BC7">
        <w:rPr>
          <w:rFonts w:ascii="Cambria" w:hAnsi="Cambria"/>
        </w:rPr>
        <w:t>The information obtained through this collection is unique and is not already available for use or adaptation from another cleared source.</w:t>
      </w:r>
    </w:p>
    <w:p w:rsidR="005E0A0F" w:rsidRPr="00DF3BC7" w:rsidP="00725959" w14:paraId="29C5E599" w14:textId="77777777">
      <w:pPr>
        <w:pStyle w:val="NormalWeb"/>
        <w:spacing w:line="288" w:lineRule="atLeast"/>
        <w:rPr>
          <w:rFonts w:ascii="Cambria" w:hAnsi="Cambria"/>
        </w:rPr>
      </w:pPr>
      <w:bookmarkStart w:id="1" w:name="cp440"/>
      <w:r w:rsidRPr="00DF3BC7">
        <w:rPr>
          <w:rFonts w:ascii="Cambria" w:hAnsi="Cambria"/>
        </w:rPr>
        <w:t xml:space="preserve">5.  </w:t>
      </w:r>
      <w:r w:rsidRPr="00DF3BC7">
        <w:rPr>
          <w:rFonts w:ascii="Cambria" w:hAnsi="Cambria"/>
          <w:u w:val="single"/>
        </w:rPr>
        <w:t>Burden on Small Business</w:t>
      </w:r>
      <w:r w:rsidRPr="00DF3BC7" w:rsidR="00725959">
        <w:rPr>
          <w:rFonts w:ascii="Cambria" w:hAnsi="Cambria"/>
          <w:u w:val="single"/>
        </w:rPr>
        <w:t>es</w:t>
      </w:r>
    </w:p>
    <w:p w:rsidR="005E0A0F" w:rsidRPr="00DF3BC7" w:rsidP="00237DC8" w14:paraId="2805EAC9" w14:textId="77777777">
      <w:pPr>
        <w:pStyle w:val="NormalWeb"/>
        <w:spacing w:line="288" w:lineRule="atLeast"/>
        <w:rPr>
          <w:rFonts w:ascii="Cambria" w:hAnsi="Cambria"/>
        </w:rPr>
      </w:pPr>
      <w:bookmarkStart w:id="2" w:name="cp441"/>
      <w:bookmarkEnd w:id="1"/>
      <w:r w:rsidRPr="00DF3BC7">
        <w:rPr>
          <w:rFonts w:ascii="Cambria" w:hAnsi="Cambria"/>
        </w:rPr>
        <w:t>The DD Form 619 is completed manually by all TSPs</w:t>
      </w:r>
      <w:r w:rsidRPr="00DF3BC7" w:rsidR="00237DC8">
        <w:rPr>
          <w:rFonts w:ascii="Cambria" w:hAnsi="Cambria"/>
        </w:rPr>
        <w:t>,</w:t>
      </w:r>
      <w:r w:rsidRPr="00DF3BC7">
        <w:rPr>
          <w:rFonts w:ascii="Cambria" w:hAnsi="Cambria"/>
        </w:rPr>
        <w:t xml:space="preserve"> </w:t>
      </w:r>
      <w:r w:rsidRPr="00DF3BC7" w:rsidR="00725959">
        <w:rPr>
          <w:rFonts w:ascii="Cambria" w:hAnsi="Cambria"/>
        </w:rPr>
        <w:t>some of which</w:t>
      </w:r>
      <w:r w:rsidRPr="00DF3BC7">
        <w:rPr>
          <w:rFonts w:ascii="Cambria" w:hAnsi="Cambria"/>
        </w:rPr>
        <w:t xml:space="preserve"> are considered small business</w:t>
      </w:r>
      <w:r w:rsidRPr="00DF3BC7" w:rsidR="00725959">
        <w:rPr>
          <w:rFonts w:ascii="Cambria" w:hAnsi="Cambria"/>
        </w:rPr>
        <w:t>es</w:t>
      </w:r>
      <w:r w:rsidRPr="00DF3BC7">
        <w:rPr>
          <w:rFonts w:ascii="Cambria" w:hAnsi="Cambria"/>
        </w:rPr>
        <w:t xml:space="preserve">. </w:t>
      </w:r>
      <w:r w:rsidRPr="00DF3BC7" w:rsidR="004308D8">
        <w:rPr>
          <w:rFonts w:ascii="Cambria" w:hAnsi="Cambria"/>
        </w:rPr>
        <w:t xml:space="preserve">However, the burden on the small businesses </w:t>
      </w:r>
      <w:r w:rsidRPr="00DF3BC7" w:rsidR="002D7777">
        <w:rPr>
          <w:rFonts w:ascii="Cambria" w:hAnsi="Cambria"/>
        </w:rPr>
        <w:t>is</w:t>
      </w:r>
      <w:r w:rsidRPr="00DF3BC7" w:rsidR="004308D8">
        <w:rPr>
          <w:rFonts w:ascii="Cambria" w:hAnsi="Cambria"/>
        </w:rPr>
        <w:t xml:space="preserve"> not considered excessive.</w:t>
      </w:r>
    </w:p>
    <w:bookmarkEnd w:id="2"/>
    <w:p w:rsidR="005E0A0F" w:rsidRPr="00DF3BC7" w:rsidP="00237DC8" w14:paraId="060CF073" w14:textId="77777777">
      <w:pPr>
        <w:pStyle w:val="NormalWeb"/>
        <w:spacing w:line="288" w:lineRule="atLeast"/>
        <w:rPr>
          <w:rFonts w:ascii="Cambria" w:hAnsi="Cambria"/>
        </w:rPr>
      </w:pPr>
      <w:r w:rsidRPr="00DF3BC7">
        <w:rPr>
          <w:rFonts w:ascii="Cambria" w:hAnsi="Cambria"/>
        </w:rPr>
        <w:t xml:space="preserve">6.  </w:t>
      </w:r>
      <w:r w:rsidRPr="00DF3BC7">
        <w:rPr>
          <w:rFonts w:ascii="Cambria" w:hAnsi="Cambria"/>
          <w:u w:val="single"/>
        </w:rPr>
        <w:t>Less Frequent Collection</w:t>
      </w:r>
    </w:p>
    <w:p w:rsidR="00A93CBF" w:rsidRPr="00DF3BC7" w:rsidP="00237DC8" w14:paraId="39710D92" w14:textId="19A23F91">
      <w:pPr>
        <w:pStyle w:val="NormalWeb"/>
        <w:spacing w:line="288" w:lineRule="atLeast"/>
        <w:rPr>
          <w:rFonts w:ascii="Cambria" w:hAnsi="Cambria"/>
        </w:rPr>
      </w:pPr>
      <w:r w:rsidRPr="00DF3BC7">
        <w:rPr>
          <w:rFonts w:ascii="Cambria" w:hAnsi="Cambria"/>
        </w:rPr>
        <w:t>All shipments moved may require the completion of the DD Form 619</w:t>
      </w:r>
      <w:r w:rsidR="00522D0B">
        <w:rPr>
          <w:rFonts w:ascii="Cambria" w:hAnsi="Cambria"/>
        </w:rPr>
        <w:t xml:space="preserve"> as well as the DD Form 1840</w:t>
      </w:r>
      <w:r w:rsidRPr="00DF3BC7">
        <w:rPr>
          <w:rFonts w:ascii="Cambria" w:hAnsi="Cambria"/>
        </w:rPr>
        <w:t xml:space="preserve"> so less frequent collection is not possible. </w:t>
      </w:r>
    </w:p>
    <w:p w:rsidR="005E0A0F" w:rsidRPr="00DF3BC7" w:rsidP="00237DC8" w14:paraId="412270CE" w14:textId="77777777">
      <w:pPr>
        <w:pStyle w:val="NormalWeb"/>
        <w:spacing w:line="288" w:lineRule="atLeast"/>
        <w:rPr>
          <w:rFonts w:ascii="Cambria" w:hAnsi="Cambria"/>
        </w:rPr>
      </w:pPr>
      <w:bookmarkStart w:id="3" w:name="cp444"/>
      <w:r w:rsidRPr="00DF3BC7">
        <w:rPr>
          <w:rFonts w:ascii="Cambria" w:hAnsi="Cambria"/>
        </w:rPr>
        <w:t xml:space="preserve">7.  </w:t>
      </w:r>
      <w:r w:rsidRPr="00DF3BC7">
        <w:rPr>
          <w:rFonts w:ascii="Cambria" w:hAnsi="Cambria"/>
          <w:u w:val="single"/>
        </w:rPr>
        <w:t>Paperwork Reduction Act Guidelines</w:t>
      </w:r>
    </w:p>
    <w:p w:rsidR="000E050C" w:rsidRPr="00DF3BC7" w:rsidP="00237DC8" w14:paraId="614E75B6" w14:textId="6E1080B3">
      <w:pPr>
        <w:pStyle w:val="NormalWeb"/>
        <w:spacing w:line="288" w:lineRule="atLeast"/>
        <w:rPr>
          <w:rFonts w:ascii="Cambria" w:hAnsi="Cambria"/>
        </w:rPr>
      </w:pPr>
      <w:bookmarkStart w:id="4" w:name="cp445"/>
      <w:bookmarkEnd w:id="3"/>
      <w:r w:rsidRPr="00DF3BC7">
        <w:rPr>
          <w:rFonts w:ascii="Cambria" w:hAnsi="Cambria"/>
        </w:rPr>
        <w:t>This collection of information does not require collection to be conducted in a manner inconsistent with the guidelines delineated in 5 CFR 1320.5(d)(2)</w:t>
      </w:r>
      <w:r w:rsidR="00623C37">
        <w:rPr>
          <w:rFonts w:ascii="Cambria" w:hAnsi="Cambria"/>
        </w:rPr>
        <w:t xml:space="preserve"> or other policy</w:t>
      </w:r>
      <w:r w:rsidRPr="00DF3BC7">
        <w:rPr>
          <w:rFonts w:ascii="Cambria" w:hAnsi="Cambria"/>
        </w:rPr>
        <w:t>.</w:t>
      </w:r>
    </w:p>
    <w:p w:rsidR="00725959" w:rsidRPr="00DF3BC7" w:rsidP="00725959" w14:paraId="1A06B005" w14:textId="77777777">
      <w:pPr>
        <w:spacing w:before="100" w:beforeAutospacing="1" w:after="100" w:afterAutospacing="1" w:line="288" w:lineRule="atLeast"/>
        <w:rPr>
          <w:rFonts w:ascii="Cambria" w:eastAsia="Calibri" w:hAnsi="Cambria"/>
          <w:szCs w:val="22"/>
          <w:u w:val="single"/>
        </w:rPr>
      </w:pPr>
      <w:bookmarkStart w:id="5" w:name="cp447"/>
      <w:bookmarkEnd w:id="4"/>
      <w:r w:rsidRPr="00DF3BC7">
        <w:rPr>
          <w:rFonts w:ascii="Cambria" w:eastAsia="Calibri" w:hAnsi="Cambria"/>
          <w:szCs w:val="22"/>
        </w:rPr>
        <w:t xml:space="preserve">8. </w:t>
      </w:r>
      <w:r w:rsidRPr="00DF3BC7">
        <w:rPr>
          <w:rFonts w:ascii="Cambria" w:eastAsia="Calibri" w:hAnsi="Cambria"/>
          <w:szCs w:val="22"/>
          <w:u w:val="single"/>
        </w:rPr>
        <w:t>Consultation and Public Comments</w:t>
      </w:r>
    </w:p>
    <w:p w:rsidR="00725959" w:rsidRPr="00DF3BC7" w:rsidP="00725959" w14:paraId="0D9B6EAF" w14:textId="77777777">
      <w:pPr>
        <w:spacing w:before="100" w:beforeAutospacing="1" w:after="100" w:afterAutospacing="1" w:line="288" w:lineRule="atLeast"/>
        <w:rPr>
          <w:rFonts w:ascii="Cambria" w:eastAsia="Calibri" w:hAnsi="Cambria"/>
          <w:szCs w:val="22"/>
        </w:rPr>
      </w:pPr>
      <w:r w:rsidRPr="00DF3BC7">
        <w:rPr>
          <w:rFonts w:ascii="Cambria" w:eastAsia="Calibri" w:hAnsi="Cambria"/>
          <w:szCs w:val="22"/>
        </w:rPr>
        <w:t>Part A: PUBLIC NOTICE</w:t>
      </w:r>
    </w:p>
    <w:p w:rsidR="00725959" w:rsidRPr="00482218" w:rsidP="00725959" w14:paraId="1EF1F243" w14:textId="74E56402">
      <w:pPr>
        <w:spacing w:before="100" w:beforeAutospacing="1" w:after="100" w:afterAutospacing="1" w:line="288" w:lineRule="atLeast"/>
        <w:rPr>
          <w:rFonts w:ascii="Cambria" w:eastAsia="Calibri" w:hAnsi="Cambria"/>
          <w:szCs w:val="22"/>
        </w:rPr>
      </w:pPr>
      <w:r w:rsidRPr="00482218">
        <w:rPr>
          <w:rFonts w:ascii="Cambria" w:eastAsia="Calibri" w:hAnsi="Cambria"/>
          <w:szCs w:val="22"/>
        </w:rPr>
        <w:t xml:space="preserve">A 60-Day Federal Register Notice (FRN) for the collection published on </w:t>
      </w:r>
      <w:r w:rsidR="00AD78AF">
        <w:rPr>
          <w:rFonts w:ascii="Cambria" w:eastAsia="Calibri" w:hAnsi="Cambria"/>
          <w:szCs w:val="22"/>
        </w:rPr>
        <w:t>Tuesday</w:t>
      </w:r>
      <w:r w:rsidRPr="00482218">
        <w:rPr>
          <w:rFonts w:ascii="Cambria" w:eastAsia="Calibri" w:hAnsi="Cambria"/>
          <w:szCs w:val="22"/>
        </w:rPr>
        <w:t xml:space="preserve">, </w:t>
      </w:r>
      <w:r w:rsidR="00AD78AF">
        <w:rPr>
          <w:rFonts w:ascii="Cambria" w:eastAsia="Calibri" w:hAnsi="Cambria"/>
          <w:szCs w:val="22"/>
        </w:rPr>
        <w:t>December 10</w:t>
      </w:r>
      <w:r w:rsidRPr="00482218">
        <w:rPr>
          <w:rFonts w:ascii="Cambria" w:eastAsia="Calibri" w:hAnsi="Cambria"/>
          <w:szCs w:val="22"/>
        </w:rPr>
        <w:t>, 202</w:t>
      </w:r>
      <w:r w:rsidR="00AD78AF">
        <w:rPr>
          <w:rFonts w:ascii="Cambria" w:eastAsia="Calibri" w:hAnsi="Cambria"/>
          <w:szCs w:val="22"/>
        </w:rPr>
        <w:t>4</w:t>
      </w:r>
      <w:r w:rsidRPr="00482218">
        <w:rPr>
          <w:rFonts w:ascii="Cambria" w:eastAsia="Calibri" w:hAnsi="Cambria"/>
          <w:szCs w:val="22"/>
        </w:rPr>
        <w:t>.  The 60-Day FRN citation is 8</w:t>
      </w:r>
      <w:r w:rsidR="00DB7F01">
        <w:rPr>
          <w:rFonts w:ascii="Cambria" w:eastAsia="Calibri" w:hAnsi="Cambria"/>
          <w:szCs w:val="22"/>
        </w:rPr>
        <w:t>9</w:t>
      </w:r>
      <w:r w:rsidRPr="00482218">
        <w:rPr>
          <w:rFonts w:ascii="Cambria" w:eastAsia="Calibri" w:hAnsi="Cambria"/>
          <w:szCs w:val="22"/>
        </w:rPr>
        <w:t xml:space="preserve"> FR </w:t>
      </w:r>
      <w:r w:rsidR="00DB7F01">
        <w:rPr>
          <w:rFonts w:ascii="Cambria" w:eastAsia="Calibri" w:hAnsi="Cambria"/>
          <w:szCs w:val="22"/>
        </w:rPr>
        <w:t>99236</w:t>
      </w:r>
      <w:r w:rsidRPr="00482218">
        <w:rPr>
          <w:rFonts w:ascii="Cambria" w:eastAsia="Calibri" w:hAnsi="Cambria"/>
          <w:szCs w:val="22"/>
        </w:rPr>
        <w:t xml:space="preserve">. </w:t>
      </w:r>
    </w:p>
    <w:p w:rsidR="00725959" w:rsidRPr="002048E2" w:rsidP="00725959" w14:paraId="42E7C124" w14:textId="77777777">
      <w:pPr>
        <w:spacing w:before="100" w:beforeAutospacing="1" w:after="100" w:afterAutospacing="1" w:line="288" w:lineRule="atLeast"/>
        <w:rPr>
          <w:rFonts w:ascii="Cambria" w:eastAsia="Calibri" w:hAnsi="Cambria"/>
          <w:szCs w:val="22"/>
        </w:rPr>
      </w:pPr>
      <w:r w:rsidRPr="002048E2">
        <w:rPr>
          <w:rFonts w:ascii="Cambria" w:eastAsia="Calibri" w:hAnsi="Cambria"/>
          <w:szCs w:val="22"/>
        </w:rPr>
        <w:t xml:space="preserve">No comments were received during the 60-Day Comment Period. </w:t>
      </w:r>
    </w:p>
    <w:p w:rsidR="00725959" w:rsidP="00725959" w14:paraId="4FE962E3" w14:textId="4FE06B29">
      <w:pPr>
        <w:spacing w:before="100" w:beforeAutospacing="1" w:after="100" w:afterAutospacing="1" w:line="288" w:lineRule="atLeast"/>
        <w:rPr>
          <w:rFonts w:ascii="Cambria" w:eastAsia="Calibri" w:hAnsi="Cambria"/>
          <w:szCs w:val="22"/>
        </w:rPr>
      </w:pPr>
      <w:r w:rsidRPr="002048E2">
        <w:rPr>
          <w:rFonts w:ascii="Cambria" w:eastAsia="Calibri" w:hAnsi="Cambria"/>
          <w:szCs w:val="22"/>
        </w:rPr>
        <w:t xml:space="preserve">A 30-Day Federal Register Notice for the collection published on </w:t>
      </w:r>
      <w:r w:rsidRPr="00E3610A" w:rsidR="002048E2">
        <w:rPr>
          <w:rFonts w:ascii="Cambria" w:eastAsia="Calibri" w:hAnsi="Cambria"/>
          <w:szCs w:val="22"/>
        </w:rPr>
        <w:t>Friday</w:t>
      </w:r>
      <w:r w:rsidRPr="002048E2" w:rsidR="00482218">
        <w:rPr>
          <w:rFonts w:ascii="Cambria" w:eastAsia="Calibri" w:hAnsi="Cambria"/>
          <w:szCs w:val="22"/>
        </w:rPr>
        <w:t xml:space="preserve">, </w:t>
      </w:r>
      <w:r w:rsidRPr="00E3610A" w:rsidR="002048E2">
        <w:rPr>
          <w:rFonts w:ascii="Cambria" w:eastAsia="Calibri" w:hAnsi="Cambria"/>
          <w:szCs w:val="22"/>
        </w:rPr>
        <w:t>July 25</w:t>
      </w:r>
      <w:r w:rsidRPr="002048E2" w:rsidR="00482218">
        <w:rPr>
          <w:rFonts w:ascii="Cambria" w:eastAsia="Calibri" w:hAnsi="Cambria"/>
          <w:szCs w:val="22"/>
        </w:rPr>
        <w:t>,</w:t>
      </w:r>
      <w:r w:rsidRPr="002048E2">
        <w:rPr>
          <w:rFonts w:ascii="Cambria" w:eastAsia="Calibri" w:hAnsi="Cambria"/>
          <w:szCs w:val="22"/>
        </w:rPr>
        <w:t xml:space="preserve"> </w:t>
      </w:r>
      <w:r w:rsidRPr="002048E2" w:rsidR="00B64BBA">
        <w:rPr>
          <w:rFonts w:ascii="Cambria" w:eastAsia="Calibri" w:hAnsi="Cambria"/>
          <w:szCs w:val="22"/>
        </w:rPr>
        <w:t>202</w:t>
      </w:r>
      <w:r w:rsidRPr="00E3610A" w:rsidR="002048E2">
        <w:rPr>
          <w:rFonts w:ascii="Cambria" w:eastAsia="Calibri" w:hAnsi="Cambria"/>
          <w:szCs w:val="22"/>
        </w:rPr>
        <w:t>5</w:t>
      </w:r>
      <w:r w:rsidRPr="002048E2">
        <w:rPr>
          <w:rFonts w:ascii="Cambria" w:eastAsia="Calibri" w:hAnsi="Cambria"/>
          <w:szCs w:val="22"/>
        </w:rPr>
        <w:t xml:space="preserve">.  The 30-Day FRN citation is </w:t>
      </w:r>
      <w:r w:rsidRPr="00E3610A" w:rsidR="002048E2">
        <w:rPr>
          <w:rFonts w:ascii="Cambria" w:eastAsia="Calibri" w:hAnsi="Cambria"/>
          <w:szCs w:val="22"/>
        </w:rPr>
        <w:t>90</w:t>
      </w:r>
      <w:r w:rsidRPr="002048E2" w:rsidR="00482218">
        <w:rPr>
          <w:rFonts w:ascii="Cambria" w:eastAsia="Calibri" w:hAnsi="Cambria"/>
          <w:szCs w:val="22"/>
        </w:rPr>
        <w:t xml:space="preserve"> </w:t>
      </w:r>
      <w:r w:rsidRPr="002048E2">
        <w:rPr>
          <w:rFonts w:ascii="Cambria" w:eastAsia="Calibri" w:hAnsi="Cambria"/>
          <w:szCs w:val="22"/>
        </w:rPr>
        <w:t xml:space="preserve">FR </w:t>
      </w:r>
      <w:r w:rsidRPr="00E3610A" w:rsidR="002048E2">
        <w:rPr>
          <w:rFonts w:ascii="Cambria" w:eastAsia="Calibri" w:hAnsi="Cambria"/>
          <w:szCs w:val="22"/>
        </w:rPr>
        <w:t>35290</w:t>
      </w:r>
      <w:r w:rsidRPr="002048E2">
        <w:rPr>
          <w:rFonts w:ascii="Cambria" w:eastAsia="Calibri" w:hAnsi="Cambria"/>
          <w:szCs w:val="22"/>
        </w:rPr>
        <w:t>.</w:t>
      </w:r>
    </w:p>
    <w:p w:rsidR="00A14B07" w:rsidP="00725959" w14:paraId="0C7C9F06" w14:textId="69322934">
      <w:pPr>
        <w:spacing w:before="100" w:beforeAutospacing="1" w:after="100" w:afterAutospacing="1" w:line="288" w:lineRule="atLeast"/>
        <w:rPr>
          <w:rFonts w:ascii="Cambria" w:eastAsia="Calibri" w:hAnsi="Cambria"/>
          <w:szCs w:val="22"/>
        </w:rPr>
      </w:pPr>
      <w:r>
        <w:rPr>
          <w:rFonts w:ascii="Cambria" w:eastAsia="Calibri" w:hAnsi="Cambria"/>
          <w:szCs w:val="22"/>
        </w:rPr>
        <w:t>Part B: C</w:t>
      </w:r>
      <w:r w:rsidR="00704ED5">
        <w:rPr>
          <w:rFonts w:ascii="Cambria" w:eastAsia="Calibri" w:hAnsi="Cambria"/>
          <w:szCs w:val="22"/>
        </w:rPr>
        <w:t>ONSULTATION</w:t>
      </w:r>
    </w:p>
    <w:p w:rsidR="0032693C" w:rsidRPr="00DF3BC7" w:rsidP="00725959" w14:paraId="1CD75346" w14:textId="48064EBC">
      <w:pPr>
        <w:spacing w:before="100" w:beforeAutospacing="1" w:after="100" w:afterAutospacing="1" w:line="288" w:lineRule="atLeast"/>
        <w:rPr>
          <w:rFonts w:ascii="Cambria" w:eastAsia="Calibri" w:hAnsi="Cambria"/>
          <w:szCs w:val="22"/>
        </w:rPr>
      </w:pPr>
      <w:r w:rsidRPr="00E64600">
        <w:rPr>
          <w:rFonts w:ascii="Cambria" w:eastAsia="Calibri" w:hAnsi="Cambria"/>
          <w:szCs w:val="22"/>
        </w:rPr>
        <w:t>No additional consultation apart from soliciting public comments through the Federal Register was conducted for this submission.</w:t>
      </w:r>
    </w:p>
    <w:p w:rsidR="005E0A0F" w:rsidRPr="00DF3BC7" w:rsidP="00B64BBA" w14:paraId="47836C04" w14:textId="77777777">
      <w:pPr>
        <w:pStyle w:val="NormalWeb"/>
        <w:spacing w:line="288" w:lineRule="atLeast"/>
        <w:rPr>
          <w:rFonts w:ascii="Cambria" w:hAnsi="Cambria"/>
        </w:rPr>
      </w:pPr>
      <w:bookmarkStart w:id="6" w:name="cp449"/>
      <w:bookmarkEnd w:id="5"/>
      <w:r w:rsidRPr="00DF3BC7">
        <w:rPr>
          <w:rFonts w:ascii="Cambria" w:hAnsi="Cambria"/>
        </w:rPr>
        <w:t xml:space="preserve">9.  </w:t>
      </w:r>
      <w:r w:rsidRPr="00DF3BC7">
        <w:rPr>
          <w:rFonts w:ascii="Cambria" w:hAnsi="Cambria"/>
          <w:u w:val="single"/>
        </w:rPr>
        <w:t>Gifts or Payment</w:t>
      </w:r>
    </w:p>
    <w:p w:rsidR="006A07B2" w:rsidRPr="00DF3BC7" w:rsidP="00B64BBA" w14:paraId="17D3AF38" w14:textId="77777777">
      <w:pPr>
        <w:pStyle w:val="NormalWeb"/>
        <w:spacing w:line="288" w:lineRule="atLeast"/>
        <w:rPr>
          <w:rFonts w:ascii="Cambria" w:hAnsi="Cambria"/>
        </w:rPr>
      </w:pPr>
      <w:bookmarkStart w:id="7" w:name="cp450"/>
      <w:bookmarkEnd w:id="6"/>
      <w:r w:rsidRPr="00DF3BC7">
        <w:rPr>
          <w:rFonts w:ascii="Cambria" w:hAnsi="Cambria"/>
        </w:rPr>
        <w:t xml:space="preserve">No payments or gifts are being offered to respondents as an incentive to participate in the collection. </w:t>
      </w:r>
    </w:p>
    <w:bookmarkEnd w:id="7"/>
    <w:p w:rsidR="00DF3BC7" w:rsidRPr="009A283A" w:rsidP="009A283A" w14:paraId="2EF5C20C" w14:textId="77777777">
      <w:pPr>
        <w:pStyle w:val="NormalWeb"/>
        <w:spacing w:line="288" w:lineRule="atLeast"/>
        <w:rPr>
          <w:rFonts w:ascii="Cambria" w:hAnsi="Cambria"/>
        </w:rPr>
      </w:pPr>
      <w:r w:rsidRPr="00DF3BC7">
        <w:rPr>
          <w:rFonts w:ascii="Cambria" w:hAnsi="Cambria"/>
        </w:rPr>
        <w:t xml:space="preserve">10.  </w:t>
      </w:r>
      <w:r w:rsidRPr="00DF3BC7">
        <w:rPr>
          <w:rFonts w:ascii="Cambria" w:hAnsi="Cambria"/>
          <w:u w:val="single"/>
        </w:rPr>
        <w:t>Confidentiality</w:t>
      </w:r>
    </w:p>
    <w:p w:rsidR="00725959" w:rsidP="00725959" w14:paraId="252223DF" w14:textId="77777777">
      <w:pPr>
        <w:rPr>
          <w:rFonts w:ascii="Cambria" w:eastAsia="Calibri" w:hAnsi="Cambria"/>
          <w:szCs w:val="22"/>
        </w:rPr>
      </w:pPr>
      <w:r w:rsidRPr="00DF3BC7">
        <w:rPr>
          <w:rFonts w:ascii="Cambria" w:eastAsia="Calibri" w:hAnsi="Cambria"/>
          <w:szCs w:val="22"/>
        </w:rPr>
        <w:t>A Privacy Act Statement is not required for this collection because we are not requesting individuals to furnish personal information for a system of records.</w:t>
      </w:r>
    </w:p>
    <w:p w:rsidR="009A283A" w:rsidRPr="00DF3BC7" w:rsidP="00725959" w14:paraId="29C6EFDD" w14:textId="77777777">
      <w:pPr>
        <w:rPr>
          <w:rFonts w:ascii="Cambria" w:eastAsia="Calibri" w:hAnsi="Cambria"/>
          <w:szCs w:val="22"/>
        </w:rPr>
      </w:pPr>
    </w:p>
    <w:p w:rsidR="00C85CAF" w:rsidP="00DF3BC7" w14:paraId="15C48AFB" w14:textId="77777777">
      <w:pPr>
        <w:rPr>
          <w:rFonts w:ascii="Cambria" w:eastAsia="Calibri" w:hAnsi="Cambria"/>
          <w:szCs w:val="22"/>
        </w:rPr>
      </w:pPr>
      <w:r w:rsidRPr="00DF3BC7">
        <w:rPr>
          <w:rFonts w:ascii="Cambria" w:eastAsia="Calibri" w:hAnsi="Cambria"/>
          <w:szCs w:val="22"/>
        </w:rPr>
        <w:t>T</w:t>
      </w:r>
      <w:r w:rsidRPr="00DF3BC7" w:rsidR="00725959">
        <w:rPr>
          <w:rFonts w:ascii="Cambria" w:eastAsia="Calibri" w:hAnsi="Cambria"/>
          <w:szCs w:val="22"/>
        </w:rPr>
        <w:t>he SORN (</w:t>
      </w:r>
      <w:r w:rsidRPr="00DF3BC7" w:rsidR="00C63DCC">
        <w:rPr>
          <w:rFonts w:ascii="Cambria" w:eastAsia="Calibri" w:hAnsi="Cambria"/>
          <w:szCs w:val="22"/>
        </w:rPr>
        <w:t>FTRANSCOM 01 DOD</w:t>
      </w:r>
      <w:r w:rsidRPr="00DF3BC7" w:rsidR="00725959">
        <w:rPr>
          <w:rFonts w:ascii="Cambria" w:eastAsia="Calibri" w:hAnsi="Cambria"/>
          <w:szCs w:val="22"/>
        </w:rPr>
        <w:t xml:space="preserve">) </w:t>
      </w:r>
      <w:r w:rsidRPr="00DF3BC7">
        <w:rPr>
          <w:rFonts w:ascii="Cambria" w:eastAsia="Calibri" w:hAnsi="Cambria"/>
          <w:szCs w:val="22"/>
        </w:rPr>
        <w:t xml:space="preserve">can be accessed here: </w:t>
      </w:r>
    </w:p>
    <w:p w:rsidR="00725959" w:rsidP="00DF3BC7" w14:paraId="4FECC08F" w14:textId="389FC107">
      <w:pPr>
        <w:rPr>
          <w:rFonts w:ascii="Cambria" w:eastAsia="Calibri" w:hAnsi="Cambria"/>
          <w:szCs w:val="22"/>
        </w:rPr>
      </w:pPr>
      <w:hyperlink r:id="rId5" w:history="1">
        <w:r w:rsidRPr="00D058BF" w:rsidR="00D058BF">
          <w:rPr>
            <w:rStyle w:val="Hyperlink"/>
            <w:rFonts w:ascii="Cambria" w:eastAsia="Calibri" w:hAnsi="Cambria"/>
            <w:szCs w:val="22"/>
          </w:rPr>
          <w:t>FTRANSCOM 01 DoD &gt; Office of the Assistant to the Secretary of Defense for Privacy, Civil Liberties, and Transparency &gt; SORNs</w:t>
        </w:r>
      </w:hyperlink>
    </w:p>
    <w:p w:rsidR="00B20723" w:rsidP="00DF3BC7" w14:paraId="0475C3DD" w14:textId="77777777">
      <w:pPr>
        <w:rPr>
          <w:rFonts w:ascii="Cambria" w:eastAsia="Calibri" w:hAnsi="Cambria"/>
          <w:szCs w:val="22"/>
        </w:rPr>
      </w:pPr>
    </w:p>
    <w:p w:rsidR="00B20723" w:rsidRPr="00DF3BC7" w:rsidP="00DF3BC7" w14:paraId="0CE19B38" w14:textId="5D7D17ED">
      <w:pPr>
        <w:rPr>
          <w:rFonts w:ascii="Cambria" w:eastAsia="Calibri" w:hAnsi="Cambria"/>
          <w:szCs w:val="22"/>
        </w:rPr>
      </w:pPr>
      <w:r w:rsidRPr="00B20723">
        <w:rPr>
          <w:rFonts w:ascii="Cambria" w:eastAsia="Calibri" w:hAnsi="Cambria"/>
          <w:szCs w:val="22"/>
        </w:rPr>
        <w:t>A Privacy Impact Assessment (PIA) is not required for this collection because PII is not being collected electronically.</w:t>
      </w:r>
    </w:p>
    <w:p w:rsidR="00AA72DA" w:rsidRPr="00DF3BC7" w:rsidP="008D1163" w14:paraId="2F8C224B" w14:textId="77777777">
      <w:pPr>
        <w:rPr>
          <w:rFonts w:ascii="Cambria" w:eastAsia="Calibri" w:hAnsi="Cambria"/>
          <w:szCs w:val="22"/>
        </w:rPr>
      </w:pPr>
    </w:p>
    <w:p w:rsidR="008D1163" w:rsidRPr="00F511F0" w:rsidP="008D1163" w14:paraId="7ED606A2" w14:textId="55EBB804">
      <w:pPr>
        <w:rPr>
          <w:rFonts w:ascii="Cambria" w:eastAsia="Calibri" w:hAnsi="Cambria"/>
          <w:iCs/>
          <w:szCs w:val="22"/>
        </w:rPr>
      </w:pPr>
      <w:r w:rsidRPr="00DF3BC7">
        <w:rPr>
          <w:rFonts w:ascii="Cambria" w:eastAsia="Calibri" w:hAnsi="Cambria"/>
          <w:iCs/>
          <w:szCs w:val="22"/>
        </w:rPr>
        <w:t>The DPS system does not require NARA pursuant to the Personal Property Systems' Records Management Plan.  IAW CJCSM 5760.01 Vol 1 and 2, 0600-03-G, records maintained in DPS are considered temporary.  System records are purged IAW Revised Document Retention Periods for Financial Records Memo, dated 2015.  The Command Records Manager processes systems identified without the NARA schedule requirements.</w:t>
      </w:r>
    </w:p>
    <w:p w:rsidR="005E0A0F" w:rsidRPr="00DF3BC7" w:rsidP="00B64BBA" w14:paraId="73C964CB" w14:textId="77777777">
      <w:pPr>
        <w:pStyle w:val="NormalWeb"/>
        <w:spacing w:line="288" w:lineRule="atLeast"/>
        <w:rPr>
          <w:rFonts w:ascii="Cambria" w:hAnsi="Cambria"/>
        </w:rPr>
      </w:pPr>
      <w:r w:rsidRPr="00DF3BC7">
        <w:rPr>
          <w:rFonts w:ascii="Cambria" w:hAnsi="Cambria"/>
        </w:rPr>
        <w:t xml:space="preserve">11.  </w:t>
      </w:r>
      <w:r w:rsidRPr="00DF3BC7">
        <w:rPr>
          <w:rFonts w:ascii="Cambria" w:hAnsi="Cambria"/>
          <w:u w:val="single"/>
        </w:rPr>
        <w:t>Sensitive Questions</w:t>
      </w:r>
    </w:p>
    <w:p w:rsidR="00472598" w:rsidRPr="00DF3BC7" w:rsidP="00725959" w14:paraId="102CA7F9" w14:textId="77777777">
      <w:pPr>
        <w:pStyle w:val="NormalWeb"/>
        <w:spacing w:line="288" w:lineRule="atLeast"/>
        <w:rPr>
          <w:rFonts w:ascii="Cambria" w:hAnsi="Cambria"/>
        </w:rPr>
      </w:pPr>
      <w:r w:rsidRPr="00DF3BC7">
        <w:rPr>
          <w:rFonts w:ascii="Cambria" w:hAnsi="Cambria"/>
        </w:rPr>
        <w:t xml:space="preserve">No questions considered sensitive are being asked in this collection. </w:t>
      </w:r>
    </w:p>
    <w:p w:rsidR="00D9152A" w:rsidRPr="00DF3BC7" w:rsidP="00D9152A" w14:paraId="1C34C869" w14:textId="77777777">
      <w:pPr>
        <w:rPr>
          <w:rFonts w:ascii="Cambria" w:eastAsia="Calibri" w:hAnsi="Cambria"/>
          <w:szCs w:val="22"/>
        </w:rPr>
      </w:pPr>
      <w:bookmarkStart w:id="8" w:name="cp468"/>
      <w:r w:rsidRPr="00DF3BC7">
        <w:rPr>
          <w:rFonts w:ascii="Cambria" w:eastAsia="Calibri" w:hAnsi="Cambria"/>
          <w:szCs w:val="22"/>
        </w:rPr>
        <w:t xml:space="preserve">12. </w:t>
      </w:r>
      <w:r w:rsidRPr="00DF3BC7">
        <w:rPr>
          <w:rFonts w:ascii="Cambria" w:eastAsia="Calibri" w:hAnsi="Cambria"/>
          <w:szCs w:val="22"/>
        </w:rPr>
        <w:tab/>
      </w:r>
      <w:r w:rsidRPr="00DF3BC7">
        <w:rPr>
          <w:rFonts w:ascii="Cambria" w:eastAsia="Calibri" w:hAnsi="Cambria"/>
          <w:szCs w:val="22"/>
          <w:u w:val="single"/>
        </w:rPr>
        <w:t>Respondent Burden and its Labor Costs</w:t>
      </w:r>
    </w:p>
    <w:p w:rsidR="00D9152A" w:rsidRPr="00DF3BC7" w:rsidP="00D9152A" w14:paraId="2FF92C87" w14:textId="77777777">
      <w:pPr>
        <w:spacing w:before="100" w:beforeAutospacing="1" w:line="288" w:lineRule="atLeast"/>
        <w:rPr>
          <w:rFonts w:ascii="Cambria" w:eastAsia="Calibri" w:hAnsi="Cambria"/>
          <w:szCs w:val="22"/>
        </w:rPr>
      </w:pPr>
      <w:r w:rsidRPr="00DF3BC7">
        <w:rPr>
          <w:rFonts w:ascii="Cambria" w:eastAsia="Calibri" w:hAnsi="Cambria"/>
          <w:szCs w:val="22"/>
        </w:rPr>
        <w:t>Part A: ESTIMATION OF RESPONDENT BURDEN</w:t>
      </w:r>
    </w:p>
    <w:p w:rsidR="00D9152A" w:rsidRPr="00AB5E4E" w:rsidP="00D9152A" w14:paraId="052DFC5B" w14:textId="3F9F2194">
      <w:pPr>
        <w:rPr>
          <w:rFonts w:ascii="Cambria" w:hAnsi="Cambria"/>
        </w:rPr>
      </w:pPr>
      <w:r w:rsidRPr="00DF3BC7">
        <w:rPr>
          <w:rFonts w:ascii="Cambria" w:hAnsi="Cambria"/>
        </w:rPr>
        <w:t xml:space="preserve">Information </w:t>
      </w:r>
      <w:r w:rsidR="00DF47B9">
        <w:rPr>
          <w:rFonts w:ascii="Cambria" w:hAnsi="Cambria"/>
        </w:rPr>
        <w:t xml:space="preserve">is </w:t>
      </w:r>
      <w:r w:rsidRPr="00DF3BC7">
        <w:rPr>
          <w:rFonts w:ascii="Cambria" w:hAnsi="Cambria"/>
        </w:rPr>
        <w:t xml:space="preserve">extracted from historical data provided by Personal Property Shipping Offices (PPSO), and Joint Personal Property Shipping Offices (JPPSO). There are </w:t>
      </w:r>
      <w:r w:rsidRPr="00AB5E4E">
        <w:rPr>
          <w:rFonts w:ascii="Cambria" w:hAnsi="Cambria"/>
        </w:rPr>
        <w:t xml:space="preserve">currently </w:t>
      </w:r>
      <w:r w:rsidRPr="00AB5E4E" w:rsidR="00A365C9">
        <w:rPr>
          <w:rFonts w:ascii="Cambria" w:hAnsi="Cambria"/>
        </w:rPr>
        <w:t>8</w:t>
      </w:r>
      <w:r w:rsidRPr="00AB5E4E" w:rsidR="006D0C05">
        <w:rPr>
          <w:rFonts w:ascii="Cambria" w:hAnsi="Cambria"/>
        </w:rPr>
        <w:t>3</w:t>
      </w:r>
      <w:r w:rsidRPr="00AB5E4E" w:rsidR="00A365C9">
        <w:rPr>
          <w:rFonts w:ascii="Cambria" w:hAnsi="Cambria"/>
        </w:rPr>
        <w:t xml:space="preserve">3 </w:t>
      </w:r>
      <w:r w:rsidRPr="00AB5E4E">
        <w:rPr>
          <w:rFonts w:ascii="Cambria" w:hAnsi="Cambria"/>
        </w:rPr>
        <w:t>DoD approved TSPs participating in the movement of personal property worldwide. Historical data discovered that each TSP accomplished the DD-619, 2</w:t>
      </w:r>
      <w:r w:rsidRPr="00AB5E4E" w:rsidR="00504DA8">
        <w:rPr>
          <w:rFonts w:ascii="Cambria" w:hAnsi="Cambria"/>
        </w:rPr>
        <w:t>88</w:t>
      </w:r>
      <w:r w:rsidRPr="00AB5E4E">
        <w:rPr>
          <w:rFonts w:ascii="Cambria" w:hAnsi="Cambria"/>
        </w:rPr>
        <w:t xml:space="preserve"> times annually. The total of DD Form 619’s historically accomplished was 2</w:t>
      </w:r>
      <w:r w:rsidRPr="00AB5E4E" w:rsidR="00CB2546">
        <w:rPr>
          <w:rFonts w:ascii="Cambria" w:hAnsi="Cambria"/>
        </w:rPr>
        <w:t>40</w:t>
      </w:r>
      <w:r w:rsidRPr="00AB5E4E">
        <w:rPr>
          <w:rFonts w:ascii="Cambria" w:hAnsi="Cambria"/>
        </w:rPr>
        <w:t>,2</w:t>
      </w:r>
      <w:r w:rsidRPr="00AB5E4E" w:rsidR="00CB2546">
        <w:rPr>
          <w:rFonts w:ascii="Cambria" w:hAnsi="Cambria"/>
        </w:rPr>
        <w:t>2</w:t>
      </w:r>
      <w:r w:rsidRPr="00AB5E4E">
        <w:rPr>
          <w:rFonts w:ascii="Cambria" w:hAnsi="Cambria"/>
        </w:rPr>
        <w:t>5. It takes approximately</w:t>
      </w:r>
      <w:r w:rsidRPr="00AB5E4E" w:rsidR="00880DEE">
        <w:rPr>
          <w:rFonts w:ascii="Cambria" w:hAnsi="Cambria"/>
        </w:rPr>
        <w:t xml:space="preserve"> </w:t>
      </w:r>
      <w:r w:rsidRPr="00AB5E4E" w:rsidR="00B35DB2">
        <w:rPr>
          <w:rFonts w:ascii="Cambria" w:hAnsi="Cambria"/>
        </w:rPr>
        <w:t>(</w:t>
      </w:r>
      <w:r w:rsidR="00190D95">
        <w:rPr>
          <w:rFonts w:ascii="Cambria" w:hAnsi="Cambria"/>
        </w:rPr>
        <w:t>3</w:t>
      </w:r>
      <w:r w:rsidRPr="00AB5E4E" w:rsidR="00B35DB2">
        <w:rPr>
          <w:rFonts w:ascii="Cambria" w:hAnsi="Cambria"/>
        </w:rPr>
        <w:t>)</w:t>
      </w:r>
      <w:r w:rsidRPr="00AB5E4E" w:rsidR="00A365C9">
        <w:rPr>
          <w:rFonts w:ascii="Cambria" w:hAnsi="Cambria"/>
        </w:rPr>
        <w:t xml:space="preserve"> </w:t>
      </w:r>
      <w:r w:rsidRPr="00AB5E4E">
        <w:rPr>
          <w:rFonts w:ascii="Cambria" w:hAnsi="Cambria"/>
        </w:rPr>
        <w:t>minutes to complete one DD Form 619</w:t>
      </w:r>
      <w:r w:rsidR="00190D95">
        <w:rPr>
          <w:rFonts w:ascii="Cambria" w:hAnsi="Cambria"/>
        </w:rPr>
        <w:t>.</w:t>
      </w:r>
    </w:p>
    <w:p w:rsidR="009712AB" w:rsidRPr="00AB5E4E" w:rsidP="00D9152A" w14:paraId="5036E335" w14:textId="77777777">
      <w:pPr>
        <w:rPr>
          <w:rFonts w:ascii="Cambria" w:eastAsia="Calibri" w:hAnsi="Cambria"/>
          <w:i/>
          <w:szCs w:val="22"/>
        </w:rPr>
      </w:pPr>
    </w:p>
    <w:p w:rsidR="00D9152A" w:rsidRPr="00AB5E4E" w:rsidP="00D9152A" w14:paraId="64B75247" w14:textId="77777777">
      <w:pPr>
        <w:numPr>
          <w:ilvl w:val="0"/>
          <w:numId w:val="4"/>
        </w:numPr>
        <w:spacing w:after="200" w:line="276" w:lineRule="auto"/>
        <w:contextualSpacing/>
        <w:rPr>
          <w:rFonts w:ascii="Cambria" w:eastAsia="Calibri" w:hAnsi="Cambria"/>
          <w:szCs w:val="22"/>
        </w:rPr>
      </w:pPr>
      <w:r w:rsidRPr="00AB5E4E">
        <w:rPr>
          <w:rFonts w:ascii="Cambria" w:eastAsia="Calibri" w:hAnsi="Cambria"/>
          <w:szCs w:val="22"/>
        </w:rPr>
        <w:t>Collection Instrument(s)</w:t>
      </w:r>
    </w:p>
    <w:p w:rsidR="00D9152A" w:rsidRPr="00AB5E4E" w:rsidP="00D9152A" w14:paraId="67DC4874" w14:textId="77777777">
      <w:pPr>
        <w:ind w:left="720"/>
        <w:contextualSpacing/>
        <w:rPr>
          <w:rFonts w:ascii="Cambria" w:eastAsia="Calibri" w:hAnsi="Cambria"/>
          <w:szCs w:val="22"/>
        </w:rPr>
      </w:pPr>
      <w:r w:rsidRPr="00AB5E4E">
        <w:rPr>
          <w:rFonts w:ascii="Cambria" w:eastAsia="Calibri" w:hAnsi="Cambria"/>
          <w:szCs w:val="22"/>
        </w:rPr>
        <w:t>[</w:t>
      </w:r>
      <w:r w:rsidRPr="00AB5E4E" w:rsidR="00160096">
        <w:rPr>
          <w:rFonts w:ascii="Cambria" w:eastAsia="Calibri" w:hAnsi="Cambria"/>
          <w:szCs w:val="22"/>
        </w:rPr>
        <w:t>DD-619</w:t>
      </w:r>
      <w:r w:rsidRPr="00AB5E4E" w:rsidR="00B64BBA">
        <w:rPr>
          <w:rFonts w:ascii="Cambria" w:eastAsia="Calibri" w:hAnsi="Cambria"/>
          <w:szCs w:val="22"/>
        </w:rPr>
        <w:t>]</w:t>
      </w:r>
    </w:p>
    <w:p w:rsidR="00D9152A" w:rsidRPr="00AB5E4E" w:rsidP="00D9152A" w14:paraId="08D4821B" w14:textId="5BC808CB">
      <w:pPr>
        <w:numPr>
          <w:ilvl w:val="0"/>
          <w:numId w:val="5"/>
        </w:numPr>
        <w:spacing w:after="200" w:line="276" w:lineRule="auto"/>
        <w:contextualSpacing/>
        <w:rPr>
          <w:rFonts w:ascii="Cambria" w:eastAsia="Calibri" w:hAnsi="Cambria"/>
          <w:szCs w:val="22"/>
        </w:rPr>
      </w:pPr>
      <w:r w:rsidRPr="00AB5E4E">
        <w:rPr>
          <w:rFonts w:ascii="Cambria" w:eastAsia="Calibri" w:hAnsi="Cambria"/>
          <w:szCs w:val="22"/>
        </w:rPr>
        <w:t xml:space="preserve">Number of Respondents: </w:t>
      </w:r>
      <w:r w:rsidRPr="00AB5E4E" w:rsidR="00DD3DA1">
        <w:rPr>
          <w:rFonts w:ascii="Cambria" w:eastAsia="Calibri" w:hAnsi="Cambria"/>
          <w:szCs w:val="22"/>
        </w:rPr>
        <w:t>8</w:t>
      </w:r>
      <w:r w:rsidRPr="00AB5E4E" w:rsidR="006D0C05">
        <w:rPr>
          <w:rFonts w:ascii="Cambria" w:eastAsia="Calibri" w:hAnsi="Cambria"/>
          <w:szCs w:val="22"/>
        </w:rPr>
        <w:t>3</w:t>
      </w:r>
      <w:r w:rsidRPr="00AB5E4E" w:rsidR="00DD3DA1">
        <w:rPr>
          <w:rFonts w:ascii="Cambria" w:eastAsia="Calibri" w:hAnsi="Cambria"/>
          <w:szCs w:val="22"/>
        </w:rPr>
        <w:t>3</w:t>
      </w:r>
    </w:p>
    <w:p w:rsidR="00D9152A" w:rsidRPr="00AB5E4E" w:rsidP="00D9152A" w14:paraId="5B8FF1DD" w14:textId="1C2FF1A5">
      <w:pPr>
        <w:numPr>
          <w:ilvl w:val="0"/>
          <w:numId w:val="5"/>
        </w:numPr>
        <w:spacing w:after="200" w:line="276" w:lineRule="auto"/>
        <w:contextualSpacing/>
        <w:rPr>
          <w:rFonts w:ascii="Cambria" w:eastAsia="Calibri" w:hAnsi="Cambria"/>
          <w:szCs w:val="22"/>
        </w:rPr>
      </w:pPr>
      <w:bookmarkStart w:id="9" w:name="_Hlk192071381"/>
      <w:r w:rsidRPr="00AB5E4E">
        <w:rPr>
          <w:rFonts w:ascii="Cambria" w:eastAsia="Calibri" w:hAnsi="Cambria"/>
          <w:szCs w:val="22"/>
        </w:rPr>
        <w:t>Number of Responses Per Responden</w:t>
      </w:r>
      <w:r w:rsidRPr="00AB5E4E" w:rsidR="00B64BBA">
        <w:rPr>
          <w:rFonts w:ascii="Cambria" w:eastAsia="Calibri" w:hAnsi="Cambria"/>
          <w:szCs w:val="22"/>
        </w:rPr>
        <w:t>t</w:t>
      </w:r>
      <w:bookmarkEnd w:id="9"/>
      <w:r w:rsidRPr="00AB5E4E" w:rsidR="00B64BBA">
        <w:rPr>
          <w:rFonts w:ascii="Cambria" w:eastAsia="Calibri" w:hAnsi="Cambria"/>
          <w:szCs w:val="22"/>
        </w:rPr>
        <w:t>:</w:t>
      </w:r>
      <w:r w:rsidRPr="00AB5E4E" w:rsidR="00A07F30">
        <w:rPr>
          <w:rFonts w:ascii="Cambria" w:eastAsia="Calibri" w:hAnsi="Cambria"/>
          <w:szCs w:val="22"/>
        </w:rPr>
        <w:t xml:space="preserve"> </w:t>
      </w:r>
      <w:r w:rsidRPr="00AB5E4E" w:rsidR="00B92985">
        <w:rPr>
          <w:rFonts w:ascii="Cambria" w:eastAsia="Calibri" w:hAnsi="Cambria"/>
          <w:szCs w:val="22"/>
        </w:rPr>
        <w:t>288</w:t>
      </w:r>
    </w:p>
    <w:p w:rsidR="00D9152A" w:rsidRPr="00AB5E4E" w:rsidP="00D9152A" w14:paraId="3C3EA3FF" w14:textId="35080495">
      <w:pPr>
        <w:numPr>
          <w:ilvl w:val="0"/>
          <w:numId w:val="5"/>
        </w:numPr>
        <w:spacing w:after="200" w:line="276" w:lineRule="auto"/>
        <w:contextualSpacing/>
        <w:rPr>
          <w:rFonts w:ascii="Cambria" w:eastAsia="Calibri" w:hAnsi="Cambria"/>
          <w:szCs w:val="22"/>
        </w:rPr>
      </w:pPr>
      <w:bookmarkStart w:id="10" w:name="_Hlk192071400"/>
      <w:r w:rsidRPr="00AB5E4E">
        <w:rPr>
          <w:rFonts w:ascii="Cambria" w:eastAsia="Calibri" w:hAnsi="Cambria"/>
          <w:szCs w:val="22"/>
        </w:rPr>
        <w:t>Number of Total Annual Responses</w:t>
      </w:r>
      <w:bookmarkEnd w:id="10"/>
      <w:r w:rsidRPr="00AB5E4E">
        <w:rPr>
          <w:rFonts w:ascii="Cambria" w:eastAsia="Calibri" w:hAnsi="Cambria"/>
          <w:szCs w:val="22"/>
        </w:rPr>
        <w:t xml:space="preserve">: </w:t>
      </w:r>
      <w:r w:rsidRPr="00AB5E4E" w:rsidR="00B92985">
        <w:rPr>
          <w:rFonts w:ascii="Cambria" w:eastAsia="Calibri" w:hAnsi="Cambria"/>
          <w:szCs w:val="22"/>
        </w:rPr>
        <w:t>2</w:t>
      </w:r>
      <w:r w:rsidR="000F2F0F">
        <w:rPr>
          <w:rFonts w:ascii="Cambria" w:eastAsia="Calibri" w:hAnsi="Cambria"/>
          <w:szCs w:val="22"/>
        </w:rPr>
        <w:t>39,904</w:t>
      </w:r>
    </w:p>
    <w:p w:rsidR="00D9152A" w:rsidRPr="00AB5E4E" w:rsidP="00D9152A" w14:paraId="4A263904" w14:textId="0FA48A85">
      <w:pPr>
        <w:numPr>
          <w:ilvl w:val="0"/>
          <w:numId w:val="5"/>
        </w:numPr>
        <w:spacing w:after="200" w:line="276" w:lineRule="auto"/>
        <w:contextualSpacing/>
        <w:rPr>
          <w:rFonts w:ascii="Cambria" w:eastAsia="Calibri" w:hAnsi="Cambria"/>
          <w:szCs w:val="22"/>
        </w:rPr>
      </w:pPr>
      <w:r w:rsidRPr="00AB5E4E">
        <w:rPr>
          <w:rFonts w:ascii="Cambria" w:eastAsia="Calibri" w:hAnsi="Cambria"/>
          <w:szCs w:val="22"/>
        </w:rPr>
        <w:t>Response Time</w:t>
      </w:r>
      <w:r w:rsidRPr="00AB5E4E" w:rsidR="00B64BBA">
        <w:rPr>
          <w:rFonts w:ascii="Cambria" w:eastAsia="Calibri" w:hAnsi="Cambria"/>
          <w:szCs w:val="22"/>
        </w:rPr>
        <w:t xml:space="preserve">: </w:t>
      </w:r>
      <w:r w:rsidR="007B7957">
        <w:rPr>
          <w:rFonts w:ascii="Cambria" w:eastAsia="Calibri" w:hAnsi="Cambria"/>
          <w:szCs w:val="22"/>
        </w:rPr>
        <w:t>3</w:t>
      </w:r>
      <w:r w:rsidRPr="00AB5E4E" w:rsidR="00A07F30">
        <w:rPr>
          <w:rFonts w:ascii="Cambria" w:eastAsia="Calibri" w:hAnsi="Cambria"/>
          <w:szCs w:val="22"/>
        </w:rPr>
        <w:t xml:space="preserve"> minutes</w:t>
      </w:r>
    </w:p>
    <w:p w:rsidR="00D9152A" w:rsidP="00D9152A" w14:paraId="37661DF4" w14:textId="3FF9691F">
      <w:pPr>
        <w:numPr>
          <w:ilvl w:val="0"/>
          <w:numId w:val="5"/>
        </w:numPr>
        <w:spacing w:after="200" w:line="276" w:lineRule="auto"/>
        <w:contextualSpacing/>
        <w:rPr>
          <w:rFonts w:ascii="Cambria" w:eastAsia="Calibri" w:hAnsi="Cambria"/>
          <w:szCs w:val="22"/>
        </w:rPr>
      </w:pPr>
      <w:r w:rsidRPr="00AB5E4E">
        <w:rPr>
          <w:rFonts w:ascii="Cambria" w:eastAsia="Calibri" w:hAnsi="Cambria"/>
          <w:szCs w:val="22"/>
        </w:rPr>
        <w:t>Respondent Burden Hours</w:t>
      </w:r>
      <w:r w:rsidRPr="00AB5E4E" w:rsidR="00B64BBA">
        <w:rPr>
          <w:rFonts w:ascii="Cambria" w:eastAsia="Calibri" w:hAnsi="Cambria"/>
          <w:szCs w:val="22"/>
        </w:rPr>
        <w:t xml:space="preserve">: </w:t>
      </w:r>
      <w:r w:rsidR="000F2F0F">
        <w:rPr>
          <w:rFonts w:ascii="Cambria" w:eastAsia="Calibri" w:hAnsi="Cambria"/>
          <w:szCs w:val="22"/>
        </w:rPr>
        <w:t>1</w:t>
      </w:r>
      <w:r w:rsidR="0073424C">
        <w:rPr>
          <w:rFonts w:ascii="Cambria" w:eastAsia="Calibri" w:hAnsi="Cambria"/>
          <w:szCs w:val="22"/>
        </w:rPr>
        <w:t>1,995</w:t>
      </w:r>
    </w:p>
    <w:p w:rsidR="00D9152A" w:rsidRPr="00AB5E4E" w:rsidP="00D9152A" w14:paraId="6397E8C3" w14:textId="77777777">
      <w:pPr>
        <w:ind w:left="1440"/>
        <w:contextualSpacing/>
        <w:rPr>
          <w:rFonts w:ascii="Cambria" w:eastAsia="Calibri" w:hAnsi="Cambria"/>
          <w:szCs w:val="22"/>
        </w:rPr>
      </w:pPr>
    </w:p>
    <w:p w:rsidR="00D9152A" w:rsidRPr="00AB5E4E" w:rsidP="00D9152A" w14:paraId="55C979D9" w14:textId="77777777">
      <w:pPr>
        <w:numPr>
          <w:ilvl w:val="0"/>
          <w:numId w:val="4"/>
        </w:numPr>
        <w:spacing w:after="200" w:line="276" w:lineRule="auto"/>
        <w:contextualSpacing/>
        <w:rPr>
          <w:rFonts w:ascii="Cambria" w:eastAsia="Calibri" w:hAnsi="Cambria"/>
          <w:szCs w:val="22"/>
        </w:rPr>
      </w:pPr>
      <w:r w:rsidRPr="00AB5E4E">
        <w:rPr>
          <w:rFonts w:ascii="Cambria" w:eastAsia="Calibri" w:hAnsi="Cambria"/>
          <w:szCs w:val="22"/>
        </w:rPr>
        <w:t>Total Submission</w:t>
      </w:r>
      <w:r w:rsidRPr="00AB5E4E" w:rsidR="00B64BBA">
        <w:rPr>
          <w:rFonts w:ascii="Cambria" w:eastAsia="Calibri" w:hAnsi="Cambria"/>
          <w:szCs w:val="22"/>
        </w:rPr>
        <w:t xml:space="preserve"> Burden </w:t>
      </w:r>
    </w:p>
    <w:p w:rsidR="00D9152A" w:rsidRPr="00AB5E4E" w:rsidP="00D9152A" w14:paraId="2D546116" w14:textId="2008A667">
      <w:pPr>
        <w:numPr>
          <w:ilvl w:val="1"/>
          <w:numId w:val="4"/>
        </w:numPr>
        <w:spacing w:after="200" w:line="276" w:lineRule="auto"/>
        <w:contextualSpacing/>
        <w:rPr>
          <w:rFonts w:ascii="Cambria" w:eastAsia="Calibri" w:hAnsi="Cambria"/>
          <w:szCs w:val="22"/>
        </w:rPr>
      </w:pPr>
      <w:r w:rsidRPr="00AB5E4E">
        <w:rPr>
          <w:rFonts w:ascii="Cambria" w:eastAsia="Calibri" w:hAnsi="Cambria"/>
          <w:szCs w:val="22"/>
        </w:rPr>
        <w:t xml:space="preserve">Total Number of Respondents: </w:t>
      </w:r>
      <w:r w:rsidR="002048E2">
        <w:rPr>
          <w:rFonts w:ascii="Cambria" w:eastAsia="Calibri" w:hAnsi="Cambria"/>
          <w:szCs w:val="22"/>
        </w:rPr>
        <w:t>833</w:t>
      </w:r>
    </w:p>
    <w:p w:rsidR="00D9152A" w:rsidRPr="00AB5E4E" w:rsidP="00D9152A" w14:paraId="191D4802" w14:textId="0667702F">
      <w:pPr>
        <w:numPr>
          <w:ilvl w:val="1"/>
          <w:numId w:val="4"/>
        </w:numPr>
        <w:spacing w:after="200" w:line="276" w:lineRule="auto"/>
        <w:contextualSpacing/>
        <w:rPr>
          <w:rFonts w:ascii="Cambria" w:eastAsia="Calibri" w:hAnsi="Cambria"/>
          <w:szCs w:val="22"/>
        </w:rPr>
      </w:pPr>
      <w:r w:rsidRPr="00AB5E4E">
        <w:rPr>
          <w:rFonts w:ascii="Cambria" w:eastAsia="Calibri" w:hAnsi="Cambria"/>
          <w:szCs w:val="22"/>
        </w:rPr>
        <w:t>To</w:t>
      </w:r>
      <w:r w:rsidRPr="00AB5E4E" w:rsidR="00B64BBA">
        <w:rPr>
          <w:rFonts w:ascii="Cambria" w:eastAsia="Calibri" w:hAnsi="Cambria"/>
          <w:szCs w:val="22"/>
        </w:rPr>
        <w:t xml:space="preserve">tal Number of Annual Responses: </w:t>
      </w:r>
      <w:r w:rsidR="002048E2">
        <w:rPr>
          <w:rFonts w:ascii="Cambria" w:eastAsia="Calibri" w:hAnsi="Cambria"/>
          <w:szCs w:val="22"/>
        </w:rPr>
        <w:t>239,904</w:t>
      </w:r>
    </w:p>
    <w:p w:rsidR="00D9152A" w:rsidRPr="000F2F0F" w:rsidP="00E3610A" w14:paraId="6F515241" w14:textId="72D02EE2">
      <w:pPr>
        <w:numPr>
          <w:ilvl w:val="1"/>
          <w:numId w:val="4"/>
        </w:numPr>
        <w:spacing w:after="200" w:line="276" w:lineRule="auto"/>
        <w:contextualSpacing/>
        <w:rPr>
          <w:rFonts w:ascii="Cambria" w:eastAsia="Calibri" w:hAnsi="Cambria"/>
          <w:szCs w:val="22"/>
        </w:rPr>
      </w:pPr>
      <w:r w:rsidRPr="000F2F0F">
        <w:rPr>
          <w:rFonts w:ascii="Cambria" w:eastAsia="Calibri" w:hAnsi="Cambria"/>
          <w:szCs w:val="22"/>
        </w:rPr>
        <w:t xml:space="preserve">Total Respondent </w:t>
      </w:r>
      <w:r w:rsidRPr="000F2F0F" w:rsidR="00B64BBA">
        <w:rPr>
          <w:rFonts w:ascii="Cambria" w:eastAsia="Calibri" w:hAnsi="Cambria"/>
          <w:szCs w:val="22"/>
        </w:rPr>
        <w:t>Burden Hours</w:t>
      </w:r>
      <w:r w:rsidRPr="000F2F0F">
        <w:rPr>
          <w:rFonts w:ascii="Cambria" w:eastAsia="Calibri" w:hAnsi="Cambria"/>
          <w:szCs w:val="22"/>
        </w:rPr>
        <w:t xml:space="preserve">: </w:t>
      </w:r>
      <w:r w:rsidR="002048E2">
        <w:rPr>
          <w:rFonts w:ascii="Cambria" w:eastAsia="Calibri" w:hAnsi="Cambria"/>
          <w:szCs w:val="22"/>
        </w:rPr>
        <w:t>11,995</w:t>
      </w:r>
    </w:p>
    <w:p w:rsidR="00D9152A" w:rsidRPr="00AB5E4E" w:rsidP="00D9152A" w14:paraId="1DCD692C" w14:textId="77777777">
      <w:pPr>
        <w:rPr>
          <w:rFonts w:ascii="Cambria" w:eastAsia="Calibri" w:hAnsi="Cambria"/>
          <w:szCs w:val="22"/>
        </w:rPr>
      </w:pPr>
      <w:r w:rsidRPr="00AB5E4E">
        <w:rPr>
          <w:rFonts w:ascii="Cambria" w:eastAsia="Calibri" w:hAnsi="Cambria"/>
          <w:szCs w:val="22"/>
        </w:rPr>
        <w:t>Part B: LABOR COST OF RESPONDENT BURDEN</w:t>
      </w:r>
    </w:p>
    <w:p w:rsidR="00D9152A" w:rsidRPr="00AB5E4E" w:rsidP="00D9152A" w14:paraId="6C4883A4" w14:textId="77777777">
      <w:pPr>
        <w:ind w:left="720"/>
        <w:contextualSpacing/>
        <w:rPr>
          <w:rFonts w:ascii="Cambria" w:eastAsia="Calibri" w:hAnsi="Cambria"/>
          <w:szCs w:val="22"/>
        </w:rPr>
      </w:pPr>
    </w:p>
    <w:p w:rsidR="00D9152A" w:rsidRPr="00AB5E4E" w:rsidP="00D9152A" w14:paraId="34EF0F6F" w14:textId="77777777">
      <w:pPr>
        <w:numPr>
          <w:ilvl w:val="0"/>
          <w:numId w:val="6"/>
        </w:numPr>
        <w:spacing w:after="200" w:line="276" w:lineRule="auto"/>
        <w:contextualSpacing/>
        <w:rPr>
          <w:rFonts w:ascii="Cambria" w:eastAsia="Calibri" w:hAnsi="Cambria"/>
          <w:szCs w:val="22"/>
        </w:rPr>
      </w:pPr>
      <w:r w:rsidRPr="00AB5E4E">
        <w:rPr>
          <w:rFonts w:ascii="Cambria" w:eastAsia="Calibri" w:hAnsi="Cambria"/>
          <w:szCs w:val="22"/>
        </w:rPr>
        <w:t>Collection Instrument(s)</w:t>
      </w:r>
    </w:p>
    <w:p w:rsidR="00D9152A" w:rsidRPr="00AB5E4E" w:rsidP="00D9152A" w14:paraId="522FDBAE" w14:textId="77777777">
      <w:pPr>
        <w:ind w:left="720"/>
        <w:contextualSpacing/>
        <w:rPr>
          <w:rFonts w:ascii="Cambria" w:eastAsia="Calibri" w:hAnsi="Cambria"/>
          <w:szCs w:val="22"/>
        </w:rPr>
      </w:pPr>
      <w:r w:rsidRPr="00AB5E4E">
        <w:rPr>
          <w:rFonts w:ascii="Cambria" w:eastAsia="Calibri" w:hAnsi="Cambria"/>
          <w:szCs w:val="22"/>
        </w:rPr>
        <w:t>[</w:t>
      </w:r>
      <w:r w:rsidRPr="00AB5E4E" w:rsidR="00160096">
        <w:rPr>
          <w:rFonts w:ascii="Cambria" w:eastAsia="Calibri" w:hAnsi="Cambria"/>
          <w:szCs w:val="22"/>
        </w:rPr>
        <w:t>DD-619</w:t>
      </w:r>
      <w:r w:rsidRPr="00AB5E4E" w:rsidR="00B64BBA">
        <w:rPr>
          <w:rFonts w:ascii="Cambria" w:eastAsia="Calibri" w:hAnsi="Cambria"/>
          <w:szCs w:val="22"/>
        </w:rPr>
        <w:t>]</w:t>
      </w:r>
    </w:p>
    <w:p w:rsidR="00D9152A" w:rsidRPr="00AB5E4E" w:rsidP="00D9152A" w14:paraId="110B918F" w14:textId="37A39C19">
      <w:pPr>
        <w:numPr>
          <w:ilvl w:val="0"/>
          <w:numId w:val="7"/>
        </w:numPr>
        <w:spacing w:after="200" w:line="276" w:lineRule="auto"/>
        <w:contextualSpacing/>
        <w:rPr>
          <w:rFonts w:ascii="Cambria" w:eastAsia="Calibri" w:hAnsi="Cambria"/>
          <w:szCs w:val="22"/>
        </w:rPr>
      </w:pPr>
      <w:r w:rsidRPr="00AB5E4E">
        <w:rPr>
          <w:rFonts w:ascii="Cambria" w:eastAsia="Calibri" w:hAnsi="Cambria"/>
          <w:szCs w:val="22"/>
        </w:rPr>
        <w:t xml:space="preserve">Number of Total Annual Responses: </w:t>
      </w:r>
      <w:r w:rsidRPr="00AB5E4E" w:rsidR="00084046">
        <w:rPr>
          <w:rFonts w:ascii="Cambria" w:eastAsia="Calibri" w:hAnsi="Cambria"/>
          <w:szCs w:val="22"/>
        </w:rPr>
        <w:t>2</w:t>
      </w:r>
      <w:r w:rsidR="000C43F2">
        <w:rPr>
          <w:rFonts w:ascii="Cambria" w:eastAsia="Calibri" w:hAnsi="Cambria"/>
          <w:szCs w:val="22"/>
        </w:rPr>
        <w:t>39,904</w:t>
      </w:r>
    </w:p>
    <w:p w:rsidR="00D9152A" w:rsidRPr="00AB5E4E" w:rsidP="00D9152A" w14:paraId="03DBCB48" w14:textId="1AA838A3">
      <w:pPr>
        <w:numPr>
          <w:ilvl w:val="0"/>
          <w:numId w:val="7"/>
        </w:numPr>
        <w:spacing w:after="200" w:line="276" w:lineRule="auto"/>
        <w:contextualSpacing/>
        <w:rPr>
          <w:rFonts w:ascii="Cambria" w:eastAsia="Calibri" w:hAnsi="Cambria"/>
          <w:szCs w:val="22"/>
        </w:rPr>
      </w:pPr>
      <w:r w:rsidRPr="00AB5E4E">
        <w:rPr>
          <w:rFonts w:ascii="Cambria" w:eastAsia="Calibri" w:hAnsi="Cambria"/>
          <w:szCs w:val="22"/>
        </w:rPr>
        <w:t>Respon</w:t>
      </w:r>
      <w:r w:rsidRPr="00AB5E4E" w:rsidR="005E034C">
        <w:rPr>
          <w:rFonts w:ascii="Cambria" w:eastAsia="Calibri" w:hAnsi="Cambria"/>
          <w:szCs w:val="22"/>
        </w:rPr>
        <w:t xml:space="preserve">se Time: </w:t>
      </w:r>
      <w:r w:rsidR="007B7957">
        <w:rPr>
          <w:rFonts w:ascii="Cambria" w:eastAsia="Calibri" w:hAnsi="Cambria"/>
          <w:szCs w:val="22"/>
        </w:rPr>
        <w:t>3</w:t>
      </w:r>
      <w:r w:rsidRPr="00AB5E4E" w:rsidR="00416615">
        <w:rPr>
          <w:rFonts w:ascii="Cambria" w:eastAsia="Calibri" w:hAnsi="Cambria"/>
          <w:szCs w:val="22"/>
        </w:rPr>
        <w:t xml:space="preserve"> </w:t>
      </w:r>
      <w:r w:rsidRPr="00AB5E4E" w:rsidR="00A07F30">
        <w:rPr>
          <w:rFonts w:ascii="Cambria" w:eastAsia="Calibri" w:hAnsi="Cambria"/>
          <w:szCs w:val="22"/>
        </w:rPr>
        <w:t>minutes</w:t>
      </w:r>
    </w:p>
    <w:p w:rsidR="00D9152A" w:rsidRPr="00AB5E4E" w:rsidP="00D9152A" w14:paraId="221242B4" w14:textId="46835F6B">
      <w:pPr>
        <w:numPr>
          <w:ilvl w:val="0"/>
          <w:numId w:val="7"/>
        </w:numPr>
        <w:spacing w:after="200" w:line="276" w:lineRule="auto"/>
        <w:contextualSpacing/>
        <w:rPr>
          <w:rFonts w:ascii="Cambria" w:eastAsia="Calibri" w:hAnsi="Cambria"/>
          <w:szCs w:val="22"/>
        </w:rPr>
      </w:pPr>
      <w:r w:rsidRPr="00AB5E4E">
        <w:rPr>
          <w:rFonts w:ascii="Cambria" w:eastAsia="Calibri" w:hAnsi="Cambria"/>
          <w:szCs w:val="22"/>
        </w:rPr>
        <w:t xml:space="preserve">Respondent Hourly Wage: </w:t>
      </w:r>
      <w:r w:rsidRPr="00AB5E4E" w:rsidR="005E034C">
        <w:rPr>
          <w:rFonts w:ascii="Cambria" w:eastAsia="Calibri" w:hAnsi="Cambria"/>
          <w:szCs w:val="22"/>
        </w:rPr>
        <w:t>$</w:t>
      </w:r>
      <w:r w:rsidRPr="00AB5E4E" w:rsidR="00DA313D">
        <w:rPr>
          <w:rFonts w:ascii="Cambria" w:eastAsia="Calibri" w:hAnsi="Cambria"/>
          <w:szCs w:val="22"/>
        </w:rPr>
        <w:t>28.98</w:t>
      </w:r>
    </w:p>
    <w:p w:rsidR="00D9152A" w:rsidRPr="00AB5E4E" w:rsidP="00D9152A" w14:paraId="3195BA0D" w14:textId="4291789E">
      <w:pPr>
        <w:numPr>
          <w:ilvl w:val="0"/>
          <w:numId w:val="7"/>
        </w:numPr>
        <w:spacing w:after="200" w:line="276" w:lineRule="auto"/>
        <w:contextualSpacing/>
        <w:rPr>
          <w:rFonts w:ascii="Cambria" w:eastAsia="Calibri" w:hAnsi="Cambria"/>
          <w:szCs w:val="22"/>
        </w:rPr>
      </w:pPr>
      <w:r w:rsidRPr="00AB5E4E">
        <w:rPr>
          <w:rFonts w:ascii="Cambria" w:eastAsia="Calibri" w:hAnsi="Cambria"/>
          <w:szCs w:val="22"/>
        </w:rPr>
        <w:t>Labor Burden per Response: $</w:t>
      </w:r>
      <w:r w:rsidR="008467F9">
        <w:rPr>
          <w:rFonts w:ascii="Cambria" w:eastAsia="Calibri" w:hAnsi="Cambria"/>
          <w:szCs w:val="22"/>
        </w:rPr>
        <w:t>1.45</w:t>
      </w:r>
    </w:p>
    <w:p w:rsidR="00D9152A" w:rsidP="005E034C" w14:paraId="580F4336" w14:textId="12EF92F5">
      <w:pPr>
        <w:numPr>
          <w:ilvl w:val="0"/>
          <w:numId w:val="7"/>
        </w:numPr>
        <w:spacing w:after="200" w:line="276" w:lineRule="auto"/>
        <w:contextualSpacing/>
        <w:rPr>
          <w:rFonts w:ascii="Cambria" w:eastAsia="Calibri" w:hAnsi="Cambria"/>
          <w:szCs w:val="22"/>
        </w:rPr>
      </w:pPr>
      <w:r w:rsidRPr="00AB5E4E">
        <w:rPr>
          <w:rFonts w:ascii="Cambria" w:eastAsia="Calibri" w:hAnsi="Cambria"/>
          <w:szCs w:val="22"/>
        </w:rPr>
        <w:t>Total Labor Burden: $</w:t>
      </w:r>
      <w:r w:rsidR="008467F9">
        <w:rPr>
          <w:rFonts w:ascii="Cambria" w:eastAsia="Calibri" w:hAnsi="Cambria"/>
          <w:szCs w:val="22"/>
        </w:rPr>
        <w:t>347,</w:t>
      </w:r>
      <w:r w:rsidR="00A22438">
        <w:rPr>
          <w:rFonts w:ascii="Cambria" w:eastAsia="Calibri" w:hAnsi="Cambria"/>
          <w:szCs w:val="22"/>
        </w:rPr>
        <w:t>621</w:t>
      </w:r>
    </w:p>
    <w:p w:rsidR="00057E10" w:rsidRPr="00AB5E4E" w:rsidP="00E3610A" w14:paraId="16811F36" w14:textId="77777777">
      <w:pPr>
        <w:spacing w:after="200" w:line="276" w:lineRule="auto"/>
        <w:contextualSpacing/>
        <w:rPr>
          <w:rFonts w:ascii="Cambria" w:eastAsia="Calibri" w:hAnsi="Cambria"/>
          <w:szCs w:val="22"/>
        </w:rPr>
      </w:pPr>
    </w:p>
    <w:p w:rsidR="00D9152A" w:rsidRPr="00AB5E4E" w:rsidP="00D9152A" w14:paraId="5C925B30" w14:textId="77777777">
      <w:pPr>
        <w:numPr>
          <w:ilvl w:val="0"/>
          <w:numId w:val="6"/>
        </w:numPr>
        <w:spacing w:after="200" w:line="276" w:lineRule="auto"/>
        <w:contextualSpacing/>
        <w:rPr>
          <w:rFonts w:ascii="Cambria" w:eastAsia="Calibri" w:hAnsi="Cambria"/>
          <w:szCs w:val="22"/>
        </w:rPr>
      </w:pPr>
      <w:r w:rsidRPr="00AB5E4E">
        <w:rPr>
          <w:rFonts w:ascii="Cambria" w:eastAsia="Calibri" w:hAnsi="Cambria"/>
          <w:szCs w:val="22"/>
        </w:rPr>
        <w:t>Overall</w:t>
      </w:r>
      <w:r w:rsidRPr="00AB5E4E">
        <w:rPr>
          <w:rFonts w:ascii="Cambria" w:eastAsia="Calibri" w:hAnsi="Cambria"/>
          <w:szCs w:val="22"/>
        </w:rPr>
        <w:t xml:space="preserve"> Labor Burden </w:t>
      </w:r>
    </w:p>
    <w:p w:rsidR="00D9152A" w:rsidRPr="00AB5E4E" w:rsidP="00D9152A" w14:paraId="75C121D7" w14:textId="039269F7">
      <w:pPr>
        <w:numPr>
          <w:ilvl w:val="1"/>
          <w:numId w:val="6"/>
        </w:numPr>
        <w:spacing w:after="200" w:line="276" w:lineRule="auto"/>
        <w:contextualSpacing/>
        <w:rPr>
          <w:rFonts w:ascii="Cambria" w:eastAsia="Calibri" w:hAnsi="Cambria"/>
          <w:szCs w:val="22"/>
        </w:rPr>
      </w:pPr>
      <w:r w:rsidRPr="00AB5E4E">
        <w:rPr>
          <w:rFonts w:ascii="Cambria" w:eastAsia="Calibri" w:hAnsi="Cambria"/>
          <w:szCs w:val="22"/>
        </w:rPr>
        <w:t>Total Num</w:t>
      </w:r>
      <w:r w:rsidRPr="00AB5E4E" w:rsidR="005E034C">
        <w:rPr>
          <w:rFonts w:ascii="Cambria" w:eastAsia="Calibri" w:hAnsi="Cambria"/>
          <w:szCs w:val="22"/>
        </w:rPr>
        <w:t>ber of Annual Responses</w:t>
      </w:r>
      <w:r w:rsidRPr="00AB5E4E">
        <w:rPr>
          <w:rFonts w:ascii="Cambria" w:eastAsia="Calibri" w:hAnsi="Cambria"/>
          <w:szCs w:val="22"/>
        </w:rPr>
        <w:t xml:space="preserve">: </w:t>
      </w:r>
      <w:r w:rsidR="002048E2">
        <w:rPr>
          <w:rFonts w:ascii="Cambria" w:eastAsia="Calibri" w:hAnsi="Cambria"/>
          <w:szCs w:val="22"/>
        </w:rPr>
        <w:t>239,904</w:t>
      </w:r>
    </w:p>
    <w:p w:rsidR="00D9152A" w:rsidRPr="000F2F0F" w:rsidP="00E3610A" w14:paraId="5A9960A7" w14:textId="062293BA">
      <w:pPr>
        <w:numPr>
          <w:ilvl w:val="1"/>
          <w:numId w:val="6"/>
        </w:numPr>
        <w:spacing w:after="200" w:line="276" w:lineRule="auto"/>
        <w:contextualSpacing/>
        <w:rPr>
          <w:rFonts w:ascii="Cambria" w:eastAsia="Calibri" w:hAnsi="Cambria"/>
          <w:szCs w:val="22"/>
        </w:rPr>
      </w:pPr>
      <w:r w:rsidRPr="000F2F0F">
        <w:rPr>
          <w:rFonts w:ascii="Cambria" w:eastAsia="Calibri" w:hAnsi="Cambria"/>
          <w:szCs w:val="22"/>
        </w:rPr>
        <w:t>Total Labor Burden</w:t>
      </w:r>
      <w:r w:rsidRPr="000F2F0F">
        <w:rPr>
          <w:rFonts w:ascii="Cambria" w:eastAsia="Calibri" w:hAnsi="Cambria"/>
          <w:szCs w:val="22"/>
        </w:rPr>
        <w:t>: $</w:t>
      </w:r>
      <w:r w:rsidR="002048E2">
        <w:rPr>
          <w:rFonts w:ascii="Cambria" w:eastAsia="Calibri" w:hAnsi="Cambria"/>
          <w:szCs w:val="22"/>
        </w:rPr>
        <w:t>347,621</w:t>
      </w:r>
    </w:p>
    <w:p w:rsidR="00D9152A" w:rsidRPr="003B409F" w:rsidP="00D9152A" w14:paraId="491DBB56" w14:textId="271FB56E">
      <w:pPr>
        <w:rPr>
          <w:rFonts w:ascii="Cambria" w:eastAsia="Calibri" w:hAnsi="Cambria"/>
          <w:szCs w:val="22"/>
        </w:rPr>
      </w:pPr>
      <w:r w:rsidRPr="003B409F">
        <w:rPr>
          <w:rFonts w:ascii="Cambria" w:eastAsia="Calibri" w:hAnsi="Cambria"/>
          <w:szCs w:val="22"/>
        </w:rPr>
        <w:t xml:space="preserve">The Respondent hourly wage was determined by using the </w:t>
      </w:r>
      <w:r w:rsidR="00FB4434">
        <w:rPr>
          <w:rFonts w:ascii="Cambria" w:eastAsia="Calibri" w:hAnsi="Cambria"/>
          <w:szCs w:val="22"/>
        </w:rPr>
        <w:t xml:space="preserve">2024 wages from the </w:t>
      </w:r>
      <w:r w:rsidRPr="003B409F">
        <w:rPr>
          <w:rFonts w:ascii="Cambria" w:eastAsia="Calibri" w:hAnsi="Cambria"/>
          <w:szCs w:val="22"/>
        </w:rPr>
        <w:t>Department of Labor Wa</w:t>
      </w:r>
      <w:r w:rsidRPr="003B409F" w:rsidR="00002847">
        <w:rPr>
          <w:rFonts w:ascii="Cambria" w:eastAsia="Calibri" w:hAnsi="Cambria"/>
          <w:szCs w:val="22"/>
        </w:rPr>
        <w:t>ge Website (</w:t>
      </w:r>
      <w:hyperlink r:id="rId6" w:anchor="tab=Tables" w:history="1">
        <w:r w:rsidRPr="003B409F" w:rsidR="00DA313D">
          <w:rPr>
            <w:rStyle w:val="Hyperlink"/>
          </w:rPr>
          <w:t>https://data.bls.gov/cew/apps/data_views/data_views.htm#tab=Tables</w:t>
        </w:r>
      </w:hyperlink>
      <w:r w:rsidRPr="003B409F">
        <w:rPr>
          <w:rFonts w:ascii="Cambria" w:eastAsia="Calibri" w:hAnsi="Cambria"/>
          <w:szCs w:val="22"/>
        </w:rPr>
        <w:t>)</w:t>
      </w:r>
    </w:p>
    <w:p w:rsidR="00D9152A" w:rsidRPr="003B409F" w:rsidP="00D9152A" w14:paraId="14A8B5D3" w14:textId="77777777">
      <w:pPr>
        <w:rPr>
          <w:rFonts w:ascii="Cambria" w:eastAsia="Calibri" w:hAnsi="Cambria"/>
          <w:szCs w:val="22"/>
        </w:rPr>
      </w:pPr>
    </w:p>
    <w:p w:rsidR="00DA313D" w:rsidRPr="003B409F" w:rsidP="00D9152A" w14:paraId="29BF11B3" w14:textId="2216D4B3">
      <w:pPr>
        <w:rPr>
          <w:rFonts w:ascii="Cambria" w:eastAsia="Calibri" w:hAnsi="Cambria"/>
          <w:szCs w:val="22"/>
          <w:u w:val="single"/>
        </w:rPr>
      </w:pPr>
      <w:r w:rsidRPr="003B409F">
        <w:rPr>
          <w:rFonts w:ascii="Cambria" w:eastAsia="Calibri" w:hAnsi="Cambria"/>
          <w:szCs w:val="22"/>
        </w:rPr>
        <w:t>13.</w:t>
      </w:r>
      <w:r w:rsidRPr="003B409F">
        <w:rPr>
          <w:rFonts w:ascii="Cambria" w:eastAsia="Calibri" w:hAnsi="Cambria"/>
          <w:szCs w:val="22"/>
        </w:rPr>
        <w:tab/>
      </w:r>
      <w:r w:rsidRPr="003B409F">
        <w:rPr>
          <w:rFonts w:ascii="Cambria" w:eastAsia="Calibri" w:hAnsi="Cambria"/>
          <w:szCs w:val="22"/>
          <w:u w:val="single"/>
        </w:rPr>
        <w:t xml:space="preserve">Respondent Costs Other Than Burden Hour Costs </w:t>
      </w:r>
    </w:p>
    <w:p w:rsidR="00D9152A" w:rsidRPr="003B409F" w:rsidP="00D9152A" w14:paraId="61BBF026" w14:textId="77777777">
      <w:pPr>
        <w:rPr>
          <w:rFonts w:ascii="Cambria" w:eastAsia="Calibri" w:hAnsi="Cambria"/>
          <w:szCs w:val="22"/>
        </w:rPr>
      </w:pPr>
    </w:p>
    <w:p w:rsidR="00D9152A" w:rsidRPr="003B409F" w:rsidP="00D9152A" w14:paraId="01F8BA60" w14:textId="77777777">
      <w:pPr>
        <w:rPr>
          <w:rFonts w:ascii="Cambria" w:eastAsia="Calibri" w:hAnsi="Cambria"/>
          <w:szCs w:val="22"/>
        </w:rPr>
      </w:pPr>
      <w:r w:rsidRPr="003B409F">
        <w:rPr>
          <w:rFonts w:ascii="Cambria" w:eastAsia="Calibri" w:hAnsi="Cambria"/>
          <w:szCs w:val="22"/>
        </w:rPr>
        <w:t xml:space="preserve">There are no annualized costs to respondents other than the labor burden costs addressed in Section 12 of this document to complete this collection. </w:t>
      </w:r>
    </w:p>
    <w:p w:rsidR="005E034C" w:rsidRPr="003B409F" w:rsidP="00D9152A" w14:paraId="3E129CD0" w14:textId="77777777">
      <w:pPr>
        <w:rPr>
          <w:rFonts w:ascii="Cambria" w:eastAsia="Calibri" w:hAnsi="Cambria"/>
          <w:szCs w:val="22"/>
        </w:rPr>
      </w:pPr>
    </w:p>
    <w:p w:rsidR="00D9152A" w:rsidRPr="003B409F" w:rsidP="00D9152A" w14:paraId="6B16AA49" w14:textId="77777777">
      <w:pPr>
        <w:rPr>
          <w:rFonts w:ascii="Cambria" w:eastAsia="Calibri" w:hAnsi="Cambria"/>
          <w:szCs w:val="22"/>
        </w:rPr>
      </w:pPr>
      <w:r w:rsidRPr="003B409F">
        <w:rPr>
          <w:rFonts w:ascii="Cambria" w:eastAsia="Calibri" w:hAnsi="Cambria"/>
          <w:szCs w:val="22"/>
        </w:rPr>
        <w:t xml:space="preserve">14. </w:t>
      </w:r>
      <w:r w:rsidRPr="003B409F">
        <w:rPr>
          <w:rFonts w:ascii="Cambria" w:eastAsia="Calibri" w:hAnsi="Cambria"/>
          <w:szCs w:val="22"/>
        </w:rPr>
        <w:tab/>
      </w:r>
      <w:r w:rsidRPr="003B409F">
        <w:rPr>
          <w:rFonts w:ascii="Cambria" w:eastAsia="Calibri" w:hAnsi="Cambria"/>
          <w:szCs w:val="22"/>
          <w:u w:val="single"/>
        </w:rPr>
        <w:t>Cost to the Federal Government</w:t>
      </w:r>
    </w:p>
    <w:p w:rsidR="00D9152A" w:rsidRPr="003B409F" w:rsidP="00D9152A" w14:paraId="5F8F9161" w14:textId="77777777">
      <w:pPr>
        <w:rPr>
          <w:rFonts w:ascii="Cambria" w:eastAsia="Calibri" w:hAnsi="Cambria"/>
          <w:szCs w:val="22"/>
        </w:rPr>
      </w:pPr>
    </w:p>
    <w:p w:rsidR="00D9152A" w:rsidRPr="003B409F" w:rsidP="00D9152A" w14:paraId="21C90E95" w14:textId="77777777">
      <w:pPr>
        <w:rPr>
          <w:rFonts w:ascii="Cambria" w:eastAsia="Calibri" w:hAnsi="Cambria"/>
          <w:szCs w:val="22"/>
        </w:rPr>
      </w:pPr>
      <w:r w:rsidRPr="003B409F">
        <w:rPr>
          <w:rFonts w:ascii="Cambria" w:eastAsia="Calibri" w:hAnsi="Cambria"/>
          <w:szCs w:val="22"/>
        </w:rPr>
        <w:t>Part A: LABOR COST TO THE FEDERAL GOVERNMENT</w:t>
      </w:r>
    </w:p>
    <w:p w:rsidR="00D9152A" w:rsidRPr="003B409F" w:rsidP="00D9152A" w14:paraId="39412386" w14:textId="77777777">
      <w:pPr>
        <w:ind w:left="720"/>
        <w:contextualSpacing/>
        <w:rPr>
          <w:rFonts w:ascii="Cambria" w:eastAsia="Calibri" w:hAnsi="Cambria"/>
          <w:szCs w:val="22"/>
        </w:rPr>
      </w:pPr>
    </w:p>
    <w:p w:rsidR="00D9152A" w:rsidRPr="003B409F" w:rsidP="00D9152A" w14:paraId="12FCAAC4" w14:textId="77777777">
      <w:pPr>
        <w:numPr>
          <w:ilvl w:val="0"/>
          <w:numId w:val="8"/>
        </w:numPr>
        <w:spacing w:after="200" w:line="276" w:lineRule="auto"/>
        <w:contextualSpacing/>
        <w:rPr>
          <w:rFonts w:ascii="Cambria" w:eastAsia="Calibri" w:hAnsi="Cambria"/>
          <w:szCs w:val="22"/>
        </w:rPr>
      </w:pPr>
      <w:r w:rsidRPr="003B409F">
        <w:rPr>
          <w:rFonts w:ascii="Cambria" w:eastAsia="Calibri" w:hAnsi="Cambria"/>
          <w:szCs w:val="22"/>
        </w:rPr>
        <w:t>Collection Instrument(s)</w:t>
      </w:r>
    </w:p>
    <w:p w:rsidR="00D9152A" w:rsidRPr="003B409F" w:rsidP="00D9152A" w14:paraId="022FE7F1" w14:textId="77777777">
      <w:pPr>
        <w:ind w:left="720"/>
        <w:contextualSpacing/>
        <w:rPr>
          <w:rFonts w:ascii="Cambria" w:eastAsia="Calibri" w:hAnsi="Cambria"/>
          <w:szCs w:val="22"/>
        </w:rPr>
      </w:pPr>
      <w:r w:rsidRPr="003B409F">
        <w:rPr>
          <w:rFonts w:ascii="Cambria" w:eastAsia="Calibri" w:hAnsi="Cambria"/>
          <w:szCs w:val="22"/>
        </w:rPr>
        <w:t>[</w:t>
      </w:r>
      <w:r w:rsidRPr="003B409F" w:rsidR="00160096">
        <w:rPr>
          <w:rFonts w:ascii="Cambria" w:eastAsia="Calibri" w:hAnsi="Cambria"/>
          <w:szCs w:val="22"/>
        </w:rPr>
        <w:t>DD-619</w:t>
      </w:r>
      <w:r w:rsidRPr="003B409F">
        <w:rPr>
          <w:rFonts w:ascii="Cambria" w:eastAsia="Calibri" w:hAnsi="Cambria"/>
          <w:szCs w:val="22"/>
        </w:rPr>
        <w:t xml:space="preserve">] </w:t>
      </w:r>
    </w:p>
    <w:p w:rsidR="00D9152A" w:rsidRPr="003B409F" w:rsidP="00D9152A" w14:paraId="02E1A7A6" w14:textId="7789FD31">
      <w:pPr>
        <w:numPr>
          <w:ilvl w:val="0"/>
          <w:numId w:val="9"/>
        </w:numPr>
        <w:spacing w:after="200" w:line="276" w:lineRule="auto"/>
        <w:contextualSpacing/>
        <w:rPr>
          <w:rFonts w:ascii="Cambria" w:eastAsia="Calibri" w:hAnsi="Cambria"/>
          <w:szCs w:val="22"/>
        </w:rPr>
      </w:pPr>
      <w:r w:rsidRPr="003B409F">
        <w:rPr>
          <w:rFonts w:ascii="Cambria" w:eastAsia="Calibri" w:hAnsi="Cambria"/>
          <w:szCs w:val="22"/>
        </w:rPr>
        <w:t xml:space="preserve">Number of Total Annual Responses: </w:t>
      </w:r>
      <w:r w:rsidRPr="00E3610A" w:rsidR="00BD6434">
        <w:rPr>
          <w:rFonts w:ascii="Cambria" w:eastAsia="Calibri" w:hAnsi="Cambria"/>
          <w:szCs w:val="22"/>
        </w:rPr>
        <w:t>239,904</w:t>
      </w:r>
    </w:p>
    <w:p w:rsidR="00D9152A" w:rsidRPr="003B409F" w:rsidP="00D9152A" w14:paraId="25E94D65" w14:textId="03C32A9B">
      <w:pPr>
        <w:numPr>
          <w:ilvl w:val="0"/>
          <w:numId w:val="9"/>
        </w:numPr>
        <w:spacing w:after="200" w:line="276" w:lineRule="auto"/>
        <w:contextualSpacing/>
        <w:rPr>
          <w:rFonts w:ascii="Cambria" w:eastAsia="Calibri" w:hAnsi="Cambria"/>
          <w:szCs w:val="22"/>
        </w:rPr>
      </w:pPr>
      <w:r w:rsidRPr="003B409F">
        <w:rPr>
          <w:rFonts w:ascii="Cambria" w:eastAsia="Calibri" w:hAnsi="Cambria"/>
          <w:szCs w:val="22"/>
        </w:rPr>
        <w:t xml:space="preserve">Processing Time per Response: </w:t>
      </w:r>
      <w:r w:rsidR="0070699B">
        <w:rPr>
          <w:rFonts w:ascii="Cambria" w:eastAsia="Calibri" w:hAnsi="Cambria"/>
          <w:szCs w:val="22"/>
        </w:rPr>
        <w:t>3</w:t>
      </w:r>
      <w:r w:rsidRPr="00E3610A" w:rsidR="0024079C">
        <w:rPr>
          <w:rFonts w:ascii="Cambria" w:eastAsia="Calibri" w:hAnsi="Cambria"/>
          <w:szCs w:val="22"/>
        </w:rPr>
        <w:t xml:space="preserve"> </w:t>
      </w:r>
      <w:r w:rsidRPr="00BD6434" w:rsidR="00CB29CD">
        <w:rPr>
          <w:rFonts w:ascii="Cambria" w:eastAsia="Calibri" w:hAnsi="Cambria"/>
          <w:szCs w:val="22"/>
        </w:rPr>
        <w:t xml:space="preserve">minutes </w:t>
      </w:r>
    </w:p>
    <w:p w:rsidR="00D9152A" w:rsidRPr="003B409F" w:rsidP="00D9152A" w14:paraId="024AEE1D" w14:textId="7C234444">
      <w:pPr>
        <w:numPr>
          <w:ilvl w:val="0"/>
          <w:numId w:val="9"/>
        </w:numPr>
        <w:spacing w:after="200" w:line="276" w:lineRule="auto"/>
        <w:contextualSpacing/>
        <w:rPr>
          <w:rFonts w:ascii="Cambria" w:eastAsia="Calibri" w:hAnsi="Cambria"/>
          <w:szCs w:val="22"/>
        </w:rPr>
      </w:pPr>
      <w:r w:rsidRPr="003B409F">
        <w:rPr>
          <w:rFonts w:ascii="Cambria" w:eastAsia="Calibri" w:hAnsi="Cambria"/>
          <w:szCs w:val="22"/>
        </w:rPr>
        <w:t>Hourly Wage of Worker(s) Processing Responses</w:t>
      </w:r>
      <w:r w:rsidRPr="003B409F" w:rsidR="005E034C">
        <w:rPr>
          <w:rFonts w:ascii="Cambria" w:eastAsia="Calibri" w:hAnsi="Cambria"/>
          <w:szCs w:val="22"/>
        </w:rPr>
        <w:t xml:space="preserve">: </w:t>
      </w:r>
      <w:r w:rsidRPr="003B409F" w:rsidR="00EF63D6">
        <w:rPr>
          <w:rFonts w:ascii="Cambria" w:eastAsia="Calibri" w:hAnsi="Cambria"/>
          <w:szCs w:val="22"/>
        </w:rPr>
        <w:t>$</w:t>
      </w:r>
      <w:r w:rsidRPr="00E3610A" w:rsidR="00FC703D">
        <w:rPr>
          <w:rFonts w:ascii="Cambria" w:eastAsia="Calibri" w:hAnsi="Cambria"/>
          <w:szCs w:val="22"/>
        </w:rPr>
        <w:t>28.98</w:t>
      </w:r>
    </w:p>
    <w:p w:rsidR="00D9152A" w:rsidRPr="003B409F" w:rsidP="00D9152A" w14:paraId="0F9D72E1" w14:textId="71461BB3">
      <w:pPr>
        <w:numPr>
          <w:ilvl w:val="0"/>
          <w:numId w:val="9"/>
        </w:numPr>
        <w:spacing w:after="200" w:line="276" w:lineRule="auto"/>
        <w:contextualSpacing/>
        <w:rPr>
          <w:rFonts w:ascii="Cambria" w:eastAsia="Calibri" w:hAnsi="Cambria"/>
          <w:szCs w:val="22"/>
        </w:rPr>
      </w:pPr>
      <w:r w:rsidRPr="003B409F">
        <w:rPr>
          <w:rFonts w:ascii="Cambria" w:eastAsia="Calibri" w:hAnsi="Cambria"/>
          <w:szCs w:val="22"/>
        </w:rPr>
        <w:t>Cost to Process Each Response</w:t>
      </w:r>
      <w:r w:rsidRPr="003B409F">
        <w:rPr>
          <w:rFonts w:ascii="Cambria" w:eastAsia="Calibri" w:hAnsi="Cambria"/>
          <w:szCs w:val="22"/>
        </w:rPr>
        <w:t>: $</w:t>
      </w:r>
      <w:r w:rsidR="00116971">
        <w:rPr>
          <w:rFonts w:ascii="Cambria" w:eastAsia="Calibri" w:hAnsi="Cambria"/>
          <w:szCs w:val="22"/>
        </w:rPr>
        <w:t>1.45</w:t>
      </w:r>
    </w:p>
    <w:p w:rsidR="00BB732D" w14:paraId="2533701E" w14:textId="3CADFBED">
      <w:pPr>
        <w:numPr>
          <w:ilvl w:val="0"/>
          <w:numId w:val="9"/>
        </w:numPr>
        <w:spacing w:after="200" w:line="276" w:lineRule="auto"/>
        <w:contextualSpacing/>
        <w:rPr>
          <w:rFonts w:ascii="Cambria" w:eastAsia="Calibri" w:hAnsi="Cambria"/>
          <w:szCs w:val="22"/>
        </w:rPr>
      </w:pPr>
      <w:r w:rsidRPr="00FB4B62">
        <w:rPr>
          <w:rFonts w:ascii="Cambria" w:eastAsia="Calibri" w:hAnsi="Cambria"/>
          <w:szCs w:val="22"/>
        </w:rPr>
        <w:t>Total Cost to P</w:t>
      </w:r>
      <w:r w:rsidRPr="00FB4B62" w:rsidR="005E034C">
        <w:rPr>
          <w:rFonts w:ascii="Cambria" w:eastAsia="Calibri" w:hAnsi="Cambria"/>
          <w:szCs w:val="22"/>
        </w:rPr>
        <w:t>rocess Responses</w:t>
      </w:r>
      <w:r w:rsidRPr="00FB4B62">
        <w:rPr>
          <w:rFonts w:ascii="Cambria" w:eastAsia="Calibri" w:hAnsi="Cambria"/>
          <w:szCs w:val="22"/>
        </w:rPr>
        <w:t>: $</w:t>
      </w:r>
      <w:r w:rsidR="00116971">
        <w:rPr>
          <w:rFonts w:ascii="Cambria" w:eastAsia="Calibri" w:hAnsi="Cambria"/>
          <w:szCs w:val="22"/>
        </w:rPr>
        <w:t>347,621</w:t>
      </w:r>
    </w:p>
    <w:p w:rsidR="00BB732D" w:rsidRPr="003B409F" w:rsidP="00E3610A" w14:paraId="76027512" w14:textId="77777777">
      <w:pPr>
        <w:spacing w:after="200" w:line="276" w:lineRule="auto"/>
        <w:contextualSpacing/>
        <w:rPr>
          <w:rFonts w:ascii="Cambria" w:eastAsia="Calibri" w:hAnsi="Cambria"/>
          <w:szCs w:val="22"/>
        </w:rPr>
      </w:pPr>
    </w:p>
    <w:p w:rsidR="00D9152A" w:rsidRPr="003B409F" w:rsidP="00D9152A" w14:paraId="67874CFF" w14:textId="77777777">
      <w:pPr>
        <w:numPr>
          <w:ilvl w:val="0"/>
          <w:numId w:val="8"/>
        </w:numPr>
        <w:spacing w:after="200" w:line="276" w:lineRule="auto"/>
        <w:contextualSpacing/>
        <w:rPr>
          <w:rFonts w:ascii="Cambria" w:eastAsia="Calibri" w:hAnsi="Cambria"/>
          <w:szCs w:val="22"/>
        </w:rPr>
      </w:pPr>
      <w:r w:rsidRPr="003B409F">
        <w:rPr>
          <w:rFonts w:ascii="Cambria" w:eastAsia="Calibri" w:hAnsi="Cambria"/>
          <w:szCs w:val="22"/>
        </w:rPr>
        <w:t>Overall</w:t>
      </w:r>
      <w:r w:rsidRPr="003B409F">
        <w:rPr>
          <w:rFonts w:ascii="Cambria" w:eastAsia="Calibri" w:hAnsi="Cambria"/>
          <w:szCs w:val="22"/>
        </w:rPr>
        <w:t xml:space="preserve"> Labor Burden to the Federal Government</w:t>
      </w:r>
    </w:p>
    <w:p w:rsidR="00D9152A" w:rsidRPr="003B409F" w:rsidP="00D9152A" w14:paraId="4CA1B41E" w14:textId="05966392">
      <w:pPr>
        <w:numPr>
          <w:ilvl w:val="1"/>
          <w:numId w:val="8"/>
        </w:numPr>
        <w:spacing w:after="200" w:line="276" w:lineRule="auto"/>
        <w:contextualSpacing/>
        <w:rPr>
          <w:rFonts w:ascii="Cambria" w:eastAsia="Calibri" w:hAnsi="Cambria"/>
          <w:szCs w:val="22"/>
        </w:rPr>
      </w:pPr>
      <w:r w:rsidRPr="003B409F">
        <w:rPr>
          <w:rFonts w:ascii="Cambria" w:eastAsia="Calibri" w:hAnsi="Cambria"/>
          <w:szCs w:val="22"/>
        </w:rPr>
        <w:t xml:space="preserve">Total Number of Annual Responses: </w:t>
      </w:r>
      <w:r w:rsidR="00E3610A">
        <w:rPr>
          <w:rFonts w:ascii="Cambria" w:eastAsia="Calibri" w:hAnsi="Cambria"/>
          <w:szCs w:val="22"/>
        </w:rPr>
        <w:t>239,904</w:t>
      </w:r>
    </w:p>
    <w:p w:rsidR="00D9152A" w:rsidRPr="003B409F" w:rsidP="00160096" w14:paraId="7287C8CC" w14:textId="4C4A587A">
      <w:pPr>
        <w:numPr>
          <w:ilvl w:val="1"/>
          <w:numId w:val="8"/>
        </w:numPr>
        <w:spacing w:after="200" w:line="276" w:lineRule="auto"/>
        <w:contextualSpacing/>
        <w:rPr>
          <w:rFonts w:ascii="Cambria" w:eastAsia="Calibri" w:hAnsi="Cambria"/>
          <w:szCs w:val="22"/>
        </w:rPr>
      </w:pPr>
      <w:r w:rsidRPr="003B409F">
        <w:rPr>
          <w:rFonts w:ascii="Cambria" w:eastAsia="Calibri" w:hAnsi="Cambria"/>
          <w:szCs w:val="22"/>
        </w:rPr>
        <w:t>Total L</w:t>
      </w:r>
      <w:r w:rsidRPr="003B409F" w:rsidR="005E034C">
        <w:rPr>
          <w:rFonts w:ascii="Cambria" w:eastAsia="Calibri" w:hAnsi="Cambria"/>
          <w:szCs w:val="22"/>
        </w:rPr>
        <w:t>abor Burden</w:t>
      </w:r>
      <w:r w:rsidRPr="003B409F">
        <w:rPr>
          <w:rFonts w:ascii="Cambria" w:eastAsia="Calibri" w:hAnsi="Cambria"/>
          <w:i/>
          <w:szCs w:val="22"/>
        </w:rPr>
        <w:t xml:space="preserve">: </w:t>
      </w:r>
      <w:r w:rsidRPr="003B409F">
        <w:rPr>
          <w:rFonts w:ascii="Cambria" w:eastAsia="Calibri" w:hAnsi="Cambria"/>
          <w:szCs w:val="22"/>
        </w:rPr>
        <w:t>$</w:t>
      </w:r>
      <w:r w:rsidR="00E3610A">
        <w:rPr>
          <w:rFonts w:ascii="Cambria" w:eastAsia="Calibri" w:hAnsi="Cambria"/>
          <w:szCs w:val="22"/>
        </w:rPr>
        <w:t>347,621</w:t>
      </w:r>
    </w:p>
    <w:p w:rsidR="00D9152A" w:rsidRPr="003B409F" w:rsidP="00D9152A" w14:paraId="5E2F3B82" w14:textId="77777777">
      <w:pPr>
        <w:rPr>
          <w:rFonts w:ascii="Cambria" w:eastAsia="Calibri" w:hAnsi="Cambria"/>
          <w:szCs w:val="22"/>
        </w:rPr>
      </w:pPr>
    </w:p>
    <w:p w:rsidR="00D9152A" w:rsidRPr="003B409F" w:rsidP="00D9152A" w14:paraId="550ADEBD" w14:textId="77777777">
      <w:pPr>
        <w:rPr>
          <w:rFonts w:ascii="Cambria" w:eastAsia="Calibri" w:hAnsi="Cambria"/>
          <w:szCs w:val="22"/>
        </w:rPr>
      </w:pPr>
      <w:r w:rsidRPr="003B409F">
        <w:rPr>
          <w:rFonts w:ascii="Cambria" w:eastAsia="Calibri" w:hAnsi="Cambria"/>
          <w:szCs w:val="22"/>
        </w:rPr>
        <w:t>Part B: OPERATIONAL AND MAINTENANCE COSTS</w:t>
      </w:r>
    </w:p>
    <w:p w:rsidR="00D9152A" w:rsidRPr="003B409F" w:rsidP="00D9152A" w14:paraId="1D0FE3CF" w14:textId="77777777">
      <w:pPr>
        <w:rPr>
          <w:rFonts w:ascii="Cambria" w:eastAsia="Calibri" w:hAnsi="Cambria"/>
          <w:szCs w:val="22"/>
        </w:rPr>
      </w:pPr>
    </w:p>
    <w:p w:rsidR="00D9152A" w:rsidRPr="003B409F" w:rsidP="00D9152A" w14:paraId="05A34C4D" w14:textId="77777777">
      <w:pPr>
        <w:numPr>
          <w:ilvl w:val="0"/>
          <w:numId w:val="10"/>
        </w:numPr>
        <w:spacing w:after="200" w:line="276" w:lineRule="auto"/>
        <w:contextualSpacing/>
        <w:rPr>
          <w:rFonts w:ascii="Cambria" w:eastAsia="Calibri" w:hAnsi="Cambria"/>
          <w:i/>
          <w:szCs w:val="22"/>
        </w:rPr>
      </w:pPr>
      <w:r w:rsidRPr="003B409F">
        <w:rPr>
          <w:rFonts w:ascii="Cambria" w:eastAsia="Calibri" w:hAnsi="Cambria"/>
          <w:szCs w:val="22"/>
        </w:rPr>
        <w:t>Cost Categories</w:t>
      </w:r>
    </w:p>
    <w:p w:rsidR="00D9152A" w:rsidRPr="00DF3BC7" w:rsidP="00D9152A" w14:paraId="64B2E01D" w14:textId="77777777">
      <w:pPr>
        <w:numPr>
          <w:ilvl w:val="1"/>
          <w:numId w:val="10"/>
        </w:numPr>
        <w:spacing w:after="200" w:line="276" w:lineRule="auto"/>
        <w:contextualSpacing/>
        <w:rPr>
          <w:rFonts w:ascii="Cambria" w:eastAsia="Calibri" w:hAnsi="Cambria"/>
          <w:i/>
          <w:szCs w:val="22"/>
        </w:rPr>
      </w:pPr>
      <w:r w:rsidRPr="00DF3BC7">
        <w:rPr>
          <w:rFonts w:ascii="Cambria" w:eastAsia="Calibri" w:hAnsi="Cambria"/>
          <w:szCs w:val="22"/>
        </w:rPr>
        <w:t>Equipment: $</w:t>
      </w:r>
      <w:r w:rsidRPr="00DF3BC7" w:rsidR="002034BF">
        <w:rPr>
          <w:rFonts w:ascii="Cambria" w:eastAsia="Calibri" w:hAnsi="Cambria"/>
          <w:szCs w:val="22"/>
        </w:rPr>
        <w:t>0</w:t>
      </w:r>
    </w:p>
    <w:p w:rsidR="00D9152A" w:rsidRPr="00DF3BC7" w:rsidP="00D9152A" w14:paraId="3D4CB6F1" w14:textId="77777777">
      <w:pPr>
        <w:numPr>
          <w:ilvl w:val="1"/>
          <w:numId w:val="10"/>
        </w:numPr>
        <w:spacing w:after="200" w:line="276" w:lineRule="auto"/>
        <w:contextualSpacing/>
        <w:rPr>
          <w:rFonts w:ascii="Cambria" w:eastAsia="Calibri" w:hAnsi="Cambria"/>
          <w:i/>
          <w:szCs w:val="22"/>
        </w:rPr>
      </w:pPr>
      <w:r w:rsidRPr="00DF3BC7">
        <w:rPr>
          <w:rFonts w:ascii="Cambria" w:eastAsia="Calibri" w:hAnsi="Cambria"/>
          <w:szCs w:val="22"/>
        </w:rPr>
        <w:t>Printing: $</w:t>
      </w:r>
      <w:r w:rsidRPr="00DF3BC7" w:rsidR="002034BF">
        <w:rPr>
          <w:rFonts w:ascii="Cambria" w:eastAsia="Calibri" w:hAnsi="Cambria"/>
          <w:szCs w:val="22"/>
        </w:rPr>
        <w:t>0</w:t>
      </w:r>
    </w:p>
    <w:p w:rsidR="00D9152A" w:rsidRPr="00DF3BC7" w:rsidP="00D9152A" w14:paraId="4312FF70" w14:textId="77777777">
      <w:pPr>
        <w:numPr>
          <w:ilvl w:val="1"/>
          <w:numId w:val="10"/>
        </w:numPr>
        <w:spacing w:after="200" w:line="276" w:lineRule="auto"/>
        <w:contextualSpacing/>
        <w:rPr>
          <w:rFonts w:ascii="Cambria" w:eastAsia="Calibri" w:hAnsi="Cambria"/>
          <w:i/>
          <w:szCs w:val="22"/>
        </w:rPr>
      </w:pPr>
      <w:r w:rsidRPr="00DF3BC7">
        <w:rPr>
          <w:rFonts w:ascii="Cambria" w:eastAsia="Calibri" w:hAnsi="Cambria"/>
          <w:szCs w:val="22"/>
        </w:rPr>
        <w:t>Postage: $</w:t>
      </w:r>
      <w:r w:rsidRPr="00DF3BC7" w:rsidR="002034BF">
        <w:rPr>
          <w:rFonts w:ascii="Cambria" w:eastAsia="Calibri" w:hAnsi="Cambria"/>
          <w:szCs w:val="22"/>
        </w:rPr>
        <w:t>0</w:t>
      </w:r>
    </w:p>
    <w:p w:rsidR="00D9152A" w:rsidRPr="00DF3BC7" w:rsidP="00D9152A" w14:paraId="4ADE34E4" w14:textId="77777777">
      <w:pPr>
        <w:numPr>
          <w:ilvl w:val="1"/>
          <w:numId w:val="10"/>
        </w:numPr>
        <w:spacing w:after="200" w:line="276" w:lineRule="auto"/>
        <w:contextualSpacing/>
        <w:rPr>
          <w:rFonts w:ascii="Cambria" w:eastAsia="Calibri" w:hAnsi="Cambria"/>
          <w:i/>
          <w:szCs w:val="22"/>
        </w:rPr>
      </w:pPr>
      <w:r w:rsidRPr="00DF3BC7">
        <w:rPr>
          <w:rFonts w:ascii="Cambria" w:eastAsia="Calibri" w:hAnsi="Cambria"/>
          <w:szCs w:val="22"/>
        </w:rPr>
        <w:t>Software Purchases: $</w:t>
      </w:r>
      <w:r w:rsidRPr="00DF3BC7" w:rsidR="002034BF">
        <w:rPr>
          <w:rFonts w:ascii="Cambria" w:eastAsia="Calibri" w:hAnsi="Cambria"/>
          <w:szCs w:val="22"/>
        </w:rPr>
        <w:t>0</w:t>
      </w:r>
    </w:p>
    <w:p w:rsidR="00D9152A" w:rsidRPr="00DF3BC7" w:rsidP="00D9152A" w14:paraId="499FFA6D" w14:textId="77777777">
      <w:pPr>
        <w:numPr>
          <w:ilvl w:val="1"/>
          <w:numId w:val="10"/>
        </w:numPr>
        <w:spacing w:after="200" w:line="276" w:lineRule="auto"/>
        <w:contextualSpacing/>
        <w:rPr>
          <w:rFonts w:ascii="Cambria" w:eastAsia="Calibri" w:hAnsi="Cambria"/>
          <w:i/>
          <w:szCs w:val="22"/>
        </w:rPr>
      </w:pPr>
      <w:r w:rsidRPr="00DF3BC7">
        <w:rPr>
          <w:rFonts w:ascii="Cambria" w:eastAsia="Calibri" w:hAnsi="Cambria"/>
          <w:szCs w:val="22"/>
        </w:rPr>
        <w:t>Licensing Costs: $</w:t>
      </w:r>
      <w:r w:rsidRPr="00DF3BC7" w:rsidR="002034BF">
        <w:rPr>
          <w:rFonts w:ascii="Cambria" w:eastAsia="Calibri" w:hAnsi="Cambria"/>
          <w:szCs w:val="22"/>
        </w:rPr>
        <w:t>0</w:t>
      </w:r>
    </w:p>
    <w:p w:rsidR="00D9152A" w:rsidRPr="00DF3BC7" w:rsidP="00D9152A" w14:paraId="1956FB25" w14:textId="77777777">
      <w:pPr>
        <w:numPr>
          <w:ilvl w:val="1"/>
          <w:numId w:val="10"/>
        </w:numPr>
        <w:spacing w:after="200" w:line="276" w:lineRule="auto"/>
        <w:contextualSpacing/>
        <w:rPr>
          <w:rFonts w:ascii="Cambria" w:eastAsia="Calibri" w:hAnsi="Cambria"/>
          <w:i/>
          <w:szCs w:val="22"/>
        </w:rPr>
      </w:pPr>
      <w:r w:rsidRPr="00DF3BC7">
        <w:rPr>
          <w:rFonts w:ascii="Cambria" w:eastAsia="Calibri" w:hAnsi="Cambria"/>
          <w:szCs w:val="22"/>
        </w:rPr>
        <w:t>Other: $</w:t>
      </w:r>
      <w:r w:rsidRPr="00DF3BC7" w:rsidR="002034BF">
        <w:rPr>
          <w:rFonts w:ascii="Cambria" w:eastAsia="Calibri" w:hAnsi="Cambria"/>
          <w:szCs w:val="22"/>
        </w:rPr>
        <w:t>0</w:t>
      </w:r>
    </w:p>
    <w:p w:rsidR="00D9152A" w:rsidRPr="00DF3BC7" w:rsidP="00D9152A" w14:paraId="38ED8239" w14:textId="77777777">
      <w:pPr>
        <w:ind w:left="1440"/>
        <w:contextualSpacing/>
        <w:rPr>
          <w:rFonts w:ascii="Cambria" w:eastAsia="Calibri" w:hAnsi="Cambria"/>
          <w:i/>
          <w:szCs w:val="22"/>
        </w:rPr>
      </w:pPr>
    </w:p>
    <w:p w:rsidR="00D9152A" w:rsidRPr="00DF3BC7" w:rsidP="00D9152A" w14:paraId="0AA99F00" w14:textId="77777777">
      <w:pPr>
        <w:numPr>
          <w:ilvl w:val="0"/>
          <w:numId w:val="10"/>
        </w:numPr>
        <w:spacing w:after="200" w:line="276" w:lineRule="auto"/>
        <w:contextualSpacing/>
        <w:rPr>
          <w:rFonts w:ascii="Cambria" w:eastAsia="Calibri" w:hAnsi="Cambria"/>
          <w:i/>
          <w:szCs w:val="22"/>
        </w:rPr>
      </w:pPr>
      <w:r w:rsidRPr="00DF3BC7">
        <w:rPr>
          <w:rFonts w:ascii="Cambria" w:eastAsia="Calibri" w:hAnsi="Cambria"/>
          <w:szCs w:val="22"/>
        </w:rPr>
        <w:t>Total Operational and Maintenance Cost</w:t>
      </w:r>
      <w:r w:rsidRPr="00DF3BC7" w:rsidR="005E034C">
        <w:rPr>
          <w:rFonts w:ascii="Cambria" w:eastAsia="Calibri" w:hAnsi="Cambria"/>
          <w:szCs w:val="22"/>
        </w:rPr>
        <w:t xml:space="preserve">: </w:t>
      </w:r>
      <w:r w:rsidRPr="00DF3BC7">
        <w:rPr>
          <w:rFonts w:ascii="Cambria" w:eastAsia="Calibri" w:hAnsi="Cambria"/>
          <w:szCs w:val="22"/>
        </w:rPr>
        <w:t>$</w:t>
      </w:r>
      <w:r w:rsidRPr="00DF3BC7" w:rsidR="002034BF">
        <w:rPr>
          <w:rFonts w:ascii="Cambria" w:eastAsia="Calibri" w:hAnsi="Cambria"/>
          <w:szCs w:val="22"/>
        </w:rPr>
        <w:t>0</w:t>
      </w:r>
    </w:p>
    <w:p w:rsidR="00D9152A" w:rsidRPr="00DF3BC7" w:rsidP="00D9152A" w14:paraId="284571C2" w14:textId="77777777">
      <w:pPr>
        <w:rPr>
          <w:rFonts w:ascii="Cambria" w:eastAsia="Calibri" w:hAnsi="Cambria"/>
          <w:i/>
          <w:szCs w:val="22"/>
        </w:rPr>
      </w:pPr>
    </w:p>
    <w:p w:rsidR="00D9152A" w:rsidRPr="00DF3BC7" w:rsidP="00D9152A" w14:paraId="0B29E025" w14:textId="77777777">
      <w:pPr>
        <w:rPr>
          <w:rFonts w:ascii="Cambria" w:eastAsia="Calibri" w:hAnsi="Cambria"/>
          <w:szCs w:val="22"/>
        </w:rPr>
      </w:pPr>
      <w:r w:rsidRPr="00DF3BC7">
        <w:rPr>
          <w:rFonts w:ascii="Cambria" w:eastAsia="Calibri" w:hAnsi="Cambria"/>
          <w:szCs w:val="22"/>
        </w:rPr>
        <w:t>Part C: TOTAL COST TO THE FEDERAL GOVERNMENT</w:t>
      </w:r>
    </w:p>
    <w:p w:rsidR="00D9152A" w:rsidRPr="00DF3BC7" w:rsidP="00D9152A" w14:paraId="6088958D" w14:textId="77777777">
      <w:pPr>
        <w:rPr>
          <w:rFonts w:ascii="Cambria" w:eastAsia="Calibri" w:hAnsi="Cambria"/>
          <w:szCs w:val="22"/>
        </w:rPr>
      </w:pPr>
    </w:p>
    <w:p w:rsidR="00D9152A" w:rsidRPr="008A02D7" w:rsidP="00160096" w14:paraId="72DE1F35" w14:textId="5B310BFF">
      <w:pPr>
        <w:numPr>
          <w:ilvl w:val="0"/>
          <w:numId w:val="11"/>
        </w:numPr>
        <w:spacing w:after="200" w:line="276" w:lineRule="auto"/>
        <w:contextualSpacing/>
        <w:rPr>
          <w:rFonts w:ascii="Cambria" w:eastAsia="Calibri" w:hAnsi="Cambria"/>
          <w:szCs w:val="22"/>
        </w:rPr>
      </w:pPr>
      <w:r w:rsidRPr="00DF3BC7">
        <w:rPr>
          <w:rFonts w:ascii="Cambria" w:eastAsia="Calibri" w:hAnsi="Cambria"/>
          <w:szCs w:val="22"/>
        </w:rPr>
        <w:t xml:space="preserve">Total Labor Cost to the Federal </w:t>
      </w:r>
      <w:r w:rsidRPr="008A02D7">
        <w:rPr>
          <w:rFonts w:ascii="Cambria" w:eastAsia="Calibri" w:hAnsi="Cambria"/>
          <w:szCs w:val="22"/>
        </w:rPr>
        <w:t>Government: $</w:t>
      </w:r>
      <w:r w:rsidR="00E3610A">
        <w:rPr>
          <w:rFonts w:ascii="Cambria" w:eastAsia="Calibri" w:hAnsi="Cambria"/>
          <w:szCs w:val="22"/>
        </w:rPr>
        <w:t>347,621</w:t>
      </w:r>
    </w:p>
    <w:p w:rsidR="00D9152A" w:rsidRPr="002E27C5" w:rsidP="00D9152A" w14:paraId="4E601E0D" w14:textId="77777777">
      <w:pPr>
        <w:ind w:left="720"/>
        <w:contextualSpacing/>
        <w:rPr>
          <w:rFonts w:ascii="Cambria" w:eastAsia="Calibri" w:hAnsi="Cambria"/>
          <w:szCs w:val="22"/>
        </w:rPr>
      </w:pPr>
    </w:p>
    <w:p w:rsidR="00D9152A" w:rsidRPr="002E27C5" w:rsidP="00D9152A" w14:paraId="586DC4D8" w14:textId="77777777">
      <w:pPr>
        <w:numPr>
          <w:ilvl w:val="0"/>
          <w:numId w:val="11"/>
        </w:numPr>
        <w:spacing w:after="200" w:line="276" w:lineRule="auto"/>
        <w:contextualSpacing/>
        <w:rPr>
          <w:rFonts w:ascii="Cambria" w:eastAsia="Calibri" w:hAnsi="Cambria"/>
          <w:szCs w:val="22"/>
        </w:rPr>
      </w:pPr>
      <w:r w:rsidRPr="002E27C5">
        <w:rPr>
          <w:rFonts w:ascii="Cambria" w:eastAsia="Calibri" w:hAnsi="Cambria"/>
          <w:szCs w:val="22"/>
        </w:rPr>
        <w:t>Total Operational and Maintenance Costs: $</w:t>
      </w:r>
      <w:r w:rsidRPr="002E27C5" w:rsidR="00160096">
        <w:rPr>
          <w:rFonts w:ascii="Cambria" w:eastAsia="Calibri" w:hAnsi="Cambria"/>
          <w:szCs w:val="22"/>
        </w:rPr>
        <w:t>0</w:t>
      </w:r>
    </w:p>
    <w:p w:rsidR="00D9152A" w:rsidRPr="00A52541" w:rsidP="00D9152A" w14:paraId="0625706F" w14:textId="77777777">
      <w:pPr>
        <w:rPr>
          <w:rFonts w:ascii="Cambria" w:eastAsia="Calibri" w:hAnsi="Cambria"/>
          <w:szCs w:val="22"/>
        </w:rPr>
      </w:pPr>
    </w:p>
    <w:p w:rsidR="00D9152A" w:rsidRPr="00A52541" w:rsidP="00160096" w14:paraId="6556FD42" w14:textId="03A62103">
      <w:pPr>
        <w:numPr>
          <w:ilvl w:val="0"/>
          <w:numId w:val="11"/>
        </w:numPr>
        <w:spacing w:after="200" w:line="276" w:lineRule="auto"/>
        <w:contextualSpacing/>
        <w:rPr>
          <w:rFonts w:ascii="Cambria" w:eastAsia="Calibri" w:hAnsi="Cambria"/>
          <w:szCs w:val="22"/>
        </w:rPr>
      </w:pPr>
      <w:r w:rsidRPr="00A52541">
        <w:rPr>
          <w:rFonts w:ascii="Cambria" w:eastAsia="Calibri" w:hAnsi="Cambria"/>
          <w:szCs w:val="22"/>
        </w:rPr>
        <w:t>Total Cost to the Federal Government: $</w:t>
      </w:r>
      <w:r w:rsidR="00E3610A">
        <w:rPr>
          <w:rFonts w:ascii="Cambria" w:eastAsia="Calibri" w:hAnsi="Cambria"/>
          <w:szCs w:val="22"/>
        </w:rPr>
        <w:t>347,621</w:t>
      </w:r>
    </w:p>
    <w:p w:rsidR="005E0A0F" w:rsidRPr="00DF3BC7" w:rsidP="005E034C" w14:paraId="553EA9E3" w14:textId="77777777">
      <w:pPr>
        <w:pStyle w:val="NormalWeb"/>
        <w:spacing w:line="288" w:lineRule="atLeast"/>
        <w:rPr>
          <w:rFonts w:ascii="Cambria" w:hAnsi="Cambria"/>
        </w:rPr>
      </w:pPr>
      <w:r w:rsidRPr="00DF3BC7">
        <w:rPr>
          <w:rFonts w:ascii="Cambria" w:hAnsi="Cambria"/>
        </w:rPr>
        <w:t xml:space="preserve">15.  </w:t>
      </w:r>
      <w:r w:rsidRPr="00DF3BC7">
        <w:rPr>
          <w:rFonts w:ascii="Cambria" w:hAnsi="Cambria"/>
          <w:u w:val="single"/>
        </w:rPr>
        <w:t>Reasons for Change in Burden</w:t>
      </w:r>
    </w:p>
    <w:p w:rsidR="00FB0CEB" w:rsidRPr="00DF3BC7" w:rsidP="00FB0CEB" w14:paraId="677BC169" w14:textId="2C1F7EB7">
      <w:pPr>
        <w:pStyle w:val="NormalWeb"/>
        <w:spacing w:line="288" w:lineRule="atLeast"/>
        <w:rPr>
          <w:rFonts w:ascii="Cambria" w:hAnsi="Cambria"/>
        </w:rPr>
      </w:pPr>
      <w:bookmarkStart w:id="11" w:name="cp468a"/>
      <w:bookmarkEnd w:id="8"/>
      <w:r w:rsidRPr="00DF3BC7">
        <w:rPr>
          <w:rFonts w:ascii="Cambria" w:hAnsi="Cambria"/>
        </w:rPr>
        <w:t xml:space="preserve">The burden has </w:t>
      </w:r>
      <w:r>
        <w:rPr>
          <w:rFonts w:ascii="Cambria" w:hAnsi="Cambria"/>
        </w:rPr>
        <w:t>in</w:t>
      </w:r>
      <w:r w:rsidRPr="00DF3BC7">
        <w:rPr>
          <w:rFonts w:ascii="Cambria" w:hAnsi="Cambria"/>
        </w:rPr>
        <w:t xml:space="preserve">creased since the previous approval due to </w:t>
      </w:r>
      <w:r>
        <w:rPr>
          <w:rFonts w:ascii="Cambria" w:hAnsi="Cambria"/>
        </w:rPr>
        <w:t>an increase in hourly wages</w:t>
      </w:r>
      <w:r w:rsidR="00E3610A">
        <w:rPr>
          <w:rFonts w:ascii="Cambria" w:hAnsi="Cambria"/>
        </w:rPr>
        <w:t xml:space="preserve"> and an increase in responses per respondents</w:t>
      </w:r>
      <w:r>
        <w:rPr>
          <w:rFonts w:ascii="Cambria" w:hAnsi="Cambria"/>
        </w:rPr>
        <w:t>.</w:t>
      </w:r>
    </w:p>
    <w:bookmarkEnd w:id="11"/>
    <w:p w:rsidR="005E0A0F" w:rsidRPr="00DF3BC7" w:rsidP="00FC1B26" w14:paraId="3963C97D" w14:textId="77777777">
      <w:pPr>
        <w:pStyle w:val="NormalWeb"/>
        <w:spacing w:line="288" w:lineRule="atLeast"/>
        <w:rPr>
          <w:rFonts w:ascii="Cambria" w:hAnsi="Cambria"/>
        </w:rPr>
      </w:pPr>
      <w:r w:rsidRPr="00DF3BC7">
        <w:rPr>
          <w:rFonts w:ascii="Cambria" w:hAnsi="Cambria"/>
        </w:rPr>
        <w:t xml:space="preserve">16.  </w:t>
      </w:r>
      <w:r w:rsidRPr="00DF3BC7">
        <w:rPr>
          <w:rFonts w:ascii="Cambria" w:hAnsi="Cambria"/>
          <w:u w:val="single"/>
        </w:rPr>
        <w:t>Publication of Results</w:t>
      </w:r>
    </w:p>
    <w:p w:rsidR="00FC1B26" w:rsidRPr="00DF3BC7" w:rsidP="00FC1B26" w14:paraId="44359DFF" w14:textId="77777777">
      <w:pPr>
        <w:pStyle w:val="NormalWeb"/>
        <w:spacing w:line="288" w:lineRule="atLeast"/>
        <w:rPr>
          <w:rFonts w:ascii="Cambria" w:hAnsi="Cambria"/>
        </w:rPr>
      </w:pPr>
      <w:r w:rsidRPr="00DF3BC7">
        <w:rPr>
          <w:rFonts w:ascii="Cambria" w:hAnsi="Cambria"/>
        </w:rPr>
        <w:t xml:space="preserve">The results of this information collection will not be published. </w:t>
      </w:r>
      <w:bookmarkStart w:id="12" w:name="cp471"/>
    </w:p>
    <w:p w:rsidR="005E0A0F" w:rsidRPr="00DF3BC7" w:rsidP="00FC1B26" w14:paraId="57FB1474" w14:textId="77777777">
      <w:pPr>
        <w:pStyle w:val="NormalWeb"/>
        <w:spacing w:line="288" w:lineRule="atLeast"/>
        <w:rPr>
          <w:rFonts w:ascii="Cambria" w:hAnsi="Cambria"/>
        </w:rPr>
      </w:pPr>
      <w:r w:rsidRPr="00DF3BC7">
        <w:rPr>
          <w:rFonts w:ascii="Cambria" w:hAnsi="Cambria"/>
        </w:rPr>
        <w:t xml:space="preserve">17.  </w:t>
      </w:r>
      <w:r w:rsidRPr="00DF3BC7">
        <w:rPr>
          <w:rFonts w:ascii="Cambria" w:hAnsi="Cambria"/>
          <w:u w:val="single"/>
        </w:rPr>
        <w:t>Non-Display of OMB Expiration Date</w:t>
      </w:r>
    </w:p>
    <w:p w:rsidR="00FC1B26" w:rsidRPr="00DF3BC7" w:rsidP="00FC1B26" w14:paraId="564C97A8" w14:textId="77777777">
      <w:pPr>
        <w:pStyle w:val="NormalWeb"/>
        <w:spacing w:line="288" w:lineRule="atLeast"/>
        <w:rPr>
          <w:rFonts w:ascii="Cambria" w:hAnsi="Cambria"/>
        </w:rPr>
      </w:pPr>
      <w:bookmarkStart w:id="13" w:name="cp472"/>
      <w:bookmarkEnd w:id="12"/>
      <w:r w:rsidRPr="00DF3BC7">
        <w:rPr>
          <w:rFonts w:ascii="Cambria" w:hAnsi="Cambria"/>
        </w:rPr>
        <w:t xml:space="preserve">We are not seeking approval to omit the display of the expiration date of the OMB approval on the collection instrument. </w:t>
      </w:r>
      <w:bookmarkStart w:id="14" w:name="cp473"/>
      <w:bookmarkEnd w:id="13"/>
    </w:p>
    <w:p w:rsidR="005E0A0F" w:rsidRPr="00DF3BC7" w:rsidP="00FC1B26" w14:paraId="5362E8FD" w14:textId="77777777">
      <w:pPr>
        <w:pStyle w:val="NormalWeb"/>
        <w:spacing w:line="288" w:lineRule="atLeast"/>
        <w:rPr>
          <w:rFonts w:ascii="Cambria" w:hAnsi="Cambria"/>
        </w:rPr>
      </w:pPr>
      <w:r w:rsidRPr="00DF3BC7">
        <w:rPr>
          <w:rFonts w:ascii="Cambria" w:hAnsi="Cambria"/>
        </w:rPr>
        <w:t xml:space="preserve">18.  </w:t>
      </w:r>
      <w:r w:rsidRPr="00DF3BC7">
        <w:rPr>
          <w:rFonts w:ascii="Cambria" w:hAnsi="Cambria"/>
          <w:u w:val="single"/>
        </w:rPr>
        <w:t>Exceptions to "Certification for Paperwork Reduction Submissions"</w:t>
      </w:r>
    </w:p>
    <w:p w:rsidR="00A93CBF" w:rsidRPr="00DF3BC7" w:rsidP="005E034C" w14:paraId="14910D67" w14:textId="77777777">
      <w:pPr>
        <w:pStyle w:val="NormalWeb"/>
        <w:spacing w:line="288" w:lineRule="atLeast"/>
        <w:rPr>
          <w:rFonts w:ascii="Cambria" w:hAnsi="Cambria"/>
        </w:rPr>
      </w:pPr>
      <w:bookmarkStart w:id="15" w:name="cp474"/>
      <w:bookmarkEnd w:id="14"/>
      <w:r w:rsidRPr="00DF3BC7">
        <w:rPr>
          <w:rFonts w:ascii="Cambria" w:hAnsi="Cambria"/>
        </w:rPr>
        <w:t xml:space="preserve">We are not requesting any exemptions to the provisions stated in 5 CFR 1320.9. </w:t>
      </w:r>
    </w:p>
    <w:bookmarkEnd w:id="15"/>
    <w:p w:rsidR="00A93CBF" w:rsidRPr="00DF3BC7" w:rsidP="005E0A0F" w14:paraId="1BBBD394" w14:textId="77777777">
      <w:pPr>
        <w:pStyle w:val="NormalWeb"/>
        <w:spacing w:line="288" w:lineRule="atLeast"/>
        <w:ind w:firstLine="1350"/>
        <w:rPr>
          <w:rFonts w:ascii="Cambria" w:hAnsi="Cambria"/>
        </w:rPr>
      </w:pPr>
    </w:p>
    <w:sectPr w:rsidSect="00F1447C">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4D55" w14:paraId="2CDA27D6" w14:textId="7973EF1F">
    <w:pPr>
      <w:pStyle w:val="Footer"/>
      <w:jc w:val="center"/>
    </w:pPr>
    <w:r>
      <w:fldChar w:fldCharType="begin"/>
    </w:r>
    <w:r>
      <w:instrText xml:space="preserve"> PAGE   \* MERGEFORMAT </w:instrText>
    </w:r>
    <w:r>
      <w:fldChar w:fldCharType="separate"/>
    </w:r>
    <w:r w:rsidR="00E10F54">
      <w:rPr>
        <w:noProof/>
      </w:rPr>
      <w:t>6</w:t>
    </w:r>
    <w:r>
      <w:fldChar w:fldCharType="end"/>
    </w:r>
  </w:p>
  <w:p w:rsidR="00D74D55" w14:paraId="4836FF6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B5499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E3A7BA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4FB053E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7739086">
    <w:abstractNumId w:val="2"/>
  </w:num>
  <w:num w:numId="2" w16cid:durableId="1387879150">
    <w:abstractNumId w:val="12"/>
  </w:num>
  <w:num w:numId="3" w16cid:durableId="1465075715">
    <w:abstractNumId w:val="11"/>
  </w:num>
  <w:num w:numId="4" w16cid:durableId="256719077">
    <w:abstractNumId w:val="13"/>
  </w:num>
  <w:num w:numId="5" w16cid:durableId="2105415049">
    <w:abstractNumId w:val="7"/>
  </w:num>
  <w:num w:numId="6" w16cid:durableId="2085762660">
    <w:abstractNumId w:val="6"/>
  </w:num>
  <w:num w:numId="7" w16cid:durableId="2040740282">
    <w:abstractNumId w:val="9"/>
  </w:num>
  <w:num w:numId="8" w16cid:durableId="1821071315">
    <w:abstractNumId w:val="5"/>
  </w:num>
  <w:num w:numId="9" w16cid:durableId="610670112">
    <w:abstractNumId w:val="4"/>
  </w:num>
  <w:num w:numId="10" w16cid:durableId="360401695">
    <w:abstractNumId w:val="3"/>
  </w:num>
  <w:num w:numId="11" w16cid:durableId="833034486">
    <w:abstractNumId w:val="0"/>
  </w:num>
  <w:num w:numId="12" w16cid:durableId="370151430">
    <w:abstractNumId w:val="1"/>
  </w:num>
  <w:num w:numId="13" w16cid:durableId="458689353">
    <w:abstractNumId w:val="8"/>
  </w:num>
  <w:num w:numId="14" w16cid:durableId="17581651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02847"/>
    <w:rsid w:val="00002AC6"/>
    <w:rsid w:val="00021FC3"/>
    <w:rsid w:val="00026539"/>
    <w:rsid w:val="00030027"/>
    <w:rsid w:val="00057E10"/>
    <w:rsid w:val="00061626"/>
    <w:rsid w:val="00065EE5"/>
    <w:rsid w:val="00083B51"/>
    <w:rsid w:val="00084046"/>
    <w:rsid w:val="000949C8"/>
    <w:rsid w:val="000A2459"/>
    <w:rsid w:val="000C1AC6"/>
    <w:rsid w:val="000C43F2"/>
    <w:rsid w:val="000C4E05"/>
    <w:rsid w:val="000D034D"/>
    <w:rsid w:val="000E050C"/>
    <w:rsid w:val="000F2F0F"/>
    <w:rsid w:val="0010581F"/>
    <w:rsid w:val="0010670B"/>
    <w:rsid w:val="0010698B"/>
    <w:rsid w:val="00114C76"/>
    <w:rsid w:val="00116971"/>
    <w:rsid w:val="00120A9C"/>
    <w:rsid w:val="00127C39"/>
    <w:rsid w:val="001318F0"/>
    <w:rsid w:val="001469C1"/>
    <w:rsid w:val="00160096"/>
    <w:rsid w:val="00170163"/>
    <w:rsid w:val="00170A92"/>
    <w:rsid w:val="00190D95"/>
    <w:rsid w:val="0019250F"/>
    <w:rsid w:val="001A1687"/>
    <w:rsid w:val="001A34C6"/>
    <w:rsid w:val="001E1945"/>
    <w:rsid w:val="001F3CFF"/>
    <w:rsid w:val="001F4229"/>
    <w:rsid w:val="001F5366"/>
    <w:rsid w:val="00201ADF"/>
    <w:rsid w:val="002034BF"/>
    <w:rsid w:val="002048E2"/>
    <w:rsid w:val="0020707C"/>
    <w:rsid w:val="002146A3"/>
    <w:rsid w:val="0022034D"/>
    <w:rsid w:val="0022374B"/>
    <w:rsid w:val="00227E7A"/>
    <w:rsid w:val="002367AE"/>
    <w:rsid w:val="00237DC8"/>
    <w:rsid w:val="0024079C"/>
    <w:rsid w:val="00262875"/>
    <w:rsid w:val="0026366E"/>
    <w:rsid w:val="002637A4"/>
    <w:rsid w:val="0028269D"/>
    <w:rsid w:val="00282759"/>
    <w:rsid w:val="00285C36"/>
    <w:rsid w:val="002C7F05"/>
    <w:rsid w:val="002D7777"/>
    <w:rsid w:val="002E0A1B"/>
    <w:rsid w:val="002E25F5"/>
    <w:rsid w:val="002E27C5"/>
    <w:rsid w:val="002F051B"/>
    <w:rsid w:val="002F2D69"/>
    <w:rsid w:val="002F6F8A"/>
    <w:rsid w:val="0030008B"/>
    <w:rsid w:val="0032693C"/>
    <w:rsid w:val="00326B50"/>
    <w:rsid w:val="003365B0"/>
    <w:rsid w:val="00336CE3"/>
    <w:rsid w:val="00361A08"/>
    <w:rsid w:val="0037200F"/>
    <w:rsid w:val="00380B05"/>
    <w:rsid w:val="003A58F9"/>
    <w:rsid w:val="003B409F"/>
    <w:rsid w:val="003C1B32"/>
    <w:rsid w:val="003C2105"/>
    <w:rsid w:val="003C65F8"/>
    <w:rsid w:val="003D311A"/>
    <w:rsid w:val="003D6AD7"/>
    <w:rsid w:val="003F6891"/>
    <w:rsid w:val="00404675"/>
    <w:rsid w:val="00416615"/>
    <w:rsid w:val="004221E9"/>
    <w:rsid w:val="004308D8"/>
    <w:rsid w:val="004424F4"/>
    <w:rsid w:val="00450036"/>
    <w:rsid w:val="00450CA9"/>
    <w:rsid w:val="00456647"/>
    <w:rsid w:val="00472598"/>
    <w:rsid w:val="00482218"/>
    <w:rsid w:val="004906E5"/>
    <w:rsid w:val="0049279C"/>
    <w:rsid w:val="0049393F"/>
    <w:rsid w:val="00495958"/>
    <w:rsid w:val="004B20A3"/>
    <w:rsid w:val="004B7F1B"/>
    <w:rsid w:val="004C7516"/>
    <w:rsid w:val="004E629C"/>
    <w:rsid w:val="00501462"/>
    <w:rsid w:val="00504DA8"/>
    <w:rsid w:val="00515EB7"/>
    <w:rsid w:val="005218AF"/>
    <w:rsid w:val="00522D0B"/>
    <w:rsid w:val="00526CAF"/>
    <w:rsid w:val="00546D7C"/>
    <w:rsid w:val="00553BBC"/>
    <w:rsid w:val="005565BD"/>
    <w:rsid w:val="005835D0"/>
    <w:rsid w:val="005862FA"/>
    <w:rsid w:val="005A0812"/>
    <w:rsid w:val="005C1077"/>
    <w:rsid w:val="005C35EC"/>
    <w:rsid w:val="005C5170"/>
    <w:rsid w:val="005D0704"/>
    <w:rsid w:val="005E034C"/>
    <w:rsid w:val="005E0A0F"/>
    <w:rsid w:val="005E4053"/>
    <w:rsid w:val="00600524"/>
    <w:rsid w:val="00620383"/>
    <w:rsid w:val="00623C37"/>
    <w:rsid w:val="00631A63"/>
    <w:rsid w:val="00670B71"/>
    <w:rsid w:val="00671C8F"/>
    <w:rsid w:val="00692D9A"/>
    <w:rsid w:val="00695DC5"/>
    <w:rsid w:val="006A07B2"/>
    <w:rsid w:val="006A43AF"/>
    <w:rsid w:val="006B2103"/>
    <w:rsid w:val="006B2B17"/>
    <w:rsid w:val="006B33C7"/>
    <w:rsid w:val="006C17F3"/>
    <w:rsid w:val="006C53A2"/>
    <w:rsid w:val="006C5A1E"/>
    <w:rsid w:val="006C66D5"/>
    <w:rsid w:val="006D0C05"/>
    <w:rsid w:val="0070178F"/>
    <w:rsid w:val="00704CC1"/>
    <w:rsid w:val="00704ED5"/>
    <w:rsid w:val="0070699B"/>
    <w:rsid w:val="00715C0E"/>
    <w:rsid w:val="00725959"/>
    <w:rsid w:val="0073424C"/>
    <w:rsid w:val="00750CD3"/>
    <w:rsid w:val="007531E9"/>
    <w:rsid w:val="00776C77"/>
    <w:rsid w:val="00795463"/>
    <w:rsid w:val="007B7957"/>
    <w:rsid w:val="007E3EB5"/>
    <w:rsid w:val="00802504"/>
    <w:rsid w:val="0080737B"/>
    <w:rsid w:val="00811469"/>
    <w:rsid w:val="008467F9"/>
    <w:rsid w:val="00853D83"/>
    <w:rsid w:val="00872A88"/>
    <w:rsid w:val="00880DEE"/>
    <w:rsid w:val="00886A17"/>
    <w:rsid w:val="00894490"/>
    <w:rsid w:val="008A02D7"/>
    <w:rsid w:val="008A5695"/>
    <w:rsid w:val="008C6D57"/>
    <w:rsid w:val="008D1163"/>
    <w:rsid w:val="008D543C"/>
    <w:rsid w:val="008F3027"/>
    <w:rsid w:val="008F40D3"/>
    <w:rsid w:val="009060B7"/>
    <w:rsid w:val="00935256"/>
    <w:rsid w:val="00942DC5"/>
    <w:rsid w:val="00950491"/>
    <w:rsid w:val="00960FD4"/>
    <w:rsid w:val="00963678"/>
    <w:rsid w:val="009712AB"/>
    <w:rsid w:val="00971340"/>
    <w:rsid w:val="00984DCB"/>
    <w:rsid w:val="0098649C"/>
    <w:rsid w:val="009920AE"/>
    <w:rsid w:val="00994E2B"/>
    <w:rsid w:val="009A283A"/>
    <w:rsid w:val="009A4B15"/>
    <w:rsid w:val="009B3CAA"/>
    <w:rsid w:val="009D72A1"/>
    <w:rsid w:val="009F3036"/>
    <w:rsid w:val="00A017EE"/>
    <w:rsid w:val="00A05373"/>
    <w:rsid w:val="00A07F30"/>
    <w:rsid w:val="00A14B07"/>
    <w:rsid w:val="00A22438"/>
    <w:rsid w:val="00A2471C"/>
    <w:rsid w:val="00A365C9"/>
    <w:rsid w:val="00A44834"/>
    <w:rsid w:val="00A4492E"/>
    <w:rsid w:val="00A45BE9"/>
    <w:rsid w:val="00A468B3"/>
    <w:rsid w:val="00A52541"/>
    <w:rsid w:val="00A7647A"/>
    <w:rsid w:val="00A8022B"/>
    <w:rsid w:val="00A900C5"/>
    <w:rsid w:val="00A917A6"/>
    <w:rsid w:val="00A93CBF"/>
    <w:rsid w:val="00AA72DA"/>
    <w:rsid w:val="00AB5E4E"/>
    <w:rsid w:val="00AD78AF"/>
    <w:rsid w:val="00AE56D7"/>
    <w:rsid w:val="00AE76AE"/>
    <w:rsid w:val="00AF3DFB"/>
    <w:rsid w:val="00AF648F"/>
    <w:rsid w:val="00AF66E0"/>
    <w:rsid w:val="00B10FA6"/>
    <w:rsid w:val="00B1253B"/>
    <w:rsid w:val="00B20723"/>
    <w:rsid w:val="00B3055A"/>
    <w:rsid w:val="00B35DB2"/>
    <w:rsid w:val="00B35DD4"/>
    <w:rsid w:val="00B41E50"/>
    <w:rsid w:val="00B4297A"/>
    <w:rsid w:val="00B64BBA"/>
    <w:rsid w:val="00B6727A"/>
    <w:rsid w:val="00B906AF"/>
    <w:rsid w:val="00B92985"/>
    <w:rsid w:val="00B96460"/>
    <w:rsid w:val="00BB732D"/>
    <w:rsid w:val="00BC5449"/>
    <w:rsid w:val="00BD6434"/>
    <w:rsid w:val="00C0173F"/>
    <w:rsid w:val="00C01F92"/>
    <w:rsid w:val="00C11A03"/>
    <w:rsid w:val="00C150D0"/>
    <w:rsid w:val="00C162BB"/>
    <w:rsid w:val="00C22072"/>
    <w:rsid w:val="00C242A0"/>
    <w:rsid w:val="00C34D08"/>
    <w:rsid w:val="00C63DCC"/>
    <w:rsid w:val="00C65E19"/>
    <w:rsid w:val="00C66D8C"/>
    <w:rsid w:val="00C7583F"/>
    <w:rsid w:val="00C85557"/>
    <w:rsid w:val="00C85CAF"/>
    <w:rsid w:val="00C90D9E"/>
    <w:rsid w:val="00CB2546"/>
    <w:rsid w:val="00CB29CD"/>
    <w:rsid w:val="00CB63DE"/>
    <w:rsid w:val="00CC3E0B"/>
    <w:rsid w:val="00CC7DF9"/>
    <w:rsid w:val="00CE45ED"/>
    <w:rsid w:val="00CF1F08"/>
    <w:rsid w:val="00D058BF"/>
    <w:rsid w:val="00D060AB"/>
    <w:rsid w:val="00D07BE1"/>
    <w:rsid w:val="00D16544"/>
    <w:rsid w:val="00D32DD1"/>
    <w:rsid w:val="00D4579A"/>
    <w:rsid w:val="00D46148"/>
    <w:rsid w:val="00D46A7A"/>
    <w:rsid w:val="00D74CEA"/>
    <w:rsid w:val="00D74D55"/>
    <w:rsid w:val="00D9152A"/>
    <w:rsid w:val="00D956BD"/>
    <w:rsid w:val="00DA313D"/>
    <w:rsid w:val="00DA3757"/>
    <w:rsid w:val="00DA3B19"/>
    <w:rsid w:val="00DB7F01"/>
    <w:rsid w:val="00DD3DA1"/>
    <w:rsid w:val="00DD557E"/>
    <w:rsid w:val="00DE2A89"/>
    <w:rsid w:val="00DE4BE1"/>
    <w:rsid w:val="00DF3BC7"/>
    <w:rsid w:val="00DF47B9"/>
    <w:rsid w:val="00DF63BA"/>
    <w:rsid w:val="00E10F54"/>
    <w:rsid w:val="00E126CF"/>
    <w:rsid w:val="00E209EA"/>
    <w:rsid w:val="00E22FB8"/>
    <w:rsid w:val="00E3541C"/>
    <w:rsid w:val="00E3610A"/>
    <w:rsid w:val="00E53F99"/>
    <w:rsid w:val="00E64600"/>
    <w:rsid w:val="00E7606D"/>
    <w:rsid w:val="00E86DEB"/>
    <w:rsid w:val="00E934CD"/>
    <w:rsid w:val="00EA30AC"/>
    <w:rsid w:val="00EA6850"/>
    <w:rsid w:val="00EC025F"/>
    <w:rsid w:val="00EC172B"/>
    <w:rsid w:val="00EC4357"/>
    <w:rsid w:val="00ED5D08"/>
    <w:rsid w:val="00EE0FEC"/>
    <w:rsid w:val="00EF63D6"/>
    <w:rsid w:val="00F1447C"/>
    <w:rsid w:val="00F20085"/>
    <w:rsid w:val="00F508E6"/>
    <w:rsid w:val="00F511F0"/>
    <w:rsid w:val="00F57EA7"/>
    <w:rsid w:val="00F61F73"/>
    <w:rsid w:val="00F70AE6"/>
    <w:rsid w:val="00F80A80"/>
    <w:rsid w:val="00F84BD8"/>
    <w:rsid w:val="00F92085"/>
    <w:rsid w:val="00F92ACC"/>
    <w:rsid w:val="00F95228"/>
    <w:rsid w:val="00F9659E"/>
    <w:rsid w:val="00FB0CEB"/>
    <w:rsid w:val="00FB4434"/>
    <w:rsid w:val="00FB4B62"/>
    <w:rsid w:val="00FC1B26"/>
    <w:rsid w:val="00FC703D"/>
    <w:rsid w:val="00FE1ECD"/>
    <w:rsid w:val="00FF6B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5FC7C9"/>
  <w15:chartTrackingRefBased/>
  <w15:docId w15:val="{F3EF5B27-9F59-47F7-9554-15F2B291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rPr>
      <w:lang w:val="x-none" w:eastAsia="x-none"/>
    </w:r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rPr>
      <w:lang w:val="x-none" w:eastAsia="x-none"/>
    </w:rPr>
  </w:style>
  <w:style w:type="character" w:customStyle="1" w:styleId="FooterChar">
    <w:name w:val="Footer Char"/>
    <w:link w:val="Footer"/>
    <w:uiPriority w:val="99"/>
    <w:rsid w:val="00D74D55"/>
    <w:rPr>
      <w:rFonts w:ascii="Times New Roman" w:eastAsia="Times New Roman" w:hAnsi="Times New Roman"/>
      <w:sz w:val="24"/>
      <w:szCs w:val="24"/>
    </w:rPr>
  </w:style>
  <w:style w:type="character" w:styleId="CommentReference">
    <w:name w:val="annotation reference"/>
    <w:uiPriority w:val="99"/>
    <w:semiHidden/>
    <w:unhideWhenUsed/>
    <w:rsid w:val="00170163"/>
    <w:rPr>
      <w:sz w:val="16"/>
      <w:szCs w:val="16"/>
    </w:rPr>
  </w:style>
  <w:style w:type="paragraph" w:styleId="CommentText">
    <w:name w:val="annotation text"/>
    <w:basedOn w:val="Normal"/>
    <w:link w:val="CommentTextChar"/>
    <w:uiPriority w:val="99"/>
    <w:unhideWhenUsed/>
    <w:rsid w:val="00170163"/>
    <w:rPr>
      <w:sz w:val="20"/>
      <w:szCs w:val="20"/>
      <w:lang w:val="x-none" w:eastAsia="x-none"/>
    </w:rPr>
  </w:style>
  <w:style w:type="character" w:customStyle="1" w:styleId="CommentTextChar">
    <w:name w:val="Comment Text Char"/>
    <w:link w:val="CommentText"/>
    <w:uiPriority w:val="99"/>
    <w:rsid w:val="0017016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70163"/>
    <w:rPr>
      <w:b/>
      <w:bCs/>
    </w:rPr>
  </w:style>
  <w:style w:type="character" w:customStyle="1" w:styleId="CommentSubjectChar">
    <w:name w:val="Comment Subject Char"/>
    <w:link w:val="CommentSubject"/>
    <w:uiPriority w:val="99"/>
    <w:semiHidden/>
    <w:rsid w:val="00170163"/>
    <w:rPr>
      <w:rFonts w:ascii="Times New Roman" w:eastAsia="Times New Roman" w:hAnsi="Times New Roman"/>
      <w:b/>
      <w:bCs/>
    </w:rPr>
  </w:style>
  <w:style w:type="paragraph" w:styleId="BalloonText">
    <w:name w:val="Balloon Text"/>
    <w:basedOn w:val="Normal"/>
    <w:link w:val="BalloonTextChar"/>
    <w:uiPriority w:val="99"/>
    <w:semiHidden/>
    <w:unhideWhenUsed/>
    <w:rsid w:val="00170163"/>
    <w:rPr>
      <w:rFonts w:ascii="Tahoma" w:hAnsi="Tahoma"/>
      <w:sz w:val="16"/>
      <w:szCs w:val="16"/>
      <w:lang w:val="x-none" w:eastAsia="x-none"/>
    </w:rPr>
  </w:style>
  <w:style w:type="character" w:customStyle="1" w:styleId="BalloonTextChar">
    <w:name w:val="Balloon Text Char"/>
    <w:link w:val="BalloonText"/>
    <w:uiPriority w:val="99"/>
    <w:semiHidden/>
    <w:rsid w:val="00170163"/>
    <w:rPr>
      <w:rFonts w:ascii="Tahoma" w:eastAsia="Times New Roman" w:hAnsi="Tahoma" w:cs="Tahoma"/>
      <w:sz w:val="16"/>
      <w:szCs w:val="16"/>
    </w:rPr>
  </w:style>
  <w:style w:type="table" w:customStyle="1" w:styleId="TableGrid1">
    <w:name w:val="Table Grid1"/>
    <w:basedOn w:val="TableNormal"/>
    <w:next w:val="TableGrid"/>
    <w:uiPriority w:val="59"/>
    <w:rsid w:val="00F84BD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84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76AE"/>
    <w:rPr>
      <w:rFonts w:ascii="Times New Roman" w:eastAsia="Times New Roman" w:hAnsi="Times New Roman"/>
      <w:sz w:val="24"/>
      <w:szCs w:val="24"/>
    </w:rPr>
  </w:style>
  <w:style w:type="character" w:styleId="Hyperlink">
    <w:name w:val="Hyperlink"/>
    <w:uiPriority w:val="99"/>
    <w:unhideWhenUsed/>
    <w:rsid w:val="00DF3BC7"/>
    <w:rPr>
      <w:color w:val="0563C1"/>
      <w:u w:val="single"/>
    </w:rPr>
  </w:style>
  <w:style w:type="character" w:styleId="FollowedHyperlink">
    <w:name w:val="FollowedHyperlink"/>
    <w:uiPriority w:val="99"/>
    <w:semiHidden/>
    <w:unhideWhenUsed/>
    <w:rsid w:val="00DF3BC7"/>
    <w:rPr>
      <w:color w:val="954F72"/>
      <w:u w:val="single"/>
    </w:rPr>
  </w:style>
  <w:style w:type="table" w:customStyle="1" w:styleId="TableGrid2">
    <w:name w:val="Table Grid2"/>
    <w:basedOn w:val="TableNormal"/>
    <w:next w:val="TableGrid"/>
    <w:uiPriority w:val="59"/>
    <w:rsid w:val="009A4B1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A313D"/>
    <w:rPr>
      <w:color w:val="605E5C"/>
      <w:shd w:val="clear" w:color="auto" w:fill="E1DFDD"/>
    </w:rPr>
  </w:style>
  <w:style w:type="paragraph" w:styleId="ListParagraph">
    <w:name w:val="List Paragraph"/>
    <w:basedOn w:val="Normal"/>
    <w:uiPriority w:val="34"/>
    <w:qFormat/>
    <w:rsid w:val="00057E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pclt.defense.gov/DIRECTORATES/Privacy-and-Civil-Liberties-Directorate/Privacy/SORNsIndex/Article/4013669/ftranscom-01-dod/" TargetMode="External" /><Relationship Id="rId6" Type="http://schemas.openxmlformats.org/officeDocument/2006/relationships/hyperlink" Target="https://data.bls.gov/cew/apps/data_views/data_views.htm"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91E72A-3441-412E-92EC-F624EA6D4174}">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Defusco, Marie K CTR WHS ESD (USA)</cp:lastModifiedBy>
  <cp:revision>8</cp:revision>
  <cp:lastPrinted>2013-01-25T19:09:00Z</cp:lastPrinted>
  <dcterms:created xsi:type="dcterms:W3CDTF">2025-07-29T18:08:00Z</dcterms:created>
  <dcterms:modified xsi:type="dcterms:W3CDTF">2025-07-30T12:38:00Z</dcterms:modified>
</cp:coreProperties>
</file>