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0C3531" w:rsidP="000C3531" w14:paraId="607992E0" w14:textId="05F4673C">
      <w:pPr>
        <w:rPr>
          <w:b/>
          <w:bCs/>
        </w:rPr>
      </w:pPr>
      <w:bookmarkStart w:id="0" w:name="_Hlk12520542"/>
      <w:bookmarkStart w:id="1" w:name="_Toc442259412"/>
      <w:bookmarkStart w:id="2" w:name="_Toc442259380"/>
      <w:bookmarkStart w:id="3" w:name="_Toc442258065"/>
      <w:bookmarkStart w:id="4" w:name="_Toc442254244"/>
      <w:bookmarkStart w:id="5" w:name="_Toc442253747"/>
      <w:bookmarkStart w:id="6" w:name="_Toc442252817"/>
      <w:bookmarkStart w:id="7" w:name="_Toc442252318"/>
      <w:bookmarkStart w:id="8" w:name="_Toc442252287"/>
      <w:bookmarkStart w:id="9" w:name="_Toc442251915"/>
      <w:bookmarkStart w:id="10" w:name="_Toc442249399"/>
      <w:bookmarkStart w:id="11" w:name="_Toc438132199"/>
      <w:bookmarkStart w:id="12" w:name="_Toc442201575"/>
      <w:bookmarkStart w:id="13" w:name="_Toc442202563"/>
      <w:bookmarkStart w:id="14" w:name="_Toc442212377"/>
      <w:bookmarkStart w:id="15" w:name="_Toc442213476"/>
      <w:bookmarkStart w:id="16" w:name="_Toc442215867"/>
      <w:bookmarkStart w:id="17" w:name="_Toc442355292"/>
      <w:bookmarkStart w:id="18" w:name="_Toc442355324"/>
      <w:bookmarkStart w:id="19" w:name="_Toc442357876"/>
      <w:bookmarkStart w:id="20" w:name="_Toc442362081"/>
      <w:bookmarkStart w:id="21" w:name="_Toc442362549"/>
      <w:bookmarkStart w:id="22" w:name="_Toc442362635"/>
      <w:r w:rsidRPr="007B387E">
        <w:rPr>
          <w:noProof/>
        </w:rPr>
        <w:drawing>
          <wp:anchor distT="0" distB="0" distL="114300" distR="114300" simplePos="0" relativeHeight="251658240" behindDoc="1" locked="0" layoutInCell="1" allowOverlap="1">
            <wp:simplePos x="0" y="0"/>
            <wp:positionH relativeFrom="page">
              <wp:posOffset>-24765</wp:posOffset>
            </wp:positionH>
            <wp:positionV relativeFrom="page">
              <wp:posOffset>523</wp:posOffset>
            </wp:positionV>
            <wp:extent cx="7807729" cy="101041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C:\Users\dan.morgan.ctr\AppData\Local\Microsoft\Windows\Temporary Internet Files\Content.Outlook\FAR434UB\page1-2.jpg"/>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807729" cy="10104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1559D">
        <w:rPr>
          <w:noProof/>
        </w:rPr>
        <w:softHyphen/>
      </w:r>
      <w:r w:rsidR="00E1559D">
        <w:rPr>
          <w:noProof/>
        </w:rPr>
        <w:softHyphen/>
      </w:r>
    </w:p>
    <w:sdt>
      <w:sdtPr>
        <w:rPr>
          <w:b/>
          <w:bCs/>
        </w:rPr>
        <w:id w:val="1602300173"/>
        <w:docPartObj>
          <w:docPartGallery w:val="Cover Pages"/>
          <w:docPartUnique/>
        </w:docPartObj>
      </w:sdtPr>
      <w:sdtEndPr>
        <w:rPr>
          <w:b w:val="0"/>
          <w:bCs w:val="0"/>
        </w:rPr>
      </w:sdtEndPr>
      <w:sdtContent>
        <w:bookmarkEnd w:id="22" w:displacedByCustomXml="prev"/>
        <w:bookmarkEnd w:id="21" w:displacedByCustomXml="prev"/>
        <w:bookmarkEnd w:id="20" w:displacedByCustomXml="prev"/>
        <w:bookmarkEnd w:id="19" w:displacedByCustomXml="prev"/>
        <w:bookmarkEnd w:id="18" w:displacedByCustomXml="prev"/>
        <w:bookmarkEnd w:id="17" w:displacedByCustomXml="prev"/>
        <w:bookmarkEnd w:id="16" w:displacedByCustomXml="prev"/>
        <w:bookmarkEnd w:id="15" w:displacedByCustomXml="prev"/>
        <w:bookmarkEnd w:id="14" w:displacedByCustomXml="prev"/>
        <w:bookmarkEnd w:id="13" w:displacedByCustomXml="prev"/>
        <w:bookmarkEnd w:id="12" w:displacedByCustomXml="prev"/>
        <w:bookmarkEnd w:id="11" w:displacedByCustomXml="prev"/>
        <w:bookmarkEnd w:id="10" w:displacedByCustomXml="prev"/>
        <w:bookmarkEnd w:id="9" w:displacedByCustomXml="prev"/>
        <w:bookmarkEnd w:id="8" w:displacedByCustomXml="prev"/>
        <w:bookmarkEnd w:id="7" w:displacedByCustomXml="prev"/>
        <w:bookmarkEnd w:id="6" w:displacedByCustomXml="prev"/>
        <w:bookmarkEnd w:id="5" w:displacedByCustomXml="prev"/>
        <w:bookmarkEnd w:id="4" w:displacedByCustomXml="prev"/>
        <w:bookmarkEnd w:id="3" w:displacedByCustomXml="prev"/>
        <w:bookmarkEnd w:id="2" w:displacedByCustomXml="prev"/>
        <w:bookmarkEnd w:id="1" w:displacedByCustomXml="prev"/>
        <w:p w:rsidR="000C3531" w:rsidRPr="00A23690" w:rsidP="000C3531" w14:paraId="33048001" w14:textId="36E8398B"/>
        <w:p w:rsidR="000C3531" w:rsidRPr="002A3901" w:rsidP="000C3531" w14:paraId="4EAF7E07" w14:textId="77777777">
          <w:pPr>
            <w:spacing w:after="0" w:line="240" w:lineRule="auto"/>
            <w:ind w:firstLine="720"/>
            <w:rPr>
              <w:rFonts w:cs="Times New Roman"/>
              <w:b/>
              <w:szCs w:val="24"/>
            </w:rPr>
          </w:pPr>
        </w:p>
        <w:p w:rsidR="000C3531" w:rsidRPr="002A3901" w:rsidP="000C3531" w14:paraId="3D82C050" w14:textId="77777777">
          <w:pPr>
            <w:spacing w:after="0" w:line="240" w:lineRule="auto"/>
            <w:rPr>
              <w:rFonts w:cs="Times New Roman"/>
              <w:b/>
              <w:szCs w:val="24"/>
            </w:rPr>
          </w:pPr>
        </w:p>
        <w:p w:rsidR="000C3531" w:rsidRPr="002A3901" w:rsidP="000C3531" w14:paraId="5C189ADF" w14:textId="77777777">
          <w:pPr>
            <w:spacing w:after="0" w:line="240" w:lineRule="auto"/>
            <w:rPr>
              <w:rFonts w:cs="Times New Roman"/>
              <w:b/>
              <w:szCs w:val="24"/>
            </w:rPr>
          </w:pPr>
        </w:p>
        <w:p w:rsidR="000C3531" w:rsidRPr="002A3901" w:rsidP="000C3531" w14:paraId="36FA46BD" w14:textId="77777777">
          <w:pPr>
            <w:spacing w:after="0" w:line="240" w:lineRule="auto"/>
            <w:rPr>
              <w:rFonts w:cs="Times New Roman"/>
              <w:b/>
              <w:szCs w:val="24"/>
            </w:rPr>
          </w:pPr>
        </w:p>
        <w:p w:rsidR="000C3531" w:rsidRPr="005C20EF" w:rsidP="000C3531" w14:paraId="3A787F73" w14:textId="77777777">
          <w:pPr>
            <w:spacing w:line="240" w:lineRule="auto"/>
          </w:pPr>
        </w:p>
        <w:p w:rsidR="000C3531" w:rsidP="000C3531" w14:paraId="3BBE40DC" w14:textId="77777777">
          <w:pPr>
            <w:spacing w:line="240" w:lineRule="auto"/>
            <w:ind w:left="-810"/>
          </w:pPr>
          <w:r w:rsidRPr="005C20EF">
            <w:rPr>
              <w:noProof/>
            </w:rPr>
            <mc:AlternateContent>
              <mc:Choice Requires="wps">
                <w:drawing>
                  <wp:inline distT="0" distB="0" distL="0" distR="0">
                    <wp:extent cx="6306207" cy="5318760"/>
                    <wp:effectExtent l="0" t="0" r="0" b="0"/>
                    <wp:docPr id="79"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06207" cy="5318760"/>
                            </a:xfrm>
                            <a:prstGeom prst="rect">
                              <a:avLst/>
                            </a:prstGeom>
                            <a:noFill/>
                            <a:ln>
                              <a:noFill/>
                            </a:ln>
                          </wps:spPr>
                          <wps:txbx>
                            <w:txbxContent>
                              <w:p w:rsidR="000C3531" w:rsidP="000C3531" w14:textId="77777777">
                                <w:pPr>
                                  <w:spacing w:after="0"/>
                                  <w:ind w:left="720"/>
                                  <w:rPr>
                                    <w:rFonts w:ascii="Calibri" w:hAnsi="Calibri"/>
                                    <w:color w:val="0070C0"/>
                                    <w:spacing w:val="-5"/>
                                    <w:sz w:val="44"/>
                                    <w:szCs w:val="44"/>
                                  </w:rPr>
                                </w:pPr>
                                <w:r>
                                  <w:rPr>
                                    <w:rFonts w:ascii="Calibri" w:hAnsi="Calibri"/>
                                    <w:noProof/>
                                    <w:color w:val="0070C0"/>
                                    <w:spacing w:val="-5"/>
                                    <w:sz w:val="44"/>
                                    <w:szCs w:val="44"/>
                                  </w:rPr>
                                  <w:drawing>
                                    <wp:inline distT="0" distB="0" distL="0" distR="0">
                                      <wp:extent cx="3720974" cy="1059256"/>
                                      <wp:effectExtent l="0" t="0" r="0" b="0"/>
                                      <wp:docPr id="1122360528" name="Picture 3" descr="U.S. Department of Transportation LogoU.S. Department of Transportation Logo" title="U.S.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360528" name="Picture 2" descr="C:\Users\dan.morgan.ctr\AppData\Local\Microsoft\Windows\Temporary Internet Files\Content.Outlook\FAR434UB\DOT_LONG-sign_4 (2).jpg"/>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rcRect l="1" r="-2122" b="-7340"/>
                                              <a:stretch>
                                                <a:fillRect/>
                                              </a:stretch>
                                            </pic:blipFill>
                                            <pic:spPr bwMode="auto">
                                              <a:xfrm>
                                                <a:off x="0" y="0"/>
                                                <a:ext cx="3735197" cy="106330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345D2D" w:rsidRPr="00345D2D" w:rsidP="00345D2D" w14:textId="3C1DC61F">
                                <w:pPr>
                                  <w:spacing w:after="0" w:line="520" w:lineRule="exact"/>
                                  <w:ind w:left="720"/>
                                  <w:rPr>
                                    <w:rFonts w:ascii="Roboto" w:hAnsi="Roboto"/>
                                    <w:b/>
                                    <w:color w:val="002060"/>
                                    <w:spacing w:val="-5"/>
                                    <w:sz w:val="44"/>
                                    <w:szCs w:val="52"/>
                                  </w:rPr>
                                </w:pPr>
                                <w:r w:rsidRPr="00345D2D">
                                  <w:rPr>
                                    <w:rFonts w:ascii="Roboto" w:hAnsi="Roboto"/>
                                    <w:b/>
                                    <w:color w:val="002060"/>
                                    <w:spacing w:val="-5"/>
                                    <w:sz w:val="44"/>
                                    <w:szCs w:val="52"/>
                                  </w:rPr>
                                  <w:t>Privacy Impact Assessment</w:t>
                                </w:r>
                              </w:p>
                              <w:p w:rsidR="00345D2D" w:rsidRPr="00345D2D" w:rsidP="009C6244" w14:textId="6C2C48D3">
                                <w:pPr>
                                  <w:spacing w:after="0" w:line="520" w:lineRule="exact"/>
                                  <w:ind w:left="720"/>
                                  <w:rPr>
                                    <w:rFonts w:ascii="Roboto" w:hAnsi="Roboto"/>
                                    <w:b/>
                                    <w:color w:val="002060"/>
                                    <w:spacing w:val="-5"/>
                                    <w:sz w:val="36"/>
                                    <w:szCs w:val="36"/>
                                  </w:rPr>
                                </w:pPr>
                                <w:r>
                                  <w:rPr>
                                    <w:rFonts w:ascii="Roboto" w:hAnsi="Roboto"/>
                                    <w:b/>
                                    <w:color w:val="002060"/>
                                    <w:spacing w:val="-5"/>
                                    <w:sz w:val="36"/>
                                    <w:szCs w:val="36"/>
                                  </w:rPr>
                                  <w:t>Federal Aviation Administration (FAA)</w:t>
                                </w:r>
                              </w:p>
                              <w:p w:rsidR="00345D2D" w:rsidP="009C6244" w14:textId="59DD7A24">
                                <w:pPr>
                                  <w:spacing w:after="0" w:line="440" w:lineRule="exact"/>
                                  <w:ind w:left="720"/>
                                  <w:rPr>
                                    <w:rFonts w:ascii="Roboto" w:hAnsi="Roboto"/>
                                    <w:b/>
                                    <w:color w:val="002060"/>
                                    <w:spacing w:val="-5"/>
                                    <w:sz w:val="44"/>
                                    <w:szCs w:val="52"/>
                                  </w:rPr>
                                </w:pPr>
                                <w:r w:rsidRPr="00345D2D">
                                  <w:rPr>
                                    <w:rFonts w:ascii="Roboto" w:hAnsi="Roboto"/>
                                    <w:b/>
                                    <w:color w:val="002060"/>
                                    <w:spacing w:val="-5"/>
                                    <w:sz w:val="44"/>
                                    <w:szCs w:val="52"/>
                                  </w:rPr>
                                  <w:t xml:space="preserve"> </w:t>
                                </w:r>
                              </w:p>
                              <w:p w:rsidR="000C3531" w:rsidRPr="009C6244" w:rsidP="009C6244" w14:textId="22CD445A">
                                <w:pPr>
                                  <w:spacing w:after="0" w:line="440" w:lineRule="exact"/>
                                  <w:ind w:left="720"/>
                                  <w:rPr>
                                    <w:rFonts w:ascii="Roboto" w:hAnsi="Roboto"/>
                                    <w:b/>
                                    <w:color w:val="002060"/>
                                    <w:spacing w:val="-5"/>
                                    <w:sz w:val="44"/>
                                    <w:szCs w:val="52"/>
                                  </w:rPr>
                                </w:pPr>
                                <w:r w:rsidRPr="00E55A9D">
                                  <w:rPr>
                                    <w:rFonts w:ascii="Roboto" w:hAnsi="Roboto"/>
                                    <w:b/>
                                    <w:color w:val="002060"/>
                                    <w:spacing w:val="-5"/>
                                    <w:sz w:val="44"/>
                                    <w:szCs w:val="52"/>
                                  </w:rPr>
                                  <w:t>Unmanned Aircraft Systems (UAS) Support Center</w:t>
                                </w:r>
                                <w:r>
                                  <w:rPr>
                                    <w:rFonts w:ascii="Roboto" w:hAnsi="Roboto"/>
                                    <w:b/>
                                    <w:color w:val="002060"/>
                                    <w:spacing w:val="-5"/>
                                    <w:sz w:val="44"/>
                                    <w:szCs w:val="52"/>
                                  </w:rPr>
                                  <w:t xml:space="preserve"> </w:t>
                                </w:r>
                                <w:r w:rsidR="009C6244">
                                  <w:rPr>
                                    <w:rFonts w:ascii="Roboto" w:hAnsi="Roboto"/>
                                    <w:b/>
                                    <w:color w:val="002060"/>
                                    <w:spacing w:val="-5"/>
                                    <w:sz w:val="44"/>
                                    <w:szCs w:val="52"/>
                                  </w:rPr>
                                  <w:t>Case Management System (CMS)</w:t>
                                </w:r>
                                <w:r w:rsidR="00345D2D">
                                  <w:rPr>
                                    <w:rFonts w:ascii="Roboto" w:hAnsi="Roboto"/>
                                    <w:b/>
                                    <w:color w:val="002060"/>
                                    <w:spacing w:val="-5"/>
                                    <w:sz w:val="36"/>
                                    <w:szCs w:val="36"/>
                                  </w:rPr>
                                  <w:tab/>
                                </w:r>
                                <w:r w:rsidR="00345D2D">
                                  <w:rPr>
                                    <w:rFonts w:ascii="Roboto" w:hAnsi="Roboto"/>
                                    <w:b/>
                                    <w:color w:val="002060"/>
                                    <w:spacing w:val="-5"/>
                                    <w:sz w:val="36"/>
                                    <w:szCs w:val="36"/>
                                  </w:rPr>
                                  <w:tab/>
                                </w:r>
                                <w:r w:rsidR="00345D2D">
                                  <w:rPr>
                                    <w:rFonts w:ascii="Roboto" w:hAnsi="Roboto"/>
                                    <w:b/>
                                    <w:color w:val="002060"/>
                                    <w:spacing w:val="-5"/>
                                    <w:sz w:val="36"/>
                                    <w:szCs w:val="36"/>
                                  </w:rPr>
                                  <w:tab/>
                                </w:r>
                                <w:r w:rsidR="00345D2D">
                                  <w:rPr>
                                    <w:rFonts w:ascii="Roboto" w:hAnsi="Roboto"/>
                                    <w:b/>
                                    <w:color w:val="002060"/>
                                    <w:spacing w:val="-5"/>
                                    <w:sz w:val="36"/>
                                    <w:szCs w:val="36"/>
                                  </w:rPr>
                                  <w:tab/>
                                </w:r>
                                <w:r w:rsidR="00345D2D">
                                  <w:rPr>
                                    <w:rFonts w:ascii="Roboto" w:hAnsi="Roboto"/>
                                    <w:b/>
                                    <w:color w:val="002060"/>
                                    <w:spacing w:val="-5"/>
                                    <w:sz w:val="36"/>
                                    <w:szCs w:val="36"/>
                                  </w:rPr>
                                  <w:tab/>
                                </w:r>
                                <w:r w:rsidR="00345D2D">
                                  <w:rPr>
                                    <w:rFonts w:ascii="Roboto" w:hAnsi="Roboto"/>
                                    <w:b/>
                                    <w:color w:val="002060"/>
                                    <w:spacing w:val="-5"/>
                                    <w:sz w:val="36"/>
                                    <w:szCs w:val="36"/>
                                  </w:rPr>
                                  <w:tab/>
                                </w:r>
                              </w:p>
                              <w:p w:rsidR="00345D2D" w:rsidP="00345D2D" w14:textId="57214D2B">
                                <w:pPr>
                                  <w:pStyle w:val="Heading1"/>
                                  <w:numPr>
                                    <w:ilvl w:val="0"/>
                                    <w:numId w:val="0"/>
                                  </w:numPr>
                                  <w:spacing w:before="120"/>
                                  <w:ind w:left="720"/>
                                </w:pPr>
                                <w:r>
                                  <w:t>Responsible Official</w:t>
                                </w:r>
                              </w:p>
                              <w:p w:rsidR="00345D2D" w:rsidRPr="00A71AA3" w:rsidP="00345D2D" w14:textId="17314B7D">
                                <w:pPr>
                                  <w:spacing w:after="0" w:line="240" w:lineRule="auto"/>
                                  <w:ind w:left="720"/>
                                  <w:rPr>
                                    <w:rFonts w:cs="Times New Roman"/>
                                  </w:rPr>
                                </w:pPr>
                                <w:r w:rsidRPr="00DB49A6">
                                  <w:rPr>
                                    <w:rFonts w:cs="Times New Roman"/>
                                  </w:rPr>
                                  <w:t>Danielle Corbett</w:t>
                                </w:r>
                              </w:p>
                              <w:p w:rsidR="00345D2D" w:rsidRPr="00A71AA3" w:rsidP="00345D2D" w14:textId="55C31647">
                                <w:pPr>
                                  <w:spacing w:after="0" w:line="240" w:lineRule="auto"/>
                                  <w:ind w:left="720"/>
                                  <w:rPr>
                                    <w:rFonts w:cs="Times New Roman"/>
                                  </w:rPr>
                                </w:pPr>
                                <w:r w:rsidRPr="00A71AA3">
                                  <w:rPr>
                                    <w:rFonts w:cs="Times New Roman"/>
                                  </w:rPr>
                                  <w:t xml:space="preserve">Email: </w:t>
                                </w:r>
                                <w:r w:rsidRPr="00DB49A6" w:rsidR="00DB49A6">
                                  <w:rPr>
                                    <w:rFonts w:cs="Times New Roman"/>
                                  </w:rPr>
                                  <w:t>Danielle.Corbett@faa.gov</w:t>
                                </w:r>
                              </w:p>
                              <w:p w:rsidR="00345D2D" w:rsidRPr="00A71AA3" w:rsidP="00345D2D" w14:textId="42771B27">
                                <w:pPr>
                                  <w:spacing w:after="0" w:line="240" w:lineRule="auto"/>
                                  <w:ind w:left="720"/>
                                  <w:rPr>
                                    <w:rFonts w:cs="Times New Roman"/>
                                    <w:sz w:val="28"/>
                                    <w:szCs w:val="24"/>
                                  </w:rPr>
                                </w:pPr>
                                <w:r w:rsidRPr="00A71AA3">
                                  <w:rPr>
                                    <w:rFonts w:cs="Times New Roman"/>
                                  </w:rPr>
                                  <w:t>Phone Number:</w:t>
                                </w:r>
                                <w:r w:rsidR="00DB49A6">
                                  <w:rPr>
                                    <w:rFonts w:cs="Times New Roman"/>
                                  </w:rPr>
                                  <w:t xml:space="preserve"> </w:t>
                                </w:r>
                                <w:r w:rsidRPr="00DB49A6" w:rsidR="00DB49A6">
                                  <w:rPr>
                                    <w:rFonts w:cs="Times New Roman"/>
                                  </w:rPr>
                                  <w:t>404</w:t>
                                </w:r>
                                <w:r w:rsidR="00DB49A6">
                                  <w:rPr>
                                    <w:rFonts w:cs="Times New Roman"/>
                                  </w:rPr>
                                  <w:t>-</w:t>
                                </w:r>
                                <w:r w:rsidRPr="00DB49A6" w:rsidR="00DB49A6">
                                  <w:rPr>
                                    <w:rFonts w:cs="Times New Roman"/>
                                  </w:rPr>
                                  <w:t>579-8613</w:t>
                                </w:r>
                                <w:r>
                                  <w:rPr>
                                    <w:rFonts w:cs="Times New Roman"/>
                                  </w:rPr>
                                  <w:tab/>
                                </w:r>
                                <w:r>
                                  <w:rPr>
                                    <w:rFonts w:cs="Times New Roman"/>
                                  </w:rPr>
                                  <w:tab/>
                                </w:r>
                                <w:r>
                                  <w:rPr>
                                    <w:rFonts w:cs="Times New Roman"/>
                                  </w:rPr>
                                  <w:tab/>
                                </w:r>
                                <w:r>
                                  <w:rPr>
                                    <w:rFonts w:cs="Times New Roman"/>
                                  </w:rPr>
                                  <w:tab/>
                                </w:r>
                                <w:r>
                                  <w:rPr>
                                    <w:rFonts w:cs="Times New Roman"/>
                                  </w:rPr>
                                  <w:tab/>
                                </w:r>
                              </w:p>
                              <w:p w:rsidR="00345D2D" w:rsidP="00345D2D" w14:textId="77777777">
                                <w:pPr>
                                  <w:pStyle w:val="Heading1"/>
                                  <w:numPr>
                                    <w:ilvl w:val="0"/>
                                    <w:numId w:val="0"/>
                                  </w:numPr>
                                  <w:ind w:left="2232"/>
                                </w:pPr>
                              </w:p>
                              <w:p w:rsidR="00345D2D" w:rsidP="00345D2D" w14:textId="77777777">
                                <w:pPr>
                                  <w:pStyle w:val="Heading1"/>
                                  <w:numPr>
                                    <w:ilvl w:val="0"/>
                                    <w:numId w:val="0"/>
                                  </w:numPr>
                                  <w:ind w:left="720"/>
                                </w:pPr>
                                <w:r>
                                  <w:t>Reviewing Official</w:t>
                                </w:r>
                              </w:p>
                              <w:p w:rsidR="00345D2D" w:rsidRPr="008114F5" w:rsidP="00B47F81" w14:textId="2D7B1FFB">
                                <w:pPr>
                                  <w:tabs>
                                    <w:tab w:val="left" w:pos="6480"/>
                                  </w:tabs>
                                  <w:ind w:left="720"/>
                                  <w:rPr>
                                    <w:rFonts w:cs="Times New Roman"/>
                                    <w:szCs w:val="24"/>
                                  </w:rPr>
                                </w:pPr>
                                <w:r>
                                  <w:rPr>
                                    <w:rFonts w:cs="Times New Roman"/>
                                    <w:szCs w:val="24"/>
                                  </w:rPr>
                                  <w:t>Karyn Gorman</w:t>
                                </w:r>
                                <w:r w:rsidRPr="008114F5">
                                  <w:rPr>
                                    <w:rFonts w:cs="Times New Roman"/>
                                    <w:szCs w:val="24"/>
                                  </w:rPr>
                                  <w:br/>
                                </w:r>
                                <w:r w:rsidR="003531E4">
                                  <w:rPr>
                                    <w:rFonts w:cs="Times New Roman"/>
                                    <w:szCs w:val="24"/>
                                  </w:rPr>
                                  <w:t xml:space="preserve">Acting, </w:t>
                                </w:r>
                                <w:r w:rsidRPr="008114F5">
                                  <w:rPr>
                                    <w:rFonts w:cs="Times New Roman"/>
                                    <w:szCs w:val="24"/>
                                  </w:rPr>
                                  <w:t>Chief Privacy &amp; Information Asset Officer</w:t>
                                </w:r>
                                <w:r w:rsidRPr="008114F5">
                                  <w:rPr>
                                    <w:rFonts w:cs="Times New Roman"/>
                                    <w:szCs w:val="24"/>
                                  </w:rPr>
                                  <w:br/>
                                  <w:t>Office of the Chief Information Officer</w:t>
                                </w:r>
                                <w:r w:rsidRPr="008114F5">
                                  <w:rPr>
                                    <w:rFonts w:cs="Times New Roman"/>
                                    <w:szCs w:val="24"/>
                                  </w:rPr>
                                  <w:br/>
                                </w:r>
                                <w:hyperlink r:id="rId11" w:history="1">
                                  <w:r w:rsidRPr="008114F5">
                                    <w:rPr>
                                      <w:rStyle w:val="Hyperlink"/>
                                      <w:rFonts w:cs="Times New Roman"/>
                                      <w:szCs w:val="24"/>
                                    </w:rPr>
                                    <w:t>privacy@dot.gov</w:t>
                                  </w:r>
                                </w:hyperlink>
                                <w:r w:rsidRPr="00345D2D">
                                  <w:rPr>
                                    <w:rStyle w:val="Hyperlink"/>
                                    <w:rFonts w:cs="Times New Roman"/>
                                    <w:szCs w:val="24"/>
                                    <w:u w:val="none"/>
                                  </w:rPr>
                                  <w:t xml:space="preserve">                                                                    </w:t>
                                </w:r>
                                <w:r w:rsidRPr="00B47F81" w:rsidR="00B47F81">
                                  <w:rPr>
                                    <w:rStyle w:val="Hyperlink"/>
                                    <w:rFonts w:cs="Times New Roman"/>
                                    <w:sz w:val="28"/>
                                    <w:szCs w:val="28"/>
                                    <w:u w:val="none"/>
                                  </w:rPr>
                                  <w:t>[</w:t>
                                </w:r>
                                <w:r w:rsidRPr="00B47F81">
                                  <w:rPr>
                                    <w:rStyle w:val="Hyperlink"/>
                                    <w:rFonts w:cs="Times New Roman"/>
                                    <w:sz w:val="28"/>
                                    <w:szCs w:val="28"/>
                                    <w:u w:val="none"/>
                                  </w:rPr>
                                  <w:t>Publication Date]</w:t>
                                </w:r>
                              </w:p>
                              <w:p w:rsidR="000C3531" w:rsidRPr="005C457C" w:rsidP="00345D2D" w14:textId="2AD9FEB2">
                                <w:pPr>
                                  <w:spacing w:after="0"/>
                                  <w:ind w:left="720"/>
                                  <w:rPr>
                                    <w:rFonts w:ascii="Roboto" w:hAnsi="Roboto"/>
                                    <w:color w:val="5CB438"/>
                                    <w:sz w:val="44"/>
                                    <w:szCs w:val="44"/>
                                  </w:rPr>
                                </w:pPr>
                              </w:p>
                            </w:txbxContent>
                          </wps:txbx>
                          <wps:bodyPr rot="0" vert="horz" wrap="square" lIns="91440" tIns="45720" rIns="91440" bIns="45720" anchor="t" anchorCtr="0" upright="1"/>
                        </wps:wsp>
                      </a:graphicData>
                    </a:graphic>
                  </wp:inline>
                </w:drawing>
              </mc:Choice>
              <mc:Fallback>
                <w:pict>
                  <v:shapetype id="_x0000_t202" coordsize="21600,21600" o:spt="202" path="m,l,21600r21600,l21600,xe">
                    <v:stroke joinstyle="miter"/>
                    <v:path gradientshapeok="t" o:connecttype="rect"/>
                  </v:shapetype>
                  <v:shape id="Text Box 3" o:spid="_x0000_i1025" type="#_x0000_t202" style="width:496.55pt;height:418.8pt;mso-left-percent:-10001;mso-position-horizontal-relative:char;mso-position-vertical-relative:line;mso-top-percent:-10001;mso-wrap-style:square;visibility:visible;v-text-anchor:top" filled="f" stroked="f">
                    <v:textbox>
                      <w:txbxContent>
                        <w:p w:rsidR="000C3531" w:rsidP="000C3531" w14:paraId="409DE689" w14:textId="77777777">
                          <w:pPr>
                            <w:spacing w:after="0"/>
                            <w:ind w:left="720"/>
                            <w:rPr>
                              <w:rFonts w:ascii="Calibri" w:hAnsi="Calibri"/>
                              <w:color w:val="0070C0"/>
                              <w:spacing w:val="-5"/>
                              <w:sz w:val="44"/>
                              <w:szCs w:val="44"/>
                            </w:rPr>
                          </w:pPr>
                          <w:drawing>
                            <wp:inline distT="0" distB="0" distL="0" distR="0">
                              <wp:extent cx="3720974" cy="1059256"/>
                              <wp:effectExtent l="0" t="0" r="0" b="0"/>
                              <wp:docPr id="3" name="Picture 3" descr="U.S. Department of Transportation LogoU.S. Department of Transportation Logo" title="U.S.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C:\Users\dan.morgan.ctr\AppData\Local\Microsoft\Windows\Temporary Internet Files\Content.Outlook\FAR434UB\DOT_LONG-sign_4 (2).jpg"/>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rcRect l="1" r="-2122" b="-7340"/>
                                      <a:stretch>
                                        <a:fillRect/>
                                      </a:stretch>
                                    </pic:blipFill>
                                    <pic:spPr bwMode="auto">
                                      <a:xfrm>
                                        <a:off x="0" y="0"/>
                                        <a:ext cx="3735197" cy="106330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p>
                        <w:p w:rsidR="00345D2D" w:rsidRPr="00345D2D" w:rsidP="00345D2D" w14:paraId="50EF3445" w14:textId="3C1DC61F">
                          <w:pPr>
                            <w:spacing w:after="0" w:line="520" w:lineRule="exact"/>
                            <w:ind w:left="720"/>
                            <w:rPr>
                              <w:rFonts w:ascii="Roboto" w:hAnsi="Roboto"/>
                              <w:b/>
                              <w:color w:val="002060"/>
                              <w:spacing w:val="-5"/>
                              <w:sz w:val="44"/>
                              <w:szCs w:val="52"/>
                            </w:rPr>
                          </w:pPr>
                          <w:r w:rsidRPr="00345D2D">
                            <w:rPr>
                              <w:rFonts w:ascii="Roboto" w:hAnsi="Roboto"/>
                              <w:b/>
                              <w:color w:val="002060"/>
                              <w:spacing w:val="-5"/>
                              <w:sz w:val="44"/>
                              <w:szCs w:val="52"/>
                            </w:rPr>
                            <w:t>Privacy Impact Assessment</w:t>
                          </w:r>
                        </w:p>
                        <w:p w:rsidR="00345D2D" w:rsidRPr="00345D2D" w:rsidP="009C6244" w14:paraId="56378B35" w14:textId="6C2C48D3">
                          <w:pPr>
                            <w:spacing w:after="0" w:line="520" w:lineRule="exact"/>
                            <w:ind w:left="720"/>
                            <w:rPr>
                              <w:rFonts w:ascii="Roboto" w:hAnsi="Roboto"/>
                              <w:b/>
                              <w:color w:val="002060"/>
                              <w:spacing w:val="-5"/>
                              <w:sz w:val="36"/>
                              <w:szCs w:val="36"/>
                            </w:rPr>
                          </w:pPr>
                          <w:r>
                            <w:rPr>
                              <w:rFonts w:ascii="Roboto" w:hAnsi="Roboto"/>
                              <w:b/>
                              <w:color w:val="002060"/>
                              <w:spacing w:val="-5"/>
                              <w:sz w:val="36"/>
                              <w:szCs w:val="36"/>
                            </w:rPr>
                            <w:t>Federal Aviation Administration (FAA)</w:t>
                          </w:r>
                        </w:p>
                        <w:p w:rsidR="00345D2D" w:rsidP="009C6244" w14:paraId="743F9B3E" w14:textId="59DD7A24">
                          <w:pPr>
                            <w:spacing w:after="0" w:line="440" w:lineRule="exact"/>
                            <w:ind w:left="720"/>
                            <w:rPr>
                              <w:rFonts w:ascii="Roboto" w:hAnsi="Roboto"/>
                              <w:b/>
                              <w:color w:val="002060"/>
                              <w:spacing w:val="-5"/>
                              <w:sz w:val="44"/>
                              <w:szCs w:val="52"/>
                            </w:rPr>
                          </w:pPr>
                          <w:r w:rsidRPr="00345D2D">
                            <w:rPr>
                              <w:rFonts w:ascii="Roboto" w:hAnsi="Roboto"/>
                              <w:b/>
                              <w:color w:val="002060"/>
                              <w:spacing w:val="-5"/>
                              <w:sz w:val="44"/>
                              <w:szCs w:val="52"/>
                            </w:rPr>
                            <w:t xml:space="preserve"> </w:t>
                          </w:r>
                        </w:p>
                        <w:p w:rsidR="000C3531" w:rsidRPr="009C6244" w:rsidP="009C6244" w14:paraId="6650C3FC" w14:textId="22CD445A">
                          <w:pPr>
                            <w:spacing w:after="0" w:line="440" w:lineRule="exact"/>
                            <w:ind w:left="720"/>
                            <w:rPr>
                              <w:rFonts w:ascii="Roboto" w:hAnsi="Roboto"/>
                              <w:b/>
                              <w:color w:val="002060"/>
                              <w:spacing w:val="-5"/>
                              <w:sz w:val="44"/>
                              <w:szCs w:val="52"/>
                            </w:rPr>
                          </w:pPr>
                          <w:r w:rsidRPr="00E55A9D">
                            <w:rPr>
                              <w:rFonts w:ascii="Roboto" w:hAnsi="Roboto"/>
                              <w:b/>
                              <w:color w:val="002060"/>
                              <w:spacing w:val="-5"/>
                              <w:sz w:val="44"/>
                              <w:szCs w:val="52"/>
                            </w:rPr>
                            <w:t>Unmanned Aircraft Systems (UAS) Support Center</w:t>
                          </w:r>
                          <w:r>
                            <w:rPr>
                              <w:rFonts w:ascii="Roboto" w:hAnsi="Roboto"/>
                              <w:b/>
                              <w:color w:val="002060"/>
                              <w:spacing w:val="-5"/>
                              <w:sz w:val="44"/>
                              <w:szCs w:val="52"/>
                            </w:rPr>
                            <w:t xml:space="preserve"> </w:t>
                          </w:r>
                          <w:r w:rsidR="009C6244">
                            <w:rPr>
                              <w:rFonts w:ascii="Roboto" w:hAnsi="Roboto"/>
                              <w:b/>
                              <w:color w:val="002060"/>
                              <w:spacing w:val="-5"/>
                              <w:sz w:val="44"/>
                              <w:szCs w:val="52"/>
                            </w:rPr>
                            <w:t>Case Management System (CMS)</w:t>
                          </w:r>
                          <w:r w:rsidR="00345D2D">
                            <w:rPr>
                              <w:rFonts w:ascii="Roboto" w:hAnsi="Roboto"/>
                              <w:b/>
                              <w:color w:val="002060"/>
                              <w:spacing w:val="-5"/>
                              <w:sz w:val="36"/>
                              <w:szCs w:val="36"/>
                            </w:rPr>
                            <w:tab/>
                          </w:r>
                          <w:r w:rsidR="00345D2D">
                            <w:rPr>
                              <w:rFonts w:ascii="Roboto" w:hAnsi="Roboto"/>
                              <w:b/>
                              <w:color w:val="002060"/>
                              <w:spacing w:val="-5"/>
                              <w:sz w:val="36"/>
                              <w:szCs w:val="36"/>
                            </w:rPr>
                            <w:tab/>
                          </w:r>
                          <w:r w:rsidR="00345D2D">
                            <w:rPr>
                              <w:rFonts w:ascii="Roboto" w:hAnsi="Roboto"/>
                              <w:b/>
                              <w:color w:val="002060"/>
                              <w:spacing w:val="-5"/>
                              <w:sz w:val="36"/>
                              <w:szCs w:val="36"/>
                            </w:rPr>
                            <w:tab/>
                          </w:r>
                          <w:r w:rsidR="00345D2D">
                            <w:rPr>
                              <w:rFonts w:ascii="Roboto" w:hAnsi="Roboto"/>
                              <w:b/>
                              <w:color w:val="002060"/>
                              <w:spacing w:val="-5"/>
                              <w:sz w:val="36"/>
                              <w:szCs w:val="36"/>
                            </w:rPr>
                            <w:tab/>
                          </w:r>
                          <w:r w:rsidR="00345D2D">
                            <w:rPr>
                              <w:rFonts w:ascii="Roboto" w:hAnsi="Roboto"/>
                              <w:b/>
                              <w:color w:val="002060"/>
                              <w:spacing w:val="-5"/>
                              <w:sz w:val="36"/>
                              <w:szCs w:val="36"/>
                            </w:rPr>
                            <w:tab/>
                          </w:r>
                          <w:r w:rsidR="00345D2D">
                            <w:rPr>
                              <w:rFonts w:ascii="Roboto" w:hAnsi="Roboto"/>
                              <w:b/>
                              <w:color w:val="002060"/>
                              <w:spacing w:val="-5"/>
                              <w:sz w:val="36"/>
                              <w:szCs w:val="36"/>
                            </w:rPr>
                            <w:tab/>
                          </w:r>
                        </w:p>
                        <w:p w:rsidR="00345D2D" w:rsidP="00345D2D" w14:paraId="080CAFA9" w14:textId="57214D2B">
                          <w:pPr>
                            <w:pStyle w:val="Heading1"/>
                            <w:numPr>
                              <w:ilvl w:val="0"/>
                              <w:numId w:val="0"/>
                            </w:numPr>
                            <w:spacing w:before="120"/>
                            <w:ind w:left="720"/>
                          </w:pPr>
                          <w:r>
                            <w:t>Responsible Official</w:t>
                          </w:r>
                        </w:p>
                        <w:p w:rsidR="00345D2D" w:rsidRPr="00A71AA3" w:rsidP="00345D2D" w14:paraId="69BB9453" w14:textId="17314B7D">
                          <w:pPr>
                            <w:spacing w:after="0" w:line="240" w:lineRule="auto"/>
                            <w:ind w:left="720"/>
                            <w:rPr>
                              <w:rFonts w:cs="Times New Roman"/>
                            </w:rPr>
                          </w:pPr>
                          <w:r w:rsidRPr="00DB49A6">
                            <w:rPr>
                              <w:rFonts w:cs="Times New Roman"/>
                            </w:rPr>
                            <w:t>Danielle Corbett</w:t>
                          </w:r>
                        </w:p>
                        <w:p w:rsidR="00345D2D" w:rsidRPr="00A71AA3" w:rsidP="00345D2D" w14:paraId="5C361B41" w14:textId="55C31647">
                          <w:pPr>
                            <w:spacing w:after="0" w:line="240" w:lineRule="auto"/>
                            <w:ind w:left="720"/>
                            <w:rPr>
                              <w:rFonts w:cs="Times New Roman"/>
                            </w:rPr>
                          </w:pPr>
                          <w:r w:rsidRPr="00A71AA3">
                            <w:rPr>
                              <w:rFonts w:cs="Times New Roman"/>
                            </w:rPr>
                            <w:t xml:space="preserve">Email: </w:t>
                          </w:r>
                          <w:r w:rsidRPr="00DB49A6" w:rsidR="00DB49A6">
                            <w:rPr>
                              <w:rFonts w:cs="Times New Roman"/>
                            </w:rPr>
                            <w:t>Danielle.Corbett@faa.gov</w:t>
                          </w:r>
                        </w:p>
                        <w:p w:rsidR="00345D2D" w:rsidRPr="00A71AA3" w:rsidP="00345D2D" w14:paraId="22C0640F" w14:textId="42771B27">
                          <w:pPr>
                            <w:spacing w:after="0" w:line="240" w:lineRule="auto"/>
                            <w:ind w:left="720"/>
                            <w:rPr>
                              <w:rFonts w:cs="Times New Roman"/>
                              <w:sz w:val="28"/>
                              <w:szCs w:val="24"/>
                            </w:rPr>
                          </w:pPr>
                          <w:r w:rsidRPr="00A71AA3">
                            <w:rPr>
                              <w:rFonts w:cs="Times New Roman"/>
                            </w:rPr>
                            <w:t>Phone Number:</w:t>
                          </w:r>
                          <w:r w:rsidR="00DB49A6">
                            <w:rPr>
                              <w:rFonts w:cs="Times New Roman"/>
                            </w:rPr>
                            <w:t xml:space="preserve"> </w:t>
                          </w:r>
                          <w:r w:rsidRPr="00DB49A6" w:rsidR="00DB49A6">
                            <w:rPr>
                              <w:rFonts w:cs="Times New Roman"/>
                            </w:rPr>
                            <w:t>404</w:t>
                          </w:r>
                          <w:r w:rsidR="00DB49A6">
                            <w:rPr>
                              <w:rFonts w:cs="Times New Roman"/>
                            </w:rPr>
                            <w:t>-</w:t>
                          </w:r>
                          <w:r w:rsidRPr="00DB49A6" w:rsidR="00DB49A6">
                            <w:rPr>
                              <w:rFonts w:cs="Times New Roman"/>
                            </w:rPr>
                            <w:t>579-8613</w:t>
                          </w:r>
                          <w:r>
                            <w:rPr>
                              <w:rFonts w:cs="Times New Roman"/>
                            </w:rPr>
                            <w:tab/>
                          </w:r>
                          <w:r>
                            <w:rPr>
                              <w:rFonts w:cs="Times New Roman"/>
                            </w:rPr>
                            <w:tab/>
                          </w:r>
                          <w:r>
                            <w:rPr>
                              <w:rFonts w:cs="Times New Roman"/>
                            </w:rPr>
                            <w:tab/>
                          </w:r>
                          <w:r>
                            <w:rPr>
                              <w:rFonts w:cs="Times New Roman"/>
                            </w:rPr>
                            <w:tab/>
                          </w:r>
                          <w:r>
                            <w:rPr>
                              <w:rFonts w:cs="Times New Roman"/>
                            </w:rPr>
                            <w:tab/>
                          </w:r>
                        </w:p>
                        <w:p w:rsidR="00345D2D" w:rsidP="00345D2D" w14:paraId="49CB45F3" w14:textId="77777777">
                          <w:pPr>
                            <w:pStyle w:val="Heading1"/>
                            <w:numPr>
                              <w:ilvl w:val="0"/>
                              <w:numId w:val="0"/>
                            </w:numPr>
                            <w:ind w:left="2232"/>
                          </w:pPr>
                        </w:p>
                        <w:p w:rsidR="00345D2D" w:rsidP="00345D2D" w14:paraId="16476574" w14:textId="77777777">
                          <w:pPr>
                            <w:pStyle w:val="Heading1"/>
                            <w:numPr>
                              <w:ilvl w:val="0"/>
                              <w:numId w:val="0"/>
                            </w:numPr>
                            <w:ind w:left="720"/>
                          </w:pPr>
                          <w:r>
                            <w:t>Reviewing Official</w:t>
                          </w:r>
                        </w:p>
                        <w:p w:rsidR="00345D2D" w:rsidRPr="008114F5" w:rsidP="00B47F81" w14:paraId="4C0BD560" w14:textId="2D7B1FFB">
                          <w:pPr>
                            <w:tabs>
                              <w:tab w:val="left" w:pos="6480"/>
                            </w:tabs>
                            <w:ind w:left="720"/>
                            <w:rPr>
                              <w:rFonts w:cs="Times New Roman"/>
                              <w:szCs w:val="24"/>
                            </w:rPr>
                          </w:pPr>
                          <w:r>
                            <w:rPr>
                              <w:rFonts w:cs="Times New Roman"/>
                              <w:szCs w:val="24"/>
                            </w:rPr>
                            <w:t>Karyn Gorman</w:t>
                          </w:r>
                          <w:r w:rsidRPr="008114F5">
                            <w:rPr>
                              <w:rFonts w:cs="Times New Roman"/>
                              <w:szCs w:val="24"/>
                            </w:rPr>
                            <w:br/>
                          </w:r>
                          <w:r w:rsidR="003531E4">
                            <w:rPr>
                              <w:rFonts w:cs="Times New Roman"/>
                              <w:szCs w:val="24"/>
                            </w:rPr>
                            <w:t xml:space="preserve">Acting, </w:t>
                          </w:r>
                          <w:r w:rsidRPr="008114F5">
                            <w:rPr>
                              <w:rFonts w:cs="Times New Roman"/>
                              <w:szCs w:val="24"/>
                            </w:rPr>
                            <w:t>Chief Privacy &amp; Information Asset Officer</w:t>
                          </w:r>
                          <w:r w:rsidRPr="008114F5">
                            <w:rPr>
                              <w:rFonts w:cs="Times New Roman"/>
                              <w:szCs w:val="24"/>
                            </w:rPr>
                            <w:br/>
                            <w:t>Office of the Chief Information Officer</w:t>
                          </w:r>
                          <w:r w:rsidRPr="008114F5">
                            <w:rPr>
                              <w:rFonts w:cs="Times New Roman"/>
                              <w:szCs w:val="24"/>
                            </w:rPr>
                            <w:br/>
                          </w:r>
                          <w:hyperlink r:id="rId11" w:history="1">
                            <w:r w:rsidRPr="008114F5">
                              <w:rPr>
                                <w:rStyle w:val="Hyperlink"/>
                                <w:rFonts w:cs="Times New Roman"/>
                                <w:szCs w:val="24"/>
                              </w:rPr>
                              <w:t>privacy@dot.gov</w:t>
                            </w:r>
                          </w:hyperlink>
                          <w:r w:rsidRPr="00345D2D">
                            <w:rPr>
                              <w:rStyle w:val="Hyperlink"/>
                              <w:rFonts w:cs="Times New Roman"/>
                              <w:szCs w:val="24"/>
                              <w:u w:val="none"/>
                            </w:rPr>
                            <w:t xml:space="preserve">                                                                    </w:t>
                          </w:r>
                          <w:r w:rsidRPr="00B47F81" w:rsidR="00B47F81">
                            <w:rPr>
                              <w:rStyle w:val="Hyperlink"/>
                              <w:rFonts w:cs="Times New Roman"/>
                              <w:sz w:val="28"/>
                              <w:szCs w:val="28"/>
                              <w:u w:val="none"/>
                            </w:rPr>
                            <w:t>[</w:t>
                          </w:r>
                          <w:r w:rsidRPr="00B47F81">
                            <w:rPr>
                              <w:rStyle w:val="Hyperlink"/>
                              <w:rFonts w:cs="Times New Roman"/>
                              <w:sz w:val="28"/>
                              <w:szCs w:val="28"/>
                              <w:u w:val="none"/>
                            </w:rPr>
                            <w:t>Publication Date]</w:t>
                          </w:r>
                        </w:p>
                        <w:p w:rsidR="000C3531" w:rsidRPr="005C457C" w:rsidP="00345D2D" w14:paraId="437B98E0" w14:textId="2AD9FEB2">
                          <w:pPr>
                            <w:spacing w:after="0"/>
                            <w:ind w:left="720"/>
                            <w:rPr>
                              <w:rFonts w:ascii="Roboto" w:hAnsi="Roboto"/>
                              <w:color w:val="5CB438"/>
                              <w:sz w:val="44"/>
                              <w:szCs w:val="44"/>
                            </w:rPr>
                          </w:pPr>
                        </w:p>
                      </w:txbxContent>
                    </v:textbox>
                    <w10:wrap type="none"/>
                    <w10:anchorlock/>
                  </v:shape>
                </w:pict>
              </mc:Fallback>
            </mc:AlternateContent>
          </w:r>
          <w:r w:rsidRPr="005C20EF">
            <w:br w:type="page"/>
          </w:r>
        </w:p>
        <w:p w:rsidR="00345D2D" w:rsidP="003D2983" w14:paraId="7F90EA28" w14:textId="5FD4E023">
          <w:pPr>
            <w:pStyle w:val="Heading1"/>
            <w:numPr>
              <w:ilvl w:val="0"/>
              <w:numId w:val="0"/>
            </w:numPr>
          </w:pPr>
          <w:r w:rsidRPr="00722D6E">
            <w:t>Executive Summary</w:t>
          </w:r>
        </w:p>
        <w:p w:rsidR="00FF0F38" w:rsidP="00E55A9D" w14:paraId="137CB2A8" w14:textId="01EE4051">
          <w:r>
            <w:t xml:space="preserve">The Federal Aviation Administration </w:t>
          </w:r>
          <w:r w:rsidR="008C0B49">
            <w:t xml:space="preserve">(FAA) </w:t>
          </w:r>
          <w:r>
            <w:t xml:space="preserve">developed the </w:t>
          </w:r>
          <w:r w:rsidRPr="00E55A9D">
            <w:t xml:space="preserve">Unmanned Aircraft Systems (UAS) </w:t>
          </w:r>
          <w:r>
            <w:t>Support Center Case Management System (CMS)</w:t>
          </w:r>
          <w:r w:rsidR="00DB49A6">
            <w:t xml:space="preserve"> which is </w:t>
          </w:r>
          <w:r w:rsidR="0082318A">
            <w:t xml:space="preserve">a </w:t>
          </w:r>
          <w:r w:rsidR="00DB49A6">
            <w:t>system allow</w:t>
          </w:r>
          <w:r w:rsidR="00B07F38">
            <w:t>ing</w:t>
          </w:r>
          <w:r w:rsidR="00DB49A6">
            <w:t xml:space="preserve"> members of the public</w:t>
          </w:r>
          <w:r w:rsidR="008C0B49">
            <w:t xml:space="preserve"> </w:t>
          </w:r>
          <w:r w:rsidR="00B07F38">
            <w:t>(</w:t>
          </w:r>
          <w:r w:rsidR="008C0B49">
            <w:t>hereafter referred to as customers</w:t>
          </w:r>
          <w:r w:rsidR="00B07F38">
            <w:t>)</w:t>
          </w:r>
          <w:r w:rsidR="00DB49A6">
            <w:t xml:space="preserve"> to submit inquires about their UAS</w:t>
          </w:r>
          <w:r w:rsidR="008C0B49">
            <w:t xml:space="preserve"> and for the FAA to track and respond to </w:t>
          </w:r>
          <w:r w:rsidR="007B3CA2">
            <w:t xml:space="preserve">those </w:t>
          </w:r>
          <w:r w:rsidR="008C0B49">
            <w:t>inquires</w:t>
          </w:r>
          <w:r w:rsidR="00DB49A6">
            <w:t>.</w:t>
          </w:r>
          <w:r w:rsidRPr="008C0B49" w:rsidR="008C0B49">
            <w:t xml:space="preserve"> </w:t>
          </w:r>
          <w:r w:rsidR="008C0B49">
            <w:t xml:space="preserve">Inquiries submitted by </w:t>
          </w:r>
          <w:r w:rsidRPr="008C0B49" w:rsidR="008C0B49">
            <w:t>customer</w:t>
          </w:r>
          <w:r w:rsidR="008C0B49">
            <w:t xml:space="preserve">s </w:t>
          </w:r>
          <w:r w:rsidR="007B3CA2">
            <w:t>could</w:t>
          </w:r>
          <w:r w:rsidR="008C0B49">
            <w:t xml:space="preserve"> include general question</w:t>
          </w:r>
          <w:r w:rsidR="007B3CA2">
            <w:t>s as well as the</w:t>
          </w:r>
          <w:r w:rsidR="008C0B49">
            <w:t xml:space="preserve"> operation of a UAS.  </w:t>
          </w:r>
        </w:p>
        <w:p w:rsidR="00345D2D" w:rsidP="00254DD8" w14:paraId="75740454" w14:textId="2295B8F0">
          <w:r w:rsidRPr="00FF0F38">
            <w:t xml:space="preserve">The FAA is </w:t>
          </w:r>
          <w:r w:rsidRPr="00FF0F38" w:rsidR="0045593B">
            <w:t>publishing a</w:t>
          </w:r>
          <w:r w:rsidRPr="00FF0F38">
            <w:t xml:space="preserve"> Privacy Impact Assessment (PIA)</w:t>
          </w:r>
          <w:r w:rsidR="00254DD8">
            <w:t xml:space="preserve"> in accordance with</w:t>
          </w:r>
          <w:r w:rsidRPr="00FF0F38">
            <w:t xml:space="preserve"> </w:t>
          </w:r>
          <w:r w:rsidRPr="00254DD8" w:rsidR="00254DD8">
            <w:t>Section 208 of the E-Government Act of 2002</w:t>
          </w:r>
          <w:r w:rsidR="00254DD8">
            <w:t xml:space="preserve"> because</w:t>
          </w:r>
          <w:r w:rsidR="00DB49A6">
            <w:t xml:space="preserve"> </w:t>
          </w:r>
          <w:r>
            <w:t>the UAS</w:t>
          </w:r>
          <w:r w:rsidR="00F42477">
            <w:t xml:space="preserve"> Support Center</w:t>
          </w:r>
          <w:r>
            <w:t xml:space="preserve"> CMS collects</w:t>
          </w:r>
          <w:r w:rsidR="0082318A">
            <w:t xml:space="preserve"> </w:t>
          </w:r>
          <w:r w:rsidR="000E2F29">
            <w:t xml:space="preserve">the </w:t>
          </w:r>
          <w:r w:rsidR="00E96227">
            <w:t>name</w:t>
          </w:r>
          <w:r w:rsidR="000E2F29">
            <w:t xml:space="preserve">, preferred method of communication, </w:t>
          </w:r>
          <w:r w:rsidR="00CE775A">
            <w:t>e</w:t>
          </w:r>
          <w:r w:rsidR="00E96227">
            <w:t>mail addres</w:t>
          </w:r>
          <w:r w:rsidR="00CE775A">
            <w:t>s</w:t>
          </w:r>
          <w:r w:rsidR="000E2F29">
            <w:t xml:space="preserve"> or</w:t>
          </w:r>
          <w:r w:rsidR="00E96227">
            <w:t xml:space="preserve"> phone number</w:t>
          </w:r>
          <w:r w:rsidR="00B07F38">
            <w:t>,</w:t>
          </w:r>
          <w:r w:rsidR="000E2F29">
            <w:t xml:space="preserve"> </w:t>
          </w:r>
          <w:r w:rsidR="00CE775A">
            <w:t>and</w:t>
          </w:r>
          <w:r w:rsidR="000E2F29">
            <w:t xml:space="preserve"> optional</w:t>
          </w:r>
          <w:r w:rsidR="00CE775A">
            <w:t xml:space="preserve"> zip code</w:t>
          </w:r>
          <w:r w:rsidR="00E96227">
            <w:t xml:space="preserve"> from the </w:t>
          </w:r>
          <w:r w:rsidR="000E2F29">
            <w:t xml:space="preserve">customer </w:t>
          </w:r>
          <w:r w:rsidR="0082318A">
            <w:t>when</w:t>
          </w:r>
          <w:r w:rsidR="00E96227">
            <w:t xml:space="preserve"> submitting </w:t>
          </w:r>
          <w:r w:rsidR="0082318A">
            <w:t>an</w:t>
          </w:r>
          <w:r w:rsidR="00E96227">
            <w:t xml:space="preserve"> inquiry</w:t>
          </w:r>
          <w:r w:rsidR="0082318A">
            <w:t xml:space="preserve"> about their UAS</w:t>
          </w:r>
          <w:r w:rsidR="00E96227">
            <w:t>.</w:t>
          </w:r>
        </w:p>
        <w:p w:rsidR="00345D2D" w:rsidRPr="00551096" w:rsidP="003D2983" w14:paraId="7ED6F7D5" w14:textId="77777777">
          <w:pPr>
            <w:pStyle w:val="Heading1"/>
            <w:numPr>
              <w:ilvl w:val="0"/>
              <w:numId w:val="0"/>
            </w:numPr>
          </w:pPr>
          <w:r w:rsidRPr="00551096">
            <w:t>What is a Privacy Impact Assessment?</w:t>
          </w:r>
        </w:p>
        <w:p w:rsidR="00345D2D" w:rsidRPr="00972C19" w:rsidP="003D2983" w14:paraId="17EEA72F" w14:textId="77777777">
          <w:pPr>
            <w:autoSpaceDE w:val="0"/>
            <w:autoSpaceDN w:val="0"/>
            <w:adjustRightInd w:val="0"/>
            <w:spacing w:before="120" w:after="120"/>
            <w:rPr>
              <w:i/>
              <w:color w:val="000000"/>
              <w:szCs w:val="24"/>
            </w:rPr>
          </w:pPr>
          <w:r w:rsidRPr="00972C19">
            <w:rPr>
              <w:i/>
              <w:color w:val="000000"/>
              <w:szCs w:val="24"/>
            </w:rPr>
            <w:t>The Privacy Act of 1974 articulates concepts for how the federal government should treat individuals and their information and imposes duties upon federal agencies regarding the collection, use, dissemination, and maintenance of personally identifiable information (PII). The E-Government Act of 2002, Section 208, establishes the requirement for agencies to conduct privacy impact assessments (PIAs) for electronic information systems and collections. The assessment is a practical method for evaluating privacy in information systems and collections, and documented assurance that privacy issues have been identified and adequately addressed.</w:t>
          </w:r>
          <w:r>
            <w:rPr>
              <w:i/>
              <w:color w:val="000000"/>
              <w:szCs w:val="24"/>
            </w:rPr>
            <w:t xml:space="preserve"> </w:t>
          </w:r>
          <w:r w:rsidRPr="00972C19">
            <w:rPr>
              <w:i/>
              <w:color w:val="000000"/>
              <w:szCs w:val="24"/>
            </w:rPr>
            <w:t xml:space="preserve"> The PIA is an analysis of how information is handled</w:t>
          </w:r>
          <w:r w:rsidRPr="007273B8">
            <w:rPr>
              <w:i/>
              <w:szCs w:val="24"/>
            </w:rPr>
            <w:t xml:space="preserve"> </w:t>
          </w:r>
          <w:r w:rsidRPr="00972C19">
            <w:rPr>
              <w:i/>
              <w:color w:val="000000"/>
              <w:szCs w:val="24"/>
            </w:rPr>
            <w:t>to—i) ensure handling conforms to applicable legal, regulatory, and policy requirements regarding privacy; ii) determine the risks and effects of collecting, maintaining and disseminating information in identifiable form in an electronic information system; and iii) examine and evaluate protections and alternative processes for handling information to mitigate potential privacy risks.</w:t>
          </w:r>
          <w:r>
            <w:rPr>
              <w:rStyle w:val="FootnoteReference"/>
              <w:i/>
              <w:color w:val="000000"/>
              <w:szCs w:val="24"/>
            </w:rPr>
            <w:footnoteReference w:id="3"/>
          </w:r>
        </w:p>
        <w:p w:rsidR="00345D2D" w:rsidRPr="00972C19" w:rsidP="003D2983" w14:paraId="399072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i/>
              <w:szCs w:val="24"/>
            </w:rPr>
          </w:pPr>
          <w:r w:rsidRPr="00972C19">
            <w:rPr>
              <w:i/>
              <w:color w:val="000000"/>
              <w:szCs w:val="24"/>
            </w:rPr>
            <w:t>Conducting a PIA ensures compliance with laws and regulations governing privacy and demonstrates the DOT’s commitment to protect the privacy of any personal information we collect, store, retrieve, use and share. It is a comprehensive analysis of how the DOT’s electronic information systems and collections handle personally identifiable information (PII).</w:t>
          </w:r>
          <w:r>
            <w:rPr>
              <w:i/>
              <w:color w:val="000000"/>
              <w:szCs w:val="24"/>
            </w:rPr>
            <w:t xml:space="preserve"> </w:t>
          </w:r>
          <w:r w:rsidRPr="00972C19">
            <w:rPr>
              <w:i/>
              <w:szCs w:val="24"/>
            </w:rPr>
            <w:t>The goals accomplished in completing a PIA include:</w:t>
          </w:r>
        </w:p>
        <w:p w:rsidR="00345D2D" w:rsidRPr="00972C19" w:rsidP="003D2983" w14:paraId="759287DB" w14:textId="77777777">
          <w:pPr>
            <w:numPr>
              <w:ilvl w:val="0"/>
              <w:numId w:val="10"/>
            </w:numPr>
            <w:autoSpaceDE w:val="0"/>
            <w:autoSpaceDN w:val="0"/>
            <w:adjustRightInd w:val="0"/>
            <w:spacing w:after="0" w:line="240" w:lineRule="auto"/>
            <w:rPr>
              <w:i/>
              <w:color w:val="000000"/>
              <w:szCs w:val="24"/>
            </w:rPr>
          </w:pPr>
          <w:r w:rsidRPr="00972C19">
            <w:rPr>
              <w:i/>
              <w:color w:val="000000"/>
              <w:szCs w:val="24"/>
            </w:rPr>
            <w:t>Making informed policy and system design or procurement decisions.  These decisions must be based on an understanding of privacy risk, and of options available for mitigating that risk;</w:t>
          </w:r>
        </w:p>
        <w:p w:rsidR="00345D2D" w:rsidRPr="00972C19" w:rsidP="003D2983" w14:paraId="1172D007" w14:textId="77777777">
          <w:pPr>
            <w:numPr>
              <w:ilvl w:val="0"/>
              <w:numId w:val="10"/>
            </w:numPr>
            <w:autoSpaceDE w:val="0"/>
            <w:autoSpaceDN w:val="0"/>
            <w:adjustRightInd w:val="0"/>
            <w:spacing w:after="0" w:line="240" w:lineRule="auto"/>
            <w:rPr>
              <w:i/>
              <w:color w:val="000000"/>
              <w:szCs w:val="24"/>
            </w:rPr>
          </w:pPr>
          <w:r w:rsidRPr="00972C19">
            <w:rPr>
              <w:i/>
              <w:color w:val="000000"/>
              <w:szCs w:val="24"/>
            </w:rPr>
            <w:t>Accountability for privacy issues;</w:t>
          </w:r>
        </w:p>
        <w:p w:rsidR="00345D2D" w:rsidRPr="00972C19" w:rsidP="003D2983" w14:paraId="7CA34C92" w14:textId="77777777">
          <w:pPr>
            <w:numPr>
              <w:ilvl w:val="0"/>
              <w:numId w:val="10"/>
            </w:numPr>
            <w:autoSpaceDE w:val="0"/>
            <w:autoSpaceDN w:val="0"/>
            <w:adjustRightInd w:val="0"/>
            <w:spacing w:after="0" w:line="240" w:lineRule="auto"/>
            <w:rPr>
              <w:i/>
              <w:color w:val="000000"/>
              <w:szCs w:val="24"/>
            </w:rPr>
          </w:pPr>
          <w:r w:rsidRPr="00972C19">
            <w:rPr>
              <w:i/>
              <w:color w:val="000000"/>
              <w:szCs w:val="24"/>
            </w:rPr>
            <w:t>Analyzing both technical and legal compliance with applicable privacy law and regulations, as well as accepted privacy policy; and</w:t>
          </w:r>
        </w:p>
        <w:p w:rsidR="00345D2D" w:rsidRPr="00972C19" w:rsidP="003D2983" w14:paraId="1FBD6771" w14:textId="77777777">
          <w:pPr>
            <w:numPr>
              <w:ilvl w:val="0"/>
              <w:numId w:val="10"/>
            </w:numPr>
            <w:autoSpaceDE w:val="0"/>
            <w:autoSpaceDN w:val="0"/>
            <w:adjustRightInd w:val="0"/>
            <w:spacing w:after="0" w:line="240" w:lineRule="auto"/>
            <w:rPr>
              <w:i/>
              <w:color w:val="000000"/>
              <w:szCs w:val="24"/>
            </w:rPr>
          </w:pPr>
          <w:r w:rsidRPr="00972C19">
            <w:rPr>
              <w:i/>
              <w:color w:val="000000"/>
              <w:szCs w:val="24"/>
            </w:rPr>
            <w:t>Providing documentation on the flow of personal information and information requirements within DOT systems.</w:t>
          </w:r>
        </w:p>
        <w:p w:rsidR="00345D2D" w:rsidRPr="00972C19" w:rsidP="003D2983" w14:paraId="40360AD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szCs w:val="24"/>
            </w:rPr>
          </w:pPr>
          <w:r w:rsidRPr="00972C19">
            <w:rPr>
              <w:i/>
              <w:color w:val="000000"/>
              <w:szCs w:val="24"/>
            </w:rPr>
            <w:t xml:space="preserve">Upon reviewing the PIA, you should have a broad understanding of the risks and potential effects associated with the Department activities, processes, and systems described and approaches taken to mitigate any potential privacy risks.  </w:t>
          </w:r>
        </w:p>
        <w:p w:rsidR="00345D2D" w:rsidRPr="003D2983" w:rsidP="003D2983" w14:paraId="6113F2CE" w14:textId="1728230E">
          <w:pPr>
            <w:pStyle w:val="Heading1"/>
            <w:numPr>
              <w:ilvl w:val="0"/>
              <w:numId w:val="0"/>
            </w:numPr>
          </w:pPr>
          <w:r>
            <w:t xml:space="preserve">Introduction &amp; System </w:t>
          </w:r>
          <w:r w:rsidRPr="00866CB0">
            <w:t xml:space="preserve">Overview </w:t>
          </w:r>
        </w:p>
        <w:p w:rsidR="00885F28" w:rsidRPr="009B1220" w:rsidP="00885F28" w14:paraId="43BB9956" w14:textId="77777777">
          <w:pPr>
            <w:pStyle w:val="Default"/>
          </w:pPr>
          <w:r w:rsidRPr="009B1220">
            <w:t xml:space="preserve">The Federal Aviation Act of 1958 gives the FAA the responsibility to carry out safety programs to ensure the safest, most efficient aerospace system in the world. The FAA is responsible for: </w:t>
          </w:r>
        </w:p>
        <w:p w:rsidR="00885F28" w:rsidRPr="009B1220" w:rsidP="009B1220" w14:paraId="0EF66172" w14:textId="05D65FF7">
          <w:pPr>
            <w:pStyle w:val="Default"/>
            <w:numPr>
              <w:ilvl w:val="0"/>
              <w:numId w:val="23"/>
            </w:numPr>
          </w:pPr>
          <w:r w:rsidRPr="009B1220">
            <w:t xml:space="preserve">Regulating civil aviation to promote safety; </w:t>
          </w:r>
        </w:p>
        <w:p w:rsidR="00885F28" w:rsidRPr="009B1220" w:rsidP="009B1220" w14:paraId="1D0506CB" w14:textId="32D42222">
          <w:pPr>
            <w:pStyle w:val="Default"/>
            <w:numPr>
              <w:ilvl w:val="0"/>
              <w:numId w:val="23"/>
            </w:numPr>
          </w:pPr>
          <w:r w:rsidRPr="009B1220">
            <w:t xml:space="preserve">Encouraging and developing civil aeronautics, including new aviation technology; </w:t>
          </w:r>
        </w:p>
        <w:p w:rsidR="00885F28" w:rsidRPr="009B1220" w:rsidP="009B1220" w14:paraId="64E24BF2" w14:textId="3393B9EA">
          <w:pPr>
            <w:pStyle w:val="Default"/>
            <w:numPr>
              <w:ilvl w:val="0"/>
              <w:numId w:val="23"/>
            </w:numPr>
          </w:pPr>
          <w:r w:rsidRPr="009B1220">
            <w:t xml:space="preserve">Developing and operating a system of air traffic control and navigation for both civil and military aircraft; </w:t>
          </w:r>
        </w:p>
        <w:p w:rsidR="00885F28" w:rsidRPr="009B1220" w:rsidP="009B1220" w14:paraId="58887794" w14:textId="18A23E8D">
          <w:pPr>
            <w:pStyle w:val="Default"/>
            <w:numPr>
              <w:ilvl w:val="0"/>
              <w:numId w:val="23"/>
            </w:numPr>
          </w:pPr>
          <w:r w:rsidRPr="009B1220">
            <w:t xml:space="preserve">Developing and carrying out programs to control aircraft noise and other environmental effects of civil aviation; and </w:t>
          </w:r>
        </w:p>
        <w:p w:rsidR="00885F28" w:rsidRPr="009B1220" w:rsidP="009B1220" w14:paraId="06603B7E" w14:textId="0B7686B1">
          <w:pPr>
            <w:pStyle w:val="Default"/>
            <w:numPr>
              <w:ilvl w:val="0"/>
              <w:numId w:val="23"/>
            </w:numPr>
          </w:pPr>
          <w:r w:rsidRPr="009B1220">
            <w:t>Regulating U.S. commercial space transportation</w:t>
          </w:r>
          <w:r w:rsidR="009B1220">
            <w:t>.</w:t>
          </w:r>
          <w:r w:rsidRPr="009B1220">
            <w:t xml:space="preserve"> </w:t>
          </w:r>
        </w:p>
        <w:p w:rsidR="00885F28" w:rsidP="004342CA" w14:paraId="2C883063" w14:textId="77777777">
          <w:pPr>
            <w:rPr>
              <w:rFonts w:cs="Times New Roman"/>
              <w:bCs/>
              <w:szCs w:val="24"/>
            </w:rPr>
          </w:pPr>
        </w:p>
        <w:p w:rsidR="004342CA" w:rsidRPr="004342CA" w:rsidP="004342CA" w14:paraId="74126ADA" w14:textId="701F7317">
          <w:pPr>
            <w:rPr>
              <w:rFonts w:cs="Times New Roman"/>
              <w:bCs/>
              <w:szCs w:val="24"/>
            </w:rPr>
          </w:pPr>
          <w:r w:rsidRPr="004342CA">
            <w:rPr>
              <w:rFonts w:cs="Times New Roman"/>
              <w:bCs/>
              <w:szCs w:val="24"/>
            </w:rPr>
            <w:t xml:space="preserve">The FAA UAS Support Center was first established in December 2015 to help implement the first-ever FAA regulation for UAS – the </w:t>
          </w:r>
          <w:hyperlink r:id="rId12" w:history="1">
            <w:r w:rsidRPr="002E51EB">
              <w:rPr>
                <w:rStyle w:val="Hyperlink"/>
                <w:rFonts w:cs="Times New Roman"/>
                <w:bCs/>
                <w:szCs w:val="24"/>
              </w:rPr>
              <w:t xml:space="preserve">Part 48 Registration and Marking </w:t>
            </w:r>
            <w:r w:rsidRPr="002E51EB" w:rsidR="002E51EB">
              <w:rPr>
                <w:rStyle w:val="Hyperlink"/>
                <w:rFonts w:cs="Times New Roman"/>
                <w:bCs/>
                <w:szCs w:val="24"/>
              </w:rPr>
              <w:t>Requirements for Small Unmanned Aircraft</w:t>
            </w:r>
          </w:hyperlink>
          <w:r w:rsidRPr="004342CA">
            <w:rPr>
              <w:rFonts w:cs="Times New Roman"/>
              <w:bCs/>
              <w:szCs w:val="24"/>
            </w:rPr>
            <w:t xml:space="preserve">. At the time, the public had a lot of questions and concerns about this new rule and the Support Center operated around the clock to answer questions, listen to concerns, and try to normalize the FAA’s role in the UAS industry. For many people, this was their first introduction to the FAA. </w:t>
          </w:r>
        </w:p>
        <w:p w:rsidR="004342CA" w:rsidRPr="004342CA" w:rsidP="004342CA" w14:paraId="1011F328" w14:textId="2059566E">
          <w:pPr>
            <w:rPr>
              <w:rFonts w:cs="Times New Roman"/>
              <w:bCs/>
              <w:szCs w:val="24"/>
            </w:rPr>
          </w:pPr>
          <w:r w:rsidRPr="004342CA">
            <w:rPr>
              <w:rFonts w:cs="Times New Roman"/>
              <w:bCs/>
              <w:szCs w:val="24"/>
            </w:rPr>
            <w:t xml:space="preserve">As the registration rule was rolling out, the FAA was also working on the first operational rule for UAS known now as </w:t>
          </w:r>
          <w:hyperlink r:id="rId13" w:history="1">
            <w:r w:rsidRPr="002E51EB">
              <w:rPr>
                <w:rStyle w:val="Hyperlink"/>
                <w:rFonts w:cs="Times New Roman"/>
                <w:bCs/>
                <w:szCs w:val="24"/>
              </w:rPr>
              <w:t>Part 107</w:t>
            </w:r>
            <w:r w:rsidRPr="002E51EB" w:rsidR="002E51EB">
              <w:rPr>
                <w:rStyle w:val="Hyperlink"/>
                <w:rFonts w:cs="Times New Roman"/>
                <w:bCs/>
                <w:szCs w:val="24"/>
              </w:rPr>
              <w:t>-Small Unmanned Aircraft Systems</w:t>
            </w:r>
          </w:hyperlink>
          <w:r w:rsidRPr="004342CA">
            <w:rPr>
              <w:rFonts w:cs="Times New Roman"/>
              <w:bCs/>
              <w:szCs w:val="24"/>
            </w:rPr>
            <w:t xml:space="preserve">. Given the rapid growth of the UAS industry and the pace of new statutory and regulatory requirements, the FAA quickly realized that the Support Center would continue well beyond these early days of change. </w:t>
          </w:r>
        </w:p>
        <w:p w:rsidR="004751BE" w:rsidP="004342CA" w14:paraId="057C9D6B" w14:textId="3B945676">
          <w:pPr>
            <w:rPr>
              <w:rFonts w:cs="Times New Roman"/>
              <w:bCs/>
              <w:szCs w:val="24"/>
            </w:rPr>
          </w:pPr>
          <w:r w:rsidRPr="004342CA">
            <w:rPr>
              <w:rFonts w:cs="Times New Roman"/>
              <w:bCs/>
              <w:szCs w:val="24"/>
            </w:rPr>
            <w:t>Today, the Support Center serves as the front door for people who are new to flying UAS, are looking for guidance on how to operate safely in various environments, or have questions about the role UAS play in the broader aviation community.</w:t>
          </w:r>
          <w:r w:rsidR="003C56AD">
            <w:rPr>
              <w:rFonts w:cs="Times New Roman"/>
              <w:bCs/>
              <w:szCs w:val="24"/>
            </w:rPr>
            <w:t xml:space="preserve"> </w:t>
          </w:r>
          <w:r w:rsidR="00E642AF">
            <w:rPr>
              <w:rFonts w:cs="Times New Roman"/>
              <w:bCs/>
              <w:szCs w:val="24"/>
            </w:rPr>
            <w:t xml:space="preserve">The FAA developed the </w:t>
          </w:r>
          <w:r w:rsidRPr="00E642AF" w:rsidR="00E642AF">
            <w:rPr>
              <w:rFonts w:cs="Times New Roman"/>
              <w:bCs/>
              <w:szCs w:val="24"/>
            </w:rPr>
            <w:t xml:space="preserve">Unmanned Aircraft Systems (UAS) Support Center CMS </w:t>
          </w:r>
          <w:r w:rsidR="00E642AF">
            <w:rPr>
              <w:rFonts w:cs="Times New Roman"/>
              <w:bCs/>
              <w:szCs w:val="24"/>
            </w:rPr>
            <w:t xml:space="preserve">to track and respond to customer </w:t>
          </w:r>
          <w:r w:rsidR="00E96227">
            <w:rPr>
              <w:rFonts w:cs="Times New Roman"/>
              <w:bCs/>
              <w:szCs w:val="24"/>
            </w:rPr>
            <w:t>inquir</w:t>
          </w:r>
          <w:r w:rsidR="0045593B">
            <w:rPr>
              <w:rFonts w:cs="Times New Roman"/>
              <w:bCs/>
              <w:szCs w:val="24"/>
            </w:rPr>
            <w:t>i</w:t>
          </w:r>
          <w:r w:rsidR="00E96227">
            <w:rPr>
              <w:rFonts w:cs="Times New Roman"/>
              <w:bCs/>
              <w:szCs w:val="24"/>
            </w:rPr>
            <w:t xml:space="preserve">es </w:t>
          </w:r>
          <w:r w:rsidR="00E642AF">
            <w:rPr>
              <w:rFonts w:cs="Times New Roman"/>
              <w:bCs/>
              <w:szCs w:val="24"/>
            </w:rPr>
            <w:t xml:space="preserve">that were previously </w:t>
          </w:r>
          <w:r w:rsidR="00E96227">
            <w:rPr>
              <w:rFonts w:cs="Times New Roman"/>
              <w:bCs/>
              <w:szCs w:val="24"/>
            </w:rPr>
            <w:t>submitted by email</w:t>
          </w:r>
          <w:r w:rsidR="007C2A7D">
            <w:rPr>
              <w:rFonts w:cs="Times New Roman"/>
              <w:bCs/>
              <w:szCs w:val="24"/>
            </w:rPr>
            <w:t>.</w:t>
          </w:r>
          <w:r w:rsidR="003C56AD">
            <w:rPr>
              <w:rFonts w:cs="Times New Roman"/>
              <w:bCs/>
              <w:szCs w:val="24"/>
            </w:rPr>
            <w:t xml:space="preserve"> </w:t>
          </w:r>
        </w:p>
        <w:p w:rsidR="00EC6CDB" w:rsidRPr="00C25D94" w:rsidP="00AC5A3F" w14:paraId="6EBBCBC8" w14:textId="67650B20">
          <w:pPr>
            <w:rPr>
              <w:rFonts w:cs="Times New Roman"/>
              <w:bCs/>
              <w:szCs w:val="24"/>
            </w:rPr>
          </w:pPr>
          <w:r>
            <w:rPr>
              <w:rFonts w:cs="Times New Roman"/>
              <w:bCs/>
              <w:szCs w:val="24"/>
            </w:rPr>
            <w:t xml:space="preserve">The </w:t>
          </w:r>
          <w:r w:rsidRPr="0056280F">
            <w:rPr>
              <w:rFonts w:cs="Times New Roman"/>
              <w:bCs/>
              <w:szCs w:val="24"/>
            </w:rPr>
            <w:t xml:space="preserve">UAS Support Center CMS is a public, web-based application </w:t>
          </w:r>
          <w:r w:rsidRPr="00D3024F" w:rsidR="00786150">
            <w:rPr>
              <w:rFonts w:cs="Times New Roman"/>
              <w:bCs/>
              <w:szCs w:val="24"/>
            </w:rPr>
            <w:t xml:space="preserve">for the </w:t>
          </w:r>
          <w:r w:rsidR="00D1453F">
            <w:rPr>
              <w:rFonts w:cs="Times New Roman"/>
              <w:bCs/>
              <w:szCs w:val="24"/>
            </w:rPr>
            <w:t>customers</w:t>
          </w:r>
          <w:r w:rsidRPr="00D3024F" w:rsidR="00786150">
            <w:rPr>
              <w:rFonts w:cs="Times New Roman"/>
              <w:bCs/>
              <w:szCs w:val="24"/>
            </w:rPr>
            <w:t xml:space="preserve"> to submit inquiries about </w:t>
          </w:r>
          <w:r w:rsidR="000522FA">
            <w:rPr>
              <w:rFonts w:cs="Times New Roman"/>
              <w:bCs/>
              <w:szCs w:val="24"/>
            </w:rPr>
            <w:t>their</w:t>
          </w:r>
          <w:r w:rsidRPr="00D3024F" w:rsidR="00786150">
            <w:rPr>
              <w:rFonts w:cs="Times New Roman"/>
              <w:bCs/>
              <w:szCs w:val="24"/>
            </w:rPr>
            <w:t xml:space="preserve"> UAS</w:t>
          </w:r>
          <w:r w:rsidR="007B3CA2">
            <w:rPr>
              <w:rFonts w:cs="Times New Roman"/>
              <w:bCs/>
              <w:szCs w:val="24"/>
            </w:rPr>
            <w:t xml:space="preserve"> and for the FAA to track and respond to the inquires</w:t>
          </w:r>
          <w:r w:rsidRPr="00D3024F" w:rsidR="00786150">
            <w:rPr>
              <w:rFonts w:cs="Times New Roman"/>
              <w:bCs/>
              <w:szCs w:val="24"/>
            </w:rPr>
            <w:t>.</w:t>
          </w:r>
          <w:r w:rsidR="00566622">
            <w:rPr>
              <w:rFonts w:cs="Times New Roman"/>
              <w:bCs/>
              <w:szCs w:val="24"/>
            </w:rPr>
            <w:t xml:space="preserve"> </w:t>
          </w:r>
          <w:r w:rsidRPr="00436A98" w:rsidR="00436A98">
            <w:rPr>
              <w:rFonts w:cs="Times New Roman"/>
              <w:bCs/>
              <w:szCs w:val="24"/>
            </w:rPr>
            <w:t xml:space="preserve">Customers </w:t>
          </w:r>
          <w:r w:rsidR="00337F00">
            <w:rPr>
              <w:rFonts w:cs="Times New Roman"/>
              <w:bCs/>
              <w:szCs w:val="24"/>
            </w:rPr>
            <w:t xml:space="preserve">are not required </w:t>
          </w:r>
          <w:r w:rsidRPr="00337F00" w:rsidR="00337F00">
            <w:rPr>
              <w:rFonts w:cs="Times New Roman"/>
              <w:bCs/>
              <w:szCs w:val="24"/>
            </w:rPr>
            <w:t>to login or authenticate to the system</w:t>
          </w:r>
          <w:r w:rsidR="00337F00">
            <w:rPr>
              <w:rFonts w:cs="Times New Roman"/>
              <w:bCs/>
              <w:szCs w:val="24"/>
            </w:rPr>
            <w:t xml:space="preserve"> to submit an inquiry. </w:t>
          </w:r>
          <w:r w:rsidR="00254DD8">
            <w:rPr>
              <w:rFonts w:cs="Times New Roman"/>
              <w:bCs/>
              <w:szCs w:val="24"/>
            </w:rPr>
            <w:t xml:space="preserve">The </w:t>
          </w:r>
          <w:r w:rsidRPr="00DC345D" w:rsidR="00254DD8">
            <w:rPr>
              <w:rFonts w:cs="Times New Roman"/>
              <w:bCs/>
              <w:szCs w:val="24"/>
            </w:rPr>
            <w:t>form</w:t>
          </w:r>
          <w:r w:rsidRPr="00DC345D" w:rsidR="00DC345D">
            <w:rPr>
              <w:rFonts w:cs="Times New Roman"/>
              <w:bCs/>
              <w:szCs w:val="24"/>
            </w:rPr>
            <w:t xml:space="preserve"> will be accessible as a link on the FAA UAS Contact Us page:</w:t>
          </w:r>
          <w:r w:rsidRPr="004B6708" w:rsidR="004B6708">
            <w:t xml:space="preserve"> </w:t>
          </w:r>
          <w:bookmarkStart w:id="23" w:name="_GoBack"/>
          <w:hyperlink r:id="rId14" w:history="1">
            <w:r w:rsidRPr="00C574EB" w:rsidR="004B6708">
              <w:rPr>
                <w:rStyle w:val="Hyperlink"/>
                <w:rFonts w:cs="Times New Roman"/>
                <w:bCs/>
                <w:szCs w:val="24"/>
              </w:rPr>
              <w:t>https://www.faa.gov/uas/contact_us</w:t>
            </w:r>
          </w:hyperlink>
          <w:r w:rsidR="004B6708">
            <w:rPr>
              <w:rFonts w:cs="Times New Roman"/>
              <w:bCs/>
              <w:szCs w:val="24"/>
            </w:rPr>
            <w:t xml:space="preserve"> </w:t>
          </w:r>
          <w:r w:rsidR="000D637A">
            <w:rPr>
              <w:rFonts w:cs="Times New Roman"/>
              <w:bCs/>
              <w:szCs w:val="24"/>
            </w:rPr>
            <w:t xml:space="preserve">where </w:t>
          </w:r>
          <w:r w:rsidR="00337F00">
            <w:rPr>
              <w:rFonts w:cs="Times New Roman"/>
              <w:bCs/>
              <w:szCs w:val="24"/>
            </w:rPr>
            <w:t>customers</w:t>
          </w:r>
          <w:r w:rsidR="000D637A">
            <w:rPr>
              <w:rFonts w:cs="Times New Roman"/>
              <w:bCs/>
              <w:szCs w:val="24"/>
            </w:rPr>
            <w:t xml:space="preserve"> can</w:t>
          </w:r>
          <w:r w:rsidRPr="00436A98" w:rsidR="00436A98">
            <w:rPr>
              <w:rFonts w:cs="Times New Roman"/>
              <w:bCs/>
              <w:szCs w:val="24"/>
            </w:rPr>
            <w:t xml:space="preserve"> submit</w:t>
          </w:r>
          <w:r w:rsidR="00436A98">
            <w:rPr>
              <w:rFonts w:cs="Times New Roman"/>
              <w:bCs/>
              <w:szCs w:val="24"/>
            </w:rPr>
            <w:t xml:space="preserve"> </w:t>
          </w:r>
          <w:r w:rsidRPr="00436A98" w:rsidR="00436A98">
            <w:rPr>
              <w:rFonts w:cs="Times New Roman"/>
              <w:bCs/>
              <w:szCs w:val="24"/>
            </w:rPr>
            <w:t>their inquiries by</w:t>
          </w:r>
          <w:r w:rsidR="007C2A7D">
            <w:rPr>
              <w:rFonts w:cs="Times New Roman"/>
              <w:bCs/>
              <w:szCs w:val="24"/>
            </w:rPr>
            <w:t xml:space="preserve"> </w:t>
          </w:r>
          <w:bookmarkEnd w:id="23"/>
          <w:r w:rsidR="007C2A7D">
            <w:rPr>
              <w:rFonts w:cs="Times New Roman"/>
              <w:bCs/>
              <w:szCs w:val="24"/>
            </w:rPr>
            <w:t>completing</w:t>
          </w:r>
          <w:r w:rsidR="002E51EB">
            <w:rPr>
              <w:rFonts w:cs="Times New Roman"/>
              <w:bCs/>
              <w:szCs w:val="24"/>
            </w:rPr>
            <w:t xml:space="preserve"> a</w:t>
          </w:r>
          <w:r w:rsidRPr="00436A98" w:rsidR="00436A98">
            <w:rPr>
              <w:rFonts w:cs="Times New Roman"/>
              <w:bCs/>
              <w:szCs w:val="24"/>
            </w:rPr>
            <w:t xml:space="preserve"> Customer Inquiry form</w:t>
          </w:r>
          <w:r w:rsidR="00337F00">
            <w:rPr>
              <w:rFonts w:cs="Times New Roman"/>
              <w:bCs/>
              <w:szCs w:val="24"/>
            </w:rPr>
            <w:t xml:space="preserve"> that collect</w:t>
          </w:r>
          <w:r w:rsidR="0082318A">
            <w:rPr>
              <w:rFonts w:cs="Times New Roman"/>
              <w:bCs/>
              <w:szCs w:val="24"/>
            </w:rPr>
            <w:t>s</w:t>
          </w:r>
          <w:r w:rsidR="00337F00">
            <w:rPr>
              <w:rFonts w:cs="Times New Roman"/>
              <w:bCs/>
              <w:szCs w:val="24"/>
            </w:rPr>
            <w:t xml:space="preserve"> </w:t>
          </w:r>
          <w:r w:rsidR="000522FA">
            <w:rPr>
              <w:rFonts w:cs="Times New Roman"/>
              <w:bCs/>
              <w:szCs w:val="24"/>
            </w:rPr>
            <w:t xml:space="preserve">the </w:t>
          </w:r>
          <w:r w:rsidR="00CE775A">
            <w:rPr>
              <w:rFonts w:cs="Times New Roman"/>
              <w:bCs/>
              <w:szCs w:val="24"/>
            </w:rPr>
            <w:t>name, preferred method of contact, email address</w:t>
          </w:r>
          <w:r w:rsidR="000E2F29">
            <w:rPr>
              <w:rFonts w:cs="Times New Roman"/>
              <w:bCs/>
              <w:szCs w:val="24"/>
            </w:rPr>
            <w:t xml:space="preserve"> or </w:t>
          </w:r>
          <w:r w:rsidR="00CE775A">
            <w:rPr>
              <w:rFonts w:cs="Times New Roman"/>
              <w:bCs/>
              <w:szCs w:val="24"/>
            </w:rPr>
            <w:t>phone number,</w:t>
          </w:r>
          <w:r w:rsidR="008A65CA">
            <w:rPr>
              <w:rFonts w:cs="Times New Roman"/>
              <w:bCs/>
              <w:szCs w:val="24"/>
            </w:rPr>
            <w:t xml:space="preserve"> and</w:t>
          </w:r>
          <w:r w:rsidR="002E51EB">
            <w:rPr>
              <w:rFonts w:cs="Times New Roman"/>
              <w:bCs/>
              <w:szCs w:val="24"/>
            </w:rPr>
            <w:t xml:space="preserve"> have the option to provide their</w:t>
          </w:r>
          <w:r w:rsidR="008A65CA">
            <w:rPr>
              <w:rFonts w:cs="Times New Roman"/>
              <w:bCs/>
              <w:szCs w:val="24"/>
            </w:rPr>
            <w:t xml:space="preserve"> zip code. The customer selects </w:t>
          </w:r>
          <w:r w:rsidRPr="00C25D94" w:rsidR="008619E5">
            <w:rPr>
              <w:rFonts w:cs="Times New Roman"/>
              <w:bCs/>
              <w:szCs w:val="24"/>
            </w:rPr>
            <w:t>the demographic</w:t>
          </w:r>
          <w:r w:rsidR="008619E5">
            <w:rPr>
              <w:rFonts w:cs="Times New Roman"/>
              <w:bCs/>
              <w:szCs w:val="24"/>
            </w:rPr>
            <w:t xml:space="preserve"> </w:t>
          </w:r>
          <w:r w:rsidRPr="00C25D94" w:rsidR="008619E5">
            <w:rPr>
              <w:rFonts w:cs="Times New Roman"/>
              <w:bCs/>
              <w:szCs w:val="24"/>
            </w:rPr>
            <w:t>category for which they can be identified (i.e. recreational flyer, business flyer, public safety, local government, educational/research, I Don’t Know or other)</w:t>
          </w:r>
          <w:r w:rsidR="00F74C12">
            <w:rPr>
              <w:rFonts w:cs="Times New Roman"/>
              <w:bCs/>
              <w:szCs w:val="24"/>
            </w:rPr>
            <w:t xml:space="preserve"> </w:t>
          </w:r>
          <w:r w:rsidR="008A65CA">
            <w:rPr>
              <w:rFonts w:cs="Times New Roman"/>
              <w:bCs/>
              <w:szCs w:val="24"/>
            </w:rPr>
            <w:t>from a drop down box</w:t>
          </w:r>
          <w:r w:rsidR="007C2A7D">
            <w:rPr>
              <w:rFonts w:cs="Times New Roman"/>
              <w:bCs/>
              <w:szCs w:val="24"/>
            </w:rPr>
            <w:t>.  Finally the c</w:t>
          </w:r>
          <w:r w:rsidR="004B6708">
            <w:rPr>
              <w:rFonts w:cs="Times New Roman"/>
              <w:bCs/>
              <w:szCs w:val="24"/>
            </w:rPr>
            <w:t>usto</w:t>
          </w:r>
          <w:r w:rsidR="007C2A7D">
            <w:rPr>
              <w:rFonts w:cs="Times New Roman"/>
              <w:bCs/>
              <w:szCs w:val="24"/>
            </w:rPr>
            <w:t>mer</w:t>
          </w:r>
          <w:r w:rsidR="008A65CA">
            <w:rPr>
              <w:rFonts w:cs="Times New Roman"/>
              <w:bCs/>
              <w:szCs w:val="24"/>
            </w:rPr>
            <w:t xml:space="preserve"> enter</w:t>
          </w:r>
          <w:r w:rsidR="007C2A7D">
            <w:rPr>
              <w:rFonts w:cs="Times New Roman"/>
              <w:bCs/>
              <w:szCs w:val="24"/>
            </w:rPr>
            <w:t>s</w:t>
          </w:r>
          <w:r w:rsidR="008A65CA">
            <w:rPr>
              <w:rFonts w:cs="Times New Roman"/>
              <w:bCs/>
              <w:szCs w:val="24"/>
            </w:rPr>
            <w:t xml:space="preserve"> the subject and in an open comment </w:t>
          </w:r>
          <w:r w:rsidR="00D1453F">
            <w:rPr>
              <w:rFonts w:cs="Times New Roman"/>
              <w:bCs/>
              <w:szCs w:val="24"/>
            </w:rPr>
            <w:t>box,</w:t>
          </w:r>
          <w:r w:rsidR="008A65CA">
            <w:rPr>
              <w:rFonts w:cs="Times New Roman"/>
              <w:bCs/>
              <w:szCs w:val="24"/>
            </w:rPr>
            <w:t xml:space="preserve"> details about the inquiry they are submitting</w:t>
          </w:r>
          <w:r w:rsidRPr="00C25D94" w:rsidR="00EE7E9C">
            <w:rPr>
              <w:rFonts w:cs="Times New Roman"/>
              <w:bCs/>
              <w:szCs w:val="24"/>
            </w:rPr>
            <w:t>.</w:t>
          </w:r>
          <w:r>
            <w:rPr>
              <w:rStyle w:val="FootnoteReference"/>
              <w:rFonts w:cs="Times New Roman"/>
              <w:bCs/>
              <w:szCs w:val="24"/>
            </w:rPr>
            <w:footnoteReference w:id="4"/>
          </w:r>
        </w:p>
        <w:p w:rsidR="00CF0A0E" w:rsidP="0002547F" w14:paraId="02289FE6" w14:textId="02BEED01">
          <w:pPr>
            <w:spacing w:before="60" w:after="120" w:line="240" w:lineRule="auto"/>
            <w:rPr>
              <w:rFonts w:cs="Times New Roman"/>
              <w:bCs/>
              <w:szCs w:val="24"/>
            </w:rPr>
          </w:pPr>
          <w:r>
            <w:rPr>
              <w:rFonts w:cs="Times New Roman"/>
              <w:bCs/>
              <w:szCs w:val="24"/>
            </w:rPr>
            <w:t xml:space="preserve">The customer submits the inquires </w:t>
          </w:r>
          <w:r w:rsidR="00285AFC">
            <w:rPr>
              <w:rFonts w:cs="Times New Roman"/>
              <w:bCs/>
              <w:szCs w:val="24"/>
            </w:rPr>
            <w:t>ranging</w:t>
          </w:r>
          <w:r w:rsidRPr="0002547F" w:rsidR="0002547F">
            <w:rPr>
              <w:rFonts w:cs="Times New Roman"/>
              <w:bCs/>
              <w:szCs w:val="24"/>
            </w:rPr>
            <w:t xml:space="preserve"> from the customer’s operation of an UAS to general</w:t>
          </w:r>
          <w:r w:rsidR="0002547F">
            <w:rPr>
              <w:rFonts w:cs="Times New Roman"/>
              <w:bCs/>
              <w:szCs w:val="24"/>
            </w:rPr>
            <w:t xml:space="preserve"> </w:t>
          </w:r>
          <w:r w:rsidRPr="0002547F" w:rsidR="0002547F">
            <w:rPr>
              <w:rFonts w:cs="Times New Roman"/>
              <w:bCs/>
              <w:szCs w:val="24"/>
            </w:rPr>
            <w:t xml:space="preserve">UAS questions. Once submitted, the </w:t>
          </w:r>
          <w:r w:rsidR="0076574A">
            <w:rPr>
              <w:rFonts w:cs="Times New Roman"/>
              <w:bCs/>
              <w:szCs w:val="24"/>
            </w:rPr>
            <w:t>UAS S</w:t>
          </w:r>
          <w:r w:rsidR="00637965">
            <w:rPr>
              <w:rFonts w:cs="Times New Roman"/>
              <w:bCs/>
              <w:szCs w:val="24"/>
            </w:rPr>
            <w:t>upport Center</w:t>
          </w:r>
          <w:r w:rsidR="0076574A">
            <w:rPr>
              <w:rFonts w:cs="Times New Roman"/>
              <w:bCs/>
              <w:szCs w:val="24"/>
            </w:rPr>
            <w:t xml:space="preserve"> CMS</w:t>
          </w:r>
          <w:r w:rsidRPr="0002547F" w:rsidR="0002547F">
            <w:rPr>
              <w:rFonts w:cs="Times New Roman"/>
              <w:bCs/>
              <w:szCs w:val="24"/>
            </w:rPr>
            <w:t xml:space="preserve"> generates a reference number </w:t>
          </w:r>
          <w:r w:rsidR="007C2A7D">
            <w:rPr>
              <w:rFonts w:cs="Times New Roman"/>
              <w:bCs/>
              <w:szCs w:val="24"/>
            </w:rPr>
            <w:t xml:space="preserve">used to track the inquiry </w:t>
          </w:r>
          <w:r w:rsidRPr="0002547F" w:rsidR="0002547F">
            <w:rPr>
              <w:rFonts w:cs="Times New Roman"/>
              <w:bCs/>
              <w:szCs w:val="24"/>
            </w:rPr>
            <w:t>and</w:t>
          </w:r>
          <w:r w:rsidR="0002547F">
            <w:rPr>
              <w:rFonts w:cs="Times New Roman"/>
              <w:bCs/>
              <w:szCs w:val="24"/>
            </w:rPr>
            <w:t xml:space="preserve"> </w:t>
          </w:r>
          <w:r w:rsidRPr="0002547F" w:rsidR="0002547F">
            <w:rPr>
              <w:rFonts w:cs="Times New Roman"/>
              <w:bCs/>
              <w:szCs w:val="24"/>
            </w:rPr>
            <w:t xml:space="preserve">sends </w:t>
          </w:r>
          <w:r w:rsidR="007C2A7D">
            <w:rPr>
              <w:rFonts w:cs="Times New Roman"/>
              <w:bCs/>
              <w:szCs w:val="24"/>
            </w:rPr>
            <w:t xml:space="preserve">the customer </w:t>
          </w:r>
          <w:r w:rsidRPr="0002547F" w:rsidR="0002547F">
            <w:rPr>
              <w:rFonts w:cs="Times New Roman"/>
              <w:bCs/>
              <w:szCs w:val="24"/>
            </w:rPr>
            <w:t xml:space="preserve">an automated email </w:t>
          </w:r>
          <w:r w:rsidR="0020582B">
            <w:rPr>
              <w:rFonts w:cs="Times New Roman"/>
              <w:bCs/>
              <w:szCs w:val="24"/>
            </w:rPr>
            <w:t xml:space="preserve">including </w:t>
          </w:r>
          <w:r w:rsidRPr="0002547F" w:rsidR="0002547F">
            <w:rPr>
              <w:rFonts w:cs="Times New Roman"/>
              <w:bCs/>
              <w:szCs w:val="24"/>
            </w:rPr>
            <w:t>the reference number, creation date,</w:t>
          </w:r>
          <w:r w:rsidR="0002547F">
            <w:rPr>
              <w:rFonts w:cs="Times New Roman"/>
              <w:bCs/>
              <w:szCs w:val="24"/>
            </w:rPr>
            <w:t xml:space="preserve"> </w:t>
          </w:r>
          <w:r w:rsidRPr="0002547F" w:rsidR="0002547F">
            <w:rPr>
              <w:rFonts w:cs="Times New Roman"/>
              <w:bCs/>
              <w:szCs w:val="24"/>
            </w:rPr>
            <w:t xml:space="preserve">demographic subject, and </w:t>
          </w:r>
          <w:r w:rsidR="00050634">
            <w:rPr>
              <w:rFonts w:cs="Times New Roman"/>
              <w:bCs/>
              <w:szCs w:val="24"/>
            </w:rPr>
            <w:t>inquiry</w:t>
          </w:r>
          <w:r w:rsidRPr="0002547F" w:rsidR="0002547F">
            <w:rPr>
              <w:rFonts w:cs="Times New Roman"/>
              <w:bCs/>
              <w:szCs w:val="24"/>
            </w:rPr>
            <w:t xml:space="preserve"> description</w:t>
          </w:r>
          <w:r w:rsidR="007C2A7D">
            <w:rPr>
              <w:rFonts w:cs="Times New Roman"/>
              <w:bCs/>
              <w:szCs w:val="24"/>
            </w:rPr>
            <w:t>.</w:t>
          </w:r>
          <w:r w:rsidRPr="0002547F" w:rsidR="0002547F">
            <w:rPr>
              <w:rFonts w:cs="Times New Roman"/>
              <w:bCs/>
              <w:szCs w:val="24"/>
            </w:rPr>
            <w:t xml:space="preserve"> </w:t>
          </w:r>
          <w:r w:rsidR="00E579D7">
            <w:rPr>
              <w:rFonts w:cs="Times New Roman"/>
              <w:bCs/>
              <w:szCs w:val="24"/>
            </w:rPr>
            <w:t xml:space="preserve">For customers </w:t>
          </w:r>
          <w:r w:rsidR="0020582B">
            <w:rPr>
              <w:rFonts w:cs="Times New Roman"/>
              <w:bCs/>
              <w:szCs w:val="24"/>
            </w:rPr>
            <w:t xml:space="preserve">who </w:t>
          </w:r>
          <w:r w:rsidR="00E579D7">
            <w:rPr>
              <w:rFonts w:cs="Times New Roman"/>
              <w:bCs/>
              <w:szCs w:val="24"/>
            </w:rPr>
            <w:t xml:space="preserve">have opted to </w:t>
          </w:r>
          <w:r w:rsidR="00301DCE">
            <w:rPr>
              <w:rFonts w:cs="Times New Roman"/>
              <w:bCs/>
              <w:szCs w:val="24"/>
            </w:rPr>
            <w:t>use</w:t>
          </w:r>
          <w:r w:rsidR="00E579D7">
            <w:rPr>
              <w:rFonts w:cs="Times New Roman"/>
              <w:bCs/>
              <w:szCs w:val="24"/>
            </w:rPr>
            <w:t xml:space="preserve"> t</w:t>
          </w:r>
          <w:r w:rsidR="008C7991">
            <w:rPr>
              <w:rFonts w:cs="Times New Roman"/>
              <w:bCs/>
              <w:szCs w:val="24"/>
            </w:rPr>
            <w:t xml:space="preserve">heir phone as the preferred method of contact, an analyst would call and provide the forementioned information. </w:t>
          </w:r>
        </w:p>
        <w:p w:rsidR="0002547F" w:rsidP="0002547F" w14:paraId="1944A1B4" w14:textId="49B3955D">
          <w:pPr>
            <w:spacing w:before="60" w:after="120" w:line="240" w:lineRule="auto"/>
            <w:rPr>
              <w:rFonts w:cs="Times New Roman"/>
              <w:bCs/>
              <w:szCs w:val="24"/>
            </w:rPr>
          </w:pPr>
          <w:r w:rsidRPr="0002547F">
            <w:rPr>
              <w:rFonts w:cs="Times New Roman"/>
              <w:bCs/>
              <w:szCs w:val="24"/>
            </w:rPr>
            <w:t>Customers can</w:t>
          </w:r>
          <w:r>
            <w:rPr>
              <w:rFonts w:cs="Times New Roman"/>
              <w:bCs/>
              <w:szCs w:val="24"/>
            </w:rPr>
            <w:t xml:space="preserve"> </w:t>
          </w:r>
          <w:r w:rsidRPr="0002547F">
            <w:rPr>
              <w:rFonts w:cs="Times New Roman"/>
              <w:bCs/>
              <w:szCs w:val="24"/>
            </w:rPr>
            <w:t>check the status of their inquiry at</w:t>
          </w:r>
          <w:r w:rsidRPr="00F773BE" w:rsidR="00F773BE">
            <w:t xml:space="preserve"> </w:t>
          </w:r>
          <w:r w:rsidRPr="00F773BE" w:rsidR="00F773BE">
            <w:rPr>
              <w:rFonts w:cs="Times New Roman"/>
              <w:bCs/>
              <w:szCs w:val="24"/>
            </w:rPr>
            <w:t>link on the FAA UAS Contact Us page</w:t>
          </w:r>
          <w:r w:rsidR="00F773BE">
            <w:rPr>
              <w:rFonts w:cs="Times New Roman"/>
              <w:bCs/>
              <w:szCs w:val="24"/>
            </w:rPr>
            <w:t>:</w:t>
          </w:r>
          <w:r w:rsidR="00254DD8">
            <w:rPr>
              <w:rFonts w:cs="Times New Roman"/>
              <w:bCs/>
              <w:szCs w:val="24"/>
            </w:rPr>
            <w:t xml:space="preserve"> </w:t>
          </w:r>
          <w:hyperlink r:id="rId14" w:history="1">
            <w:r w:rsidRPr="00C574EB" w:rsidR="00DC345D">
              <w:rPr>
                <w:rStyle w:val="Hyperlink"/>
                <w:rFonts w:cs="Times New Roman"/>
                <w:bCs/>
                <w:szCs w:val="24"/>
              </w:rPr>
              <w:t>https://www.faa.go</w:t>
            </w:r>
            <w:r w:rsidRPr="00C574EB" w:rsidR="00DC345D">
              <w:rPr>
                <w:rStyle w:val="Hyperlink"/>
                <w:rFonts w:cs="Times New Roman"/>
                <w:bCs/>
                <w:szCs w:val="24"/>
              </w:rPr>
              <w:t>v/uas</w:t>
            </w:r>
            <w:r w:rsidRPr="00C574EB" w:rsidR="00DC345D">
              <w:rPr>
                <w:rStyle w:val="Hyperlink"/>
                <w:rFonts w:cs="Times New Roman"/>
                <w:bCs/>
                <w:szCs w:val="24"/>
              </w:rPr>
              <w:t>/contact_us</w:t>
            </w:r>
          </w:hyperlink>
          <w:r w:rsidR="00DC345D">
            <w:rPr>
              <w:rFonts w:cs="Times New Roman"/>
              <w:bCs/>
              <w:szCs w:val="24"/>
            </w:rPr>
            <w:t xml:space="preserve"> </w:t>
          </w:r>
          <w:r w:rsidR="00305CDD">
            <w:rPr>
              <w:rFonts w:cs="Times New Roman"/>
              <w:bCs/>
              <w:szCs w:val="24"/>
            </w:rPr>
            <w:t xml:space="preserve"> </w:t>
          </w:r>
          <w:r w:rsidRPr="0002547F">
            <w:rPr>
              <w:rFonts w:cs="Times New Roman"/>
              <w:bCs/>
              <w:szCs w:val="24"/>
            </w:rPr>
            <w:t xml:space="preserve">by entering their reference number and email address. </w:t>
          </w:r>
          <w:r w:rsidRPr="005A2316" w:rsidR="006322B9">
            <w:rPr>
              <w:rFonts w:cs="Times New Roman"/>
              <w:bCs/>
              <w:szCs w:val="24"/>
            </w:rPr>
            <w:t xml:space="preserve">Once the system confirms the </w:t>
          </w:r>
          <w:r w:rsidR="000E2F29">
            <w:rPr>
              <w:rFonts w:cs="Times New Roman"/>
              <w:bCs/>
              <w:szCs w:val="24"/>
            </w:rPr>
            <w:t>referen</w:t>
          </w:r>
          <w:r w:rsidR="0082318A">
            <w:rPr>
              <w:rFonts w:cs="Times New Roman"/>
              <w:bCs/>
              <w:szCs w:val="24"/>
            </w:rPr>
            <w:t xml:space="preserve">ce number and </w:t>
          </w:r>
          <w:r w:rsidRPr="005A2316" w:rsidR="006322B9">
            <w:rPr>
              <w:rFonts w:cs="Times New Roman"/>
              <w:bCs/>
              <w:szCs w:val="24"/>
            </w:rPr>
            <w:t xml:space="preserve">email address match with the inquiry record in the system it will display </w:t>
          </w:r>
          <w:r w:rsidR="006322B9">
            <w:rPr>
              <w:rFonts w:cs="Times New Roman"/>
              <w:bCs/>
              <w:szCs w:val="24"/>
            </w:rPr>
            <w:t xml:space="preserve">the </w:t>
          </w:r>
          <w:r w:rsidRPr="005A2316" w:rsidR="006322B9">
            <w:rPr>
              <w:rFonts w:cs="Times New Roman"/>
              <w:bCs/>
              <w:szCs w:val="24"/>
            </w:rPr>
            <w:t>inquiry status</w:t>
          </w:r>
          <w:r w:rsidR="0082318A">
            <w:rPr>
              <w:rFonts w:cs="Times New Roman"/>
              <w:bCs/>
              <w:szCs w:val="24"/>
            </w:rPr>
            <w:t xml:space="preserve"> as </w:t>
          </w:r>
          <w:r w:rsidRPr="0002547F" w:rsidR="006322B9">
            <w:rPr>
              <w:rFonts w:cs="Times New Roman"/>
              <w:bCs/>
              <w:szCs w:val="24"/>
            </w:rPr>
            <w:t xml:space="preserve">new, in progress, escalated, </w:t>
          </w:r>
          <w:r w:rsidR="0059122A">
            <w:rPr>
              <w:rFonts w:cs="Times New Roman"/>
              <w:bCs/>
              <w:szCs w:val="24"/>
            </w:rPr>
            <w:t xml:space="preserve">reopened, </w:t>
          </w:r>
          <w:r w:rsidRPr="0002547F" w:rsidR="006322B9">
            <w:rPr>
              <w:rFonts w:cs="Times New Roman"/>
              <w:bCs/>
              <w:szCs w:val="24"/>
            </w:rPr>
            <w:t>or closed</w:t>
          </w:r>
          <w:r w:rsidR="006322B9">
            <w:rPr>
              <w:rFonts w:cs="Times New Roman"/>
              <w:bCs/>
              <w:szCs w:val="24"/>
            </w:rPr>
            <w:t xml:space="preserve"> </w:t>
          </w:r>
          <w:r w:rsidRPr="005A2316" w:rsidR="006322B9">
            <w:rPr>
              <w:rFonts w:cs="Times New Roman"/>
              <w:bCs/>
              <w:szCs w:val="24"/>
            </w:rPr>
            <w:t xml:space="preserve">and </w:t>
          </w:r>
          <w:r w:rsidR="006322B9">
            <w:rPr>
              <w:rFonts w:cs="Times New Roman"/>
              <w:bCs/>
              <w:szCs w:val="24"/>
            </w:rPr>
            <w:t>creation</w:t>
          </w:r>
          <w:r w:rsidRPr="005A2316" w:rsidR="006322B9">
            <w:rPr>
              <w:rFonts w:cs="Times New Roman"/>
              <w:bCs/>
              <w:szCs w:val="24"/>
            </w:rPr>
            <w:t xml:space="preserve"> date of the inquiry.</w:t>
          </w:r>
          <w:r w:rsidRPr="006322B9" w:rsidR="006322B9">
            <w:rPr>
              <w:rFonts w:cs="Times New Roman"/>
              <w:bCs/>
              <w:szCs w:val="24"/>
            </w:rPr>
            <w:t xml:space="preserve"> </w:t>
          </w:r>
          <w:r w:rsidR="00197470">
            <w:rPr>
              <w:rFonts w:cs="Times New Roman"/>
              <w:bCs/>
              <w:szCs w:val="24"/>
            </w:rPr>
            <w:t xml:space="preserve">No </w:t>
          </w:r>
          <w:r w:rsidR="004B6708">
            <w:rPr>
              <w:rFonts w:cs="Times New Roman"/>
              <w:bCs/>
              <w:szCs w:val="24"/>
            </w:rPr>
            <w:t>personally identifiable information (</w:t>
          </w:r>
          <w:r w:rsidR="00197470">
            <w:rPr>
              <w:rFonts w:cs="Times New Roman"/>
              <w:bCs/>
              <w:szCs w:val="24"/>
            </w:rPr>
            <w:t>PII</w:t>
          </w:r>
          <w:r w:rsidR="004B6708">
            <w:rPr>
              <w:rFonts w:cs="Times New Roman"/>
              <w:bCs/>
              <w:szCs w:val="24"/>
            </w:rPr>
            <w:t>)</w:t>
          </w:r>
          <w:r w:rsidR="00197470">
            <w:rPr>
              <w:rFonts w:cs="Times New Roman"/>
              <w:bCs/>
              <w:szCs w:val="24"/>
            </w:rPr>
            <w:t xml:space="preserve"> is </w:t>
          </w:r>
          <w:r w:rsidR="000E2F29">
            <w:rPr>
              <w:rFonts w:cs="Times New Roman"/>
              <w:bCs/>
              <w:szCs w:val="24"/>
            </w:rPr>
            <w:t xml:space="preserve">viewable to </w:t>
          </w:r>
          <w:r w:rsidR="00D97F08">
            <w:rPr>
              <w:rFonts w:cs="Times New Roman"/>
              <w:bCs/>
              <w:szCs w:val="24"/>
            </w:rPr>
            <w:t>customer</w:t>
          </w:r>
          <w:r w:rsidR="006D4D73">
            <w:rPr>
              <w:rFonts w:cs="Times New Roman"/>
              <w:bCs/>
              <w:szCs w:val="24"/>
            </w:rPr>
            <w:t>s</w:t>
          </w:r>
          <w:r w:rsidR="00D97F08">
            <w:rPr>
              <w:rFonts w:cs="Times New Roman"/>
              <w:bCs/>
              <w:szCs w:val="24"/>
            </w:rPr>
            <w:t xml:space="preserve"> wh</w:t>
          </w:r>
          <w:r w:rsidR="000E2F29">
            <w:rPr>
              <w:rFonts w:cs="Times New Roman"/>
              <w:bCs/>
              <w:szCs w:val="24"/>
            </w:rPr>
            <w:t xml:space="preserve">en checking the status </w:t>
          </w:r>
          <w:r w:rsidR="00D97F08">
            <w:rPr>
              <w:rFonts w:cs="Times New Roman"/>
              <w:bCs/>
              <w:szCs w:val="24"/>
            </w:rPr>
            <w:t>o</w:t>
          </w:r>
          <w:r w:rsidR="000E2F29">
            <w:rPr>
              <w:rFonts w:cs="Times New Roman"/>
              <w:bCs/>
              <w:szCs w:val="24"/>
            </w:rPr>
            <w:t>f</w:t>
          </w:r>
          <w:r w:rsidR="00D97F08">
            <w:rPr>
              <w:rFonts w:cs="Times New Roman"/>
              <w:bCs/>
              <w:szCs w:val="24"/>
            </w:rPr>
            <w:t xml:space="preserve"> the</w:t>
          </w:r>
          <w:r w:rsidR="00480AFB">
            <w:rPr>
              <w:rFonts w:cs="Times New Roman"/>
              <w:bCs/>
              <w:szCs w:val="24"/>
            </w:rPr>
            <w:t>ir</w:t>
          </w:r>
          <w:r w:rsidR="00D97F08">
            <w:rPr>
              <w:rFonts w:cs="Times New Roman"/>
              <w:bCs/>
              <w:szCs w:val="24"/>
            </w:rPr>
            <w:t xml:space="preserve"> inquiry.</w:t>
          </w:r>
        </w:p>
        <w:p w:rsidR="009A73C6" w14:paraId="61415EDA" w14:textId="7349C520">
          <w:pPr>
            <w:spacing w:before="60" w:after="120" w:line="240" w:lineRule="auto"/>
            <w:rPr>
              <w:rFonts w:cs="Times New Roman"/>
              <w:bCs/>
              <w:szCs w:val="24"/>
            </w:rPr>
          </w:pPr>
          <w:r w:rsidRPr="0002547F">
            <w:rPr>
              <w:rFonts w:cs="Times New Roman"/>
              <w:bCs/>
              <w:szCs w:val="24"/>
            </w:rPr>
            <w:t xml:space="preserve">The UAS Support Center analyst logs into the system </w:t>
          </w:r>
          <w:r w:rsidR="00D1453F">
            <w:rPr>
              <w:rFonts w:cs="Times New Roman"/>
              <w:bCs/>
              <w:szCs w:val="24"/>
            </w:rPr>
            <w:t xml:space="preserve">using their </w:t>
          </w:r>
          <w:r w:rsidRPr="00D1453F" w:rsidR="00D1453F">
            <w:rPr>
              <w:rFonts w:cs="Times New Roman"/>
              <w:bCs/>
              <w:szCs w:val="24"/>
            </w:rPr>
            <w:t>Personal Identity Verification (PIV) card</w:t>
          </w:r>
          <w:r w:rsidR="00D1453F">
            <w:rPr>
              <w:rFonts w:cs="Times New Roman"/>
              <w:bCs/>
              <w:szCs w:val="24"/>
            </w:rPr>
            <w:t xml:space="preserve"> and</w:t>
          </w:r>
          <w:r w:rsidRPr="0002547F">
            <w:rPr>
              <w:rFonts w:cs="Times New Roman"/>
              <w:bCs/>
              <w:szCs w:val="24"/>
            </w:rPr>
            <w:t xml:space="preserve"> selects an inquiry record to work</w:t>
          </w:r>
          <w:r w:rsidR="00D1453F">
            <w:rPr>
              <w:rFonts w:cs="Times New Roman"/>
              <w:bCs/>
              <w:szCs w:val="24"/>
            </w:rPr>
            <w:t>.  The</w:t>
          </w:r>
          <w:r w:rsidRPr="00D1453F" w:rsidR="00D1453F">
            <w:t xml:space="preserve"> </w:t>
          </w:r>
          <w:r w:rsidRPr="00D1453F" w:rsidR="00D1453F">
            <w:rPr>
              <w:rFonts w:cs="Times New Roman"/>
              <w:bCs/>
              <w:szCs w:val="24"/>
            </w:rPr>
            <w:t>inquiry record displays the cu</w:t>
          </w:r>
          <w:r w:rsidR="00480AFB">
            <w:rPr>
              <w:rFonts w:cs="Times New Roman"/>
              <w:bCs/>
              <w:szCs w:val="24"/>
            </w:rPr>
            <w:t>stomer’s name, email address or</w:t>
          </w:r>
          <w:r w:rsidRPr="00D1453F" w:rsidR="00D1453F">
            <w:rPr>
              <w:rFonts w:cs="Times New Roman"/>
              <w:bCs/>
              <w:szCs w:val="24"/>
            </w:rPr>
            <w:t xml:space="preserve"> phone number</w:t>
          </w:r>
          <w:r w:rsidR="00D1453F">
            <w:rPr>
              <w:rFonts w:cs="Times New Roman"/>
              <w:bCs/>
              <w:szCs w:val="24"/>
            </w:rPr>
            <w:t xml:space="preserve">. The </w:t>
          </w:r>
          <w:r w:rsidRPr="0002547F">
            <w:rPr>
              <w:rFonts w:cs="Times New Roman"/>
              <w:bCs/>
              <w:szCs w:val="24"/>
            </w:rPr>
            <w:t xml:space="preserve">analyst </w:t>
          </w:r>
          <w:r w:rsidR="00301DCE">
            <w:rPr>
              <w:rFonts w:cs="Times New Roman"/>
              <w:bCs/>
              <w:szCs w:val="24"/>
            </w:rPr>
            <w:t xml:space="preserve">communicates with </w:t>
          </w:r>
          <w:r w:rsidRPr="0002547F">
            <w:rPr>
              <w:rFonts w:cs="Times New Roman"/>
              <w:bCs/>
              <w:szCs w:val="24"/>
            </w:rPr>
            <w:t>the customer</w:t>
          </w:r>
          <w:r w:rsidR="00301DCE">
            <w:rPr>
              <w:rFonts w:cs="Times New Roman"/>
              <w:bCs/>
              <w:szCs w:val="24"/>
            </w:rPr>
            <w:t xml:space="preserve"> </w:t>
          </w:r>
          <w:r w:rsidRPr="0002547F">
            <w:rPr>
              <w:rFonts w:cs="Times New Roman"/>
              <w:bCs/>
              <w:szCs w:val="24"/>
            </w:rPr>
            <w:t>by the</w:t>
          </w:r>
          <w:r w:rsidR="00301DCE">
            <w:rPr>
              <w:rFonts w:cs="Times New Roman"/>
              <w:bCs/>
              <w:szCs w:val="24"/>
            </w:rPr>
            <w:t xml:space="preserve"> selected</w:t>
          </w:r>
          <w:r w:rsidRPr="0002547F">
            <w:rPr>
              <w:rFonts w:cs="Times New Roman"/>
              <w:bCs/>
              <w:szCs w:val="24"/>
            </w:rPr>
            <w:t xml:space="preserve"> preferred method (email</w:t>
          </w:r>
          <w:r>
            <w:rPr>
              <w:rFonts w:cs="Times New Roman"/>
              <w:bCs/>
              <w:szCs w:val="24"/>
            </w:rPr>
            <w:t xml:space="preserve"> </w:t>
          </w:r>
          <w:r w:rsidRPr="0002547F">
            <w:rPr>
              <w:rFonts w:cs="Times New Roman"/>
              <w:bCs/>
              <w:szCs w:val="24"/>
            </w:rPr>
            <w:t>or telephone call)</w:t>
          </w:r>
          <w:r w:rsidR="00637965">
            <w:rPr>
              <w:rFonts w:cs="Times New Roman"/>
              <w:bCs/>
              <w:szCs w:val="24"/>
            </w:rPr>
            <w:t>.</w:t>
          </w:r>
          <w:r w:rsidRPr="0002547F">
            <w:rPr>
              <w:rFonts w:cs="Times New Roman"/>
              <w:bCs/>
              <w:szCs w:val="24"/>
            </w:rPr>
            <w:t xml:space="preserve"> </w:t>
          </w:r>
          <w:r w:rsidRPr="00B4648E" w:rsidR="00B4648E">
            <w:rPr>
              <w:rFonts w:cs="Times New Roman"/>
              <w:bCs/>
              <w:szCs w:val="24"/>
            </w:rPr>
            <w:t xml:space="preserve">The analyst enters the </w:t>
          </w:r>
          <w:r w:rsidR="00301DCE">
            <w:rPr>
              <w:rFonts w:cs="Times New Roman"/>
              <w:bCs/>
              <w:szCs w:val="24"/>
            </w:rPr>
            <w:t xml:space="preserve">information the communication into UAS Support Center CMS and that information is </w:t>
          </w:r>
          <w:r w:rsidRPr="00B4648E" w:rsidR="004D1751">
            <w:rPr>
              <w:rFonts w:cs="Times New Roman"/>
              <w:bCs/>
              <w:szCs w:val="24"/>
            </w:rPr>
            <w:t xml:space="preserve">only viewable to the </w:t>
          </w:r>
          <w:r w:rsidR="00301DCE">
            <w:rPr>
              <w:rFonts w:cs="Times New Roman"/>
              <w:bCs/>
              <w:szCs w:val="24"/>
            </w:rPr>
            <w:t>Support Center</w:t>
          </w:r>
          <w:r w:rsidRPr="00B4648E" w:rsidR="00B4648E">
            <w:rPr>
              <w:rFonts w:cs="Times New Roman"/>
              <w:bCs/>
              <w:szCs w:val="24"/>
            </w:rPr>
            <w:t xml:space="preserve">. </w:t>
          </w:r>
        </w:p>
        <w:p w:rsidR="001C3EE9" w:rsidRPr="00B4648E" w:rsidP="00B4648E" w14:paraId="0187A7C8" w14:textId="50C85B02">
          <w:pPr>
            <w:spacing w:before="60" w:after="120" w:line="240" w:lineRule="auto"/>
            <w:rPr>
              <w:rFonts w:cs="Times New Roman"/>
              <w:bCs/>
              <w:szCs w:val="24"/>
            </w:rPr>
          </w:pPr>
          <w:r w:rsidRPr="00B4648E">
            <w:rPr>
              <w:rFonts w:cs="Times New Roman"/>
              <w:bCs/>
              <w:szCs w:val="24"/>
            </w:rPr>
            <w:t>Once the inquiry is resolved, the Support</w:t>
          </w:r>
          <w:r>
            <w:rPr>
              <w:rFonts w:cs="Times New Roman"/>
              <w:bCs/>
              <w:szCs w:val="24"/>
            </w:rPr>
            <w:t xml:space="preserve"> </w:t>
          </w:r>
          <w:r w:rsidRPr="00B4648E">
            <w:rPr>
              <w:rFonts w:cs="Times New Roman"/>
              <w:bCs/>
              <w:szCs w:val="24"/>
            </w:rPr>
            <w:t xml:space="preserve">Center analyst will close the inquiry and </w:t>
          </w:r>
          <w:r w:rsidR="00F71972">
            <w:rPr>
              <w:rFonts w:cs="Times New Roman"/>
              <w:bCs/>
              <w:szCs w:val="24"/>
            </w:rPr>
            <w:t xml:space="preserve">either </w:t>
          </w:r>
          <w:r w:rsidRPr="00B4648E">
            <w:rPr>
              <w:rFonts w:cs="Times New Roman"/>
              <w:bCs/>
              <w:szCs w:val="24"/>
            </w:rPr>
            <w:t>the system</w:t>
          </w:r>
          <w:r w:rsidR="00CD2E01">
            <w:rPr>
              <w:rFonts w:cs="Times New Roman"/>
              <w:bCs/>
              <w:szCs w:val="24"/>
            </w:rPr>
            <w:t xml:space="preserve"> </w:t>
          </w:r>
          <w:r w:rsidRPr="00B4648E">
            <w:rPr>
              <w:rFonts w:cs="Times New Roman"/>
              <w:bCs/>
              <w:szCs w:val="24"/>
            </w:rPr>
            <w:t xml:space="preserve">sends an email </w:t>
          </w:r>
          <w:r w:rsidR="00F71972">
            <w:rPr>
              <w:rFonts w:cs="Times New Roman"/>
              <w:bCs/>
              <w:szCs w:val="24"/>
            </w:rPr>
            <w:t>or a support center analysts calls</w:t>
          </w:r>
          <w:r w:rsidR="00CD6079">
            <w:rPr>
              <w:rFonts w:cs="Times New Roman"/>
              <w:bCs/>
              <w:szCs w:val="24"/>
            </w:rPr>
            <w:t xml:space="preserve"> </w:t>
          </w:r>
          <w:r w:rsidRPr="00B4648E" w:rsidR="00CD6079">
            <w:rPr>
              <w:rFonts w:cs="Times New Roman"/>
              <w:bCs/>
              <w:szCs w:val="24"/>
            </w:rPr>
            <w:t>the customer</w:t>
          </w:r>
          <w:r w:rsidR="00CD6079">
            <w:rPr>
              <w:rFonts w:cs="Times New Roman"/>
              <w:bCs/>
              <w:szCs w:val="24"/>
            </w:rPr>
            <w:t xml:space="preserve"> to </w:t>
          </w:r>
          <w:r w:rsidRPr="00B4648E">
            <w:rPr>
              <w:rFonts w:cs="Times New Roman"/>
              <w:bCs/>
              <w:szCs w:val="24"/>
            </w:rPr>
            <w:t>notify</w:t>
          </w:r>
          <w:r w:rsidR="0011619C">
            <w:rPr>
              <w:rFonts w:cs="Times New Roman"/>
              <w:bCs/>
              <w:szCs w:val="24"/>
            </w:rPr>
            <w:t xml:space="preserve"> </w:t>
          </w:r>
          <w:r w:rsidRPr="00B4648E">
            <w:rPr>
              <w:rFonts w:cs="Times New Roman"/>
              <w:bCs/>
              <w:szCs w:val="24"/>
            </w:rPr>
            <w:t xml:space="preserve">them the inquiry has been resolved and closed. The email contains a </w:t>
          </w:r>
          <w:r w:rsidR="009A73C6">
            <w:rPr>
              <w:rFonts w:cs="Times New Roman"/>
              <w:bCs/>
              <w:szCs w:val="24"/>
            </w:rPr>
            <w:t xml:space="preserve">link to a </w:t>
          </w:r>
          <w:r w:rsidR="009E03FF">
            <w:rPr>
              <w:rFonts w:cs="Times New Roman"/>
              <w:bCs/>
              <w:szCs w:val="24"/>
            </w:rPr>
            <w:t xml:space="preserve">customer feedback </w:t>
          </w:r>
          <w:r w:rsidRPr="00B4648E">
            <w:rPr>
              <w:rFonts w:cs="Times New Roman"/>
              <w:bCs/>
              <w:szCs w:val="24"/>
            </w:rPr>
            <w:t>survey</w:t>
          </w:r>
          <w:r w:rsidR="00A95E74">
            <w:rPr>
              <w:rFonts w:cs="Times New Roman"/>
              <w:bCs/>
              <w:szCs w:val="24"/>
            </w:rPr>
            <w:t xml:space="preserve"> that remains active for 30 days</w:t>
          </w:r>
          <w:r w:rsidRPr="00B4648E">
            <w:rPr>
              <w:rFonts w:cs="Times New Roman"/>
              <w:bCs/>
              <w:szCs w:val="24"/>
            </w:rPr>
            <w:t xml:space="preserve"> for customers to</w:t>
          </w:r>
          <w:r>
            <w:rPr>
              <w:rFonts w:cs="Times New Roman"/>
              <w:bCs/>
              <w:szCs w:val="24"/>
            </w:rPr>
            <w:t xml:space="preserve"> </w:t>
          </w:r>
          <w:r w:rsidRPr="00B4648E">
            <w:rPr>
              <w:rFonts w:cs="Times New Roman"/>
              <w:bCs/>
              <w:szCs w:val="24"/>
            </w:rPr>
            <w:t>provide feedback at their discretion</w:t>
          </w:r>
          <w:r w:rsidR="007A55EB">
            <w:rPr>
              <w:rFonts w:cs="Times New Roman"/>
              <w:bCs/>
              <w:szCs w:val="24"/>
            </w:rPr>
            <w:t xml:space="preserve"> (customers will not receive a survey link over the phone)</w:t>
          </w:r>
          <w:r w:rsidRPr="00B4648E">
            <w:rPr>
              <w:rFonts w:cs="Times New Roman"/>
              <w:bCs/>
              <w:szCs w:val="24"/>
            </w:rPr>
            <w:t>. Th</w:t>
          </w:r>
          <w:r w:rsidR="009A73C6">
            <w:rPr>
              <w:rFonts w:cs="Times New Roman"/>
              <w:bCs/>
              <w:szCs w:val="24"/>
            </w:rPr>
            <w:t>e</w:t>
          </w:r>
          <w:r w:rsidRPr="00B4648E">
            <w:rPr>
              <w:rFonts w:cs="Times New Roman"/>
              <w:bCs/>
              <w:szCs w:val="24"/>
            </w:rPr>
            <w:t xml:space="preserve"> survey will include the following</w:t>
          </w:r>
          <w:r>
            <w:rPr>
              <w:rFonts w:cs="Times New Roman"/>
              <w:bCs/>
              <w:szCs w:val="24"/>
            </w:rPr>
            <w:t xml:space="preserve"> </w:t>
          </w:r>
          <w:r w:rsidRPr="00B4648E">
            <w:rPr>
              <w:rFonts w:cs="Times New Roman"/>
              <w:bCs/>
              <w:szCs w:val="24"/>
            </w:rPr>
            <w:t>questions:</w:t>
          </w:r>
        </w:p>
        <w:p w:rsidR="00B4648E" w:rsidRPr="00B4648E" w:rsidP="00AC5A3F" w14:paraId="18006D8E" w14:textId="1C6C3436">
          <w:pPr>
            <w:pStyle w:val="ListParagraph"/>
            <w:numPr>
              <w:ilvl w:val="0"/>
              <w:numId w:val="22"/>
            </w:numPr>
            <w:spacing w:before="60" w:after="120" w:line="240" w:lineRule="auto"/>
            <w:rPr>
              <w:rFonts w:cs="Times New Roman"/>
              <w:bCs/>
              <w:szCs w:val="24"/>
            </w:rPr>
          </w:pPr>
          <w:r w:rsidRPr="00B4648E">
            <w:rPr>
              <w:rFonts w:cs="Times New Roman"/>
              <w:bCs/>
              <w:szCs w:val="24"/>
            </w:rPr>
            <w:t>Rating of overall satisfaction – 5 star rating</w:t>
          </w:r>
        </w:p>
        <w:p w:rsidR="00B4648E" w:rsidRPr="00B4648E" w:rsidP="00AC5A3F" w14:paraId="68650317" w14:textId="77777777">
          <w:pPr>
            <w:pStyle w:val="ListParagraph"/>
            <w:numPr>
              <w:ilvl w:val="0"/>
              <w:numId w:val="22"/>
            </w:numPr>
            <w:spacing w:before="60" w:after="120" w:line="240" w:lineRule="auto"/>
            <w:rPr>
              <w:rFonts w:cs="Times New Roman"/>
              <w:bCs/>
              <w:szCs w:val="24"/>
            </w:rPr>
          </w:pPr>
          <w:r w:rsidRPr="00B4648E">
            <w:rPr>
              <w:rFonts w:cs="Times New Roman"/>
              <w:bCs/>
              <w:szCs w:val="24"/>
            </w:rPr>
            <w:t>Any comments about overall satisfaction – short text box</w:t>
          </w:r>
        </w:p>
        <w:p w:rsidR="00B4648E" w:rsidRPr="00B4648E" w:rsidP="00AC5A3F" w14:paraId="6DC4700C" w14:textId="6A357E69">
          <w:pPr>
            <w:pStyle w:val="ListParagraph"/>
            <w:numPr>
              <w:ilvl w:val="0"/>
              <w:numId w:val="22"/>
            </w:numPr>
            <w:spacing w:before="60" w:after="120" w:line="240" w:lineRule="auto"/>
            <w:rPr>
              <w:rFonts w:cs="Times New Roman"/>
              <w:bCs/>
              <w:szCs w:val="24"/>
            </w:rPr>
          </w:pPr>
          <w:r w:rsidRPr="00B4648E">
            <w:rPr>
              <w:rFonts w:cs="Times New Roman"/>
              <w:bCs/>
              <w:szCs w:val="24"/>
            </w:rPr>
            <w:t>Resources used to contact UAS support center – check all that apply picklist</w:t>
          </w:r>
          <w:r w:rsidR="001C3EE9">
            <w:rPr>
              <w:rFonts w:cs="Times New Roman"/>
              <w:bCs/>
              <w:szCs w:val="24"/>
            </w:rPr>
            <w:t xml:space="preserve">  </w:t>
          </w:r>
        </w:p>
        <w:p w:rsidR="00B4648E" w:rsidRPr="00B4648E" w:rsidP="00AC5A3F" w14:paraId="32A7EE91" w14:textId="77777777">
          <w:pPr>
            <w:pStyle w:val="ListParagraph"/>
            <w:spacing w:before="60" w:after="120" w:line="240" w:lineRule="auto"/>
            <w:ind w:left="1440"/>
            <w:rPr>
              <w:rFonts w:cs="Times New Roman"/>
              <w:bCs/>
              <w:szCs w:val="24"/>
            </w:rPr>
          </w:pPr>
          <w:r w:rsidRPr="00B4648E">
            <w:rPr>
              <w:rFonts w:cs="Times New Roman"/>
              <w:bCs/>
              <w:szCs w:val="24"/>
            </w:rPr>
            <w:t>(Web Search, Vendor, DroneZone, None, and Other)</w:t>
          </w:r>
        </w:p>
        <w:p w:rsidR="00B4648E" w:rsidRPr="00B4648E" w:rsidP="00AC5A3F" w14:paraId="51E219BD" w14:textId="77777777">
          <w:pPr>
            <w:pStyle w:val="ListParagraph"/>
            <w:numPr>
              <w:ilvl w:val="0"/>
              <w:numId w:val="22"/>
            </w:numPr>
            <w:spacing w:before="60" w:after="120" w:line="240" w:lineRule="auto"/>
            <w:rPr>
              <w:rFonts w:cs="Times New Roman"/>
              <w:bCs/>
              <w:szCs w:val="24"/>
            </w:rPr>
          </w:pPr>
          <w:r w:rsidRPr="00B4648E">
            <w:rPr>
              <w:rFonts w:cs="Times New Roman"/>
              <w:bCs/>
              <w:szCs w:val="24"/>
            </w:rPr>
            <w:t>Rate your overall satisfaction (Other than the Support Center) – 5 star rating</w:t>
          </w:r>
        </w:p>
        <w:p w:rsidR="00B4648E" w:rsidRPr="00B4648E" w:rsidP="00AC5A3F" w14:paraId="3617A874" w14:textId="77777777">
          <w:pPr>
            <w:pStyle w:val="ListParagraph"/>
            <w:numPr>
              <w:ilvl w:val="0"/>
              <w:numId w:val="22"/>
            </w:numPr>
            <w:spacing w:before="60" w:after="120" w:line="240" w:lineRule="auto"/>
            <w:rPr>
              <w:rFonts w:cs="Times New Roman"/>
              <w:bCs/>
              <w:szCs w:val="24"/>
            </w:rPr>
          </w:pPr>
          <w:r w:rsidRPr="00B4648E">
            <w:rPr>
              <w:rFonts w:cs="Times New Roman"/>
              <w:bCs/>
              <w:szCs w:val="24"/>
            </w:rPr>
            <w:t>Any comments about overall satisfaction - short text box</w:t>
          </w:r>
        </w:p>
        <w:p w:rsidR="00B4648E" w:rsidRPr="00B4648E" w:rsidP="00AC5A3F" w14:paraId="424B12AE" w14:textId="751D7A92">
          <w:pPr>
            <w:pStyle w:val="ListParagraph"/>
            <w:numPr>
              <w:ilvl w:val="0"/>
              <w:numId w:val="22"/>
            </w:numPr>
            <w:spacing w:before="60" w:after="120" w:line="240" w:lineRule="auto"/>
            <w:rPr>
              <w:rFonts w:cs="Times New Roman"/>
              <w:bCs/>
              <w:szCs w:val="24"/>
            </w:rPr>
          </w:pPr>
          <w:r w:rsidRPr="00B4648E">
            <w:rPr>
              <w:rFonts w:cs="Times New Roman"/>
              <w:bCs/>
              <w:szCs w:val="24"/>
            </w:rPr>
            <w:t>How FAA can make it easier for members of the public to understand</w:t>
          </w:r>
          <w:r w:rsidR="001C3EE9">
            <w:rPr>
              <w:rFonts w:cs="Times New Roman"/>
              <w:bCs/>
              <w:szCs w:val="24"/>
            </w:rPr>
            <w:t xml:space="preserve"> </w:t>
          </w:r>
        </w:p>
        <w:p w:rsidR="00B4648E" w:rsidRPr="00B4648E" w:rsidP="00AC5A3F" w14:paraId="47825598" w14:textId="77777777">
          <w:pPr>
            <w:pStyle w:val="ListParagraph"/>
            <w:spacing w:before="60" w:after="120" w:line="240" w:lineRule="auto"/>
            <w:ind w:left="1440"/>
            <w:rPr>
              <w:rFonts w:cs="Times New Roman"/>
              <w:bCs/>
              <w:szCs w:val="24"/>
            </w:rPr>
          </w:pPr>
          <w:r w:rsidRPr="00B4648E">
            <w:rPr>
              <w:rFonts w:cs="Times New Roman"/>
              <w:bCs/>
              <w:szCs w:val="24"/>
            </w:rPr>
            <w:t>information about drone safety and regulations - long text box</w:t>
          </w:r>
        </w:p>
        <w:p w:rsidR="00B4648E" w:rsidRPr="0063765D" w:rsidP="00CB549D" w14:paraId="5AFDDDDE" w14:textId="464DBB14">
          <w:pPr>
            <w:pStyle w:val="ListParagraph"/>
            <w:numPr>
              <w:ilvl w:val="0"/>
              <w:numId w:val="22"/>
            </w:numPr>
            <w:spacing w:before="60" w:after="120" w:line="240" w:lineRule="auto"/>
            <w:ind w:left="1440"/>
            <w:rPr>
              <w:rFonts w:cs="Times New Roman"/>
              <w:bCs/>
              <w:szCs w:val="24"/>
            </w:rPr>
          </w:pPr>
          <w:r w:rsidRPr="0063765D">
            <w:rPr>
              <w:rFonts w:cs="Times New Roman"/>
              <w:bCs/>
              <w:szCs w:val="24"/>
            </w:rPr>
            <w:t xml:space="preserve">Receive occasional emails from the FAA UAS Support Center </w:t>
          </w:r>
          <w:r w:rsidRPr="0063765D" w:rsidR="0063765D">
            <w:rPr>
              <w:rFonts w:cs="Times New Roman"/>
              <w:bCs/>
              <w:szCs w:val="24"/>
            </w:rPr>
            <w:t xml:space="preserve">CMS </w:t>
          </w:r>
          <w:r w:rsidRPr="0063765D">
            <w:rPr>
              <w:rFonts w:cs="Times New Roman"/>
              <w:bCs/>
              <w:szCs w:val="24"/>
            </w:rPr>
            <w:t>about drone</w:t>
          </w:r>
          <w:r w:rsidRPr="0063765D" w:rsidR="0063765D">
            <w:rPr>
              <w:rFonts w:cs="Times New Roman"/>
              <w:bCs/>
              <w:szCs w:val="24"/>
            </w:rPr>
            <w:t xml:space="preserve"> </w:t>
          </w:r>
          <w:r w:rsidRPr="0063765D">
            <w:rPr>
              <w:rFonts w:cs="Times New Roman"/>
              <w:bCs/>
              <w:szCs w:val="24"/>
            </w:rPr>
            <w:t>safety – yes or no checkbox.</w:t>
          </w:r>
        </w:p>
        <w:p w:rsidR="0002547F" w:rsidRPr="0002547F" w:rsidP="00F85B94" w14:paraId="08D0653D" w14:textId="62E49A83">
          <w:pPr>
            <w:spacing w:before="60" w:after="120" w:line="240" w:lineRule="auto"/>
            <w:rPr>
              <w:rFonts w:cs="Times New Roman"/>
              <w:bCs/>
              <w:szCs w:val="24"/>
            </w:rPr>
          </w:pPr>
          <w:r>
            <w:rPr>
              <w:rFonts w:cs="Times New Roman"/>
              <w:bCs/>
              <w:szCs w:val="24"/>
            </w:rPr>
            <w:t>UAS S</w:t>
          </w:r>
          <w:r w:rsidR="00CD2E01">
            <w:rPr>
              <w:rFonts w:cs="Times New Roman"/>
              <w:bCs/>
              <w:szCs w:val="24"/>
            </w:rPr>
            <w:t xml:space="preserve">upport </w:t>
          </w:r>
          <w:r>
            <w:rPr>
              <w:rFonts w:cs="Times New Roman"/>
              <w:bCs/>
              <w:szCs w:val="24"/>
            </w:rPr>
            <w:t>C</w:t>
          </w:r>
          <w:r w:rsidR="00CD2E01">
            <w:rPr>
              <w:rFonts w:cs="Times New Roman"/>
              <w:bCs/>
              <w:szCs w:val="24"/>
            </w:rPr>
            <w:t>enter</w:t>
          </w:r>
          <w:r>
            <w:rPr>
              <w:rFonts w:cs="Times New Roman"/>
              <w:bCs/>
              <w:szCs w:val="24"/>
            </w:rPr>
            <w:t xml:space="preserve"> CMS</w:t>
          </w:r>
          <w:r w:rsidRPr="00B4648E" w:rsidR="00B4648E">
            <w:rPr>
              <w:rFonts w:cs="Times New Roman"/>
              <w:bCs/>
              <w:szCs w:val="24"/>
            </w:rPr>
            <w:t xml:space="preserve"> collects and maintains the survey replies from the customer and links</w:t>
          </w:r>
          <w:r w:rsidR="003707F4">
            <w:rPr>
              <w:rFonts w:cs="Times New Roman"/>
              <w:bCs/>
              <w:szCs w:val="24"/>
            </w:rPr>
            <w:t xml:space="preserve"> </w:t>
          </w:r>
          <w:r w:rsidRPr="00B4648E" w:rsidR="00B4648E">
            <w:rPr>
              <w:rFonts w:cs="Times New Roman"/>
              <w:bCs/>
              <w:szCs w:val="24"/>
            </w:rPr>
            <w:t xml:space="preserve">these survey replies to the specific </w:t>
          </w:r>
          <w:r w:rsidR="00D35537">
            <w:rPr>
              <w:rFonts w:cs="Times New Roman"/>
              <w:bCs/>
              <w:szCs w:val="24"/>
            </w:rPr>
            <w:t>case</w:t>
          </w:r>
          <w:r w:rsidRPr="00B4648E" w:rsidR="00B4648E">
            <w:rPr>
              <w:rFonts w:cs="Times New Roman"/>
              <w:bCs/>
              <w:szCs w:val="24"/>
            </w:rPr>
            <w:t xml:space="preserve">. </w:t>
          </w:r>
          <w:r w:rsidR="00D35537">
            <w:rPr>
              <w:rFonts w:cs="Times New Roman"/>
              <w:bCs/>
              <w:szCs w:val="24"/>
            </w:rPr>
            <w:t>Only the</w:t>
          </w:r>
          <w:r w:rsidR="0063765D">
            <w:rPr>
              <w:rFonts w:cs="Times New Roman"/>
              <w:bCs/>
              <w:szCs w:val="24"/>
            </w:rPr>
            <w:t xml:space="preserve"> UAS Support Center</w:t>
          </w:r>
          <w:r w:rsidR="00D35537">
            <w:rPr>
              <w:rFonts w:cs="Times New Roman"/>
              <w:bCs/>
              <w:szCs w:val="24"/>
            </w:rPr>
            <w:t xml:space="preserve"> CMS administrator will have access to the name of the respondents once responses are received.</w:t>
          </w:r>
          <w:r w:rsidRPr="00F85B94" w:rsidR="00F85B94">
            <w:rPr>
              <w:rFonts w:cs="Times New Roman"/>
              <w:bCs/>
              <w:szCs w:val="24"/>
            </w:rPr>
            <w:t xml:space="preserve"> </w:t>
          </w:r>
        </w:p>
        <w:p w:rsidR="00345D2D" w:rsidRPr="00866CB0" w:rsidP="003D2983" w14:paraId="79AB417F" w14:textId="77777777">
          <w:pPr>
            <w:pStyle w:val="Heading1"/>
            <w:numPr>
              <w:ilvl w:val="0"/>
              <w:numId w:val="0"/>
            </w:numPr>
          </w:pPr>
          <w:r w:rsidRPr="00866CB0">
            <w:t>Fair Information Practice Principles (FIPPs) Analysis</w:t>
          </w:r>
        </w:p>
        <w:p w:rsidR="00345D2D" w:rsidRPr="007E1778" w:rsidP="003D2983" w14:paraId="39FCA03F" w14:textId="77777777">
          <w:pPr>
            <w:autoSpaceDE w:val="0"/>
            <w:autoSpaceDN w:val="0"/>
            <w:adjustRightInd w:val="0"/>
            <w:rPr>
              <w:rFonts w:cs="Times New Roman"/>
              <w:i/>
              <w:szCs w:val="24"/>
            </w:rPr>
          </w:pPr>
          <w:r w:rsidRPr="007E1778">
            <w:rPr>
              <w:rFonts w:cs="Times New Roman"/>
              <w:i/>
              <w:szCs w:val="24"/>
            </w:rPr>
            <w:t>The DOT PIA template is based on the fair information practice principles (FIPPs).  The FIPPs, rooted in the tenets of the Privacy Act, are mirrored in the laws of many U.S. states, as well as many foreign nations and international organizations. The FIPPs provide a framework that will support DOT efforts to appropriately identify and mitigate privacy risk. The FIPPs-based analysis conducted by DOT is predicated on the privacy control families articulated in the Federal Enterprise Architecture Security and Privacy Profile (FEA-SPP) v3</w:t>
          </w:r>
          <w:r>
            <w:rPr>
              <w:rStyle w:val="FootnoteReference"/>
              <w:rFonts w:cs="Times New Roman"/>
              <w:i/>
              <w:szCs w:val="24"/>
            </w:rPr>
            <w:footnoteReference w:id="5"/>
          </w:r>
          <w:r w:rsidRPr="007E1778">
            <w:rPr>
              <w:rFonts w:cs="Times New Roman"/>
              <w:i/>
              <w:szCs w:val="24"/>
            </w:rPr>
            <w:t>, sponsored by the National Institute of Standards and Technology (NIST), the Office of Management and Budget (OMB), and the Federal Chief Information Officers Council and the Privacy Controls articulated in Appendix J of the NIST Special Publication 800-53 Security and Privacy Controls for Federal Information Systems and Organizations</w:t>
          </w:r>
          <w:r>
            <w:rPr>
              <w:rStyle w:val="FootnoteReference"/>
              <w:rFonts w:cs="Times New Roman"/>
              <w:i/>
              <w:szCs w:val="24"/>
            </w:rPr>
            <w:footnoteReference w:id="6"/>
          </w:r>
          <w:r w:rsidRPr="007E1778">
            <w:rPr>
              <w:rFonts w:cs="Times New Roman"/>
              <w:i/>
              <w:szCs w:val="24"/>
            </w:rPr>
            <w:t>.</w:t>
          </w:r>
        </w:p>
        <w:p w:rsidR="00345D2D" w:rsidP="003D2983" w14:paraId="2B9C5526" w14:textId="77777777">
          <w:pPr>
            <w:pStyle w:val="Heading2"/>
            <w:numPr>
              <w:ilvl w:val="0"/>
              <w:numId w:val="0"/>
            </w:numPr>
            <w:rPr>
              <w:b w:val="0"/>
              <w:bCs w:val="0"/>
              <w:color w:val="000000"/>
              <w:sz w:val="24"/>
              <w:szCs w:val="24"/>
            </w:rPr>
          </w:pPr>
          <w:r w:rsidRPr="00866CB0">
            <w:t>Transparency</w:t>
          </w:r>
          <w:r w:rsidRPr="003B54A1">
            <w:rPr>
              <w:b w:val="0"/>
              <w:bCs w:val="0"/>
              <w:color w:val="000000"/>
              <w:sz w:val="24"/>
              <w:szCs w:val="24"/>
            </w:rPr>
            <w:t xml:space="preserve"> </w:t>
          </w:r>
        </w:p>
        <w:p w:rsidR="00345D2D" w:rsidP="005026CF" w14:paraId="41FE8A67" w14:textId="7ADE7D0F">
          <w:pPr>
            <w:spacing w:before="120" w:after="100" w:afterAutospacing="1"/>
            <w:rPr>
              <w:rFonts w:cs="Times New Roman"/>
              <w:i/>
              <w:color w:val="000000"/>
              <w:szCs w:val="24"/>
            </w:rPr>
          </w:pPr>
          <w:r>
            <w:rPr>
              <w:rFonts w:cs="Times New Roman"/>
              <w:i/>
              <w:szCs w:val="24"/>
            </w:rPr>
            <w:t>Se</w:t>
          </w:r>
          <w:r w:rsidRPr="00DD02D7">
            <w:rPr>
              <w:rFonts w:cs="Times New Roman"/>
              <w:i/>
              <w:szCs w:val="24"/>
            </w:rPr>
            <w:t>ctions 522a(e)(3) and (e)(4) of the Privacy Act and Section 208 of the E-Government Act require public notice of an organization’s information practices and the privacy impact of government programs and activities</w:t>
          </w:r>
          <w:r>
            <w:rPr>
              <w:rFonts w:cs="Times New Roman"/>
              <w:i/>
              <w:szCs w:val="24"/>
            </w:rPr>
            <w:t xml:space="preserve">. Accordingly, </w:t>
          </w:r>
          <w:r w:rsidRPr="00DD02D7">
            <w:rPr>
              <w:rFonts w:cs="Times New Roman"/>
              <w:i/>
              <w:color w:val="000000"/>
              <w:szCs w:val="24"/>
            </w:rPr>
            <w:t>DOT</w:t>
          </w:r>
          <w:r>
            <w:rPr>
              <w:rFonts w:cs="Times New Roman"/>
              <w:i/>
              <w:color w:val="000000"/>
              <w:szCs w:val="24"/>
            </w:rPr>
            <w:t xml:space="preserve"> is</w:t>
          </w:r>
          <w:r w:rsidRPr="00DD02D7">
            <w:rPr>
              <w:rFonts w:cs="Times New Roman"/>
              <w:i/>
              <w:color w:val="000000"/>
              <w:szCs w:val="24"/>
            </w:rPr>
            <w:t xml:space="preserve"> open and transparent about policies, procedures, and technologies that directly affect individuals and/or their personally identifiable information (PII)</w:t>
          </w:r>
          <w:r>
            <w:rPr>
              <w:rFonts w:cs="Times New Roman"/>
              <w:i/>
              <w:color w:val="000000"/>
              <w:szCs w:val="24"/>
            </w:rPr>
            <w:t xml:space="preserve">.  Additionally, the Department </w:t>
          </w:r>
          <w:r w:rsidRPr="00DD02D7">
            <w:rPr>
              <w:rFonts w:cs="Times New Roman"/>
              <w:i/>
              <w:color w:val="000000"/>
              <w:szCs w:val="24"/>
            </w:rPr>
            <w:t>should not maintain any system</w:t>
          </w:r>
          <w:r>
            <w:rPr>
              <w:rFonts w:cs="Times New Roman"/>
              <w:i/>
              <w:color w:val="000000"/>
              <w:szCs w:val="24"/>
            </w:rPr>
            <w:t xml:space="preserve"> of records</w:t>
          </w:r>
          <w:r w:rsidRPr="00DD02D7">
            <w:rPr>
              <w:rFonts w:cs="Times New Roman"/>
              <w:i/>
              <w:color w:val="000000"/>
              <w:szCs w:val="24"/>
            </w:rPr>
            <w:t xml:space="preserve"> the existence of which is not known to the public. </w:t>
          </w:r>
        </w:p>
        <w:p w:rsidR="00F52118" w:rsidP="007C2F09" w14:paraId="790A2BB4" w14:textId="5D839981">
          <w:pPr>
            <w:spacing w:before="120" w:after="100" w:afterAutospacing="1"/>
          </w:pPr>
          <w:r>
            <w:rPr>
              <w:rFonts w:cs="Times New Roman"/>
              <w:iCs/>
              <w:color w:val="000000"/>
              <w:szCs w:val="24"/>
            </w:rPr>
            <w:t>UAS S</w:t>
          </w:r>
          <w:r w:rsidR="001B1D81">
            <w:rPr>
              <w:rFonts w:cs="Times New Roman"/>
              <w:iCs/>
              <w:color w:val="000000"/>
              <w:szCs w:val="24"/>
            </w:rPr>
            <w:t>upport</w:t>
          </w:r>
          <w:r>
            <w:rPr>
              <w:rFonts w:cs="Times New Roman"/>
              <w:iCs/>
              <w:color w:val="000000"/>
              <w:szCs w:val="24"/>
            </w:rPr>
            <w:t xml:space="preserve"> C</w:t>
          </w:r>
          <w:r w:rsidR="001B1D81">
            <w:rPr>
              <w:rFonts w:cs="Times New Roman"/>
              <w:iCs/>
              <w:color w:val="000000"/>
              <w:szCs w:val="24"/>
            </w:rPr>
            <w:t>enter</w:t>
          </w:r>
          <w:r>
            <w:rPr>
              <w:rFonts w:cs="Times New Roman"/>
              <w:iCs/>
              <w:color w:val="000000"/>
              <w:szCs w:val="24"/>
            </w:rPr>
            <w:t xml:space="preserve"> CMS</w:t>
          </w:r>
          <w:r w:rsidR="007C2F09">
            <w:rPr>
              <w:rFonts w:cs="Times New Roman"/>
              <w:iCs/>
              <w:color w:val="000000"/>
              <w:szCs w:val="24"/>
            </w:rPr>
            <w:t xml:space="preserve"> collects the name, email address or phone number, and </w:t>
          </w:r>
          <w:r w:rsidR="004B6708">
            <w:rPr>
              <w:rFonts w:cs="Times New Roman"/>
              <w:iCs/>
              <w:color w:val="000000"/>
              <w:szCs w:val="24"/>
            </w:rPr>
            <w:t xml:space="preserve">(optionally) </w:t>
          </w:r>
          <w:r w:rsidR="007C2F09">
            <w:rPr>
              <w:rFonts w:cs="Times New Roman"/>
              <w:iCs/>
              <w:color w:val="000000"/>
              <w:szCs w:val="24"/>
            </w:rPr>
            <w:t>zip code directly from the customer. A reference number is generated to track the customer’s inquir</w:t>
          </w:r>
          <w:r w:rsidR="001B1D81">
            <w:rPr>
              <w:rFonts w:cs="Times New Roman"/>
              <w:iCs/>
              <w:color w:val="000000"/>
              <w:szCs w:val="24"/>
            </w:rPr>
            <w:t>y</w:t>
          </w:r>
          <w:r w:rsidR="007C2F09">
            <w:rPr>
              <w:rFonts w:cs="Times New Roman"/>
              <w:iCs/>
              <w:color w:val="000000"/>
              <w:szCs w:val="24"/>
            </w:rPr>
            <w:t>. The i</w:t>
          </w:r>
          <w:r w:rsidRPr="007C2F09" w:rsidR="007C2F09">
            <w:rPr>
              <w:rFonts w:cs="Times New Roman"/>
              <w:iCs/>
              <w:color w:val="000000"/>
              <w:szCs w:val="24"/>
            </w:rPr>
            <w:t>nquir</w:t>
          </w:r>
          <w:r w:rsidR="001B1D81">
            <w:rPr>
              <w:rFonts w:cs="Times New Roman"/>
              <w:iCs/>
              <w:color w:val="000000"/>
              <w:szCs w:val="24"/>
            </w:rPr>
            <w:t>y</w:t>
          </w:r>
          <w:r w:rsidR="007C2F09">
            <w:rPr>
              <w:rFonts w:cs="Times New Roman"/>
              <w:iCs/>
              <w:color w:val="000000"/>
              <w:szCs w:val="24"/>
            </w:rPr>
            <w:t xml:space="preserve"> is</w:t>
          </w:r>
          <w:r w:rsidR="0045593B">
            <w:rPr>
              <w:rFonts w:cs="Times New Roman"/>
              <w:iCs/>
              <w:color w:val="000000"/>
              <w:szCs w:val="24"/>
            </w:rPr>
            <w:t xml:space="preserve"> </w:t>
          </w:r>
          <w:r w:rsidRPr="007C2F09" w:rsidR="007C2F09">
            <w:rPr>
              <w:rFonts w:cs="Times New Roman"/>
              <w:iCs/>
              <w:color w:val="000000"/>
              <w:szCs w:val="24"/>
            </w:rPr>
            <w:t>retr</w:t>
          </w:r>
          <w:r w:rsidR="007C2F09">
            <w:rPr>
              <w:rFonts w:cs="Times New Roman"/>
              <w:iCs/>
              <w:color w:val="000000"/>
              <w:szCs w:val="24"/>
            </w:rPr>
            <w:t>ieved by reference number or</w:t>
          </w:r>
          <w:r w:rsidRPr="007C2F09" w:rsidR="007C2F09">
            <w:rPr>
              <w:rFonts w:cs="Times New Roman"/>
              <w:iCs/>
              <w:color w:val="000000"/>
              <w:szCs w:val="24"/>
            </w:rPr>
            <w:t xml:space="preserve"> email address however, the record that is</w:t>
          </w:r>
          <w:r w:rsidR="007C2F09">
            <w:rPr>
              <w:rFonts w:cs="Times New Roman"/>
              <w:iCs/>
              <w:color w:val="000000"/>
              <w:szCs w:val="24"/>
            </w:rPr>
            <w:t xml:space="preserve"> </w:t>
          </w:r>
          <w:r w:rsidRPr="007C2F09" w:rsidR="007C2F09">
            <w:rPr>
              <w:rFonts w:cs="Times New Roman"/>
              <w:iCs/>
              <w:color w:val="000000"/>
              <w:szCs w:val="24"/>
            </w:rPr>
            <w:t xml:space="preserve">returned is not about </w:t>
          </w:r>
          <w:r w:rsidR="007C2F09">
            <w:rPr>
              <w:rFonts w:cs="Times New Roman"/>
              <w:iCs/>
              <w:color w:val="000000"/>
              <w:szCs w:val="24"/>
            </w:rPr>
            <w:t xml:space="preserve">the customer </w:t>
          </w:r>
          <w:r w:rsidRPr="007C2F09" w:rsidR="007C2F09">
            <w:rPr>
              <w:rFonts w:cs="Times New Roman"/>
              <w:iCs/>
              <w:color w:val="000000"/>
              <w:szCs w:val="24"/>
            </w:rPr>
            <w:t>but about the inquiry status.</w:t>
          </w:r>
          <w:r w:rsidR="007C2F09">
            <w:rPr>
              <w:rFonts w:cs="Times New Roman"/>
              <w:iCs/>
              <w:color w:val="000000"/>
              <w:szCs w:val="24"/>
            </w:rPr>
            <w:t xml:space="preserve"> According UAS</w:t>
          </w:r>
          <w:r w:rsidR="008C7991">
            <w:rPr>
              <w:rFonts w:cs="Times New Roman"/>
              <w:iCs/>
              <w:color w:val="000000"/>
              <w:szCs w:val="24"/>
            </w:rPr>
            <w:t xml:space="preserve"> Support Service</w:t>
          </w:r>
          <w:r w:rsidR="007C2F09">
            <w:rPr>
              <w:rFonts w:cs="Times New Roman"/>
              <w:iCs/>
              <w:color w:val="000000"/>
              <w:szCs w:val="24"/>
            </w:rPr>
            <w:t xml:space="preserve"> CMS is not a Privacy Act System of Record.</w:t>
          </w:r>
          <w:r w:rsidRPr="00F52118">
            <w:rPr>
              <w:rFonts w:cs="Times New Roman"/>
              <w:iCs/>
              <w:color w:val="000000"/>
              <w:szCs w:val="24"/>
            </w:rPr>
            <w:t xml:space="preserve"> </w:t>
          </w:r>
        </w:p>
        <w:p w:rsidR="00260C82" w:rsidRPr="00F52118" w:rsidP="00260C82" w14:paraId="588D23BA" w14:textId="5EE7E3AB">
          <w:pPr>
            <w:rPr>
              <w:rFonts w:cs="Times New Roman"/>
              <w:iCs/>
              <w:color w:val="000000"/>
              <w:szCs w:val="24"/>
            </w:rPr>
          </w:pPr>
          <w:r>
            <w:t xml:space="preserve">The publication of the PIA demonstrates DOT’s commitment to provide appropriate transparency to </w:t>
          </w:r>
          <w:r w:rsidR="0076574A">
            <w:t>UAS S</w:t>
          </w:r>
          <w:r w:rsidR="001B1D81">
            <w:t>upport</w:t>
          </w:r>
          <w:r w:rsidR="0076574A">
            <w:t xml:space="preserve"> C</w:t>
          </w:r>
          <w:r w:rsidR="001B1D81">
            <w:t>enter</w:t>
          </w:r>
          <w:r w:rsidR="0076574A">
            <w:t xml:space="preserve"> CMS</w:t>
          </w:r>
          <w:r w:rsidR="00786E95">
            <w:t>.</w:t>
          </w:r>
        </w:p>
        <w:p w:rsidR="00345D2D" w:rsidRPr="005026CF" w:rsidP="003D2983" w14:paraId="5D1066D6" w14:textId="77777777">
          <w:pPr>
            <w:pStyle w:val="Heading2"/>
            <w:numPr>
              <w:ilvl w:val="0"/>
              <w:numId w:val="0"/>
            </w:numPr>
          </w:pPr>
          <w:r w:rsidRPr="005026CF">
            <w:t>Individual Participation and Redress</w:t>
          </w:r>
        </w:p>
        <w:p w:rsidR="00345D2D" w:rsidP="005026CF" w14:paraId="5945FC47" w14:textId="0D337671">
          <w:pPr>
            <w:spacing w:before="120" w:after="100" w:afterAutospacing="1"/>
            <w:rPr>
              <w:rFonts w:cs="Times New Roman"/>
              <w:i/>
              <w:szCs w:val="24"/>
            </w:rPr>
          </w:pPr>
          <w:r w:rsidRPr="00E7555F">
            <w:rPr>
              <w:rFonts w:cs="Times New Roman"/>
              <w:i/>
              <w:szCs w:val="24"/>
            </w:rPr>
            <w:t>DOT provides a reasonable opportunity and capability for individuals to make informed decisions about the collection, use, and disclosure of their PII.  As required by the Privacy Act, individuals should be acti</w:t>
          </w:r>
          <w:r w:rsidR="005026CF">
            <w:rPr>
              <w:rFonts w:cs="Times New Roman"/>
              <w:i/>
              <w:szCs w:val="24"/>
            </w:rPr>
            <w:t>ve participants in the decision-</w:t>
          </w:r>
          <w:r w:rsidRPr="00E7555F">
            <w:rPr>
              <w:rFonts w:cs="Times New Roman"/>
              <w:i/>
              <w:szCs w:val="24"/>
            </w:rPr>
            <w:t>making process regarding the collection and use of their PII and they are provided reasonable access to their PII and the opportunity to have their PII corrected, amended, or deleted, as appropriate.</w:t>
          </w:r>
        </w:p>
        <w:p w:rsidR="00786E95" w:rsidRPr="00E7555F" w:rsidP="00786E95" w14:paraId="557B4A3E" w14:textId="5CBF948D">
          <w:r>
            <w:t xml:space="preserve">The </w:t>
          </w:r>
          <w:r w:rsidR="0076574A">
            <w:t>UAS S</w:t>
          </w:r>
          <w:r w:rsidR="001B1D81">
            <w:t xml:space="preserve">upport </w:t>
          </w:r>
          <w:r w:rsidR="0076574A">
            <w:t>C</w:t>
          </w:r>
          <w:r w:rsidR="001B1D81">
            <w:t>enter</w:t>
          </w:r>
          <w:r w:rsidR="0076574A">
            <w:t xml:space="preserve"> CMS</w:t>
          </w:r>
          <w:r w:rsidRPr="0037136D" w:rsidR="0037136D">
            <w:t xml:space="preserve"> collects the name, email address or phone number, and </w:t>
          </w:r>
          <w:r>
            <w:t xml:space="preserve">(optionally) </w:t>
          </w:r>
          <w:r w:rsidR="00092C11">
            <w:t xml:space="preserve">the </w:t>
          </w:r>
          <w:r w:rsidRPr="0037136D" w:rsidR="0037136D">
            <w:t>zip code directly from the customer</w:t>
          </w:r>
          <w:r w:rsidR="0037136D">
            <w:t>.</w:t>
          </w:r>
          <w:r w:rsidRPr="0037136D" w:rsidR="0037136D">
            <w:t xml:space="preserve"> Records maintain in </w:t>
          </w:r>
          <w:r w:rsidR="0076574A">
            <w:t>UAS S</w:t>
          </w:r>
          <w:r w:rsidR="001B1D81">
            <w:t xml:space="preserve">upport </w:t>
          </w:r>
          <w:r w:rsidR="0076574A">
            <w:t>C</w:t>
          </w:r>
          <w:r w:rsidR="001B1D81">
            <w:t xml:space="preserve">enter </w:t>
          </w:r>
          <w:r w:rsidR="0076574A">
            <w:t>CMS</w:t>
          </w:r>
          <w:r w:rsidRPr="0037136D" w:rsidR="0037136D">
            <w:t xml:space="preserve"> are not subject to the Privacy Act. The customer ca</w:t>
          </w:r>
          <w:r w:rsidR="0037136D">
            <w:t>n access the system and check the status of their inquiry</w:t>
          </w:r>
          <w:r w:rsidR="0076574A">
            <w:t xml:space="preserve"> but are not able to amend</w:t>
          </w:r>
          <w:r w:rsidR="0037136D">
            <w:t xml:space="preserve">.  </w:t>
          </w:r>
          <w:r w:rsidR="0076574A">
            <w:t>If the record requires amending, they can contact the UAS Support Center</w:t>
          </w:r>
          <w:r w:rsidR="001B1D81">
            <w:t xml:space="preserve"> </w:t>
          </w:r>
          <w:r w:rsidR="0076574A">
            <w:t xml:space="preserve">and they can </w:t>
          </w:r>
          <w:r w:rsidR="001B1D81">
            <w:t>amend</w:t>
          </w:r>
          <w:r w:rsidR="0076574A">
            <w:t xml:space="preserve"> the record.</w:t>
          </w:r>
        </w:p>
        <w:p w:rsidR="00345D2D" w:rsidP="003D2983" w14:paraId="6CEC1625" w14:textId="77777777">
          <w:pPr>
            <w:pStyle w:val="Heading2"/>
            <w:numPr>
              <w:ilvl w:val="0"/>
              <w:numId w:val="0"/>
            </w:numPr>
            <w:spacing w:before="240"/>
          </w:pPr>
          <w:r>
            <w:t>Purpose Specification</w:t>
          </w:r>
        </w:p>
        <w:p w:rsidR="00345D2D" w:rsidP="005026CF" w14:paraId="381A67ED" w14:textId="77777777">
          <w:pPr>
            <w:spacing w:before="120" w:after="100" w:afterAutospacing="1"/>
            <w:rPr>
              <w:i/>
              <w:color w:val="000000"/>
              <w:szCs w:val="24"/>
            </w:rPr>
          </w:pPr>
          <w:r w:rsidRPr="00972C19">
            <w:rPr>
              <w:i/>
              <w:color w:val="000000"/>
              <w:szCs w:val="24"/>
            </w:rPr>
            <w:t>DOT should (i) identify the legal bases that authorize a particular PII collection, activity, or technology that impacts privacy; and (ii) specify the purpose(s) for which it collects, uses, maintains, or disseminates PII</w:t>
          </w:r>
          <w:r>
            <w:rPr>
              <w:i/>
              <w:color w:val="000000"/>
              <w:szCs w:val="24"/>
            </w:rPr>
            <w:t>. The PII contained in PTB is utilized for transit subsidy usage reconciliation, reporting for the agency, monitoring, and tracking participant usage</w:t>
          </w:r>
          <w:r w:rsidRPr="00972C19">
            <w:rPr>
              <w:i/>
              <w:color w:val="000000"/>
              <w:szCs w:val="24"/>
            </w:rPr>
            <w:t>.</w:t>
          </w:r>
        </w:p>
        <w:p w:rsidR="00EE459C" w:rsidRPr="00972C19" w:rsidP="00EE459C" w14:paraId="10ABE660" w14:textId="1A4CEBD2">
          <w:r w:rsidRPr="009B1220">
            <w:t>The Federal Aviation Act of 1958</w:t>
          </w:r>
          <w:r>
            <w:t xml:space="preserve"> is the legal authority that authorizes the FAA to collect information from customers submitting an inquiry.</w:t>
          </w:r>
          <w:r w:rsidR="00254DD8">
            <w:t xml:space="preserve"> </w:t>
          </w:r>
          <w:r w:rsidR="0076574A">
            <w:t>UAS S</w:t>
          </w:r>
          <w:r w:rsidR="001B1D81">
            <w:t>upport</w:t>
          </w:r>
          <w:r w:rsidR="0076574A">
            <w:t xml:space="preserve"> C</w:t>
          </w:r>
          <w:r w:rsidR="001B1D81">
            <w:t>enter</w:t>
          </w:r>
          <w:r w:rsidR="0076574A">
            <w:t xml:space="preserve"> CMS</w:t>
          </w:r>
          <w:r w:rsidR="00DE6E23">
            <w:t xml:space="preserve"> collects the </w:t>
          </w:r>
          <w:r w:rsidRPr="00DE6E23" w:rsidR="00DE6E23">
            <w:t>name, email address, phone number and zip code</w:t>
          </w:r>
          <w:r w:rsidR="001B1D81">
            <w:t xml:space="preserve"> as an option</w:t>
          </w:r>
          <w:r w:rsidRPr="00DE6E23" w:rsidR="00DE6E23">
            <w:t xml:space="preserve"> from the </w:t>
          </w:r>
          <w:r w:rsidR="00DE6E23">
            <w:t xml:space="preserve">customer </w:t>
          </w:r>
          <w:r w:rsidRPr="00DE6E23" w:rsidR="00DE6E23">
            <w:t xml:space="preserve">when submitting </w:t>
          </w:r>
          <w:r w:rsidR="00DE6E23">
            <w:t xml:space="preserve">their </w:t>
          </w:r>
          <w:r w:rsidRPr="00DE6E23" w:rsidR="00DE6E23">
            <w:t>inquiry about their UAS</w:t>
          </w:r>
          <w:r w:rsidR="00DE6E23">
            <w:t xml:space="preserve">. The name and email address is used </w:t>
          </w:r>
          <w:r w:rsidR="00254DD8">
            <w:t>to communicate</w:t>
          </w:r>
          <w:r w:rsidR="00DE6E23">
            <w:t xml:space="preserve"> with the customer</w:t>
          </w:r>
          <w:r>
            <w:t>.</w:t>
          </w:r>
          <w:r w:rsidR="00D1453F">
            <w:t xml:space="preserve"> </w:t>
          </w:r>
          <w:r w:rsidR="007B2698">
            <w:t xml:space="preserve">The email address will also be used to send out a survey </w:t>
          </w:r>
          <w:r w:rsidR="00E8488C">
            <w:t xml:space="preserve">in which is the customer has the option to complete. </w:t>
          </w:r>
          <w:r w:rsidR="007C2A7D">
            <w:t xml:space="preserve">The zip code </w:t>
          </w:r>
          <w:r w:rsidR="00213B8A">
            <w:t xml:space="preserve">option but </w:t>
          </w:r>
          <w:r w:rsidR="008C7991">
            <w:t>if provided will allow the analyst to more efficiently address the inquiry. For example the analyst can</w:t>
          </w:r>
          <w:r w:rsidR="0076574A">
            <w:t xml:space="preserve"> use the zip code to identify trends </w:t>
          </w:r>
          <w:r w:rsidR="00213B8A">
            <w:t xml:space="preserve">in a specific area and </w:t>
          </w:r>
          <w:r w:rsidR="0076574A">
            <w:t>identify if flying is permitted in that airspace. UAS S</w:t>
          </w:r>
          <w:r w:rsidR="00213B8A">
            <w:t>upport</w:t>
          </w:r>
          <w:r w:rsidR="0076574A">
            <w:t xml:space="preserve"> C</w:t>
          </w:r>
          <w:r w:rsidR="00213B8A">
            <w:t>enter</w:t>
          </w:r>
          <w:r w:rsidR="0076574A">
            <w:t xml:space="preserve"> CMS</w:t>
          </w:r>
          <w:r w:rsidR="007C2A7D">
            <w:t xml:space="preserve"> also generates a reference number that is used to track the status of the inquiry.</w:t>
          </w:r>
        </w:p>
        <w:p w:rsidR="00345D2D" w:rsidRPr="005026CF" w:rsidP="005026CF" w14:paraId="6811CAE2" w14:textId="77777777">
          <w:pPr>
            <w:pStyle w:val="Heading2"/>
            <w:numPr>
              <w:ilvl w:val="0"/>
              <w:numId w:val="0"/>
            </w:numPr>
          </w:pPr>
          <w:r w:rsidRPr="005026CF">
            <w:t>Data Minimization &amp; Retention</w:t>
          </w:r>
        </w:p>
        <w:p w:rsidR="00345D2D" w:rsidP="005026CF" w14:paraId="7B5B4277" w14:textId="73661B7B">
          <w:pPr>
            <w:spacing w:before="120" w:after="100" w:afterAutospacing="1"/>
            <w:rPr>
              <w:rFonts w:cs="Times New Roman"/>
              <w:i/>
              <w:szCs w:val="24"/>
            </w:rPr>
          </w:pPr>
          <w:r w:rsidRPr="0018683F">
            <w:rPr>
              <w:rFonts w:cs="Times New Roman"/>
              <w:i/>
              <w:szCs w:val="24"/>
            </w:rPr>
            <w:t xml:space="preserve">DOT should collect, use, and retain only PII that is relevant and necessary for the specified purpose for which it was originally collected. </w:t>
          </w:r>
        </w:p>
        <w:p w:rsidR="00AE55AA" w:rsidRPr="00092C11" w:rsidP="00D1453F" w14:paraId="0E1262B3" w14:textId="5797A6C9">
          <w:pPr>
            <w:rPr>
              <w:szCs w:val="24"/>
            </w:rPr>
          </w:pPr>
          <w:r w:rsidRPr="002A4270">
            <w:rPr>
              <w:szCs w:val="24"/>
            </w:rPr>
            <w:t xml:space="preserve">The </w:t>
          </w:r>
          <w:r w:rsidR="0076574A">
            <w:rPr>
              <w:szCs w:val="24"/>
            </w:rPr>
            <w:t>UAS Support Center CMS</w:t>
          </w:r>
          <w:r w:rsidRPr="002A4270">
            <w:rPr>
              <w:szCs w:val="24"/>
            </w:rPr>
            <w:t xml:space="preserve"> collects the minimum amount of PII necessary to </w:t>
          </w:r>
          <w:r w:rsidRPr="00885F28" w:rsidR="00D1453F">
            <w:rPr>
              <w:szCs w:val="24"/>
            </w:rPr>
            <w:t>process the customer’s inquiry</w:t>
          </w:r>
          <w:r w:rsidRPr="00885F28" w:rsidR="004863C0">
            <w:rPr>
              <w:szCs w:val="24"/>
            </w:rPr>
            <w:t>.</w:t>
          </w:r>
          <w:r w:rsidRPr="00885F28" w:rsidR="003B7882">
            <w:rPr>
              <w:szCs w:val="24"/>
            </w:rPr>
            <w:t xml:space="preserve"> </w:t>
          </w:r>
          <w:r w:rsidRPr="00885F28" w:rsidR="00D1453F">
            <w:rPr>
              <w:szCs w:val="24"/>
            </w:rPr>
            <w:t>Records are maintained in accordance with</w:t>
          </w:r>
          <w:r w:rsidRPr="00885F28" w:rsidR="003B7882">
            <w:rPr>
              <w:szCs w:val="24"/>
            </w:rPr>
            <w:t xml:space="preserve"> the National Archi</w:t>
          </w:r>
          <w:r w:rsidRPr="009B1220" w:rsidR="003B7882">
            <w:rPr>
              <w:szCs w:val="24"/>
            </w:rPr>
            <w:t xml:space="preserve">ves and </w:t>
          </w:r>
          <w:r w:rsidRPr="009B1220" w:rsidR="00EA62F3">
            <w:rPr>
              <w:szCs w:val="24"/>
            </w:rPr>
            <w:t>Record Administration (NARA)</w:t>
          </w:r>
          <w:r w:rsidRPr="00AC5A3F" w:rsidR="00D1453F">
            <w:rPr>
              <w:szCs w:val="24"/>
            </w:rPr>
            <w:t xml:space="preserve">, General Records Schedule </w:t>
          </w:r>
          <w:r w:rsidRPr="00B07F38" w:rsidR="00D1453F">
            <w:rPr>
              <w:szCs w:val="24"/>
            </w:rPr>
            <w:t xml:space="preserve">(GRS) 6.5, Public </w:t>
          </w:r>
          <w:r w:rsidRPr="00EF02F0" w:rsidR="00D1453F">
            <w:rPr>
              <w:szCs w:val="24"/>
            </w:rPr>
            <w:t>Customer Service Records</w:t>
          </w:r>
          <w:r w:rsidRPr="00092C11" w:rsidR="00D1453F">
            <w:rPr>
              <w:szCs w:val="24"/>
            </w:rPr>
            <w:t xml:space="preserve"> </w:t>
          </w:r>
          <w:r w:rsidRPr="00092C11" w:rsidR="00EA62F3">
            <w:rPr>
              <w:szCs w:val="24"/>
            </w:rPr>
            <w:t xml:space="preserve">and </w:t>
          </w:r>
          <w:r w:rsidRPr="00092C11" w:rsidR="00DE6E23">
            <w:rPr>
              <w:szCs w:val="24"/>
            </w:rPr>
            <w:t xml:space="preserve">records are </w:t>
          </w:r>
          <w:r w:rsidRPr="00092C11" w:rsidR="00D1453F">
            <w:rPr>
              <w:szCs w:val="24"/>
            </w:rPr>
            <w:t>destroyed 1 year after resolved, or when no longer needed for business use, whichever is</w:t>
          </w:r>
          <w:r w:rsidRPr="00092C11" w:rsidR="00DE6E23">
            <w:rPr>
              <w:szCs w:val="24"/>
            </w:rPr>
            <w:t xml:space="preserve"> </w:t>
          </w:r>
          <w:r w:rsidRPr="00092C11" w:rsidR="00D1453F">
            <w:rPr>
              <w:szCs w:val="24"/>
            </w:rPr>
            <w:t>appropriate.</w:t>
          </w:r>
          <w:r w:rsidRPr="00092C11" w:rsidR="00753760">
            <w:rPr>
              <w:szCs w:val="24"/>
            </w:rPr>
            <w:t xml:space="preserve"> </w:t>
          </w:r>
        </w:p>
        <w:p w:rsidR="00345D2D" w:rsidRPr="005026CF" w:rsidP="005026CF" w14:paraId="7711CD8E" w14:textId="77777777">
          <w:pPr>
            <w:pStyle w:val="Heading2"/>
            <w:numPr>
              <w:ilvl w:val="0"/>
              <w:numId w:val="0"/>
            </w:numPr>
          </w:pPr>
          <w:r w:rsidRPr="005026CF">
            <w:t>Use Limitation</w:t>
          </w:r>
        </w:p>
        <w:p w:rsidR="00345D2D" w:rsidP="005026CF" w14:paraId="0107CA62" w14:textId="77777777">
          <w:pPr>
            <w:spacing w:before="120" w:after="100" w:afterAutospacing="1"/>
            <w:jc w:val="both"/>
            <w:rPr>
              <w:i/>
              <w:color w:val="000000"/>
              <w:szCs w:val="24"/>
            </w:rPr>
          </w:pPr>
          <w:r w:rsidRPr="00972C19">
            <w:rPr>
              <w:i/>
              <w:color w:val="000000"/>
              <w:szCs w:val="24"/>
            </w:rPr>
            <w:t xml:space="preserve">DOT shall limit the scope of its PII use to ensure that the Department does not use PII in any manner that is not specified in notices, incompatible with the specified purposes for which the information was collected, or for any purpose not otherwise permitted by law. </w:t>
          </w:r>
        </w:p>
        <w:p w:rsidR="003128D0" w:rsidP="003128D0" w14:paraId="63092983" w14:textId="646B2940">
          <w:r>
            <w:t xml:space="preserve">The </w:t>
          </w:r>
          <w:r w:rsidR="0076574A">
            <w:t>UAS Support Center CMS</w:t>
          </w:r>
          <w:r>
            <w:t xml:space="preserve"> does not share information with external systems</w:t>
          </w:r>
          <w:r w:rsidR="00DE6E23">
            <w:t>.</w:t>
          </w:r>
        </w:p>
        <w:p w:rsidR="00345D2D" w:rsidRPr="003D2983" w:rsidP="003D2983" w14:paraId="4A2DDF5A" w14:textId="78292171">
          <w:pPr>
            <w:pStyle w:val="Heading2"/>
            <w:numPr>
              <w:ilvl w:val="0"/>
              <w:numId w:val="0"/>
            </w:numPr>
            <w:rPr>
              <w:rFonts w:eastAsiaTheme="minorHAnsi" w:cs="Times New Roman"/>
              <w:b w:val="0"/>
              <w:bCs w:val="0"/>
              <w:color w:val="FF0000"/>
              <w:sz w:val="24"/>
              <w:szCs w:val="22"/>
            </w:rPr>
          </w:pPr>
          <w:r w:rsidRPr="00866CB0">
            <w:t>Data Quality and Integrity</w:t>
          </w:r>
        </w:p>
        <w:p w:rsidR="00ED1018" w:rsidP="003D2983" w14:paraId="0F86955C" w14:textId="6936DF8F">
          <w:pPr>
            <w:pStyle w:val="Heading2"/>
            <w:numPr>
              <w:ilvl w:val="0"/>
              <w:numId w:val="0"/>
            </w:numPr>
            <w:jc w:val="left"/>
            <w:rPr>
              <w:rFonts w:cs="Times New Roman"/>
              <w:b w:val="0"/>
              <w:i/>
              <w:color w:val="auto"/>
              <w:sz w:val="24"/>
              <w:szCs w:val="24"/>
            </w:rPr>
          </w:pPr>
          <w:r w:rsidRPr="00722D6E">
            <w:rPr>
              <w:rFonts w:cs="Times New Roman"/>
              <w:b w:val="0"/>
              <w:i/>
              <w:color w:val="auto"/>
              <w:sz w:val="24"/>
              <w:szCs w:val="24"/>
            </w:rPr>
            <w:t>In accordance with Section 552a(e)(2) of the Privacy Act of 1974, DOT should ensure that any PII collected and maintained by the organization is accurate, relevant, timely, and complete for the purpose for which it is to be used, as specified in the Department’s public notice(s).  TRANSereve’s WebApplicaiton has it’s own interal process for ensuring that the correct types of info are inputted such as only letters included in name fields and not numbers etc.</w:t>
          </w:r>
        </w:p>
        <w:p w:rsidR="00772E55" w:rsidRPr="00772E55" w:rsidP="00772E55" w14:paraId="32983A13" w14:textId="5A19A329">
          <w:r>
            <w:t xml:space="preserve">The customer is </w:t>
          </w:r>
          <w:r>
            <w:t xml:space="preserve">responsible for ensuring the accuracy of the information </w:t>
          </w:r>
          <w:r>
            <w:t>they enter</w:t>
          </w:r>
          <w:r w:rsidR="0045593B">
            <w:t xml:space="preserve"> </w:t>
          </w:r>
          <w:r>
            <w:t>when submitting</w:t>
          </w:r>
          <w:r>
            <w:t xml:space="preserve"> an</w:t>
          </w:r>
          <w:r>
            <w:t xml:space="preserve"> inquir</w:t>
          </w:r>
          <w:r>
            <w:t>y</w:t>
          </w:r>
          <w:r w:rsidR="00E80641">
            <w:t xml:space="preserve">. The </w:t>
          </w:r>
          <w:r w:rsidRPr="00213B8A" w:rsidR="00213B8A">
            <w:t xml:space="preserve">Customer </w:t>
          </w:r>
          <w:r w:rsidR="00213B8A">
            <w:t>I</w:t>
          </w:r>
          <w:r w:rsidR="00E80641">
            <w:t xml:space="preserve">nquiry form has </w:t>
          </w:r>
          <w:r w:rsidR="00DF7396">
            <w:t xml:space="preserve">data </w:t>
          </w:r>
          <w:r w:rsidR="004F2888">
            <w:t xml:space="preserve">input validation </w:t>
          </w:r>
          <w:r w:rsidR="00DF7396">
            <w:t>measures</w:t>
          </w:r>
          <w:r w:rsidR="00CA1CFE">
            <w:t xml:space="preserve"> </w:t>
          </w:r>
          <w:r w:rsidR="00E47788">
            <w:t>requir</w:t>
          </w:r>
          <w:r w:rsidR="00CA1CFE">
            <w:t xml:space="preserve">ing </w:t>
          </w:r>
          <w:r w:rsidR="00E47788">
            <w:t xml:space="preserve">data input follows expected formats </w:t>
          </w:r>
          <w:r w:rsidR="00347437">
            <w:t xml:space="preserve">for phone numbers (following </w:t>
          </w:r>
          <w:r w:rsidR="00C140B5">
            <w:t>typical</w:t>
          </w:r>
          <w:r w:rsidR="00347437">
            <w:t xml:space="preserve"> US Domestic and International </w:t>
          </w:r>
          <w:r w:rsidR="00C140B5">
            <w:t>formats)</w:t>
          </w:r>
          <w:r w:rsidR="00C14052">
            <w:t xml:space="preserve"> and email addresses</w:t>
          </w:r>
          <w:r w:rsidR="005330A8">
            <w:t xml:space="preserve">. </w:t>
          </w:r>
        </w:p>
        <w:p w:rsidR="00345D2D" w:rsidRPr="00444AB7" w:rsidP="00ED1018" w14:paraId="2F66018F" w14:textId="7C217B69">
          <w:pPr>
            <w:pStyle w:val="Heading2"/>
            <w:numPr>
              <w:ilvl w:val="0"/>
              <w:numId w:val="0"/>
            </w:numPr>
          </w:pPr>
          <w:r w:rsidRPr="00444AB7">
            <w:t>Security</w:t>
          </w:r>
        </w:p>
        <w:p w:rsidR="00ED1018" w:rsidP="003D2983" w14:paraId="70631188" w14:textId="51CF1F8A">
          <w:pPr>
            <w:spacing w:after="0"/>
            <w:rPr>
              <w:rFonts w:cs="Times New Roman"/>
              <w:i/>
              <w:iCs/>
              <w:szCs w:val="24"/>
            </w:rPr>
          </w:pPr>
          <w:r w:rsidRPr="00972C19">
            <w:rPr>
              <w:rFonts w:cs="Times New Roman"/>
              <w:i/>
              <w:iCs/>
              <w:szCs w:val="24"/>
            </w:rPr>
            <w:t xml:space="preserve">DOT shall implement administrative, technical, and physical measures </w:t>
          </w:r>
          <w:r>
            <w:rPr>
              <w:rFonts w:cs="Times New Roman"/>
              <w:i/>
              <w:iCs/>
              <w:szCs w:val="24"/>
            </w:rPr>
            <w:t xml:space="preserve">to </w:t>
          </w:r>
          <w:r w:rsidRPr="00972C19">
            <w:rPr>
              <w:rFonts w:cs="Times New Roman"/>
              <w:i/>
              <w:iCs/>
              <w:szCs w:val="24"/>
            </w:rPr>
            <w:t xml:space="preserve">protect PII collected or maintained by the Department against loss, unauthorized access, or disclosure, as required by the Privacy Act, and to ensure that organizational planning and responses to privacy incidents comply with OMB policies and guidance. </w:t>
          </w:r>
        </w:p>
        <w:p w:rsidR="00D1453F" w:rsidP="00F24FFA" w14:paraId="09ADD4CD" w14:textId="77777777"/>
        <w:p w:rsidR="008D6FB9" w:rsidP="00F24FFA" w14:paraId="16F30292" w14:textId="6FA476F6">
          <w:r w:rsidRPr="008D6FB9">
            <w:t xml:space="preserve">The </w:t>
          </w:r>
          <w:r w:rsidR="008D0055">
            <w:t>UA</w:t>
          </w:r>
          <w:r w:rsidR="0063765D">
            <w:t>S</w:t>
          </w:r>
          <w:r w:rsidR="008D0055">
            <w:t xml:space="preserve"> Support </w:t>
          </w:r>
          <w:r>
            <w:t>CMS</w:t>
          </w:r>
          <w:r w:rsidRPr="008D6FB9">
            <w:t xml:space="preserve"> protects PII against loss, unauthorized access, or compromise with reasonable administrative, technical, and physical security safeguards. </w:t>
          </w:r>
          <w:r w:rsidR="00D1453F">
            <w:t xml:space="preserve">Authorized </w:t>
          </w:r>
          <w:r>
            <w:t xml:space="preserve">FAA users </w:t>
          </w:r>
          <w:r w:rsidR="00D1453F">
            <w:t xml:space="preserve">access the system </w:t>
          </w:r>
          <w:r w:rsidRPr="008D6FB9">
            <w:t xml:space="preserve">using their PIV card. </w:t>
          </w:r>
        </w:p>
        <w:p w:rsidR="0091424F" w:rsidP="0091424F" w14:paraId="4D9DCF5B" w14:textId="4CE4B6DD">
          <w:pPr>
            <w:spacing w:before="120" w:after="120"/>
            <w:rPr>
              <w:rFonts w:cs="Times New Roman"/>
              <w:iCs/>
              <w:szCs w:val="24"/>
            </w:rPr>
          </w:pPr>
          <w:r>
            <w:rPr>
              <w:iCs/>
              <w:color w:val="000000"/>
              <w:szCs w:val="24"/>
            </w:rPr>
            <w:t xml:space="preserve">Training is required for FAA users depending upon their roles and responsibilities. </w:t>
          </w:r>
          <w:r>
            <w:rPr>
              <w:rFonts w:eastAsia="Calibri" w:cs="Times New Roman"/>
              <w:szCs w:val="24"/>
            </w:rPr>
            <w:t xml:space="preserve">All FAA employees and contractor personnel must complete privacy and security training and agree to the Rules of Behavior (ROBs), which emphasize privacy protective practices. </w:t>
          </w:r>
          <w:r>
            <w:rPr>
              <w:rFonts w:cs="Times New Roman"/>
              <w:iCs/>
              <w:szCs w:val="24"/>
            </w:rPr>
            <w:t xml:space="preserve">The </w:t>
          </w:r>
          <w:r w:rsidR="0063765D">
            <w:rPr>
              <w:rFonts w:cs="Times New Roman"/>
              <w:iCs/>
              <w:szCs w:val="24"/>
            </w:rPr>
            <w:t xml:space="preserve">UAS Support Center </w:t>
          </w:r>
          <w:r>
            <w:rPr>
              <w:rFonts w:cs="Times New Roman"/>
              <w:iCs/>
              <w:szCs w:val="24"/>
            </w:rPr>
            <w:t>CMS</w:t>
          </w:r>
          <w:r w:rsidRPr="00D474B5">
            <w:rPr>
              <w:rFonts w:cs="Times New Roman"/>
              <w:iCs/>
              <w:szCs w:val="24"/>
            </w:rPr>
            <w:t xml:space="preserve"> received its Authority to Operate (ATO) on </w:t>
          </w:r>
          <w:r w:rsidR="00145BD6">
            <w:rPr>
              <w:rFonts w:cs="Times New Roman"/>
              <w:iCs/>
              <w:szCs w:val="24"/>
            </w:rPr>
            <w:t>23 November 2021</w:t>
          </w:r>
          <w:r w:rsidRPr="00D474B5">
            <w:rPr>
              <w:rFonts w:cs="Times New Roman"/>
              <w:iCs/>
              <w:szCs w:val="24"/>
            </w:rPr>
            <w:t xml:space="preserve">.  </w:t>
          </w:r>
        </w:p>
        <w:p w:rsidR="0091424F" w:rsidP="0091424F" w14:paraId="3A28B152" w14:textId="77777777">
          <w:pPr>
            <w:spacing w:after="0"/>
            <w:rPr>
              <w:rFonts w:cs="Times New Roman"/>
              <w:iCs/>
              <w:szCs w:val="24"/>
            </w:rPr>
          </w:pPr>
          <w:r w:rsidRPr="00D474B5">
            <w:rPr>
              <w:rFonts w:cs="Times New Roman"/>
              <w:iCs/>
              <w:szCs w:val="24"/>
            </w:rPr>
            <w:t xml:space="preserve">FAA incorporates standards and practices required for federal information systems under the Federal Information Security Management Act (FISMA) and are detailed in Federal Information Processing Standards (FIPS) Publication 200, </w:t>
          </w:r>
          <w:r w:rsidRPr="00B57387">
            <w:rPr>
              <w:rFonts w:cs="Times New Roman"/>
              <w:i/>
              <w:iCs/>
              <w:szCs w:val="24"/>
            </w:rPr>
            <w:t>Minimum Security Requirements for Federal Information and Information Systems</w:t>
          </w:r>
          <w:r w:rsidRPr="00D474B5">
            <w:rPr>
              <w:rFonts w:cs="Times New Roman"/>
              <w:iCs/>
              <w:szCs w:val="24"/>
            </w:rPr>
            <w:t xml:space="preserve">, dated March 2006, and National Institute of Standards and Technology (NIST) Special Publication (SP) 800-53 Revision </w:t>
          </w:r>
          <w:r>
            <w:rPr>
              <w:rFonts w:cs="Times New Roman"/>
              <w:iCs/>
              <w:szCs w:val="24"/>
            </w:rPr>
            <w:t>5</w:t>
          </w:r>
          <w:r w:rsidRPr="00D474B5">
            <w:rPr>
              <w:rFonts w:cs="Times New Roman"/>
              <w:iCs/>
              <w:szCs w:val="24"/>
            </w:rPr>
            <w:t xml:space="preserve">, </w:t>
          </w:r>
          <w:r w:rsidRPr="00B57387">
            <w:rPr>
              <w:rFonts w:cs="Times New Roman"/>
              <w:i/>
              <w:iCs/>
              <w:szCs w:val="24"/>
            </w:rPr>
            <w:t>Security and Privacy Controls for Federal Information Systems and Organizations</w:t>
          </w:r>
          <w:r w:rsidRPr="00D474B5">
            <w:rPr>
              <w:rFonts w:cs="Times New Roman"/>
              <w:iCs/>
              <w:szCs w:val="24"/>
            </w:rPr>
            <w:t xml:space="preserve">, dated </w:t>
          </w:r>
          <w:r>
            <w:rPr>
              <w:rFonts w:cs="Times New Roman"/>
              <w:iCs/>
              <w:szCs w:val="24"/>
            </w:rPr>
            <w:t>September 2020.</w:t>
          </w:r>
        </w:p>
        <w:p w:rsidR="00345D2D" w:rsidP="00ED1018" w14:paraId="1AF7C2FF" w14:textId="0AB8D8D5">
          <w:pPr>
            <w:pStyle w:val="Heading2"/>
            <w:numPr>
              <w:ilvl w:val="0"/>
              <w:numId w:val="0"/>
            </w:numPr>
          </w:pPr>
          <w:r w:rsidRPr="00866CB0">
            <w:t>Accountability and Auditing</w:t>
          </w:r>
        </w:p>
        <w:p w:rsidR="00345D2D" w:rsidP="001C58A2" w14:paraId="64E886FA" w14:textId="4CE8BE9A">
          <w:pPr>
            <w:spacing w:after="100" w:afterAutospacing="1"/>
            <w:rPr>
              <w:rFonts w:cs="Times New Roman"/>
              <w:i/>
              <w:iCs/>
              <w:szCs w:val="24"/>
            </w:rPr>
          </w:pPr>
          <w:r w:rsidRPr="00972C19">
            <w:rPr>
              <w:rFonts w:cs="Times New Roman"/>
              <w:i/>
              <w:iCs/>
              <w:szCs w:val="24"/>
            </w:rPr>
            <w:t>DOT shall implement effective governance controls, monitoring controls, risk management, and assessment controls to demonstrate that the Department is complying with all applicable privacy protection requirements and minimizing the privacy risk to individuals.</w:t>
          </w:r>
        </w:p>
        <w:p w:rsidR="006D180C" w:rsidP="006D180C" w14:paraId="26FFAE91" w14:textId="77777777">
          <w:r>
            <w:t>The FAA’s Office of the Chief Information Officer, Office of Information Systems Security, Privacy Division, is responsible for governance and administration of FAA Order 1370-121B, FAA Information Security and Privacy Program and Policy. FAA Order 1370-121B implements the various privacy laws based on the Privacy Act of 1974 (the Privacy Act), the E-Government Act of 2002 (Public Law 107-3470, the Federal Information Security Management Act (FISMA), Department of Transportation (DOT) privacy regulations, Office of Management and Budget (OMB) mandates, and other applicable DOT and FAA information and information technology management procedures and guidance.</w:t>
          </w:r>
        </w:p>
        <w:p w:rsidR="006D180C" w:rsidRPr="001C58A2" w:rsidP="006D180C" w14:paraId="2FD678AB" w14:textId="190CB6D5">
          <w:r>
            <w:t xml:space="preserve">In addition to these practices, additional policies and procedures </w:t>
          </w:r>
          <w:r w:rsidR="00811A38">
            <w:t>have</w:t>
          </w:r>
          <w:r>
            <w:t xml:space="preserve"> be consistently applied, especially as they relate to the protection, retention, and destruction of PII. Federal and contract employees are given clear guidance in their duties as they relate to collecting, using, processing, and securing privacy data. Guidance is provided in the form of mandatory annual security and privacy awareness training, as well as FAA Privacy Rules of Behavior. </w:t>
          </w:r>
          <w:r w:rsidR="00505439">
            <w:t xml:space="preserve">The users of the </w:t>
          </w:r>
          <w:r w:rsidR="0076574A">
            <w:t>UAS S</w:t>
          </w:r>
          <w:r w:rsidR="009B1220">
            <w:t>upport Center</w:t>
          </w:r>
          <w:r w:rsidR="0076574A">
            <w:t xml:space="preserve"> CMS</w:t>
          </w:r>
          <w:r w:rsidR="00505439">
            <w:t xml:space="preserve"> have been informed and trained on the appropriate procedures to notify the necessary DOT and FAA representatives in case of a data spill or breach. </w:t>
          </w:r>
          <w:r>
            <w:t xml:space="preserve">The DOT Privacy Office and the FAA Security Compliance Division (AIS-200) will conduct periodic privacy compliance reviews of </w:t>
          </w:r>
          <w:r w:rsidR="0063765D">
            <w:t>UAS Support Center CMS</w:t>
          </w:r>
          <w:r>
            <w:t xml:space="preserve"> with the requirements of OMB Circular A-130.</w:t>
          </w:r>
        </w:p>
        <w:p w:rsidR="00345D2D" w:rsidP="005026CF" w14:paraId="478F125E" w14:textId="77777777">
          <w:pPr>
            <w:pStyle w:val="Heading2"/>
            <w:numPr>
              <w:ilvl w:val="0"/>
              <w:numId w:val="0"/>
            </w:numPr>
          </w:pPr>
          <w:r>
            <w:t>Responsible Official</w:t>
          </w:r>
        </w:p>
        <w:p w:rsidR="00345D2D" w:rsidRPr="002A674A" w:rsidP="00345D2D" w14:paraId="56C0690D" w14:textId="79D1338E">
          <w:pPr>
            <w:pStyle w:val="Heading1"/>
            <w:numPr>
              <w:ilvl w:val="0"/>
              <w:numId w:val="0"/>
            </w:numPr>
            <w:rPr>
              <w:rFonts w:eastAsiaTheme="minorHAnsi" w:cs="Times New Roman"/>
              <w:b w:val="0"/>
              <w:bCs w:val="0"/>
              <w:color w:val="auto"/>
              <w:sz w:val="24"/>
              <w:szCs w:val="22"/>
            </w:rPr>
          </w:pPr>
          <w:r w:rsidRPr="0045593B">
            <w:rPr>
              <w:rFonts w:eastAsiaTheme="minorHAnsi" w:cs="Times New Roman"/>
              <w:b w:val="0"/>
              <w:bCs w:val="0"/>
              <w:color w:val="auto"/>
              <w:sz w:val="24"/>
              <w:szCs w:val="22"/>
            </w:rPr>
            <w:t>Danielle Corbett</w:t>
          </w:r>
          <w:r w:rsidRPr="0045593B">
            <w:rPr>
              <w:rFonts w:eastAsiaTheme="minorHAnsi" w:cs="Times New Roman"/>
              <w:b w:val="0"/>
              <w:bCs w:val="0"/>
              <w:color w:val="auto"/>
              <w:sz w:val="24"/>
              <w:szCs w:val="22"/>
            </w:rPr>
            <w:t xml:space="preserve"> </w:t>
          </w:r>
        </w:p>
        <w:p w:rsidR="00345D2D" w:rsidRPr="002A674A" w:rsidP="00345D2D" w14:paraId="2E8B0DD0" w14:textId="77777777">
          <w:pPr>
            <w:pStyle w:val="Heading1"/>
            <w:numPr>
              <w:ilvl w:val="0"/>
              <w:numId w:val="0"/>
            </w:numPr>
            <w:rPr>
              <w:rFonts w:eastAsiaTheme="minorHAnsi" w:cs="Times New Roman"/>
              <w:b w:val="0"/>
              <w:bCs w:val="0"/>
              <w:color w:val="auto"/>
              <w:sz w:val="24"/>
              <w:szCs w:val="22"/>
            </w:rPr>
          </w:pPr>
          <w:r w:rsidRPr="002A674A">
            <w:rPr>
              <w:rFonts w:eastAsiaTheme="minorHAnsi" w:cs="Times New Roman"/>
              <w:b w:val="0"/>
              <w:bCs w:val="0"/>
              <w:color w:val="auto"/>
              <w:sz w:val="24"/>
              <w:szCs w:val="22"/>
            </w:rPr>
            <w:t>System Owner</w:t>
          </w:r>
        </w:p>
        <w:p w:rsidR="00345D2D" w:rsidRPr="002A674A" w:rsidP="00345D2D" w14:paraId="279DA23B" w14:textId="6A968BDB">
          <w:pPr>
            <w:rPr>
              <w:rFonts w:cs="Times New Roman"/>
            </w:rPr>
          </w:pPr>
          <w:r>
            <w:rPr>
              <w:rFonts w:cs="Times New Roman"/>
            </w:rPr>
            <w:t>Manager, Operational Program Branch</w:t>
          </w:r>
          <w:r>
            <w:rPr>
              <w:rFonts w:cs="Times New Roman"/>
            </w:rPr>
            <w:t xml:space="preserve">, </w:t>
          </w:r>
          <w:r>
            <w:rPr>
              <w:rFonts w:cs="Times New Roman"/>
            </w:rPr>
            <w:t>Aviation Safety</w:t>
          </w:r>
        </w:p>
        <w:p w:rsidR="00345D2D" w:rsidRPr="005026CF" w:rsidP="005026CF" w14:paraId="0CE803AA" w14:textId="11A078A3">
          <w:pPr>
            <w:pStyle w:val="Heading1"/>
            <w:numPr>
              <w:ilvl w:val="0"/>
              <w:numId w:val="0"/>
            </w:numPr>
            <w:spacing w:after="100" w:afterAutospacing="1"/>
            <w:rPr>
              <w:rFonts w:eastAsiaTheme="minorHAnsi" w:cs="Times New Roman"/>
              <w:b w:val="0"/>
              <w:bCs w:val="0"/>
              <w:color w:val="auto"/>
              <w:sz w:val="24"/>
              <w:szCs w:val="22"/>
            </w:rPr>
          </w:pPr>
          <w:r w:rsidRPr="002A674A">
            <w:rPr>
              <w:rFonts w:eastAsiaTheme="minorHAnsi" w:cs="Times New Roman"/>
              <w:b w:val="0"/>
              <w:bCs w:val="0"/>
              <w:color w:val="auto"/>
              <w:sz w:val="24"/>
              <w:szCs w:val="22"/>
            </w:rPr>
            <w:t xml:space="preserve">Prepared by: </w:t>
          </w:r>
          <w:r w:rsidR="0045593B">
            <w:rPr>
              <w:rFonts w:eastAsiaTheme="minorHAnsi" w:cs="Times New Roman"/>
              <w:b w:val="0"/>
              <w:bCs w:val="0"/>
              <w:color w:val="auto"/>
              <w:sz w:val="24"/>
              <w:szCs w:val="22"/>
            </w:rPr>
            <w:t>Barbara Stance, FAA Chief Privacy Officer</w:t>
          </w:r>
        </w:p>
        <w:p w:rsidR="00345D2D" w:rsidRPr="005026CF" w:rsidP="005026CF" w14:paraId="43D19F5F" w14:textId="55AA9A23">
          <w:pPr>
            <w:pStyle w:val="Heading2"/>
            <w:numPr>
              <w:ilvl w:val="0"/>
              <w:numId w:val="0"/>
            </w:numPr>
          </w:pPr>
          <w:r w:rsidRPr="00844C20">
            <w:t xml:space="preserve">Approval and Signature </w:t>
          </w:r>
        </w:p>
        <w:p w:rsidR="00345D2D" w:rsidRPr="00CA294B" w:rsidP="00345D2D" w14:paraId="5BDBDF0C" w14:textId="39272820">
          <w:pPr>
            <w:rPr>
              <w:rFonts w:cs="Times New Roman"/>
              <w:szCs w:val="24"/>
            </w:rPr>
          </w:pPr>
          <w:r>
            <w:rPr>
              <w:rFonts w:cs="Times New Roman"/>
              <w:szCs w:val="24"/>
            </w:rPr>
            <w:t>Karyn Gorman</w:t>
          </w:r>
          <w:r w:rsidRPr="00CA294B">
            <w:rPr>
              <w:rFonts w:cs="Times New Roman"/>
              <w:szCs w:val="24"/>
            </w:rPr>
            <w:br/>
          </w:r>
          <w:r>
            <w:rPr>
              <w:rFonts w:cs="Times New Roman"/>
              <w:szCs w:val="24"/>
            </w:rPr>
            <w:t xml:space="preserve">Acting, </w:t>
          </w:r>
          <w:r w:rsidRPr="00CA294B">
            <w:rPr>
              <w:rFonts w:cs="Times New Roman"/>
              <w:szCs w:val="24"/>
            </w:rPr>
            <w:t>Chief Privacy &amp; Information Asset Officer</w:t>
          </w:r>
          <w:r w:rsidRPr="00CA294B">
            <w:rPr>
              <w:rFonts w:cs="Times New Roman"/>
              <w:szCs w:val="24"/>
            </w:rPr>
            <w:br/>
            <w:t>Office of the Chief Information Officer</w:t>
          </w:r>
          <w:r w:rsidRPr="00CA294B">
            <w:rPr>
              <w:rFonts w:cs="Times New Roman"/>
              <w:szCs w:val="24"/>
            </w:rPr>
            <w:br/>
          </w:r>
        </w:p>
        <w:p w:rsidR="000C3531" w:rsidRPr="00207E59" w:rsidP="000C3531" w14:paraId="0CCB08D9" w14:textId="77777777">
          <w:pPr>
            <w:rPr>
              <w:b/>
              <w:sz w:val="32"/>
              <w:szCs w:val="32"/>
            </w:rPr>
          </w:pPr>
        </w:p>
      </w:sdtContent>
    </w:sdt>
    <w:bookmarkStart w:id="24" w:name="_Toc356833230" w:displacedByCustomXml="next"/>
    <w:sdt>
      <w:sdtPr>
        <w:rPr>
          <w:b/>
          <w:bCs/>
          <w:noProof w:val="0"/>
          <w:color w:val="auto"/>
        </w:rPr>
        <w:id w:val="-325900103"/>
        <w:docPartObj>
          <w:docPartGallery w:val="Table of Contents"/>
          <w:docPartUnique/>
        </w:docPartObj>
      </w:sdtPr>
      <w:sdtEndPr>
        <w:rPr>
          <w:b w:val="0"/>
          <w:bCs w:val="0"/>
        </w:rPr>
      </w:sdtEndPr>
      <w:sdtContent>
        <w:p w:rsidR="000C3531" w:rsidRPr="001B01B1" w:rsidP="000C3531" w14:paraId="641F26E6" w14:textId="77777777">
          <w:pPr>
            <w:pStyle w:val="TOC1"/>
            <w:rPr>
              <w:color w:val="1F3864" w:themeColor="accent1" w:themeShade="80"/>
            </w:rPr>
          </w:pPr>
        </w:p>
        <w:p w:rsidR="000C3531" w:rsidP="008E6712" w14:paraId="7B44A447" w14:textId="29F223E4">
          <w:pPr>
            <w:pStyle w:val="TOC2"/>
            <w:ind w:left="0"/>
          </w:pPr>
        </w:p>
      </w:sdtContent>
    </w:sdt>
    <w:bookmarkEnd w:id="24" w:displacedByCustomXml="prev"/>
    <w:bookmarkEnd w:id="0" w:displacedByCustomXml="prev"/>
    <w:sectPr w:rsidSect="00050634">
      <w:headerReference w:type="default" r:id="rId15"/>
      <w:footerReference w:type="default" r:id="rId16"/>
      <w:headerReference w:type="first" r:id="rId17"/>
      <w:footerReference w:type="first" r:id="rId18"/>
      <w:pgSz w:w="12240" w:h="15840" w:code="1"/>
      <w:pgMar w:top="979" w:right="1440" w:bottom="648" w:left="1440" w:header="720" w:footer="720" w:gutter="432"/>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variable"/>
    <w:sig w:usb0="E00002FF" w:usb1="5000205B" w:usb2="00000020" w:usb3="00000000" w:csb0="0000019F" w:csb1="00000000"/>
  </w:font>
  <w:font w:name="Futura Medium">
    <w:altName w:val="Arial"/>
    <w:charset w:val="B1"/>
    <w:family w:val="swiss"/>
    <w:pitch w:val="variable"/>
    <w:sig w:usb0="00000000" w:usb1="00000000" w:usb2="00000000" w:usb3="00000000" w:csb0="000001F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rPr>
        <w:rFonts w:ascii="Futura Medium" w:hAnsi="Futura Medium" w:cs="Futura Medium" w:hint="cs"/>
        <w:sz w:val="21"/>
        <w:szCs w:val="21"/>
      </w:rPr>
      <w:id w:val="-903223564"/>
      <w:docPartObj>
        <w:docPartGallery w:val="Page Numbers (Bottom of Page)"/>
        <w:docPartUnique/>
      </w:docPartObj>
    </w:sdtPr>
    <w:sdtEndPr>
      <w:rPr>
        <w:noProof/>
      </w:rPr>
    </w:sdtEndPr>
    <w:sdtContent>
      <w:p w:rsidR="00050634" w:rsidRPr="003B68C1" w14:paraId="570969C5" w14:textId="64088DF5">
        <w:pPr>
          <w:pStyle w:val="Footer"/>
          <w:jc w:val="center"/>
          <w:rPr>
            <w:rFonts w:ascii="Futura Medium" w:hAnsi="Futura Medium" w:cs="Futura Medium"/>
            <w:sz w:val="21"/>
            <w:szCs w:val="21"/>
          </w:rPr>
        </w:pPr>
        <w:r w:rsidRPr="003B68C1">
          <w:rPr>
            <w:rFonts w:ascii="Futura Medium" w:hAnsi="Futura Medium" w:cs="Futura Medium" w:hint="cs"/>
            <w:sz w:val="21"/>
            <w:szCs w:val="21"/>
          </w:rPr>
          <w:fldChar w:fldCharType="begin"/>
        </w:r>
        <w:r w:rsidRPr="003B68C1">
          <w:rPr>
            <w:rFonts w:ascii="Futura Medium" w:hAnsi="Futura Medium" w:cs="Futura Medium" w:hint="cs"/>
            <w:sz w:val="21"/>
            <w:szCs w:val="21"/>
          </w:rPr>
          <w:instrText xml:space="preserve"> PAGE   \* MERGEFORMAT </w:instrText>
        </w:r>
        <w:r w:rsidRPr="003B68C1">
          <w:rPr>
            <w:rFonts w:ascii="Futura Medium" w:hAnsi="Futura Medium" w:cs="Futura Medium" w:hint="cs"/>
            <w:sz w:val="21"/>
            <w:szCs w:val="21"/>
          </w:rPr>
          <w:fldChar w:fldCharType="separate"/>
        </w:r>
        <w:r w:rsidR="00F773BE">
          <w:rPr>
            <w:rFonts w:ascii="Futura Medium" w:hAnsi="Futura Medium" w:cs="Futura Medium"/>
            <w:noProof/>
            <w:sz w:val="21"/>
            <w:szCs w:val="21"/>
          </w:rPr>
          <w:t>4</w:t>
        </w:r>
        <w:r w:rsidRPr="003B68C1">
          <w:rPr>
            <w:rFonts w:ascii="Futura Medium" w:hAnsi="Futura Medium" w:cs="Futura Medium" w:hint="cs"/>
            <w:noProof/>
            <w:sz w:val="21"/>
            <w:szCs w:val="21"/>
          </w:rPr>
          <w:fldChar w:fldCharType="end"/>
        </w:r>
      </w:p>
    </w:sdtContent>
  </w:sdt>
  <w:p w:rsidR="00050634" w:rsidRPr="008207CF" w:rsidP="00050634" w14:paraId="1F2B876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50634" w14:paraId="1F42E65E"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50634" w14:paraId="648C5D9E" w14:textId="77777777">
    <w:pPr>
      <w:pStyle w:val="Footer"/>
      <w:pBdr>
        <w:top w:val="single" w:sz="12" w:space="1" w:color="auto"/>
      </w:pBdr>
      <w:ind w:right="360"/>
    </w:pPr>
    <w:r>
      <w:rPr>
        <w:b/>
        <w:bCs/>
        <w:i/>
        <w:iCs/>
        <w:sz w:val="20"/>
      </w:rPr>
      <w:t>Revision Date:</w:t>
    </w:r>
    <w:r>
      <w:rPr>
        <w:b/>
        <w:i/>
        <w:sz w:val="20"/>
        <w:szCs w:val="20"/>
      </w:rPr>
      <w:t xml:space="preserve"> </w:t>
    </w:r>
    <w:r>
      <w:rPr>
        <w:b/>
        <w:i/>
        <w:sz w:val="20"/>
        <w:szCs w:val="20"/>
      </w:rPr>
      <w:fldChar w:fldCharType="begin"/>
    </w:r>
    <w:r>
      <w:rPr>
        <w:b/>
        <w:i/>
        <w:sz w:val="20"/>
        <w:szCs w:val="20"/>
      </w:rPr>
      <w:instrText xml:space="preserve"> DOCPROPERTY  "Release Date"  \* MERGEFORMAT </w:instrText>
    </w:r>
    <w:r>
      <w:rPr>
        <w:b/>
        <w:i/>
        <w:sz w:val="20"/>
        <w:szCs w:val="20"/>
      </w:rPr>
      <w:fldChar w:fldCharType="separate"/>
    </w:r>
    <w:r>
      <w:rPr>
        <w:bCs/>
        <w:i/>
        <w:sz w:val="20"/>
        <w:szCs w:val="20"/>
      </w:rPr>
      <w:t>Error! Unknown document property name.</w:t>
    </w:r>
    <w:r>
      <w:rPr>
        <w:b/>
        <w:i/>
        <w:sz w:val="20"/>
        <w:szCs w:val="20"/>
      </w:rPr>
      <w:fldChar w:fldCharType="end"/>
    </w:r>
    <w:r>
      <w:rPr>
        <w:b/>
        <w:i/>
        <w:sz w:val="20"/>
        <w:szCs w:val="20"/>
      </w:rPr>
      <w:tab/>
    </w:r>
    <w:r>
      <w:rPr>
        <w:b/>
        <w:i/>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5B3059" w14:paraId="7D668B37" w14:textId="77777777">
      <w:pPr>
        <w:spacing w:after="0" w:line="240" w:lineRule="auto"/>
      </w:pPr>
      <w:r>
        <w:separator/>
      </w:r>
    </w:p>
  </w:footnote>
  <w:footnote w:type="continuationSeparator" w:id="1">
    <w:p w:rsidR="005B3059" w14:paraId="770D923C" w14:textId="77777777">
      <w:pPr>
        <w:spacing w:after="0" w:line="240" w:lineRule="auto"/>
      </w:pPr>
      <w:r>
        <w:continuationSeparator/>
      </w:r>
    </w:p>
  </w:footnote>
  <w:footnote w:type="continuationNotice" w:id="2">
    <w:p w:rsidR="005B3059" w14:paraId="1F35FC18" w14:textId="77777777">
      <w:pPr>
        <w:spacing w:after="0" w:line="240" w:lineRule="auto"/>
      </w:pPr>
    </w:p>
  </w:footnote>
  <w:footnote w:id="3">
    <w:p w:rsidR="00345D2D" w:rsidRPr="00393FE6" w:rsidP="00345D2D" w14:paraId="1D08A501" w14:textId="77777777">
      <w:pPr>
        <w:pStyle w:val="FootnoteText"/>
        <w:rPr>
          <w:rFonts w:ascii="Times New Roman" w:hAnsi="Times New Roman"/>
        </w:rPr>
      </w:pPr>
      <w:r w:rsidRPr="00393FE6">
        <w:rPr>
          <w:rStyle w:val="FootnoteReference"/>
          <w:rFonts w:ascii="Times New Roman" w:hAnsi="Times New Roman"/>
        </w:rPr>
        <w:footnoteRef/>
      </w:r>
      <w:r w:rsidRPr="00B8491F">
        <w:rPr>
          <w:rFonts w:asciiTheme="minorHAnsi" w:hAnsiTheme="minorHAnsi"/>
        </w:rPr>
        <w:t>Office of Management and Budget’s (OMB) definition of the PIA taken from guidance on implementing the privacy provisions of the E-Government Act of 2002 (see OMB memo of M-03-22 dated September 26, 2003).</w:t>
      </w:r>
      <w:r w:rsidRPr="00393FE6">
        <w:rPr>
          <w:rFonts w:ascii="Times New Roman" w:hAnsi="Times New Roman"/>
        </w:rPr>
        <w:t xml:space="preserve">  </w:t>
      </w:r>
    </w:p>
  </w:footnote>
  <w:footnote w:id="4">
    <w:p w:rsidR="00212083" w:rsidRPr="00212083" w:rsidP="00212083" w14:paraId="6FC35361" w14:textId="64AF2FCE">
      <w:pPr>
        <w:pStyle w:val="FootnoteText"/>
        <w:rPr>
          <w:rFonts w:ascii="Times New Roman" w:hAnsi="Times New Roman"/>
        </w:rPr>
      </w:pPr>
      <w:r w:rsidRPr="00212083">
        <w:rPr>
          <w:rStyle w:val="FootnoteReference"/>
          <w:rFonts w:ascii="Times New Roman" w:hAnsi="Times New Roman"/>
        </w:rPr>
        <w:footnoteRef/>
      </w:r>
      <w:r w:rsidRPr="00212083">
        <w:rPr>
          <w:rFonts w:ascii="Times New Roman" w:hAnsi="Times New Roman"/>
        </w:rPr>
        <w:t xml:space="preserve"> </w:t>
      </w:r>
      <w:r w:rsidR="00D1453F">
        <w:rPr>
          <w:rFonts w:ascii="Times New Roman" w:hAnsi="Times New Roman"/>
        </w:rPr>
        <w:t xml:space="preserve">The </w:t>
      </w:r>
      <w:r w:rsidRPr="00212083">
        <w:rPr>
          <w:rFonts w:ascii="Times New Roman" w:hAnsi="Times New Roman"/>
        </w:rPr>
        <w:t>open comments box in the system includes a message to customers not to submit Personally</w:t>
      </w:r>
    </w:p>
    <w:p w:rsidR="00212083" w:rsidP="00212083" w14:paraId="650257C8" w14:textId="3362A068">
      <w:pPr>
        <w:pStyle w:val="FootnoteText"/>
      </w:pPr>
      <w:r w:rsidRPr="00212083">
        <w:rPr>
          <w:rFonts w:ascii="Times New Roman" w:hAnsi="Times New Roman"/>
        </w:rPr>
        <w:t>Identifiable Information (PII) with their comments.</w:t>
      </w:r>
    </w:p>
  </w:footnote>
  <w:footnote w:id="5">
    <w:p w:rsidR="00345D2D" w:rsidP="00345D2D" w14:paraId="6FAEE270" w14:textId="77777777">
      <w:pPr>
        <w:pStyle w:val="FootnoteText"/>
      </w:pPr>
      <w:r>
        <w:rPr>
          <w:rStyle w:val="FootnoteReference"/>
        </w:rPr>
        <w:footnoteRef/>
      </w:r>
      <w:r>
        <w:t xml:space="preserve"> </w:t>
      </w:r>
      <w:hyperlink r:id="rId1" w:history="1">
        <w:r>
          <w:rPr>
            <w:rStyle w:val="Hyperlink"/>
          </w:rPr>
          <w:t>http://www.cio.gov/documents/FEA-Security-Privacy-Profile-v3-09-30-2010.pdf</w:t>
        </w:r>
      </w:hyperlink>
    </w:p>
  </w:footnote>
  <w:footnote w:id="6">
    <w:p w:rsidR="00345D2D" w:rsidP="00345D2D" w14:paraId="2331E30B" w14:textId="77777777">
      <w:pPr>
        <w:pStyle w:val="FootnoteText"/>
      </w:pPr>
      <w:r>
        <w:rPr>
          <w:rStyle w:val="FootnoteReference"/>
        </w:rPr>
        <w:footnoteRef/>
      </w:r>
      <w:r>
        <w:t xml:space="preserve"> </w:t>
      </w:r>
      <w:r w:rsidRPr="00E90FB6">
        <w:t>http://csrc.nist.gov/publications/drafts/800-53-Appdendix-J/IPDraft_800-53-privacy-appendix-J.pdf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50634" w:rsidRPr="00731715" w:rsidP="00050634" w14:paraId="3B52B7D7" w14:textId="751E3B1A">
    <w:pPr>
      <w:pStyle w:val="Header"/>
      <w:pBdr>
        <w:bottom w:val="single" w:sz="4" w:space="1" w:color="auto"/>
      </w:pBdr>
      <w:tabs>
        <w:tab w:val="clear" w:pos="4680"/>
        <w:tab w:val="left" w:pos="6030"/>
        <w:tab w:val="clear" w:pos="9360"/>
        <w:tab w:val="right" w:pos="12960"/>
      </w:tabs>
      <w:spacing w:after="240"/>
      <w:rPr>
        <w:rFonts w:ascii="Calibri" w:hAnsi="Calibri"/>
        <w:noProof/>
        <w:sz w:val="20"/>
        <w:szCs w:val="20"/>
      </w:rPr>
    </w:pPr>
    <w:r>
      <w:rPr>
        <w:noProof/>
      </w:rPr>
      <w:drawing>
        <wp:inline distT="0" distB="0" distL="0" distR="0">
          <wp:extent cx="638095" cy="571429"/>
          <wp:effectExtent l="0" t="0" r="0" b="635"/>
          <wp:docPr id="10" name="Picture 10" descr="Blue pinwheel-shaped DOT logo" title="D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xmlns:r="http://schemas.openxmlformats.org/officeDocument/2006/relationships" r:embed="rId1"/>
                  <a:stretch>
                    <a:fillRect/>
                  </a:stretch>
                </pic:blipFill>
                <pic:spPr>
                  <a:xfrm>
                    <a:off x="0" y="0"/>
                    <a:ext cx="638095" cy="571429"/>
                  </a:xfrm>
                  <a:prstGeom prst="rect">
                    <a:avLst/>
                  </a:prstGeom>
                </pic:spPr>
              </pic:pic>
            </a:graphicData>
          </a:graphic>
        </wp:inline>
      </w:drawing>
    </w:r>
    <w:r>
      <w:rPr>
        <w:rFonts w:ascii="Calibri" w:hAnsi="Calibri"/>
        <w:noProof/>
        <w:sz w:val="20"/>
        <w:szCs w:val="20"/>
      </w:rPr>
      <w:tab/>
    </w:r>
    <w:r w:rsidRPr="005C457C">
      <w:rPr>
        <w:rFonts w:ascii="Futura Medium" w:hAnsi="Futura Medium" w:cs="Futura Medium" w:hint="cs"/>
        <w:noProof/>
        <w:sz w:val="18"/>
        <w:szCs w:val="18"/>
      </w:rPr>
      <w:t>U.S. Department of Transportation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50634" w14:paraId="7C58D627" w14:textId="77777777">
    <w:pPr>
      <w:pStyle w:val="Header"/>
      <w:pBdr>
        <w:bottom w:val="single" w:sz="18" w:space="1" w:color="auto"/>
      </w:pBdr>
      <w:ind w:left="14"/>
      <w:rPr>
        <w:b/>
        <w:bCs/>
        <w:i/>
        <w:iCs/>
        <w:sz w:val="20"/>
      </w:rPr>
    </w:pPr>
    <w:r>
      <w:rPr>
        <w:b/>
        <w:i/>
        <w:sz w:val="20"/>
        <w:szCs w:val="20"/>
      </w:rPr>
      <w:fldChar w:fldCharType="begin"/>
    </w:r>
    <w:r>
      <w:rPr>
        <w:b/>
        <w:i/>
        <w:sz w:val="20"/>
        <w:szCs w:val="20"/>
      </w:rPr>
      <w:instrText xml:space="preserve"> SUBJECT  \* MERGEFORMAT </w:instrText>
    </w:r>
    <w:r>
      <w:rPr>
        <w:b/>
        <w:i/>
        <w:sz w:val="20"/>
        <w:szCs w:val="20"/>
      </w:rPr>
      <w:fldChar w:fldCharType="separate"/>
    </w:r>
    <w:r>
      <w:rPr>
        <w:b/>
        <w:i/>
        <w:sz w:val="20"/>
        <w:szCs w:val="20"/>
      </w:rPr>
      <w:fldChar w:fldCharType="end"/>
    </w:r>
    <w:r>
      <w:rPr>
        <w:b/>
        <w:i/>
        <w:sz w:val="20"/>
        <w:szCs w:val="20"/>
      </w:rPr>
      <w:tab/>
    </w:r>
    <w:r>
      <w:rPr>
        <w:b/>
        <w:i/>
        <w:sz w:val="20"/>
        <w:szCs w:val="20"/>
      </w:rPr>
      <w:tab/>
      <w:t>Version:</w:t>
    </w:r>
    <w:r>
      <w:rPr>
        <w:i/>
        <w:sz w:val="20"/>
        <w:szCs w:val="20"/>
      </w:rPr>
      <w:t xml:space="preserve"> </w:t>
    </w:r>
    <w:r>
      <w:rPr>
        <w:i/>
        <w:sz w:val="20"/>
        <w:szCs w:val="20"/>
      </w:rPr>
      <w:fldChar w:fldCharType="begin"/>
    </w:r>
    <w:r>
      <w:rPr>
        <w:i/>
        <w:sz w:val="20"/>
        <w:szCs w:val="20"/>
      </w:rPr>
      <w:instrText xml:space="preserve"> DOCPROPERTY  Version  \* MERGEFORMAT </w:instrText>
    </w:r>
    <w:r>
      <w:rPr>
        <w:i/>
        <w:sz w:val="20"/>
        <w:szCs w:val="20"/>
      </w:rPr>
      <w:fldChar w:fldCharType="separate"/>
    </w:r>
    <w:r>
      <w:rPr>
        <w:b/>
        <w:bCs/>
        <w:i/>
        <w:sz w:val="20"/>
        <w:szCs w:val="20"/>
      </w:rPr>
      <w:t>Error! Unknown document property name.</w:t>
    </w:r>
    <w:r>
      <w:rPr>
        <w:i/>
        <w:sz w:val="20"/>
        <w:szCs w:val="20"/>
      </w:rPr>
      <w:fldChar w:fldCharType="end"/>
    </w:r>
    <w:r>
      <w:rPr>
        <w:i/>
        <w:sz w:val="20"/>
        <w:szCs w:val="20"/>
      </w:rPr>
      <w:t xml:space="preserve"> </w:t>
    </w:r>
    <w:r>
      <w:rPr>
        <w:b/>
        <w:i/>
        <w:sz w:val="20"/>
        <w:szCs w:val="20"/>
      </w:rPr>
      <w:fldChar w:fldCharType="begin"/>
    </w:r>
    <w:r>
      <w:rPr>
        <w:b/>
        <w:i/>
        <w:sz w:val="20"/>
        <w:szCs w:val="20"/>
      </w:rPr>
      <w:instrText xml:space="preserve">DOCPROPERTY "Status" \* MERGEFORMAT </w:instrText>
    </w:r>
    <w:r>
      <w:rPr>
        <w:b/>
        <w:i/>
        <w:sz w:val="20"/>
        <w:szCs w:val="20"/>
      </w:rPr>
      <w:fldChar w:fldCharType="separate"/>
    </w:r>
    <w:r>
      <w:rPr>
        <w:bCs/>
        <w:i/>
        <w:sz w:val="20"/>
        <w:szCs w:val="20"/>
      </w:rPr>
      <w:t>Error! Unknown document property name.</w:t>
    </w:r>
    <w:r>
      <w:rPr>
        <w:b/>
        <w:i/>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2842B69"/>
    <w:multiLevelType w:val="hybridMultilevel"/>
    <w:tmpl w:val="256AD5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B16813"/>
    <w:multiLevelType w:val="hybridMultilevel"/>
    <w:tmpl w:val="938AC1A8"/>
    <w:lvl w:ilvl="0">
      <w:start w:val="1"/>
      <w:numFmt w:val="bullet"/>
      <w:lvlText w:val=""/>
      <w:lvlJc w:val="left"/>
      <w:pPr>
        <w:ind w:left="2880" w:hanging="360"/>
      </w:pPr>
      <w:rPr>
        <w:rFonts w:ascii="Symbol" w:hAnsi="Symbol" w:hint="default"/>
      </w:rPr>
    </w:lvl>
    <w:lvl w:ilvl="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
    <w:nsid w:val="05AB1ECE"/>
    <w:multiLevelType w:val="hybridMultilevel"/>
    <w:tmpl w:val="F342BDAA"/>
    <w:lvl w:ilvl="0">
      <w:start w:val="1"/>
      <w:numFmt w:val="decimal"/>
      <w:lvlText w:val="%1."/>
      <w:lvlJc w:val="left"/>
      <w:pPr>
        <w:ind w:left="720" w:hanging="360"/>
      </w:pPr>
      <w:rPr>
        <w:rFonts w:hint="default"/>
      </w:rPr>
    </w:lvl>
    <w:lvl w:ilvl="1">
      <w:start w:val="1"/>
      <w:numFmt w:val="upperLetter"/>
      <w:lvlText w:val="%2."/>
      <w:lvlJc w:val="left"/>
      <w:pPr>
        <w:ind w:left="1440" w:hanging="360"/>
      </w:pPr>
    </w:lvl>
    <w:lvl w:ilvl="2">
      <w:start w:val="1"/>
      <w:numFmt w:val="lowerRoman"/>
      <w:lvlText w:val="%3."/>
      <w:lvlJc w:val="right"/>
      <w:pPr>
        <w:ind w:left="2160" w:hanging="180"/>
      </w:pPr>
      <w:rPr>
        <w:rFonts w:asciiTheme="minorHAnsi" w:eastAsiaTheme="minorHAnsi" w:hAnsiTheme="minorHAnsi" w:cstheme="minorBidi"/>
      </w:rPr>
    </w:lvl>
    <w:lvl w:ilvl="3">
      <w:start w:val="1"/>
      <w:numFmt w:val="decimal"/>
      <w:lvlText w:val="%4."/>
      <w:lvlJc w:val="left"/>
      <w:pPr>
        <w:ind w:left="2880" w:hanging="360"/>
      </w:pPr>
      <w:rPr>
        <w:rFonts w:asciiTheme="minorHAnsi" w:eastAsiaTheme="minorHAnsi" w:hAnsiTheme="minorHAnsi" w:cstheme="minorHAnsi"/>
      </w:rPr>
    </w:lvl>
    <w:lvl w:ilvl="4">
      <w:start w:val="6"/>
      <w:numFmt w:val="decimal"/>
      <w:lvlText w:val="%5"/>
      <w:lvlJc w:val="left"/>
      <w:pPr>
        <w:ind w:left="3615" w:hanging="375"/>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1757846"/>
    <w:multiLevelType w:val="hybridMultilevel"/>
    <w:tmpl w:val="B7B64CD4"/>
    <w:lvl w:ilvl="0">
      <w:start w:val="49"/>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890868"/>
    <w:multiLevelType w:val="multilevel"/>
    <w:tmpl w:val="AFA49C56"/>
    <w:lvl w:ilvl="0">
      <w:start w:val="1"/>
      <w:numFmt w:val="decimal"/>
      <w:pStyle w:val="Heading1"/>
      <w:lvlText w:val="%1.0"/>
      <w:lvlJc w:val="left"/>
      <w:pPr>
        <w:tabs>
          <w:tab w:val="num" w:pos="2142"/>
        </w:tabs>
        <w:ind w:left="2142" w:hanging="432"/>
      </w:pPr>
      <w:rPr>
        <w:rFonts w:hint="default"/>
      </w:rPr>
    </w:lvl>
    <w:lvl w:ilvl="1">
      <w:start w:val="1"/>
      <w:numFmt w:val="decimal"/>
      <w:pStyle w:val="Heading2"/>
      <w:isLgl/>
      <w:lvlText w:val="%1.%2"/>
      <w:lvlJc w:val="left"/>
      <w:pPr>
        <w:tabs>
          <w:tab w:val="num" w:pos="576"/>
        </w:tabs>
        <w:ind w:left="576" w:hanging="576"/>
      </w:pPr>
      <w:rPr>
        <w:rFonts w:hint="default"/>
      </w:rPr>
    </w:lvl>
    <w:lvl w:ilvl="2">
      <w:start w:val="0"/>
      <w:numFmt w:val="none"/>
      <w:pStyle w:val="Heading3"/>
      <w:lvlJc w:val="left"/>
      <w:pPr>
        <w:tabs>
          <w:tab w:val="num" w:pos="360"/>
        </w:tabs>
      </w:pPr>
    </w:lvl>
    <w:lvl w:ilvl="3">
      <w:start w:val="0"/>
      <w:numFmt w:val="decimal"/>
      <w:pStyle w:val="Heading4"/>
      <w:lvlJc w:val="left"/>
    </w:lvl>
    <w:lvl w:ilvl="4">
      <w:start w:val="0"/>
      <w:numFmt w:val="decimal"/>
      <w:pStyle w:val="Heading5"/>
      <w:lvlJc w:val="left"/>
    </w:lvl>
    <w:lvl w:ilvl="5">
      <w:start w:val="0"/>
      <w:numFmt w:val="decimal"/>
      <w:pStyle w:val="Heading6"/>
      <w:lvlJc w:val="left"/>
    </w:lvl>
    <w:lvl w:ilvl="6">
      <w:start w:val="0"/>
      <w:numFmt w:val="decimal"/>
      <w:pStyle w:val="Heading7"/>
      <w:lvlJc w:val="left"/>
    </w:lvl>
    <w:lvl w:ilvl="7">
      <w:start w:val="0"/>
      <w:numFmt w:val="decimal"/>
      <w:pStyle w:val="Heading8"/>
      <w:lvlJc w:val="left"/>
    </w:lvl>
    <w:lvl w:ilvl="8">
      <w:start w:val="0"/>
      <w:numFmt w:val="decimal"/>
      <w:pStyle w:val="Heading9"/>
      <w:lvlJc w:val="left"/>
    </w:lvl>
  </w:abstractNum>
  <w:abstractNum w:abstractNumId="5">
    <w:nsid w:val="319309E3"/>
    <w:multiLevelType w:val="hybridMultilevel"/>
    <w:tmpl w:val="16A4F260"/>
    <w:lvl w:ilvl="0">
      <w:start w:val="0"/>
      <w:numFmt w:val="decimal"/>
      <w:lvlJc w:val="left"/>
      <w:rPr>
        <w:rFonts w:ascii="Symbol" w:hAnsi="Wingdings" w:eastAsiaTheme="minorHAnsi" w:cs="Courier New" w:hint="default"/>
        <w:sz w:val="28"/>
        <w:szCs w:val="28"/>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0"/>
      <w:numFmt w:val="none"/>
      <w:lvlJc w:val="left"/>
      <w:pPr>
        <w:tabs>
          <w:tab w:val="num" w:pos="360"/>
        </w:tabs>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34E90D27"/>
    <w:multiLevelType w:val="hybridMultilevel"/>
    <w:tmpl w:val="A44C746E"/>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44B77386"/>
    <w:multiLevelType w:val="hybridMultilevel"/>
    <w:tmpl w:val="3F68F048"/>
    <w:lvl w:ilvl="0">
      <w:start w:val="1"/>
      <w:numFmt w:val="bullet"/>
      <w:lvlText w:val="•"/>
      <w:lvlJc w:val="left"/>
      <w:pPr>
        <w:ind w:left="720" w:hanging="360"/>
      </w:pPr>
      <w:rPr>
        <w:rFonts w:ascii="Arial" w:eastAsia="Arial" w:hAnsi="Arial" w:cs="Arial"/>
        <w:b w:val="0"/>
        <w:i w:val="0"/>
        <w:strike w:val="0"/>
        <w:dstrike w:val="0"/>
        <w:color w:val="231F20"/>
        <w:sz w:val="18"/>
        <w:szCs w:val="18"/>
        <w:u w:val="none" w:color="000000"/>
        <w:bdr w:val="none" w:sz="0" w:space="0" w:color="auto"/>
        <w:shd w:val="clear" w:color="auto" w:fill="auto"/>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8AF7DFB"/>
    <w:multiLevelType w:val="hybridMultilevel"/>
    <w:tmpl w:val="90544874"/>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639B70EF"/>
    <w:multiLevelType w:val="hybridMultilevel"/>
    <w:tmpl w:val="C1D222AC"/>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6465513E"/>
    <w:multiLevelType w:val="hybridMultilevel"/>
    <w:tmpl w:val="F57AE1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C570BE3"/>
    <w:multiLevelType w:val="hybridMultilevel"/>
    <w:tmpl w:val="7F2C4A1A"/>
    <w:lvl w:ilvl="0">
      <w:start w:val="1"/>
      <w:numFmt w:val="bullet"/>
      <w:lvlText w:val=""/>
      <w:lvlJc w:val="left"/>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
    <w:nsid w:val="6E190A89"/>
    <w:multiLevelType w:val="hybridMultilevel"/>
    <w:tmpl w:val="94A87490"/>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nsid w:val="76211A90"/>
    <w:multiLevelType w:val="hybridMultilevel"/>
    <w:tmpl w:val="72B0228E"/>
    <w:lvl w:ilvl="0">
      <w:start w:val="1"/>
      <w:numFmt w:val="bullet"/>
      <w:lvlText w:val=""/>
      <w:lvlJc w:val="left"/>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
    <w:nsid w:val="77AA0F4F"/>
    <w:multiLevelType w:val="hybridMultilevel"/>
    <w:tmpl w:val="E9CAA55C"/>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77B4069C"/>
    <w:multiLevelType w:val="hybridMultilevel"/>
    <w:tmpl w:val="8B665446"/>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
    <w:nsid w:val="7BC626D4"/>
    <w:multiLevelType w:val="hybridMultilevel"/>
    <w:tmpl w:val="B6404C5A"/>
    <w:lvl w:ilvl="0">
      <w:start w:val="1"/>
      <w:numFmt w:val="bullet"/>
      <w:lvlText w:val="•"/>
      <w:lvlJc w:val="left"/>
      <w:pPr>
        <w:ind w:left="720" w:hanging="360"/>
      </w:pPr>
      <w:rPr>
        <w:rFonts w:ascii="Arial" w:eastAsia="Arial" w:hAnsi="Arial" w:cs="Arial"/>
        <w:b w:val="0"/>
        <w:i w:val="0"/>
        <w:strike w:val="0"/>
        <w:dstrike w:val="0"/>
        <w:color w:val="231F20"/>
        <w:sz w:val="18"/>
        <w:szCs w:val="18"/>
        <w:u w:val="none" w:color="000000"/>
        <w:bdr w:val="none" w:sz="0" w:space="0" w:color="auto"/>
        <w:shd w:val="clear" w:color="auto" w:fill="auto"/>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CE95585"/>
    <w:multiLevelType w:val="multilevel"/>
    <w:tmpl w:val="16FAC14A"/>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4"/>
  </w:num>
  <w:num w:numId="2">
    <w:abstractNumId w:val="1"/>
  </w:num>
  <w:num w:numId="3">
    <w:abstractNumId w:val="17"/>
  </w:num>
  <w:num w:numId="4">
    <w:abstractNumId w:val="6"/>
  </w:num>
  <w:num w:numId="5">
    <w:abstractNumId w:val="2"/>
  </w:num>
  <w:num w:numId="6">
    <w:abstractNumId w:val="5"/>
  </w:num>
  <w:num w:numId="7">
    <w:abstractNumId w:val="15"/>
  </w:num>
  <w:num w:numId="8">
    <w:abstractNumId w:val="8"/>
  </w:num>
  <w:num w:numId="9">
    <w:abstractNumId w:val="8"/>
  </w:num>
  <w:num w:numId="10">
    <w:abstractNumId w:val="3"/>
  </w:num>
  <w:num w:numId="11">
    <w:abstractNumId w:val="4"/>
  </w:num>
  <w:num w:numId="12">
    <w:abstractNumId w:val="4"/>
  </w:num>
  <w:num w:numId="13">
    <w:abstractNumId w:val="4"/>
  </w:num>
  <w:num w:numId="14">
    <w:abstractNumId w:val="4"/>
  </w:num>
  <w:num w:numId="15">
    <w:abstractNumId w:val="14"/>
  </w:num>
  <w:num w:numId="16">
    <w:abstractNumId w:val="0"/>
  </w:num>
  <w:num w:numId="17">
    <w:abstractNumId w:val="12"/>
  </w:num>
  <w:num w:numId="18">
    <w:abstractNumId w:val="9"/>
  </w:num>
  <w:num w:numId="19">
    <w:abstractNumId w:val="16"/>
  </w:num>
  <w:num w:numId="20">
    <w:abstractNumId w:val="7"/>
  </w:num>
  <w:num w:numId="21">
    <w:abstractNumId w:val="11"/>
  </w:num>
  <w:num w:numId="22">
    <w:abstractNumId w:val="13"/>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hideSpellingErrors/>
  <w:hideGrammaticalErrors/>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531"/>
    <w:rsid w:val="0002547F"/>
    <w:rsid w:val="00036A12"/>
    <w:rsid w:val="00050634"/>
    <w:rsid w:val="000522FA"/>
    <w:rsid w:val="00067F50"/>
    <w:rsid w:val="00092C11"/>
    <w:rsid w:val="00094E02"/>
    <w:rsid w:val="000A5681"/>
    <w:rsid w:val="000C3531"/>
    <w:rsid w:val="000D2851"/>
    <w:rsid w:val="000D637A"/>
    <w:rsid w:val="000E2F29"/>
    <w:rsid w:val="000F0981"/>
    <w:rsid w:val="0011619C"/>
    <w:rsid w:val="0014144C"/>
    <w:rsid w:val="0014506F"/>
    <w:rsid w:val="00145BD6"/>
    <w:rsid w:val="00153354"/>
    <w:rsid w:val="0018683F"/>
    <w:rsid w:val="00197470"/>
    <w:rsid w:val="001A2A18"/>
    <w:rsid w:val="001B01B1"/>
    <w:rsid w:val="001B1D81"/>
    <w:rsid w:val="001C3EC8"/>
    <w:rsid w:val="001C3EE9"/>
    <w:rsid w:val="001C58A2"/>
    <w:rsid w:val="001D517B"/>
    <w:rsid w:val="001D6CDA"/>
    <w:rsid w:val="001E78F8"/>
    <w:rsid w:val="002021E4"/>
    <w:rsid w:val="0020582B"/>
    <w:rsid w:val="00207E59"/>
    <w:rsid w:val="00212083"/>
    <w:rsid w:val="00213B8A"/>
    <w:rsid w:val="00214591"/>
    <w:rsid w:val="0022386B"/>
    <w:rsid w:val="002414FD"/>
    <w:rsid w:val="002430F2"/>
    <w:rsid w:val="00254DD8"/>
    <w:rsid w:val="00260C82"/>
    <w:rsid w:val="00262818"/>
    <w:rsid w:val="00285AFC"/>
    <w:rsid w:val="002A3901"/>
    <w:rsid w:val="002A4270"/>
    <w:rsid w:val="002A674A"/>
    <w:rsid w:val="002D07CF"/>
    <w:rsid w:val="002E51EB"/>
    <w:rsid w:val="002F4541"/>
    <w:rsid w:val="00301DCE"/>
    <w:rsid w:val="00304E17"/>
    <w:rsid w:val="00305CDD"/>
    <w:rsid w:val="003128D0"/>
    <w:rsid w:val="00337F00"/>
    <w:rsid w:val="00345D2D"/>
    <w:rsid w:val="00347437"/>
    <w:rsid w:val="00350D08"/>
    <w:rsid w:val="003531E4"/>
    <w:rsid w:val="003707F4"/>
    <w:rsid w:val="0037136D"/>
    <w:rsid w:val="00393FE6"/>
    <w:rsid w:val="00395FBD"/>
    <w:rsid w:val="003B2FDE"/>
    <w:rsid w:val="003B54A1"/>
    <w:rsid w:val="003B68C1"/>
    <w:rsid w:val="003B7882"/>
    <w:rsid w:val="003C56AD"/>
    <w:rsid w:val="003C594E"/>
    <w:rsid w:val="003D0A04"/>
    <w:rsid w:val="003D2983"/>
    <w:rsid w:val="00411F49"/>
    <w:rsid w:val="0041325A"/>
    <w:rsid w:val="004342CA"/>
    <w:rsid w:val="00434FE2"/>
    <w:rsid w:val="00436A98"/>
    <w:rsid w:val="00444AB7"/>
    <w:rsid w:val="0045593B"/>
    <w:rsid w:val="004751BE"/>
    <w:rsid w:val="00480AFB"/>
    <w:rsid w:val="004863C0"/>
    <w:rsid w:val="004B3B07"/>
    <w:rsid w:val="004B6708"/>
    <w:rsid w:val="004D1751"/>
    <w:rsid w:val="004F06A5"/>
    <w:rsid w:val="004F2888"/>
    <w:rsid w:val="0050194F"/>
    <w:rsid w:val="005026CF"/>
    <w:rsid w:val="00505439"/>
    <w:rsid w:val="005330A8"/>
    <w:rsid w:val="0054784D"/>
    <w:rsid w:val="00551096"/>
    <w:rsid w:val="0056280F"/>
    <w:rsid w:val="00566622"/>
    <w:rsid w:val="0059122A"/>
    <w:rsid w:val="005A2316"/>
    <w:rsid w:val="005B3059"/>
    <w:rsid w:val="005C20EF"/>
    <w:rsid w:val="005C457C"/>
    <w:rsid w:val="005C6DCA"/>
    <w:rsid w:val="00625F7F"/>
    <w:rsid w:val="006322B9"/>
    <w:rsid w:val="00636CB5"/>
    <w:rsid w:val="0063765D"/>
    <w:rsid w:val="00637965"/>
    <w:rsid w:val="006700FE"/>
    <w:rsid w:val="0067109E"/>
    <w:rsid w:val="00681B03"/>
    <w:rsid w:val="006D180C"/>
    <w:rsid w:val="006D4D73"/>
    <w:rsid w:val="006D6063"/>
    <w:rsid w:val="006E7808"/>
    <w:rsid w:val="00715C4D"/>
    <w:rsid w:val="00722D6E"/>
    <w:rsid w:val="007273B8"/>
    <w:rsid w:val="00731715"/>
    <w:rsid w:val="00753760"/>
    <w:rsid w:val="0076574A"/>
    <w:rsid w:val="00772E55"/>
    <w:rsid w:val="00775AF1"/>
    <w:rsid w:val="00781258"/>
    <w:rsid w:val="00786150"/>
    <w:rsid w:val="00786E95"/>
    <w:rsid w:val="007A55EB"/>
    <w:rsid w:val="007B2698"/>
    <w:rsid w:val="007B3CA2"/>
    <w:rsid w:val="007C0588"/>
    <w:rsid w:val="007C2A7D"/>
    <w:rsid w:val="007C2F09"/>
    <w:rsid w:val="007E1778"/>
    <w:rsid w:val="007E6CF7"/>
    <w:rsid w:val="008114F5"/>
    <w:rsid w:val="00811A38"/>
    <w:rsid w:val="008207CF"/>
    <w:rsid w:val="0082318A"/>
    <w:rsid w:val="00825A7E"/>
    <w:rsid w:val="008341FE"/>
    <w:rsid w:val="00844C20"/>
    <w:rsid w:val="008619E5"/>
    <w:rsid w:val="00866CB0"/>
    <w:rsid w:val="00884336"/>
    <w:rsid w:val="00885F28"/>
    <w:rsid w:val="008863F8"/>
    <w:rsid w:val="008878DD"/>
    <w:rsid w:val="008915A5"/>
    <w:rsid w:val="008A65CA"/>
    <w:rsid w:val="008B5456"/>
    <w:rsid w:val="008C0B49"/>
    <w:rsid w:val="008C7991"/>
    <w:rsid w:val="008D0055"/>
    <w:rsid w:val="008D216C"/>
    <w:rsid w:val="008D6FB9"/>
    <w:rsid w:val="008D78D7"/>
    <w:rsid w:val="008E6712"/>
    <w:rsid w:val="0091424F"/>
    <w:rsid w:val="00914C4E"/>
    <w:rsid w:val="0093144C"/>
    <w:rsid w:val="00972C19"/>
    <w:rsid w:val="009A73C6"/>
    <w:rsid w:val="009B1220"/>
    <w:rsid w:val="009C2369"/>
    <w:rsid w:val="009C561F"/>
    <w:rsid w:val="009C6244"/>
    <w:rsid w:val="009D55CB"/>
    <w:rsid w:val="009E03FF"/>
    <w:rsid w:val="009F44CA"/>
    <w:rsid w:val="00A055AB"/>
    <w:rsid w:val="00A07D66"/>
    <w:rsid w:val="00A1257A"/>
    <w:rsid w:val="00A23690"/>
    <w:rsid w:val="00A2489B"/>
    <w:rsid w:val="00A70948"/>
    <w:rsid w:val="00A71AA3"/>
    <w:rsid w:val="00A917B7"/>
    <w:rsid w:val="00A95E74"/>
    <w:rsid w:val="00AA1476"/>
    <w:rsid w:val="00AC5A3F"/>
    <w:rsid w:val="00AE55AA"/>
    <w:rsid w:val="00B048F6"/>
    <w:rsid w:val="00B059F8"/>
    <w:rsid w:val="00B07F38"/>
    <w:rsid w:val="00B166EA"/>
    <w:rsid w:val="00B4070C"/>
    <w:rsid w:val="00B4648E"/>
    <w:rsid w:val="00B47F81"/>
    <w:rsid w:val="00B57387"/>
    <w:rsid w:val="00B72350"/>
    <w:rsid w:val="00B80AF0"/>
    <w:rsid w:val="00B8491F"/>
    <w:rsid w:val="00BA1A6E"/>
    <w:rsid w:val="00BC56B7"/>
    <w:rsid w:val="00BF6DD1"/>
    <w:rsid w:val="00C11E7F"/>
    <w:rsid w:val="00C14052"/>
    <w:rsid w:val="00C140B5"/>
    <w:rsid w:val="00C25D94"/>
    <w:rsid w:val="00C46C30"/>
    <w:rsid w:val="00C574EB"/>
    <w:rsid w:val="00CA1CFE"/>
    <w:rsid w:val="00CA294B"/>
    <w:rsid w:val="00CB549D"/>
    <w:rsid w:val="00CB5508"/>
    <w:rsid w:val="00CC5958"/>
    <w:rsid w:val="00CD2E01"/>
    <w:rsid w:val="00CD4E3D"/>
    <w:rsid w:val="00CD6079"/>
    <w:rsid w:val="00CE3FC4"/>
    <w:rsid w:val="00CE4F4E"/>
    <w:rsid w:val="00CE775A"/>
    <w:rsid w:val="00CF0A0E"/>
    <w:rsid w:val="00D1453F"/>
    <w:rsid w:val="00D3024F"/>
    <w:rsid w:val="00D35537"/>
    <w:rsid w:val="00D474B5"/>
    <w:rsid w:val="00D50D28"/>
    <w:rsid w:val="00D672A8"/>
    <w:rsid w:val="00D81B44"/>
    <w:rsid w:val="00D91593"/>
    <w:rsid w:val="00D97560"/>
    <w:rsid w:val="00D97F08"/>
    <w:rsid w:val="00DB49A6"/>
    <w:rsid w:val="00DC345D"/>
    <w:rsid w:val="00DD02D7"/>
    <w:rsid w:val="00DE6E23"/>
    <w:rsid w:val="00DF7396"/>
    <w:rsid w:val="00E1559D"/>
    <w:rsid w:val="00E309BB"/>
    <w:rsid w:val="00E47788"/>
    <w:rsid w:val="00E55A9D"/>
    <w:rsid w:val="00E579D7"/>
    <w:rsid w:val="00E642AF"/>
    <w:rsid w:val="00E64E5C"/>
    <w:rsid w:val="00E7555F"/>
    <w:rsid w:val="00E7589C"/>
    <w:rsid w:val="00E80641"/>
    <w:rsid w:val="00E8488C"/>
    <w:rsid w:val="00E87318"/>
    <w:rsid w:val="00E90FB6"/>
    <w:rsid w:val="00E91D1D"/>
    <w:rsid w:val="00E96227"/>
    <w:rsid w:val="00EA62F3"/>
    <w:rsid w:val="00EC6CDB"/>
    <w:rsid w:val="00ED1018"/>
    <w:rsid w:val="00ED378B"/>
    <w:rsid w:val="00EE459C"/>
    <w:rsid w:val="00EE7E9C"/>
    <w:rsid w:val="00EF02F0"/>
    <w:rsid w:val="00F04D89"/>
    <w:rsid w:val="00F24FFA"/>
    <w:rsid w:val="00F42477"/>
    <w:rsid w:val="00F43021"/>
    <w:rsid w:val="00F52118"/>
    <w:rsid w:val="00F56E3A"/>
    <w:rsid w:val="00F57662"/>
    <w:rsid w:val="00F71972"/>
    <w:rsid w:val="00F74C12"/>
    <w:rsid w:val="00F773BE"/>
    <w:rsid w:val="00F8479D"/>
    <w:rsid w:val="00F85B94"/>
    <w:rsid w:val="00FB622D"/>
    <w:rsid w:val="00FD2CEF"/>
    <w:rsid w:val="00FD3AD1"/>
    <w:rsid w:val="00FD4403"/>
    <w:rsid w:val="00FF0F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6020E1"/>
  <w15:chartTrackingRefBased/>
  <w15:docId w15:val="{7804CDF1-CE1B-436C-A519-9076F31C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0C82"/>
    <w:pPr>
      <w:spacing w:after="200" w:line="276" w:lineRule="auto"/>
    </w:pPr>
    <w:rPr>
      <w:rFonts w:ascii="Times New Roman" w:hAnsi="Times New Roman"/>
      <w:sz w:val="24"/>
    </w:rPr>
  </w:style>
  <w:style w:type="paragraph" w:styleId="Heading1">
    <w:name w:val="heading 1"/>
    <w:basedOn w:val="Normal"/>
    <w:next w:val="Normal"/>
    <w:link w:val="Heading1Char"/>
    <w:qFormat/>
    <w:rsid w:val="000C3531"/>
    <w:pPr>
      <w:keepNext/>
      <w:keepLines/>
      <w:numPr>
        <w:numId w:val="1"/>
      </w:numPr>
      <w:tabs>
        <w:tab w:val="clear" w:pos="2142"/>
        <w:tab w:val="left" w:pos="2145"/>
        <w:tab w:val="num" w:pos="2232"/>
      </w:tabs>
      <w:spacing w:after="0"/>
      <w:outlineLvl w:val="0"/>
    </w:pPr>
    <w:rPr>
      <w:rFonts w:eastAsiaTheme="majorEastAsia" w:cstheme="majorBidi"/>
      <w:b/>
      <w:bCs/>
      <w:color w:val="2F5496" w:themeColor="accent1" w:themeShade="BF"/>
      <w:sz w:val="28"/>
      <w:szCs w:val="28"/>
    </w:rPr>
  </w:style>
  <w:style w:type="paragraph" w:styleId="Heading2">
    <w:name w:val="heading 2"/>
    <w:basedOn w:val="Normal"/>
    <w:next w:val="Normal"/>
    <w:link w:val="Heading2Char"/>
    <w:unhideWhenUsed/>
    <w:qFormat/>
    <w:rsid w:val="000C3531"/>
    <w:pPr>
      <w:keepNext/>
      <w:keepLines/>
      <w:numPr>
        <w:ilvl w:val="1"/>
        <w:numId w:val="1"/>
      </w:numPr>
      <w:spacing w:before="180" w:after="120" w:line="240" w:lineRule="auto"/>
      <w:jc w:val="both"/>
      <w:outlineLvl w:val="1"/>
    </w:pPr>
    <w:rPr>
      <w:rFonts w:eastAsiaTheme="majorEastAsia" w:cstheme="majorBidi"/>
      <w:b/>
      <w:bCs/>
      <w:color w:val="4472C4" w:themeColor="accent1"/>
      <w:sz w:val="28"/>
      <w:szCs w:val="26"/>
    </w:rPr>
  </w:style>
  <w:style w:type="paragraph" w:styleId="Heading3">
    <w:name w:val="heading 3"/>
    <w:basedOn w:val="Normal"/>
    <w:next w:val="Normal"/>
    <w:link w:val="Heading3Char"/>
    <w:unhideWhenUsed/>
    <w:qFormat/>
    <w:rsid w:val="000C3531"/>
    <w:pPr>
      <w:keepNext/>
      <w:keepLines/>
      <w:numPr>
        <w:ilvl w:val="2"/>
        <w:numId w:val="1"/>
      </w:numPr>
      <w:spacing w:before="200" w:after="0"/>
      <w:outlineLvl w:val="2"/>
    </w:pPr>
    <w:rPr>
      <w:rFonts w:asciiTheme="majorHAnsi" w:eastAsiaTheme="minorEastAsia" w:hAnsiTheme="majorHAnsi" w:cstheme="majorBidi"/>
      <w:b/>
      <w:bCs/>
      <w:color w:val="4472C4" w:themeColor="accent1"/>
      <w:szCs w:val="24"/>
      <w:u w:val="single"/>
      <w:lang w:eastAsia="ja-JP"/>
    </w:rPr>
  </w:style>
  <w:style w:type="paragraph" w:styleId="Heading4">
    <w:name w:val="heading 4"/>
    <w:basedOn w:val="Normal"/>
    <w:next w:val="Normal"/>
    <w:link w:val="Heading4Char"/>
    <w:unhideWhenUsed/>
    <w:qFormat/>
    <w:rsid w:val="000C3531"/>
    <w:pPr>
      <w:keepNext/>
      <w:keepLines/>
      <w:numPr>
        <w:ilvl w:val="3"/>
        <w:numId w:val="1"/>
      </w:numPr>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link w:val="Heading5Char"/>
    <w:qFormat/>
    <w:rsid w:val="000C3531"/>
    <w:pPr>
      <w:numPr>
        <w:ilvl w:val="4"/>
        <w:numId w:val="1"/>
      </w:numPr>
      <w:spacing w:before="60" w:after="60" w:line="240" w:lineRule="auto"/>
      <w:jc w:val="both"/>
      <w:outlineLvl w:val="4"/>
    </w:pPr>
    <w:rPr>
      <w:rFonts w:ascii="Arial" w:eastAsia="Arial Unicode MS" w:hAnsi="Arial" w:cs="Arial Unicode MS"/>
      <w:b/>
      <w:bCs/>
      <w:szCs w:val="20"/>
    </w:rPr>
  </w:style>
  <w:style w:type="paragraph" w:styleId="Heading6">
    <w:name w:val="heading 6"/>
    <w:basedOn w:val="Normal"/>
    <w:next w:val="Normal"/>
    <w:link w:val="Heading6Char"/>
    <w:qFormat/>
    <w:rsid w:val="000C3531"/>
    <w:pPr>
      <w:numPr>
        <w:ilvl w:val="5"/>
        <w:numId w:val="1"/>
      </w:numPr>
      <w:spacing w:before="60" w:after="60" w:line="240" w:lineRule="auto"/>
      <w:jc w:val="both"/>
      <w:outlineLvl w:val="5"/>
    </w:pPr>
    <w:rPr>
      <w:rFonts w:ascii="Arial" w:eastAsia="Times New Roman" w:hAnsi="Arial" w:cs="Times New Roman"/>
      <w:b/>
      <w:bCs/>
      <w:caps/>
      <w:sz w:val="28"/>
    </w:rPr>
  </w:style>
  <w:style w:type="paragraph" w:styleId="Heading7">
    <w:name w:val="heading 7"/>
    <w:basedOn w:val="Normal"/>
    <w:next w:val="Normal"/>
    <w:link w:val="Heading7Char"/>
    <w:qFormat/>
    <w:rsid w:val="000C3531"/>
    <w:pPr>
      <w:numPr>
        <w:ilvl w:val="6"/>
        <w:numId w:val="1"/>
      </w:numPr>
      <w:spacing w:before="60" w:after="60" w:line="240" w:lineRule="auto"/>
      <w:jc w:val="both"/>
      <w:outlineLvl w:val="6"/>
    </w:pPr>
    <w:rPr>
      <w:rFonts w:ascii="Arial" w:eastAsia="Times New Roman" w:hAnsi="Arial" w:cs="Times New Roman"/>
      <w:b/>
      <w:szCs w:val="24"/>
    </w:rPr>
  </w:style>
  <w:style w:type="paragraph" w:styleId="Heading8">
    <w:name w:val="heading 8"/>
    <w:basedOn w:val="Normal"/>
    <w:next w:val="Normal"/>
    <w:link w:val="Heading8Char"/>
    <w:qFormat/>
    <w:rsid w:val="000C3531"/>
    <w:pPr>
      <w:numPr>
        <w:ilvl w:val="7"/>
        <w:numId w:val="1"/>
      </w:numPr>
      <w:spacing w:before="60" w:after="60" w:line="240" w:lineRule="auto"/>
      <w:jc w:val="both"/>
      <w:outlineLvl w:val="7"/>
    </w:pPr>
    <w:rPr>
      <w:rFonts w:ascii="Arial" w:eastAsia="Times New Roman" w:hAnsi="Arial" w:cs="Times New Roman"/>
      <w:b/>
      <w:iCs/>
      <w:szCs w:val="24"/>
    </w:rPr>
  </w:style>
  <w:style w:type="paragraph" w:styleId="Heading9">
    <w:name w:val="heading 9"/>
    <w:basedOn w:val="Normal"/>
    <w:next w:val="Normal"/>
    <w:link w:val="Heading9Char"/>
    <w:qFormat/>
    <w:rsid w:val="000C3531"/>
    <w:pPr>
      <w:numPr>
        <w:ilvl w:val="8"/>
        <w:numId w:val="1"/>
      </w:numPr>
      <w:spacing w:before="240" w:after="60" w:line="240" w:lineRule="auto"/>
      <w:jc w:val="both"/>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3531"/>
    <w:rPr>
      <w:rFonts w:ascii="Times New Roman" w:hAnsi="Times New Roman" w:eastAsiaTheme="majorEastAsia" w:cstheme="majorBidi"/>
      <w:b/>
      <w:bCs/>
      <w:color w:val="2F5496" w:themeColor="accent1" w:themeShade="BF"/>
      <w:sz w:val="28"/>
      <w:szCs w:val="28"/>
    </w:rPr>
  </w:style>
  <w:style w:type="character" w:customStyle="1" w:styleId="Heading2Char">
    <w:name w:val="Heading 2 Char"/>
    <w:basedOn w:val="DefaultParagraphFont"/>
    <w:link w:val="Heading2"/>
    <w:rsid w:val="000C3531"/>
    <w:rPr>
      <w:rFonts w:eastAsiaTheme="majorEastAsia" w:cstheme="majorBidi"/>
      <w:b/>
      <w:bCs/>
      <w:color w:val="4472C4" w:themeColor="accent1"/>
      <w:sz w:val="28"/>
      <w:szCs w:val="26"/>
    </w:rPr>
  </w:style>
  <w:style w:type="character" w:customStyle="1" w:styleId="Heading3Char">
    <w:name w:val="Heading 3 Char"/>
    <w:basedOn w:val="DefaultParagraphFont"/>
    <w:link w:val="Heading3"/>
    <w:rsid w:val="000C3531"/>
    <w:rPr>
      <w:rFonts w:asciiTheme="majorHAnsi" w:eastAsiaTheme="minorEastAsia" w:hAnsiTheme="majorHAnsi" w:cstheme="majorBidi"/>
      <w:b/>
      <w:bCs/>
      <w:color w:val="4472C4" w:themeColor="accent1"/>
      <w:sz w:val="24"/>
      <w:szCs w:val="24"/>
      <w:u w:val="single"/>
      <w:lang w:eastAsia="ja-JP"/>
    </w:rPr>
  </w:style>
  <w:style w:type="character" w:customStyle="1" w:styleId="Heading4Char">
    <w:name w:val="Heading 4 Char"/>
    <w:basedOn w:val="DefaultParagraphFont"/>
    <w:link w:val="Heading4"/>
    <w:rsid w:val="000C3531"/>
    <w:rPr>
      <w:rFonts w:asciiTheme="majorHAnsi" w:eastAsiaTheme="majorEastAsia" w:hAnsiTheme="majorHAnsi" w:cstheme="majorBidi"/>
      <w:b/>
      <w:bCs/>
      <w:i/>
      <w:iCs/>
      <w:color w:val="4472C4" w:themeColor="accent1"/>
      <w:sz w:val="24"/>
    </w:rPr>
  </w:style>
  <w:style w:type="character" w:customStyle="1" w:styleId="Heading5Char">
    <w:name w:val="Heading 5 Char"/>
    <w:basedOn w:val="DefaultParagraphFont"/>
    <w:link w:val="Heading5"/>
    <w:rsid w:val="000C3531"/>
    <w:rPr>
      <w:rFonts w:ascii="Arial" w:eastAsia="Arial Unicode MS" w:hAnsi="Arial" w:cs="Arial Unicode MS"/>
      <w:b/>
      <w:bCs/>
      <w:sz w:val="24"/>
      <w:szCs w:val="20"/>
    </w:rPr>
  </w:style>
  <w:style w:type="character" w:customStyle="1" w:styleId="Heading6Char">
    <w:name w:val="Heading 6 Char"/>
    <w:basedOn w:val="DefaultParagraphFont"/>
    <w:link w:val="Heading6"/>
    <w:rsid w:val="000C3531"/>
    <w:rPr>
      <w:rFonts w:ascii="Arial" w:eastAsia="Times New Roman" w:hAnsi="Arial" w:cs="Times New Roman"/>
      <w:b/>
      <w:bCs/>
      <w:caps/>
      <w:sz w:val="28"/>
    </w:rPr>
  </w:style>
  <w:style w:type="character" w:customStyle="1" w:styleId="Heading7Char">
    <w:name w:val="Heading 7 Char"/>
    <w:basedOn w:val="DefaultParagraphFont"/>
    <w:link w:val="Heading7"/>
    <w:rsid w:val="000C3531"/>
    <w:rPr>
      <w:rFonts w:ascii="Arial" w:eastAsia="Times New Roman" w:hAnsi="Arial" w:cs="Times New Roman"/>
      <w:b/>
      <w:sz w:val="24"/>
      <w:szCs w:val="24"/>
    </w:rPr>
  </w:style>
  <w:style w:type="character" w:customStyle="1" w:styleId="Heading8Char">
    <w:name w:val="Heading 8 Char"/>
    <w:basedOn w:val="DefaultParagraphFont"/>
    <w:link w:val="Heading8"/>
    <w:rsid w:val="000C3531"/>
    <w:rPr>
      <w:rFonts w:ascii="Arial" w:eastAsia="Times New Roman" w:hAnsi="Arial" w:cs="Times New Roman"/>
      <w:b/>
      <w:iCs/>
      <w:sz w:val="24"/>
      <w:szCs w:val="24"/>
    </w:rPr>
  </w:style>
  <w:style w:type="character" w:customStyle="1" w:styleId="Heading9Char">
    <w:name w:val="Heading 9 Char"/>
    <w:basedOn w:val="DefaultParagraphFont"/>
    <w:link w:val="Heading9"/>
    <w:rsid w:val="000C3531"/>
    <w:rPr>
      <w:rFonts w:ascii="Arial" w:eastAsia="Times New Roman" w:hAnsi="Arial" w:cs="Arial"/>
      <w:sz w:val="24"/>
    </w:rPr>
  </w:style>
  <w:style w:type="paragraph" w:styleId="ListParagraph">
    <w:name w:val="List Paragraph"/>
    <w:aliases w:val="3,Bullet 1,Bullet Points,Colorful List - Accent 11,Dot pt,F5 List Paragraph,Indicator Text,Issue Action POC,List Paragraph Char Char Char,List Paragraph1,List Paragraph2,MAIN CONTENT,Normal numbered,Numbered Para 1,POCG Table Text"/>
    <w:basedOn w:val="Normal"/>
    <w:link w:val="ListParagraphChar"/>
    <w:uiPriority w:val="34"/>
    <w:qFormat/>
    <w:rsid w:val="000C3531"/>
    <w:pPr>
      <w:ind w:left="720"/>
      <w:contextualSpacing/>
    </w:pPr>
  </w:style>
  <w:style w:type="character" w:customStyle="1" w:styleId="ListParagraphChar">
    <w:name w:val="List Paragraph Char"/>
    <w:aliases w:val="3 Char,Bullet 1 Char,Colorful List - Accent 11 Char,Dot pt Char,F5 List Paragraph Char,Indicator Text Char,Issue Action POC Char,List Paragraph Char Char Char Char,List Paragraph1 Char,Numbered Para 1 Char,POCG Table Text Char"/>
    <w:basedOn w:val="DefaultParagraphFont"/>
    <w:link w:val="ListParagraph"/>
    <w:uiPriority w:val="34"/>
    <w:locked/>
    <w:rsid w:val="000C3531"/>
  </w:style>
  <w:style w:type="table" w:styleId="TableGrid">
    <w:name w:val="Table Grid"/>
    <w:basedOn w:val="TableNormal"/>
    <w:uiPriority w:val="59"/>
    <w:rsid w:val="000C353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3531"/>
    <w:rPr>
      <w:color w:val="0563C1" w:themeColor="hyperlink"/>
      <w:u w:val="single"/>
    </w:rPr>
  </w:style>
  <w:style w:type="paragraph" w:styleId="Header">
    <w:name w:val="header"/>
    <w:basedOn w:val="Normal"/>
    <w:link w:val="HeaderChar"/>
    <w:unhideWhenUsed/>
    <w:rsid w:val="000C3531"/>
    <w:pPr>
      <w:tabs>
        <w:tab w:val="center" w:pos="4680"/>
        <w:tab w:val="right" w:pos="9360"/>
      </w:tabs>
      <w:spacing w:after="0" w:line="240" w:lineRule="auto"/>
    </w:pPr>
  </w:style>
  <w:style w:type="character" w:customStyle="1" w:styleId="HeaderChar">
    <w:name w:val="Header Char"/>
    <w:basedOn w:val="DefaultParagraphFont"/>
    <w:link w:val="Header"/>
    <w:rsid w:val="000C3531"/>
  </w:style>
  <w:style w:type="paragraph" w:styleId="Footer">
    <w:name w:val="footer"/>
    <w:basedOn w:val="Normal"/>
    <w:link w:val="FooterChar"/>
    <w:unhideWhenUsed/>
    <w:rsid w:val="000C3531"/>
    <w:pPr>
      <w:tabs>
        <w:tab w:val="center" w:pos="4680"/>
        <w:tab w:val="right" w:pos="9360"/>
      </w:tabs>
      <w:spacing w:after="0" w:line="240" w:lineRule="auto"/>
    </w:pPr>
  </w:style>
  <w:style w:type="character" w:customStyle="1" w:styleId="FooterChar">
    <w:name w:val="Footer Char"/>
    <w:basedOn w:val="DefaultParagraphFont"/>
    <w:link w:val="Footer"/>
    <w:rsid w:val="000C3531"/>
  </w:style>
  <w:style w:type="paragraph" w:styleId="TOC1">
    <w:name w:val="toc 1"/>
    <w:basedOn w:val="Normal"/>
    <w:next w:val="Normal"/>
    <w:autoRedefine/>
    <w:uiPriority w:val="39"/>
    <w:unhideWhenUsed/>
    <w:qFormat/>
    <w:rsid w:val="000C3531"/>
    <w:pPr>
      <w:keepNext/>
      <w:tabs>
        <w:tab w:val="left" w:pos="660"/>
        <w:tab w:val="right" w:leader="dot" w:pos="9350"/>
      </w:tabs>
      <w:spacing w:before="120" w:after="60" w:line="240" w:lineRule="auto"/>
    </w:pPr>
    <w:rPr>
      <w:noProof/>
      <w:color w:val="023160" w:themeColor="hyperlink" w:themeShade="80"/>
    </w:rPr>
  </w:style>
  <w:style w:type="paragraph" w:styleId="TOC2">
    <w:name w:val="toc 2"/>
    <w:basedOn w:val="Normal"/>
    <w:next w:val="Normal"/>
    <w:autoRedefine/>
    <w:uiPriority w:val="39"/>
    <w:unhideWhenUsed/>
    <w:qFormat/>
    <w:rsid w:val="000C3531"/>
    <w:pPr>
      <w:tabs>
        <w:tab w:val="left" w:pos="880"/>
        <w:tab w:val="right" w:leader="dot" w:pos="8918"/>
      </w:tabs>
      <w:spacing w:after="100"/>
      <w:ind w:left="220"/>
    </w:pPr>
  </w:style>
  <w:style w:type="paragraph" w:styleId="TableofFigures">
    <w:name w:val="table of figures"/>
    <w:basedOn w:val="Normal"/>
    <w:next w:val="Normal"/>
    <w:uiPriority w:val="99"/>
    <w:unhideWhenUsed/>
    <w:rsid w:val="000C3531"/>
    <w:pPr>
      <w:spacing w:after="0"/>
    </w:pPr>
  </w:style>
  <w:style w:type="character" w:styleId="PageNumber">
    <w:name w:val="page number"/>
    <w:basedOn w:val="DefaultParagraphFont"/>
    <w:rsid w:val="000C3531"/>
  </w:style>
  <w:style w:type="paragraph" w:styleId="PlainText">
    <w:name w:val="Plain Text"/>
    <w:basedOn w:val="Normal"/>
    <w:link w:val="PlainTextChar"/>
    <w:uiPriority w:val="99"/>
    <w:rsid w:val="000C3531"/>
    <w:pPr>
      <w:spacing w:after="0" w:line="240" w:lineRule="auto"/>
    </w:pPr>
    <w:rPr>
      <w:rFonts w:ascii="Book Antiqua" w:eastAsia="Times New Roman" w:hAnsi="Book Antiqua" w:cs="Times New Roman"/>
      <w:sz w:val="20"/>
      <w:szCs w:val="20"/>
    </w:rPr>
  </w:style>
  <w:style w:type="character" w:customStyle="1" w:styleId="PlainTextChar">
    <w:name w:val="Plain Text Char"/>
    <w:basedOn w:val="DefaultParagraphFont"/>
    <w:link w:val="PlainText"/>
    <w:uiPriority w:val="99"/>
    <w:rsid w:val="000C3531"/>
    <w:rPr>
      <w:rFonts w:ascii="Book Antiqua" w:eastAsia="Times New Roman" w:hAnsi="Book Antiqua" w:cs="Times New Roman"/>
      <w:sz w:val="20"/>
      <w:szCs w:val="20"/>
    </w:rPr>
  </w:style>
  <w:style w:type="paragraph" w:styleId="FootnoteText">
    <w:name w:val="footnote text"/>
    <w:aliases w:val="Footnote Text Char Char,fn"/>
    <w:basedOn w:val="Normal"/>
    <w:link w:val="FootnoteTextChar"/>
    <w:unhideWhenUsed/>
    <w:rsid w:val="00345D2D"/>
    <w:pPr>
      <w:spacing w:after="0" w:line="240" w:lineRule="auto"/>
    </w:pPr>
    <w:rPr>
      <w:rFonts w:ascii="Calibri" w:eastAsia="Calibri" w:hAnsi="Calibri" w:cs="Times New Roman"/>
      <w:sz w:val="20"/>
      <w:szCs w:val="20"/>
    </w:rPr>
  </w:style>
  <w:style w:type="character" w:customStyle="1" w:styleId="FootnoteTextChar">
    <w:name w:val="Footnote Text Char"/>
    <w:aliases w:val="Footnote Text Char Char Char,fn Char"/>
    <w:basedOn w:val="DefaultParagraphFont"/>
    <w:link w:val="FootnoteText"/>
    <w:rsid w:val="00345D2D"/>
    <w:rPr>
      <w:rFonts w:ascii="Calibri" w:eastAsia="Calibri" w:hAnsi="Calibri" w:cs="Times New Roman"/>
      <w:sz w:val="20"/>
      <w:szCs w:val="20"/>
    </w:rPr>
  </w:style>
  <w:style w:type="character" w:styleId="FootnoteReference">
    <w:name w:val="footnote reference"/>
    <w:basedOn w:val="DefaultParagraphFont"/>
    <w:semiHidden/>
    <w:unhideWhenUsed/>
    <w:rsid w:val="00345D2D"/>
    <w:rPr>
      <w:vertAlign w:val="superscript"/>
    </w:rPr>
  </w:style>
  <w:style w:type="character" w:customStyle="1" w:styleId="UnresolvedMention1">
    <w:name w:val="Unresolved Mention1"/>
    <w:basedOn w:val="DefaultParagraphFont"/>
    <w:uiPriority w:val="99"/>
    <w:semiHidden/>
    <w:unhideWhenUsed/>
    <w:rsid w:val="0002547F"/>
    <w:rPr>
      <w:color w:val="605E5C"/>
      <w:shd w:val="clear" w:color="auto" w:fill="E1DFDD"/>
    </w:rPr>
  </w:style>
  <w:style w:type="character" w:styleId="CommentReference">
    <w:name w:val="annotation reference"/>
    <w:basedOn w:val="DefaultParagraphFont"/>
    <w:uiPriority w:val="99"/>
    <w:semiHidden/>
    <w:unhideWhenUsed/>
    <w:rsid w:val="00625F7F"/>
    <w:rPr>
      <w:sz w:val="16"/>
      <w:szCs w:val="16"/>
    </w:rPr>
  </w:style>
  <w:style w:type="paragraph" w:styleId="CommentText">
    <w:name w:val="annotation text"/>
    <w:basedOn w:val="Normal"/>
    <w:link w:val="CommentTextChar"/>
    <w:uiPriority w:val="99"/>
    <w:semiHidden/>
    <w:unhideWhenUsed/>
    <w:rsid w:val="00625F7F"/>
    <w:pPr>
      <w:spacing w:line="240" w:lineRule="auto"/>
    </w:pPr>
    <w:rPr>
      <w:sz w:val="20"/>
      <w:szCs w:val="20"/>
    </w:rPr>
  </w:style>
  <w:style w:type="character" w:customStyle="1" w:styleId="CommentTextChar">
    <w:name w:val="Comment Text Char"/>
    <w:basedOn w:val="DefaultParagraphFont"/>
    <w:link w:val="CommentText"/>
    <w:uiPriority w:val="99"/>
    <w:semiHidden/>
    <w:rsid w:val="00625F7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25F7F"/>
    <w:rPr>
      <w:b/>
      <w:bCs/>
    </w:rPr>
  </w:style>
  <w:style w:type="character" w:customStyle="1" w:styleId="CommentSubjectChar">
    <w:name w:val="Comment Subject Char"/>
    <w:basedOn w:val="CommentTextChar"/>
    <w:link w:val="CommentSubject"/>
    <w:uiPriority w:val="99"/>
    <w:semiHidden/>
    <w:rsid w:val="00625F7F"/>
    <w:rPr>
      <w:rFonts w:ascii="Times New Roman" w:hAnsi="Times New Roman"/>
      <w:b/>
      <w:bCs/>
      <w:sz w:val="20"/>
      <w:szCs w:val="20"/>
    </w:rPr>
  </w:style>
  <w:style w:type="paragraph" w:styleId="NoSpacing">
    <w:name w:val="No Spacing"/>
    <w:uiPriority w:val="1"/>
    <w:qFormat/>
    <w:rsid w:val="008D6FB9"/>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914C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4C4E"/>
    <w:rPr>
      <w:rFonts w:ascii="Segoe UI" w:hAnsi="Segoe UI" w:cs="Segoe UI"/>
      <w:sz w:val="18"/>
      <w:szCs w:val="18"/>
    </w:rPr>
  </w:style>
  <w:style w:type="character" w:styleId="FollowedHyperlink">
    <w:name w:val="FollowedHyperlink"/>
    <w:basedOn w:val="DefaultParagraphFont"/>
    <w:uiPriority w:val="99"/>
    <w:semiHidden/>
    <w:unhideWhenUsed/>
    <w:rsid w:val="00CE775A"/>
    <w:rPr>
      <w:color w:val="954F72" w:themeColor="followedHyperlink"/>
      <w:u w:val="single"/>
    </w:rPr>
  </w:style>
  <w:style w:type="paragraph" w:customStyle="1" w:styleId="Default">
    <w:name w:val="Default"/>
    <w:rsid w:val="00885F2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
    <w:name w:val="Unresolved Mention"/>
    <w:basedOn w:val="DefaultParagraphFont"/>
    <w:uiPriority w:val="99"/>
    <w:semiHidden/>
    <w:unhideWhenUsed/>
    <w:rsid w:val="00CF0A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2.jpeg" /><Relationship Id="rId11" Type="http://schemas.openxmlformats.org/officeDocument/2006/relationships/hyperlink" Target="mailto:privacy@dot.gov" TargetMode="External" /><Relationship Id="rId12" Type="http://schemas.openxmlformats.org/officeDocument/2006/relationships/hyperlink" Target="https://www.ecfr.gov/current/title-14/chapter-I/subchapter-C/part-48" TargetMode="External" /><Relationship Id="rId13" Type="http://schemas.openxmlformats.org/officeDocument/2006/relationships/hyperlink" Target="https://www.ecfr.gov/current/title-14/chapter-I/subchapter-F/part-107" TargetMode="External" /><Relationship Id="rId14" Type="http://schemas.openxmlformats.org/officeDocument/2006/relationships/hyperlink" Target="https://www.faa.gov/uas/contact_us"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header" Target="header2.xml" /><Relationship Id="rId18" Type="http://schemas.openxmlformats.org/officeDocument/2006/relationships/footer" Target="footer2.xm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_rels/footnotes.xml.rels><?xml version="1.0" encoding="utf-8" standalone="yes"?><Relationships xmlns="http://schemas.openxmlformats.org/package/2006/relationships"><Relationship Id="rId1" Type="http://schemas.openxmlformats.org/officeDocument/2006/relationships/hyperlink" Target="http://www.cio.gov/documents/FEA-Security-Privacy-Profile-v3-09-30-2010.pdf"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37B1A33EDA45449FE1EEA52A2707FE" ma:contentTypeVersion="11" ma:contentTypeDescription="Create a new document." ma:contentTypeScope="" ma:versionID="34e25ae503ffeda34845cab3680ad8c4">
  <xsd:schema xmlns:xsd="http://www.w3.org/2001/XMLSchema" xmlns:xs="http://www.w3.org/2001/XMLSchema" xmlns:p="http://schemas.microsoft.com/office/2006/metadata/properties" xmlns:ns3="50afdf58-f0e9-42b7-8009-f26a8eac8b83" xmlns:ns4="d0d55b3b-b1ee-4980-bc61-8a2cb5bfcaea" targetNamespace="http://schemas.microsoft.com/office/2006/metadata/properties" ma:root="true" ma:fieldsID="3074ae868a24292b2c1022bb115d4359" ns3:_="" ns4:_="">
    <xsd:import namespace="50afdf58-f0e9-42b7-8009-f26a8eac8b83"/>
    <xsd:import namespace="d0d55b3b-b1ee-4980-bc61-8a2cb5bfcae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fdf58-f0e9-42b7-8009-f26a8eac8b8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d55b3b-b1ee-4980-bc61-8a2cb5bfcae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22943-B233-474D-B703-2E86DF660646}">
  <ds:schemaRefs>
    <ds:schemaRef ds:uri="http://schemas.microsoft.com/office/2006/documentManagement/types"/>
    <ds:schemaRef ds:uri="http://purl.org/dc/elements/1.1/"/>
    <ds:schemaRef ds:uri="http://purl.org/dc/terms/"/>
    <ds:schemaRef ds:uri="d0d55b3b-b1ee-4980-bc61-8a2cb5bfcaea"/>
    <ds:schemaRef ds:uri="http://schemas.microsoft.com/office/infopath/2007/PartnerControls"/>
    <ds:schemaRef ds:uri="http://purl.org/dc/dcmitype/"/>
    <ds:schemaRef ds:uri="http://schemas.microsoft.com/office/2006/metadata/properties"/>
    <ds:schemaRef ds:uri="http://schemas.openxmlformats.org/package/2006/metadata/core-properties"/>
    <ds:schemaRef ds:uri="50afdf58-f0e9-42b7-8009-f26a8eac8b83"/>
    <ds:schemaRef ds:uri="http://www.w3.org/XML/1998/namespace"/>
  </ds:schemaRefs>
</ds:datastoreItem>
</file>

<file path=customXml/itemProps2.xml><?xml version="1.0" encoding="utf-8"?>
<ds:datastoreItem xmlns:ds="http://schemas.openxmlformats.org/officeDocument/2006/customXml" ds:itemID="{53453F9F-57EB-4848-A2F1-4E97A371F873}">
  <ds:schemaRefs>
    <ds:schemaRef ds:uri="http://schemas.microsoft.com/sharepoint/v3/contenttype/forms"/>
  </ds:schemaRefs>
</ds:datastoreItem>
</file>

<file path=customXml/itemProps3.xml><?xml version="1.0" encoding="utf-8"?>
<ds:datastoreItem xmlns:ds="http://schemas.openxmlformats.org/officeDocument/2006/customXml" ds:itemID="{3E81557A-D54C-4E52-AA49-15687F828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afdf58-f0e9-42b7-8009-f26a8eac8b83"/>
    <ds:schemaRef ds:uri="d0d55b3b-b1ee-4980-bc61-8a2cb5bfca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5F383E-B401-4B96-9B1B-4CAA54558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2728</Words>
  <Characters>15553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Shams-Ramsey, Maria CTR (OST)</dc:creator>
  <cp:lastModifiedBy>Bell, Essie (FAA)</cp:lastModifiedBy>
  <cp:revision>4</cp:revision>
  <dcterms:created xsi:type="dcterms:W3CDTF">2022-08-29T11:57:00Z</dcterms:created>
  <dcterms:modified xsi:type="dcterms:W3CDTF">2022-08-29T12:24:00Z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0x010100D237B1A33EDA45449FE1EEA52A2707FE</vt:lpwstr>
  </property>
  <property fmtid="{D5CDD505-2E9C-101B-9397-08002B2CF9AE}" pid="3" name="MediaServiceImageTags">
    <vt:lpwstr/>
  </property>
  <property fmtid="{D5CDD505-2E9C-101B-9397-08002B2CF9AE}" pid="4" name="MSIP_Label_ea60d57e-af5b-4752-ac57-3e4f28ca11dc_ActionId">
    <vt:lpwstr>66d11dcf-9488-4296-b57c-13bb644ffd84</vt:lpwstr>
  </property>
  <property fmtid="{D5CDD505-2E9C-101B-9397-08002B2CF9AE}" pid="5" name="MSIP_Label_ea60d57e-af5b-4752-ac57-3e4f28ca11dc_ContentBits">
    <vt:lpwstr>0</vt:lpwstr>
  </property>
  <property fmtid="{D5CDD505-2E9C-101B-9397-08002B2CF9AE}" pid="6" name="MSIP_Label_ea60d57e-af5b-4752-ac57-3e4f28ca11dc_Enabled">
    <vt:lpwstr>true</vt:lpwstr>
  </property>
  <property fmtid="{D5CDD505-2E9C-101B-9397-08002B2CF9AE}" pid="7" name="MSIP_Label_ea60d57e-af5b-4752-ac57-3e4f28ca11dc_Method">
    <vt:lpwstr>Standard</vt:lpwstr>
  </property>
  <property fmtid="{D5CDD505-2E9C-101B-9397-08002B2CF9AE}" pid="8" name="MSIP_Label_ea60d57e-af5b-4752-ac57-3e4f28ca11dc_Name">
    <vt:lpwstr>ea60d57e-af5b-4752-ac57-3e4f28ca11dc</vt:lpwstr>
  </property>
  <property fmtid="{D5CDD505-2E9C-101B-9397-08002B2CF9AE}" pid="9" name="MSIP_Label_ea60d57e-af5b-4752-ac57-3e4f28ca11dc_SetDate">
    <vt:lpwstr>2022-07-29T13:59:21Z</vt:lpwstr>
  </property>
  <property fmtid="{D5CDD505-2E9C-101B-9397-08002B2CF9AE}" pid="10" name="MSIP_Label_ea60d57e-af5b-4752-ac57-3e4f28ca11dc_SiteId">
    <vt:lpwstr>36da45f1-dd2c-4d1f-af13-5abe46b99921</vt:lpwstr>
  </property>
</Properties>
</file>