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67FDD" w:rsidP="667F25DD" w14:paraId="3DD453DA" w14:textId="51C4AB5E">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667F25DD" w:rsidR="657AA20D">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OMB Control Number: 1905-0186</w:t>
      </w:r>
    </w:p>
    <w:p w:rsidR="00267FDD" w:rsidP="667F25DD" w14:paraId="08EDB4BD" w14:textId="25F8FC00">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667F25DD" w:rsidR="657AA20D">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Expiration Date: 7/31/28</w:t>
      </w:r>
    </w:p>
    <w:p w:rsidR="00267FDD" w:rsidP="00267FDD" w14:paraId="6B3DE6F3" w14:textId="6FD89533"/>
    <w:p w:rsidR="00267FDD" w:rsidRPr="00267FDD" w:rsidP="00267FDD" w14:paraId="0FBD7694" w14:textId="413AF36E">
      <w:r w:rsidRPr="00267FDD">
        <w:t xml:space="preserve">The U.S. Energy Information Administration (EIA) is conducting a field study to assess the feasibility of adding new questions on graphite inventories and consumption to the Manufacturing Energy Consumption Survey (MECS). Your participation in this involves two key aspects: answering questions about your organization's graphite inventories and consumption and providing feedback on the survey itself, specifically regarding its clarity, ease of use, and overall effectiveness. </w:t>
      </w:r>
      <w:r w:rsidR="00597E54">
        <w:t>You</w:t>
      </w:r>
      <w:r w:rsidRPr="00267FDD">
        <w:t>r insights are critical to informing its design and determining the final set of questions presented to organizations. We want to assure you that any data you enter into this survey will be kept confidential.</w:t>
      </w:r>
      <w:r w:rsidRPr="00267FDD">
        <w:br/>
      </w:r>
      <w:r w:rsidRPr="00267FDD">
        <w:br/>
      </w:r>
      <w:r w:rsidRPr="00267FDD">
        <w:t xml:space="preserve">Navigate using the survey's 'Back' button, not your browser's, to avoid losing progress. You may pause and resume the survey at any time using the </w:t>
      </w:r>
      <w:r w:rsidRPr="00267FDD" w:rsidR="00C445D4">
        <w:t>link provided</w:t>
      </w:r>
      <w:r w:rsidRPr="00267FDD">
        <w:t xml:space="preserve">. We recommend you complete this survey on a computer. For assistance, contact </w:t>
      </w:r>
      <w:r w:rsidR="00C8544F">
        <w:t>[insert name]</w:t>
      </w:r>
      <w:r w:rsidRPr="00267FDD">
        <w:t xml:space="preserve"> </w:t>
      </w:r>
      <w:r w:rsidR="00C8544F">
        <w:t xml:space="preserve">at [insert email] </w:t>
      </w:r>
      <w:r w:rsidRPr="00267FDD">
        <w:t xml:space="preserve">or </w:t>
      </w:r>
      <w:r w:rsidR="00C8544F">
        <w:t>[insert name]</w:t>
      </w:r>
      <w:r w:rsidRPr="00267FDD">
        <w:t xml:space="preserve"> at </w:t>
      </w:r>
      <w:r w:rsidR="00C8544F">
        <w:t>[insert email]</w:t>
      </w:r>
      <w:r w:rsidRPr="00267FDD">
        <w:t>.</w:t>
      </w:r>
      <w:r w:rsidRPr="00267FDD">
        <w:br/>
      </w:r>
      <w:r w:rsidRPr="00267FDD">
        <w:br/>
      </w:r>
      <w:r w:rsidRPr="00267FDD">
        <w:t>According to the Paperwork Reduction Act of 1995, an agency may not conduct or sponsor, and a person is not required to respond to, a collection of information unless it displays a valid OMB control number. The valid OMB control number for this information collection is 1905-</w:t>
      </w:r>
      <w:r w:rsidRPr="00643288" w:rsidR="005B30FF">
        <w:rPr>
          <w:rFonts w:ascii="Arial" w:hAnsi="Arial" w:cs="Arial"/>
        </w:rPr>
        <w:t>0186</w:t>
      </w:r>
      <w:r w:rsidRPr="00267FDD">
        <w:t>. The time required to complete this information collection is estimated to be up to 20 minutes per response, including the time for reviewing instructions, searching existing data sources, gathering and maintaining the data needed, and completing and reviewing the collection of information. Please click the 'Next' button below to get started.</w:t>
      </w:r>
    </w:p>
    <w:p w:rsidR="00267FDD" w:rsidP="00ED70BD" w14:paraId="42838B0F" w14:textId="77777777">
      <w:pPr>
        <w:ind w:left="1080" w:hanging="360"/>
        <w:rPr>
          <w:b/>
          <w:bCs/>
        </w:rPr>
      </w:pPr>
    </w:p>
    <w:p w:rsidR="00682274" w:rsidRPr="0025305E" w:rsidP="00ED70BD" w14:paraId="76E4D27C" w14:textId="383E20F8">
      <w:pPr>
        <w:ind w:left="1080" w:hanging="360"/>
        <w:rPr>
          <w:b/>
          <w:bCs/>
        </w:rPr>
      </w:pPr>
      <w:r>
        <w:rPr>
          <w:b/>
          <w:bCs/>
        </w:rPr>
        <w:t xml:space="preserve">Graphite </w:t>
      </w:r>
      <w:r w:rsidRPr="0025305E">
        <w:rPr>
          <w:b/>
          <w:bCs/>
        </w:rPr>
        <w:t>Inventory</w:t>
      </w:r>
    </w:p>
    <w:p w:rsidR="0025305E" w:rsidP="0025305E" w14:paraId="1F418C9E" w14:textId="77777777">
      <w:pPr>
        <w:numPr>
          <w:ilvl w:val="0"/>
          <w:numId w:val="1"/>
        </w:numPr>
        <w:spacing w:after="0" w:line="240" w:lineRule="auto"/>
      </w:pPr>
      <w:r w:rsidRPr="00ED70BD">
        <w:t xml:space="preserve">In 2025, did this establishment purchase graphite for use in making products? </w:t>
      </w:r>
    </w:p>
    <w:p w:rsidR="0025305E" w:rsidP="0025305E" w14:paraId="43BCA96A" w14:textId="77777777">
      <w:pPr>
        <w:spacing w:after="0" w:line="240" w:lineRule="auto"/>
        <w:ind w:left="1080"/>
      </w:pPr>
    </w:p>
    <w:p w:rsidR="00ED70BD" w:rsidP="0025305E" w14:paraId="45189C6D" w14:textId="30BC52AE">
      <w:pPr>
        <w:spacing w:after="0" w:line="240" w:lineRule="auto"/>
        <w:ind w:left="1080"/>
      </w:pPr>
      <w:r>
        <w:t>Yes</w:t>
      </w:r>
    </w:p>
    <w:p w:rsidR="0025305E" w:rsidP="0025305E" w14:paraId="0124A918" w14:textId="69D29174">
      <w:pPr>
        <w:spacing w:after="0" w:line="240" w:lineRule="auto"/>
        <w:ind w:left="1080"/>
      </w:pPr>
      <w:r>
        <w:t>No</w:t>
      </w:r>
    </w:p>
    <w:p w:rsidR="0025305E" w:rsidP="0025305E" w14:paraId="11E99053" w14:textId="77777777">
      <w:pPr>
        <w:spacing w:after="0" w:line="240" w:lineRule="auto"/>
        <w:ind w:left="1080"/>
      </w:pPr>
    </w:p>
    <w:p w:rsidR="00ED70BD" w:rsidRPr="00ED70BD" w:rsidP="00ED70BD" w14:paraId="5C35D631" w14:textId="45770A5A">
      <w:pPr>
        <w:numPr>
          <w:ilvl w:val="0"/>
          <w:numId w:val="1"/>
        </w:numPr>
      </w:pPr>
      <w:r>
        <w:t xml:space="preserve">(If Q1 = Yes) </w:t>
      </w:r>
      <w:r w:rsidRPr="00ED70BD">
        <w:t>Enter the total quantity of graphite purchased by and delivered to this establishment during 2025, regardless of when payment was made.</w:t>
      </w:r>
    </w:p>
    <w:p w:rsidR="00ED70BD" w:rsidP="00ED70BD" w14:paraId="406E9377" w14:textId="4AFBEB8A">
      <w:pPr>
        <w:numPr>
          <w:ilvl w:val="0"/>
          <w:numId w:val="1"/>
        </w:numPr>
      </w:pPr>
      <w:r>
        <w:t>D</w:t>
      </w:r>
      <w:r w:rsidRPr="00ED70BD">
        <w:t xml:space="preserve">id this establishment receive any graphite from another establishment that was </w:t>
      </w:r>
      <w:r w:rsidRPr="00D82D97">
        <w:rPr>
          <w:u w:val="single"/>
        </w:rPr>
        <w:t xml:space="preserve">not </w:t>
      </w:r>
      <w:r w:rsidRPr="00ED70BD">
        <w:t xml:space="preserve">purchased? </w:t>
      </w:r>
    </w:p>
    <w:p w:rsidR="0025305E" w:rsidP="0025305E" w14:paraId="68A16711" w14:textId="77777777">
      <w:pPr>
        <w:pStyle w:val="ListParagraph"/>
        <w:spacing w:after="0" w:line="240" w:lineRule="auto"/>
        <w:ind w:left="1080"/>
      </w:pPr>
      <w:r>
        <w:t>Yes</w:t>
      </w:r>
    </w:p>
    <w:p w:rsidR="0025305E" w:rsidP="00D80EBC" w14:paraId="44D2DE27" w14:textId="6C69291E">
      <w:pPr>
        <w:pStyle w:val="ListParagraph"/>
        <w:spacing w:after="0" w:line="240" w:lineRule="auto"/>
        <w:ind w:left="1080"/>
      </w:pPr>
      <w:r>
        <w:t>No</w:t>
      </w:r>
    </w:p>
    <w:p w:rsidR="00D80EBC" w:rsidRPr="00ED70BD" w:rsidP="00D80EBC" w14:paraId="5D92BF70" w14:textId="77777777">
      <w:pPr>
        <w:pStyle w:val="ListParagraph"/>
        <w:spacing w:after="0" w:line="240" w:lineRule="auto"/>
        <w:ind w:left="1080"/>
      </w:pPr>
    </w:p>
    <w:p w:rsidR="00ED70BD" w:rsidP="00ED70BD" w14:paraId="6D1C1697" w14:textId="01386062">
      <w:pPr>
        <w:numPr>
          <w:ilvl w:val="0"/>
          <w:numId w:val="1"/>
        </w:numPr>
      </w:pPr>
      <w:r>
        <w:t xml:space="preserve">(If Q3 = Yes) </w:t>
      </w:r>
      <w:r w:rsidR="00D82D97">
        <w:t>Enter the total quantity of</w:t>
      </w:r>
      <w:r w:rsidR="00146D6D">
        <w:t xml:space="preserve"> </w:t>
      </w:r>
      <w:r w:rsidRPr="00ED70BD">
        <w:t xml:space="preserve"> graphite </w:t>
      </w:r>
      <w:r w:rsidR="00D82D97">
        <w:t xml:space="preserve">that </w:t>
      </w:r>
      <w:r w:rsidRPr="00ED70BD">
        <w:t xml:space="preserve">was received from </w:t>
      </w:r>
      <w:r w:rsidR="00D82D97">
        <w:t>another</w:t>
      </w:r>
      <w:r w:rsidRPr="00ED70BD">
        <w:t xml:space="preserve"> establishment?</w:t>
      </w:r>
    </w:p>
    <w:p w:rsidR="00D82D97" w:rsidP="00D82D97" w14:paraId="44D1B2F7" w14:textId="567836E4">
      <w:pPr>
        <w:numPr>
          <w:ilvl w:val="0"/>
          <w:numId w:val="1"/>
        </w:numPr>
      </w:pPr>
      <w:r>
        <w:t>Did this establishment produce any graphite on</w:t>
      </w:r>
      <w:r w:rsidR="00DC6B13">
        <w:t>-</w:t>
      </w:r>
      <w:r>
        <w:t xml:space="preserve">site during 2025? </w:t>
      </w:r>
    </w:p>
    <w:p w:rsidR="00D80EBC" w:rsidP="00D80EBC" w14:paraId="2C3DF34B" w14:textId="77777777">
      <w:pPr>
        <w:pStyle w:val="ListParagraph"/>
        <w:spacing w:after="0" w:line="240" w:lineRule="auto"/>
        <w:ind w:left="1080"/>
      </w:pPr>
      <w:r>
        <w:t>Yes</w:t>
      </w:r>
    </w:p>
    <w:p w:rsidR="00D80EBC" w:rsidP="000E4048" w14:paraId="5D65FA3E" w14:textId="71214FF1">
      <w:pPr>
        <w:pStyle w:val="ListParagraph"/>
        <w:spacing w:after="0" w:line="240" w:lineRule="auto"/>
        <w:ind w:left="1080"/>
      </w:pPr>
      <w:r>
        <w:t>No</w:t>
      </w:r>
    </w:p>
    <w:p w:rsidR="000E4048" w:rsidP="000E4048" w14:paraId="20733D2D" w14:textId="77777777">
      <w:pPr>
        <w:pStyle w:val="ListParagraph"/>
        <w:spacing w:after="0" w:line="240" w:lineRule="auto"/>
        <w:ind w:left="1080"/>
      </w:pPr>
    </w:p>
    <w:p w:rsidR="00D240D4" w:rsidP="00D82D97" w14:paraId="3E091480" w14:textId="5CDEBC24">
      <w:pPr>
        <w:numPr>
          <w:ilvl w:val="0"/>
          <w:numId w:val="1"/>
        </w:numPr>
      </w:pPr>
      <w:r>
        <w:t xml:space="preserve">(If Q5 = yes) </w:t>
      </w:r>
      <w:r w:rsidRPr="00D240D4">
        <w:t xml:space="preserve">Enter the </w:t>
      </w:r>
      <w:r>
        <w:t xml:space="preserve">total </w:t>
      </w:r>
      <w:r w:rsidRPr="00D240D4">
        <w:t>quantity of graphite produced on</w:t>
      </w:r>
      <w:r w:rsidR="00DC6B13">
        <w:t>-</w:t>
      </w:r>
      <w:r w:rsidRPr="00D240D4">
        <w:t>site during 2025</w:t>
      </w:r>
      <w:r>
        <w:t>.</w:t>
      </w:r>
    </w:p>
    <w:p w:rsidR="00D80EBC" w:rsidP="00D80EBC" w14:paraId="049637F9" w14:textId="1203410D">
      <w:pPr>
        <w:pStyle w:val="ListParagraph"/>
        <w:numPr>
          <w:ilvl w:val="0"/>
          <w:numId w:val="1"/>
        </w:numPr>
      </w:pPr>
      <w:bookmarkStart w:id="0" w:name="_Hlk216077925"/>
      <w:r w:rsidRPr="006E58F5">
        <w:t>Enter the quantity of graphite shipped off-site during 2025.</w:t>
      </w:r>
    </w:p>
    <w:bookmarkEnd w:id="0"/>
    <w:p w:rsidR="00597B59" w:rsidRPr="0025305E" w:rsidP="0009730F" w14:paraId="4C057347" w14:textId="19D9731B">
      <w:pPr>
        <w:ind w:left="720"/>
        <w:rPr>
          <w:b/>
          <w:bCs/>
        </w:rPr>
      </w:pPr>
      <w:r w:rsidRPr="0025305E">
        <w:rPr>
          <w:b/>
          <w:bCs/>
        </w:rPr>
        <w:t>Graphite Consumption</w:t>
      </w:r>
    </w:p>
    <w:p w:rsidR="0025305E" w:rsidP="000E4048" w14:paraId="66DD0EEC" w14:textId="2188B1A5">
      <w:pPr>
        <w:numPr>
          <w:ilvl w:val="0"/>
          <w:numId w:val="1"/>
        </w:numPr>
      </w:pPr>
      <w:bookmarkStart w:id="1" w:name="_Hlk216078332"/>
      <w:r w:rsidRPr="00ED70BD">
        <w:t xml:space="preserve">Enter the total quantity of </w:t>
      </w:r>
      <w:r w:rsidRPr="00D80EBC">
        <w:t>graphite</w:t>
      </w:r>
      <w:r w:rsidRPr="00ED70BD">
        <w:t xml:space="preserve"> </w:t>
      </w:r>
      <w:r w:rsidR="00130936">
        <w:t xml:space="preserve">consumed </w:t>
      </w:r>
      <w:r w:rsidRPr="00ED70BD">
        <w:t>at this establishment during 2025.</w:t>
      </w:r>
      <w:r w:rsidR="00130936">
        <w:t xml:space="preserve"> (kg)</w:t>
      </w:r>
    </w:p>
    <w:p w:rsidR="00D0490F" w:rsidRPr="0025305E" w:rsidP="0025305E" w14:paraId="1468D72C" w14:textId="138816BD">
      <w:pPr>
        <w:ind w:left="720"/>
        <w:rPr>
          <w:b/>
          <w:bCs/>
        </w:rPr>
      </w:pPr>
      <w:r w:rsidRPr="0025305E">
        <w:rPr>
          <w:b/>
          <w:bCs/>
        </w:rPr>
        <w:t>Graphite Preparation and Processing</w:t>
      </w:r>
    </w:p>
    <w:p w:rsidR="00D0490F" w:rsidP="00D0490F" w14:paraId="1638067C" w14:textId="53F19F64">
      <w:pPr>
        <w:numPr>
          <w:ilvl w:val="0"/>
          <w:numId w:val="1"/>
        </w:numPr>
      </w:pPr>
      <w:bookmarkStart w:id="2" w:name="_Hlk216350417"/>
      <w:bookmarkEnd w:id="1"/>
      <w:r w:rsidRPr="00ED70BD">
        <w:t xml:space="preserve">In 2025, </w:t>
      </w:r>
      <w:r w:rsidR="008632C2">
        <w:t>was</w:t>
      </w:r>
      <w:r w:rsidRPr="00ED70BD">
        <w:t xml:space="preserve"> there </w:t>
      </w:r>
      <w:r w:rsidR="008632C2">
        <w:t>an</w:t>
      </w:r>
      <w:r w:rsidRPr="00ED70BD">
        <w:t xml:space="preserve"> energy source </w:t>
      </w:r>
      <w:r w:rsidRPr="00D80EBC">
        <w:t>consumed</w:t>
      </w:r>
      <w:r w:rsidRPr="00ED70BD">
        <w:t xml:space="preserve"> for the processing and preparation of graphite at this establishment? </w:t>
      </w:r>
    </w:p>
    <w:p w:rsidR="00D80EBC" w:rsidP="00D80EBC" w14:paraId="270F71F7" w14:textId="77777777">
      <w:pPr>
        <w:pStyle w:val="ListParagraph"/>
        <w:spacing w:after="0" w:line="240" w:lineRule="auto"/>
        <w:ind w:left="1080"/>
      </w:pPr>
      <w:r>
        <w:t>Yes</w:t>
      </w:r>
    </w:p>
    <w:p w:rsidR="00D80EBC" w:rsidP="000E4048" w14:paraId="51A7A270" w14:textId="1332E527">
      <w:pPr>
        <w:pStyle w:val="ListParagraph"/>
        <w:spacing w:after="0" w:line="240" w:lineRule="auto"/>
        <w:ind w:left="1080"/>
      </w:pPr>
      <w:r>
        <w:t>No</w:t>
      </w:r>
    </w:p>
    <w:p w:rsidR="000E4048" w:rsidRPr="00ED70BD" w:rsidP="000E4048" w14:paraId="326B3909" w14:textId="77777777">
      <w:pPr>
        <w:pStyle w:val="ListParagraph"/>
        <w:spacing w:after="0" w:line="240" w:lineRule="auto"/>
        <w:ind w:left="1080"/>
      </w:pPr>
    </w:p>
    <w:p w:rsidR="00D0490F" w:rsidP="00D0490F" w14:paraId="7E5D7AB7" w14:textId="5EAB0C60">
      <w:pPr>
        <w:numPr>
          <w:ilvl w:val="0"/>
          <w:numId w:val="1"/>
        </w:numPr>
      </w:pPr>
      <w:r>
        <w:t xml:space="preserve">(If Q9 = yes) </w:t>
      </w:r>
      <w:r w:rsidRPr="00ED70BD">
        <w:t>Please specify the energy source</w:t>
      </w:r>
      <w:r w:rsidR="00D80EBC">
        <w:t>(s)</w:t>
      </w:r>
      <w:r w:rsidRPr="00ED70BD">
        <w:t xml:space="preserve"> consumed for the processing and preparation of graphite at this establishment during 2025. </w:t>
      </w:r>
    </w:p>
    <w:bookmarkEnd w:id="2"/>
    <w:p w:rsidR="0025305E" w:rsidRPr="00236ABD" w:rsidP="0025305E" w14:paraId="13F6C72D" w14:textId="77777777">
      <w:pPr>
        <w:spacing w:after="0" w:line="240" w:lineRule="auto"/>
        <w:ind w:left="360" w:firstLine="720"/>
        <w:rPr>
          <w:rFonts w:ascii="Times New Roman" w:eastAsia="Times New Roman" w:hAnsi="Times New Roman" w:cs="Times New Roman"/>
          <w:kern w:val="0"/>
          <w14:ligatures w14:val="none"/>
        </w:rPr>
      </w:pPr>
      <w:r w:rsidRPr="00236ABD">
        <w:rPr>
          <w:rFonts w:ascii="Times New Roman" w:eastAsia="Times New Roman" w:hAnsi="Times New Roman" w:cs="Times New Roman"/>
          <w:kern w:val="0"/>
          <w14:ligatures w14:val="none"/>
        </w:rPr>
        <w:t>Please check all that apply:</w:t>
      </w:r>
    </w:p>
    <w:p w:rsidR="0025305E" w:rsidRPr="00236ABD" w:rsidP="0025305E" w14:paraId="7D43C151" w14:textId="77777777">
      <w:pPr>
        <w:spacing w:after="0" w:line="240" w:lineRule="auto"/>
        <w:rPr>
          <w:rFonts w:ascii="Times New Roman" w:eastAsia="Times New Roman" w:hAnsi="Times New Roman" w:cs="Times New Roman"/>
          <w:kern w:val="0"/>
          <w14:ligatures w14:val="none"/>
        </w:rPr>
      </w:pPr>
    </w:p>
    <w:p w:rsidR="0025305E" w:rsidRPr="00236ABD" w:rsidP="0025305E" w14:paraId="2B5C3491" w14:textId="77777777">
      <w:pPr>
        <w:numPr>
          <w:ilvl w:val="0"/>
          <w:numId w:val="3"/>
        </w:numPr>
        <w:spacing w:after="0" w:line="240" w:lineRule="auto"/>
        <w:rPr>
          <w:rFonts w:ascii="Times New Roman" w:eastAsia="Times New Roman" w:hAnsi="Times New Roman" w:cs="Times New Roman"/>
          <w:color w:val="339966"/>
          <w:kern w:val="0"/>
          <w14:ligatures w14:val="none"/>
        </w:rPr>
      </w:pPr>
      <w:r w:rsidRPr="00236ABD">
        <w:rPr>
          <w:rFonts w:ascii="Times New Roman" w:eastAsia="Times New Roman" w:hAnsi="Times New Roman" w:cs="Times New Roman"/>
          <w:b/>
          <w:kern w:val="0"/>
          <w14:ligatures w14:val="none"/>
        </w:rPr>
        <w:t>Electricity</w:t>
      </w:r>
      <w:r w:rsidRPr="00236ABD">
        <w:rPr>
          <w:rFonts w:ascii="Times New Roman" w:eastAsia="Times New Roman" w:hAnsi="Times New Roman" w:cs="Times New Roman"/>
          <w:kern w:val="0"/>
          <w14:ligatures w14:val="none"/>
        </w:rPr>
        <w:t xml:space="preserve">  </w:t>
      </w:r>
    </w:p>
    <w:p w:rsidR="0025305E" w:rsidRPr="00236ABD" w:rsidP="0025305E" w14:paraId="0B596723" w14:textId="77777777">
      <w:pPr>
        <w:numPr>
          <w:ilvl w:val="0"/>
          <w:numId w:val="3"/>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 xml:space="preserve">Natural Gas </w:t>
      </w:r>
    </w:p>
    <w:p w:rsidR="0025305E" w:rsidRPr="00236ABD" w:rsidP="0025305E" w14:paraId="7FD64FA0" w14:textId="77777777">
      <w:pPr>
        <w:numPr>
          <w:ilvl w:val="0"/>
          <w:numId w:val="3"/>
        </w:numPr>
        <w:spacing w:after="0" w:line="240" w:lineRule="auto"/>
        <w:rPr>
          <w:rFonts w:ascii="Times New Roman" w:eastAsia="Times New Roman" w:hAnsi="Times New Roman" w:cs="Times New Roman"/>
          <w:kern w:val="0"/>
          <w14:ligatures w14:val="none"/>
        </w:rPr>
      </w:pPr>
      <w:r w:rsidRPr="00236ABD">
        <w:rPr>
          <w:rFonts w:ascii="Times New Roman" w:eastAsia="Times New Roman" w:hAnsi="Times New Roman" w:cs="Times New Roman"/>
          <w:b/>
          <w:kern w:val="0"/>
          <w14:ligatures w14:val="none"/>
        </w:rPr>
        <w:t xml:space="preserve">Diesel Fuel Oil </w:t>
      </w:r>
      <w:r w:rsidRPr="00236ABD">
        <w:rPr>
          <w:rFonts w:ascii="Times New Roman" w:eastAsia="Times New Roman" w:hAnsi="Times New Roman" w:cs="Times New Roman"/>
          <w:kern w:val="0"/>
          <w14:ligatures w14:val="none"/>
        </w:rPr>
        <w:t>(excluding offsite highway usage)</w:t>
      </w:r>
    </w:p>
    <w:p w:rsidR="0025305E" w:rsidRPr="00236ABD" w:rsidP="0025305E" w14:paraId="5BB9A9E1" w14:textId="77777777">
      <w:pPr>
        <w:numPr>
          <w:ilvl w:val="0"/>
          <w:numId w:val="3"/>
        </w:numPr>
        <w:spacing w:after="0" w:line="240" w:lineRule="auto"/>
        <w:rPr>
          <w:rFonts w:ascii="Times New Roman" w:eastAsia="Times New Roman" w:hAnsi="Times New Roman" w:cs="Times New Roman"/>
          <w:kern w:val="0"/>
          <w14:ligatures w14:val="none"/>
        </w:rPr>
      </w:pPr>
      <w:r w:rsidRPr="00236ABD">
        <w:rPr>
          <w:rFonts w:ascii="Times New Roman" w:eastAsia="Times New Roman" w:hAnsi="Times New Roman" w:cs="Times New Roman"/>
          <w:b/>
          <w:kern w:val="0"/>
          <w14:ligatures w14:val="none"/>
        </w:rPr>
        <w:t xml:space="preserve">Distillate Fuel Oil </w:t>
      </w:r>
      <w:r w:rsidRPr="00236ABD">
        <w:rPr>
          <w:rFonts w:ascii="Times New Roman" w:eastAsia="Times New Roman" w:hAnsi="Times New Roman" w:cs="Times New Roman"/>
          <w:kern w:val="0"/>
          <w14:ligatures w14:val="none"/>
        </w:rPr>
        <w:t xml:space="preserve">(e.g., Numbers 1, 2, 4) </w:t>
      </w:r>
    </w:p>
    <w:p w:rsidR="0025305E" w:rsidRPr="00236ABD" w:rsidP="0025305E" w14:paraId="7CB70735" w14:textId="77777777">
      <w:pPr>
        <w:numPr>
          <w:ilvl w:val="0"/>
          <w:numId w:val="3"/>
        </w:numPr>
        <w:spacing w:after="0" w:line="240" w:lineRule="auto"/>
        <w:rPr>
          <w:rFonts w:ascii="Times New Roman" w:eastAsia="Times New Roman" w:hAnsi="Times New Roman" w:cs="Times New Roman"/>
          <w:kern w:val="0"/>
          <w14:ligatures w14:val="none"/>
        </w:rPr>
      </w:pPr>
      <w:r w:rsidRPr="00236ABD">
        <w:rPr>
          <w:rFonts w:ascii="Times New Roman" w:eastAsia="Times New Roman" w:hAnsi="Times New Roman" w:cs="Times New Roman"/>
          <w:b/>
          <w:kern w:val="0"/>
          <w14:ligatures w14:val="none"/>
        </w:rPr>
        <w:t xml:space="preserve">Residual Fuel Oil </w:t>
      </w:r>
      <w:r w:rsidRPr="00236ABD">
        <w:rPr>
          <w:rFonts w:ascii="Times New Roman" w:eastAsia="Times New Roman" w:hAnsi="Times New Roman" w:cs="Times New Roman"/>
          <w:kern w:val="0"/>
          <w14:ligatures w14:val="none"/>
        </w:rPr>
        <w:t>(e.g., Numbers 5, 6, Navy Special, Bunker C)</w:t>
      </w:r>
    </w:p>
    <w:p w:rsidR="0025305E" w:rsidRPr="00236ABD" w:rsidP="0025305E" w14:paraId="149C80BB" w14:textId="77777777">
      <w:pPr>
        <w:numPr>
          <w:ilvl w:val="0"/>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Hydrocarbon Gas Liquids (HGLs)</w:t>
      </w:r>
      <w:r w:rsidRPr="00236ABD">
        <w:rPr>
          <w:rFonts w:ascii="Times New Roman" w:eastAsia="Times New Roman" w:hAnsi="Times New Roman" w:cs="Times New Roman"/>
          <w:b/>
          <w:kern w:val="0"/>
          <w14:ligatures w14:val="none"/>
        </w:rPr>
        <w:t xml:space="preserve"> </w:t>
      </w:r>
      <w:r w:rsidRPr="00236ABD">
        <w:rPr>
          <w:rFonts w:ascii="Times New Roman" w:eastAsia="Times New Roman" w:hAnsi="Times New Roman" w:cs="Times New Roman"/>
          <w:kern w:val="0"/>
          <w14:ligatures w14:val="none"/>
        </w:rPr>
        <w:t xml:space="preserve">(e.g., butane, ethane, propane, </w:t>
      </w:r>
      <w:r w:rsidRPr="00236ABD">
        <w:rPr>
          <w:rFonts w:ascii="Times New Roman" w:eastAsia="Times New Roman" w:hAnsi="Times New Roman" w:cs="Times New Roman"/>
          <w:kern w:val="0"/>
          <w14:ligatures w14:val="none"/>
        </w:rPr>
        <w:t>butylenes</w:t>
      </w:r>
      <w:r w:rsidRPr="00236ABD">
        <w:rPr>
          <w:rFonts w:ascii="Times New Roman" w:eastAsia="Times New Roman" w:hAnsi="Times New Roman" w:cs="Times New Roman"/>
          <w:kern w:val="0"/>
          <w14:ligatures w14:val="none"/>
        </w:rPr>
        <w:t>, ethylene, propylene, mixtures of butane, ethane, and propane)</w:t>
      </w:r>
    </w:p>
    <w:p w:rsidR="0025305E" w:rsidRPr="00236ABD" w:rsidP="0025305E" w14:paraId="53033ECE" w14:textId="77777777">
      <w:pPr>
        <w:numPr>
          <w:ilvl w:val="0"/>
          <w:numId w:val="4"/>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 xml:space="preserve">Coal </w:t>
      </w:r>
    </w:p>
    <w:p w:rsidR="0025305E" w:rsidRPr="00236ABD" w:rsidP="0025305E" w14:paraId="3E8D3981" w14:textId="77777777">
      <w:pPr>
        <w:numPr>
          <w:ilvl w:val="0"/>
          <w:numId w:val="5"/>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 xml:space="preserve">Breeze </w:t>
      </w:r>
    </w:p>
    <w:p w:rsidR="0025305E" w:rsidRPr="00236ABD" w:rsidP="0025305E" w14:paraId="4AE3ED71" w14:textId="77777777">
      <w:pPr>
        <w:numPr>
          <w:ilvl w:val="0"/>
          <w:numId w:val="5"/>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 xml:space="preserve">Coal Coke </w:t>
      </w:r>
    </w:p>
    <w:p w:rsidR="0025305E" w:rsidRPr="00236ABD" w:rsidP="0025305E" w14:paraId="2518F141" w14:textId="77777777">
      <w:pPr>
        <w:numPr>
          <w:ilvl w:val="0"/>
          <w:numId w:val="5"/>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 xml:space="preserve">Petroleum Coke </w:t>
      </w:r>
    </w:p>
    <w:p w:rsidR="0025305E" w:rsidRPr="00236ABD" w:rsidP="0025305E" w14:paraId="48EBFEFD" w14:textId="77777777">
      <w:pPr>
        <w:numPr>
          <w:ilvl w:val="0"/>
          <w:numId w:val="5"/>
        </w:numPr>
        <w:spacing w:after="0" w:line="240" w:lineRule="auto"/>
        <w:rPr>
          <w:rFonts w:ascii="Times New Roman" w:eastAsia="Times New Roman" w:hAnsi="Times New Roman" w:cs="Times New Roman"/>
          <w:kern w:val="0"/>
          <w14:ligatures w14:val="none"/>
        </w:rPr>
      </w:pPr>
      <w:r w:rsidRPr="00236ABD">
        <w:rPr>
          <w:rFonts w:ascii="Times New Roman" w:eastAsia="Times New Roman" w:hAnsi="Times New Roman" w:cs="Times New Roman"/>
          <w:b/>
          <w:kern w:val="0"/>
          <w14:ligatures w14:val="none"/>
        </w:rPr>
        <w:t>Motor Gasoline</w:t>
      </w:r>
      <w:r w:rsidRPr="00236ABD">
        <w:rPr>
          <w:rFonts w:ascii="Times New Roman" w:eastAsia="Times New Roman" w:hAnsi="Times New Roman" w:cs="Times New Roman"/>
          <w:kern w:val="0"/>
          <w14:ligatures w14:val="none"/>
        </w:rPr>
        <w:t xml:space="preserve"> (excluding offsite highway use)</w:t>
      </w:r>
    </w:p>
    <w:p w:rsidR="0025305E" w:rsidP="0025305E" w14:paraId="20A2087A" w14:textId="77777777">
      <w:pPr>
        <w:numPr>
          <w:ilvl w:val="0"/>
          <w:numId w:val="5"/>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Kerosene</w:t>
      </w:r>
    </w:p>
    <w:p w:rsidR="0025305E" w:rsidRPr="00CF0A48" w:rsidP="0025305E" w14:paraId="032BFEA0" w14:textId="77777777">
      <w:pPr>
        <w:numPr>
          <w:ilvl w:val="0"/>
          <w:numId w:val="5"/>
        </w:numPr>
        <w:spacing w:after="0" w:line="240" w:lineRule="auto"/>
        <w:rPr>
          <w:rFonts w:ascii="Times New Roman" w:eastAsia="Times New Roman" w:hAnsi="Times New Roman" w:cs="Times New Roman"/>
          <w:bCs/>
          <w:kern w:val="0"/>
          <w14:ligatures w14:val="none"/>
        </w:rPr>
      </w:pPr>
      <w:r w:rsidRPr="00CF0A48">
        <w:rPr>
          <w:rFonts w:ascii="Times New Roman" w:eastAsia="Times New Roman" w:hAnsi="Times New Roman" w:cs="Times New Roman"/>
          <w:b/>
          <w:kern w:val="0"/>
          <w14:ligatures w14:val="none"/>
        </w:rPr>
        <w:t xml:space="preserve">Naphtha and Heavier gas oils used for Petrochemical Feedstocks </w:t>
      </w:r>
      <w:r w:rsidRPr="00CF0A48">
        <w:rPr>
          <w:rFonts w:ascii="Times New Roman" w:eastAsia="Times New Roman" w:hAnsi="Times New Roman" w:cs="Times New Roman"/>
          <w:bCs/>
          <w:kern w:val="0"/>
          <w14:ligatures w14:val="none"/>
        </w:rPr>
        <w:t>(e.g. Naphtha (boiling point below 401F) and heavier gas oils (boiling point above 401F))</w:t>
      </w:r>
    </w:p>
    <w:p w:rsidR="0025305E" w:rsidRPr="00236ABD" w:rsidP="0025305E" w14:paraId="49D3EC7B" w14:textId="77777777">
      <w:pPr>
        <w:numPr>
          <w:ilvl w:val="0"/>
          <w:numId w:val="5"/>
        </w:num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Bitumen </w:t>
      </w:r>
      <w:r w:rsidRPr="00236ABD">
        <w:rPr>
          <w:rFonts w:ascii="Times New Roman" w:eastAsia="Times New Roman" w:hAnsi="Times New Roman" w:cs="Times New Roman"/>
          <w:bCs/>
          <w:kern w:val="0"/>
          <w14:ligatures w14:val="none"/>
        </w:rPr>
        <w:t>(e.g. asphalt binder, liquid asphalt, and asphalt cement)</w:t>
      </w:r>
    </w:p>
    <w:p w:rsidR="0025305E" w:rsidRPr="00236ABD" w:rsidP="0025305E" w14:paraId="622418E7" w14:textId="77777777">
      <w:pPr>
        <w:numPr>
          <w:ilvl w:val="0"/>
          <w:numId w:val="5"/>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Acetylene</w:t>
      </w:r>
    </w:p>
    <w:p w:rsidR="0025305E" w:rsidRPr="00236ABD" w:rsidP="0025305E" w14:paraId="1DDC4E2E" w14:textId="77777777">
      <w:pPr>
        <w:numPr>
          <w:ilvl w:val="0"/>
          <w:numId w:val="5"/>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 xml:space="preserve">Hydrogen </w:t>
      </w:r>
    </w:p>
    <w:p w:rsidR="0025305E" w:rsidRPr="00236ABD" w:rsidP="0025305E" w14:paraId="27B002A5" w14:textId="77777777">
      <w:pPr>
        <w:numPr>
          <w:ilvl w:val="0"/>
          <w:numId w:val="5"/>
        </w:numPr>
        <w:spacing w:after="0" w:line="240" w:lineRule="auto"/>
        <w:rPr>
          <w:rFonts w:ascii="Times New Roman" w:eastAsia="Times New Roman" w:hAnsi="Times New Roman" w:cs="Times New Roman"/>
          <w:kern w:val="0"/>
          <w14:ligatures w14:val="none"/>
        </w:rPr>
      </w:pPr>
      <w:r w:rsidRPr="00236ABD">
        <w:rPr>
          <w:rFonts w:ascii="Times New Roman" w:eastAsia="Times New Roman" w:hAnsi="Times New Roman" w:cs="Times New Roman"/>
          <w:b/>
          <w:kern w:val="0"/>
          <w14:ligatures w14:val="none"/>
        </w:rPr>
        <w:t>Wood</w:t>
      </w:r>
      <w:r w:rsidRPr="00236ABD">
        <w:rPr>
          <w:rFonts w:ascii="Times New Roman" w:eastAsia="Times New Roman" w:hAnsi="Times New Roman" w:cs="Times New Roman"/>
          <w:kern w:val="0"/>
          <w14:ligatures w14:val="none"/>
        </w:rPr>
        <w:t xml:space="preserve"> (e.g., bark, wood chips, wood waste)</w:t>
      </w:r>
    </w:p>
    <w:p w:rsidR="0025305E" w:rsidRPr="00236ABD" w:rsidP="0025305E" w14:paraId="266235CE" w14:textId="77777777">
      <w:pPr>
        <w:numPr>
          <w:ilvl w:val="0"/>
          <w:numId w:val="5"/>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Blast Furnace Gas</w:t>
      </w:r>
    </w:p>
    <w:p w:rsidR="0025305E" w:rsidRPr="00236ABD" w:rsidP="0025305E" w14:paraId="20B6ECB7" w14:textId="77777777">
      <w:pPr>
        <w:numPr>
          <w:ilvl w:val="0"/>
          <w:numId w:val="6"/>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 xml:space="preserve">Coke Oven Gas </w:t>
      </w:r>
    </w:p>
    <w:p w:rsidR="0025305E" w:rsidRPr="00236ABD" w:rsidP="0025305E" w14:paraId="24A3E9E5" w14:textId="77777777">
      <w:pPr>
        <w:numPr>
          <w:ilvl w:val="0"/>
          <w:numId w:val="6"/>
        </w:numPr>
        <w:spacing w:after="0" w:line="240" w:lineRule="auto"/>
        <w:rPr>
          <w:rFonts w:ascii="Times New Roman" w:eastAsia="Times New Roman" w:hAnsi="Times New Roman" w:cs="Times New Roman"/>
          <w:kern w:val="0"/>
          <w14:ligatures w14:val="none"/>
        </w:rPr>
      </w:pPr>
      <w:r w:rsidRPr="00236ABD">
        <w:rPr>
          <w:rFonts w:ascii="Times New Roman" w:eastAsia="Times New Roman" w:hAnsi="Times New Roman" w:cs="Times New Roman"/>
          <w:b/>
          <w:kern w:val="0"/>
          <w14:ligatures w14:val="none"/>
        </w:rPr>
        <w:t xml:space="preserve">Waste Oils and Tars </w:t>
      </w:r>
      <w:r w:rsidRPr="00236ABD">
        <w:rPr>
          <w:rFonts w:ascii="Times New Roman" w:eastAsia="Times New Roman" w:hAnsi="Times New Roman" w:cs="Times New Roman"/>
          <w:kern w:val="0"/>
          <w14:ligatures w14:val="none"/>
        </w:rPr>
        <w:t>(excluding Coal Tar)</w:t>
      </w:r>
    </w:p>
    <w:p w:rsidR="0025305E" w:rsidRPr="00236ABD" w:rsidP="0025305E" w14:paraId="3F50BF9F" w14:textId="77777777">
      <w:pPr>
        <w:numPr>
          <w:ilvl w:val="0"/>
          <w:numId w:val="6"/>
        </w:numPr>
        <w:spacing w:after="0" w:line="240" w:lineRule="auto"/>
        <w:rPr>
          <w:rFonts w:ascii="Times New Roman" w:eastAsia="Times New Roman" w:hAnsi="Times New Roman" w:cs="Times New Roman"/>
          <w:kern w:val="0"/>
          <w14:ligatures w14:val="none"/>
        </w:rPr>
      </w:pPr>
      <w:r w:rsidRPr="00236ABD">
        <w:rPr>
          <w:rFonts w:ascii="Times New Roman" w:eastAsia="Times New Roman" w:hAnsi="Times New Roman" w:cs="Times New Roman"/>
          <w:b/>
          <w:kern w:val="0"/>
          <w14:ligatures w14:val="none"/>
        </w:rPr>
        <w:t xml:space="preserve">Waste and Byproduct Gases </w:t>
      </w:r>
      <w:r w:rsidRPr="00236ABD">
        <w:rPr>
          <w:rFonts w:ascii="Times New Roman" w:eastAsia="Times New Roman" w:hAnsi="Times New Roman" w:cs="Times New Roman"/>
          <w:kern w:val="0"/>
          <w14:ligatures w14:val="none"/>
        </w:rPr>
        <w:t xml:space="preserve">(e.g., flue gas, off gas, plant gas, refinery gas, still gas, vent gas) </w:t>
      </w:r>
    </w:p>
    <w:p w:rsidR="0025305E" w:rsidP="0025305E" w14:paraId="17D410E7" w14:textId="77777777">
      <w:pPr>
        <w:numPr>
          <w:ilvl w:val="0"/>
          <w:numId w:val="6"/>
        </w:num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Tire-Derived Fuel (TDF)</w:t>
      </w:r>
    </w:p>
    <w:p w:rsidR="0025305E" w:rsidRPr="00236ABD" w:rsidP="0025305E" w14:paraId="3D99351A" w14:textId="77777777">
      <w:pPr>
        <w:numPr>
          <w:ilvl w:val="0"/>
          <w:numId w:val="6"/>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 xml:space="preserve">Pulping and Black Liquor </w:t>
      </w:r>
    </w:p>
    <w:p w:rsidR="0025305E" w:rsidRPr="00236ABD" w:rsidP="0025305E" w14:paraId="3996EF5A" w14:textId="77777777">
      <w:pPr>
        <w:numPr>
          <w:ilvl w:val="0"/>
          <w:numId w:val="7"/>
        </w:numPr>
        <w:spacing w:after="0" w:line="240" w:lineRule="auto"/>
        <w:rPr>
          <w:rFonts w:ascii="Times New Roman" w:eastAsia="Times New Roman" w:hAnsi="Times New Roman" w:cs="Times New Roman"/>
          <w:kern w:val="0"/>
          <w14:ligatures w14:val="none"/>
        </w:rPr>
      </w:pPr>
      <w:r w:rsidRPr="00236ABD">
        <w:rPr>
          <w:rFonts w:ascii="Times New Roman" w:eastAsia="Times New Roman" w:hAnsi="Times New Roman" w:cs="Times New Roman"/>
          <w:b/>
          <w:kern w:val="0"/>
          <w14:ligatures w14:val="none"/>
        </w:rPr>
        <w:t>Agricultural Waste</w:t>
      </w:r>
      <w:r w:rsidRPr="00236ABD">
        <w:rPr>
          <w:rFonts w:ascii="Times New Roman" w:eastAsia="Times New Roman" w:hAnsi="Times New Roman" w:cs="Times New Roman"/>
          <w:kern w:val="0"/>
          <w14:ligatures w14:val="none"/>
        </w:rPr>
        <w:t xml:space="preserve"> (e.g., bagasse, nut shells, orchard </w:t>
      </w:r>
      <w:r w:rsidRPr="00236ABD">
        <w:rPr>
          <w:rFonts w:ascii="Times New Roman" w:eastAsia="Times New Roman" w:hAnsi="Times New Roman" w:cs="Times New Roman"/>
          <w:kern w:val="0"/>
          <w14:ligatures w14:val="none"/>
        </w:rPr>
        <w:t>prunings</w:t>
      </w:r>
      <w:r w:rsidRPr="00236ABD">
        <w:rPr>
          <w:rFonts w:ascii="Times New Roman" w:eastAsia="Times New Roman" w:hAnsi="Times New Roman" w:cs="Times New Roman"/>
          <w:kern w:val="0"/>
          <w14:ligatures w14:val="none"/>
        </w:rPr>
        <w:t xml:space="preserve">, rice hulls) </w:t>
      </w:r>
    </w:p>
    <w:p w:rsidR="0025305E" w:rsidRPr="00236ABD" w:rsidP="0025305E" w14:paraId="6E691F6B" w14:textId="77777777">
      <w:pPr>
        <w:numPr>
          <w:ilvl w:val="0"/>
          <w:numId w:val="7"/>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Steam</w:t>
      </w:r>
      <w:r w:rsidRPr="00236ABD">
        <w:rPr>
          <w:rFonts w:ascii="Times New Roman" w:eastAsia="Times New Roman" w:hAnsi="Times New Roman" w:cs="Times New Roman"/>
          <w:b/>
          <w:kern w:val="0"/>
          <w14:ligatures w14:val="none"/>
        </w:rPr>
        <w:tab/>
      </w:r>
    </w:p>
    <w:p w:rsidR="0025305E" w:rsidRPr="00236ABD" w:rsidP="0025305E" w14:paraId="51E72FE6" w14:textId="77777777">
      <w:pPr>
        <w:numPr>
          <w:ilvl w:val="0"/>
          <w:numId w:val="7"/>
        </w:numPr>
        <w:spacing w:after="0" w:line="240" w:lineRule="auto"/>
        <w:rPr>
          <w:rFonts w:ascii="Times New Roman" w:eastAsia="Times New Roman" w:hAnsi="Times New Roman" w:cs="Times New Roman"/>
          <w:b/>
          <w:kern w:val="0"/>
          <w14:ligatures w14:val="none"/>
        </w:rPr>
      </w:pPr>
      <w:r w:rsidRPr="00236ABD">
        <w:rPr>
          <w:rFonts w:ascii="Times New Roman" w:eastAsia="Times New Roman" w:hAnsi="Times New Roman" w:cs="Times New Roman"/>
          <w:b/>
          <w:kern w:val="0"/>
          <w14:ligatures w14:val="none"/>
        </w:rPr>
        <w:t>Industrial Hot Water</w:t>
      </w:r>
    </w:p>
    <w:p w:rsidR="0025305E" w:rsidRPr="00236ABD" w:rsidP="0025305E" w14:paraId="2D257747" w14:textId="77777777">
      <w:pPr>
        <w:numPr>
          <w:ilvl w:val="0"/>
          <w:numId w:val="7"/>
        </w:numPr>
        <w:spacing w:after="0" w:line="240" w:lineRule="auto"/>
        <w:rPr>
          <w:rFonts w:ascii="Times New Roman" w:eastAsia="Times New Roman" w:hAnsi="Times New Roman" w:cs="Times New Roman"/>
          <w:kern w:val="0"/>
          <w14:ligatures w14:val="none"/>
        </w:rPr>
      </w:pPr>
      <w:r w:rsidRPr="00236ABD">
        <w:rPr>
          <w:rFonts w:ascii="Times New Roman" w:eastAsia="Times New Roman" w:hAnsi="Times New Roman" w:cs="Times New Roman"/>
          <w:b/>
          <w:kern w:val="0"/>
          <w14:ligatures w14:val="none"/>
        </w:rPr>
        <w:t>Other Energy Source</w:t>
      </w:r>
    </w:p>
    <w:p w:rsidR="0025305E" w:rsidP="0025305E" w14:paraId="115DA7C7" w14:textId="77777777">
      <w:pPr>
        <w:ind w:left="720"/>
      </w:pPr>
    </w:p>
    <w:p w:rsidR="00267FDD" w:rsidRPr="00267FDD" w:rsidP="00267FDD" w14:paraId="40BD3676" w14:textId="77777777">
      <w:pPr>
        <w:spacing w:after="0" w:line="240" w:lineRule="auto"/>
        <w:jc w:val="center"/>
      </w:pPr>
      <w:r w:rsidRPr="00267FDD">
        <w:t>We thank you for your time spent taking this survey.</w:t>
      </w:r>
    </w:p>
    <w:p w:rsidR="00267FDD" w:rsidRPr="00267FDD" w:rsidP="00267FDD" w14:paraId="35DF10C1" w14:textId="77777777">
      <w:pPr>
        <w:spacing w:after="0" w:line="240" w:lineRule="auto"/>
        <w:jc w:val="center"/>
      </w:pPr>
    </w:p>
    <w:p w:rsidR="0009730F" w:rsidP="00267FDD" w14:paraId="61F45CD2" w14:textId="499293B4">
      <w:pPr>
        <w:spacing w:after="0" w:line="240" w:lineRule="auto"/>
        <w:jc w:val="center"/>
      </w:pPr>
      <w:r w:rsidRPr="00267FDD">
        <w:t>Your response has been recorded.</w:t>
      </w:r>
    </w:p>
    <w:p w:rsidR="00267FDD" w:rsidP="00267FDD" w14:paraId="4CD5A265" w14:textId="77777777">
      <w:pPr>
        <w:spacing w:after="0" w:line="240" w:lineRule="auto"/>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F0D37"/>
    <w:multiLevelType w:val="hybridMultilevel"/>
    <w:tmpl w:val="427C0E4E"/>
    <w:lvl w:ilvl="0">
      <w:start w:val="1"/>
      <w:numFmt w:val="bullet"/>
      <w:lvlText w:val=""/>
      <w:lvlJc w:val="left"/>
      <w:pPr>
        <w:tabs>
          <w:tab w:val="num" w:pos="1296"/>
        </w:tabs>
        <w:ind w:left="1296" w:hanging="288"/>
      </w:pPr>
      <w:rPr>
        <w:rFonts w:ascii="Symbol" w:hAnsi="Symbol" w:hint="default"/>
        <w:sz w:val="28"/>
        <w:szCs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2EF3583B"/>
    <w:multiLevelType w:val="hybridMultilevel"/>
    <w:tmpl w:val="14E4E130"/>
    <w:lvl w:ilvl="0">
      <w:start w:val="1"/>
      <w:numFmt w:val="bullet"/>
      <w:lvlText w:val=""/>
      <w:lvlJc w:val="left"/>
      <w:pPr>
        <w:tabs>
          <w:tab w:val="num" w:pos="1296"/>
        </w:tabs>
        <w:ind w:left="1296" w:hanging="288"/>
      </w:pPr>
      <w:rPr>
        <w:rFonts w:ascii="Symbol" w:hAnsi="Symbol" w:hint="default"/>
        <w:sz w:val="28"/>
        <w:szCs w:val="28"/>
      </w:rPr>
    </w:lvl>
    <w:lvl w:ilvl="1">
      <w:start w:val="1"/>
      <w:numFmt w:val="bullet"/>
      <w:lvlText w:val="o"/>
      <w:lvlJc w:val="left"/>
      <w:pPr>
        <w:tabs>
          <w:tab w:val="num" w:pos="2088"/>
        </w:tabs>
        <w:ind w:left="2088" w:hanging="288"/>
      </w:pPr>
      <w:rPr>
        <w:rFonts w:ascii="Courier New" w:hAnsi="Courier New" w:cs="Times New Roman" w:hint="default"/>
        <w:color w:val="auto"/>
        <w:sz w:val="32"/>
        <w:szCs w:val="32"/>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416F1188"/>
    <w:multiLevelType w:val="hybridMultilevel"/>
    <w:tmpl w:val="572A66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EBD7864"/>
    <w:multiLevelType w:val="hybridMultilevel"/>
    <w:tmpl w:val="AFAAA396"/>
    <w:lvl w:ilvl="0">
      <w:start w:val="1"/>
      <w:numFmt w:val="bullet"/>
      <w:lvlText w:val=""/>
      <w:lvlJc w:val="left"/>
      <w:pPr>
        <w:tabs>
          <w:tab w:val="num" w:pos="1296"/>
        </w:tabs>
        <w:ind w:left="1296" w:hanging="288"/>
      </w:pPr>
      <w:rPr>
        <w:rFonts w:ascii="Symbol" w:hAnsi="Symbol" w:hint="default"/>
        <w:color w:val="auto"/>
        <w:sz w:val="28"/>
        <w:szCs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7012400D"/>
    <w:multiLevelType w:val="hybridMultilevel"/>
    <w:tmpl w:val="E528E220"/>
    <w:lvl w:ilvl="0">
      <w:start w:val="1"/>
      <w:numFmt w:val="bullet"/>
      <w:lvlText w:val=""/>
      <w:lvlJc w:val="left"/>
      <w:pPr>
        <w:tabs>
          <w:tab w:val="num" w:pos="1296"/>
        </w:tabs>
        <w:ind w:left="1296" w:hanging="288"/>
      </w:pPr>
      <w:rPr>
        <w:rFonts w:ascii="Symbol" w:hAnsi="Symbol" w:hint="default"/>
        <w:sz w:val="28"/>
        <w:szCs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7AA448C7"/>
    <w:multiLevelType w:val="hybridMultilevel"/>
    <w:tmpl w:val="5C9081D2"/>
    <w:lvl w:ilvl="0">
      <w:start w:val="1"/>
      <w:numFmt w:val="bullet"/>
      <w:lvlText w:val=""/>
      <w:lvlJc w:val="left"/>
      <w:pPr>
        <w:tabs>
          <w:tab w:val="num" w:pos="1296"/>
        </w:tabs>
        <w:ind w:left="1296" w:hanging="288"/>
      </w:pPr>
      <w:rPr>
        <w:rFonts w:ascii="Symbol" w:hAnsi="Symbol" w:hint="default"/>
        <w:sz w:val="28"/>
        <w:szCs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671570442">
    <w:abstractNumId w:val="2"/>
  </w:num>
  <w:num w:numId="2" w16cid:durableId="249387338">
    <w:abstractNumId w:val="2"/>
  </w:num>
  <w:num w:numId="3" w16cid:durableId="1940940689">
    <w:abstractNumId w:val="3"/>
  </w:num>
  <w:num w:numId="4" w16cid:durableId="1056733343">
    <w:abstractNumId w:val="0"/>
  </w:num>
  <w:num w:numId="5" w16cid:durableId="1423331101">
    <w:abstractNumId w:val="1"/>
  </w:num>
  <w:num w:numId="6" w16cid:durableId="792015500">
    <w:abstractNumId w:val="4"/>
  </w:num>
  <w:num w:numId="7" w16cid:durableId="881021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BD"/>
    <w:rsid w:val="0009730F"/>
    <w:rsid w:val="000E4048"/>
    <w:rsid w:val="000F1A54"/>
    <w:rsid w:val="00116030"/>
    <w:rsid w:val="00130936"/>
    <w:rsid w:val="00146D6D"/>
    <w:rsid w:val="001E2D9A"/>
    <w:rsid w:val="002138D0"/>
    <w:rsid w:val="00236ABD"/>
    <w:rsid w:val="0025305E"/>
    <w:rsid w:val="00267FDD"/>
    <w:rsid w:val="002B0A46"/>
    <w:rsid w:val="00315FA4"/>
    <w:rsid w:val="00334368"/>
    <w:rsid w:val="003A5029"/>
    <w:rsid w:val="003B704C"/>
    <w:rsid w:val="003D17FD"/>
    <w:rsid w:val="0041097C"/>
    <w:rsid w:val="005164CF"/>
    <w:rsid w:val="005201FC"/>
    <w:rsid w:val="005408E5"/>
    <w:rsid w:val="005752C0"/>
    <w:rsid w:val="00597B59"/>
    <w:rsid w:val="00597E54"/>
    <w:rsid w:val="005B30FF"/>
    <w:rsid w:val="005D0226"/>
    <w:rsid w:val="00642646"/>
    <w:rsid w:val="00643288"/>
    <w:rsid w:val="00682274"/>
    <w:rsid w:val="00692449"/>
    <w:rsid w:val="006B39CE"/>
    <w:rsid w:val="006E58F5"/>
    <w:rsid w:val="00787411"/>
    <w:rsid w:val="007E527E"/>
    <w:rsid w:val="008223EC"/>
    <w:rsid w:val="00822FDE"/>
    <w:rsid w:val="00831D5C"/>
    <w:rsid w:val="008632C2"/>
    <w:rsid w:val="00885824"/>
    <w:rsid w:val="009D6A4B"/>
    <w:rsid w:val="009F1354"/>
    <w:rsid w:val="00AA0F3B"/>
    <w:rsid w:val="00B04DC6"/>
    <w:rsid w:val="00B4334E"/>
    <w:rsid w:val="00C0508B"/>
    <w:rsid w:val="00C445D4"/>
    <w:rsid w:val="00C8544F"/>
    <w:rsid w:val="00CF0A48"/>
    <w:rsid w:val="00CF5DF1"/>
    <w:rsid w:val="00D0490F"/>
    <w:rsid w:val="00D07D91"/>
    <w:rsid w:val="00D240D4"/>
    <w:rsid w:val="00D80EBC"/>
    <w:rsid w:val="00D82D97"/>
    <w:rsid w:val="00DC6B13"/>
    <w:rsid w:val="00DE11B1"/>
    <w:rsid w:val="00EC0AA2"/>
    <w:rsid w:val="00ED70BD"/>
    <w:rsid w:val="00F4317A"/>
    <w:rsid w:val="00F47321"/>
    <w:rsid w:val="00F735CF"/>
    <w:rsid w:val="00F86A2C"/>
    <w:rsid w:val="00FA34FB"/>
    <w:rsid w:val="00FC071B"/>
    <w:rsid w:val="00FE31EB"/>
    <w:rsid w:val="657AA20D"/>
    <w:rsid w:val="667F25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C80307"/>
  <w15:chartTrackingRefBased/>
  <w15:docId w15:val="{97F75611-EB3F-42C6-BF9F-858FC66C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0BD"/>
    <w:rPr>
      <w:rFonts w:eastAsiaTheme="majorEastAsia" w:cstheme="majorBidi"/>
      <w:color w:val="272727" w:themeColor="text1" w:themeTint="D8"/>
    </w:rPr>
  </w:style>
  <w:style w:type="paragraph" w:styleId="Title">
    <w:name w:val="Title"/>
    <w:basedOn w:val="Normal"/>
    <w:next w:val="Normal"/>
    <w:link w:val="TitleChar"/>
    <w:uiPriority w:val="10"/>
    <w:qFormat/>
    <w:rsid w:val="00ED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0BD"/>
    <w:pPr>
      <w:spacing w:before="160"/>
      <w:jc w:val="center"/>
    </w:pPr>
    <w:rPr>
      <w:i/>
      <w:iCs/>
      <w:color w:val="404040" w:themeColor="text1" w:themeTint="BF"/>
    </w:rPr>
  </w:style>
  <w:style w:type="character" w:customStyle="1" w:styleId="QuoteChar">
    <w:name w:val="Quote Char"/>
    <w:basedOn w:val="DefaultParagraphFont"/>
    <w:link w:val="Quote"/>
    <w:uiPriority w:val="29"/>
    <w:rsid w:val="00ED70BD"/>
    <w:rPr>
      <w:i/>
      <w:iCs/>
      <w:color w:val="404040" w:themeColor="text1" w:themeTint="BF"/>
    </w:rPr>
  </w:style>
  <w:style w:type="paragraph" w:styleId="ListParagraph">
    <w:name w:val="List Paragraph"/>
    <w:basedOn w:val="Normal"/>
    <w:uiPriority w:val="34"/>
    <w:qFormat/>
    <w:rsid w:val="00ED70BD"/>
    <w:pPr>
      <w:ind w:left="720"/>
      <w:contextualSpacing/>
    </w:pPr>
  </w:style>
  <w:style w:type="character" w:styleId="IntenseEmphasis">
    <w:name w:val="Intense Emphasis"/>
    <w:basedOn w:val="DefaultParagraphFont"/>
    <w:uiPriority w:val="21"/>
    <w:qFormat/>
    <w:rsid w:val="00ED70BD"/>
    <w:rPr>
      <w:i/>
      <w:iCs/>
      <w:color w:val="0F4761" w:themeColor="accent1" w:themeShade="BF"/>
    </w:rPr>
  </w:style>
  <w:style w:type="paragraph" w:styleId="IntenseQuote">
    <w:name w:val="Intense Quote"/>
    <w:basedOn w:val="Normal"/>
    <w:next w:val="Normal"/>
    <w:link w:val="IntenseQuoteChar"/>
    <w:uiPriority w:val="30"/>
    <w:qFormat/>
    <w:rsid w:val="00ED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0BD"/>
    <w:rPr>
      <w:i/>
      <w:iCs/>
      <w:color w:val="0F4761" w:themeColor="accent1" w:themeShade="BF"/>
    </w:rPr>
  </w:style>
  <w:style w:type="character" w:styleId="IntenseReference">
    <w:name w:val="Intense Reference"/>
    <w:basedOn w:val="DefaultParagraphFont"/>
    <w:uiPriority w:val="32"/>
    <w:qFormat/>
    <w:rsid w:val="00ED70BD"/>
    <w:rPr>
      <w:b/>
      <w:bCs/>
      <w:smallCaps/>
      <w:color w:val="0F4761" w:themeColor="accent1" w:themeShade="BF"/>
      <w:spacing w:val="5"/>
    </w:rPr>
  </w:style>
  <w:style w:type="character" w:styleId="CommentReference">
    <w:name w:val="annotation reference"/>
    <w:basedOn w:val="DefaultParagraphFont"/>
    <w:uiPriority w:val="99"/>
    <w:semiHidden/>
    <w:unhideWhenUsed/>
    <w:rsid w:val="00ED70BD"/>
    <w:rPr>
      <w:sz w:val="16"/>
      <w:szCs w:val="16"/>
    </w:rPr>
  </w:style>
  <w:style w:type="paragraph" w:styleId="CommentText">
    <w:name w:val="annotation text"/>
    <w:basedOn w:val="Normal"/>
    <w:link w:val="CommentTextChar"/>
    <w:uiPriority w:val="99"/>
    <w:unhideWhenUsed/>
    <w:rsid w:val="00ED70BD"/>
    <w:pPr>
      <w:spacing w:line="240" w:lineRule="auto"/>
    </w:pPr>
    <w:rPr>
      <w:sz w:val="20"/>
      <w:szCs w:val="20"/>
    </w:rPr>
  </w:style>
  <w:style w:type="character" w:customStyle="1" w:styleId="CommentTextChar">
    <w:name w:val="Comment Text Char"/>
    <w:basedOn w:val="DefaultParagraphFont"/>
    <w:link w:val="CommentText"/>
    <w:uiPriority w:val="99"/>
    <w:rsid w:val="00ED70BD"/>
    <w:rPr>
      <w:sz w:val="20"/>
      <w:szCs w:val="20"/>
    </w:rPr>
  </w:style>
  <w:style w:type="paragraph" w:styleId="CommentSubject">
    <w:name w:val="annotation subject"/>
    <w:basedOn w:val="CommentText"/>
    <w:next w:val="CommentText"/>
    <w:link w:val="CommentSubjectChar"/>
    <w:uiPriority w:val="99"/>
    <w:semiHidden/>
    <w:unhideWhenUsed/>
    <w:rsid w:val="00ED70BD"/>
    <w:rPr>
      <w:b/>
      <w:bCs/>
    </w:rPr>
  </w:style>
  <w:style w:type="character" w:customStyle="1" w:styleId="CommentSubjectChar">
    <w:name w:val="Comment Subject Char"/>
    <w:basedOn w:val="CommentTextChar"/>
    <w:link w:val="CommentSubject"/>
    <w:uiPriority w:val="99"/>
    <w:semiHidden/>
    <w:rsid w:val="00ED70BD"/>
    <w:rPr>
      <w:b/>
      <w:bCs/>
      <w:sz w:val="20"/>
      <w:szCs w:val="20"/>
    </w:rPr>
  </w:style>
  <w:style w:type="paragraph" w:styleId="Revision">
    <w:name w:val="Revision"/>
    <w:hidden/>
    <w:uiPriority w:val="99"/>
    <w:semiHidden/>
    <w:rsid w:val="00D240D4"/>
    <w:pPr>
      <w:spacing w:after="0" w:line="240" w:lineRule="auto"/>
    </w:pPr>
  </w:style>
  <w:style w:type="paragraph" w:styleId="Header">
    <w:name w:val="header"/>
    <w:basedOn w:val="Normal"/>
    <w:uiPriority w:val="99"/>
    <w:unhideWhenUsed/>
    <w:rsid w:val="667F25D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29fb1bc7aec24f299eb1b01f9bad7d58">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d6ed12fd8c497d5ab1ea7161bf1eb861"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A0A5D-4355-4198-A366-8D337D75C2F5}">
  <ds:schemaRefs>
    <ds:schemaRef ds:uri="http://schemas.microsoft.com/office/2006/documentManagement/types"/>
    <ds:schemaRef ds:uri="http://www.w3.org/XML/1998/namespace"/>
    <ds:schemaRef ds:uri="779d0104-d36d-4488-bcc8-556f173f86dc"/>
    <ds:schemaRef ds:uri="http://schemas.microsoft.com/office/infopath/2007/PartnerControls"/>
    <ds:schemaRef ds:uri="http://schemas.openxmlformats.org/package/2006/metadata/core-properties"/>
    <ds:schemaRef ds:uri="http://purl.org/dc/terms/"/>
    <ds:schemaRef ds:uri="http://purl.org/dc/elements/1.1/"/>
    <ds:schemaRef ds:uri="0ecc70da-eab6-411d-8058-deb5dffcc27c"/>
    <ds:schemaRef ds:uri="f600328b-9bc1-49f4-ac38-a13ae907461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FA353D7-EFD8-481B-9E89-03ED52A6B477}">
  <ds:schemaRefs>
    <ds:schemaRef ds:uri="http://schemas.microsoft.com/sharepoint/v3/contenttype/forms"/>
  </ds:schemaRefs>
</ds:datastoreItem>
</file>

<file path=customXml/itemProps3.xml><?xml version="1.0" encoding="utf-8"?>
<ds:datastoreItem xmlns:ds="http://schemas.openxmlformats.org/officeDocument/2006/customXml" ds:itemID="{BA081FA2-2DF6-4F9F-A9AF-374B918C2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Energy Information Administration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Ridolfo, Heather E.</cp:lastModifiedBy>
  <cp:revision>15</cp:revision>
  <dcterms:created xsi:type="dcterms:W3CDTF">2025-12-11T15:25:00Z</dcterms:created>
  <dcterms:modified xsi:type="dcterms:W3CDTF">2026-01-12T12:24:10Z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