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26DF" w:rsidRPr="006224F3" w:rsidP="00C326DF" w14:paraId="5390DC86" w14:textId="77777777">
      <w:pPr>
        <w:autoSpaceDE w:val="0"/>
        <w:autoSpaceDN w:val="0"/>
        <w:adjustRightInd w:val="0"/>
        <w:ind w:right="-720"/>
        <w:jc w:val="center"/>
        <w:rPr>
          <w:rFonts w:ascii="Times New Roman" w:hAnsi="Times New Roman"/>
          <w:b/>
        </w:rPr>
      </w:pPr>
      <w:r w:rsidRPr="006224F3">
        <w:rPr>
          <w:rFonts w:ascii="Times New Roman" w:hAnsi="Times New Roman"/>
          <w:b/>
          <w:bCs/>
        </w:rPr>
        <w:t xml:space="preserve">Addendum to the </w:t>
      </w:r>
      <w:r w:rsidRPr="006224F3">
        <w:rPr>
          <w:rFonts w:ascii="Times New Roman" w:hAnsi="Times New Roman"/>
          <w:b/>
        </w:rPr>
        <w:t xml:space="preserve">Supporting Statement for Form SSA-454-BK </w:t>
      </w:r>
    </w:p>
    <w:p w:rsidR="00C326DF" w:rsidRPr="006224F3" w:rsidP="00C326DF" w14:paraId="7768D712" w14:textId="77777777">
      <w:pPr>
        <w:autoSpaceDE w:val="0"/>
        <w:autoSpaceDN w:val="0"/>
        <w:adjustRightInd w:val="0"/>
        <w:ind w:right="-720"/>
        <w:jc w:val="center"/>
        <w:rPr>
          <w:rFonts w:ascii="Times New Roman" w:hAnsi="Times New Roman"/>
          <w:b/>
        </w:rPr>
      </w:pPr>
      <w:r w:rsidRPr="006224F3">
        <w:rPr>
          <w:rFonts w:ascii="Times New Roman" w:hAnsi="Times New Roman"/>
          <w:b/>
        </w:rPr>
        <w:t>Continuing Disability Review Report</w:t>
      </w:r>
    </w:p>
    <w:p w:rsidR="00C326DF" w:rsidRPr="006224F3" w:rsidP="00C326DF" w14:paraId="0C0FB7F1" w14:textId="77777777">
      <w:pPr>
        <w:autoSpaceDE w:val="0"/>
        <w:autoSpaceDN w:val="0"/>
        <w:adjustRightInd w:val="0"/>
        <w:ind w:right="-720"/>
        <w:jc w:val="center"/>
        <w:rPr>
          <w:rFonts w:ascii="Times New Roman" w:hAnsi="Times New Roman"/>
          <w:b/>
        </w:rPr>
      </w:pPr>
      <w:r w:rsidRPr="006224F3">
        <w:rPr>
          <w:rFonts w:ascii="Times New Roman" w:hAnsi="Times New Roman"/>
          <w:b/>
        </w:rPr>
        <w:t>20 CFR 404.1589 &amp; 416.989</w:t>
      </w:r>
    </w:p>
    <w:p w:rsidR="00C326DF" w:rsidP="00AB714D" w14:paraId="4595C47E" w14:textId="67671A25">
      <w:pPr>
        <w:autoSpaceDE w:val="0"/>
        <w:autoSpaceDN w:val="0"/>
        <w:adjustRightInd w:val="0"/>
        <w:ind w:right="-720"/>
        <w:jc w:val="center"/>
        <w:rPr>
          <w:rFonts w:ascii="Times New Roman" w:hAnsi="Times New Roman"/>
          <w:b/>
        </w:rPr>
      </w:pPr>
      <w:r w:rsidRPr="006224F3">
        <w:rPr>
          <w:rFonts w:ascii="Times New Roman" w:hAnsi="Times New Roman"/>
          <w:b/>
        </w:rPr>
        <w:t>OMB No. 0960-0072</w:t>
      </w:r>
    </w:p>
    <w:p w:rsidR="00AB714D" w:rsidRPr="00AB714D" w:rsidP="00AB714D" w14:paraId="648441CD" w14:textId="77777777">
      <w:pPr>
        <w:autoSpaceDE w:val="0"/>
        <w:autoSpaceDN w:val="0"/>
        <w:adjustRightInd w:val="0"/>
        <w:ind w:right="-720"/>
        <w:jc w:val="center"/>
        <w:rPr>
          <w:rFonts w:ascii="Times New Roman" w:hAnsi="Times New Roman"/>
          <w:b/>
        </w:rPr>
      </w:pPr>
    </w:p>
    <w:p w:rsidR="00C326DF" w:rsidRPr="006224F3" w:rsidP="00C326DF" w14:paraId="1D9FE50D" w14:textId="3418F596">
      <w:pPr>
        <w:rPr>
          <w:rFonts w:ascii="Times New Roman" w:hAnsi="Times New Roman"/>
          <w:b/>
          <w:bCs/>
          <w:u w:val="single"/>
        </w:rPr>
      </w:pPr>
      <w:r w:rsidRPr="006224F3">
        <w:rPr>
          <w:rFonts w:ascii="Times New Roman" w:hAnsi="Times New Roman"/>
          <w:b/>
          <w:bCs/>
          <w:u w:val="single"/>
        </w:rPr>
        <w:t>Background</w:t>
      </w:r>
    </w:p>
    <w:p w:rsidR="00CD5355" w:rsidRPr="006224F3" w:rsidP="00C326DF" w14:paraId="7F45B260" w14:textId="77777777">
      <w:pPr>
        <w:rPr>
          <w:rFonts w:ascii="Times New Roman" w:hAnsi="Times New Roman"/>
          <w:u w:val="single"/>
        </w:rPr>
      </w:pPr>
    </w:p>
    <w:p w:rsidR="00C326DF" w:rsidRPr="006224F3" w:rsidP="00CD5355" w14:paraId="6907102E" w14:textId="27A50D58">
      <w:pPr>
        <w:rPr>
          <w:rFonts w:ascii="Times New Roman" w:hAnsi="Times New Roman"/>
        </w:rPr>
      </w:pPr>
      <w:r w:rsidRPr="006224F3">
        <w:rPr>
          <w:rFonts w:ascii="Times New Roman" w:hAnsi="Times New Roman"/>
        </w:rPr>
        <w:t>Respondents use Form SSA-454-BK to complete a mandatory review for the continu</w:t>
      </w:r>
      <w:r w:rsidRPr="006224F3" w:rsidR="00FC3DEA">
        <w:rPr>
          <w:rFonts w:ascii="Times New Roman" w:hAnsi="Times New Roman"/>
        </w:rPr>
        <w:t>ing</w:t>
      </w:r>
      <w:r w:rsidRPr="006224F3">
        <w:rPr>
          <w:rFonts w:ascii="Times New Roman" w:hAnsi="Times New Roman"/>
        </w:rPr>
        <w:t xml:space="preserve"> disability review (CDR) when SSA identifies them as needing an updated assessment of their disability status.  Currently, Title II or Title XVI disability recipients can complete the Continuing Disability Review Report using one of </w:t>
      </w:r>
      <w:r w:rsidRPr="006224F3" w:rsidR="00FC3DEA">
        <w:rPr>
          <w:rFonts w:ascii="Times New Roman" w:hAnsi="Times New Roman"/>
        </w:rPr>
        <w:t>using one of three modalities:  1) a paper application or fillable PDF (using Form SSA</w:t>
      </w:r>
      <w:r w:rsidRPr="006224F3" w:rsidR="00FC3DEA">
        <w:rPr>
          <w:rFonts w:ascii="Times New Roman" w:hAnsi="Times New Roman"/>
        </w:rPr>
        <w:noBreakHyphen/>
        <w:t>454</w:t>
      </w:r>
      <w:r w:rsidRPr="006224F3" w:rsidR="00FC3DEA">
        <w:rPr>
          <w:rFonts w:ascii="Times New Roman" w:hAnsi="Times New Roman"/>
        </w:rPr>
        <w:noBreakHyphen/>
        <w:t xml:space="preserve">BK) via the SSA website or Upload Documents tool; 2) a field office interview, during which SSA employees enter claimant’s data directly into the Electronic Disability Collection System (EDCS); or 3) using an online system (i454). </w:t>
      </w:r>
      <w:bookmarkStart w:id="0" w:name="_Revisions_to_the"/>
      <w:bookmarkEnd w:id="0"/>
    </w:p>
    <w:p w:rsidR="00CD5355" w:rsidRPr="006224F3" w:rsidP="00CD5355" w14:paraId="460206D7" w14:textId="77777777">
      <w:pPr>
        <w:rPr>
          <w:rFonts w:ascii="Times New Roman" w:hAnsi="Times New Roman"/>
        </w:rPr>
      </w:pPr>
    </w:p>
    <w:p w:rsidR="00C326DF" w:rsidRPr="006224F3" w:rsidP="00C326DF" w14:paraId="64239EF3" w14:textId="437720D8">
      <w:pPr>
        <w:rPr>
          <w:rFonts w:ascii="Times New Roman" w:hAnsi="Times New Roman"/>
          <w:b/>
          <w:bCs/>
          <w:u w:val="single"/>
        </w:rPr>
      </w:pPr>
      <w:r w:rsidRPr="006224F3">
        <w:rPr>
          <w:rFonts w:ascii="Times New Roman" w:hAnsi="Times New Roman"/>
          <w:b/>
          <w:bCs/>
          <w:u w:val="single"/>
        </w:rPr>
        <w:t>Revisions to the Information Collection</w:t>
      </w:r>
    </w:p>
    <w:p w:rsidR="00CD5355" w:rsidRPr="006224F3" w:rsidP="00FC3DEA" w14:paraId="1F13EFAC" w14:textId="77777777">
      <w:pPr>
        <w:rPr>
          <w:rFonts w:ascii="Times New Roman" w:hAnsi="Times New Roman"/>
          <w:b/>
          <w:bCs/>
        </w:rPr>
      </w:pPr>
    </w:p>
    <w:p w:rsidR="00FC3DEA" w:rsidRPr="006224F3" w:rsidP="00FC3DEA" w14:paraId="0D3FC9E9" w14:textId="6FE5FDDA">
      <w:pPr>
        <w:rPr>
          <w:rFonts w:ascii="Times New Roman" w:hAnsi="Times New Roman"/>
          <w:u w:val="single"/>
        </w:rPr>
      </w:pPr>
      <w:r w:rsidRPr="006224F3">
        <w:rPr>
          <w:rFonts w:ascii="Times New Roman" w:hAnsi="Times New Roman"/>
          <w:u w:val="single"/>
        </w:rPr>
        <w:t xml:space="preserve">SSA is making the following </w:t>
      </w:r>
      <w:r w:rsidR="003610B0">
        <w:rPr>
          <w:rFonts w:ascii="Times New Roman" w:hAnsi="Times New Roman"/>
          <w:u w:val="single"/>
        </w:rPr>
        <w:t>non-substantive change</w:t>
      </w:r>
      <w:r w:rsidRPr="006224F3">
        <w:rPr>
          <w:rFonts w:ascii="Times New Roman" w:hAnsi="Times New Roman"/>
          <w:u w:val="single"/>
        </w:rPr>
        <w:t xml:space="preserve"> to the paper </w:t>
      </w:r>
      <w:r w:rsidRPr="006224F3" w:rsidR="00837C23">
        <w:rPr>
          <w:rFonts w:ascii="Times New Roman" w:hAnsi="Times New Roman"/>
          <w:u w:val="single"/>
        </w:rPr>
        <w:t>(</w:t>
      </w:r>
      <w:r w:rsidRPr="006224F3" w:rsidR="00022934">
        <w:rPr>
          <w:rFonts w:ascii="Times New Roman" w:hAnsi="Times New Roman"/>
          <w:u w:val="single"/>
        </w:rPr>
        <w:t>and EDCS</w:t>
      </w:r>
      <w:r w:rsidRPr="006224F3" w:rsidR="00837C23">
        <w:rPr>
          <w:rFonts w:ascii="Times New Roman" w:hAnsi="Times New Roman"/>
          <w:u w:val="single"/>
        </w:rPr>
        <w:t>)</w:t>
      </w:r>
      <w:r w:rsidRPr="006224F3" w:rsidR="00022934">
        <w:rPr>
          <w:rFonts w:ascii="Times New Roman" w:hAnsi="Times New Roman"/>
          <w:u w:val="single"/>
        </w:rPr>
        <w:t xml:space="preserve"> </w:t>
      </w:r>
      <w:r w:rsidRPr="006224F3">
        <w:rPr>
          <w:rFonts w:ascii="Times New Roman" w:hAnsi="Times New Roman"/>
          <w:u w:val="single"/>
        </w:rPr>
        <w:t>SSA-454 and the i454:</w:t>
      </w:r>
    </w:p>
    <w:p w:rsidR="00FC3DEA" w:rsidRPr="006224F3" w:rsidP="00FC3DEA" w14:paraId="2F72DDB7" w14:textId="77777777">
      <w:pPr>
        <w:rPr>
          <w:rFonts w:ascii="Times New Roman" w:hAnsi="Times New Roman"/>
        </w:rPr>
      </w:pPr>
    </w:p>
    <w:p w:rsidR="00FC3DEA" w:rsidRPr="006224F3" w:rsidP="00FC3DEA" w14:paraId="50DCAF54" w14:textId="5C06CA6B">
      <w:pPr>
        <w:pStyle w:val="ListParagraph"/>
        <w:numPr>
          <w:ilvl w:val="0"/>
          <w:numId w:val="1"/>
        </w:numPr>
        <w:rPr>
          <w:rFonts w:ascii="Times New Roman" w:hAnsi="Times New Roman" w:cs="Times New Roman"/>
          <w:sz w:val="24"/>
          <w:szCs w:val="24"/>
        </w:rPr>
      </w:pPr>
      <w:r w:rsidRPr="006224F3">
        <w:rPr>
          <w:rFonts w:ascii="Times New Roman" w:hAnsi="Times New Roman" w:cs="Times New Roman"/>
          <w:b/>
          <w:bCs/>
          <w:sz w:val="24"/>
          <w:szCs w:val="24"/>
          <w:u w:val="single"/>
        </w:rPr>
        <w:t>Change #1:</w:t>
      </w:r>
      <w:r w:rsidRPr="006224F3">
        <w:rPr>
          <w:rFonts w:ascii="Times New Roman" w:hAnsi="Times New Roman" w:cs="Times New Roman"/>
          <w:b/>
          <w:bCs/>
          <w:sz w:val="24"/>
          <w:szCs w:val="24"/>
        </w:rPr>
        <w:t xml:space="preserve"> </w:t>
      </w:r>
      <w:r w:rsidRPr="006224F3" w:rsidR="00E84370">
        <w:rPr>
          <w:rFonts w:ascii="Times New Roman" w:hAnsi="Times New Roman" w:cs="Times New Roman"/>
          <w:b/>
          <w:bCs/>
          <w:sz w:val="24"/>
          <w:szCs w:val="24"/>
        </w:rPr>
        <w:t xml:space="preserve"> </w:t>
      </w:r>
      <w:r w:rsidRPr="006224F3">
        <w:rPr>
          <w:rFonts w:ascii="Times New Roman" w:hAnsi="Times New Roman" w:cs="Times New Roman"/>
          <w:sz w:val="24"/>
          <w:szCs w:val="24"/>
        </w:rPr>
        <w:t xml:space="preserve">We revised the language in the Privacy Act Statement after the </w:t>
      </w:r>
      <w:r w:rsidRPr="006224F3">
        <w:rPr>
          <w:rFonts w:ascii="Times New Roman" w:hAnsi="Times New Roman" w:cs="Times New Roman"/>
          <w:b/>
          <w:bCs/>
          <w:sz w:val="24"/>
          <w:szCs w:val="24"/>
        </w:rPr>
        <w:t xml:space="preserve">“WHAT YOU NEED TO COMPLETE THIS REPORT” </w:t>
      </w:r>
      <w:r w:rsidRPr="006224F3">
        <w:rPr>
          <w:rFonts w:ascii="Times New Roman" w:hAnsi="Times New Roman" w:cs="Times New Roman"/>
          <w:sz w:val="24"/>
          <w:szCs w:val="24"/>
        </w:rPr>
        <w:t xml:space="preserve">section. </w:t>
      </w:r>
      <w:r w:rsidRPr="006224F3" w:rsidR="00E84370">
        <w:rPr>
          <w:rFonts w:ascii="Times New Roman" w:hAnsi="Times New Roman" w:cs="Times New Roman"/>
          <w:sz w:val="24"/>
          <w:szCs w:val="24"/>
        </w:rPr>
        <w:t xml:space="preserve"> The language was updated for consistency with current standardized language.</w:t>
      </w:r>
    </w:p>
    <w:p w:rsidR="00E84370" w:rsidRPr="006224F3" w:rsidP="00E84370" w14:paraId="332490EA" w14:textId="709A9826">
      <w:pPr>
        <w:ind w:left="720"/>
        <w:rPr>
          <w:rFonts w:ascii="Times New Roman" w:hAnsi="Times New Roman"/>
        </w:rPr>
      </w:pPr>
      <w:r w:rsidRPr="006224F3">
        <w:rPr>
          <w:rFonts w:ascii="Times New Roman" w:hAnsi="Times New Roman"/>
          <w:b/>
          <w:bCs/>
          <w:u w:val="single"/>
        </w:rPr>
        <w:t xml:space="preserve">Justification #1: </w:t>
      </w:r>
      <w:r w:rsidRPr="006224F3">
        <w:rPr>
          <w:rFonts w:ascii="Times New Roman" w:hAnsi="Times New Roman"/>
        </w:rPr>
        <w:t>The agency has updated the Privacy Act Statement to a shorter, streamlined version than the prior statement.</w:t>
      </w:r>
    </w:p>
    <w:p w:rsidR="00837C23" w:rsidRPr="006224F3" w:rsidP="00E84370" w14:paraId="123DC221" w14:textId="77777777">
      <w:pPr>
        <w:ind w:left="720"/>
        <w:rPr>
          <w:rFonts w:ascii="Times New Roman" w:hAnsi="Times New Roman"/>
        </w:rPr>
      </w:pPr>
    </w:p>
    <w:p w:rsidR="00837C23" w:rsidRPr="006224F3" w:rsidP="00837C23" w14:paraId="36EDB167" w14:textId="256CCEF8">
      <w:pPr>
        <w:rPr>
          <w:rFonts w:ascii="Times New Roman" w:hAnsi="Times New Roman"/>
          <w:u w:val="single"/>
        </w:rPr>
      </w:pPr>
      <w:r w:rsidRPr="006224F3">
        <w:rPr>
          <w:rFonts w:ascii="Times New Roman" w:hAnsi="Times New Roman"/>
          <w:u w:val="single"/>
        </w:rPr>
        <w:t xml:space="preserve">SSA is making the following </w:t>
      </w:r>
      <w:r w:rsidR="003610B0">
        <w:rPr>
          <w:rFonts w:ascii="Times New Roman" w:hAnsi="Times New Roman"/>
          <w:u w:val="single"/>
        </w:rPr>
        <w:t>non-substantive change</w:t>
      </w:r>
      <w:r w:rsidRPr="006224F3">
        <w:rPr>
          <w:rFonts w:ascii="Times New Roman" w:hAnsi="Times New Roman"/>
          <w:u w:val="single"/>
        </w:rPr>
        <w:t xml:space="preserve"> to the paper SSA-454:</w:t>
      </w:r>
    </w:p>
    <w:p w:rsidR="000432A0" w:rsidRPr="006224F3" w:rsidP="00837C23" w14:paraId="03E3E3D6" w14:textId="77777777">
      <w:pPr>
        <w:rPr>
          <w:rFonts w:ascii="Times New Roman" w:hAnsi="Times New Roman"/>
          <w:u w:val="single"/>
        </w:rPr>
      </w:pPr>
    </w:p>
    <w:p w:rsidR="00AC33BD" w:rsidRPr="006224F3" w:rsidP="00AC33BD" w14:paraId="7EF3F89C" w14:textId="77777777">
      <w:pPr>
        <w:pStyle w:val="ListParagraph"/>
        <w:numPr>
          <w:ilvl w:val="0"/>
          <w:numId w:val="1"/>
        </w:numPr>
        <w:rPr>
          <w:rFonts w:ascii="Times New Roman" w:hAnsi="Times New Roman" w:cs="Times New Roman"/>
          <w:b/>
          <w:bCs/>
          <w:sz w:val="24"/>
          <w:szCs w:val="24"/>
          <w:u w:val="single"/>
        </w:rPr>
      </w:pPr>
      <w:r w:rsidRPr="006224F3">
        <w:rPr>
          <w:rFonts w:ascii="Times New Roman" w:hAnsi="Times New Roman" w:cs="Times New Roman"/>
          <w:b/>
          <w:bCs/>
          <w:sz w:val="24"/>
          <w:szCs w:val="24"/>
          <w:u w:val="single"/>
        </w:rPr>
        <w:t>Change #1:</w:t>
      </w:r>
      <w:r w:rsidRPr="006224F3">
        <w:rPr>
          <w:rFonts w:ascii="Times New Roman" w:hAnsi="Times New Roman" w:cs="Times New Roman"/>
          <w:sz w:val="24"/>
          <w:szCs w:val="24"/>
          <w:u w:val="single"/>
        </w:rPr>
        <w:t xml:space="preserve"> </w:t>
      </w:r>
      <w:r w:rsidRPr="006224F3">
        <w:rPr>
          <w:rFonts w:ascii="Times New Roman" w:hAnsi="Times New Roman" w:cs="Times New Roman"/>
          <w:sz w:val="24"/>
          <w:szCs w:val="24"/>
          <w:u w:val="single"/>
        </w:rPr>
        <w:t>We revised the following information in the “Other Medical Information” section:</w:t>
      </w:r>
    </w:p>
    <w:p w:rsidR="000432A0" w:rsidRPr="006224F3" w:rsidP="006224F3" w14:paraId="359BEDA1" w14:textId="24CE9B96">
      <w:pPr>
        <w:ind w:left="1440"/>
        <w:rPr>
          <w:rFonts w:ascii="Times New Roman" w:hAnsi="Times New Roman"/>
        </w:rPr>
      </w:pPr>
      <w:r w:rsidRPr="006224F3">
        <w:rPr>
          <w:rFonts w:ascii="Times New Roman" w:hAnsi="Times New Roman"/>
          <w:u w:val="single"/>
        </w:rPr>
        <w:t>“</w:t>
      </w:r>
      <w:r w:rsidRPr="006224F3">
        <w:rPr>
          <w:rFonts w:ascii="Times New Roman" w:hAnsi="Times New Roman"/>
          <w:b/>
          <w:bCs/>
        </w:rPr>
        <w:t>Within the last 12 months,</w:t>
      </w:r>
      <w:r w:rsidRPr="006224F3">
        <w:rPr>
          <w:rFonts w:ascii="Times New Roman" w:hAnsi="Times New Roman"/>
          <w:u w:val="single"/>
        </w:rPr>
        <w:t xml:space="preserve"> </w:t>
      </w:r>
      <w:r w:rsidRPr="006224F3">
        <w:rPr>
          <w:rFonts w:ascii="Times New Roman" w:hAnsi="Times New Roman"/>
        </w:rPr>
        <w:t>does anyone else (other than your medical providers) have your medical information or are you scheduled to see anyone</w:t>
      </w:r>
      <w:r w:rsidRPr="006224F3" w:rsidR="00E04D38">
        <w:rPr>
          <w:rFonts w:ascii="Times New Roman" w:hAnsi="Times New Roman"/>
        </w:rPr>
        <w:t xml:space="preserve"> else</w:t>
      </w:r>
      <w:r w:rsidRPr="006224F3">
        <w:rPr>
          <w:rFonts w:ascii="Times New Roman" w:hAnsi="Times New Roman"/>
        </w:rPr>
        <w:t>?  Examples include</w:t>
      </w:r>
      <w:r w:rsidRPr="006224F3" w:rsidR="003E4511">
        <w:rPr>
          <w:rFonts w:ascii="Times New Roman" w:hAnsi="Times New Roman"/>
        </w:rPr>
        <w:t xml:space="preserve"> places like social services agencies, case workers, welfare agencies, attorneys, prisons, workers’ compensation, insurance companies who have paid you disability benefits.</w:t>
      </w:r>
    </w:p>
    <w:p w:rsidR="0096201B" w:rsidRPr="006224F3" w:rsidP="00BC6D9C" w14:paraId="0C4A8B05" w14:textId="77777777">
      <w:pPr>
        <w:ind w:left="720" w:firstLine="720"/>
        <w:rPr>
          <w:rFonts w:ascii="Times New Roman" w:hAnsi="Times New Roman"/>
        </w:rPr>
      </w:pPr>
    </w:p>
    <w:p w:rsidR="0096201B" w:rsidRPr="006224F3" w:rsidP="0096201B" w14:paraId="57239CEA" w14:textId="39D334D4">
      <w:pPr>
        <w:ind w:firstLine="720"/>
        <w:rPr>
          <w:rFonts w:ascii="Times New Roman" w:hAnsi="Times New Roman"/>
          <w:b/>
          <w:bCs/>
          <w:i/>
          <w:iCs/>
        </w:rPr>
      </w:pPr>
      <w:r w:rsidRPr="006224F3">
        <w:rPr>
          <w:rFonts w:ascii="Times New Roman" w:hAnsi="Times New Roman"/>
          <w:b/>
          <w:bCs/>
          <w:i/>
          <w:iCs/>
        </w:rPr>
        <w:t>Revised to</w:t>
      </w:r>
      <w:r w:rsidRPr="006224F3" w:rsidR="004F5B7E">
        <w:rPr>
          <w:rFonts w:ascii="Times New Roman" w:hAnsi="Times New Roman"/>
          <w:b/>
          <w:bCs/>
          <w:i/>
          <w:iCs/>
        </w:rPr>
        <w:t>:</w:t>
      </w:r>
    </w:p>
    <w:p w:rsidR="004F5B7E" w:rsidRPr="006224F3" w:rsidP="0096201B" w14:paraId="61E631EE" w14:textId="77777777">
      <w:pPr>
        <w:ind w:firstLine="720"/>
        <w:rPr>
          <w:rFonts w:ascii="Times New Roman" w:hAnsi="Times New Roman"/>
          <w:b/>
          <w:bCs/>
          <w:i/>
          <w:iCs/>
        </w:rPr>
      </w:pPr>
    </w:p>
    <w:p w:rsidR="004F5B7E" w:rsidRPr="003E5754" w:rsidP="003E5754" w14:paraId="7CB1E3EA" w14:textId="12D030FC">
      <w:pPr>
        <w:ind w:left="1440"/>
        <w:rPr>
          <w:rFonts w:ascii="Times New Roman" w:hAnsi="Times New Roman"/>
        </w:rPr>
      </w:pPr>
      <w:r w:rsidRPr="006224F3">
        <w:rPr>
          <w:rFonts w:ascii="Times New Roman" w:hAnsi="Times New Roman"/>
        </w:rPr>
        <w:t>“</w:t>
      </w:r>
      <w:r w:rsidRPr="006224F3">
        <w:rPr>
          <w:rFonts w:ascii="Times New Roman" w:hAnsi="Times New Roman"/>
          <w:b/>
          <w:bCs/>
        </w:rPr>
        <w:t>Within the last 12 months</w:t>
      </w:r>
      <w:r w:rsidRPr="006224F3">
        <w:rPr>
          <w:rFonts w:ascii="Times New Roman" w:hAnsi="Times New Roman"/>
        </w:rPr>
        <w:t>, does anyone else (other than your medical providers) have medical information about your physical or mental health conditions or are you scheduled to see anyone else? Examples include places like social services agencies, case workers, welfare agencies, attorneys, prisons, workers’ compensation, or insurance companies who have paid you disability benefits.”</w:t>
      </w:r>
    </w:p>
    <w:p w:rsidR="00C06186" w:rsidRPr="006224F3" w:rsidP="006224F3" w14:paraId="6D7C0EF7" w14:textId="2D28EDDF">
      <w:pPr>
        <w:pStyle w:val="ListParagraph"/>
        <w:numPr>
          <w:ilvl w:val="0"/>
          <w:numId w:val="1"/>
        </w:numPr>
        <w:rPr>
          <w:rFonts w:ascii="Times New Roman" w:hAnsi="Times New Roman" w:cs="Times New Roman"/>
          <w:b/>
          <w:bCs/>
          <w:sz w:val="24"/>
          <w:szCs w:val="24"/>
        </w:rPr>
      </w:pPr>
      <w:r w:rsidRPr="006224F3">
        <w:rPr>
          <w:rFonts w:ascii="Times New Roman" w:hAnsi="Times New Roman" w:cs="Times New Roman"/>
          <w:b/>
          <w:bCs/>
          <w:sz w:val="24"/>
          <w:szCs w:val="24"/>
          <w:u w:val="single"/>
        </w:rPr>
        <w:t>Justification #1:</w:t>
      </w:r>
      <w:r w:rsidRPr="006224F3">
        <w:rPr>
          <w:rFonts w:ascii="Times New Roman" w:hAnsi="Times New Roman" w:cs="Times New Roman"/>
          <w:b/>
          <w:bCs/>
          <w:sz w:val="24"/>
          <w:szCs w:val="24"/>
        </w:rPr>
        <w:t xml:space="preserve"> </w:t>
      </w:r>
      <w:r w:rsidRPr="006224F3">
        <w:rPr>
          <w:rFonts w:ascii="Times New Roman" w:hAnsi="Times New Roman" w:cs="Times New Roman"/>
          <w:sz w:val="24"/>
          <w:szCs w:val="24"/>
        </w:rPr>
        <w:t>We revised the format for enhanced readability and clarity.</w:t>
      </w:r>
    </w:p>
    <w:p w:rsidR="00811EAA" w:rsidP="000217BB" w14:paraId="1535F874" w14:textId="77777777">
      <w:pPr>
        <w:rPr>
          <w:rFonts w:ascii="Times New Roman" w:hAnsi="Times New Roman"/>
          <w:u w:val="single"/>
        </w:rPr>
      </w:pPr>
    </w:p>
    <w:p w:rsidR="00E84370" w:rsidRPr="00015FB0" w:rsidP="000217BB" w14:paraId="465CB36C" w14:textId="0EF1DE33">
      <w:pPr>
        <w:rPr>
          <w:rFonts w:ascii="Times New Roman" w:hAnsi="Times New Roman"/>
          <w:u w:val="single"/>
        </w:rPr>
      </w:pPr>
      <w:r w:rsidRPr="00015FB0">
        <w:rPr>
          <w:rFonts w:ascii="Times New Roman" w:hAnsi="Times New Roman"/>
          <w:u w:val="single"/>
        </w:rPr>
        <w:t xml:space="preserve">SSA is making the following </w:t>
      </w:r>
      <w:r w:rsidR="003610B0">
        <w:rPr>
          <w:rFonts w:ascii="Times New Roman" w:hAnsi="Times New Roman"/>
          <w:u w:val="single"/>
        </w:rPr>
        <w:t>non-substantive change</w:t>
      </w:r>
      <w:r w:rsidRPr="00015FB0">
        <w:rPr>
          <w:rFonts w:ascii="Times New Roman" w:hAnsi="Times New Roman"/>
          <w:u w:val="single"/>
        </w:rPr>
        <w:t xml:space="preserve"> to the EDCS SSA-454</w:t>
      </w:r>
      <w:r w:rsidRPr="00015FB0" w:rsidR="009C617C">
        <w:rPr>
          <w:rFonts w:ascii="Times New Roman" w:hAnsi="Times New Roman"/>
          <w:u w:val="single"/>
        </w:rPr>
        <w:t>:</w:t>
      </w:r>
    </w:p>
    <w:p w:rsidR="009C617C" w:rsidRPr="00015FB0" w:rsidP="000217BB" w14:paraId="2CF8EC12" w14:textId="77777777">
      <w:pPr>
        <w:rPr>
          <w:rFonts w:ascii="Times New Roman" w:hAnsi="Times New Roman"/>
          <w:u w:val="single"/>
        </w:rPr>
      </w:pPr>
    </w:p>
    <w:p w:rsidR="009C617C" w:rsidRPr="00015FB0" w:rsidP="009C617C" w14:paraId="69744324" w14:textId="35468BFE">
      <w:pPr>
        <w:pStyle w:val="ListParagraph"/>
        <w:numPr>
          <w:ilvl w:val="0"/>
          <w:numId w:val="1"/>
        </w:numPr>
        <w:rPr>
          <w:rFonts w:ascii="Times New Roman" w:hAnsi="Times New Roman"/>
          <w:sz w:val="24"/>
          <w:szCs w:val="24"/>
        </w:rPr>
      </w:pPr>
      <w:r w:rsidRPr="007B38CC">
        <w:rPr>
          <w:rFonts w:ascii="Times New Roman" w:hAnsi="Times New Roman"/>
          <w:b/>
          <w:bCs/>
          <w:sz w:val="24"/>
          <w:szCs w:val="24"/>
          <w:u w:val="single"/>
        </w:rPr>
        <w:t>Change #1:</w:t>
      </w:r>
      <w:r w:rsidRPr="007B38CC" w:rsidR="00B33965">
        <w:rPr>
          <w:rFonts w:ascii="Times New Roman" w:hAnsi="Times New Roman"/>
          <w:b/>
          <w:bCs/>
          <w:sz w:val="24"/>
          <w:szCs w:val="24"/>
          <w:u w:val="single"/>
        </w:rPr>
        <w:t xml:space="preserve"> </w:t>
      </w:r>
      <w:r w:rsidRPr="00015FB0" w:rsidR="00B33965">
        <w:rPr>
          <w:rFonts w:ascii="Times New Roman" w:hAnsi="Times New Roman" w:cs="Times New Roman"/>
          <w:sz w:val="24"/>
          <w:szCs w:val="24"/>
        </w:rPr>
        <w:t>We revised the following information in the “Other Medical Information” section:</w:t>
      </w:r>
    </w:p>
    <w:p w:rsidR="00384A65" w:rsidRPr="007B38CC" w:rsidP="00384A65" w14:paraId="6D3E5805" w14:textId="77777777">
      <w:pPr>
        <w:pStyle w:val="ListParagraph"/>
        <w:rPr>
          <w:rFonts w:ascii="Times New Roman" w:hAnsi="Times New Roman"/>
          <w:b/>
          <w:bCs/>
          <w:sz w:val="24"/>
          <w:szCs w:val="24"/>
          <w:u w:val="single"/>
        </w:rPr>
      </w:pPr>
    </w:p>
    <w:p w:rsidR="00384A65" w:rsidRPr="007B38CC" w:rsidP="00384A65" w14:paraId="0241065C" w14:textId="6A61FEF5">
      <w:pPr>
        <w:pStyle w:val="ListParagraph"/>
        <w:ind w:left="1440"/>
        <w:rPr>
          <w:rFonts w:ascii="Times New Roman" w:hAnsi="Times New Roman"/>
          <w:sz w:val="24"/>
          <w:szCs w:val="24"/>
        </w:rPr>
      </w:pPr>
      <w:r w:rsidRPr="007B38CC">
        <w:rPr>
          <w:rFonts w:ascii="Times New Roman" w:hAnsi="Times New Roman"/>
          <w:sz w:val="24"/>
          <w:szCs w:val="24"/>
        </w:rPr>
        <w:t>“Does</w:t>
      </w:r>
      <w:r w:rsidRPr="007B38CC" w:rsidR="00D12FBB">
        <w:rPr>
          <w:rFonts w:ascii="Times New Roman" w:hAnsi="Times New Roman"/>
          <w:sz w:val="24"/>
          <w:szCs w:val="24"/>
        </w:rPr>
        <w:t xml:space="preserve"> anyone</w:t>
      </w:r>
      <w:r w:rsidRPr="007B38CC" w:rsidR="00A71E87">
        <w:rPr>
          <w:rFonts w:ascii="Times New Roman" w:hAnsi="Times New Roman"/>
          <w:sz w:val="24"/>
          <w:szCs w:val="24"/>
        </w:rPr>
        <w:t xml:space="preserve"> have medical information about </w:t>
      </w:r>
      <w:r w:rsidRPr="007B38CC" w:rsidR="00FE0014">
        <w:rPr>
          <w:rFonts w:ascii="Times New Roman" w:hAnsi="Times New Roman"/>
          <w:sz w:val="24"/>
          <w:szCs w:val="24"/>
        </w:rPr>
        <w:t>your physical or mental condition(s) (including emotional and learning problems</w:t>
      </w:r>
      <w:r w:rsidRPr="007B38CC" w:rsidR="001A5F42">
        <w:rPr>
          <w:rFonts w:ascii="Times New Roman" w:hAnsi="Times New Roman"/>
          <w:sz w:val="24"/>
          <w:szCs w:val="24"/>
        </w:rPr>
        <w:t>) covering the last 12 months, or are you scheduled to see anyone else?</w:t>
      </w:r>
    </w:p>
    <w:p w:rsidR="003F05B4" w:rsidRPr="007B38CC" w:rsidP="00384A65" w14:paraId="1DFFDFF5" w14:textId="2A9B1CB9">
      <w:pPr>
        <w:pStyle w:val="ListParagraph"/>
        <w:ind w:left="1440"/>
        <w:rPr>
          <w:rFonts w:ascii="Times New Roman" w:hAnsi="Times New Roman"/>
          <w:sz w:val="24"/>
          <w:szCs w:val="24"/>
        </w:rPr>
      </w:pPr>
      <w:r w:rsidRPr="007B38CC">
        <w:rPr>
          <w:rFonts w:ascii="Times New Roman" w:hAnsi="Times New Roman"/>
          <w:sz w:val="24"/>
          <w:szCs w:val="24"/>
        </w:rPr>
        <w:t>Examples:</w:t>
      </w:r>
    </w:p>
    <w:p w:rsidR="003F05B4" w:rsidRPr="007B38CC" w:rsidP="003F05B4" w14:paraId="3A14A1DF" w14:textId="2523CCE7">
      <w:pPr>
        <w:pStyle w:val="ListParagraph"/>
        <w:numPr>
          <w:ilvl w:val="2"/>
          <w:numId w:val="1"/>
        </w:numPr>
        <w:rPr>
          <w:rFonts w:ascii="Times New Roman" w:hAnsi="Times New Roman"/>
          <w:sz w:val="24"/>
          <w:szCs w:val="24"/>
        </w:rPr>
      </w:pPr>
      <w:r w:rsidRPr="007B38CC">
        <w:rPr>
          <w:rFonts w:ascii="Times New Roman" w:hAnsi="Times New Roman"/>
          <w:sz w:val="24"/>
          <w:szCs w:val="24"/>
        </w:rPr>
        <w:t>Workers’ compensation</w:t>
      </w:r>
    </w:p>
    <w:p w:rsidR="003F05B4" w:rsidRPr="007B38CC" w:rsidP="003F05B4" w14:paraId="4FB862F2" w14:textId="318C2888">
      <w:pPr>
        <w:pStyle w:val="ListParagraph"/>
        <w:numPr>
          <w:ilvl w:val="2"/>
          <w:numId w:val="1"/>
        </w:numPr>
        <w:rPr>
          <w:rFonts w:ascii="Times New Roman" w:hAnsi="Times New Roman"/>
          <w:sz w:val="24"/>
          <w:szCs w:val="24"/>
        </w:rPr>
      </w:pPr>
      <w:r w:rsidRPr="007B38CC">
        <w:rPr>
          <w:rFonts w:ascii="Times New Roman" w:hAnsi="Times New Roman"/>
          <w:sz w:val="24"/>
          <w:szCs w:val="24"/>
        </w:rPr>
        <w:t>Insurance companies who have paid you disability benefits</w:t>
      </w:r>
    </w:p>
    <w:p w:rsidR="003F05B4" w:rsidRPr="007B38CC" w:rsidP="003F05B4" w14:paraId="1D0DFE9B" w14:textId="1056C0EA">
      <w:pPr>
        <w:pStyle w:val="ListParagraph"/>
        <w:numPr>
          <w:ilvl w:val="2"/>
          <w:numId w:val="1"/>
        </w:numPr>
        <w:rPr>
          <w:rFonts w:ascii="Times New Roman" w:hAnsi="Times New Roman"/>
          <w:sz w:val="24"/>
          <w:szCs w:val="24"/>
        </w:rPr>
      </w:pPr>
      <w:r w:rsidRPr="007B38CC">
        <w:rPr>
          <w:rFonts w:ascii="Times New Roman" w:hAnsi="Times New Roman"/>
          <w:sz w:val="24"/>
          <w:szCs w:val="24"/>
        </w:rPr>
        <w:t>Prisons</w:t>
      </w:r>
    </w:p>
    <w:p w:rsidR="00327445" w:rsidRPr="007B38CC" w:rsidP="003F05B4" w14:paraId="1921CA21" w14:textId="2FF9B642">
      <w:pPr>
        <w:pStyle w:val="ListParagraph"/>
        <w:numPr>
          <w:ilvl w:val="2"/>
          <w:numId w:val="1"/>
        </w:numPr>
        <w:rPr>
          <w:rFonts w:ascii="Times New Roman" w:hAnsi="Times New Roman"/>
          <w:sz w:val="24"/>
          <w:szCs w:val="24"/>
        </w:rPr>
      </w:pPr>
      <w:r w:rsidRPr="007B38CC">
        <w:rPr>
          <w:rFonts w:ascii="Times New Roman" w:hAnsi="Times New Roman"/>
          <w:sz w:val="24"/>
          <w:szCs w:val="24"/>
        </w:rPr>
        <w:t>Attorneys</w:t>
      </w:r>
    </w:p>
    <w:p w:rsidR="00327445" w:rsidRPr="007B38CC" w:rsidP="003F05B4" w14:paraId="45AA5946" w14:textId="6CE06A39">
      <w:pPr>
        <w:pStyle w:val="ListParagraph"/>
        <w:numPr>
          <w:ilvl w:val="2"/>
          <w:numId w:val="1"/>
        </w:numPr>
        <w:rPr>
          <w:rFonts w:ascii="Times New Roman" w:hAnsi="Times New Roman"/>
          <w:sz w:val="24"/>
          <w:szCs w:val="24"/>
        </w:rPr>
      </w:pPr>
      <w:r w:rsidRPr="007B38CC">
        <w:rPr>
          <w:rFonts w:ascii="Times New Roman" w:hAnsi="Times New Roman"/>
          <w:sz w:val="24"/>
          <w:szCs w:val="24"/>
        </w:rPr>
        <w:t>Welfare or social service agency</w:t>
      </w:r>
    </w:p>
    <w:p w:rsidR="00327445" w:rsidRPr="007B38CC" w:rsidP="00327445" w14:paraId="02362F9D" w14:textId="77777777">
      <w:pPr>
        <w:pStyle w:val="ListParagraph"/>
        <w:rPr>
          <w:rFonts w:ascii="Times New Roman" w:hAnsi="Times New Roman"/>
          <w:sz w:val="24"/>
          <w:szCs w:val="24"/>
        </w:rPr>
      </w:pPr>
    </w:p>
    <w:p w:rsidR="00327445" w:rsidRPr="007B38CC" w:rsidP="00597678" w14:paraId="379F89F8" w14:textId="29CDC6C7">
      <w:pPr>
        <w:pStyle w:val="ListParagraph"/>
        <w:rPr>
          <w:rFonts w:ascii="Times New Roman" w:hAnsi="Times New Roman"/>
          <w:b/>
          <w:bCs/>
          <w:i/>
          <w:iCs/>
          <w:sz w:val="24"/>
          <w:szCs w:val="24"/>
        </w:rPr>
      </w:pPr>
      <w:r w:rsidRPr="007B38CC">
        <w:rPr>
          <w:rFonts w:ascii="Times New Roman" w:hAnsi="Times New Roman"/>
          <w:b/>
          <w:bCs/>
          <w:i/>
          <w:iCs/>
          <w:sz w:val="24"/>
          <w:szCs w:val="24"/>
        </w:rPr>
        <w:t>Revised to:</w:t>
      </w:r>
    </w:p>
    <w:p w:rsidR="00015FB0" w:rsidP="00015FB0" w14:paraId="4B2C22BF" w14:textId="77777777">
      <w:pPr>
        <w:ind w:left="1440"/>
        <w:rPr>
          <w:rFonts w:ascii="Times New Roman" w:hAnsi="Times New Roman"/>
        </w:rPr>
      </w:pPr>
      <w:r>
        <w:rPr>
          <w:rFonts w:ascii="Times New Roman" w:hAnsi="Times New Roman"/>
        </w:rPr>
        <w:tab/>
      </w:r>
      <w:r w:rsidRPr="006224F3">
        <w:rPr>
          <w:rFonts w:ascii="Times New Roman" w:hAnsi="Times New Roman"/>
        </w:rPr>
        <w:t>“</w:t>
      </w:r>
      <w:r w:rsidRPr="006224F3">
        <w:rPr>
          <w:rFonts w:ascii="Times New Roman" w:hAnsi="Times New Roman"/>
          <w:b/>
          <w:bCs/>
        </w:rPr>
        <w:t>Within the last 12 months</w:t>
      </w:r>
      <w:r w:rsidRPr="006224F3">
        <w:rPr>
          <w:rFonts w:ascii="Times New Roman" w:hAnsi="Times New Roman"/>
        </w:rPr>
        <w:t>, does anyone else (other than your medical providers) have medical information about your physical or mental health conditions or are you scheduled to see anyone else? Examples include places like social services agencies, case workers, welfare agencies, attorneys, prisons, workers’ compensation, or insurance companies who have paid you disability benefits.”</w:t>
      </w:r>
    </w:p>
    <w:p w:rsidR="00811EAA" w:rsidP="00015FB0" w14:paraId="5E5E2BE8" w14:textId="77777777">
      <w:pPr>
        <w:ind w:left="1440"/>
        <w:rPr>
          <w:rFonts w:ascii="Times New Roman" w:hAnsi="Times New Roman"/>
        </w:rPr>
      </w:pPr>
    </w:p>
    <w:p w:rsidR="00B7517A" w:rsidRPr="000B5A96" w:rsidP="00E8056E" w14:paraId="095E8EC1" w14:textId="2D04C07D">
      <w:pPr>
        <w:pStyle w:val="ListParagraph"/>
        <w:numPr>
          <w:ilvl w:val="0"/>
          <w:numId w:val="1"/>
        </w:numPr>
        <w:rPr>
          <w:rFonts w:ascii="Times New Roman" w:hAnsi="Times New Roman"/>
        </w:rPr>
      </w:pPr>
      <w:r w:rsidRPr="007B38CC">
        <w:rPr>
          <w:rFonts w:ascii="Times New Roman" w:hAnsi="Times New Roman"/>
          <w:b/>
          <w:bCs/>
          <w:u w:val="single"/>
        </w:rPr>
        <w:t>Justification #1:</w:t>
      </w:r>
      <w:r>
        <w:rPr>
          <w:rFonts w:ascii="Times New Roman" w:hAnsi="Times New Roman"/>
        </w:rPr>
        <w:t xml:space="preserve"> </w:t>
      </w:r>
      <w:r w:rsidRPr="006224F3" w:rsidR="00E766C6">
        <w:rPr>
          <w:rFonts w:ascii="Times New Roman" w:hAnsi="Times New Roman"/>
        </w:rPr>
        <w:t>We revised the format for enhanced readability and clarity. The updates are consistent with edits to the paper SSA-454</w:t>
      </w:r>
      <w:r w:rsidR="007B38CC">
        <w:rPr>
          <w:rFonts w:ascii="Times New Roman" w:hAnsi="Times New Roman"/>
        </w:rPr>
        <w:t xml:space="preserve"> and the i454</w:t>
      </w:r>
      <w:r w:rsidRPr="006224F3" w:rsidR="00E766C6">
        <w:rPr>
          <w:rFonts w:ascii="Times New Roman" w:hAnsi="Times New Roman"/>
        </w:rPr>
        <w:t>.</w:t>
      </w:r>
    </w:p>
    <w:p w:rsidR="00E84370" w:rsidRPr="006224F3" w:rsidP="00E84370" w14:paraId="1507E41C" w14:textId="77777777">
      <w:pPr>
        <w:ind w:left="720"/>
        <w:rPr>
          <w:rFonts w:ascii="Times New Roman" w:hAnsi="Times New Roman"/>
        </w:rPr>
      </w:pPr>
    </w:p>
    <w:p w:rsidR="00E84370" w:rsidRPr="006224F3" w:rsidP="00E84370" w14:paraId="4594AC60" w14:textId="2C29916B">
      <w:pPr>
        <w:rPr>
          <w:rFonts w:ascii="Times New Roman" w:hAnsi="Times New Roman"/>
          <w:u w:val="single"/>
        </w:rPr>
      </w:pPr>
      <w:r w:rsidRPr="006224F3">
        <w:rPr>
          <w:rFonts w:ascii="Times New Roman" w:hAnsi="Times New Roman"/>
          <w:u w:val="single"/>
        </w:rPr>
        <w:t xml:space="preserve">SSA is making the following </w:t>
      </w:r>
      <w:r w:rsidR="003610B0">
        <w:rPr>
          <w:rFonts w:ascii="Times New Roman" w:hAnsi="Times New Roman"/>
          <w:u w:val="single"/>
        </w:rPr>
        <w:t>non-substantive changes</w:t>
      </w:r>
      <w:r w:rsidRPr="006224F3">
        <w:rPr>
          <w:rFonts w:ascii="Times New Roman" w:hAnsi="Times New Roman"/>
          <w:u w:val="single"/>
        </w:rPr>
        <w:t xml:space="preserve"> to the i454:</w:t>
      </w:r>
    </w:p>
    <w:p w:rsidR="00E84370" w:rsidRPr="006224F3" w:rsidP="00E84370" w14:paraId="5898AA0D" w14:textId="77777777">
      <w:pPr>
        <w:rPr>
          <w:rFonts w:ascii="Times New Roman" w:hAnsi="Times New Roman"/>
        </w:rPr>
      </w:pPr>
    </w:p>
    <w:p w:rsidR="00E84370" w:rsidRPr="006224F3" w:rsidP="00E84370" w14:paraId="1B396E5F" w14:textId="6AB160C7">
      <w:pPr>
        <w:pStyle w:val="ListParagraph"/>
        <w:numPr>
          <w:ilvl w:val="0"/>
          <w:numId w:val="1"/>
        </w:numPr>
        <w:rPr>
          <w:rFonts w:ascii="Times New Roman" w:hAnsi="Times New Roman" w:cs="Times New Roman"/>
          <w:sz w:val="24"/>
          <w:szCs w:val="24"/>
        </w:rPr>
      </w:pPr>
      <w:r w:rsidRPr="006224F3">
        <w:rPr>
          <w:rFonts w:ascii="Times New Roman" w:hAnsi="Times New Roman" w:cs="Times New Roman"/>
          <w:b/>
          <w:bCs/>
          <w:sz w:val="24"/>
          <w:szCs w:val="24"/>
          <w:u w:val="single"/>
        </w:rPr>
        <w:t>Change #1</w:t>
      </w:r>
      <w:r w:rsidRPr="006224F3">
        <w:rPr>
          <w:rFonts w:ascii="Times New Roman" w:hAnsi="Times New Roman" w:cs="Times New Roman"/>
          <w:sz w:val="24"/>
          <w:szCs w:val="24"/>
        </w:rPr>
        <w:t xml:space="preserve">: </w:t>
      </w:r>
      <w:r w:rsidRPr="006224F3" w:rsidR="00EB44C4">
        <w:rPr>
          <w:rFonts w:ascii="Times New Roman" w:hAnsi="Times New Roman" w:cs="Times New Roman"/>
          <w:sz w:val="24"/>
          <w:szCs w:val="24"/>
        </w:rPr>
        <w:t xml:space="preserve">We removed the sentence “Please complete as much of the report as you can” in </w:t>
      </w:r>
      <w:r w:rsidRPr="006224F3" w:rsidR="00870895">
        <w:rPr>
          <w:rFonts w:ascii="Times New Roman" w:hAnsi="Times New Roman" w:cs="Times New Roman"/>
          <w:sz w:val="24"/>
          <w:szCs w:val="24"/>
        </w:rPr>
        <w:t>the “Instructions” page.</w:t>
      </w:r>
    </w:p>
    <w:p w:rsidR="00870895" w:rsidRPr="006224F3" w:rsidP="00870895" w14:paraId="215845A3" w14:textId="4D85F36C">
      <w:pPr>
        <w:ind w:left="720"/>
        <w:rPr>
          <w:rFonts w:ascii="Times New Roman" w:hAnsi="Times New Roman"/>
          <w:bCs/>
        </w:rPr>
      </w:pPr>
      <w:r w:rsidRPr="006224F3">
        <w:rPr>
          <w:rFonts w:ascii="Times New Roman" w:hAnsi="Times New Roman"/>
          <w:b/>
          <w:bCs/>
          <w:u w:val="single"/>
        </w:rPr>
        <w:t xml:space="preserve">Justification #1: </w:t>
      </w:r>
      <w:r w:rsidRPr="006224F3">
        <w:rPr>
          <w:rFonts w:ascii="Times New Roman" w:hAnsi="Times New Roman"/>
          <w:bCs/>
        </w:rPr>
        <w:t>This instruction is applicable to the paper SSA-454 but not the internet i454 version because the user must complete all required questions in order to submit their application.</w:t>
      </w:r>
      <w:r w:rsidRPr="006224F3" w:rsidR="00EB44C4">
        <w:rPr>
          <w:rFonts w:ascii="Times New Roman" w:hAnsi="Times New Roman"/>
          <w:bCs/>
        </w:rPr>
        <w:t xml:space="preserve"> Therefore, we removed this instruction from the i454.</w:t>
      </w:r>
    </w:p>
    <w:p w:rsidR="00870895" w:rsidRPr="006224F3" w:rsidP="00870895" w14:paraId="48E05336" w14:textId="77777777">
      <w:pPr>
        <w:ind w:left="720"/>
        <w:rPr>
          <w:rFonts w:ascii="Times New Roman" w:hAnsi="Times New Roman"/>
          <w:b/>
          <w:bCs/>
          <w:u w:val="single"/>
        </w:rPr>
      </w:pPr>
    </w:p>
    <w:p w:rsidR="00EB44C4" w:rsidRPr="006224F3" w:rsidP="00870895" w14:paraId="2BEC1C5E" w14:textId="74473461">
      <w:pPr>
        <w:pStyle w:val="ListParagraph"/>
        <w:numPr>
          <w:ilvl w:val="0"/>
          <w:numId w:val="1"/>
        </w:numPr>
        <w:rPr>
          <w:rFonts w:ascii="Times New Roman" w:hAnsi="Times New Roman" w:cs="Times New Roman"/>
          <w:b/>
          <w:bCs/>
          <w:sz w:val="24"/>
          <w:szCs w:val="24"/>
          <w:u w:val="single"/>
        </w:rPr>
      </w:pPr>
      <w:r w:rsidRPr="006224F3">
        <w:rPr>
          <w:rFonts w:ascii="Times New Roman" w:hAnsi="Times New Roman" w:cs="Times New Roman"/>
          <w:b/>
          <w:bCs/>
          <w:sz w:val="24"/>
          <w:szCs w:val="24"/>
          <w:u w:val="single"/>
        </w:rPr>
        <w:t>Change #2:</w:t>
      </w:r>
      <w:r w:rsidRPr="006224F3">
        <w:rPr>
          <w:rFonts w:ascii="Times New Roman" w:hAnsi="Times New Roman" w:cs="Times New Roman"/>
          <w:b/>
          <w:bCs/>
          <w:sz w:val="24"/>
          <w:szCs w:val="24"/>
        </w:rPr>
        <w:t xml:space="preserve"> </w:t>
      </w:r>
      <w:bookmarkStart w:id="1" w:name="_Hlk197405753"/>
      <w:r w:rsidRPr="006224F3">
        <w:rPr>
          <w:rFonts w:ascii="Times New Roman" w:hAnsi="Times New Roman" w:cs="Times New Roman"/>
          <w:sz w:val="24"/>
          <w:szCs w:val="24"/>
        </w:rPr>
        <w:t>We revised the following information in</w:t>
      </w:r>
      <w:r w:rsidRPr="006224F3">
        <w:rPr>
          <w:rFonts w:ascii="Times New Roman" w:hAnsi="Times New Roman" w:cs="Times New Roman"/>
          <w:sz w:val="24"/>
          <w:szCs w:val="24"/>
        </w:rPr>
        <w:t xml:space="preserve"> the “Other Medical Information”</w:t>
      </w:r>
      <w:r w:rsidRPr="006224F3">
        <w:rPr>
          <w:rFonts w:ascii="Times New Roman" w:hAnsi="Times New Roman" w:cs="Times New Roman"/>
          <w:sz w:val="24"/>
          <w:szCs w:val="24"/>
        </w:rPr>
        <w:t xml:space="preserve"> section:</w:t>
      </w:r>
    </w:p>
    <w:bookmarkEnd w:id="1"/>
    <w:p w:rsidR="00EB44C4" w:rsidRPr="00CE31F5" w:rsidP="00EB44C4" w14:paraId="0688646E" w14:textId="6C56C23E">
      <w:pPr>
        <w:ind w:left="1440"/>
        <w:rPr>
          <w:rFonts w:ascii="Times New Roman" w:hAnsi="Times New Roman"/>
        </w:rPr>
      </w:pPr>
      <w:r w:rsidRPr="00CE31F5">
        <w:rPr>
          <w:rFonts w:ascii="Times New Roman" w:hAnsi="Times New Roman"/>
        </w:rPr>
        <w:t>“Does anyone else (other than your medical provide</w:t>
      </w:r>
      <w:r w:rsidRPr="00CE31F5" w:rsidR="003A274D">
        <w:rPr>
          <w:rFonts w:ascii="Times New Roman" w:hAnsi="Times New Roman"/>
        </w:rPr>
        <w:t>r</w:t>
      </w:r>
      <w:r w:rsidRPr="00CE31F5">
        <w:rPr>
          <w:rFonts w:ascii="Times New Roman" w:hAnsi="Times New Roman"/>
        </w:rPr>
        <w:t>s) have medical information about your physical or mental health conditions? Include organizations you have seen in the last 12 months of have future appointments with.</w:t>
      </w:r>
    </w:p>
    <w:p w:rsidR="00EB44C4" w:rsidRPr="006224F3" w:rsidP="00EB44C4" w14:paraId="39819738" w14:textId="77777777">
      <w:pPr>
        <w:ind w:left="720"/>
        <w:rPr>
          <w:rFonts w:ascii="Times New Roman" w:hAnsi="Times New Roman"/>
          <w:b/>
          <w:bCs/>
        </w:rPr>
      </w:pPr>
    </w:p>
    <w:p w:rsidR="00EB44C4" w:rsidRPr="006224F3" w:rsidP="00EB44C4" w14:paraId="3B930F38" w14:textId="77777777">
      <w:pPr>
        <w:ind w:left="1440"/>
        <w:rPr>
          <w:rFonts w:ascii="Times New Roman" w:hAnsi="Times New Roman"/>
        </w:rPr>
      </w:pPr>
      <w:r w:rsidRPr="006224F3">
        <w:rPr>
          <w:rFonts w:ascii="Times New Roman" w:hAnsi="Times New Roman"/>
        </w:rPr>
        <w:t xml:space="preserve">Examples </w:t>
      </w:r>
      <w:r w:rsidRPr="006224F3">
        <w:rPr>
          <w:rFonts w:ascii="Times New Roman" w:hAnsi="Times New Roman"/>
        </w:rPr>
        <w:t>includes</w:t>
      </w:r>
      <w:r w:rsidRPr="006224F3">
        <w:rPr>
          <w:rFonts w:ascii="Times New Roman" w:hAnsi="Times New Roman"/>
        </w:rPr>
        <w:t xml:space="preserve"> places like social services agencies, welfare agencies, case workers, attorneys, prisons, workers’ compensation, or insurance companies who have paid you disability benefits. “</w:t>
      </w:r>
    </w:p>
    <w:p w:rsidR="00EB44C4" w:rsidRPr="006224F3" w:rsidP="00EB44C4" w14:paraId="13BBA2F3" w14:textId="77777777">
      <w:pPr>
        <w:ind w:left="720"/>
        <w:rPr>
          <w:rFonts w:ascii="Times New Roman" w:hAnsi="Times New Roman"/>
          <w:u w:val="single"/>
        </w:rPr>
      </w:pPr>
    </w:p>
    <w:p w:rsidR="00EB44C4" w:rsidRPr="006224F3" w:rsidP="00EB44C4" w14:paraId="20670252" w14:textId="77777777">
      <w:pPr>
        <w:ind w:left="720"/>
        <w:rPr>
          <w:rFonts w:ascii="Times New Roman" w:hAnsi="Times New Roman"/>
          <w:b/>
          <w:bCs/>
          <w:i/>
          <w:iCs/>
        </w:rPr>
      </w:pPr>
      <w:r w:rsidRPr="006224F3">
        <w:rPr>
          <w:rFonts w:ascii="Times New Roman" w:hAnsi="Times New Roman"/>
          <w:b/>
          <w:bCs/>
          <w:i/>
          <w:iCs/>
        </w:rPr>
        <w:t>Revised to:</w:t>
      </w:r>
    </w:p>
    <w:p w:rsidR="00EB44C4" w:rsidRPr="006224F3" w:rsidP="00EB44C4" w14:paraId="2AD0C68D" w14:textId="77777777">
      <w:pPr>
        <w:ind w:left="720"/>
        <w:rPr>
          <w:rFonts w:ascii="Times New Roman" w:hAnsi="Times New Roman"/>
          <w:u w:val="single"/>
        </w:rPr>
      </w:pPr>
    </w:p>
    <w:p w:rsidR="00EB44C4" w:rsidRPr="006224F3" w:rsidP="00EB44C4" w14:paraId="265DE2FF" w14:textId="77777777">
      <w:pPr>
        <w:ind w:left="1440"/>
        <w:rPr>
          <w:rFonts w:ascii="Times New Roman" w:hAnsi="Times New Roman"/>
        </w:rPr>
      </w:pPr>
      <w:r w:rsidRPr="006224F3">
        <w:rPr>
          <w:rFonts w:ascii="Times New Roman" w:hAnsi="Times New Roman"/>
        </w:rPr>
        <w:t>“</w:t>
      </w:r>
      <w:r w:rsidRPr="006224F3">
        <w:rPr>
          <w:rFonts w:ascii="Times New Roman" w:hAnsi="Times New Roman"/>
          <w:b/>
          <w:bCs/>
        </w:rPr>
        <w:t xml:space="preserve">Within the last 12 months, </w:t>
      </w:r>
      <w:r w:rsidRPr="00CE31F5">
        <w:rPr>
          <w:rFonts w:ascii="Times New Roman" w:hAnsi="Times New Roman"/>
        </w:rPr>
        <w:t>does anyone else (other than your medical providers) have medical information about your physical or mental health conditions or are you scheduled to see anyone else?</w:t>
      </w:r>
    </w:p>
    <w:p w:rsidR="00EB44C4" w:rsidRPr="006224F3" w:rsidP="00EB44C4" w14:paraId="7ADA06F5" w14:textId="77777777">
      <w:pPr>
        <w:ind w:left="720"/>
        <w:rPr>
          <w:rFonts w:ascii="Times New Roman" w:hAnsi="Times New Roman"/>
          <w:u w:val="single"/>
        </w:rPr>
      </w:pPr>
    </w:p>
    <w:p w:rsidR="00EB44C4" w:rsidRPr="006224F3" w:rsidP="00EB44C4" w14:paraId="1949D94C" w14:textId="77777777">
      <w:pPr>
        <w:ind w:left="720" w:firstLine="720"/>
        <w:rPr>
          <w:rFonts w:ascii="Times New Roman" w:hAnsi="Times New Roman"/>
        </w:rPr>
      </w:pPr>
      <w:r w:rsidRPr="006224F3">
        <w:rPr>
          <w:rFonts w:ascii="Times New Roman" w:hAnsi="Times New Roman"/>
        </w:rPr>
        <w:t>Examples include places like:</w:t>
      </w:r>
    </w:p>
    <w:p w:rsidR="00EB44C4" w:rsidRPr="006224F3" w:rsidP="00EB44C4" w14:paraId="4121E87D"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Social services agencies</w:t>
      </w:r>
    </w:p>
    <w:p w:rsidR="00EB44C4" w:rsidRPr="006224F3" w:rsidP="00EB44C4" w14:paraId="4CE0DFDF"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Case workers</w:t>
      </w:r>
    </w:p>
    <w:p w:rsidR="00EB44C4" w:rsidRPr="006224F3" w:rsidP="00EB44C4" w14:paraId="69F94D65"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Welfare agencies</w:t>
      </w:r>
    </w:p>
    <w:p w:rsidR="00EB44C4" w:rsidRPr="006224F3" w:rsidP="00EB44C4" w14:paraId="1C1AFE4D"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Attorneys</w:t>
      </w:r>
    </w:p>
    <w:p w:rsidR="00EB44C4" w:rsidRPr="006224F3" w:rsidP="00EB44C4" w14:paraId="529A84F2"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Prisons</w:t>
      </w:r>
    </w:p>
    <w:p w:rsidR="00EB44C4" w:rsidRPr="006224F3" w:rsidP="00EB44C4" w14:paraId="0CEB21DE"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Workers’ compensation, or</w:t>
      </w:r>
    </w:p>
    <w:p w:rsidR="00EB44C4" w:rsidRPr="006224F3" w:rsidP="00EB44C4" w14:paraId="337EEEFB" w14:textId="77777777">
      <w:pPr>
        <w:pStyle w:val="ListParagraph"/>
        <w:numPr>
          <w:ilvl w:val="2"/>
          <w:numId w:val="1"/>
        </w:numPr>
        <w:rPr>
          <w:rFonts w:ascii="Times New Roman" w:hAnsi="Times New Roman" w:cs="Times New Roman"/>
          <w:sz w:val="24"/>
          <w:szCs w:val="24"/>
        </w:rPr>
      </w:pPr>
      <w:r w:rsidRPr="006224F3">
        <w:rPr>
          <w:rFonts w:ascii="Times New Roman" w:hAnsi="Times New Roman" w:cs="Times New Roman"/>
          <w:sz w:val="24"/>
          <w:szCs w:val="24"/>
        </w:rPr>
        <w:t>Insurance companies who have paid you disability benefits”</w:t>
      </w:r>
    </w:p>
    <w:p w:rsidR="00870895" w:rsidRPr="006224F3" w:rsidP="00EB44C4" w14:paraId="2328EFE0" w14:textId="0B7C1F74">
      <w:pPr>
        <w:pStyle w:val="ListParagraph"/>
        <w:rPr>
          <w:rFonts w:ascii="Times New Roman" w:hAnsi="Times New Roman" w:cs="Times New Roman"/>
          <w:b/>
          <w:bCs/>
          <w:sz w:val="24"/>
          <w:szCs w:val="24"/>
          <w:u w:val="single"/>
        </w:rPr>
      </w:pPr>
      <w:r w:rsidRPr="006224F3">
        <w:rPr>
          <w:rFonts w:ascii="Times New Roman" w:hAnsi="Times New Roman" w:cs="Times New Roman"/>
          <w:sz w:val="24"/>
          <w:szCs w:val="24"/>
        </w:rPr>
        <w:t xml:space="preserve"> </w:t>
      </w:r>
    </w:p>
    <w:p w:rsidR="00870895" w:rsidRPr="006224F3" w:rsidP="000B5A96" w14:paraId="674D4E5E" w14:textId="2A5951CE">
      <w:pPr>
        <w:ind w:left="720"/>
        <w:rPr>
          <w:rFonts w:ascii="Times New Roman" w:hAnsi="Times New Roman"/>
          <w:b/>
          <w:bCs/>
          <w:u w:val="single"/>
        </w:rPr>
      </w:pPr>
      <w:r w:rsidRPr="006224F3">
        <w:rPr>
          <w:rFonts w:ascii="Times New Roman" w:hAnsi="Times New Roman"/>
          <w:b/>
          <w:bCs/>
          <w:u w:val="single"/>
        </w:rPr>
        <w:t xml:space="preserve">Justification #2: </w:t>
      </w:r>
      <w:r w:rsidRPr="006224F3" w:rsidR="00EB44C4">
        <w:rPr>
          <w:rFonts w:ascii="Times New Roman" w:hAnsi="Times New Roman"/>
        </w:rPr>
        <w:t>We revised the</w:t>
      </w:r>
      <w:r w:rsidRPr="006224F3">
        <w:rPr>
          <w:rFonts w:ascii="Times New Roman" w:hAnsi="Times New Roman"/>
        </w:rPr>
        <w:t xml:space="preserve"> format for enhanced readability and clarity</w:t>
      </w:r>
      <w:r w:rsidRPr="006224F3" w:rsidR="0088140E">
        <w:rPr>
          <w:rFonts w:ascii="Times New Roman" w:hAnsi="Times New Roman"/>
        </w:rPr>
        <w:t>. The updates are</w:t>
      </w:r>
      <w:r w:rsidRPr="006224F3" w:rsidR="001E7CC6">
        <w:rPr>
          <w:rFonts w:ascii="Times New Roman" w:hAnsi="Times New Roman"/>
        </w:rPr>
        <w:t xml:space="preserve"> consisten</w:t>
      </w:r>
      <w:r w:rsidRPr="006224F3" w:rsidR="0088140E">
        <w:rPr>
          <w:rFonts w:ascii="Times New Roman" w:hAnsi="Times New Roman"/>
        </w:rPr>
        <w:t>t</w:t>
      </w:r>
      <w:r w:rsidRPr="006224F3" w:rsidR="001E7CC6">
        <w:rPr>
          <w:rFonts w:ascii="Times New Roman" w:hAnsi="Times New Roman"/>
        </w:rPr>
        <w:t xml:space="preserve"> with edits to the paper (and EDCS) </w:t>
      </w:r>
      <w:r w:rsidRPr="006224F3" w:rsidR="0088140E">
        <w:rPr>
          <w:rFonts w:ascii="Times New Roman" w:hAnsi="Times New Roman"/>
        </w:rPr>
        <w:t>SSA-454</w:t>
      </w:r>
      <w:r w:rsidRPr="006224F3" w:rsidR="00EB44C4">
        <w:rPr>
          <w:rFonts w:ascii="Times New Roman" w:hAnsi="Times New Roman"/>
        </w:rPr>
        <w:t>.</w:t>
      </w:r>
    </w:p>
    <w:p w:rsidR="00186FB3" w:rsidRPr="006224F3" w:rsidP="00CD5355" w14:paraId="373DD5E6" w14:textId="77777777">
      <w:pPr>
        <w:pStyle w:val="ListParagraph"/>
        <w:ind w:left="0"/>
        <w:rPr>
          <w:rFonts w:ascii="Times New Roman" w:hAnsi="Times New Roman" w:cs="Times New Roman"/>
          <w:sz w:val="24"/>
          <w:szCs w:val="24"/>
          <w:u w:val="single"/>
        </w:rPr>
      </w:pPr>
    </w:p>
    <w:p w:rsidR="00186FB3" w:rsidRPr="006224F3" w:rsidP="00186FB3" w14:paraId="2FB3FF2C" w14:textId="7EEBD2D2">
      <w:pPr>
        <w:pStyle w:val="ListParagraph"/>
        <w:numPr>
          <w:ilvl w:val="0"/>
          <w:numId w:val="1"/>
        </w:numPr>
        <w:rPr>
          <w:rFonts w:ascii="Times New Roman" w:hAnsi="Times New Roman" w:cs="Times New Roman"/>
          <w:sz w:val="24"/>
          <w:szCs w:val="24"/>
          <w:u w:val="single"/>
        </w:rPr>
      </w:pPr>
      <w:r w:rsidRPr="006224F3">
        <w:rPr>
          <w:rFonts w:ascii="Times New Roman" w:hAnsi="Times New Roman" w:cs="Times New Roman"/>
          <w:b/>
          <w:bCs/>
          <w:sz w:val="24"/>
          <w:szCs w:val="24"/>
          <w:u w:val="single"/>
        </w:rPr>
        <w:t>Change #3:</w:t>
      </w:r>
      <w:r w:rsidRPr="006224F3">
        <w:rPr>
          <w:rFonts w:ascii="Times New Roman" w:hAnsi="Times New Roman" w:cs="Times New Roman"/>
          <w:sz w:val="24"/>
          <w:szCs w:val="24"/>
          <w:u w:val="single"/>
        </w:rPr>
        <w:t xml:space="preserve"> </w:t>
      </w:r>
      <w:r w:rsidRPr="006224F3">
        <w:rPr>
          <w:rFonts w:ascii="Times New Roman" w:hAnsi="Times New Roman" w:cs="Times New Roman"/>
          <w:sz w:val="24"/>
          <w:szCs w:val="24"/>
        </w:rPr>
        <w:t>We revised the maximum character count on the “Remarks” page in the “Additional Information” section</w:t>
      </w:r>
      <w:r w:rsidRPr="006224F3" w:rsidR="00EB44C4">
        <w:rPr>
          <w:rFonts w:ascii="Times New Roman" w:hAnsi="Times New Roman" w:cs="Times New Roman"/>
          <w:sz w:val="24"/>
          <w:szCs w:val="24"/>
        </w:rPr>
        <w:t xml:space="preserve"> from 6000 characters maximum to 5500 characters maximum</w:t>
      </w:r>
      <w:r w:rsidRPr="006224F3">
        <w:rPr>
          <w:rFonts w:ascii="Times New Roman" w:hAnsi="Times New Roman" w:cs="Times New Roman"/>
          <w:sz w:val="24"/>
          <w:szCs w:val="24"/>
        </w:rPr>
        <w:t>.</w:t>
      </w:r>
      <w:r w:rsidRPr="006224F3">
        <w:rPr>
          <w:rFonts w:ascii="Times New Roman" w:hAnsi="Times New Roman" w:cs="Times New Roman"/>
          <w:sz w:val="24"/>
          <w:szCs w:val="24"/>
          <w:u w:val="single"/>
        </w:rPr>
        <w:t xml:space="preserve"> </w:t>
      </w:r>
    </w:p>
    <w:p w:rsidR="00186FB3" w:rsidRPr="006224F3" w:rsidP="00186FB3" w14:paraId="508BED87" w14:textId="77777777">
      <w:pPr>
        <w:pStyle w:val="ListParagraph"/>
        <w:rPr>
          <w:rFonts w:ascii="Times New Roman" w:hAnsi="Times New Roman" w:cs="Times New Roman"/>
          <w:b/>
          <w:bCs/>
          <w:sz w:val="24"/>
          <w:szCs w:val="24"/>
          <w:u w:val="single"/>
        </w:rPr>
      </w:pPr>
    </w:p>
    <w:p w:rsidR="00186FB3" w:rsidP="00CD5355" w14:paraId="6E2F89E6" w14:textId="2CC81674">
      <w:pPr>
        <w:pStyle w:val="ListParagraph"/>
        <w:rPr>
          <w:rFonts w:ascii="Times New Roman" w:hAnsi="Times New Roman" w:cs="Times New Roman"/>
          <w:sz w:val="24"/>
          <w:szCs w:val="24"/>
        </w:rPr>
      </w:pPr>
      <w:r w:rsidRPr="006224F3">
        <w:rPr>
          <w:rFonts w:ascii="Times New Roman" w:hAnsi="Times New Roman" w:cs="Times New Roman"/>
          <w:b/>
          <w:bCs/>
          <w:sz w:val="24"/>
          <w:szCs w:val="24"/>
          <w:u w:val="single"/>
        </w:rPr>
        <w:t xml:space="preserve">Justification #3: </w:t>
      </w:r>
      <w:r w:rsidRPr="006224F3">
        <w:rPr>
          <w:rFonts w:ascii="Times New Roman" w:hAnsi="Times New Roman" w:cs="Times New Roman"/>
          <w:sz w:val="24"/>
          <w:szCs w:val="24"/>
        </w:rPr>
        <w:t xml:space="preserve">The </w:t>
      </w:r>
      <w:r w:rsidRPr="006224F3" w:rsidR="00EB44C4">
        <w:rPr>
          <w:rFonts w:ascii="Times New Roman" w:hAnsi="Times New Roman" w:cs="Times New Roman"/>
          <w:sz w:val="24"/>
          <w:szCs w:val="24"/>
        </w:rPr>
        <w:t xml:space="preserve">text in this section has been updated to reflect accurate character counts for entry in the i454. </w:t>
      </w:r>
    </w:p>
    <w:p w:rsidR="000B5A96" w:rsidP="000B5A96" w14:paraId="1401B528" w14:textId="77777777">
      <w:pPr>
        <w:rPr>
          <w:rFonts w:ascii="Times New Roman" w:hAnsi="Times New Roman"/>
          <w:u w:val="single"/>
        </w:rPr>
      </w:pPr>
    </w:p>
    <w:p w:rsidR="000B5A96" w:rsidP="000B5A96" w14:paraId="59F903CE" w14:textId="7668BA53">
      <w:pPr>
        <w:rPr>
          <w:rFonts w:ascii="Times New Roman" w:hAnsi="Times New Roman"/>
        </w:rPr>
      </w:pPr>
      <w:r>
        <w:rPr>
          <w:rFonts w:ascii="Times New Roman" w:hAnsi="Times New Roman"/>
        </w:rPr>
        <w:t>SSA will make these revisions upon OMB’s approval.  These revisions to the information collections will not affect the public reporting burden for this information collection.</w:t>
      </w:r>
    </w:p>
    <w:p w:rsidR="000B5A96" w:rsidP="000B5A96" w14:paraId="48C0B799" w14:textId="77777777">
      <w:pPr>
        <w:rPr>
          <w:rFonts w:ascii="Times New Roman" w:hAnsi="Times New Roman"/>
        </w:rPr>
      </w:pPr>
    </w:p>
    <w:p w:rsidR="000B5A96" w:rsidRPr="006C313E" w:rsidP="000B5A96" w14:paraId="004E1718" w14:textId="77777777">
      <w:pPr>
        <w:pStyle w:val="Heading1"/>
        <w:rPr>
          <w:rFonts w:ascii="Times New Roman" w:hAnsi="Times New Roman" w:cs="Times New Roman"/>
          <w:b/>
          <w:bCs/>
          <w:sz w:val="24"/>
          <w:szCs w:val="24"/>
          <w:u w:val="single"/>
        </w:rPr>
      </w:pPr>
      <w:bookmarkStart w:id="2" w:name="_Ref110000230"/>
      <w:r w:rsidRPr="006C313E">
        <w:rPr>
          <w:rFonts w:ascii="Times New Roman" w:hAnsi="Times New Roman" w:cs="Times New Roman"/>
          <w:b/>
          <w:bCs/>
          <w:color w:val="000000" w:themeColor="text1"/>
          <w:sz w:val="24"/>
          <w:szCs w:val="24"/>
          <w:u w:val="single"/>
        </w:rPr>
        <w:t>Terms of Clearance</w:t>
      </w:r>
      <w:bookmarkEnd w:id="2"/>
      <w:r w:rsidRPr="006C313E">
        <w:rPr>
          <w:rFonts w:ascii="Times New Roman" w:hAnsi="Times New Roman" w:cs="Times New Roman"/>
          <w:b/>
          <w:bCs/>
          <w:color w:val="000000" w:themeColor="text1"/>
          <w:sz w:val="24"/>
          <w:szCs w:val="24"/>
          <w:u w:val="single"/>
        </w:rPr>
        <w:t xml:space="preserve"> </w:t>
      </w:r>
    </w:p>
    <w:p w:rsidR="000B5A96" w:rsidP="000B5A96" w14:paraId="4ED89F40" w14:textId="77777777">
      <w:pPr>
        <w:rPr>
          <w:rFonts w:ascii="Times New Roman" w:hAnsi="Times New Roman"/>
          <w:u w:val="single"/>
        </w:rPr>
      </w:pPr>
    </w:p>
    <w:p w:rsidR="000B5A96" w:rsidP="000B5A96" w14:paraId="6762488B" w14:textId="331E864F">
      <w:pPr>
        <w:widowControl/>
        <w:snapToGrid/>
        <w:rPr>
          <w:rFonts w:ascii="Times New Roman" w:hAnsi="Times New Roman"/>
        </w:rPr>
      </w:pPr>
      <w:r>
        <w:rPr>
          <w:rFonts w:ascii="Times New Roman" w:hAnsi="Times New Roman"/>
        </w:rPr>
        <w:t xml:space="preserve">OMB placed the following Terms of Clearance on this Information Collection when they last approved it on </w:t>
      </w:r>
      <w:r w:rsidR="00521A2B">
        <w:rPr>
          <w:rFonts w:ascii="Times New Roman" w:hAnsi="Times New Roman"/>
        </w:rPr>
        <w:t>1/17/23</w:t>
      </w:r>
      <w:r>
        <w:rPr>
          <w:rFonts w:ascii="Times New Roman" w:hAnsi="Times New Roman"/>
        </w:rPr>
        <w:t>:</w:t>
      </w:r>
    </w:p>
    <w:p w:rsidR="000B5A96" w:rsidP="000B5A96" w14:paraId="38CB7B7B" w14:textId="77777777">
      <w:pPr>
        <w:rPr>
          <w:rFonts w:ascii="Times New Roman" w:hAnsi="Times New Roman"/>
        </w:rPr>
      </w:pPr>
    </w:p>
    <w:p w:rsidR="00521A2B" w:rsidP="00521A2B" w14:paraId="7145AF9C" w14:textId="57F3F0E9">
      <w:pPr>
        <w:ind w:left="720"/>
        <w:rPr>
          <w:rFonts w:ascii="Times New Roman" w:hAnsi="Times New Roman"/>
        </w:rPr>
      </w:pPr>
      <w:r w:rsidRPr="00521A2B">
        <w:rPr>
          <w:rFonts w:ascii="Times New Roman" w:hAnsi="Times New Roman"/>
          <w:b/>
          <w:bCs/>
        </w:rPr>
        <w:t>Term #1:</w:t>
      </w:r>
      <w:r>
        <w:rPr>
          <w:rFonts w:ascii="Times New Roman" w:hAnsi="Times New Roman"/>
        </w:rPr>
        <w:t xml:space="preserve">  </w:t>
      </w:r>
      <w:r w:rsidRPr="00521A2B">
        <w:rPr>
          <w:rFonts w:ascii="Times New Roman" w:hAnsi="Times New Roman"/>
        </w:rPr>
        <w:t>No later than two weeks after conclusion, the agency will conduct a non-substantive change to</w:t>
      </w:r>
      <w:r>
        <w:rPr>
          <w:rFonts w:ascii="Times New Roman" w:hAnsi="Times New Roman"/>
        </w:rPr>
        <w:t xml:space="preserve"> </w:t>
      </w:r>
      <w:r w:rsidRPr="00521A2B">
        <w:rPr>
          <w:rFonts w:ascii="Times New Roman" w:hAnsi="Times New Roman"/>
        </w:rPr>
        <w:t xml:space="preserve">update the addendum, </w:t>
      </w:r>
      <w:r w:rsidRPr="00521A2B">
        <w:rPr>
          <w:rFonts w:ascii="Times New Roman" w:hAnsi="Times New Roman"/>
        </w:rPr>
        <w:t>iCDR</w:t>
      </w:r>
      <w:r w:rsidRPr="00521A2B">
        <w:rPr>
          <w:rFonts w:ascii="Times New Roman" w:hAnsi="Times New Roman"/>
        </w:rPr>
        <w:t xml:space="preserve"> instrument, SSA-454 instrument, and the Supporting Statement</w:t>
      </w:r>
      <w:r>
        <w:rPr>
          <w:rFonts w:ascii="Times New Roman" w:hAnsi="Times New Roman"/>
        </w:rPr>
        <w:t xml:space="preserve"> </w:t>
      </w:r>
      <w:r w:rsidRPr="00521A2B">
        <w:rPr>
          <w:rFonts w:ascii="Times New Roman" w:hAnsi="Times New Roman"/>
        </w:rPr>
        <w:t>to reflect agreed-upon changes between the agency and OMB as appropriate. Updates in this</w:t>
      </w:r>
      <w:r>
        <w:rPr>
          <w:rFonts w:ascii="Times New Roman" w:hAnsi="Times New Roman"/>
        </w:rPr>
        <w:t xml:space="preserve"> </w:t>
      </w:r>
      <w:r w:rsidRPr="00521A2B">
        <w:rPr>
          <w:rFonts w:ascii="Times New Roman" w:hAnsi="Times New Roman"/>
        </w:rPr>
        <w:t>non-substantive change should include all revisions to</w:t>
      </w:r>
      <w:r>
        <w:rPr>
          <w:rFonts w:ascii="Times New Roman" w:hAnsi="Times New Roman"/>
        </w:rPr>
        <w:t xml:space="preserve"> </w:t>
      </w:r>
      <w:r w:rsidRPr="00521A2B">
        <w:rPr>
          <w:rFonts w:ascii="Times New Roman" w:hAnsi="Times New Roman"/>
        </w:rPr>
        <w:t xml:space="preserve">verbiage on the SSA-454 and </w:t>
      </w:r>
      <w:r w:rsidRPr="00521A2B">
        <w:rPr>
          <w:rFonts w:ascii="Times New Roman" w:hAnsi="Times New Roman"/>
        </w:rPr>
        <w:t>iCDR</w:t>
      </w:r>
      <w:r w:rsidRPr="00521A2B">
        <w:rPr>
          <w:rFonts w:ascii="Times New Roman" w:hAnsi="Times New Roman"/>
        </w:rPr>
        <w:t xml:space="preserve"> that</w:t>
      </w:r>
      <w:r>
        <w:rPr>
          <w:rFonts w:ascii="Times New Roman" w:hAnsi="Times New Roman"/>
        </w:rPr>
        <w:t xml:space="preserve"> </w:t>
      </w:r>
      <w:r w:rsidRPr="00521A2B">
        <w:rPr>
          <w:rFonts w:ascii="Times New Roman" w:hAnsi="Times New Roman"/>
        </w:rPr>
        <w:t xml:space="preserve">will be implemented in the go-live versions of </w:t>
      </w:r>
      <w:r w:rsidRPr="00521A2B">
        <w:rPr>
          <w:rFonts w:ascii="Times New Roman" w:hAnsi="Times New Roman"/>
        </w:rPr>
        <w:t>the form and web-page, which includes changes</w:t>
      </w:r>
      <w:r>
        <w:rPr>
          <w:rFonts w:ascii="Times New Roman" w:hAnsi="Times New Roman"/>
        </w:rPr>
        <w:t xml:space="preserve"> </w:t>
      </w:r>
      <w:r w:rsidRPr="00521A2B">
        <w:rPr>
          <w:rFonts w:ascii="Times New Roman" w:hAnsi="Times New Roman"/>
        </w:rPr>
        <w:t xml:space="preserve">SSA agreed upon in </w:t>
      </w:r>
      <w:r w:rsidRPr="00521A2B">
        <w:rPr>
          <w:rFonts w:ascii="Times New Roman" w:hAnsi="Times New Roman"/>
        </w:rPr>
        <w:t>passback</w:t>
      </w:r>
      <w:r w:rsidRPr="00521A2B">
        <w:rPr>
          <w:rFonts w:ascii="Times New Roman" w:hAnsi="Times New Roman"/>
        </w:rPr>
        <w:t xml:space="preserve"> materials as well as indicating, to the extent possible, that</w:t>
      </w:r>
      <w:r>
        <w:rPr>
          <w:rFonts w:ascii="Times New Roman" w:hAnsi="Times New Roman"/>
        </w:rPr>
        <w:t xml:space="preserve"> </w:t>
      </w:r>
      <w:r w:rsidRPr="00521A2B">
        <w:rPr>
          <w:rFonts w:ascii="Times New Roman" w:hAnsi="Times New Roman"/>
        </w:rPr>
        <w:t>Activities of Daily Living Questions "A" ("Typical day") and "B" ("Hobbies and Interests") are</w:t>
      </w:r>
      <w:r>
        <w:rPr>
          <w:rFonts w:ascii="Times New Roman" w:hAnsi="Times New Roman"/>
        </w:rPr>
        <w:t xml:space="preserve"> </w:t>
      </w:r>
      <w:r w:rsidRPr="00521A2B">
        <w:rPr>
          <w:rFonts w:ascii="Times New Roman" w:hAnsi="Times New Roman"/>
        </w:rPr>
        <w:t xml:space="preserve">optional for respondents. </w:t>
      </w:r>
      <w:r w:rsidRPr="00521A2B">
        <w:rPr>
          <w:rFonts w:ascii="Times New Roman" w:hAnsi="Times New Roman"/>
        </w:rPr>
        <w:t>In the addendum</w:t>
      </w:r>
      <w:r w:rsidRPr="00521A2B">
        <w:rPr>
          <w:rFonts w:ascii="Times New Roman" w:hAnsi="Times New Roman"/>
        </w:rPr>
        <w:t xml:space="preserve">, the agency should </w:t>
      </w:r>
      <w:r w:rsidRPr="00521A2B">
        <w:rPr>
          <w:rFonts w:ascii="Times New Roman" w:hAnsi="Times New Roman"/>
        </w:rPr>
        <w:t>make revisions to</w:t>
      </w:r>
      <w:r w:rsidRPr="00521A2B">
        <w:rPr>
          <w:rFonts w:ascii="Times New Roman" w:hAnsi="Times New Roman"/>
        </w:rPr>
        <w:t xml:space="preserve"> any</w:t>
      </w:r>
      <w:r>
        <w:rPr>
          <w:rFonts w:ascii="Times New Roman" w:hAnsi="Times New Roman"/>
        </w:rPr>
        <w:t xml:space="preserve"> </w:t>
      </w:r>
      <w:r w:rsidRPr="00521A2B">
        <w:rPr>
          <w:rFonts w:ascii="Times New Roman" w:hAnsi="Times New Roman"/>
        </w:rPr>
        <w:t xml:space="preserve">responses to public </w:t>
      </w:r>
      <w:r w:rsidRPr="00521A2B">
        <w:rPr>
          <w:rFonts w:ascii="Times New Roman" w:hAnsi="Times New Roman"/>
        </w:rPr>
        <w:t>comment</w:t>
      </w:r>
      <w:r w:rsidRPr="00521A2B">
        <w:rPr>
          <w:rFonts w:ascii="Times New Roman" w:hAnsi="Times New Roman"/>
        </w:rPr>
        <w:t xml:space="preserve"> that warrant update based on the agreed-upon changes to the</w:t>
      </w:r>
      <w:r>
        <w:rPr>
          <w:rFonts w:ascii="Times New Roman" w:hAnsi="Times New Roman"/>
        </w:rPr>
        <w:t xml:space="preserve"> </w:t>
      </w:r>
      <w:r w:rsidRPr="00521A2B">
        <w:rPr>
          <w:rFonts w:ascii="Times New Roman" w:hAnsi="Times New Roman"/>
        </w:rPr>
        <w:t>instruments. In the addendum, the agency should revise the "Revisions to the Information</w:t>
      </w:r>
      <w:r>
        <w:rPr>
          <w:rFonts w:ascii="Times New Roman" w:hAnsi="Times New Roman"/>
        </w:rPr>
        <w:t xml:space="preserve"> </w:t>
      </w:r>
      <w:r w:rsidRPr="00521A2B">
        <w:rPr>
          <w:rFonts w:ascii="Times New Roman" w:hAnsi="Times New Roman"/>
        </w:rPr>
        <w:t>Collection" section to describe all agreed-upon revisions to the instruments by May 31, 2023,</w:t>
      </w:r>
      <w:r>
        <w:rPr>
          <w:rFonts w:ascii="Times New Roman" w:hAnsi="Times New Roman"/>
        </w:rPr>
        <w:t xml:space="preserve"> </w:t>
      </w:r>
      <w:r w:rsidRPr="00521A2B">
        <w:rPr>
          <w:rFonts w:ascii="Times New Roman" w:hAnsi="Times New Roman"/>
        </w:rPr>
        <w:t>including removing the "Activities Daily Living" questions. If necessary, the agency should</w:t>
      </w:r>
      <w:r>
        <w:rPr>
          <w:rFonts w:ascii="Times New Roman" w:hAnsi="Times New Roman"/>
        </w:rPr>
        <w:t xml:space="preserve"> </w:t>
      </w:r>
      <w:r w:rsidRPr="00521A2B">
        <w:rPr>
          <w:rFonts w:ascii="Times New Roman" w:hAnsi="Times New Roman"/>
        </w:rPr>
        <w:t>make revisions to</w:t>
      </w:r>
      <w:r w:rsidRPr="00521A2B">
        <w:rPr>
          <w:rFonts w:ascii="Times New Roman" w:hAnsi="Times New Roman"/>
        </w:rPr>
        <w:t xml:space="preserve"> the Supporting Statement.</w:t>
      </w:r>
    </w:p>
    <w:p w:rsidR="00521A2B" w:rsidP="00521A2B" w14:paraId="760E293B" w14:textId="77777777">
      <w:pPr>
        <w:ind w:left="720"/>
        <w:rPr>
          <w:rFonts w:ascii="Times New Roman" w:hAnsi="Times New Roman"/>
        </w:rPr>
      </w:pPr>
    </w:p>
    <w:p w:rsidR="00521A2B" w:rsidRPr="00521A2B" w:rsidP="00521A2B" w14:paraId="6C532BAE" w14:textId="268063C3">
      <w:pPr>
        <w:ind w:left="720"/>
        <w:rPr>
          <w:rFonts w:ascii="Times New Roman" w:hAnsi="Times New Roman"/>
          <w:color w:val="0000FF"/>
        </w:rPr>
      </w:pPr>
      <w:r w:rsidRPr="00521A2B">
        <w:rPr>
          <w:rFonts w:ascii="Times New Roman" w:hAnsi="Times New Roman"/>
          <w:b/>
          <w:bCs/>
          <w:color w:val="0000FF"/>
        </w:rPr>
        <w:t xml:space="preserve">SSA Response #1: </w:t>
      </w:r>
      <w:r w:rsidRPr="00521A2B">
        <w:rPr>
          <w:rFonts w:ascii="Times New Roman" w:hAnsi="Times New Roman"/>
          <w:color w:val="0000FF"/>
        </w:rPr>
        <w:t xml:space="preserve"> </w:t>
      </w:r>
      <w:r>
        <w:rPr>
          <w:rFonts w:ascii="Times New Roman" w:hAnsi="Times New Roman"/>
          <w:color w:val="0000FF"/>
        </w:rPr>
        <w:t>As per OMB’s request, SSA submitted the required Change Request showing these above-requested revisions on 1/30/23.  OMB approved the Change Request on 2/10/23.</w:t>
      </w:r>
    </w:p>
    <w:p w:rsidR="00521A2B" w:rsidP="00521A2B" w14:paraId="0F655264" w14:textId="77777777">
      <w:pPr>
        <w:rPr>
          <w:rFonts w:ascii="Times New Roman" w:hAnsi="Times New Roman"/>
        </w:rPr>
      </w:pPr>
    </w:p>
    <w:p w:rsidR="00521A2B" w:rsidP="00521A2B" w14:paraId="32CD619D" w14:textId="0D91491B">
      <w:pPr>
        <w:ind w:left="720"/>
        <w:rPr>
          <w:rFonts w:ascii="Times New Roman" w:hAnsi="Times New Roman"/>
        </w:rPr>
      </w:pPr>
      <w:r w:rsidRPr="00521A2B">
        <w:rPr>
          <w:rFonts w:ascii="Times New Roman" w:hAnsi="Times New Roman"/>
          <w:b/>
          <w:bCs/>
        </w:rPr>
        <w:t>Term #</w:t>
      </w:r>
      <w:r>
        <w:rPr>
          <w:rFonts w:ascii="Times New Roman" w:hAnsi="Times New Roman"/>
          <w:b/>
          <w:bCs/>
        </w:rPr>
        <w:t>2</w:t>
      </w:r>
      <w:r w:rsidRPr="00521A2B">
        <w:rPr>
          <w:rFonts w:ascii="Times New Roman" w:hAnsi="Times New Roman"/>
          <w:b/>
          <w:bCs/>
        </w:rPr>
        <w:t>:</w:t>
      </w:r>
      <w:r>
        <w:rPr>
          <w:rFonts w:ascii="Times New Roman" w:hAnsi="Times New Roman"/>
        </w:rPr>
        <w:t xml:space="preserve">  </w:t>
      </w:r>
      <w:r w:rsidRPr="00521A2B">
        <w:rPr>
          <w:rFonts w:ascii="Times New Roman" w:hAnsi="Times New Roman"/>
        </w:rPr>
        <w:t>No later than May 31, 2023, the agency will conduct a second non-substantive change to</w:t>
      </w:r>
      <w:r>
        <w:rPr>
          <w:rFonts w:ascii="Times New Roman" w:hAnsi="Times New Roman"/>
        </w:rPr>
        <w:t xml:space="preserve"> </w:t>
      </w:r>
      <w:r w:rsidRPr="00521A2B">
        <w:rPr>
          <w:rFonts w:ascii="Times New Roman" w:hAnsi="Times New Roman"/>
        </w:rPr>
        <w:t>complete further revisions to this ICR as agreed-upon by the agency and OMB during this</w:t>
      </w:r>
      <w:r>
        <w:rPr>
          <w:rFonts w:ascii="Times New Roman" w:hAnsi="Times New Roman"/>
        </w:rPr>
        <w:t xml:space="preserve"> </w:t>
      </w:r>
      <w:r w:rsidRPr="00521A2B">
        <w:rPr>
          <w:rFonts w:ascii="Times New Roman" w:hAnsi="Times New Roman"/>
        </w:rPr>
        <w:t>review. This revision will include removing the Activities of Daily Living Questions "A" ("Typical</w:t>
      </w:r>
      <w:r>
        <w:rPr>
          <w:rFonts w:ascii="Times New Roman" w:hAnsi="Times New Roman"/>
        </w:rPr>
        <w:t xml:space="preserve"> </w:t>
      </w:r>
      <w:r w:rsidRPr="00521A2B">
        <w:rPr>
          <w:rFonts w:ascii="Times New Roman" w:hAnsi="Times New Roman"/>
        </w:rPr>
        <w:t>day") and "B" ("Hobbies and Interests") as well as minor changes to instructions and verbiage</w:t>
      </w:r>
      <w:r>
        <w:rPr>
          <w:rFonts w:ascii="Times New Roman" w:hAnsi="Times New Roman"/>
        </w:rPr>
        <w:t xml:space="preserve"> </w:t>
      </w:r>
      <w:r w:rsidRPr="00521A2B">
        <w:rPr>
          <w:rFonts w:ascii="Times New Roman" w:hAnsi="Times New Roman"/>
        </w:rPr>
        <w:t>as already agreed-upon between the agency and OMB. The agency may also make additional</w:t>
      </w:r>
      <w:r>
        <w:rPr>
          <w:rFonts w:ascii="Times New Roman" w:hAnsi="Times New Roman"/>
        </w:rPr>
        <w:t xml:space="preserve"> </w:t>
      </w:r>
      <w:r w:rsidRPr="00521A2B">
        <w:rPr>
          <w:rFonts w:ascii="Times New Roman" w:hAnsi="Times New Roman"/>
        </w:rPr>
        <w:t>changes to verbiage and instructions contingent on agreement related to outstanding items of</w:t>
      </w:r>
      <w:r>
        <w:rPr>
          <w:rFonts w:ascii="Times New Roman" w:hAnsi="Times New Roman"/>
        </w:rPr>
        <w:t xml:space="preserve"> </w:t>
      </w:r>
      <w:r w:rsidRPr="00521A2B">
        <w:rPr>
          <w:rFonts w:ascii="Times New Roman" w:hAnsi="Times New Roman"/>
        </w:rPr>
        <w:t>discussion.</w:t>
      </w:r>
    </w:p>
    <w:p w:rsidR="00521A2B" w:rsidP="00521A2B" w14:paraId="43F3AC34" w14:textId="77777777">
      <w:pPr>
        <w:ind w:left="720"/>
        <w:rPr>
          <w:rFonts w:ascii="Times New Roman" w:hAnsi="Times New Roman"/>
        </w:rPr>
      </w:pPr>
    </w:p>
    <w:p w:rsidR="00521A2B" w:rsidRPr="00521A2B" w:rsidP="00521A2B" w14:paraId="13AAF600" w14:textId="3B0FFEC6">
      <w:pPr>
        <w:ind w:left="720"/>
        <w:rPr>
          <w:rFonts w:ascii="Times New Roman" w:hAnsi="Times New Roman"/>
          <w:color w:val="0000FF"/>
        </w:rPr>
      </w:pPr>
      <w:r w:rsidRPr="00521A2B">
        <w:rPr>
          <w:rFonts w:ascii="Times New Roman" w:hAnsi="Times New Roman"/>
          <w:b/>
          <w:bCs/>
          <w:color w:val="0000FF"/>
        </w:rPr>
        <w:t>SSA Response #</w:t>
      </w:r>
      <w:r>
        <w:rPr>
          <w:rFonts w:ascii="Times New Roman" w:hAnsi="Times New Roman"/>
          <w:b/>
          <w:bCs/>
          <w:color w:val="0000FF"/>
        </w:rPr>
        <w:t>2</w:t>
      </w:r>
      <w:r w:rsidRPr="00521A2B">
        <w:rPr>
          <w:rFonts w:ascii="Times New Roman" w:hAnsi="Times New Roman"/>
          <w:b/>
          <w:bCs/>
          <w:color w:val="0000FF"/>
        </w:rPr>
        <w:t xml:space="preserve">: </w:t>
      </w:r>
      <w:r w:rsidRPr="00521A2B">
        <w:rPr>
          <w:rFonts w:ascii="Times New Roman" w:hAnsi="Times New Roman"/>
          <w:color w:val="0000FF"/>
        </w:rPr>
        <w:t xml:space="preserve"> </w:t>
      </w:r>
      <w:r>
        <w:rPr>
          <w:rFonts w:ascii="Times New Roman" w:hAnsi="Times New Roman"/>
          <w:color w:val="0000FF"/>
        </w:rPr>
        <w:t>As per OMB’s request, SSA submitted the required Change Request showing these above-requested revisions on 5/1/23.  OMB approved the Change Request on 5/2/23.</w:t>
      </w:r>
    </w:p>
    <w:p w:rsidR="00521A2B" w:rsidP="00521A2B" w14:paraId="14BA453F" w14:textId="77777777">
      <w:pPr>
        <w:rPr>
          <w:rFonts w:ascii="Times New Roman" w:hAnsi="Times New Roman"/>
        </w:rPr>
      </w:pPr>
    </w:p>
    <w:p w:rsidR="000B5A96" w:rsidP="00521A2B" w14:paraId="16724618" w14:textId="070C9AC4">
      <w:pPr>
        <w:ind w:left="720"/>
        <w:rPr>
          <w:rFonts w:ascii="Times New Roman" w:hAnsi="Times New Roman"/>
        </w:rPr>
      </w:pPr>
      <w:r w:rsidRPr="00521A2B">
        <w:rPr>
          <w:rFonts w:ascii="Times New Roman" w:hAnsi="Times New Roman"/>
          <w:b/>
          <w:bCs/>
        </w:rPr>
        <w:t>Term #</w:t>
      </w:r>
      <w:r>
        <w:rPr>
          <w:rFonts w:ascii="Times New Roman" w:hAnsi="Times New Roman"/>
          <w:b/>
          <w:bCs/>
        </w:rPr>
        <w:t>3</w:t>
      </w:r>
      <w:r w:rsidRPr="00521A2B">
        <w:rPr>
          <w:rFonts w:ascii="Times New Roman" w:hAnsi="Times New Roman"/>
          <w:b/>
          <w:bCs/>
        </w:rPr>
        <w:t>:</w:t>
      </w:r>
      <w:r>
        <w:rPr>
          <w:rFonts w:ascii="Times New Roman" w:hAnsi="Times New Roman"/>
        </w:rPr>
        <w:t xml:space="preserve">  </w:t>
      </w:r>
      <w:r w:rsidRPr="00521A2B">
        <w:rPr>
          <w:rFonts w:ascii="Times New Roman" w:hAnsi="Times New Roman"/>
        </w:rPr>
        <w:t>The agency will continue to engage with OMB regarding their rollout plan to governmental and</w:t>
      </w:r>
      <w:r>
        <w:rPr>
          <w:rFonts w:ascii="Times New Roman" w:hAnsi="Times New Roman"/>
        </w:rPr>
        <w:t xml:space="preserve"> </w:t>
      </w:r>
      <w:r w:rsidRPr="00521A2B">
        <w:rPr>
          <w:rFonts w:ascii="Times New Roman" w:hAnsi="Times New Roman"/>
        </w:rPr>
        <w:t>external stakeholders.</w:t>
      </w:r>
    </w:p>
    <w:p w:rsidR="00521A2B" w:rsidP="00521A2B" w14:paraId="7AE4C56C" w14:textId="77777777">
      <w:pPr>
        <w:ind w:left="720"/>
        <w:rPr>
          <w:rFonts w:ascii="Times New Roman" w:hAnsi="Times New Roman"/>
        </w:rPr>
      </w:pPr>
    </w:p>
    <w:p w:rsidR="00340680" w:rsidRPr="00340680" w:rsidP="00340680" w14:paraId="00538B52" w14:textId="34712FA6">
      <w:pPr>
        <w:ind w:left="720"/>
        <w:rPr>
          <w:rFonts w:ascii="Times New Roman" w:hAnsi="Times New Roman"/>
          <w:color w:val="0000FF"/>
        </w:rPr>
      </w:pPr>
      <w:r w:rsidRPr="00340680">
        <w:rPr>
          <w:rFonts w:ascii="Times New Roman" w:hAnsi="Times New Roman"/>
          <w:b/>
          <w:bCs/>
          <w:color w:val="0000FF"/>
        </w:rPr>
        <w:t xml:space="preserve">SSA Response #3: </w:t>
      </w:r>
      <w:r w:rsidRPr="00340680">
        <w:rPr>
          <w:rFonts w:ascii="Times New Roman" w:hAnsi="Times New Roman"/>
          <w:color w:val="0000FF"/>
        </w:rPr>
        <w:t xml:space="preserve"> At this time, we are not planning any significant changes to the SSA</w:t>
      </w:r>
      <w:r w:rsidRPr="00340680">
        <w:rPr>
          <w:rFonts w:ascii="Times New Roman" w:hAnsi="Times New Roman"/>
          <w:color w:val="0000FF"/>
        </w:rPr>
        <w:noBreakHyphen/>
        <w:t>454-BK or i454.  We are only making the minor revisions we listed above.  We will continue to engage with OMB when we are ready to discuss any further revisions to the CDR process, the SSA-454-BK, or the i454, and any rollout plans for future revisions.</w:t>
      </w:r>
    </w:p>
    <w:p w:rsidR="00521A2B" w:rsidP="00521A2B" w14:paraId="27E3D8E2" w14:textId="77777777">
      <w:pPr>
        <w:ind w:left="720"/>
        <w:rPr>
          <w:rFonts w:ascii="Times New Roman" w:hAnsi="Times New Roman"/>
        </w:rPr>
      </w:pPr>
    </w:p>
    <w:p w:rsidR="000B5A96" w:rsidRPr="006C313E" w:rsidP="000B5A96" w14:paraId="4841F4EA" w14:textId="77777777">
      <w:pPr>
        <w:pStyle w:val="Heading1"/>
        <w:rPr>
          <w:rFonts w:ascii="Times New Roman" w:hAnsi="Times New Roman"/>
          <w:b/>
          <w:bCs/>
          <w:color w:val="000000" w:themeColor="text1"/>
          <w:sz w:val="24"/>
          <w:szCs w:val="24"/>
          <w:u w:val="single"/>
        </w:rPr>
      </w:pPr>
      <w:r w:rsidRPr="006C313E">
        <w:rPr>
          <w:rFonts w:ascii="Times New Roman" w:hAnsi="Times New Roman"/>
          <w:b/>
          <w:bCs/>
          <w:color w:val="000000" w:themeColor="text1"/>
          <w:sz w:val="24"/>
          <w:szCs w:val="24"/>
          <w:u w:val="single"/>
        </w:rPr>
        <w:t>Public Comments on the Information Collection</w:t>
      </w:r>
    </w:p>
    <w:p w:rsidR="000B5A96" w:rsidRPr="006C313E" w:rsidP="000B5A96" w14:paraId="255D9BF6" w14:textId="77777777">
      <w:pPr>
        <w:pStyle w:val="Heading2"/>
        <w:rPr>
          <w:rFonts w:ascii="Times New Roman" w:hAnsi="Times New Roman"/>
          <w:b/>
          <w:bCs/>
          <w:i/>
          <w:iCs/>
          <w:color w:val="000000" w:themeColor="text1"/>
          <w:sz w:val="24"/>
          <w:szCs w:val="24"/>
        </w:rPr>
      </w:pPr>
      <w:bookmarkStart w:id="3" w:name="_60-Day_Comment_Period"/>
      <w:bookmarkEnd w:id="3"/>
      <w:r w:rsidRPr="006C313E">
        <w:rPr>
          <w:rFonts w:ascii="Times New Roman" w:hAnsi="Times New Roman"/>
          <w:b/>
          <w:bCs/>
          <w:color w:val="000000" w:themeColor="text1"/>
          <w:sz w:val="24"/>
          <w:szCs w:val="24"/>
        </w:rPr>
        <w:t>60-Day Comment Period Federal Register Notice (FRN):</w:t>
      </w:r>
    </w:p>
    <w:p w:rsidR="00341C7E" w:rsidP="00341C7E" w14:paraId="34C9C1BB" w14:textId="3C96B11B">
      <w:pPr>
        <w:rPr>
          <w:rFonts w:ascii="Times New Roman" w:hAnsi="Times New Roman"/>
          <w:b/>
          <w:bCs/>
        </w:rPr>
      </w:pPr>
      <w:r w:rsidRPr="006C313E">
        <w:rPr>
          <w:rFonts w:ascii="Times New Roman" w:hAnsi="Times New Roman"/>
        </w:rPr>
        <w:t xml:space="preserve">The 60-day Comment Period began on </w:t>
      </w:r>
      <w:r w:rsidRPr="006C313E" w:rsidR="006C313E">
        <w:rPr>
          <w:rFonts w:ascii="Times New Roman" w:hAnsi="Times New Roman"/>
        </w:rPr>
        <w:t>July 21, 2025</w:t>
      </w:r>
      <w:r w:rsidRPr="006C313E">
        <w:rPr>
          <w:rFonts w:ascii="Times New Roman" w:hAnsi="Times New Roman"/>
        </w:rPr>
        <w:t xml:space="preserve">, and ended on </w:t>
      </w:r>
      <w:r w:rsidRPr="006C313E" w:rsidR="006C313E">
        <w:rPr>
          <w:rFonts w:ascii="Times New Roman" w:hAnsi="Times New Roman"/>
        </w:rPr>
        <w:t>September 19, 2025</w:t>
      </w:r>
      <w:r w:rsidRPr="006C313E">
        <w:rPr>
          <w:rFonts w:ascii="Times New Roman" w:hAnsi="Times New Roman"/>
        </w:rPr>
        <w:t xml:space="preserve">, at 11:59pm.  </w:t>
      </w:r>
      <w:r w:rsidRPr="006C313E" w:rsidR="00584993">
        <w:rPr>
          <w:rFonts w:ascii="Times New Roman" w:hAnsi="Times New Roman"/>
        </w:rPr>
        <w:t xml:space="preserve">We received public comments on the </w:t>
      </w:r>
      <w:r w:rsidRPr="006C313E" w:rsidR="006C313E">
        <w:rPr>
          <w:rFonts w:ascii="Times New Roman" w:hAnsi="Times New Roman"/>
        </w:rPr>
        <w:t>60-Day Comment Period</w:t>
      </w:r>
      <w:r w:rsidRPr="006C313E" w:rsidR="00584993">
        <w:rPr>
          <w:rFonts w:ascii="Times New Roman" w:hAnsi="Times New Roman"/>
        </w:rPr>
        <w:t xml:space="preserve"> FRN from a total of </w:t>
      </w:r>
      <w:r w:rsidRPr="006C313E" w:rsidR="006C313E">
        <w:rPr>
          <w:rFonts w:ascii="Times New Roman" w:hAnsi="Times New Roman"/>
          <w:b/>
          <w:bCs/>
        </w:rPr>
        <w:t>5</w:t>
      </w:r>
      <w:r w:rsidRPr="006C313E" w:rsidR="00584993">
        <w:rPr>
          <w:rFonts w:ascii="Times New Roman" w:hAnsi="Times New Roman"/>
        </w:rPr>
        <w:t xml:space="preserve"> commenters.  Of those, we received and posted </w:t>
      </w:r>
      <w:r w:rsidRPr="006C313E" w:rsidR="006C313E">
        <w:rPr>
          <w:rFonts w:ascii="Times New Roman" w:hAnsi="Times New Roman"/>
          <w:b/>
          <w:bCs/>
        </w:rPr>
        <w:t>5</w:t>
      </w:r>
      <w:r w:rsidRPr="006C313E" w:rsidR="00584993">
        <w:rPr>
          <w:rFonts w:ascii="Times New Roman" w:hAnsi="Times New Roman"/>
        </w:rPr>
        <w:t xml:space="preserve"> comments (which each consisted of the multiple points delineated below), and we did not post 1</w:t>
      </w:r>
      <w:r w:rsidRPr="006C313E" w:rsidR="006C313E">
        <w:rPr>
          <w:rFonts w:ascii="Times New Roman" w:hAnsi="Times New Roman"/>
        </w:rPr>
        <w:t xml:space="preserve"> duplicate</w:t>
      </w:r>
      <w:r w:rsidRPr="006C313E" w:rsidR="00584993">
        <w:rPr>
          <w:rFonts w:ascii="Times New Roman" w:hAnsi="Times New Roman"/>
        </w:rPr>
        <w:t xml:space="preserve"> comment.  </w:t>
      </w:r>
      <w:r>
        <w:rPr>
          <w:rFonts w:ascii="Times New Roman" w:hAnsi="Times New Roman"/>
        </w:rPr>
        <w:t xml:space="preserve">We acknowledge and appreciate the thoughtful feedback from the </w:t>
      </w:r>
      <w:r w:rsidR="003B4C97">
        <w:rPr>
          <w:rFonts w:ascii="Times New Roman" w:hAnsi="Times New Roman"/>
        </w:rPr>
        <w:t>commenters,</w:t>
      </w:r>
      <w:r>
        <w:rPr>
          <w:rFonts w:ascii="Times New Roman" w:hAnsi="Times New Roman"/>
        </w:rPr>
        <w:t xml:space="preserve"> and we </w:t>
      </w:r>
      <w:r w:rsidR="003B4C97">
        <w:rPr>
          <w:rFonts w:ascii="Times New Roman" w:hAnsi="Times New Roman"/>
        </w:rPr>
        <w:t>responded to their comments</w:t>
      </w:r>
      <w:r>
        <w:rPr>
          <w:rFonts w:ascii="Times New Roman" w:hAnsi="Times New Roman"/>
        </w:rPr>
        <w:t xml:space="preserve"> below:</w:t>
      </w:r>
    </w:p>
    <w:p w:rsidR="00341C7E" w:rsidP="00341C7E" w14:paraId="1689914D" w14:textId="77777777">
      <w:pPr>
        <w:rPr>
          <w:rFonts w:ascii="Times New Roman" w:hAnsi="Times New Roman"/>
          <w:b/>
          <w:bCs/>
        </w:rPr>
      </w:pPr>
    </w:p>
    <w:p w:rsidR="00341C7E" w:rsidP="000B5A96" w14:paraId="5536E540" w14:textId="77777777">
      <w:pPr>
        <w:rPr>
          <w:rFonts w:ascii="Times New Roman" w:hAnsi="Times New Roman"/>
          <w:b/>
          <w:bCs/>
        </w:rPr>
      </w:pPr>
    </w:p>
    <w:p w:rsidR="006C313E" w:rsidRPr="006C313E" w:rsidP="000B5A96" w14:paraId="030C0C16" w14:textId="6FBCB071">
      <w:pPr>
        <w:rPr>
          <w:rFonts w:ascii="Times New Roman" w:hAnsi="Times New Roman"/>
          <w:b/>
          <w:bCs/>
        </w:rPr>
      </w:pPr>
      <w:r w:rsidRPr="006C313E">
        <w:rPr>
          <w:rFonts w:ascii="Times New Roman" w:hAnsi="Times New Roman"/>
          <w:b/>
          <w:bCs/>
        </w:rPr>
        <w:t>Comments on the Burden Estimates and Submission Times for this Information Collection:</w:t>
      </w:r>
    </w:p>
    <w:p w:rsidR="006C313E" w:rsidRPr="006C313E" w:rsidP="000B5A96" w14:paraId="1AA2ECC9" w14:textId="77777777">
      <w:pPr>
        <w:rPr>
          <w:rFonts w:ascii="Times New Roman" w:hAnsi="Times New Roman"/>
        </w:rPr>
      </w:pPr>
    </w:p>
    <w:p w:rsidR="006C313E" w:rsidRPr="006C313E" w:rsidP="006C313E" w14:paraId="1E852755" w14:textId="59A048D3">
      <w:pPr>
        <w:pStyle w:val="ListParagraph"/>
        <w:numPr>
          <w:ilvl w:val="0"/>
          <w:numId w:val="1"/>
        </w:numPr>
        <w:ind w:left="360"/>
        <w:rPr>
          <w:rFonts w:ascii="Times New Roman" w:hAnsi="Times New Roman"/>
          <w:b/>
          <w:bCs/>
          <w:sz w:val="24"/>
          <w:szCs w:val="24"/>
        </w:rPr>
      </w:pPr>
      <w:r w:rsidRPr="006C313E">
        <w:rPr>
          <w:rFonts w:ascii="Times New Roman" w:hAnsi="Times New Roman"/>
          <w:b/>
          <w:bCs/>
          <w:sz w:val="24"/>
          <w:szCs w:val="24"/>
        </w:rPr>
        <w:t>Comment #1:</w:t>
      </w:r>
      <w:r>
        <w:rPr>
          <w:rFonts w:ascii="Times New Roman" w:hAnsi="Times New Roman"/>
          <w:sz w:val="24"/>
          <w:szCs w:val="24"/>
        </w:rPr>
        <w:t xml:space="preserve">  Multiple advocacy agencies, including the Consortium for Constituents with Disabilities (CCD), The National Organization of Social Security Claimants’ Representatives (NOSSCR), and The </w:t>
      </w:r>
      <w:r w:rsidR="00AC47B0">
        <w:rPr>
          <w:rFonts w:ascii="Times New Roman" w:hAnsi="Times New Roman"/>
          <w:sz w:val="24"/>
          <w:szCs w:val="24"/>
        </w:rPr>
        <w:t>National Association of Disability Representatives (NADR)</w:t>
      </w:r>
      <w:r>
        <w:rPr>
          <w:rFonts w:ascii="Times New Roman" w:hAnsi="Times New Roman"/>
          <w:sz w:val="24"/>
          <w:szCs w:val="24"/>
        </w:rPr>
        <w:t xml:space="preserve"> commented that, while they appreciate that SSA solicited feedback on the burden estimates, and updated the burden to 600</w:t>
      </w:r>
      <w:r w:rsidR="00F339D5">
        <w:rPr>
          <w:rFonts w:ascii="Times New Roman" w:hAnsi="Times New Roman"/>
          <w:sz w:val="24"/>
          <w:szCs w:val="24"/>
        </w:rPr>
        <w:t xml:space="preserve"> minutes</w:t>
      </w:r>
      <w:r>
        <w:rPr>
          <w:rFonts w:ascii="Times New Roman" w:hAnsi="Times New Roman"/>
          <w:sz w:val="24"/>
          <w:szCs w:val="24"/>
        </w:rPr>
        <w:t>, at the same time, these advocacy agencies believe that SSA is still underestimating the average burden per response for the CDR in all modalities.</w:t>
      </w:r>
      <w:r w:rsidR="00AC47B0">
        <w:rPr>
          <w:rFonts w:ascii="Times New Roman" w:hAnsi="Times New Roman"/>
          <w:sz w:val="24"/>
          <w:szCs w:val="24"/>
        </w:rPr>
        <w:t xml:space="preserve">  These advocacy agencies suggest that it takes on average more than 13 hours (780 minutes) for respondents to gather everything they need, complete the form/screens, and obtain assistance as needed.</w:t>
      </w:r>
    </w:p>
    <w:p w:rsidR="006C313E" w:rsidP="006C313E" w14:paraId="0060DF42" w14:textId="77777777">
      <w:pPr>
        <w:pStyle w:val="ListParagraph"/>
        <w:ind w:left="360"/>
        <w:rPr>
          <w:rFonts w:ascii="Times New Roman" w:hAnsi="Times New Roman"/>
          <w:sz w:val="24"/>
          <w:szCs w:val="24"/>
        </w:rPr>
      </w:pPr>
    </w:p>
    <w:p w:rsidR="003B4C97" w:rsidP="003B4C97" w14:paraId="33C21ADC" w14:textId="77777777">
      <w:pPr>
        <w:pStyle w:val="ListParagraph"/>
        <w:spacing w:after="0" w:line="240" w:lineRule="auto"/>
        <w:ind w:left="360"/>
        <w:rPr>
          <w:rFonts w:ascii="Times New Roman" w:hAnsi="Times New Roman" w:cs="Times New Roman"/>
          <w:color w:val="0000FF"/>
          <w:sz w:val="24"/>
          <w:szCs w:val="24"/>
        </w:rPr>
      </w:pPr>
      <w:r w:rsidRPr="006C313E">
        <w:rPr>
          <w:rFonts w:ascii="Times New Roman" w:hAnsi="Times New Roman"/>
          <w:b/>
          <w:bCs/>
          <w:color w:val="0000FF"/>
          <w:sz w:val="24"/>
          <w:szCs w:val="24"/>
        </w:rPr>
        <w:t>SSA Response #1</w:t>
      </w:r>
      <w:r w:rsidRPr="00DF02D9">
        <w:rPr>
          <w:rFonts w:ascii="Times New Roman" w:hAnsi="Times New Roman"/>
          <w:b/>
          <w:bCs/>
          <w:color w:val="0000FF"/>
          <w:sz w:val="24"/>
          <w:szCs w:val="24"/>
        </w:rPr>
        <w:t>:</w:t>
      </w:r>
      <w:r w:rsidRPr="00DF02D9" w:rsidR="00DF02D9">
        <w:rPr>
          <w:rFonts w:ascii="Times New Roman" w:hAnsi="Times New Roman"/>
          <w:b/>
          <w:bCs/>
          <w:color w:val="0000FF"/>
          <w:sz w:val="24"/>
          <w:szCs w:val="24"/>
        </w:rPr>
        <w:t xml:space="preserve">  </w:t>
      </w:r>
      <w:r w:rsidRPr="003B4C97" w:rsidR="00DF02D9">
        <w:rPr>
          <w:rFonts w:ascii="Times New Roman" w:hAnsi="Times New Roman" w:cs="Times New Roman"/>
          <w:color w:val="0000FF"/>
          <w:sz w:val="24"/>
          <w:szCs w:val="24"/>
        </w:rPr>
        <w:t>SSA updated the burden estimate for the SSA-454-BK and the i454</w:t>
      </w:r>
      <w:r w:rsidRPr="003B4C97" w:rsidR="00E065A2">
        <w:rPr>
          <w:rFonts w:ascii="Times New Roman" w:hAnsi="Times New Roman" w:cs="Times New Roman"/>
          <w:color w:val="0000FF"/>
          <w:sz w:val="24"/>
          <w:szCs w:val="24"/>
        </w:rPr>
        <w:t xml:space="preserve"> in 2023</w:t>
      </w:r>
      <w:r>
        <w:rPr>
          <w:rFonts w:ascii="Times New Roman" w:hAnsi="Times New Roman" w:cs="Times New Roman"/>
          <w:color w:val="0000FF"/>
          <w:sz w:val="24"/>
          <w:szCs w:val="24"/>
        </w:rPr>
        <w:t>:</w:t>
      </w:r>
    </w:p>
    <w:p w:rsidR="003B4C97" w:rsidRPr="003B4C97" w:rsidP="003B4C97" w14:paraId="67C5AEDD" w14:textId="464F6499">
      <w:pPr>
        <w:pStyle w:val="ListParagraph"/>
        <w:numPr>
          <w:ilvl w:val="1"/>
          <w:numId w:val="1"/>
        </w:numPr>
        <w:spacing w:after="0" w:line="240" w:lineRule="auto"/>
        <w:ind w:left="900"/>
        <w:rPr>
          <w:rFonts w:ascii="Times New Roman" w:hAnsi="Times New Roman" w:cs="Times New Roman"/>
          <w:color w:val="0000FF"/>
          <w:sz w:val="24"/>
          <w:szCs w:val="24"/>
        </w:rPr>
      </w:pPr>
      <w:r>
        <w:rPr>
          <w:rFonts w:ascii="Times New Roman" w:hAnsi="Times New Roman" w:cs="Times New Roman"/>
          <w:color w:val="0000FF"/>
          <w:sz w:val="24"/>
          <w:szCs w:val="24"/>
        </w:rPr>
        <w:t xml:space="preserve">We </w:t>
      </w:r>
      <w:r w:rsidRPr="003B4C97" w:rsidR="00DF02D9">
        <w:rPr>
          <w:rFonts w:ascii="Times New Roman" w:hAnsi="Times New Roman" w:cs="Times New Roman"/>
          <w:color w:val="0000FF"/>
          <w:sz w:val="24"/>
          <w:szCs w:val="24"/>
        </w:rPr>
        <w:t>based</w:t>
      </w:r>
      <w:r>
        <w:rPr>
          <w:rFonts w:ascii="Times New Roman" w:hAnsi="Times New Roman" w:cs="Times New Roman"/>
          <w:color w:val="0000FF"/>
          <w:sz w:val="24"/>
          <w:szCs w:val="24"/>
        </w:rPr>
        <w:t xml:space="preserve"> the updated burden figures</w:t>
      </w:r>
      <w:r w:rsidRPr="003B4C97" w:rsidR="00DF02D9">
        <w:rPr>
          <w:rFonts w:ascii="Times New Roman" w:hAnsi="Times New Roman" w:cs="Times New Roman"/>
          <w:color w:val="0000FF"/>
          <w:sz w:val="24"/>
          <w:szCs w:val="24"/>
        </w:rPr>
        <w:t xml:space="preserve"> on </w:t>
      </w:r>
      <w:r>
        <w:rPr>
          <w:rFonts w:ascii="Times New Roman" w:hAnsi="Times New Roman" w:cs="Times New Roman"/>
          <w:color w:val="0000FF"/>
          <w:sz w:val="24"/>
          <w:szCs w:val="24"/>
        </w:rPr>
        <w:t xml:space="preserve">the </w:t>
      </w:r>
      <w:r w:rsidRPr="003B4C97" w:rsidR="00DF02D9">
        <w:rPr>
          <w:rFonts w:ascii="Times New Roman" w:hAnsi="Times New Roman" w:cs="Times New Roman"/>
          <w:color w:val="0000FF"/>
          <w:sz w:val="24"/>
          <w:szCs w:val="24"/>
        </w:rPr>
        <w:t xml:space="preserve">administrative data collection to account </w:t>
      </w:r>
      <w:r w:rsidRPr="003B4C97" w:rsidR="00E065A2">
        <w:rPr>
          <w:rFonts w:ascii="Times New Roman" w:hAnsi="Times New Roman" w:cs="Times New Roman"/>
          <w:color w:val="0000FF"/>
          <w:sz w:val="24"/>
          <w:szCs w:val="24"/>
        </w:rPr>
        <w:t xml:space="preserve">for </w:t>
      </w:r>
      <w:r w:rsidRPr="003B4C97" w:rsidR="00E065A2">
        <w:rPr>
          <w:rFonts w:ascii="Times New Roman" w:hAnsi="Times New Roman"/>
          <w:color w:val="0000FF"/>
          <w:sz w:val="24"/>
          <w:szCs w:val="24"/>
        </w:rPr>
        <w:t xml:space="preserve">the average </w:t>
      </w:r>
      <w:bookmarkStart w:id="4" w:name="_Hlk218494754"/>
      <w:r w:rsidRPr="003B4C97" w:rsidR="00E065A2">
        <w:rPr>
          <w:rFonts w:ascii="Times New Roman" w:hAnsi="Times New Roman"/>
          <w:color w:val="0000FF"/>
          <w:sz w:val="24"/>
          <w:szCs w:val="24"/>
        </w:rPr>
        <w:t>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bookmarkEnd w:id="4"/>
      <w:r w:rsidRPr="003B4C97" w:rsidR="00E065A2">
        <w:rPr>
          <w:rFonts w:ascii="Times New Roman" w:hAnsi="Times New Roman"/>
          <w:color w:val="0000FF"/>
          <w:sz w:val="24"/>
          <w:szCs w:val="24"/>
        </w:rPr>
        <w:t>.</w:t>
      </w:r>
      <w:r w:rsidRPr="003B4C97">
        <w:rPr>
          <w:rFonts w:ascii="Times New Roman" w:hAnsi="Times New Roman"/>
          <w:color w:val="0000FF"/>
          <w:sz w:val="24"/>
          <w:szCs w:val="24"/>
        </w:rPr>
        <w:t xml:space="preserve">  </w:t>
      </w:r>
      <w:r w:rsidRPr="003B4C97" w:rsidR="00E065A2">
        <w:rPr>
          <w:rFonts w:ascii="Times New Roman" w:hAnsi="Times New Roman"/>
          <w:color w:val="0000FF"/>
          <w:sz w:val="24"/>
          <w:szCs w:val="24"/>
        </w:rPr>
        <w:t xml:space="preserve"> </w:t>
      </w:r>
    </w:p>
    <w:p w:rsidR="003B4C97" w:rsidRPr="003B4C97" w:rsidP="003B4C97" w14:paraId="3B1F7ABB" w14:textId="77777777">
      <w:pPr>
        <w:pStyle w:val="ListParagraph"/>
        <w:spacing w:after="0" w:line="240" w:lineRule="auto"/>
        <w:ind w:left="900"/>
        <w:rPr>
          <w:rFonts w:ascii="Times New Roman" w:hAnsi="Times New Roman" w:cs="Times New Roman"/>
          <w:color w:val="0000FF"/>
          <w:sz w:val="24"/>
          <w:szCs w:val="24"/>
        </w:rPr>
      </w:pPr>
    </w:p>
    <w:p w:rsidR="003B4C97" w:rsidRPr="003B4C97" w:rsidP="003B4C97" w14:paraId="0358D9A1" w14:textId="532717BD">
      <w:pPr>
        <w:pStyle w:val="ListParagraph"/>
        <w:numPr>
          <w:ilvl w:val="1"/>
          <w:numId w:val="1"/>
        </w:numPr>
        <w:spacing w:after="0" w:line="240" w:lineRule="auto"/>
        <w:ind w:left="900"/>
        <w:rPr>
          <w:rFonts w:ascii="Times New Roman" w:hAnsi="Times New Roman"/>
          <w:b/>
          <w:bCs/>
          <w:color w:val="0000FF"/>
          <w:sz w:val="24"/>
          <w:szCs w:val="24"/>
        </w:rPr>
      </w:pPr>
      <w:r>
        <w:rPr>
          <w:rFonts w:ascii="Times New Roman" w:hAnsi="Times New Roman"/>
          <w:color w:val="0000FF"/>
          <w:sz w:val="24"/>
          <w:szCs w:val="24"/>
        </w:rPr>
        <w:t>Note:  T</w:t>
      </w:r>
      <w:r w:rsidRPr="003B4C97" w:rsidR="00E065A2">
        <w:rPr>
          <w:rFonts w:ascii="Times New Roman" w:hAnsi="Times New Roman"/>
          <w:color w:val="0000FF"/>
          <w:sz w:val="24"/>
          <w:szCs w:val="24"/>
        </w:rPr>
        <w:t>his figure does not account for specific time keying in entries or responses, rather, it accounts for the amount of time the average respondent initiates the form until that average respondent submits it</w:t>
      </w:r>
      <w:r w:rsidRPr="003B4C97" w:rsidR="00DF02D9">
        <w:rPr>
          <w:rFonts w:ascii="Times New Roman" w:hAnsi="Times New Roman" w:cs="Times New Roman"/>
          <w:color w:val="0000FF"/>
          <w:sz w:val="24"/>
          <w:szCs w:val="24"/>
        </w:rPr>
        <w:t>.</w:t>
      </w:r>
      <w:r w:rsidRPr="003B4C97" w:rsidR="00E065A2">
        <w:rPr>
          <w:rFonts w:ascii="Times New Roman" w:hAnsi="Times New Roman" w:cs="Times New Roman"/>
          <w:color w:val="0000FF"/>
          <w:sz w:val="24"/>
          <w:szCs w:val="24"/>
        </w:rPr>
        <w:t xml:space="preserve">  </w:t>
      </w:r>
    </w:p>
    <w:p w:rsidR="003B4C97" w:rsidRPr="003B4C97" w:rsidP="003B4C97" w14:paraId="02CAB888" w14:textId="77777777">
      <w:pPr>
        <w:pStyle w:val="ListParagraph"/>
        <w:spacing w:after="0" w:line="240" w:lineRule="auto"/>
        <w:rPr>
          <w:rFonts w:ascii="Times New Roman" w:hAnsi="Times New Roman"/>
          <w:b/>
          <w:bCs/>
          <w:color w:val="0000FF"/>
          <w:sz w:val="24"/>
          <w:szCs w:val="24"/>
        </w:rPr>
      </w:pPr>
    </w:p>
    <w:p w:rsidR="003B4C97" w:rsidRPr="003B4C97" w:rsidP="003B4C97" w14:paraId="39E63522" w14:textId="77777777">
      <w:pPr>
        <w:pStyle w:val="ListParagraph"/>
        <w:numPr>
          <w:ilvl w:val="1"/>
          <w:numId w:val="1"/>
        </w:numPr>
        <w:spacing w:after="0" w:line="240" w:lineRule="auto"/>
        <w:ind w:left="900"/>
        <w:rPr>
          <w:rFonts w:ascii="Times New Roman" w:hAnsi="Times New Roman"/>
          <w:b/>
          <w:bCs/>
          <w:color w:val="0000FF"/>
          <w:sz w:val="24"/>
          <w:szCs w:val="24"/>
        </w:rPr>
      </w:pPr>
      <w:r w:rsidRPr="003B4C97">
        <w:rPr>
          <w:rFonts w:ascii="Times New Roman" w:hAnsi="Times New Roman" w:cs="Times New Roman"/>
          <w:color w:val="0000FF"/>
        </w:rPr>
        <w:t xml:space="preserve">In addition, we note that the average respondents are </w:t>
      </w:r>
      <w:r w:rsidRPr="003B4C97">
        <w:rPr>
          <w:rFonts w:ascii="Times New Roman" w:hAnsi="Times New Roman"/>
          <w:color w:val="0000FF"/>
        </w:rPr>
        <w:t xml:space="preserve">Title II or Title XVI disability recipients or their representatives.  Some of these respondents may take longer to complete the forms and submit the information, while others will complete the forms faster, which is why we use average time estimates to calculate time burdens for these information collections.  </w:t>
      </w:r>
    </w:p>
    <w:p w:rsidR="003B4C97" w:rsidRPr="003B4C97" w:rsidP="003B4C97" w14:paraId="4F913E0E" w14:textId="77777777">
      <w:pPr>
        <w:pStyle w:val="ListParagraph"/>
        <w:spacing w:after="0" w:line="240" w:lineRule="auto"/>
        <w:rPr>
          <w:rFonts w:ascii="Times New Roman" w:hAnsi="Times New Roman"/>
          <w:color w:val="0000FF"/>
        </w:rPr>
      </w:pPr>
    </w:p>
    <w:p w:rsidR="003B4C97" w:rsidRPr="003B4C97" w:rsidP="003B4C97" w14:paraId="535EDEB7" w14:textId="77777777">
      <w:pPr>
        <w:pStyle w:val="ListParagraph"/>
        <w:numPr>
          <w:ilvl w:val="2"/>
          <w:numId w:val="1"/>
        </w:numPr>
        <w:spacing w:after="0" w:line="240" w:lineRule="auto"/>
        <w:ind w:left="1260"/>
        <w:rPr>
          <w:rFonts w:ascii="Times New Roman" w:hAnsi="Times New Roman"/>
          <w:b/>
          <w:bCs/>
          <w:color w:val="0000FF"/>
          <w:sz w:val="24"/>
          <w:szCs w:val="24"/>
        </w:rPr>
      </w:pPr>
      <w:r w:rsidRPr="003B4C97">
        <w:rPr>
          <w:rFonts w:ascii="Times New Roman" w:hAnsi="Times New Roman"/>
          <w:color w:val="0000FF"/>
        </w:rPr>
        <w:t xml:space="preserve">Based on our current administrative data, the average of 600 minutes is accurate (as it accounts for some respondents taking 780 minutes or longer, and some respondents taking significantly less than 600 minutes to complete the form).  </w:t>
      </w:r>
    </w:p>
    <w:p w:rsidR="003B4C97" w:rsidP="003B4C97" w14:paraId="4C26131D" w14:textId="77777777">
      <w:pPr>
        <w:tabs>
          <w:tab w:val="left" w:pos="360"/>
        </w:tabs>
        <w:ind w:left="360"/>
        <w:rPr>
          <w:rFonts w:ascii="Times New Roman" w:hAnsi="Times New Roman"/>
          <w:color w:val="0000FF"/>
        </w:rPr>
      </w:pPr>
    </w:p>
    <w:p w:rsidR="003B4C97" w:rsidP="003B4C97" w14:paraId="61FEBE4A" w14:textId="733ED2B3">
      <w:pPr>
        <w:tabs>
          <w:tab w:val="left" w:pos="360"/>
        </w:tabs>
        <w:ind w:left="360"/>
        <w:rPr>
          <w:rFonts w:ascii="Times New Roman" w:hAnsi="Times New Roman"/>
          <w:color w:val="0000FF"/>
        </w:rPr>
      </w:pPr>
      <w:r w:rsidRPr="003B4C97">
        <w:rPr>
          <w:rFonts w:ascii="Times New Roman" w:hAnsi="Times New Roman"/>
          <w:color w:val="0000FF"/>
        </w:rPr>
        <w:t xml:space="preserve">SSA regularly reviews and updates burden estimates with administrative data during clearance renewal cycles. </w:t>
      </w:r>
      <w:r w:rsidRPr="003B4C97" w:rsidR="00E065A2">
        <w:rPr>
          <w:rFonts w:ascii="Times New Roman" w:hAnsi="Times New Roman"/>
          <w:color w:val="0000FF"/>
        </w:rPr>
        <w:t xml:space="preserve"> </w:t>
      </w:r>
    </w:p>
    <w:p w:rsidR="003B4C97" w:rsidP="003B4C97" w14:paraId="464DE2AC" w14:textId="77777777">
      <w:pPr>
        <w:tabs>
          <w:tab w:val="left" w:pos="360"/>
        </w:tabs>
        <w:ind w:left="360"/>
        <w:rPr>
          <w:rFonts w:ascii="Times New Roman" w:hAnsi="Times New Roman"/>
          <w:color w:val="0000FF"/>
        </w:rPr>
      </w:pPr>
    </w:p>
    <w:p w:rsidR="003B4C97" w:rsidP="003B4C97" w14:paraId="03EA9EF3" w14:textId="77777777">
      <w:pPr>
        <w:tabs>
          <w:tab w:val="left" w:pos="360"/>
        </w:tabs>
        <w:ind w:left="360"/>
        <w:rPr>
          <w:rFonts w:ascii="Times New Roman" w:hAnsi="Times New Roman"/>
          <w:color w:val="0000FF"/>
        </w:rPr>
      </w:pPr>
      <w:r w:rsidRPr="003B4C97">
        <w:rPr>
          <w:rFonts w:ascii="Times New Roman" w:hAnsi="Times New Roman"/>
          <w:color w:val="0000FF"/>
        </w:rPr>
        <w:t>Finally, i</w:t>
      </w:r>
      <w:r w:rsidRPr="003B4C97" w:rsidR="00DF02D9">
        <w:rPr>
          <w:rFonts w:ascii="Times New Roman" w:hAnsi="Times New Roman"/>
          <w:color w:val="0000FF"/>
        </w:rPr>
        <w:t xml:space="preserve">t is important to note that the beneficiary or recipient only needs to provide contact information for their medical sources, the beneficiary or recipient does not need to obtain any medical records or contact their medical provider for assistance to complete the form. </w:t>
      </w:r>
      <w:r w:rsidRPr="003B4C97">
        <w:rPr>
          <w:rFonts w:ascii="Times New Roman" w:hAnsi="Times New Roman"/>
          <w:color w:val="0000FF"/>
        </w:rPr>
        <w:t xml:space="preserve"> </w:t>
      </w:r>
      <w:r w:rsidRPr="003B4C97" w:rsidR="00DF02D9">
        <w:rPr>
          <w:rFonts w:ascii="Times New Roman" w:hAnsi="Times New Roman"/>
          <w:color w:val="0000FF"/>
        </w:rPr>
        <w:t>SSA request</w:t>
      </w:r>
      <w:r w:rsidRPr="003B4C97">
        <w:rPr>
          <w:rFonts w:ascii="Times New Roman" w:hAnsi="Times New Roman"/>
          <w:color w:val="0000FF"/>
        </w:rPr>
        <w:t>s</w:t>
      </w:r>
      <w:r w:rsidRPr="003B4C97" w:rsidR="00DF02D9">
        <w:rPr>
          <w:rFonts w:ascii="Times New Roman" w:hAnsi="Times New Roman"/>
          <w:color w:val="0000FF"/>
        </w:rPr>
        <w:t xml:space="preserve"> and collect</w:t>
      </w:r>
      <w:r w:rsidRPr="003B4C97">
        <w:rPr>
          <w:rFonts w:ascii="Times New Roman" w:hAnsi="Times New Roman"/>
          <w:color w:val="0000FF"/>
        </w:rPr>
        <w:t>s</w:t>
      </w:r>
      <w:r w:rsidRPr="003B4C97" w:rsidR="00DF02D9">
        <w:rPr>
          <w:rFonts w:ascii="Times New Roman" w:hAnsi="Times New Roman"/>
          <w:color w:val="0000FF"/>
        </w:rPr>
        <w:t xml:space="preserve"> medical evidence from providers with the beneficiary or recipient’s authorization</w:t>
      </w:r>
      <w:r w:rsidRPr="003B4C97">
        <w:rPr>
          <w:rFonts w:ascii="Times New Roman" w:hAnsi="Times New Roman"/>
          <w:color w:val="0000FF"/>
        </w:rPr>
        <w:t xml:space="preserve">.  </w:t>
      </w:r>
    </w:p>
    <w:p w:rsidR="003B4C97" w:rsidP="003B4C97" w14:paraId="7378C5C8" w14:textId="77777777">
      <w:pPr>
        <w:tabs>
          <w:tab w:val="left" w:pos="360"/>
        </w:tabs>
        <w:ind w:left="360"/>
        <w:rPr>
          <w:rFonts w:ascii="Times New Roman" w:hAnsi="Times New Roman"/>
          <w:color w:val="0000FF"/>
        </w:rPr>
      </w:pPr>
    </w:p>
    <w:p w:rsidR="006C313E" w:rsidRPr="003B4C97" w:rsidP="003B4C97" w14:paraId="20ABD216" w14:textId="5AE08C72">
      <w:pPr>
        <w:tabs>
          <w:tab w:val="left" w:pos="360"/>
        </w:tabs>
        <w:ind w:left="360"/>
        <w:rPr>
          <w:rFonts w:ascii="Times New Roman" w:hAnsi="Times New Roman" w:cstheme="minorBidi"/>
          <w:b/>
          <w:bCs/>
          <w:color w:val="0000FF"/>
        </w:rPr>
      </w:pPr>
      <w:r w:rsidRPr="003B4C97">
        <w:rPr>
          <w:rFonts w:ascii="Times New Roman" w:hAnsi="Times New Roman"/>
          <w:color w:val="0000FF"/>
        </w:rPr>
        <w:t xml:space="preserve">As per our current process, we will continue to monitor our administrative </w:t>
      </w:r>
      <w:r w:rsidRPr="003B4C97" w:rsidR="003E5754">
        <w:rPr>
          <w:rFonts w:ascii="Times New Roman" w:hAnsi="Times New Roman"/>
          <w:color w:val="0000FF"/>
        </w:rPr>
        <w:t>data and</w:t>
      </w:r>
      <w:r w:rsidRPr="003B4C97">
        <w:rPr>
          <w:rFonts w:ascii="Times New Roman" w:hAnsi="Times New Roman"/>
          <w:color w:val="0000FF"/>
        </w:rPr>
        <w:t xml:space="preserve"> review public </w:t>
      </w:r>
      <w:r w:rsidRPr="003B4C97" w:rsidR="003E5754">
        <w:rPr>
          <w:rFonts w:ascii="Times New Roman" w:hAnsi="Times New Roman"/>
          <w:color w:val="0000FF"/>
        </w:rPr>
        <w:t xml:space="preserve">comments </w:t>
      </w:r>
      <w:r w:rsidRPr="003B4C97">
        <w:rPr>
          <w:rFonts w:ascii="Times New Roman" w:hAnsi="Times New Roman"/>
          <w:color w:val="0000FF"/>
        </w:rPr>
        <w:t>as we continually assess our burden estimates for the CDR modalities.</w:t>
      </w:r>
    </w:p>
    <w:p w:rsidR="00E065A2" w:rsidRPr="00E065A2" w:rsidP="003B4C97" w14:paraId="1603F4B2" w14:textId="77777777">
      <w:pPr>
        <w:rPr>
          <w:rFonts w:ascii="Times New Roman" w:hAnsi="Times New Roman"/>
          <w:color w:val="0000FF"/>
        </w:rPr>
      </w:pPr>
    </w:p>
    <w:p w:rsidR="00BE2866" w:rsidRPr="00BE2866" w:rsidP="006C313E" w14:paraId="249A13DC" w14:textId="2CE5B6FA">
      <w:pPr>
        <w:pStyle w:val="ListParagraph"/>
        <w:numPr>
          <w:ilvl w:val="0"/>
          <w:numId w:val="1"/>
        </w:numPr>
        <w:ind w:left="360"/>
        <w:rPr>
          <w:rFonts w:ascii="Times New Roman" w:hAnsi="Times New Roman"/>
          <w:b/>
          <w:bCs/>
          <w:sz w:val="24"/>
          <w:szCs w:val="24"/>
        </w:rPr>
      </w:pPr>
      <w:r w:rsidRPr="00AC47B0">
        <w:rPr>
          <w:rFonts w:ascii="Times New Roman" w:hAnsi="Times New Roman"/>
          <w:b/>
          <w:bCs/>
          <w:sz w:val="24"/>
          <w:szCs w:val="24"/>
        </w:rPr>
        <w:t>Comment #2:</w:t>
      </w:r>
      <w:r w:rsidR="00AC47B0">
        <w:rPr>
          <w:rFonts w:ascii="Times New Roman" w:hAnsi="Times New Roman"/>
          <w:sz w:val="24"/>
          <w:szCs w:val="24"/>
        </w:rPr>
        <w:t xml:space="preserve">  </w:t>
      </w:r>
      <w:r>
        <w:rPr>
          <w:rFonts w:ascii="Times New Roman" w:hAnsi="Times New Roman"/>
          <w:sz w:val="24"/>
          <w:szCs w:val="24"/>
        </w:rPr>
        <w:t>Multiple advocacy agencies also commented on the time estimates for field office wait time and for telephone call wait time (call-back wait time), suggesting that these numbers are high, and can another three to four hours to the process for a respondent who needs help from an SSA technician to complete the CDR.</w:t>
      </w:r>
    </w:p>
    <w:p w:rsidR="00BE2866" w:rsidP="00BE2866" w14:paraId="3F82056C" w14:textId="77777777">
      <w:pPr>
        <w:pStyle w:val="ListParagraph"/>
        <w:ind w:left="360"/>
        <w:rPr>
          <w:rFonts w:ascii="Times New Roman" w:hAnsi="Times New Roman"/>
          <w:b/>
          <w:bCs/>
          <w:sz w:val="24"/>
          <w:szCs w:val="24"/>
        </w:rPr>
      </w:pPr>
    </w:p>
    <w:p w:rsidR="00BE2866" w:rsidRPr="00BE2866" w:rsidP="00BE2866" w14:paraId="574AD27B" w14:textId="3DD2BFA3">
      <w:pPr>
        <w:pStyle w:val="ListParagraph"/>
        <w:ind w:left="360"/>
        <w:rPr>
          <w:rFonts w:ascii="Times New Roman" w:hAnsi="Times New Roman"/>
          <w:color w:val="0000FF"/>
          <w:sz w:val="24"/>
          <w:szCs w:val="24"/>
        </w:rPr>
      </w:pPr>
      <w:r w:rsidRPr="00BE2866">
        <w:rPr>
          <w:rFonts w:ascii="Times New Roman" w:hAnsi="Times New Roman"/>
          <w:b/>
          <w:bCs/>
          <w:color w:val="0000FF"/>
          <w:sz w:val="24"/>
          <w:szCs w:val="24"/>
        </w:rPr>
        <w:t xml:space="preserve">SSA Response #2:  </w:t>
      </w:r>
      <w:r w:rsidR="006019E5">
        <w:rPr>
          <w:rFonts w:ascii="Times New Roman" w:hAnsi="Times New Roman"/>
          <w:color w:val="0000FF"/>
          <w:sz w:val="24"/>
          <w:szCs w:val="24"/>
        </w:rPr>
        <w:t xml:space="preserve">Since the time </w:t>
      </w:r>
      <w:r w:rsidR="009F7FF2">
        <w:rPr>
          <w:rFonts w:ascii="Times New Roman" w:hAnsi="Times New Roman"/>
          <w:color w:val="0000FF"/>
          <w:sz w:val="24"/>
          <w:szCs w:val="24"/>
        </w:rPr>
        <w:t>when we received these</w:t>
      </w:r>
      <w:r w:rsidR="006019E5">
        <w:rPr>
          <w:rFonts w:ascii="Times New Roman" w:hAnsi="Times New Roman"/>
          <w:color w:val="0000FF"/>
          <w:sz w:val="24"/>
          <w:szCs w:val="24"/>
        </w:rPr>
        <w:t xml:space="preserve"> comments, we have published the 30-day Notice which reflects updated wait time information</w:t>
      </w:r>
      <w:r w:rsidR="009F7FF2">
        <w:rPr>
          <w:rFonts w:ascii="Times New Roman" w:hAnsi="Times New Roman"/>
          <w:color w:val="0000FF"/>
          <w:sz w:val="24"/>
          <w:szCs w:val="24"/>
        </w:rPr>
        <w:t xml:space="preserve"> from December 2025, and we have also updated the documentation prior to submission to reflect the more up to date, January 2026 figures reflected on our website today</w:t>
      </w:r>
      <w:r w:rsidR="006019E5">
        <w:rPr>
          <w:rFonts w:ascii="Times New Roman" w:hAnsi="Times New Roman"/>
          <w:color w:val="0000FF"/>
          <w:sz w:val="24"/>
          <w:szCs w:val="24"/>
        </w:rPr>
        <w:t xml:space="preserve">.  </w:t>
      </w:r>
      <w:r>
        <w:rPr>
          <w:rFonts w:ascii="Times New Roman" w:hAnsi="Times New Roman"/>
          <w:color w:val="0000FF"/>
          <w:sz w:val="24"/>
          <w:szCs w:val="24"/>
        </w:rPr>
        <w:t xml:space="preserve">To highlight SSA’s commitment to continually enhancing customer service delivery, as of </w:t>
      </w:r>
      <w:r w:rsidR="006019E5">
        <w:rPr>
          <w:rFonts w:ascii="Times New Roman" w:hAnsi="Times New Roman"/>
          <w:color w:val="0000FF"/>
          <w:sz w:val="24"/>
          <w:szCs w:val="24"/>
        </w:rPr>
        <w:t>January</w:t>
      </w:r>
      <w:r>
        <w:rPr>
          <w:rFonts w:ascii="Times New Roman" w:hAnsi="Times New Roman"/>
          <w:color w:val="0000FF"/>
          <w:sz w:val="24"/>
          <w:szCs w:val="24"/>
        </w:rPr>
        <w:t xml:space="preserve"> 202</w:t>
      </w:r>
      <w:r w:rsidR="006019E5">
        <w:rPr>
          <w:rFonts w:ascii="Times New Roman" w:hAnsi="Times New Roman"/>
          <w:color w:val="0000FF"/>
          <w:sz w:val="24"/>
          <w:szCs w:val="24"/>
        </w:rPr>
        <w:t>6</w:t>
      </w:r>
      <w:r>
        <w:rPr>
          <w:rFonts w:ascii="Times New Roman" w:hAnsi="Times New Roman"/>
          <w:color w:val="0000FF"/>
          <w:sz w:val="24"/>
          <w:szCs w:val="24"/>
        </w:rPr>
        <w:t xml:space="preserve">, we have reduced our field office wait time to </w:t>
      </w:r>
      <w:r w:rsidR="003B4C97">
        <w:rPr>
          <w:rFonts w:ascii="Times New Roman" w:hAnsi="Times New Roman"/>
          <w:color w:val="0000FF"/>
          <w:sz w:val="24"/>
          <w:szCs w:val="24"/>
        </w:rPr>
        <w:t>21</w:t>
      </w:r>
      <w:r>
        <w:rPr>
          <w:rFonts w:ascii="Times New Roman" w:hAnsi="Times New Roman"/>
          <w:color w:val="0000FF"/>
          <w:sz w:val="24"/>
          <w:szCs w:val="24"/>
        </w:rPr>
        <w:t xml:space="preserve"> minutes (</w:t>
      </w:r>
      <w:bookmarkStart w:id="5" w:name="_Hlk218592625"/>
      <w:hyperlink r:id="rId8" w:history="1">
        <w:r w:rsidRPr="002705C0" w:rsidR="002705C0">
          <w:rPr>
            <w:rStyle w:val="Hyperlink"/>
            <w:rFonts w:ascii="Times New Roman" w:hAnsi="Times New Roman"/>
            <w:sz w:val="24"/>
            <w:szCs w:val="24"/>
          </w:rPr>
          <w:t>Social Security performance | SSA</w:t>
        </w:r>
      </w:hyperlink>
      <w:bookmarkEnd w:id="5"/>
      <w:r w:rsidR="002705C0">
        <w:rPr>
          <w:rFonts w:ascii="Times New Roman" w:hAnsi="Times New Roman"/>
          <w:color w:val="0000FF"/>
          <w:sz w:val="24"/>
          <w:szCs w:val="24"/>
        </w:rPr>
        <w:t>), and our call response wait time to approximately 5</w:t>
      </w:r>
      <w:r w:rsidR="003B4C97">
        <w:rPr>
          <w:rFonts w:ascii="Times New Roman" w:hAnsi="Times New Roman"/>
          <w:color w:val="0000FF"/>
          <w:sz w:val="24"/>
          <w:szCs w:val="24"/>
        </w:rPr>
        <w:t>3</w:t>
      </w:r>
      <w:r w:rsidR="002705C0">
        <w:rPr>
          <w:rFonts w:ascii="Times New Roman" w:hAnsi="Times New Roman"/>
          <w:color w:val="0000FF"/>
          <w:sz w:val="24"/>
          <w:szCs w:val="24"/>
        </w:rPr>
        <w:t xml:space="preserve"> minutes (</w:t>
      </w:r>
      <w:r w:rsidR="003B4C97">
        <w:rPr>
          <w:rFonts w:ascii="Times New Roman" w:hAnsi="Times New Roman"/>
          <w:color w:val="0000FF"/>
          <w:sz w:val="24"/>
          <w:szCs w:val="24"/>
        </w:rPr>
        <w:t>12</w:t>
      </w:r>
      <w:r w:rsidR="002705C0">
        <w:rPr>
          <w:rFonts w:ascii="Times New Roman" w:hAnsi="Times New Roman"/>
          <w:color w:val="0000FF"/>
          <w:sz w:val="24"/>
          <w:szCs w:val="24"/>
        </w:rPr>
        <w:t xml:space="preserve"> minutes for call pick up</w:t>
      </w:r>
      <w:r w:rsidR="003E5754">
        <w:rPr>
          <w:rFonts w:ascii="Times New Roman" w:hAnsi="Times New Roman"/>
          <w:color w:val="0000FF"/>
          <w:sz w:val="24"/>
          <w:szCs w:val="24"/>
        </w:rPr>
        <w:t xml:space="preserve">, as shown on SSA’s performance website, </w:t>
      </w:r>
      <w:hyperlink r:id="rId8" w:history="1">
        <w:r w:rsidRPr="002705C0" w:rsidR="003E5754">
          <w:rPr>
            <w:rStyle w:val="Hyperlink"/>
            <w:rFonts w:ascii="Times New Roman" w:hAnsi="Times New Roman"/>
            <w:sz w:val="24"/>
            <w:szCs w:val="24"/>
          </w:rPr>
          <w:t>Social Security performance | SSA</w:t>
        </w:r>
      </w:hyperlink>
      <w:r w:rsidR="002705C0">
        <w:rPr>
          <w:rFonts w:ascii="Times New Roman" w:hAnsi="Times New Roman"/>
          <w:color w:val="0000FF"/>
          <w:sz w:val="24"/>
          <w:szCs w:val="24"/>
        </w:rPr>
        <w:t>, and an average of 41 minutes to wait for a call back from a teleservice or field office technician</w:t>
      </w:r>
      <w:r w:rsidR="003E5754">
        <w:rPr>
          <w:rFonts w:ascii="Times New Roman" w:hAnsi="Times New Roman"/>
          <w:color w:val="0000FF"/>
          <w:sz w:val="24"/>
          <w:szCs w:val="24"/>
        </w:rPr>
        <w:t>, per our management information data</w:t>
      </w:r>
      <w:r w:rsidR="002705C0">
        <w:rPr>
          <w:rFonts w:ascii="Times New Roman" w:hAnsi="Times New Roman"/>
          <w:color w:val="0000FF"/>
          <w:sz w:val="24"/>
          <w:szCs w:val="24"/>
        </w:rPr>
        <w:t>).  We continue to reassess these wait times, and work toward faster response times for the public.</w:t>
      </w:r>
    </w:p>
    <w:p w:rsidR="00BE2866" w:rsidRPr="00BE2866" w:rsidP="00BE2866" w14:paraId="150466B5" w14:textId="77777777">
      <w:pPr>
        <w:rPr>
          <w:rFonts w:ascii="Times New Roman" w:hAnsi="Times New Roman"/>
          <w:b/>
          <w:bCs/>
        </w:rPr>
      </w:pPr>
    </w:p>
    <w:p w:rsidR="006C313E" w:rsidRPr="00AC47B0" w:rsidP="006C313E" w14:paraId="5F70B9CA" w14:textId="6F479DAC">
      <w:pPr>
        <w:pStyle w:val="ListParagraph"/>
        <w:numPr>
          <w:ilvl w:val="0"/>
          <w:numId w:val="1"/>
        </w:numPr>
        <w:ind w:left="360"/>
        <w:rPr>
          <w:rFonts w:ascii="Times New Roman" w:hAnsi="Times New Roman"/>
          <w:b/>
          <w:bCs/>
          <w:sz w:val="24"/>
          <w:szCs w:val="24"/>
        </w:rPr>
      </w:pPr>
      <w:r w:rsidRPr="00BE2866">
        <w:rPr>
          <w:rFonts w:ascii="Times New Roman" w:hAnsi="Times New Roman"/>
          <w:b/>
          <w:bCs/>
          <w:sz w:val="24"/>
          <w:szCs w:val="24"/>
        </w:rPr>
        <w:t>Comment #3:</w:t>
      </w:r>
      <w:r>
        <w:rPr>
          <w:rFonts w:ascii="Times New Roman" w:hAnsi="Times New Roman"/>
          <w:sz w:val="24"/>
          <w:szCs w:val="24"/>
        </w:rPr>
        <w:t xml:space="preserve">  </w:t>
      </w:r>
      <w:r w:rsidR="00AC47B0">
        <w:rPr>
          <w:rFonts w:ascii="Times New Roman" w:hAnsi="Times New Roman"/>
          <w:sz w:val="24"/>
          <w:szCs w:val="24"/>
        </w:rPr>
        <w:t>These same multiple advocacy agencies also requested that SSA expand the deadline for claimants to complete the SSA-454-BK (or electronic i454), as many individuals who are disabled or who live in rural areas are not able to check their mail daily.  This means those individuals may not pick up the notice to complete the CDR until they only have a couple of days left to do so.  In addition, these advocacy agencies note that many disabled individuals cannot sit, write, or concentrate for multiple hours on any given day, which would keep them from completing the CDR on time.  Therefore, they strongly urge SSA to allow for more than 10 days to respond</w:t>
      </w:r>
      <w:r w:rsidR="003E5754">
        <w:rPr>
          <w:rFonts w:ascii="Times New Roman" w:hAnsi="Times New Roman"/>
          <w:sz w:val="24"/>
          <w:szCs w:val="24"/>
        </w:rPr>
        <w:t>, including suggesting</w:t>
      </w:r>
      <w:r w:rsidR="00DF02D9">
        <w:rPr>
          <w:rFonts w:ascii="Times New Roman" w:hAnsi="Times New Roman"/>
          <w:sz w:val="24"/>
          <w:szCs w:val="24"/>
        </w:rPr>
        <w:t xml:space="preserve"> SSA extend the </w:t>
      </w:r>
      <w:r w:rsidR="003E5754">
        <w:rPr>
          <w:rFonts w:ascii="Times New Roman" w:hAnsi="Times New Roman"/>
          <w:sz w:val="24"/>
          <w:szCs w:val="24"/>
        </w:rPr>
        <w:t>10-day</w:t>
      </w:r>
      <w:r w:rsidR="00DF02D9">
        <w:rPr>
          <w:rFonts w:ascii="Times New Roman" w:hAnsi="Times New Roman"/>
          <w:sz w:val="24"/>
          <w:szCs w:val="24"/>
        </w:rPr>
        <w:t xml:space="preserve"> timeframe to at least 30 days.</w:t>
      </w:r>
    </w:p>
    <w:p w:rsidR="00AC47B0" w:rsidP="00AC47B0" w14:paraId="7E48198E" w14:textId="77777777">
      <w:pPr>
        <w:pStyle w:val="ListParagraph"/>
        <w:ind w:left="360"/>
        <w:rPr>
          <w:rFonts w:ascii="Times New Roman" w:hAnsi="Times New Roman"/>
          <w:sz w:val="24"/>
          <w:szCs w:val="24"/>
        </w:rPr>
      </w:pPr>
    </w:p>
    <w:p w:rsidR="001A52D9" w:rsidP="00FD196E" w14:paraId="3AEBC9C2" w14:textId="77777777">
      <w:pPr>
        <w:pStyle w:val="ListParagraph"/>
        <w:ind w:left="360"/>
        <w:rPr>
          <w:rFonts w:ascii="Times New Roman" w:hAnsi="Times New Roman" w:cs="Times New Roman"/>
          <w:color w:val="0000FF"/>
          <w:sz w:val="24"/>
          <w:szCs w:val="24"/>
        </w:rPr>
      </w:pPr>
      <w:r w:rsidRPr="00AC47B0">
        <w:rPr>
          <w:rFonts w:ascii="Times New Roman" w:hAnsi="Times New Roman"/>
          <w:b/>
          <w:bCs/>
          <w:color w:val="0000FF"/>
          <w:sz w:val="24"/>
          <w:szCs w:val="24"/>
        </w:rPr>
        <w:t>SSA Response #</w:t>
      </w:r>
      <w:r w:rsidR="00BE2866">
        <w:rPr>
          <w:rFonts w:ascii="Times New Roman" w:hAnsi="Times New Roman"/>
          <w:b/>
          <w:bCs/>
          <w:color w:val="0000FF"/>
          <w:sz w:val="24"/>
          <w:szCs w:val="24"/>
        </w:rPr>
        <w:t>3</w:t>
      </w:r>
      <w:r w:rsidRPr="00E065A2" w:rsidR="00AC47B0">
        <w:rPr>
          <w:rFonts w:ascii="Times New Roman" w:hAnsi="Times New Roman"/>
          <w:b/>
          <w:bCs/>
          <w:color w:val="0000FF"/>
          <w:sz w:val="24"/>
          <w:szCs w:val="24"/>
        </w:rPr>
        <w:t>:</w:t>
      </w:r>
      <w:r w:rsidRPr="00E065A2" w:rsidR="00E065A2">
        <w:rPr>
          <w:rFonts w:ascii="Times New Roman" w:hAnsi="Times New Roman"/>
          <w:b/>
          <w:bCs/>
          <w:color w:val="0000FF"/>
          <w:sz w:val="24"/>
          <w:szCs w:val="24"/>
        </w:rPr>
        <w:t xml:space="preserve">  </w:t>
      </w:r>
      <w:r>
        <w:rPr>
          <w:rFonts w:ascii="Times New Roman" w:hAnsi="Times New Roman"/>
          <w:color w:val="0000FF"/>
          <w:sz w:val="24"/>
          <w:szCs w:val="24"/>
        </w:rPr>
        <w:t>SSA</w:t>
      </w:r>
      <w:r w:rsidR="00E065A2">
        <w:rPr>
          <w:rFonts w:ascii="Times New Roman" w:hAnsi="Times New Roman"/>
          <w:color w:val="0000FF"/>
          <w:sz w:val="24"/>
          <w:szCs w:val="24"/>
        </w:rPr>
        <w:t xml:space="preserve"> note</w:t>
      </w:r>
      <w:r>
        <w:rPr>
          <w:rFonts w:ascii="Times New Roman" w:hAnsi="Times New Roman"/>
          <w:color w:val="0000FF"/>
          <w:sz w:val="24"/>
          <w:szCs w:val="24"/>
        </w:rPr>
        <w:t>s</w:t>
      </w:r>
      <w:r w:rsidR="00E065A2">
        <w:rPr>
          <w:rFonts w:ascii="Times New Roman" w:hAnsi="Times New Roman"/>
          <w:color w:val="0000FF"/>
          <w:sz w:val="24"/>
          <w:szCs w:val="24"/>
        </w:rPr>
        <w:t xml:space="preserve">, </w:t>
      </w:r>
      <w:r w:rsidR="00E065A2">
        <w:rPr>
          <w:rFonts w:ascii="Times New Roman" w:hAnsi="Times New Roman" w:cs="Times New Roman"/>
          <w:color w:val="0000FF"/>
          <w:sz w:val="24"/>
          <w:szCs w:val="24"/>
        </w:rPr>
        <w:t>t</w:t>
      </w:r>
      <w:r w:rsidRPr="00E065A2" w:rsidR="00E065A2">
        <w:rPr>
          <w:rFonts w:ascii="Times New Roman" w:hAnsi="Times New Roman" w:cs="Times New Roman"/>
          <w:color w:val="0000FF"/>
          <w:sz w:val="24"/>
          <w:szCs w:val="24"/>
        </w:rPr>
        <w:t>he 10-day timeframe indicated on the Continuing Disability Review (CDR) cover letter</w:t>
      </w:r>
      <w:r w:rsidR="00E065A2">
        <w:rPr>
          <w:rFonts w:ascii="Times New Roman" w:hAnsi="Times New Roman" w:cs="Times New Roman"/>
          <w:color w:val="0000FF"/>
          <w:sz w:val="24"/>
          <w:szCs w:val="24"/>
        </w:rPr>
        <w:t>, which</w:t>
      </w:r>
      <w:r w:rsidRPr="00E065A2" w:rsidR="00E065A2">
        <w:rPr>
          <w:rFonts w:ascii="Times New Roman" w:hAnsi="Times New Roman" w:cs="Times New Roman"/>
          <w:color w:val="0000FF"/>
          <w:sz w:val="24"/>
          <w:szCs w:val="24"/>
        </w:rPr>
        <w:t xml:space="preserve"> </w:t>
      </w:r>
      <w:r>
        <w:rPr>
          <w:rFonts w:ascii="Times New Roman" w:hAnsi="Times New Roman" w:cs="Times New Roman"/>
          <w:color w:val="0000FF"/>
          <w:sz w:val="24"/>
          <w:szCs w:val="24"/>
        </w:rPr>
        <w:t>the</w:t>
      </w:r>
      <w:r w:rsidRPr="00E065A2" w:rsidR="00E065A2">
        <w:rPr>
          <w:rFonts w:ascii="Times New Roman" w:hAnsi="Times New Roman" w:cs="Times New Roman"/>
          <w:color w:val="0000FF"/>
          <w:sz w:val="24"/>
          <w:szCs w:val="24"/>
        </w:rPr>
        <w:t xml:space="preserve"> commenter</w:t>
      </w:r>
      <w:r>
        <w:rPr>
          <w:rFonts w:ascii="Times New Roman" w:hAnsi="Times New Roman" w:cs="Times New Roman"/>
          <w:color w:val="0000FF"/>
          <w:sz w:val="24"/>
          <w:szCs w:val="24"/>
        </w:rPr>
        <w:t>s</w:t>
      </w:r>
      <w:r w:rsidRPr="00E065A2" w:rsidR="00E065A2">
        <w:rPr>
          <w:rFonts w:ascii="Times New Roman" w:hAnsi="Times New Roman" w:cs="Times New Roman"/>
          <w:color w:val="0000FF"/>
          <w:sz w:val="24"/>
          <w:szCs w:val="24"/>
        </w:rPr>
        <w:t xml:space="preserve"> referenced in sub regulatory guidance (NL 00705.350)</w:t>
      </w:r>
      <w:r w:rsidR="003E5754">
        <w:rPr>
          <w:rFonts w:ascii="Times New Roman" w:hAnsi="Times New Roman" w:cs="Times New Roman"/>
          <w:color w:val="0000FF"/>
          <w:sz w:val="24"/>
          <w:szCs w:val="24"/>
        </w:rPr>
        <w:t>,</w:t>
      </w:r>
      <w:r w:rsidRPr="00E065A2" w:rsidR="00E065A2">
        <w:rPr>
          <w:rFonts w:ascii="Times New Roman" w:hAnsi="Times New Roman" w:cs="Times New Roman"/>
          <w:color w:val="0000FF"/>
          <w:sz w:val="24"/>
          <w:szCs w:val="24"/>
        </w:rPr>
        <w:t xml:space="preserve"> is intended as a guideline for beneficiaries and recipients to complete the SSA-455</w:t>
      </w:r>
      <w:r>
        <w:rPr>
          <w:rFonts w:ascii="Times New Roman" w:hAnsi="Times New Roman" w:cs="Times New Roman"/>
          <w:color w:val="0000FF"/>
          <w:sz w:val="24"/>
          <w:szCs w:val="24"/>
        </w:rPr>
        <w:t>,</w:t>
      </w:r>
      <w:r w:rsidRPr="00E065A2" w:rsidR="00E065A2">
        <w:rPr>
          <w:rFonts w:ascii="Times New Roman" w:hAnsi="Times New Roman" w:cs="Times New Roman"/>
          <w:color w:val="0000FF"/>
          <w:sz w:val="24"/>
          <w:szCs w:val="24"/>
        </w:rPr>
        <w:t xml:space="preserve"> Disability Update Report</w:t>
      </w:r>
      <w:r>
        <w:rPr>
          <w:rFonts w:ascii="Times New Roman" w:hAnsi="Times New Roman" w:cs="Times New Roman"/>
          <w:color w:val="0000FF"/>
          <w:sz w:val="24"/>
          <w:szCs w:val="24"/>
        </w:rPr>
        <w:t xml:space="preserve"> (OMB No. 0960-0511)</w:t>
      </w:r>
      <w:r w:rsidRPr="00E065A2" w:rsidR="00E065A2">
        <w:rPr>
          <w:rFonts w:ascii="Times New Roman" w:hAnsi="Times New Roman" w:cs="Times New Roman"/>
          <w:color w:val="0000FF"/>
          <w:sz w:val="24"/>
          <w:szCs w:val="24"/>
        </w:rPr>
        <w:t xml:space="preserve">. </w:t>
      </w:r>
      <w:r w:rsidR="00E065A2">
        <w:rPr>
          <w:rFonts w:ascii="Times New Roman" w:hAnsi="Times New Roman" w:cs="Times New Roman"/>
          <w:color w:val="0000FF"/>
          <w:sz w:val="24"/>
          <w:szCs w:val="24"/>
        </w:rPr>
        <w:t xml:space="preserve"> Rather, as per our sub regulatory guidance for the SSA-454 (shown in</w:t>
      </w:r>
      <w:r w:rsidR="00BE2866">
        <w:rPr>
          <w:rFonts w:ascii="Times New Roman" w:hAnsi="Times New Roman" w:cs="Times New Roman"/>
          <w:color w:val="0000FF"/>
          <w:sz w:val="24"/>
          <w:szCs w:val="24"/>
        </w:rPr>
        <w:t xml:space="preserve"> </w:t>
      </w:r>
      <w:r w:rsidRPr="00E065A2" w:rsidR="00BE2866">
        <w:rPr>
          <w:rFonts w:ascii="Times New Roman" w:hAnsi="Times New Roman" w:cs="Times New Roman"/>
          <w:color w:val="0000FF"/>
          <w:sz w:val="24"/>
          <w:szCs w:val="24"/>
        </w:rPr>
        <w:t>DI 13005.025</w:t>
      </w:r>
      <w:r w:rsidR="00BE2866">
        <w:rPr>
          <w:rFonts w:ascii="Times New Roman" w:hAnsi="Times New Roman" w:cs="Times New Roman"/>
          <w:color w:val="0000FF"/>
          <w:sz w:val="24"/>
          <w:szCs w:val="24"/>
        </w:rPr>
        <w:t xml:space="preserve">), we grant respondents </w:t>
      </w:r>
      <w:r w:rsidRPr="00E065A2" w:rsidR="00E065A2">
        <w:rPr>
          <w:rFonts w:ascii="Times New Roman" w:hAnsi="Times New Roman" w:cs="Times New Roman"/>
          <w:color w:val="0000FF"/>
          <w:sz w:val="24"/>
          <w:szCs w:val="24"/>
        </w:rPr>
        <w:t>30</w:t>
      </w:r>
      <w:r>
        <w:rPr>
          <w:rFonts w:ascii="Times New Roman" w:hAnsi="Times New Roman" w:cs="Times New Roman"/>
          <w:color w:val="0000FF"/>
          <w:sz w:val="24"/>
          <w:szCs w:val="24"/>
        </w:rPr>
        <w:t xml:space="preserve"> </w:t>
      </w:r>
      <w:r w:rsidRPr="00E065A2" w:rsidR="00E065A2">
        <w:rPr>
          <w:rFonts w:ascii="Times New Roman" w:hAnsi="Times New Roman" w:cs="Times New Roman"/>
          <w:color w:val="0000FF"/>
          <w:sz w:val="24"/>
          <w:szCs w:val="24"/>
        </w:rPr>
        <w:t>calendar days to respond to the request to complete and return the SSA-454</w:t>
      </w:r>
      <w:r w:rsidR="00BE2866">
        <w:rPr>
          <w:rFonts w:ascii="Times New Roman" w:hAnsi="Times New Roman" w:cs="Times New Roman"/>
          <w:color w:val="0000FF"/>
          <w:sz w:val="24"/>
          <w:szCs w:val="24"/>
        </w:rPr>
        <w:t xml:space="preserve"> (any modality)</w:t>
      </w:r>
      <w:r w:rsidRPr="00E065A2" w:rsidR="00E065A2">
        <w:rPr>
          <w:rFonts w:ascii="Times New Roman" w:hAnsi="Times New Roman" w:cs="Times New Roman"/>
          <w:color w:val="0000FF"/>
          <w:sz w:val="24"/>
          <w:szCs w:val="24"/>
        </w:rPr>
        <w:t xml:space="preserve">. </w:t>
      </w:r>
      <w:r w:rsidR="00BE2866">
        <w:rPr>
          <w:rFonts w:ascii="Times New Roman" w:hAnsi="Times New Roman" w:cs="Times New Roman"/>
          <w:color w:val="0000FF"/>
          <w:sz w:val="24"/>
          <w:szCs w:val="24"/>
        </w:rPr>
        <w:t xml:space="preserve"> </w:t>
      </w:r>
    </w:p>
    <w:p w:rsidR="001A52D9" w:rsidP="00FD196E" w14:paraId="01B60D06" w14:textId="77777777">
      <w:pPr>
        <w:pStyle w:val="ListParagraph"/>
        <w:ind w:left="360"/>
        <w:rPr>
          <w:rFonts w:ascii="Times New Roman" w:hAnsi="Times New Roman" w:cs="Times New Roman"/>
          <w:color w:val="0000FF"/>
          <w:sz w:val="24"/>
          <w:szCs w:val="24"/>
        </w:rPr>
      </w:pPr>
    </w:p>
    <w:p w:rsidR="002705C0" w:rsidRPr="00FD196E" w:rsidP="00FD196E" w14:paraId="4D53D9AD" w14:textId="6356623B">
      <w:pPr>
        <w:pStyle w:val="ListParagraph"/>
        <w:ind w:left="360"/>
        <w:rPr>
          <w:rFonts w:ascii="Times New Roman" w:hAnsi="Times New Roman"/>
          <w:b/>
          <w:bCs/>
          <w:color w:val="0000FF"/>
          <w:sz w:val="24"/>
          <w:szCs w:val="24"/>
        </w:rPr>
      </w:pPr>
      <w:r>
        <w:rPr>
          <w:rFonts w:ascii="Times New Roman" w:hAnsi="Times New Roman" w:cs="Times New Roman"/>
          <w:color w:val="0000FF"/>
          <w:sz w:val="24"/>
          <w:szCs w:val="24"/>
        </w:rPr>
        <w:t xml:space="preserve">To ensure we receive a response within 30 calendar days, a field office technician follows up with the selected </w:t>
      </w:r>
      <w:r w:rsidRPr="00E065A2" w:rsidR="00E065A2">
        <w:rPr>
          <w:rFonts w:ascii="Times New Roman" w:hAnsi="Times New Roman" w:cs="Times New Roman"/>
          <w:color w:val="0000FF"/>
          <w:sz w:val="24"/>
          <w:szCs w:val="24"/>
        </w:rPr>
        <w:t xml:space="preserve">individual after 15 days to ensure the document is returned timely. </w:t>
      </w:r>
      <w:r>
        <w:rPr>
          <w:rFonts w:ascii="Times New Roman" w:hAnsi="Times New Roman" w:cs="Times New Roman"/>
          <w:color w:val="0000FF"/>
          <w:sz w:val="24"/>
          <w:szCs w:val="24"/>
        </w:rPr>
        <w:t xml:space="preserve"> </w:t>
      </w:r>
      <w:r w:rsidRPr="00E065A2" w:rsidR="00E065A2">
        <w:rPr>
          <w:rFonts w:ascii="Times New Roman" w:hAnsi="Times New Roman" w:cs="Times New Roman"/>
          <w:color w:val="0000FF"/>
          <w:sz w:val="24"/>
          <w:szCs w:val="24"/>
        </w:rPr>
        <w:t xml:space="preserve">If the initial telephone contact is not successful, the </w:t>
      </w:r>
      <w:r>
        <w:rPr>
          <w:rFonts w:ascii="Times New Roman" w:hAnsi="Times New Roman" w:cs="Times New Roman"/>
          <w:color w:val="0000FF"/>
          <w:sz w:val="24"/>
          <w:szCs w:val="24"/>
        </w:rPr>
        <w:t>technician calls the recipient again</w:t>
      </w:r>
      <w:r w:rsidRPr="00E065A2" w:rsidR="00E065A2">
        <w:rPr>
          <w:rFonts w:ascii="Times New Roman" w:hAnsi="Times New Roman" w:cs="Times New Roman"/>
          <w:color w:val="0000FF"/>
          <w:sz w:val="24"/>
          <w:szCs w:val="24"/>
        </w:rPr>
        <w:t xml:space="preserve"> to follow</w:t>
      </w:r>
      <w:r w:rsidR="001A52D9">
        <w:rPr>
          <w:rFonts w:ascii="Times New Roman" w:hAnsi="Times New Roman" w:cs="Times New Roman"/>
          <w:color w:val="0000FF"/>
          <w:sz w:val="24"/>
          <w:szCs w:val="24"/>
        </w:rPr>
        <w:noBreakHyphen/>
      </w:r>
      <w:r w:rsidRPr="00E065A2" w:rsidR="00E065A2">
        <w:rPr>
          <w:rFonts w:ascii="Times New Roman" w:hAnsi="Times New Roman" w:cs="Times New Roman"/>
          <w:color w:val="0000FF"/>
          <w:sz w:val="24"/>
          <w:szCs w:val="24"/>
        </w:rPr>
        <w:t xml:space="preserve">up, further affording the opportunity for the beneficiary or recipient to obtain any necessary assistance. </w:t>
      </w:r>
      <w:r>
        <w:rPr>
          <w:rFonts w:ascii="Times New Roman" w:hAnsi="Times New Roman" w:cs="Times New Roman"/>
          <w:color w:val="0000FF"/>
          <w:sz w:val="24"/>
          <w:szCs w:val="24"/>
        </w:rPr>
        <w:t xml:space="preserve"> SSA only makes a </w:t>
      </w:r>
      <w:r w:rsidRPr="00E065A2" w:rsidR="00E065A2">
        <w:rPr>
          <w:rFonts w:ascii="Times New Roman" w:hAnsi="Times New Roman" w:cs="Times New Roman"/>
          <w:color w:val="0000FF"/>
          <w:sz w:val="24"/>
          <w:szCs w:val="24"/>
        </w:rPr>
        <w:t>failure to cooperate decision 35 days after the date of the initial notice if the FO does not receive the completed forms, or 45 days</w:t>
      </w:r>
      <w:r>
        <w:rPr>
          <w:rFonts w:ascii="Times New Roman" w:hAnsi="Times New Roman" w:cs="Times New Roman"/>
          <w:color w:val="0000FF"/>
          <w:sz w:val="24"/>
          <w:szCs w:val="24"/>
        </w:rPr>
        <w:t xml:space="preserve"> afterwards, if the request requires</w:t>
      </w:r>
      <w:r w:rsidRPr="00E065A2" w:rsidR="00E065A2">
        <w:rPr>
          <w:rFonts w:ascii="Times New Roman" w:hAnsi="Times New Roman" w:cs="Times New Roman"/>
          <w:color w:val="0000FF"/>
          <w:sz w:val="24"/>
          <w:szCs w:val="24"/>
        </w:rPr>
        <w:t xml:space="preserve"> special handling.</w:t>
      </w:r>
    </w:p>
    <w:p w:rsidR="002705C0" w:rsidRPr="000B5A96" w:rsidP="000B5A96" w14:paraId="402F8F27" w14:textId="77777777">
      <w:pPr>
        <w:rPr>
          <w:rFonts w:ascii="Times New Roman" w:hAnsi="Times New Roman"/>
        </w:rPr>
      </w:pPr>
    </w:p>
    <w:p w:rsidR="00AC47B0" w:rsidRPr="006C313E" w:rsidP="00AC47B0" w14:paraId="62714AC8" w14:textId="5323A471">
      <w:pPr>
        <w:rPr>
          <w:rFonts w:ascii="Times New Roman" w:hAnsi="Times New Roman"/>
          <w:b/>
          <w:bCs/>
        </w:rPr>
      </w:pPr>
      <w:r w:rsidRPr="006C313E">
        <w:rPr>
          <w:rFonts w:ascii="Times New Roman" w:hAnsi="Times New Roman"/>
          <w:b/>
          <w:bCs/>
        </w:rPr>
        <w:t xml:space="preserve">Comments on the </w:t>
      </w:r>
      <w:r>
        <w:rPr>
          <w:rFonts w:ascii="Times New Roman" w:hAnsi="Times New Roman"/>
          <w:b/>
          <w:bCs/>
        </w:rPr>
        <w:t>Necessity and Utility of this</w:t>
      </w:r>
      <w:r w:rsidRPr="006C313E">
        <w:rPr>
          <w:rFonts w:ascii="Times New Roman" w:hAnsi="Times New Roman"/>
          <w:b/>
          <w:bCs/>
        </w:rPr>
        <w:t xml:space="preserve"> Information Collection:</w:t>
      </w:r>
    </w:p>
    <w:p w:rsidR="00AC47B0" w:rsidRPr="006C313E" w:rsidP="00AC47B0" w14:paraId="2F4EBF96" w14:textId="77777777">
      <w:pPr>
        <w:rPr>
          <w:rFonts w:ascii="Times New Roman" w:hAnsi="Times New Roman"/>
        </w:rPr>
      </w:pPr>
    </w:p>
    <w:p w:rsidR="00AC47B0" w:rsidRPr="006C313E" w:rsidP="00AC47B0" w14:paraId="7B18AAAA" w14:textId="5D88393F">
      <w:pPr>
        <w:pStyle w:val="ListParagraph"/>
        <w:numPr>
          <w:ilvl w:val="0"/>
          <w:numId w:val="1"/>
        </w:numPr>
        <w:ind w:left="360"/>
        <w:rPr>
          <w:rFonts w:ascii="Times New Roman" w:hAnsi="Times New Roman"/>
          <w:b/>
          <w:bCs/>
          <w:sz w:val="24"/>
          <w:szCs w:val="24"/>
        </w:rPr>
      </w:pPr>
      <w:r w:rsidRPr="006C313E">
        <w:rPr>
          <w:rFonts w:ascii="Times New Roman" w:hAnsi="Times New Roman"/>
          <w:b/>
          <w:bCs/>
          <w:sz w:val="24"/>
          <w:szCs w:val="24"/>
        </w:rPr>
        <w:t>Comment #</w:t>
      </w:r>
      <w:r w:rsidR="00BE2866">
        <w:rPr>
          <w:rFonts w:ascii="Times New Roman" w:hAnsi="Times New Roman"/>
          <w:b/>
          <w:bCs/>
          <w:sz w:val="24"/>
          <w:szCs w:val="24"/>
        </w:rPr>
        <w:t>4</w:t>
      </w:r>
      <w:r w:rsidRPr="006C313E">
        <w:rPr>
          <w:rFonts w:ascii="Times New Roman" w:hAnsi="Times New Roman"/>
          <w:b/>
          <w:bCs/>
          <w:sz w:val="24"/>
          <w:szCs w:val="24"/>
        </w:rPr>
        <w:t>:</w:t>
      </w:r>
      <w:r>
        <w:rPr>
          <w:rFonts w:ascii="Times New Roman" w:hAnsi="Times New Roman"/>
          <w:sz w:val="24"/>
          <w:szCs w:val="24"/>
        </w:rPr>
        <w:t xml:space="preserve">  NADR recognizes the importance of CDRs in maintaining program accuracy and ensuring that SSA provides benefits only to those who remain eligible.  However, NADR suggests that the information SSA gathers must be directly and practically related to the eligibility determination.  Therefore, NADR urges SSA to continually assess whether each piece of requested information is necessary to the CDR</w:t>
      </w:r>
      <w:r w:rsidR="00515C97">
        <w:rPr>
          <w:rFonts w:ascii="Times New Roman" w:hAnsi="Times New Roman"/>
          <w:sz w:val="24"/>
          <w:szCs w:val="24"/>
        </w:rPr>
        <w:t xml:space="preserve"> to prevent undue burden for individuals experiencing significant health, cognitive, or functional limitations</w:t>
      </w:r>
      <w:r>
        <w:rPr>
          <w:rFonts w:ascii="Times New Roman" w:hAnsi="Times New Roman"/>
          <w:sz w:val="24"/>
          <w:szCs w:val="24"/>
        </w:rPr>
        <w:t>.</w:t>
      </w:r>
    </w:p>
    <w:p w:rsidR="00AC47B0" w:rsidP="00AC47B0" w14:paraId="7C583F67" w14:textId="77777777">
      <w:pPr>
        <w:pStyle w:val="ListParagraph"/>
        <w:ind w:left="360"/>
        <w:rPr>
          <w:rFonts w:ascii="Times New Roman" w:hAnsi="Times New Roman"/>
          <w:sz w:val="24"/>
          <w:szCs w:val="24"/>
        </w:rPr>
      </w:pPr>
    </w:p>
    <w:p w:rsidR="00AC47B0" w:rsidRPr="006C313E" w:rsidP="00AC47B0" w14:paraId="6085582A" w14:textId="160F9AFA">
      <w:pPr>
        <w:pStyle w:val="ListParagraph"/>
        <w:ind w:left="360"/>
        <w:rPr>
          <w:rFonts w:ascii="Times New Roman" w:hAnsi="Times New Roman"/>
          <w:b/>
          <w:bCs/>
          <w:color w:val="0000FF"/>
          <w:sz w:val="24"/>
          <w:szCs w:val="24"/>
        </w:rPr>
      </w:pPr>
      <w:r w:rsidRPr="006C313E">
        <w:rPr>
          <w:rFonts w:ascii="Times New Roman" w:hAnsi="Times New Roman"/>
          <w:b/>
          <w:bCs/>
          <w:color w:val="0000FF"/>
          <w:sz w:val="24"/>
          <w:szCs w:val="24"/>
        </w:rPr>
        <w:t>SSA Response #</w:t>
      </w:r>
      <w:r w:rsidR="00BE2866">
        <w:rPr>
          <w:rFonts w:ascii="Times New Roman" w:hAnsi="Times New Roman"/>
          <w:b/>
          <w:bCs/>
          <w:color w:val="0000FF"/>
          <w:sz w:val="24"/>
          <w:szCs w:val="24"/>
        </w:rPr>
        <w:t>4</w:t>
      </w:r>
      <w:r w:rsidRPr="002705C0">
        <w:rPr>
          <w:rFonts w:ascii="Times New Roman" w:hAnsi="Times New Roman"/>
          <w:b/>
          <w:bCs/>
          <w:color w:val="0000FF"/>
          <w:sz w:val="24"/>
          <w:szCs w:val="24"/>
        </w:rPr>
        <w:t>:</w:t>
      </w:r>
      <w:r w:rsidRPr="002705C0" w:rsidR="002705C0">
        <w:rPr>
          <w:rFonts w:ascii="Times New Roman" w:hAnsi="Times New Roman"/>
          <w:b/>
          <w:bCs/>
          <w:color w:val="0000FF"/>
          <w:sz w:val="24"/>
          <w:szCs w:val="24"/>
        </w:rPr>
        <w:t xml:space="preserve">  </w:t>
      </w:r>
      <w:r w:rsidR="001A52D9">
        <w:rPr>
          <w:rFonts w:ascii="Times New Roman" w:hAnsi="Times New Roman" w:cs="Times New Roman"/>
          <w:color w:val="0000FF"/>
          <w:sz w:val="24"/>
          <w:szCs w:val="24"/>
        </w:rPr>
        <w:t xml:space="preserve">In 2022 and 2023, </w:t>
      </w:r>
      <w:r w:rsidRPr="002705C0" w:rsidR="002705C0">
        <w:rPr>
          <w:rFonts w:ascii="Times New Roman" w:hAnsi="Times New Roman" w:cs="Times New Roman"/>
          <w:color w:val="0000FF"/>
          <w:sz w:val="24"/>
          <w:szCs w:val="24"/>
        </w:rPr>
        <w:t>SSA previously worked with internal and external partners</w:t>
      </w:r>
      <w:r w:rsidR="001A52D9">
        <w:rPr>
          <w:rFonts w:ascii="Times New Roman" w:hAnsi="Times New Roman" w:cs="Times New Roman"/>
          <w:color w:val="0000FF"/>
          <w:sz w:val="24"/>
          <w:szCs w:val="24"/>
        </w:rPr>
        <w:t xml:space="preserve"> (including advocacy agencies)</w:t>
      </w:r>
      <w:r w:rsidRPr="002705C0" w:rsidR="002705C0">
        <w:rPr>
          <w:rFonts w:ascii="Times New Roman" w:hAnsi="Times New Roman" w:cs="Times New Roman"/>
          <w:color w:val="0000FF"/>
          <w:sz w:val="24"/>
          <w:szCs w:val="24"/>
        </w:rPr>
        <w:t xml:space="preserve"> to revise the form by streamlining the questions where appropriate. </w:t>
      </w:r>
      <w:r w:rsidR="002705C0">
        <w:rPr>
          <w:rFonts w:ascii="Times New Roman" w:hAnsi="Times New Roman" w:cs="Times New Roman"/>
          <w:color w:val="0000FF"/>
          <w:sz w:val="24"/>
          <w:szCs w:val="24"/>
        </w:rPr>
        <w:t xml:space="preserve"> </w:t>
      </w:r>
      <w:r w:rsidRPr="002705C0" w:rsidR="002705C0">
        <w:rPr>
          <w:rFonts w:ascii="Times New Roman" w:hAnsi="Times New Roman" w:cs="Times New Roman"/>
          <w:color w:val="0000FF"/>
          <w:sz w:val="24"/>
          <w:szCs w:val="24"/>
        </w:rPr>
        <w:t>SSA regularly reviews and updates burden estimates with administrative data during clearance renewal cycles</w:t>
      </w:r>
      <w:r w:rsidR="002705C0">
        <w:rPr>
          <w:rFonts w:ascii="Times New Roman" w:hAnsi="Times New Roman" w:cs="Times New Roman"/>
          <w:color w:val="0000FF"/>
          <w:sz w:val="24"/>
          <w:szCs w:val="24"/>
        </w:rPr>
        <w:t>, and also continually assesses the necessity of the information we collect on the form.</w:t>
      </w:r>
    </w:p>
    <w:p w:rsidR="00870895" w:rsidP="00AC47B0" w14:paraId="5D78407F" w14:textId="77777777">
      <w:pPr>
        <w:rPr>
          <w:rFonts w:ascii="Times New Roman" w:hAnsi="Times New Roman"/>
          <w:u w:val="single"/>
        </w:rPr>
      </w:pPr>
    </w:p>
    <w:p w:rsidR="00515C97" w:rsidRPr="006C313E" w:rsidP="00515C97" w14:paraId="797685BA" w14:textId="000CA517">
      <w:pPr>
        <w:rPr>
          <w:rFonts w:ascii="Times New Roman" w:hAnsi="Times New Roman"/>
          <w:b/>
          <w:bCs/>
        </w:rPr>
      </w:pPr>
      <w:r w:rsidRPr="006C313E">
        <w:rPr>
          <w:rFonts w:ascii="Times New Roman" w:hAnsi="Times New Roman"/>
          <w:b/>
          <w:bCs/>
        </w:rPr>
        <w:t xml:space="preserve">Comments on </w:t>
      </w:r>
      <w:r>
        <w:rPr>
          <w:rFonts w:ascii="Times New Roman" w:hAnsi="Times New Roman"/>
          <w:b/>
          <w:bCs/>
        </w:rPr>
        <w:t>Administrative Burden and Procedural Simplicity for this Information Collection</w:t>
      </w:r>
      <w:r w:rsidRPr="006C313E">
        <w:rPr>
          <w:rFonts w:ascii="Times New Roman" w:hAnsi="Times New Roman"/>
          <w:b/>
          <w:bCs/>
        </w:rPr>
        <w:t>:</w:t>
      </w:r>
    </w:p>
    <w:p w:rsidR="00515C97" w:rsidRPr="006224F3" w:rsidP="00AC47B0" w14:paraId="4EC1BCD8" w14:textId="77777777">
      <w:pPr>
        <w:rPr>
          <w:rFonts w:ascii="Times New Roman" w:hAnsi="Times New Roman"/>
          <w:u w:val="single"/>
        </w:rPr>
      </w:pPr>
    </w:p>
    <w:p w:rsidR="00515C97" w:rsidP="00FC0113" w14:paraId="630EED9C" w14:textId="1D7C1A9E">
      <w:pPr>
        <w:pStyle w:val="ListParagraph"/>
        <w:numPr>
          <w:ilvl w:val="0"/>
          <w:numId w:val="1"/>
        </w:numPr>
        <w:ind w:left="360"/>
        <w:rPr>
          <w:rFonts w:ascii="Times New Roman" w:hAnsi="Times New Roman"/>
          <w:sz w:val="24"/>
          <w:szCs w:val="24"/>
        </w:rPr>
      </w:pPr>
      <w:r w:rsidRPr="00515C97">
        <w:rPr>
          <w:rFonts w:ascii="Times New Roman" w:hAnsi="Times New Roman"/>
          <w:b/>
          <w:bCs/>
          <w:sz w:val="24"/>
          <w:szCs w:val="24"/>
        </w:rPr>
        <w:t>Comment #</w:t>
      </w:r>
      <w:r w:rsidR="00BE2866">
        <w:rPr>
          <w:rFonts w:ascii="Times New Roman" w:hAnsi="Times New Roman"/>
          <w:b/>
          <w:bCs/>
          <w:sz w:val="24"/>
          <w:szCs w:val="24"/>
        </w:rPr>
        <w:t>5</w:t>
      </w:r>
      <w:r w:rsidRPr="00515C97">
        <w:rPr>
          <w:rFonts w:ascii="Times New Roman" w:hAnsi="Times New Roman"/>
          <w:b/>
          <w:bCs/>
          <w:sz w:val="24"/>
          <w:szCs w:val="24"/>
        </w:rPr>
        <w:t>:</w:t>
      </w:r>
      <w:r w:rsidRPr="00515C97">
        <w:rPr>
          <w:rFonts w:ascii="Times New Roman" w:hAnsi="Times New Roman"/>
          <w:sz w:val="24"/>
          <w:szCs w:val="24"/>
        </w:rPr>
        <w:t xml:space="preserve">  NADR notes that disability claimants are, by definition, individuals who </w:t>
      </w:r>
      <w:r>
        <w:rPr>
          <w:rFonts w:ascii="Times New Roman" w:hAnsi="Times New Roman"/>
          <w:sz w:val="24"/>
          <w:szCs w:val="24"/>
        </w:rPr>
        <w:t xml:space="preserve">may </w:t>
      </w:r>
      <w:r w:rsidRPr="00515C97">
        <w:rPr>
          <w:rFonts w:ascii="Times New Roman" w:hAnsi="Times New Roman"/>
          <w:sz w:val="24"/>
          <w:szCs w:val="24"/>
        </w:rPr>
        <w:t xml:space="preserve">be especially vulnerable to administrative complexity.  In addition, they </w:t>
      </w:r>
      <w:r>
        <w:rPr>
          <w:rFonts w:ascii="Times New Roman" w:hAnsi="Times New Roman"/>
          <w:sz w:val="24"/>
          <w:szCs w:val="24"/>
        </w:rPr>
        <w:t xml:space="preserve">opine that the CDR paperwork, while necessary, presents significant procedural hurdles for those respondents which mental, cognitive, or sensory disabilities.  NADR suggests SSA remove repetitive or duplicative </w:t>
      </w:r>
      <w:r w:rsidR="00BE2866">
        <w:rPr>
          <w:rFonts w:ascii="Times New Roman" w:hAnsi="Times New Roman"/>
          <w:sz w:val="24"/>
          <w:szCs w:val="24"/>
        </w:rPr>
        <w:t>questions and</w:t>
      </w:r>
      <w:r>
        <w:rPr>
          <w:rFonts w:ascii="Times New Roman" w:hAnsi="Times New Roman"/>
          <w:sz w:val="24"/>
          <w:szCs w:val="24"/>
        </w:rPr>
        <w:t xml:space="preserve"> examine each step of the process to ensure it serves a clear administrative need.  Specifically, NADR recommends that SSA evaluate the information collection as follows:</w:t>
      </w:r>
    </w:p>
    <w:p w:rsidR="00515C97" w:rsidP="00515C97" w14:paraId="2ED0F4B2" w14:textId="34DA0B59">
      <w:pPr>
        <w:pStyle w:val="ListParagraph"/>
        <w:numPr>
          <w:ilvl w:val="1"/>
          <w:numId w:val="1"/>
        </w:numPr>
        <w:rPr>
          <w:rFonts w:ascii="Times New Roman" w:hAnsi="Times New Roman"/>
          <w:sz w:val="24"/>
          <w:szCs w:val="24"/>
        </w:rPr>
      </w:pPr>
      <w:r>
        <w:rPr>
          <w:rFonts w:ascii="Times New Roman" w:hAnsi="Times New Roman"/>
          <w:sz w:val="24"/>
          <w:szCs w:val="24"/>
        </w:rPr>
        <w:t>Ensure SSA c</w:t>
      </w:r>
      <w:r w:rsidRPr="00515C97">
        <w:rPr>
          <w:rFonts w:ascii="Times New Roman" w:hAnsi="Times New Roman"/>
          <w:sz w:val="24"/>
          <w:szCs w:val="24"/>
        </w:rPr>
        <w:t>ollect</w:t>
      </w:r>
      <w:r>
        <w:rPr>
          <w:rFonts w:ascii="Times New Roman" w:hAnsi="Times New Roman"/>
          <w:sz w:val="24"/>
          <w:szCs w:val="24"/>
        </w:rPr>
        <w:t>s only the information necessary at each review stage, minimizing repeated requests for information already in SSA’s records.</w:t>
      </w:r>
    </w:p>
    <w:p w:rsidR="00515C97" w:rsidP="00515C97" w14:paraId="05F711ED" w14:textId="58FD2BD3">
      <w:pPr>
        <w:pStyle w:val="ListParagraph"/>
        <w:numPr>
          <w:ilvl w:val="1"/>
          <w:numId w:val="1"/>
        </w:numPr>
        <w:rPr>
          <w:rFonts w:ascii="Times New Roman" w:hAnsi="Times New Roman"/>
          <w:sz w:val="24"/>
          <w:szCs w:val="24"/>
        </w:rPr>
      </w:pPr>
      <w:r>
        <w:rPr>
          <w:rFonts w:ascii="Times New Roman" w:hAnsi="Times New Roman"/>
          <w:sz w:val="24"/>
          <w:szCs w:val="24"/>
        </w:rPr>
        <w:t xml:space="preserve">Grant </w:t>
      </w:r>
      <w:r>
        <w:rPr>
          <w:rFonts w:ascii="Times New Roman" w:hAnsi="Times New Roman"/>
          <w:sz w:val="24"/>
          <w:szCs w:val="24"/>
        </w:rPr>
        <w:t>representatives</w:t>
      </w:r>
      <w:r>
        <w:rPr>
          <w:rFonts w:ascii="Times New Roman" w:hAnsi="Times New Roman"/>
          <w:sz w:val="24"/>
          <w:szCs w:val="24"/>
        </w:rPr>
        <w:t xml:space="preserve"> access to the claimant’s </w:t>
      </w:r>
      <w:r>
        <w:rPr>
          <w:rFonts w:ascii="Times New Roman" w:hAnsi="Times New Roman"/>
          <w:sz w:val="24"/>
          <w:szCs w:val="24"/>
        </w:rPr>
        <w:t>MySocial</w:t>
      </w:r>
      <w:r>
        <w:rPr>
          <w:rFonts w:ascii="Times New Roman" w:hAnsi="Times New Roman"/>
          <w:sz w:val="24"/>
          <w:szCs w:val="24"/>
        </w:rPr>
        <w:t xml:space="preserve"> Security account to assist with CDRs and related matters.</w:t>
      </w:r>
    </w:p>
    <w:p w:rsidR="00515C97" w:rsidP="00515C97" w14:paraId="72CAB55A" w14:textId="3172AF9D">
      <w:pPr>
        <w:pStyle w:val="ListParagraph"/>
        <w:numPr>
          <w:ilvl w:val="1"/>
          <w:numId w:val="1"/>
        </w:numPr>
        <w:rPr>
          <w:rFonts w:ascii="Times New Roman" w:hAnsi="Times New Roman"/>
          <w:sz w:val="24"/>
          <w:szCs w:val="24"/>
        </w:rPr>
      </w:pPr>
      <w:r>
        <w:rPr>
          <w:rFonts w:ascii="Times New Roman" w:hAnsi="Times New Roman"/>
          <w:sz w:val="24"/>
          <w:szCs w:val="24"/>
        </w:rPr>
        <w:t>Provide clear, plain language instructions and definitions in all forms, notices, and communications.</w:t>
      </w:r>
    </w:p>
    <w:p w:rsidR="00515C97" w:rsidRPr="00515C97" w:rsidP="00515C97" w14:paraId="6DB86079" w14:textId="4AC2733B">
      <w:pPr>
        <w:pStyle w:val="ListParagraph"/>
        <w:numPr>
          <w:ilvl w:val="1"/>
          <w:numId w:val="1"/>
        </w:numPr>
        <w:rPr>
          <w:rFonts w:ascii="Times New Roman" w:hAnsi="Times New Roman"/>
          <w:sz w:val="24"/>
          <w:szCs w:val="24"/>
        </w:rPr>
      </w:pPr>
      <w:r>
        <w:rPr>
          <w:rFonts w:ascii="Times New Roman" w:hAnsi="Times New Roman"/>
          <w:sz w:val="24"/>
          <w:szCs w:val="24"/>
        </w:rPr>
        <w:t>Give claimants reasonable and flexible deadlines for submission, with the availability for extensions and support to those who request it.</w:t>
      </w:r>
    </w:p>
    <w:p w:rsidR="00515C97" w:rsidRPr="00515C97" w:rsidP="00515C97" w14:paraId="28288FC3" w14:textId="77777777">
      <w:pPr>
        <w:pStyle w:val="ListParagraph"/>
        <w:ind w:left="360"/>
        <w:rPr>
          <w:rFonts w:ascii="Times New Roman" w:hAnsi="Times New Roman"/>
          <w:sz w:val="24"/>
          <w:szCs w:val="24"/>
        </w:rPr>
      </w:pPr>
    </w:p>
    <w:p w:rsidR="00EE379E" w:rsidP="001A52D9" w14:paraId="0A0552A4" w14:textId="77777777">
      <w:pPr>
        <w:pStyle w:val="ListParagraph"/>
        <w:ind w:left="360"/>
        <w:rPr>
          <w:rFonts w:ascii="Times New Roman" w:hAnsi="Times New Roman" w:cs="Times New Roman"/>
          <w:color w:val="0000FF"/>
          <w:sz w:val="24"/>
          <w:szCs w:val="24"/>
        </w:rPr>
      </w:pPr>
      <w:r w:rsidRPr="002705C0">
        <w:rPr>
          <w:rFonts w:ascii="Times New Roman" w:hAnsi="Times New Roman"/>
          <w:b/>
          <w:bCs/>
          <w:color w:val="0000FF"/>
          <w:sz w:val="24"/>
          <w:szCs w:val="24"/>
        </w:rPr>
        <w:t>SSA Response #</w:t>
      </w:r>
      <w:r w:rsidRPr="002705C0" w:rsidR="00BE2866">
        <w:rPr>
          <w:rFonts w:ascii="Times New Roman" w:hAnsi="Times New Roman"/>
          <w:b/>
          <w:bCs/>
          <w:color w:val="0000FF"/>
          <w:sz w:val="24"/>
          <w:szCs w:val="24"/>
        </w:rPr>
        <w:t>5</w:t>
      </w:r>
      <w:r w:rsidRPr="002705C0">
        <w:rPr>
          <w:rFonts w:ascii="Times New Roman" w:hAnsi="Times New Roman"/>
          <w:b/>
          <w:bCs/>
          <w:color w:val="0000FF"/>
          <w:sz w:val="24"/>
          <w:szCs w:val="24"/>
        </w:rPr>
        <w:t>:</w:t>
      </w:r>
      <w:r w:rsidRPr="002705C0" w:rsidR="002705C0">
        <w:rPr>
          <w:rFonts w:ascii="Times New Roman" w:hAnsi="Times New Roman"/>
          <w:b/>
          <w:bCs/>
          <w:color w:val="0000FF"/>
          <w:sz w:val="24"/>
          <w:szCs w:val="24"/>
        </w:rPr>
        <w:t xml:space="preserve">  </w:t>
      </w:r>
      <w:r w:rsidRPr="002705C0" w:rsidR="002705C0">
        <w:rPr>
          <w:rFonts w:ascii="Times New Roman" w:hAnsi="Times New Roman" w:cs="Times New Roman"/>
          <w:color w:val="0000FF"/>
          <w:sz w:val="24"/>
          <w:szCs w:val="24"/>
        </w:rPr>
        <w:t>As mentioned in our response to Comment #4 above, we continue to work with internal and external partners</w:t>
      </w:r>
      <w:r w:rsidR="001A52D9">
        <w:rPr>
          <w:rFonts w:ascii="Times New Roman" w:hAnsi="Times New Roman" w:cs="Times New Roman"/>
          <w:color w:val="0000FF"/>
          <w:sz w:val="24"/>
          <w:szCs w:val="24"/>
        </w:rPr>
        <w:t>, including advocacy agencies,</w:t>
      </w:r>
      <w:r w:rsidRPr="002705C0" w:rsidR="002705C0">
        <w:rPr>
          <w:rFonts w:ascii="Times New Roman" w:hAnsi="Times New Roman" w:cs="Times New Roman"/>
          <w:color w:val="0000FF"/>
          <w:sz w:val="24"/>
          <w:szCs w:val="24"/>
        </w:rPr>
        <w:t xml:space="preserve"> to revise the SSA</w:t>
      </w:r>
      <w:r w:rsidR="001A52D9">
        <w:rPr>
          <w:rFonts w:ascii="Times New Roman" w:hAnsi="Times New Roman" w:cs="Times New Roman"/>
          <w:color w:val="0000FF"/>
          <w:sz w:val="24"/>
          <w:szCs w:val="24"/>
        </w:rPr>
        <w:noBreakHyphen/>
      </w:r>
      <w:r w:rsidRPr="002705C0" w:rsidR="002705C0">
        <w:rPr>
          <w:rFonts w:ascii="Times New Roman" w:hAnsi="Times New Roman" w:cs="Times New Roman"/>
          <w:color w:val="0000FF"/>
          <w:sz w:val="24"/>
          <w:szCs w:val="24"/>
        </w:rPr>
        <w:t xml:space="preserve">454-BK and streamline questions and processes wherever possible. </w:t>
      </w:r>
      <w:r w:rsidR="0052573D">
        <w:rPr>
          <w:rFonts w:ascii="Times New Roman" w:hAnsi="Times New Roman" w:cs="Times New Roman"/>
          <w:color w:val="0000FF"/>
          <w:sz w:val="24"/>
          <w:szCs w:val="24"/>
        </w:rPr>
        <w:t xml:space="preserve"> </w:t>
      </w:r>
      <w:r w:rsidRPr="002705C0" w:rsidR="002705C0">
        <w:rPr>
          <w:rFonts w:ascii="Times New Roman" w:hAnsi="Times New Roman" w:cs="Times New Roman"/>
          <w:color w:val="0000FF"/>
          <w:sz w:val="24"/>
          <w:szCs w:val="24"/>
        </w:rPr>
        <w:t xml:space="preserve">Regarding clear, plain language, we continuously strive to make our forms as simple and comprehensive as possible while balancing the needs to explain legal and policy information as concisely as possible. </w:t>
      </w:r>
      <w:r w:rsidR="0052573D">
        <w:rPr>
          <w:rFonts w:ascii="Times New Roman" w:hAnsi="Times New Roman" w:cs="Times New Roman"/>
          <w:color w:val="0000FF"/>
          <w:sz w:val="24"/>
          <w:szCs w:val="24"/>
        </w:rPr>
        <w:t xml:space="preserve"> </w:t>
      </w:r>
      <w:r w:rsidRPr="002705C0" w:rsidR="002705C0">
        <w:rPr>
          <w:rFonts w:ascii="Times New Roman" w:hAnsi="Times New Roman" w:cs="Times New Roman"/>
          <w:color w:val="0000FF"/>
          <w:sz w:val="24"/>
          <w:szCs w:val="24"/>
        </w:rPr>
        <w:t xml:space="preserve">SSA uses plain language to make our forms easier to understand and use, which is in line with the Plain Writing Act of 2010. </w:t>
      </w:r>
      <w:r w:rsidR="0052573D">
        <w:rPr>
          <w:rFonts w:ascii="Times New Roman" w:hAnsi="Times New Roman" w:cs="Times New Roman"/>
          <w:color w:val="0000FF"/>
          <w:sz w:val="24"/>
          <w:szCs w:val="24"/>
        </w:rPr>
        <w:t xml:space="preserve"> </w:t>
      </w:r>
      <w:r w:rsidRPr="002705C0" w:rsidR="002705C0">
        <w:rPr>
          <w:rFonts w:ascii="Times New Roman" w:hAnsi="Times New Roman" w:cs="Times New Roman"/>
          <w:color w:val="0000FF"/>
          <w:sz w:val="24"/>
          <w:szCs w:val="24"/>
        </w:rPr>
        <w:t>We will continue to review the form to use language that avoids jargon and complex sentence structures.</w:t>
      </w:r>
      <w:r w:rsidR="0052573D">
        <w:rPr>
          <w:rFonts w:ascii="Times New Roman" w:hAnsi="Times New Roman" w:cs="Times New Roman"/>
          <w:color w:val="0000FF"/>
          <w:sz w:val="24"/>
          <w:szCs w:val="24"/>
        </w:rPr>
        <w:t xml:space="preserve"> </w:t>
      </w:r>
      <w:r w:rsidRPr="002705C0" w:rsidR="002705C0">
        <w:rPr>
          <w:rFonts w:ascii="Times New Roman" w:hAnsi="Times New Roman" w:cs="Times New Roman"/>
          <w:color w:val="0000FF"/>
          <w:sz w:val="24"/>
          <w:szCs w:val="24"/>
        </w:rPr>
        <w:t xml:space="preserve"> </w:t>
      </w:r>
    </w:p>
    <w:p w:rsidR="00341C7E" w:rsidRPr="001A52D9" w:rsidP="001A52D9" w14:paraId="24E9ADDD" w14:textId="39F869F3">
      <w:pPr>
        <w:pStyle w:val="ListParagraph"/>
        <w:ind w:left="360"/>
        <w:rPr>
          <w:rFonts w:ascii="Times New Roman" w:hAnsi="Times New Roman" w:cs="Times New Roman"/>
          <w:color w:val="0000FF"/>
          <w:sz w:val="24"/>
          <w:szCs w:val="24"/>
        </w:rPr>
      </w:pPr>
      <w:r w:rsidRPr="002705C0">
        <w:rPr>
          <w:rFonts w:ascii="Times New Roman" w:hAnsi="Times New Roman" w:cs="Times New Roman"/>
          <w:color w:val="0000FF"/>
          <w:sz w:val="24"/>
          <w:szCs w:val="24"/>
        </w:rPr>
        <w:t>With regards to representative access to the claimant’s my Social Security account</w:t>
      </w:r>
      <w:r w:rsidR="0052573D">
        <w:rPr>
          <w:rFonts w:ascii="Times New Roman" w:hAnsi="Times New Roman" w:cs="Times New Roman"/>
          <w:color w:val="0000FF"/>
          <w:sz w:val="24"/>
          <w:szCs w:val="24"/>
        </w:rPr>
        <w:t>,</w:t>
      </w:r>
      <w:r>
        <w:rPr>
          <w:rFonts w:ascii="Times New Roman" w:hAnsi="Times New Roman" w:cs="Times New Roman"/>
          <w:color w:val="0000FF"/>
          <w:sz w:val="24"/>
          <w:szCs w:val="24"/>
        </w:rPr>
        <w:t xml:space="preserve"> while we are unable to currently allow representative access to claimant accounts, we will evaluate everything it entails and consider it for the future.</w:t>
      </w:r>
    </w:p>
    <w:p w:rsidR="00341C7E" w:rsidP="00877924" w14:paraId="60003338" w14:textId="77777777">
      <w:pPr>
        <w:rPr>
          <w:rFonts w:ascii="Times New Roman" w:hAnsi="Times New Roman"/>
          <w:b/>
          <w:bCs/>
        </w:rPr>
      </w:pPr>
    </w:p>
    <w:p w:rsidR="00877924" w:rsidRPr="006C313E" w:rsidP="00877924" w14:paraId="724A4805" w14:textId="33BFCBF5">
      <w:pPr>
        <w:rPr>
          <w:rFonts w:ascii="Times New Roman" w:hAnsi="Times New Roman"/>
          <w:b/>
          <w:bCs/>
        </w:rPr>
      </w:pPr>
      <w:r w:rsidRPr="006C313E">
        <w:rPr>
          <w:rFonts w:ascii="Times New Roman" w:hAnsi="Times New Roman"/>
          <w:b/>
          <w:bCs/>
        </w:rPr>
        <w:t xml:space="preserve">Comments on </w:t>
      </w:r>
      <w:r>
        <w:rPr>
          <w:rFonts w:ascii="Times New Roman" w:hAnsi="Times New Roman"/>
          <w:b/>
          <w:bCs/>
        </w:rPr>
        <w:t>Ensuring Accessibility and Accommodations:</w:t>
      </w:r>
    </w:p>
    <w:p w:rsidR="00877924" w:rsidRPr="006224F3" w:rsidP="00877924" w14:paraId="26B9CC13" w14:textId="77777777">
      <w:pPr>
        <w:rPr>
          <w:rFonts w:ascii="Times New Roman" w:hAnsi="Times New Roman"/>
          <w:u w:val="single"/>
        </w:rPr>
      </w:pPr>
    </w:p>
    <w:p w:rsidR="00877924" w:rsidP="00877924" w14:paraId="4683A045" w14:textId="333615FF">
      <w:pPr>
        <w:pStyle w:val="ListParagraph"/>
        <w:numPr>
          <w:ilvl w:val="0"/>
          <w:numId w:val="1"/>
        </w:numPr>
        <w:ind w:left="360"/>
        <w:rPr>
          <w:rFonts w:ascii="Times New Roman" w:hAnsi="Times New Roman"/>
          <w:sz w:val="24"/>
          <w:szCs w:val="24"/>
        </w:rPr>
      </w:pPr>
      <w:r w:rsidRPr="00515C97">
        <w:rPr>
          <w:rFonts w:ascii="Times New Roman" w:hAnsi="Times New Roman"/>
          <w:b/>
          <w:bCs/>
          <w:sz w:val="24"/>
          <w:szCs w:val="24"/>
        </w:rPr>
        <w:t>Comment #</w:t>
      </w:r>
      <w:r w:rsidR="00BE2866">
        <w:rPr>
          <w:rFonts w:ascii="Times New Roman" w:hAnsi="Times New Roman"/>
          <w:b/>
          <w:bCs/>
          <w:sz w:val="24"/>
          <w:szCs w:val="24"/>
        </w:rPr>
        <w:t>6</w:t>
      </w:r>
      <w:r w:rsidRPr="00515C97">
        <w:rPr>
          <w:rFonts w:ascii="Times New Roman" w:hAnsi="Times New Roman"/>
          <w:b/>
          <w:bCs/>
          <w:sz w:val="24"/>
          <w:szCs w:val="24"/>
        </w:rPr>
        <w:t>:</w:t>
      </w:r>
      <w:r w:rsidRPr="00515C97">
        <w:rPr>
          <w:rFonts w:ascii="Times New Roman" w:hAnsi="Times New Roman"/>
          <w:sz w:val="24"/>
          <w:szCs w:val="24"/>
        </w:rPr>
        <w:t xml:space="preserve">  </w:t>
      </w:r>
      <w:r>
        <w:rPr>
          <w:rFonts w:ascii="Times New Roman" w:hAnsi="Times New Roman"/>
          <w:sz w:val="24"/>
          <w:szCs w:val="24"/>
        </w:rPr>
        <w:t>NADR requests that SSA prioritize making all forms and notices accessible in accordance with federal law and best practices.  Specifically, NADR urges SSA to:</w:t>
      </w:r>
    </w:p>
    <w:p w:rsidR="00877924" w:rsidP="00877924" w14:paraId="256C9371" w14:textId="77777777">
      <w:pPr>
        <w:pStyle w:val="ListParagraph"/>
        <w:ind w:left="360"/>
        <w:rPr>
          <w:rFonts w:ascii="Times New Roman" w:hAnsi="Times New Roman"/>
          <w:sz w:val="24"/>
          <w:szCs w:val="24"/>
        </w:rPr>
      </w:pPr>
    </w:p>
    <w:p w:rsidR="00877924" w:rsidP="00877924" w14:paraId="655C4675" w14:textId="6ACC2F2E">
      <w:pPr>
        <w:pStyle w:val="ListParagraph"/>
        <w:numPr>
          <w:ilvl w:val="1"/>
          <w:numId w:val="1"/>
        </w:numPr>
        <w:rPr>
          <w:rFonts w:ascii="Times New Roman" w:hAnsi="Times New Roman"/>
          <w:sz w:val="24"/>
          <w:szCs w:val="24"/>
        </w:rPr>
      </w:pPr>
      <w:r>
        <w:rPr>
          <w:rFonts w:ascii="Times New Roman" w:hAnsi="Times New Roman"/>
          <w:sz w:val="24"/>
          <w:szCs w:val="24"/>
        </w:rPr>
        <w:t>Offer all versions of the SSA-454-BK, including the i454, in multiple accessible formats, such as large print, screen-reader compatible files, and other alternatives.</w:t>
      </w:r>
    </w:p>
    <w:p w:rsidR="00877924" w:rsidP="00877924" w14:paraId="0B5D4AC3" w14:textId="3B03E334">
      <w:pPr>
        <w:pStyle w:val="ListParagraph"/>
        <w:numPr>
          <w:ilvl w:val="1"/>
          <w:numId w:val="1"/>
        </w:numPr>
        <w:rPr>
          <w:rFonts w:ascii="Times New Roman" w:hAnsi="Times New Roman"/>
          <w:sz w:val="24"/>
          <w:szCs w:val="24"/>
        </w:rPr>
      </w:pPr>
      <w:r>
        <w:rPr>
          <w:rFonts w:ascii="Times New Roman" w:hAnsi="Times New Roman"/>
          <w:sz w:val="24"/>
          <w:szCs w:val="24"/>
        </w:rPr>
        <w:t>Ensure the CDR process includes clear, plain language instructions for requesting accommodations.</w:t>
      </w:r>
    </w:p>
    <w:p w:rsidR="00877924" w:rsidRPr="00515C97" w:rsidP="00877924" w14:paraId="13FAE2BB" w14:textId="3A225233">
      <w:pPr>
        <w:pStyle w:val="ListParagraph"/>
        <w:numPr>
          <w:ilvl w:val="1"/>
          <w:numId w:val="1"/>
        </w:numPr>
        <w:rPr>
          <w:rFonts w:ascii="Times New Roman" w:hAnsi="Times New Roman"/>
          <w:sz w:val="24"/>
          <w:szCs w:val="24"/>
        </w:rPr>
      </w:pPr>
      <w:r>
        <w:rPr>
          <w:rFonts w:ascii="Times New Roman" w:hAnsi="Times New Roman"/>
          <w:sz w:val="24"/>
          <w:szCs w:val="24"/>
        </w:rPr>
        <w:t>Always allow claimants and representatives the option to submit forms via online tools, mail, fax, telephone, and in person.</w:t>
      </w:r>
    </w:p>
    <w:p w:rsidR="00877924" w:rsidRPr="00515C97" w:rsidP="00877924" w14:paraId="42A84CEF" w14:textId="77777777">
      <w:pPr>
        <w:pStyle w:val="ListParagraph"/>
        <w:ind w:left="360"/>
        <w:rPr>
          <w:rFonts w:ascii="Times New Roman" w:hAnsi="Times New Roman"/>
          <w:sz w:val="24"/>
          <w:szCs w:val="24"/>
        </w:rPr>
      </w:pPr>
    </w:p>
    <w:p w:rsidR="001A52D9" w:rsidP="001A52D9" w14:paraId="0FC97397" w14:textId="77777777">
      <w:pPr>
        <w:pStyle w:val="ListParagraph"/>
        <w:ind w:left="360"/>
        <w:rPr>
          <w:rFonts w:ascii="Times New Roman" w:hAnsi="Times New Roman" w:cs="Times New Roman"/>
          <w:color w:val="0000FF"/>
          <w:sz w:val="24"/>
          <w:szCs w:val="24"/>
        </w:rPr>
      </w:pPr>
      <w:r w:rsidRPr="006C313E">
        <w:rPr>
          <w:rFonts w:ascii="Times New Roman" w:hAnsi="Times New Roman"/>
          <w:b/>
          <w:bCs/>
          <w:color w:val="0000FF"/>
          <w:sz w:val="24"/>
          <w:szCs w:val="24"/>
        </w:rPr>
        <w:t>SSA Response #</w:t>
      </w:r>
      <w:r w:rsidR="00BE2866">
        <w:rPr>
          <w:rFonts w:ascii="Times New Roman" w:hAnsi="Times New Roman"/>
          <w:b/>
          <w:bCs/>
          <w:color w:val="0000FF"/>
          <w:sz w:val="24"/>
          <w:szCs w:val="24"/>
        </w:rPr>
        <w:t>6</w:t>
      </w:r>
      <w:r w:rsidRPr="006C313E">
        <w:rPr>
          <w:rFonts w:ascii="Times New Roman" w:hAnsi="Times New Roman"/>
          <w:b/>
          <w:bCs/>
          <w:color w:val="0000FF"/>
          <w:sz w:val="24"/>
          <w:szCs w:val="24"/>
        </w:rPr>
        <w:t>:</w:t>
      </w:r>
      <w:r w:rsidRPr="009231C6" w:rsidR="0052573D">
        <w:rPr>
          <w:rFonts w:ascii="Times New Roman" w:hAnsi="Times New Roman"/>
          <w:b/>
          <w:bCs/>
          <w:color w:val="0000FF"/>
          <w:sz w:val="24"/>
          <w:szCs w:val="24"/>
        </w:rPr>
        <w:t xml:space="preserve">  </w:t>
      </w:r>
      <w:r w:rsidR="00341C7E">
        <w:rPr>
          <w:rFonts w:ascii="Times New Roman" w:hAnsi="Times New Roman" w:cs="Times New Roman"/>
          <w:color w:val="0000FF"/>
          <w:sz w:val="24"/>
          <w:szCs w:val="24"/>
        </w:rPr>
        <w:t xml:space="preserve">In the past several years, we have made significant changes to enhance the </w:t>
      </w:r>
      <w:r w:rsidRPr="009231C6" w:rsidR="0052573D">
        <w:rPr>
          <w:rFonts w:ascii="Times New Roman" w:hAnsi="Times New Roman" w:cs="Times New Roman"/>
          <w:color w:val="0000FF"/>
          <w:sz w:val="24"/>
          <w:szCs w:val="24"/>
        </w:rPr>
        <w:t>accessibility of our forms</w:t>
      </w:r>
      <w:r w:rsidR="00341C7E">
        <w:rPr>
          <w:rFonts w:ascii="Times New Roman" w:hAnsi="Times New Roman" w:cs="Times New Roman"/>
          <w:color w:val="0000FF"/>
          <w:sz w:val="24"/>
          <w:szCs w:val="24"/>
        </w:rPr>
        <w:t>, and we will continue to consider if changes are warranted in the future</w:t>
      </w:r>
      <w:r w:rsidRPr="009231C6" w:rsidR="0052573D">
        <w:rPr>
          <w:rFonts w:ascii="Times New Roman" w:hAnsi="Times New Roman" w:cs="Times New Roman"/>
          <w:color w:val="0000FF"/>
          <w:sz w:val="24"/>
          <w:szCs w:val="24"/>
        </w:rPr>
        <w:t>.</w:t>
      </w:r>
      <w:r w:rsidR="009231C6">
        <w:rPr>
          <w:rFonts w:ascii="Times New Roman" w:hAnsi="Times New Roman" w:cs="Times New Roman"/>
          <w:color w:val="0000FF"/>
          <w:sz w:val="24"/>
          <w:szCs w:val="24"/>
        </w:rPr>
        <w:t xml:space="preserve">  </w:t>
      </w:r>
      <w:r w:rsidRPr="001A52D9" w:rsidR="009231C6">
        <w:rPr>
          <w:rFonts w:ascii="Times New Roman" w:hAnsi="Times New Roman" w:cs="Times New Roman"/>
          <w:color w:val="0000FF"/>
          <w:sz w:val="24"/>
          <w:szCs w:val="24"/>
        </w:rPr>
        <w:t>Regarding ensuring the CDR process includes clear instructions for requesting accommodations, t</w:t>
      </w:r>
      <w:r w:rsidRPr="001A52D9" w:rsidR="0052573D">
        <w:rPr>
          <w:rFonts w:ascii="Times New Roman" w:hAnsi="Times New Roman" w:cs="Times New Roman"/>
          <w:color w:val="0000FF"/>
          <w:sz w:val="24"/>
          <w:szCs w:val="24"/>
        </w:rPr>
        <w:t xml:space="preserve">he first page of the SSA-454-BK contains clear instructions in plain language on what to do if </w:t>
      </w:r>
      <w:r w:rsidRPr="001A52D9" w:rsidR="009231C6">
        <w:rPr>
          <w:rFonts w:ascii="Times New Roman" w:hAnsi="Times New Roman" w:cs="Times New Roman"/>
          <w:color w:val="0000FF"/>
          <w:sz w:val="24"/>
          <w:szCs w:val="24"/>
        </w:rPr>
        <w:t xml:space="preserve">the respondent needs </w:t>
      </w:r>
      <w:r w:rsidRPr="001A52D9" w:rsidR="0052573D">
        <w:rPr>
          <w:rFonts w:ascii="Times New Roman" w:hAnsi="Times New Roman" w:cs="Times New Roman"/>
          <w:color w:val="0000FF"/>
          <w:sz w:val="24"/>
          <w:szCs w:val="24"/>
        </w:rPr>
        <w:t xml:space="preserve">help with form completion as well as guidance on </w:t>
      </w:r>
      <w:r w:rsidRPr="001A52D9" w:rsidR="009231C6">
        <w:rPr>
          <w:rFonts w:ascii="Times New Roman" w:hAnsi="Times New Roman" w:cs="Times New Roman"/>
          <w:color w:val="0000FF"/>
          <w:sz w:val="24"/>
          <w:szCs w:val="24"/>
        </w:rPr>
        <w:t xml:space="preserve">the scope of </w:t>
      </w:r>
      <w:r w:rsidRPr="001A52D9" w:rsidR="0052573D">
        <w:rPr>
          <w:rFonts w:ascii="Times New Roman" w:hAnsi="Times New Roman" w:cs="Times New Roman"/>
          <w:color w:val="0000FF"/>
          <w:sz w:val="24"/>
          <w:szCs w:val="24"/>
        </w:rPr>
        <w:t>information needed to complete the form.</w:t>
      </w:r>
      <w:r w:rsidRPr="001A52D9" w:rsidR="009231C6">
        <w:rPr>
          <w:rFonts w:ascii="Times New Roman" w:hAnsi="Times New Roman" w:cs="Times New Roman"/>
          <w:color w:val="0000FF"/>
          <w:sz w:val="24"/>
          <w:szCs w:val="24"/>
        </w:rPr>
        <w:t xml:space="preserve">  </w:t>
      </w:r>
    </w:p>
    <w:p w:rsidR="001A52D9" w:rsidP="001A52D9" w14:paraId="20798910" w14:textId="77777777">
      <w:pPr>
        <w:pStyle w:val="ListParagraph"/>
        <w:ind w:left="360"/>
        <w:rPr>
          <w:rFonts w:ascii="Times New Roman" w:hAnsi="Times New Roman" w:cs="Times New Roman"/>
          <w:color w:val="0000FF"/>
          <w:sz w:val="24"/>
          <w:szCs w:val="24"/>
        </w:rPr>
      </w:pPr>
    </w:p>
    <w:p w:rsidR="001A52D9" w:rsidP="001A52D9" w14:paraId="21034A37" w14:textId="63C5C312">
      <w:pPr>
        <w:pStyle w:val="ListParagraph"/>
        <w:ind w:left="360"/>
        <w:rPr>
          <w:rFonts w:ascii="Times New Roman" w:hAnsi="Times New Roman" w:cs="Times New Roman"/>
          <w:color w:val="0000FF"/>
          <w:sz w:val="24"/>
          <w:szCs w:val="24"/>
        </w:rPr>
      </w:pPr>
      <w:r w:rsidRPr="001A52D9">
        <w:rPr>
          <w:rFonts w:ascii="Times New Roman" w:hAnsi="Times New Roman" w:cs="Times New Roman"/>
          <w:color w:val="0000FF"/>
          <w:sz w:val="24"/>
          <w:szCs w:val="24"/>
        </w:rPr>
        <w:t>Finally,</w:t>
      </w:r>
      <w:r w:rsidRPr="001A52D9" w:rsidR="0052573D">
        <w:rPr>
          <w:rFonts w:ascii="Times New Roman" w:hAnsi="Times New Roman" w:cs="Times New Roman"/>
          <w:color w:val="0000FF"/>
          <w:sz w:val="24"/>
          <w:szCs w:val="24"/>
        </w:rPr>
        <w:t xml:space="preserve"> SSA </w:t>
      </w:r>
      <w:r w:rsidRPr="001A52D9" w:rsidR="00341C7E">
        <w:rPr>
          <w:rFonts w:ascii="Times New Roman" w:hAnsi="Times New Roman" w:cs="Times New Roman"/>
          <w:color w:val="0000FF"/>
          <w:sz w:val="24"/>
          <w:szCs w:val="24"/>
        </w:rPr>
        <w:t xml:space="preserve">fully supports </w:t>
      </w:r>
      <w:r w:rsidRPr="001A52D9" w:rsidR="0052573D">
        <w:rPr>
          <w:rFonts w:ascii="Times New Roman" w:hAnsi="Times New Roman" w:cs="Times New Roman"/>
          <w:color w:val="0000FF"/>
          <w:sz w:val="24"/>
          <w:szCs w:val="24"/>
        </w:rPr>
        <w:t xml:space="preserve">the importance of having multiple modalities to submit the completed SSA-454-BK. </w:t>
      </w:r>
      <w:r w:rsidRPr="001A52D9">
        <w:rPr>
          <w:rFonts w:ascii="Times New Roman" w:hAnsi="Times New Roman" w:cs="Times New Roman"/>
          <w:color w:val="0000FF"/>
          <w:sz w:val="24"/>
          <w:szCs w:val="24"/>
        </w:rPr>
        <w:t xml:space="preserve"> This is why t</w:t>
      </w:r>
      <w:r w:rsidRPr="001A52D9" w:rsidR="0052573D">
        <w:rPr>
          <w:rFonts w:ascii="Times New Roman" w:hAnsi="Times New Roman" w:cs="Times New Roman"/>
          <w:color w:val="0000FF"/>
          <w:sz w:val="24"/>
          <w:szCs w:val="24"/>
        </w:rPr>
        <w:t xml:space="preserve">he agency has made this mandatory information collection easier by offering </w:t>
      </w:r>
      <w:r w:rsidRPr="001A52D9">
        <w:rPr>
          <w:rFonts w:ascii="Times New Roman" w:hAnsi="Times New Roman" w:cs="Times New Roman"/>
          <w:color w:val="0000FF"/>
          <w:sz w:val="24"/>
          <w:szCs w:val="24"/>
        </w:rPr>
        <w:t xml:space="preserve">several </w:t>
      </w:r>
      <w:r w:rsidRPr="001A52D9" w:rsidR="0052573D">
        <w:rPr>
          <w:rFonts w:ascii="Times New Roman" w:hAnsi="Times New Roman" w:cs="Times New Roman"/>
          <w:color w:val="0000FF"/>
          <w:sz w:val="24"/>
          <w:szCs w:val="24"/>
        </w:rPr>
        <w:t xml:space="preserve">different modalities for </w:t>
      </w:r>
      <w:r w:rsidRPr="001A52D9">
        <w:rPr>
          <w:rFonts w:ascii="Times New Roman" w:hAnsi="Times New Roman" w:cs="Times New Roman"/>
          <w:color w:val="0000FF"/>
          <w:sz w:val="24"/>
          <w:szCs w:val="24"/>
        </w:rPr>
        <w:t>submitting the CDR information including</w:t>
      </w:r>
      <w:r w:rsidRPr="001A52D9" w:rsidR="0052573D">
        <w:rPr>
          <w:rFonts w:ascii="Times New Roman" w:hAnsi="Times New Roman" w:cs="Times New Roman"/>
          <w:color w:val="0000FF"/>
          <w:sz w:val="24"/>
          <w:szCs w:val="24"/>
        </w:rPr>
        <w:t xml:space="preserve"> option</w:t>
      </w:r>
      <w:r w:rsidRPr="001A52D9">
        <w:rPr>
          <w:rFonts w:ascii="Times New Roman" w:hAnsi="Times New Roman" w:cs="Times New Roman"/>
          <w:color w:val="0000FF"/>
          <w:sz w:val="24"/>
          <w:szCs w:val="24"/>
        </w:rPr>
        <w:t>s</w:t>
      </w:r>
      <w:r w:rsidRPr="001A52D9" w:rsidR="0052573D">
        <w:rPr>
          <w:rFonts w:ascii="Times New Roman" w:hAnsi="Times New Roman" w:cs="Times New Roman"/>
          <w:color w:val="0000FF"/>
          <w:sz w:val="24"/>
          <w:szCs w:val="24"/>
        </w:rPr>
        <w:t xml:space="preserve"> to</w:t>
      </w:r>
      <w:r>
        <w:rPr>
          <w:rFonts w:ascii="Times New Roman" w:hAnsi="Times New Roman" w:cs="Times New Roman"/>
          <w:color w:val="0000FF"/>
          <w:sz w:val="24"/>
          <w:szCs w:val="24"/>
        </w:rPr>
        <w:t xml:space="preserve"> complete</w:t>
      </w:r>
      <w:r w:rsidRPr="001A52D9">
        <w:rPr>
          <w:rFonts w:ascii="Times New Roman" w:hAnsi="Times New Roman" w:cs="Times New Roman"/>
          <w:color w:val="0000FF"/>
          <w:sz w:val="24"/>
          <w:szCs w:val="24"/>
        </w:rPr>
        <w:t xml:space="preserve">: </w:t>
      </w:r>
      <w:r w:rsidRPr="001A52D9" w:rsidR="0052573D">
        <w:rPr>
          <w:rFonts w:ascii="Times New Roman" w:hAnsi="Times New Roman" w:cs="Times New Roman"/>
          <w:color w:val="0000FF"/>
          <w:sz w:val="24"/>
          <w:szCs w:val="24"/>
        </w:rPr>
        <w:t xml:space="preserve"> </w:t>
      </w:r>
    </w:p>
    <w:p w:rsidR="001A52D9" w:rsidP="001A52D9" w14:paraId="3202EF86" w14:textId="77777777">
      <w:pPr>
        <w:pStyle w:val="ListParagraph"/>
        <w:ind w:left="360"/>
        <w:rPr>
          <w:rFonts w:ascii="Times New Roman" w:hAnsi="Times New Roman" w:cs="Times New Roman"/>
          <w:color w:val="0000FF"/>
          <w:sz w:val="24"/>
          <w:szCs w:val="24"/>
        </w:rPr>
      </w:pPr>
    </w:p>
    <w:p w:rsidR="001A52D9" w:rsidP="001A52D9" w14:paraId="21574BE5" w14:textId="429BC267">
      <w:pPr>
        <w:pStyle w:val="ListParagraph"/>
        <w:numPr>
          <w:ilvl w:val="0"/>
          <w:numId w:val="5"/>
        </w:numPr>
        <w:rPr>
          <w:rFonts w:ascii="Times New Roman" w:hAnsi="Times New Roman"/>
          <w:color w:val="0000FF"/>
        </w:rPr>
      </w:pPr>
      <w:r>
        <w:rPr>
          <w:rFonts w:ascii="Times New Roman" w:hAnsi="Times New Roman"/>
          <w:color w:val="0000FF"/>
        </w:rPr>
        <w:t>T</w:t>
      </w:r>
      <w:r w:rsidRPr="001A52D9" w:rsidR="0052573D">
        <w:rPr>
          <w:rFonts w:ascii="Times New Roman" w:hAnsi="Times New Roman"/>
          <w:color w:val="0000FF"/>
        </w:rPr>
        <w:t>he paper Form SSA 454-BK and mail it back to SSA in a pre</w:t>
      </w:r>
      <w:r w:rsidRPr="001A52D9" w:rsidR="009231C6">
        <w:rPr>
          <w:rFonts w:ascii="Times New Roman" w:hAnsi="Times New Roman"/>
          <w:color w:val="0000FF"/>
        </w:rPr>
        <w:noBreakHyphen/>
      </w:r>
      <w:r w:rsidRPr="001A52D9" w:rsidR="0052573D">
        <w:rPr>
          <w:rFonts w:ascii="Times New Roman" w:hAnsi="Times New Roman"/>
          <w:color w:val="0000FF"/>
        </w:rPr>
        <w:t xml:space="preserve">postage paid </w:t>
      </w:r>
      <w:r w:rsidRPr="001A52D9" w:rsidR="0052573D">
        <w:rPr>
          <w:rFonts w:ascii="Times New Roman" w:hAnsi="Times New Roman"/>
          <w:color w:val="0000FF"/>
        </w:rPr>
        <w:t>envelope</w:t>
      </w:r>
      <w:r w:rsidRPr="001A52D9" w:rsidR="009231C6">
        <w:rPr>
          <w:rFonts w:ascii="Times New Roman" w:hAnsi="Times New Roman"/>
          <w:color w:val="0000FF"/>
        </w:rPr>
        <w:t>;</w:t>
      </w:r>
      <w:r w:rsidRPr="001A52D9" w:rsidR="0052573D">
        <w:rPr>
          <w:rFonts w:ascii="Times New Roman" w:hAnsi="Times New Roman"/>
          <w:color w:val="0000FF"/>
        </w:rPr>
        <w:t xml:space="preserve"> </w:t>
      </w:r>
    </w:p>
    <w:p w:rsidR="001A52D9" w:rsidP="001A52D9" w14:paraId="2A8F5A70" w14:textId="77777777">
      <w:pPr>
        <w:pStyle w:val="ListParagraph"/>
        <w:ind w:left="1080"/>
        <w:rPr>
          <w:rFonts w:ascii="Times New Roman" w:hAnsi="Times New Roman"/>
          <w:color w:val="0000FF"/>
        </w:rPr>
      </w:pPr>
    </w:p>
    <w:p w:rsidR="001A52D9" w:rsidP="001A52D9" w14:paraId="1BA60646" w14:textId="3D4A3CFD">
      <w:pPr>
        <w:pStyle w:val="ListParagraph"/>
        <w:numPr>
          <w:ilvl w:val="0"/>
          <w:numId w:val="5"/>
        </w:numPr>
        <w:rPr>
          <w:rFonts w:ascii="Times New Roman" w:hAnsi="Times New Roman"/>
          <w:color w:val="0000FF"/>
        </w:rPr>
      </w:pPr>
      <w:r>
        <w:rPr>
          <w:rFonts w:ascii="Times New Roman" w:hAnsi="Times New Roman"/>
          <w:color w:val="0000FF"/>
        </w:rPr>
        <w:t>T</w:t>
      </w:r>
      <w:r w:rsidRPr="001A52D9" w:rsidR="009231C6">
        <w:rPr>
          <w:rFonts w:ascii="Times New Roman" w:hAnsi="Times New Roman"/>
          <w:color w:val="0000FF"/>
        </w:rPr>
        <w:t xml:space="preserve">he paper Form SSA-454-BK and </w:t>
      </w:r>
      <w:r w:rsidRPr="001A52D9" w:rsidR="0052573D">
        <w:rPr>
          <w:rFonts w:ascii="Times New Roman" w:hAnsi="Times New Roman"/>
          <w:color w:val="0000FF"/>
        </w:rPr>
        <w:t xml:space="preserve">return </w:t>
      </w:r>
      <w:r w:rsidRPr="001A52D9" w:rsidR="009231C6">
        <w:rPr>
          <w:rFonts w:ascii="Times New Roman" w:hAnsi="Times New Roman"/>
          <w:color w:val="0000FF"/>
        </w:rPr>
        <w:t xml:space="preserve">it </w:t>
      </w:r>
      <w:r w:rsidRPr="001A52D9" w:rsidR="0052573D">
        <w:rPr>
          <w:rFonts w:ascii="Times New Roman" w:hAnsi="Times New Roman"/>
          <w:color w:val="0000FF"/>
        </w:rPr>
        <w:t xml:space="preserve">to a local </w:t>
      </w:r>
      <w:r w:rsidRPr="001A52D9" w:rsidR="009231C6">
        <w:rPr>
          <w:rFonts w:ascii="Times New Roman" w:hAnsi="Times New Roman"/>
          <w:color w:val="0000FF"/>
        </w:rPr>
        <w:t xml:space="preserve">field </w:t>
      </w:r>
      <w:r w:rsidRPr="001A52D9" w:rsidR="0052573D">
        <w:rPr>
          <w:rFonts w:ascii="Times New Roman" w:hAnsi="Times New Roman"/>
          <w:color w:val="0000FF"/>
        </w:rPr>
        <w:t>office</w:t>
      </w:r>
      <w:r w:rsidRPr="001A52D9" w:rsidR="009231C6">
        <w:rPr>
          <w:rFonts w:ascii="Times New Roman" w:hAnsi="Times New Roman"/>
          <w:color w:val="0000FF"/>
        </w:rPr>
        <w:t>;</w:t>
      </w:r>
    </w:p>
    <w:p w:rsidR="001A52D9" w:rsidRPr="001A52D9" w:rsidP="001A52D9" w14:paraId="4B4B6DE4" w14:textId="77777777">
      <w:pPr>
        <w:pStyle w:val="ListParagraph"/>
        <w:rPr>
          <w:rFonts w:ascii="Times New Roman" w:hAnsi="Times New Roman"/>
          <w:color w:val="0000FF"/>
        </w:rPr>
      </w:pPr>
    </w:p>
    <w:p w:rsidR="001A52D9" w:rsidP="001A52D9" w14:paraId="6BC1F0E9" w14:textId="75273952">
      <w:pPr>
        <w:pStyle w:val="ListParagraph"/>
        <w:numPr>
          <w:ilvl w:val="0"/>
          <w:numId w:val="5"/>
        </w:numPr>
        <w:rPr>
          <w:rFonts w:ascii="Times New Roman" w:hAnsi="Times New Roman"/>
          <w:color w:val="0000FF"/>
        </w:rPr>
      </w:pPr>
      <w:r>
        <w:rPr>
          <w:rFonts w:ascii="Times New Roman" w:hAnsi="Times New Roman"/>
          <w:color w:val="0000FF"/>
        </w:rPr>
        <w:t>T</w:t>
      </w:r>
      <w:r w:rsidRPr="001A52D9" w:rsidR="0052573D">
        <w:rPr>
          <w:rFonts w:ascii="Times New Roman" w:hAnsi="Times New Roman"/>
          <w:color w:val="0000FF"/>
        </w:rPr>
        <w:t xml:space="preserve">he fillable PDF SSA-454-BK at home via </w:t>
      </w:r>
      <w:r w:rsidRPr="001A52D9" w:rsidR="009231C6">
        <w:rPr>
          <w:rFonts w:ascii="Times New Roman" w:hAnsi="Times New Roman"/>
          <w:color w:val="0000FF"/>
        </w:rPr>
        <w:t xml:space="preserve">our </w:t>
      </w:r>
      <w:r w:rsidRPr="001A52D9" w:rsidR="0052573D">
        <w:rPr>
          <w:rFonts w:ascii="Times New Roman" w:hAnsi="Times New Roman"/>
          <w:color w:val="0000FF"/>
        </w:rPr>
        <w:t>Upload Documents</w:t>
      </w:r>
      <w:r w:rsidRPr="001A52D9" w:rsidR="009231C6">
        <w:rPr>
          <w:rFonts w:ascii="Times New Roman" w:hAnsi="Times New Roman"/>
          <w:color w:val="0000FF"/>
        </w:rPr>
        <w:t xml:space="preserve"> portal</w:t>
      </w:r>
      <w:r w:rsidRPr="001A52D9" w:rsidR="000E4C42">
        <w:rPr>
          <w:rFonts w:ascii="Times New Roman" w:hAnsi="Times New Roman"/>
          <w:color w:val="0000FF"/>
        </w:rPr>
        <w:t xml:space="preserve"> (OMB No. 0960-0830</w:t>
      </w:r>
      <w:r w:rsidRPr="001A52D9" w:rsidR="000E4C42">
        <w:rPr>
          <w:rFonts w:ascii="Times New Roman" w:hAnsi="Times New Roman"/>
          <w:color w:val="0000FF"/>
        </w:rPr>
        <w:t>)</w:t>
      </w:r>
      <w:r w:rsidRPr="001A52D9" w:rsidR="009231C6">
        <w:rPr>
          <w:rFonts w:ascii="Times New Roman" w:hAnsi="Times New Roman"/>
          <w:color w:val="0000FF"/>
        </w:rPr>
        <w:t>;</w:t>
      </w:r>
      <w:r w:rsidRPr="001A52D9" w:rsidR="009231C6">
        <w:rPr>
          <w:rFonts w:ascii="Times New Roman" w:hAnsi="Times New Roman"/>
          <w:color w:val="0000FF"/>
        </w:rPr>
        <w:t xml:space="preserve"> </w:t>
      </w:r>
    </w:p>
    <w:p w:rsidR="001A52D9" w:rsidRPr="001A52D9" w:rsidP="001A52D9" w14:paraId="0A43FBE8" w14:textId="77777777">
      <w:pPr>
        <w:pStyle w:val="ListParagraph"/>
        <w:rPr>
          <w:rFonts w:ascii="Times New Roman" w:hAnsi="Times New Roman"/>
          <w:color w:val="0000FF"/>
        </w:rPr>
      </w:pPr>
    </w:p>
    <w:p w:rsidR="001A52D9" w:rsidP="001A52D9" w14:paraId="6C1AE7F2" w14:textId="77777777">
      <w:pPr>
        <w:pStyle w:val="ListParagraph"/>
        <w:numPr>
          <w:ilvl w:val="0"/>
          <w:numId w:val="5"/>
        </w:numPr>
        <w:rPr>
          <w:rFonts w:ascii="Times New Roman" w:hAnsi="Times New Roman"/>
          <w:color w:val="0000FF"/>
        </w:rPr>
      </w:pPr>
      <w:r>
        <w:rPr>
          <w:rFonts w:ascii="Times New Roman" w:hAnsi="Times New Roman"/>
          <w:color w:val="0000FF"/>
        </w:rPr>
        <w:t>T</w:t>
      </w:r>
      <w:r w:rsidRPr="001A52D9" w:rsidR="0052573D">
        <w:rPr>
          <w:rFonts w:ascii="Times New Roman" w:hAnsi="Times New Roman"/>
          <w:color w:val="0000FF"/>
        </w:rPr>
        <w:t xml:space="preserve">he </w:t>
      </w:r>
      <w:r w:rsidRPr="001A52D9" w:rsidR="009231C6">
        <w:rPr>
          <w:rFonts w:ascii="Times New Roman" w:hAnsi="Times New Roman"/>
          <w:color w:val="0000FF"/>
        </w:rPr>
        <w:t>I</w:t>
      </w:r>
      <w:r w:rsidRPr="001A52D9" w:rsidR="0052573D">
        <w:rPr>
          <w:rFonts w:ascii="Times New Roman" w:hAnsi="Times New Roman"/>
          <w:color w:val="0000FF"/>
        </w:rPr>
        <w:t>nternet i454 at home</w:t>
      </w:r>
      <w:r w:rsidRPr="001A52D9" w:rsidR="009231C6">
        <w:rPr>
          <w:rFonts w:ascii="Times New Roman" w:hAnsi="Times New Roman"/>
          <w:color w:val="0000FF"/>
        </w:rPr>
        <w:t xml:space="preserve"> and submit it electronically through the </w:t>
      </w:r>
      <w:r w:rsidRPr="001A52D9" w:rsidR="009231C6">
        <w:rPr>
          <w:rFonts w:ascii="Times New Roman" w:hAnsi="Times New Roman"/>
          <w:color w:val="0000FF"/>
        </w:rPr>
        <w:t>mySocial</w:t>
      </w:r>
      <w:r w:rsidRPr="001A52D9" w:rsidR="009231C6">
        <w:rPr>
          <w:rFonts w:ascii="Times New Roman" w:hAnsi="Times New Roman"/>
          <w:color w:val="0000FF"/>
        </w:rPr>
        <w:t xml:space="preserve"> Security account link; or </w:t>
      </w:r>
    </w:p>
    <w:p w:rsidR="001A52D9" w:rsidRPr="001A52D9" w:rsidP="001A52D9" w14:paraId="5F4117F6" w14:textId="77777777">
      <w:pPr>
        <w:pStyle w:val="ListParagraph"/>
        <w:rPr>
          <w:rFonts w:ascii="Times New Roman" w:hAnsi="Times New Roman"/>
          <w:color w:val="0000FF"/>
        </w:rPr>
      </w:pPr>
    </w:p>
    <w:p w:rsidR="001A52D9" w:rsidRPr="001A52D9" w:rsidP="001A52D9" w14:paraId="15F5FD30" w14:textId="5B1C837C">
      <w:pPr>
        <w:pStyle w:val="ListParagraph"/>
        <w:numPr>
          <w:ilvl w:val="0"/>
          <w:numId w:val="5"/>
        </w:numPr>
        <w:rPr>
          <w:rFonts w:ascii="Times New Roman" w:hAnsi="Times New Roman"/>
          <w:color w:val="0000FF"/>
        </w:rPr>
      </w:pPr>
      <w:r>
        <w:rPr>
          <w:rFonts w:ascii="Times New Roman" w:hAnsi="Times New Roman"/>
          <w:color w:val="0000FF"/>
        </w:rPr>
        <w:t xml:space="preserve">The Intranet-based modality through </w:t>
      </w:r>
      <w:r w:rsidRPr="001A52D9" w:rsidR="0052573D">
        <w:rPr>
          <w:rFonts w:ascii="Times New Roman" w:hAnsi="Times New Roman"/>
          <w:color w:val="0000FF"/>
        </w:rPr>
        <w:t>schedul</w:t>
      </w:r>
      <w:r>
        <w:rPr>
          <w:rFonts w:ascii="Times New Roman" w:hAnsi="Times New Roman"/>
          <w:color w:val="0000FF"/>
        </w:rPr>
        <w:t>ing</w:t>
      </w:r>
      <w:r w:rsidRPr="001A52D9" w:rsidR="009231C6">
        <w:rPr>
          <w:rFonts w:ascii="Times New Roman" w:hAnsi="Times New Roman"/>
          <w:color w:val="0000FF"/>
        </w:rPr>
        <w:t xml:space="preserve"> </w:t>
      </w:r>
      <w:r w:rsidRPr="001A52D9" w:rsidR="0052573D">
        <w:rPr>
          <w:rFonts w:ascii="Times New Roman" w:hAnsi="Times New Roman"/>
          <w:color w:val="0000FF"/>
        </w:rPr>
        <w:t xml:space="preserve">a face-to-face </w:t>
      </w:r>
      <w:r w:rsidRPr="001A52D9" w:rsidR="003E5754">
        <w:rPr>
          <w:rFonts w:ascii="Times New Roman" w:hAnsi="Times New Roman"/>
          <w:color w:val="0000FF"/>
        </w:rPr>
        <w:t xml:space="preserve">(or </w:t>
      </w:r>
      <w:r w:rsidRPr="001A52D9" w:rsidR="003E5754">
        <w:rPr>
          <w:rFonts w:ascii="Times New Roman" w:hAnsi="Times New Roman"/>
          <w:color w:val="0000FF"/>
        </w:rPr>
        <w:t>teleclaim</w:t>
      </w:r>
      <w:r w:rsidRPr="001A52D9" w:rsidR="003E5754">
        <w:rPr>
          <w:rFonts w:ascii="Times New Roman" w:hAnsi="Times New Roman"/>
          <w:color w:val="0000FF"/>
        </w:rPr>
        <w:t xml:space="preserve">) </w:t>
      </w:r>
      <w:r w:rsidRPr="001A52D9" w:rsidR="0052573D">
        <w:rPr>
          <w:rFonts w:ascii="Times New Roman" w:hAnsi="Times New Roman"/>
          <w:color w:val="0000FF"/>
        </w:rPr>
        <w:t xml:space="preserve">interview with a </w:t>
      </w:r>
      <w:r w:rsidRPr="001A52D9" w:rsidR="0052573D">
        <w:rPr>
          <w:rFonts w:ascii="Times New Roman" w:hAnsi="Times New Roman"/>
          <w:color w:val="0000FF"/>
        </w:rPr>
        <w:t>claims</w:t>
      </w:r>
      <w:r w:rsidRPr="001A52D9" w:rsidR="0052573D">
        <w:rPr>
          <w:rFonts w:ascii="Times New Roman" w:hAnsi="Times New Roman"/>
          <w:color w:val="0000FF"/>
        </w:rPr>
        <w:t xml:space="preserve"> specialist through an SSA field office.</w:t>
      </w:r>
      <w:r w:rsidRPr="001A52D9" w:rsidR="002C237C">
        <w:rPr>
          <w:rFonts w:ascii="Times New Roman" w:hAnsi="Times New Roman"/>
          <w:color w:val="0000FF"/>
        </w:rPr>
        <w:t xml:space="preserve">  </w:t>
      </w:r>
    </w:p>
    <w:p w:rsidR="002C237C" w:rsidP="00EE379E" w14:paraId="1F53F72E" w14:textId="732A547E">
      <w:pPr>
        <w:ind w:left="360"/>
        <w:rPr>
          <w:rFonts w:ascii="Times New Roman" w:hAnsi="Times New Roman"/>
          <w:color w:val="0000FF"/>
        </w:rPr>
      </w:pPr>
      <w:r w:rsidRPr="001A52D9">
        <w:rPr>
          <w:rFonts w:ascii="Times New Roman" w:hAnsi="Times New Roman"/>
          <w:color w:val="0000FF"/>
        </w:rPr>
        <w:t>While we do not offer an option to fax in the form</w:t>
      </w:r>
      <w:r w:rsidRPr="001A52D9" w:rsidR="00341C7E">
        <w:rPr>
          <w:rFonts w:ascii="Times New Roman" w:hAnsi="Times New Roman"/>
          <w:color w:val="0000FF"/>
        </w:rPr>
        <w:t xml:space="preserve"> because very few people</w:t>
      </w:r>
      <w:r w:rsidR="00EE379E">
        <w:rPr>
          <w:rFonts w:ascii="Times New Roman" w:hAnsi="Times New Roman"/>
          <w:color w:val="0000FF"/>
        </w:rPr>
        <w:t xml:space="preserve"> use fax as a modality now,</w:t>
      </w:r>
      <w:r w:rsidRPr="001A52D9" w:rsidR="00341C7E">
        <w:rPr>
          <w:rFonts w:ascii="Times New Roman" w:hAnsi="Times New Roman"/>
          <w:color w:val="0000FF"/>
        </w:rPr>
        <w:t xml:space="preserve"> and </w:t>
      </w:r>
      <w:r w:rsidR="00EE379E">
        <w:rPr>
          <w:rFonts w:ascii="Times New Roman" w:hAnsi="Times New Roman"/>
          <w:color w:val="0000FF"/>
        </w:rPr>
        <w:t xml:space="preserve">faxing </w:t>
      </w:r>
      <w:r w:rsidRPr="001A52D9" w:rsidR="00341C7E">
        <w:rPr>
          <w:rFonts w:ascii="Times New Roman" w:hAnsi="Times New Roman"/>
          <w:color w:val="0000FF"/>
        </w:rPr>
        <w:t xml:space="preserve">could lead to </w:t>
      </w:r>
      <w:r w:rsidR="00EE379E">
        <w:rPr>
          <w:rFonts w:ascii="Times New Roman" w:hAnsi="Times New Roman"/>
          <w:color w:val="0000FF"/>
        </w:rPr>
        <w:t xml:space="preserve">the unwanted exposure of </w:t>
      </w:r>
      <w:r w:rsidRPr="001A52D9" w:rsidR="00341C7E">
        <w:rPr>
          <w:rFonts w:ascii="Times New Roman" w:hAnsi="Times New Roman"/>
          <w:color w:val="0000FF"/>
        </w:rPr>
        <w:t>unsecured, sensitive personal information</w:t>
      </w:r>
      <w:r w:rsidRPr="001A52D9">
        <w:rPr>
          <w:rFonts w:ascii="Times New Roman" w:hAnsi="Times New Roman"/>
          <w:color w:val="0000FF"/>
        </w:rPr>
        <w:t>; we believe that most respondents find at least one of the f</w:t>
      </w:r>
      <w:r w:rsidRPr="001A52D9" w:rsidR="003E5754">
        <w:rPr>
          <w:rFonts w:ascii="Times New Roman" w:hAnsi="Times New Roman"/>
          <w:color w:val="0000FF"/>
        </w:rPr>
        <w:t>ive</w:t>
      </w:r>
      <w:r w:rsidRPr="001A52D9">
        <w:rPr>
          <w:rFonts w:ascii="Times New Roman" w:hAnsi="Times New Roman"/>
          <w:color w:val="0000FF"/>
        </w:rPr>
        <w:t xml:space="preserve"> available </w:t>
      </w:r>
      <w:r w:rsidRPr="001A52D9">
        <w:rPr>
          <w:rFonts w:ascii="Times New Roman" w:hAnsi="Times New Roman"/>
          <w:color w:val="0000FF"/>
        </w:rPr>
        <w:t>options compatible with their needs.</w:t>
      </w:r>
    </w:p>
    <w:p w:rsidR="00EE379E" w:rsidRPr="00EE379E" w:rsidP="00EE379E" w14:paraId="7B8D243A" w14:textId="77777777">
      <w:pPr>
        <w:ind w:left="360"/>
        <w:rPr>
          <w:rFonts w:ascii="Times New Roman" w:hAnsi="Times New Roman"/>
          <w:color w:val="0000FF"/>
        </w:rPr>
      </w:pPr>
    </w:p>
    <w:p w:rsidR="0050499E" w:rsidRPr="006C313E" w:rsidP="0050499E" w14:paraId="73AA5FFB" w14:textId="77777777">
      <w:pPr>
        <w:rPr>
          <w:rFonts w:ascii="Times New Roman" w:hAnsi="Times New Roman"/>
          <w:b/>
          <w:bCs/>
        </w:rPr>
      </w:pPr>
      <w:r w:rsidRPr="006C313E">
        <w:rPr>
          <w:rFonts w:ascii="Times New Roman" w:hAnsi="Times New Roman"/>
          <w:b/>
          <w:bCs/>
        </w:rPr>
        <w:t xml:space="preserve">Comments on </w:t>
      </w:r>
      <w:r>
        <w:rPr>
          <w:rFonts w:ascii="Times New Roman" w:hAnsi="Times New Roman"/>
          <w:b/>
          <w:bCs/>
        </w:rPr>
        <w:t>Representative Access and Authority:</w:t>
      </w:r>
    </w:p>
    <w:p w:rsidR="0050499E" w:rsidRPr="006224F3" w:rsidP="0050499E" w14:paraId="6A310A5B" w14:textId="77777777">
      <w:pPr>
        <w:rPr>
          <w:rFonts w:ascii="Times New Roman" w:hAnsi="Times New Roman"/>
          <w:u w:val="single"/>
        </w:rPr>
      </w:pPr>
    </w:p>
    <w:p w:rsidR="0050499E" w:rsidP="0050499E" w14:paraId="76672DBB" w14:textId="32ED8B05">
      <w:pPr>
        <w:pStyle w:val="ListParagraph"/>
        <w:numPr>
          <w:ilvl w:val="0"/>
          <w:numId w:val="1"/>
        </w:numPr>
        <w:ind w:left="360"/>
        <w:rPr>
          <w:rFonts w:ascii="Times New Roman" w:hAnsi="Times New Roman"/>
          <w:sz w:val="24"/>
          <w:szCs w:val="24"/>
        </w:rPr>
      </w:pPr>
      <w:r w:rsidRPr="00515C97">
        <w:rPr>
          <w:rFonts w:ascii="Times New Roman" w:hAnsi="Times New Roman"/>
          <w:b/>
          <w:bCs/>
          <w:sz w:val="24"/>
          <w:szCs w:val="24"/>
        </w:rPr>
        <w:t>Comment #</w:t>
      </w:r>
      <w:r w:rsidR="00BE2866">
        <w:rPr>
          <w:rFonts w:ascii="Times New Roman" w:hAnsi="Times New Roman"/>
          <w:b/>
          <w:bCs/>
          <w:sz w:val="24"/>
          <w:szCs w:val="24"/>
        </w:rPr>
        <w:t>7</w:t>
      </w:r>
      <w:r w:rsidRPr="00515C97">
        <w:rPr>
          <w:rFonts w:ascii="Times New Roman" w:hAnsi="Times New Roman"/>
          <w:b/>
          <w:bCs/>
          <w:sz w:val="24"/>
          <w:szCs w:val="24"/>
        </w:rPr>
        <w:t>:</w:t>
      </w:r>
      <w:r w:rsidRPr="00515C97">
        <w:rPr>
          <w:rFonts w:ascii="Times New Roman" w:hAnsi="Times New Roman"/>
          <w:sz w:val="24"/>
          <w:szCs w:val="24"/>
        </w:rPr>
        <w:t xml:space="preserve">  </w:t>
      </w:r>
      <w:r>
        <w:rPr>
          <w:rFonts w:ascii="Times New Roman" w:hAnsi="Times New Roman"/>
          <w:sz w:val="24"/>
          <w:szCs w:val="24"/>
        </w:rPr>
        <w:t>NADR notes that representatives pay a crucial role in assisting disability claimants throughout their claims, including through the CDR process.  NADR requests that SSA ensure an effective CDR process through the following steps:</w:t>
      </w:r>
    </w:p>
    <w:p w:rsidR="0050499E" w:rsidP="0050499E" w14:paraId="6F52559E" w14:textId="77777777">
      <w:pPr>
        <w:pStyle w:val="ListParagraph"/>
        <w:numPr>
          <w:ilvl w:val="1"/>
          <w:numId w:val="1"/>
        </w:numPr>
        <w:rPr>
          <w:rFonts w:ascii="Times New Roman" w:hAnsi="Times New Roman"/>
          <w:sz w:val="24"/>
          <w:szCs w:val="24"/>
        </w:rPr>
      </w:pPr>
      <w:r>
        <w:rPr>
          <w:rFonts w:ascii="Times New Roman" w:hAnsi="Times New Roman"/>
          <w:sz w:val="24"/>
          <w:szCs w:val="24"/>
        </w:rPr>
        <w:t xml:space="preserve">Grant representatives full and early access to necessary documentation, the claimant’s records in Electronic Records Express (ERE, OMB No. 0960-0767), and the claimant’s </w:t>
      </w:r>
      <w:r>
        <w:rPr>
          <w:rFonts w:ascii="Times New Roman" w:hAnsi="Times New Roman"/>
          <w:sz w:val="24"/>
          <w:szCs w:val="24"/>
        </w:rPr>
        <w:t>mySocial</w:t>
      </w:r>
      <w:r>
        <w:rPr>
          <w:rFonts w:ascii="Times New Roman" w:hAnsi="Times New Roman"/>
          <w:sz w:val="24"/>
          <w:szCs w:val="24"/>
        </w:rPr>
        <w:t xml:space="preserve"> Security Account platforms to assist with CDRs and related matters.</w:t>
      </w:r>
    </w:p>
    <w:p w:rsidR="0050499E" w:rsidP="0050499E" w14:paraId="44AB83D0" w14:textId="77777777">
      <w:pPr>
        <w:pStyle w:val="ListParagraph"/>
        <w:numPr>
          <w:ilvl w:val="1"/>
          <w:numId w:val="1"/>
        </w:numPr>
        <w:rPr>
          <w:rFonts w:ascii="Times New Roman" w:hAnsi="Times New Roman"/>
          <w:sz w:val="24"/>
          <w:szCs w:val="24"/>
        </w:rPr>
      </w:pPr>
      <w:r>
        <w:rPr>
          <w:rFonts w:ascii="Times New Roman" w:hAnsi="Times New Roman"/>
          <w:sz w:val="24"/>
          <w:szCs w:val="24"/>
        </w:rPr>
        <w:t>Clarify that claimants have the right to designate and work closely with their representative at every step, including the submission of electronic documents.</w:t>
      </w:r>
    </w:p>
    <w:p w:rsidR="0050499E" w:rsidP="0050499E" w14:paraId="02EC8E52" w14:textId="77777777">
      <w:pPr>
        <w:pStyle w:val="ListParagraph"/>
        <w:numPr>
          <w:ilvl w:val="1"/>
          <w:numId w:val="1"/>
        </w:numPr>
        <w:rPr>
          <w:rFonts w:ascii="Times New Roman" w:hAnsi="Times New Roman"/>
          <w:sz w:val="24"/>
          <w:szCs w:val="24"/>
        </w:rPr>
      </w:pPr>
      <w:r>
        <w:rPr>
          <w:rFonts w:ascii="Times New Roman" w:hAnsi="Times New Roman"/>
          <w:sz w:val="24"/>
          <w:szCs w:val="24"/>
        </w:rPr>
        <w:t>Issue all notices and requests simultaneously to both claimant and their appointed representatives to avoid delays or miscommunication.</w:t>
      </w:r>
    </w:p>
    <w:p w:rsidR="0050499E" w:rsidRPr="0050499E" w:rsidP="0050499E" w14:paraId="481C8567" w14:textId="77777777">
      <w:pPr>
        <w:pStyle w:val="ListParagraph"/>
        <w:ind w:left="1440"/>
        <w:rPr>
          <w:rFonts w:ascii="Times New Roman" w:hAnsi="Times New Roman"/>
          <w:sz w:val="24"/>
          <w:szCs w:val="24"/>
        </w:rPr>
      </w:pPr>
    </w:p>
    <w:p w:rsidR="000559EA" w:rsidP="0050499E" w14:paraId="46C0A617" w14:textId="010B48A5">
      <w:pPr>
        <w:pStyle w:val="ListParagraph"/>
        <w:ind w:left="360"/>
        <w:rPr>
          <w:rFonts w:ascii="Times New Roman" w:hAnsi="Times New Roman"/>
          <w:color w:val="0000FF"/>
          <w:sz w:val="24"/>
          <w:szCs w:val="24"/>
        </w:rPr>
      </w:pPr>
      <w:r w:rsidRPr="006C313E">
        <w:rPr>
          <w:rFonts w:ascii="Times New Roman" w:hAnsi="Times New Roman"/>
          <w:b/>
          <w:bCs/>
          <w:color w:val="0000FF"/>
          <w:sz w:val="24"/>
          <w:szCs w:val="24"/>
        </w:rPr>
        <w:t>SSA Response #</w:t>
      </w:r>
      <w:r w:rsidR="00BE2866">
        <w:rPr>
          <w:rFonts w:ascii="Times New Roman" w:hAnsi="Times New Roman"/>
          <w:b/>
          <w:bCs/>
          <w:color w:val="0000FF"/>
          <w:sz w:val="24"/>
          <w:szCs w:val="24"/>
        </w:rPr>
        <w:t>7</w:t>
      </w:r>
      <w:r w:rsidRPr="006C313E">
        <w:rPr>
          <w:rFonts w:ascii="Times New Roman" w:hAnsi="Times New Roman"/>
          <w:b/>
          <w:bCs/>
          <w:color w:val="0000FF"/>
          <w:sz w:val="24"/>
          <w:szCs w:val="24"/>
        </w:rPr>
        <w:t>:</w:t>
      </w:r>
      <w:r w:rsidR="002C237C">
        <w:rPr>
          <w:rFonts w:ascii="Times New Roman" w:hAnsi="Times New Roman"/>
          <w:b/>
          <w:bCs/>
          <w:color w:val="0000FF"/>
          <w:sz w:val="24"/>
          <w:szCs w:val="24"/>
        </w:rPr>
        <w:t xml:space="preserve">  </w:t>
      </w:r>
      <w:r>
        <w:rPr>
          <w:rFonts w:ascii="Times New Roman" w:hAnsi="Times New Roman"/>
          <w:color w:val="0000FF"/>
          <w:sz w:val="24"/>
          <w:szCs w:val="24"/>
        </w:rPr>
        <w:t>SSA acknowledges the crucial role representatives play in assisting disability claimants:</w:t>
      </w:r>
    </w:p>
    <w:p w:rsidR="000559EA" w:rsidRPr="000559EA" w:rsidP="0050499E" w14:paraId="61FE5187" w14:textId="77777777">
      <w:pPr>
        <w:pStyle w:val="ListParagraph"/>
        <w:ind w:left="360"/>
        <w:rPr>
          <w:rFonts w:ascii="Times New Roman" w:hAnsi="Times New Roman"/>
          <w:color w:val="0000FF"/>
          <w:sz w:val="24"/>
          <w:szCs w:val="24"/>
        </w:rPr>
      </w:pPr>
    </w:p>
    <w:p w:rsidR="000559EA" w:rsidP="000559EA" w14:paraId="6F74C62C" w14:textId="77777777">
      <w:pPr>
        <w:pStyle w:val="ListParagraph"/>
        <w:numPr>
          <w:ilvl w:val="1"/>
          <w:numId w:val="1"/>
        </w:numPr>
        <w:ind w:left="720"/>
        <w:rPr>
          <w:rFonts w:ascii="Times New Roman" w:hAnsi="Times New Roman" w:cs="Times New Roman"/>
          <w:color w:val="0000FF"/>
          <w:sz w:val="24"/>
          <w:szCs w:val="24"/>
        </w:rPr>
      </w:pPr>
      <w:r>
        <w:rPr>
          <w:rFonts w:ascii="Times New Roman" w:hAnsi="Times New Roman"/>
          <w:color w:val="0000FF"/>
          <w:sz w:val="24"/>
          <w:szCs w:val="24"/>
        </w:rPr>
        <w:t>A</w:t>
      </w:r>
      <w:r w:rsidR="002C237C">
        <w:rPr>
          <w:rFonts w:ascii="Times New Roman" w:hAnsi="Times New Roman"/>
          <w:color w:val="0000FF"/>
          <w:sz w:val="24"/>
          <w:szCs w:val="24"/>
        </w:rPr>
        <w:t xml:space="preserve">s we mentioned in our response to Comment #5, </w:t>
      </w:r>
      <w:r w:rsidR="002C237C">
        <w:rPr>
          <w:rFonts w:ascii="Times New Roman" w:hAnsi="Times New Roman" w:cs="Times New Roman"/>
          <w:color w:val="0000FF"/>
          <w:sz w:val="24"/>
          <w:szCs w:val="24"/>
        </w:rPr>
        <w:t xml:space="preserve">before we can grant third party access to a claimant’s </w:t>
      </w:r>
      <w:r w:rsidR="002C237C">
        <w:rPr>
          <w:rFonts w:ascii="Times New Roman" w:hAnsi="Times New Roman" w:cs="Times New Roman"/>
          <w:color w:val="0000FF"/>
          <w:sz w:val="24"/>
          <w:szCs w:val="24"/>
        </w:rPr>
        <w:t>mySocial</w:t>
      </w:r>
      <w:r w:rsidR="002C237C">
        <w:rPr>
          <w:rFonts w:ascii="Times New Roman" w:hAnsi="Times New Roman" w:cs="Times New Roman"/>
          <w:color w:val="0000FF"/>
          <w:sz w:val="24"/>
          <w:szCs w:val="24"/>
        </w:rPr>
        <w:t xml:space="preserve"> Security account, we will need </w:t>
      </w:r>
      <w:r w:rsidR="00EE379E">
        <w:rPr>
          <w:rFonts w:ascii="Times New Roman" w:hAnsi="Times New Roman" w:cs="Times New Roman"/>
          <w:color w:val="0000FF"/>
          <w:sz w:val="24"/>
          <w:szCs w:val="24"/>
        </w:rPr>
        <w:t>evaluate everything it entails</w:t>
      </w:r>
      <w:r w:rsidR="002C237C">
        <w:rPr>
          <w:rFonts w:ascii="Times New Roman" w:hAnsi="Times New Roman" w:cs="Times New Roman"/>
          <w:color w:val="0000FF"/>
          <w:sz w:val="24"/>
          <w:szCs w:val="24"/>
        </w:rPr>
        <w:t xml:space="preserve">, </w:t>
      </w:r>
      <w:r w:rsidR="00EE379E">
        <w:rPr>
          <w:rFonts w:ascii="Times New Roman" w:hAnsi="Times New Roman" w:cs="Times New Roman"/>
          <w:color w:val="0000FF"/>
          <w:sz w:val="24"/>
          <w:szCs w:val="24"/>
        </w:rPr>
        <w:t>as it would also require us to create</w:t>
      </w:r>
      <w:r w:rsidR="002C237C">
        <w:rPr>
          <w:rFonts w:ascii="Times New Roman" w:hAnsi="Times New Roman" w:cs="Times New Roman"/>
          <w:color w:val="0000FF"/>
          <w:sz w:val="24"/>
          <w:szCs w:val="24"/>
        </w:rPr>
        <w:t xml:space="preserve"> enhanced security measures to safeguard the claimant’s information.  </w:t>
      </w:r>
      <w:r w:rsidR="00EE379E">
        <w:rPr>
          <w:rFonts w:ascii="Times New Roman" w:hAnsi="Times New Roman" w:cs="Times New Roman"/>
          <w:color w:val="0000FF"/>
          <w:sz w:val="24"/>
          <w:szCs w:val="24"/>
        </w:rPr>
        <w:t>While</w:t>
      </w:r>
      <w:r w:rsidR="002C237C">
        <w:rPr>
          <w:rFonts w:ascii="Times New Roman" w:hAnsi="Times New Roman" w:cs="Times New Roman"/>
          <w:color w:val="0000FF"/>
          <w:sz w:val="24"/>
          <w:szCs w:val="24"/>
        </w:rPr>
        <w:t xml:space="preserve"> we cannot make these changes at this time, we will consider them for future enhancements to the </w:t>
      </w:r>
      <w:r w:rsidR="002C237C">
        <w:rPr>
          <w:rFonts w:ascii="Times New Roman" w:hAnsi="Times New Roman" w:cs="Times New Roman"/>
          <w:color w:val="0000FF"/>
          <w:sz w:val="24"/>
          <w:szCs w:val="24"/>
        </w:rPr>
        <w:t>mySocial</w:t>
      </w:r>
      <w:r w:rsidR="002C237C">
        <w:rPr>
          <w:rFonts w:ascii="Times New Roman" w:hAnsi="Times New Roman" w:cs="Times New Roman"/>
          <w:color w:val="0000FF"/>
          <w:sz w:val="24"/>
          <w:szCs w:val="24"/>
        </w:rPr>
        <w:t xml:space="preserve"> Security portal.  </w:t>
      </w:r>
    </w:p>
    <w:p w:rsidR="000559EA" w:rsidP="000559EA" w14:paraId="48304431" w14:textId="77777777">
      <w:pPr>
        <w:pStyle w:val="ListParagraph"/>
        <w:rPr>
          <w:rFonts w:ascii="Times New Roman" w:hAnsi="Times New Roman" w:cs="Times New Roman"/>
          <w:color w:val="0000FF"/>
          <w:sz w:val="24"/>
          <w:szCs w:val="24"/>
        </w:rPr>
      </w:pPr>
    </w:p>
    <w:p w:rsidR="000559EA" w:rsidRPr="000559EA" w:rsidP="000559EA" w14:paraId="282F43B8" w14:textId="77777777">
      <w:pPr>
        <w:pStyle w:val="ListParagraph"/>
        <w:numPr>
          <w:ilvl w:val="1"/>
          <w:numId w:val="1"/>
        </w:numPr>
        <w:ind w:left="720"/>
        <w:rPr>
          <w:rFonts w:ascii="Times New Roman" w:hAnsi="Times New Roman" w:cs="Times New Roman"/>
          <w:color w:val="0000FF"/>
          <w:sz w:val="24"/>
          <w:szCs w:val="24"/>
        </w:rPr>
      </w:pPr>
      <w:r w:rsidRPr="000559EA">
        <w:rPr>
          <w:rFonts w:ascii="Times New Roman" w:hAnsi="Times New Roman"/>
          <w:color w:val="0000FF"/>
        </w:rPr>
        <w:t>In addition, while SSA grants access to ERE records for representatives, we cannot grant access any earl</w:t>
      </w:r>
      <w:r w:rsidRPr="000559EA" w:rsidR="003E5754">
        <w:rPr>
          <w:rFonts w:ascii="Times New Roman" w:hAnsi="Times New Roman"/>
          <w:color w:val="0000FF"/>
        </w:rPr>
        <w:t>ier</w:t>
      </w:r>
      <w:r w:rsidRPr="000559EA">
        <w:rPr>
          <w:rFonts w:ascii="Times New Roman" w:hAnsi="Times New Roman"/>
          <w:color w:val="0000FF"/>
        </w:rPr>
        <w:t xml:space="preserve"> than we currently do, as first we need to receive the appropriate documentation showing the representative’s authority to access the claimant’s records.  At this time, we grant access to ERE as quickly as we can after we receive the appropriate and necessary documentation.  </w:t>
      </w:r>
    </w:p>
    <w:p w:rsidR="000559EA" w:rsidRPr="000559EA" w:rsidP="000559EA" w14:paraId="3845BD9D" w14:textId="77777777">
      <w:pPr>
        <w:pStyle w:val="ListParagraph"/>
        <w:rPr>
          <w:rFonts w:ascii="Times New Roman" w:hAnsi="Times New Roman"/>
          <w:color w:val="0000FF"/>
        </w:rPr>
      </w:pPr>
    </w:p>
    <w:p w:rsidR="000559EA" w:rsidRPr="000559EA" w:rsidP="000559EA" w14:paraId="273873AA" w14:textId="77777777">
      <w:pPr>
        <w:pStyle w:val="ListParagraph"/>
        <w:numPr>
          <w:ilvl w:val="1"/>
          <w:numId w:val="1"/>
        </w:numPr>
        <w:ind w:left="720"/>
        <w:rPr>
          <w:rFonts w:ascii="Times New Roman" w:hAnsi="Times New Roman" w:cs="Times New Roman"/>
          <w:color w:val="0000FF"/>
          <w:sz w:val="24"/>
          <w:szCs w:val="24"/>
        </w:rPr>
      </w:pPr>
      <w:r w:rsidRPr="000559EA">
        <w:rPr>
          <w:rFonts w:ascii="Times New Roman" w:hAnsi="Times New Roman"/>
          <w:color w:val="0000FF"/>
        </w:rPr>
        <w:t>Regarding the claimants right to designate and work closely with their representative, we address that under OMB No. 0960-</w:t>
      </w:r>
      <w:r w:rsidRPr="000559EA" w:rsidR="00B55976">
        <w:rPr>
          <w:rFonts w:ascii="Times New Roman" w:hAnsi="Times New Roman"/>
          <w:color w:val="0000FF"/>
        </w:rPr>
        <w:t xml:space="preserve">0814, Advance Designation of Representative Payee (SSA-4547), and we explain it on our website.  </w:t>
      </w:r>
    </w:p>
    <w:p w:rsidR="000559EA" w:rsidRPr="000559EA" w:rsidP="000559EA" w14:paraId="3BBA0F6F" w14:textId="77777777">
      <w:pPr>
        <w:pStyle w:val="ListParagraph"/>
        <w:rPr>
          <w:rFonts w:ascii="Times New Roman" w:hAnsi="Times New Roman"/>
          <w:color w:val="0000FF"/>
        </w:rPr>
      </w:pPr>
    </w:p>
    <w:p w:rsidR="0050499E" w:rsidRPr="000559EA" w:rsidP="000559EA" w14:paraId="0936A14E" w14:textId="666AB897">
      <w:pPr>
        <w:pStyle w:val="ListParagraph"/>
        <w:numPr>
          <w:ilvl w:val="1"/>
          <w:numId w:val="1"/>
        </w:numPr>
        <w:ind w:left="720"/>
        <w:rPr>
          <w:rFonts w:ascii="Times New Roman" w:hAnsi="Times New Roman" w:cs="Times New Roman"/>
          <w:color w:val="0000FF"/>
          <w:sz w:val="24"/>
          <w:szCs w:val="24"/>
        </w:rPr>
      </w:pPr>
      <w:r w:rsidRPr="000559EA">
        <w:rPr>
          <w:rFonts w:ascii="Times New Roman" w:hAnsi="Times New Roman"/>
          <w:color w:val="0000FF"/>
        </w:rPr>
        <w:t xml:space="preserve">Finally, we understand NADR’s request to issue notices to both the claimant and their appointed representative simultaneously.  While we offer the ability for respondents to choose that option, not all respondents do so.  We will consider options for allowing this request in the future; however, as with third party access to claimant’s information, we will need to </w:t>
      </w:r>
      <w:r w:rsidRPr="000559EA" w:rsidR="00EE379E">
        <w:rPr>
          <w:rFonts w:ascii="Times New Roman" w:hAnsi="Times New Roman"/>
          <w:color w:val="0000FF"/>
        </w:rPr>
        <w:t>evaluate the entire process</w:t>
      </w:r>
      <w:r w:rsidRPr="000559EA">
        <w:rPr>
          <w:rFonts w:ascii="Times New Roman" w:hAnsi="Times New Roman"/>
          <w:color w:val="0000FF"/>
        </w:rPr>
        <w:t xml:space="preserve"> before we can consider this request.</w:t>
      </w:r>
    </w:p>
    <w:p w:rsidR="0050499E" w:rsidP="00877924" w14:paraId="47C535B6" w14:textId="77777777">
      <w:pPr>
        <w:pStyle w:val="ListParagraph"/>
        <w:ind w:left="360"/>
        <w:rPr>
          <w:rFonts w:ascii="Times New Roman" w:hAnsi="Times New Roman"/>
          <w:b/>
          <w:bCs/>
          <w:color w:val="0000FF"/>
          <w:sz w:val="24"/>
          <w:szCs w:val="24"/>
        </w:rPr>
      </w:pPr>
    </w:p>
    <w:p w:rsidR="000559EA" w:rsidP="00877924" w14:paraId="1CA5D6C6" w14:textId="77777777">
      <w:pPr>
        <w:pStyle w:val="ListParagraph"/>
        <w:ind w:left="360"/>
        <w:rPr>
          <w:rFonts w:ascii="Times New Roman" w:hAnsi="Times New Roman"/>
          <w:b/>
          <w:bCs/>
          <w:color w:val="0000FF"/>
          <w:sz w:val="24"/>
          <w:szCs w:val="24"/>
        </w:rPr>
      </w:pPr>
    </w:p>
    <w:p w:rsidR="000559EA" w:rsidP="00877924" w14:paraId="5C2CA0AD" w14:textId="77777777">
      <w:pPr>
        <w:pStyle w:val="ListParagraph"/>
        <w:ind w:left="360"/>
        <w:rPr>
          <w:rFonts w:ascii="Times New Roman" w:hAnsi="Times New Roman"/>
          <w:b/>
          <w:bCs/>
          <w:color w:val="0000FF"/>
          <w:sz w:val="24"/>
          <w:szCs w:val="24"/>
        </w:rPr>
      </w:pPr>
    </w:p>
    <w:p w:rsidR="000559EA" w:rsidRPr="006C313E" w:rsidP="00877924" w14:paraId="6A1E475E" w14:textId="77777777">
      <w:pPr>
        <w:pStyle w:val="ListParagraph"/>
        <w:ind w:left="360"/>
        <w:rPr>
          <w:rFonts w:ascii="Times New Roman" w:hAnsi="Times New Roman"/>
          <w:b/>
          <w:bCs/>
          <w:color w:val="0000FF"/>
          <w:sz w:val="24"/>
          <w:szCs w:val="24"/>
        </w:rPr>
      </w:pPr>
    </w:p>
    <w:p w:rsidR="0050499E" w:rsidRPr="006C313E" w:rsidP="0050499E" w14:paraId="472115C8" w14:textId="77777777">
      <w:pPr>
        <w:rPr>
          <w:rFonts w:ascii="Times New Roman" w:hAnsi="Times New Roman"/>
          <w:b/>
          <w:bCs/>
        </w:rPr>
      </w:pPr>
      <w:r w:rsidRPr="006C313E">
        <w:rPr>
          <w:rFonts w:ascii="Times New Roman" w:hAnsi="Times New Roman"/>
          <w:b/>
          <w:bCs/>
        </w:rPr>
        <w:t xml:space="preserve">Comments on </w:t>
      </w:r>
      <w:r>
        <w:rPr>
          <w:rFonts w:ascii="Times New Roman" w:hAnsi="Times New Roman"/>
          <w:b/>
          <w:bCs/>
        </w:rPr>
        <w:t>Technology and Modernization with Preserved Flexibility:</w:t>
      </w:r>
    </w:p>
    <w:p w:rsidR="0050499E" w:rsidRPr="006224F3" w:rsidP="0050499E" w14:paraId="5B4D7538" w14:textId="77777777">
      <w:pPr>
        <w:rPr>
          <w:rFonts w:ascii="Times New Roman" w:hAnsi="Times New Roman"/>
          <w:u w:val="single"/>
        </w:rPr>
      </w:pPr>
    </w:p>
    <w:p w:rsidR="0050499E" w:rsidP="0050499E" w14:paraId="4596BDD6" w14:textId="550AF3A3">
      <w:pPr>
        <w:pStyle w:val="ListParagraph"/>
        <w:numPr>
          <w:ilvl w:val="0"/>
          <w:numId w:val="1"/>
        </w:numPr>
        <w:ind w:left="360"/>
        <w:rPr>
          <w:rFonts w:ascii="Times New Roman" w:hAnsi="Times New Roman"/>
          <w:sz w:val="24"/>
          <w:szCs w:val="24"/>
        </w:rPr>
      </w:pPr>
      <w:r w:rsidRPr="00515C97">
        <w:rPr>
          <w:rFonts w:ascii="Times New Roman" w:hAnsi="Times New Roman"/>
          <w:b/>
          <w:bCs/>
          <w:sz w:val="24"/>
          <w:szCs w:val="24"/>
        </w:rPr>
        <w:t>Comment #</w:t>
      </w:r>
      <w:r w:rsidR="00BE2866">
        <w:rPr>
          <w:rFonts w:ascii="Times New Roman" w:hAnsi="Times New Roman"/>
          <w:b/>
          <w:bCs/>
          <w:sz w:val="24"/>
          <w:szCs w:val="24"/>
        </w:rPr>
        <w:t>8</w:t>
      </w:r>
      <w:r w:rsidRPr="00515C97">
        <w:rPr>
          <w:rFonts w:ascii="Times New Roman" w:hAnsi="Times New Roman"/>
          <w:b/>
          <w:bCs/>
          <w:sz w:val="24"/>
          <w:szCs w:val="24"/>
        </w:rPr>
        <w:t>:</w:t>
      </w:r>
      <w:r w:rsidRPr="00515C97">
        <w:rPr>
          <w:rFonts w:ascii="Times New Roman" w:hAnsi="Times New Roman"/>
          <w:sz w:val="24"/>
          <w:szCs w:val="24"/>
        </w:rPr>
        <w:t xml:space="preserve">  </w:t>
      </w:r>
      <w:r>
        <w:rPr>
          <w:rFonts w:ascii="Times New Roman" w:hAnsi="Times New Roman"/>
          <w:sz w:val="24"/>
          <w:szCs w:val="24"/>
        </w:rPr>
        <w:t>NADR supports SSA’s efforts to modernize processes for claimants, including promoting secure electronic applications such as the i454, and digital access to records and notices.  However, NADR requests that SSA does not use technology as a substitute for traditional channels in ways that disadvantage claimants who lack access, skills, or comfort with digital tools.  Rather, NADR recommends that SSA:</w:t>
      </w:r>
    </w:p>
    <w:p w:rsidR="0050499E" w:rsidP="0050499E" w14:paraId="4D45E372" w14:textId="6F116869">
      <w:pPr>
        <w:pStyle w:val="ListParagraph"/>
        <w:numPr>
          <w:ilvl w:val="1"/>
          <w:numId w:val="1"/>
        </w:numPr>
        <w:rPr>
          <w:rFonts w:ascii="Times New Roman" w:hAnsi="Times New Roman"/>
          <w:sz w:val="24"/>
          <w:szCs w:val="24"/>
        </w:rPr>
      </w:pPr>
      <w:r>
        <w:rPr>
          <w:rFonts w:ascii="Times New Roman" w:hAnsi="Times New Roman"/>
          <w:sz w:val="24"/>
          <w:szCs w:val="24"/>
        </w:rPr>
        <w:t>Maintains the availability and equal validity of paper, telephone, and in-person CDR processes.</w:t>
      </w:r>
    </w:p>
    <w:p w:rsidR="0050499E" w:rsidP="0050499E" w14:paraId="5B4A65AA" w14:textId="71D78C03">
      <w:pPr>
        <w:pStyle w:val="ListParagraph"/>
        <w:numPr>
          <w:ilvl w:val="1"/>
          <w:numId w:val="1"/>
        </w:numPr>
        <w:rPr>
          <w:rFonts w:ascii="Times New Roman" w:hAnsi="Times New Roman"/>
          <w:sz w:val="24"/>
          <w:szCs w:val="24"/>
        </w:rPr>
      </w:pPr>
      <w:r>
        <w:rPr>
          <w:rFonts w:ascii="Times New Roman" w:hAnsi="Times New Roman"/>
          <w:sz w:val="24"/>
          <w:szCs w:val="24"/>
        </w:rPr>
        <w:t>Allows eSignature and printed signatures on faxed forms to reduced paperwork</w:t>
      </w:r>
      <w:r>
        <w:rPr>
          <w:rFonts w:ascii="Times New Roman" w:hAnsi="Times New Roman"/>
          <w:sz w:val="24"/>
          <w:szCs w:val="24"/>
        </w:rPr>
        <w:noBreakHyphen/>
        <w:t>related burdens, as “wet” signatures can be a barrier for those with mobility or transportation limitations.</w:t>
      </w:r>
    </w:p>
    <w:p w:rsidR="0050499E" w:rsidRPr="0050499E" w:rsidP="0050499E" w14:paraId="629810C1" w14:textId="77777777">
      <w:pPr>
        <w:pStyle w:val="ListParagraph"/>
        <w:ind w:left="1440"/>
        <w:rPr>
          <w:rFonts w:ascii="Times New Roman" w:hAnsi="Times New Roman"/>
          <w:sz w:val="24"/>
          <w:szCs w:val="24"/>
        </w:rPr>
      </w:pPr>
    </w:p>
    <w:p w:rsidR="00EE379E" w:rsidP="00EE379E" w14:paraId="235ECA65" w14:textId="77777777">
      <w:pPr>
        <w:pStyle w:val="ListParagraph"/>
        <w:ind w:left="360"/>
        <w:rPr>
          <w:rFonts w:ascii="Times New Roman" w:hAnsi="Times New Roman" w:cs="Times New Roman"/>
          <w:color w:val="0000FF"/>
          <w:sz w:val="24"/>
          <w:szCs w:val="24"/>
        </w:rPr>
      </w:pPr>
      <w:r w:rsidRPr="006C313E">
        <w:rPr>
          <w:rFonts w:ascii="Times New Roman" w:hAnsi="Times New Roman"/>
          <w:b/>
          <w:bCs/>
          <w:color w:val="0000FF"/>
          <w:sz w:val="24"/>
          <w:szCs w:val="24"/>
        </w:rPr>
        <w:t>SSA Response #</w:t>
      </w:r>
      <w:r w:rsidR="00BE2866">
        <w:rPr>
          <w:rFonts w:ascii="Times New Roman" w:hAnsi="Times New Roman"/>
          <w:b/>
          <w:bCs/>
          <w:color w:val="0000FF"/>
          <w:sz w:val="24"/>
          <w:szCs w:val="24"/>
        </w:rPr>
        <w:t>8</w:t>
      </w:r>
      <w:r w:rsidRPr="006C313E">
        <w:rPr>
          <w:rFonts w:ascii="Times New Roman" w:hAnsi="Times New Roman"/>
          <w:b/>
          <w:bCs/>
          <w:color w:val="0000FF"/>
          <w:sz w:val="24"/>
          <w:szCs w:val="24"/>
        </w:rPr>
        <w:t>:</w:t>
      </w:r>
      <w:r w:rsidR="00552B01">
        <w:rPr>
          <w:rFonts w:ascii="Times New Roman" w:hAnsi="Times New Roman"/>
          <w:b/>
          <w:bCs/>
          <w:color w:val="0000FF"/>
          <w:sz w:val="24"/>
          <w:szCs w:val="24"/>
        </w:rPr>
        <w:t xml:space="preserve">  </w:t>
      </w:r>
      <w:r w:rsidRPr="00552B01" w:rsidR="00552B01">
        <w:rPr>
          <w:rFonts w:ascii="Times New Roman" w:hAnsi="Times New Roman" w:cs="Times New Roman"/>
          <w:color w:val="0000FF"/>
          <w:sz w:val="24"/>
          <w:szCs w:val="24"/>
        </w:rPr>
        <w:t>SSA understands the importance of having multiple modalities to submit the completed SSA-454-BK</w:t>
      </w:r>
      <w:r w:rsidR="00552B01">
        <w:rPr>
          <w:rFonts w:ascii="Times New Roman" w:hAnsi="Times New Roman" w:cs="Times New Roman"/>
          <w:color w:val="0000FF"/>
          <w:sz w:val="24"/>
          <w:szCs w:val="24"/>
        </w:rPr>
        <w:t xml:space="preserve">, which is why we offer a variety of modalities for submission. As we mentioned above in our response to </w:t>
      </w:r>
      <w:r w:rsidRPr="00552B01" w:rsidR="00552B01">
        <w:rPr>
          <w:rFonts w:ascii="Times New Roman" w:hAnsi="Times New Roman" w:cs="Times New Roman"/>
          <w:color w:val="0000FF"/>
          <w:sz w:val="24"/>
          <w:szCs w:val="24"/>
        </w:rPr>
        <w:t>Comment #6</w:t>
      </w:r>
      <w:r w:rsidR="00552B01">
        <w:rPr>
          <w:rFonts w:ascii="Times New Roman" w:hAnsi="Times New Roman" w:cs="Times New Roman"/>
          <w:b/>
          <w:bCs/>
          <w:color w:val="0000FF"/>
          <w:sz w:val="24"/>
          <w:szCs w:val="24"/>
        </w:rPr>
        <w:t xml:space="preserve">, </w:t>
      </w:r>
      <w:r w:rsidR="00552B01">
        <w:rPr>
          <w:rFonts w:ascii="Times New Roman" w:hAnsi="Times New Roman" w:cs="Times New Roman"/>
          <w:color w:val="0000FF"/>
          <w:sz w:val="24"/>
          <w:szCs w:val="24"/>
        </w:rPr>
        <w:t>we offer the following</w:t>
      </w:r>
      <w:r w:rsidRPr="009231C6" w:rsidR="00552B01">
        <w:rPr>
          <w:rFonts w:ascii="Times New Roman" w:hAnsi="Times New Roman" w:cs="Times New Roman"/>
          <w:color w:val="0000FF"/>
          <w:sz w:val="24"/>
          <w:szCs w:val="24"/>
        </w:rPr>
        <w:t xml:space="preserve"> modalities for </w:t>
      </w:r>
      <w:r w:rsidR="00552B01">
        <w:rPr>
          <w:rFonts w:ascii="Times New Roman" w:hAnsi="Times New Roman" w:cs="Times New Roman"/>
          <w:color w:val="0000FF"/>
          <w:sz w:val="24"/>
          <w:szCs w:val="24"/>
        </w:rPr>
        <w:t>submitting the CDR information including</w:t>
      </w:r>
      <w:r w:rsidRPr="009231C6" w:rsidR="00552B01">
        <w:rPr>
          <w:rFonts w:ascii="Times New Roman" w:hAnsi="Times New Roman" w:cs="Times New Roman"/>
          <w:color w:val="0000FF"/>
          <w:sz w:val="24"/>
          <w:szCs w:val="24"/>
        </w:rPr>
        <w:t xml:space="preserve"> </w:t>
      </w:r>
      <w:r w:rsidRPr="001A52D9">
        <w:rPr>
          <w:rFonts w:ascii="Times New Roman" w:hAnsi="Times New Roman" w:cs="Times New Roman"/>
          <w:color w:val="0000FF"/>
          <w:sz w:val="24"/>
          <w:szCs w:val="24"/>
        </w:rPr>
        <w:t>options to</w:t>
      </w:r>
      <w:r>
        <w:rPr>
          <w:rFonts w:ascii="Times New Roman" w:hAnsi="Times New Roman" w:cs="Times New Roman"/>
          <w:color w:val="0000FF"/>
          <w:sz w:val="24"/>
          <w:szCs w:val="24"/>
        </w:rPr>
        <w:t xml:space="preserve"> complete</w:t>
      </w:r>
      <w:r w:rsidRPr="001A52D9">
        <w:rPr>
          <w:rFonts w:ascii="Times New Roman" w:hAnsi="Times New Roman" w:cs="Times New Roman"/>
          <w:color w:val="0000FF"/>
          <w:sz w:val="24"/>
          <w:szCs w:val="24"/>
        </w:rPr>
        <w:t xml:space="preserve">:  </w:t>
      </w:r>
    </w:p>
    <w:p w:rsidR="00EE379E" w:rsidP="00EE379E" w14:paraId="06874F40" w14:textId="77777777">
      <w:pPr>
        <w:pStyle w:val="ListParagraph"/>
        <w:ind w:left="360"/>
        <w:rPr>
          <w:rFonts w:ascii="Times New Roman" w:hAnsi="Times New Roman" w:cs="Times New Roman"/>
          <w:color w:val="0000FF"/>
          <w:sz w:val="24"/>
          <w:szCs w:val="24"/>
        </w:rPr>
      </w:pPr>
    </w:p>
    <w:p w:rsidR="00EE379E" w:rsidP="00EE379E" w14:paraId="0FF7F377" w14:textId="77777777">
      <w:pPr>
        <w:pStyle w:val="ListParagraph"/>
        <w:numPr>
          <w:ilvl w:val="0"/>
          <w:numId w:val="6"/>
        </w:numPr>
        <w:rPr>
          <w:rFonts w:ascii="Times New Roman" w:hAnsi="Times New Roman"/>
          <w:color w:val="0000FF"/>
        </w:rPr>
      </w:pPr>
      <w:r>
        <w:rPr>
          <w:rFonts w:ascii="Times New Roman" w:hAnsi="Times New Roman"/>
          <w:color w:val="0000FF"/>
        </w:rPr>
        <w:t>T</w:t>
      </w:r>
      <w:r w:rsidRPr="001A52D9">
        <w:rPr>
          <w:rFonts w:ascii="Times New Roman" w:hAnsi="Times New Roman"/>
          <w:color w:val="0000FF"/>
        </w:rPr>
        <w:t>he paper Form SSA 454-BK and mail it back to SSA in a pre</w:t>
      </w:r>
      <w:r w:rsidRPr="001A52D9">
        <w:rPr>
          <w:rFonts w:ascii="Times New Roman" w:hAnsi="Times New Roman"/>
          <w:color w:val="0000FF"/>
        </w:rPr>
        <w:noBreakHyphen/>
        <w:t xml:space="preserve">postage paid </w:t>
      </w:r>
      <w:r w:rsidRPr="001A52D9">
        <w:rPr>
          <w:rFonts w:ascii="Times New Roman" w:hAnsi="Times New Roman"/>
          <w:color w:val="0000FF"/>
        </w:rPr>
        <w:t>envelope;</w:t>
      </w:r>
      <w:r w:rsidRPr="001A52D9">
        <w:rPr>
          <w:rFonts w:ascii="Times New Roman" w:hAnsi="Times New Roman"/>
          <w:color w:val="0000FF"/>
        </w:rPr>
        <w:t xml:space="preserve"> </w:t>
      </w:r>
    </w:p>
    <w:p w:rsidR="00EE379E" w:rsidP="00EE379E" w14:paraId="3643CBF6" w14:textId="77777777">
      <w:pPr>
        <w:pStyle w:val="ListParagraph"/>
        <w:ind w:left="1080"/>
        <w:rPr>
          <w:rFonts w:ascii="Times New Roman" w:hAnsi="Times New Roman"/>
          <w:color w:val="0000FF"/>
        </w:rPr>
      </w:pPr>
    </w:p>
    <w:p w:rsidR="00EE379E" w:rsidP="00EE379E" w14:paraId="61F46AE4" w14:textId="77777777">
      <w:pPr>
        <w:pStyle w:val="ListParagraph"/>
        <w:numPr>
          <w:ilvl w:val="0"/>
          <w:numId w:val="6"/>
        </w:numPr>
        <w:rPr>
          <w:rFonts w:ascii="Times New Roman" w:hAnsi="Times New Roman"/>
          <w:color w:val="0000FF"/>
        </w:rPr>
      </w:pPr>
      <w:r>
        <w:rPr>
          <w:rFonts w:ascii="Times New Roman" w:hAnsi="Times New Roman"/>
          <w:color w:val="0000FF"/>
        </w:rPr>
        <w:t>T</w:t>
      </w:r>
      <w:r w:rsidRPr="001A52D9">
        <w:rPr>
          <w:rFonts w:ascii="Times New Roman" w:hAnsi="Times New Roman"/>
          <w:color w:val="0000FF"/>
        </w:rPr>
        <w:t xml:space="preserve">he paper Form SSA-454-BK and return it to a local field </w:t>
      </w:r>
      <w:r w:rsidRPr="001A52D9">
        <w:rPr>
          <w:rFonts w:ascii="Times New Roman" w:hAnsi="Times New Roman"/>
          <w:color w:val="0000FF"/>
        </w:rPr>
        <w:t>office;</w:t>
      </w:r>
    </w:p>
    <w:p w:rsidR="00EE379E" w:rsidRPr="001A52D9" w:rsidP="00EE379E" w14:paraId="78B59473" w14:textId="77777777">
      <w:pPr>
        <w:pStyle w:val="ListParagraph"/>
        <w:rPr>
          <w:rFonts w:ascii="Times New Roman" w:hAnsi="Times New Roman"/>
          <w:color w:val="0000FF"/>
        </w:rPr>
      </w:pPr>
    </w:p>
    <w:p w:rsidR="00EE379E" w:rsidP="00EE379E" w14:paraId="690D07FF" w14:textId="77777777">
      <w:pPr>
        <w:pStyle w:val="ListParagraph"/>
        <w:numPr>
          <w:ilvl w:val="0"/>
          <w:numId w:val="6"/>
        </w:numPr>
        <w:rPr>
          <w:rFonts w:ascii="Times New Roman" w:hAnsi="Times New Roman"/>
          <w:color w:val="0000FF"/>
        </w:rPr>
      </w:pPr>
      <w:r>
        <w:rPr>
          <w:rFonts w:ascii="Times New Roman" w:hAnsi="Times New Roman"/>
          <w:color w:val="0000FF"/>
        </w:rPr>
        <w:t>T</w:t>
      </w:r>
      <w:r w:rsidRPr="001A52D9">
        <w:rPr>
          <w:rFonts w:ascii="Times New Roman" w:hAnsi="Times New Roman"/>
          <w:color w:val="0000FF"/>
        </w:rPr>
        <w:t>he fillable PDF SSA-454-BK at home via our Upload Documents portal (OMB No. 0960-0830</w:t>
      </w:r>
      <w:r w:rsidRPr="001A52D9">
        <w:rPr>
          <w:rFonts w:ascii="Times New Roman" w:hAnsi="Times New Roman"/>
          <w:color w:val="0000FF"/>
        </w:rPr>
        <w:t>);</w:t>
      </w:r>
      <w:r w:rsidRPr="001A52D9">
        <w:rPr>
          <w:rFonts w:ascii="Times New Roman" w:hAnsi="Times New Roman"/>
          <w:color w:val="0000FF"/>
        </w:rPr>
        <w:t xml:space="preserve"> </w:t>
      </w:r>
    </w:p>
    <w:p w:rsidR="00EE379E" w:rsidRPr="001A52D9" w:rsidP="00EE379E" w14:paraId="33F8A42B" w14:textId="77777777">
      <w:pPr>
        <w:pStyle w:val="ListParagraph"/>
        <w:rPr>
          <w:rFonts w:ascii="Times New Roman" w:hAnsi="Times New Roman"/>
          <w:color w:val="0000FF"/>
        </w:rPr>
      </w:pPr>
    </w:p>
    <w:p w:rsidR="00EE379E" w:rsidP="00EE379E" w14:paraId="64BED9FD" w14:textId="77777777">
      <w:pPr>
        <w:pStyle w:val="ListParagraph"/>
        <w:numPr>
          <w:ilvl w:val="0"/>
          <w:numId w:val="6"/>
        </w:numPr>
        <w:rPr>
          <w:rFonts w:ascii="Times New Roman" w:hAnsi="Times New Roman"/>
          <w:color w:val="0000FF"/>
        </w:rPr>
      </w:pPr>
      <w:r>
        <w:rPr>
          <w:rFonts w:ascii="Times New Roman" w:hAnsi="Times New Roman"/>
          <w:color w:val="0000FF"/>
        </w:rPr>
        <w:t>T</w:t>
      </w:r>
      <w:r w:rsidRPr="001A52D9">
        <w:rPr>
          <w:rFonts w:ascii="Times New Roman" w:hAnsi="Times New Roman"/>
          <w:color w:val="0000FF"/>
        </w:rPr>
        <w:t xml:space="preserve">he Internet i454 at home and submit it electronically through the </w:t>
      </w:r>
      <w:r w:rsidRPr="001A52D9">
        <w:rPr>
          <w:rFonts w:ascii="Times New Roman" w:hAnsi="Times New Roman"/>
          <w:color w:val="0000FF"/>
        </w:rPr>
        <w:t>mySocial</w:t>
      </w:r>
      <w:r w:rsidRPr="001A52D9">
        <w:rPr>
          <w:rFonts w:ascii="Times New Roman" w:hAnsi="Times New Roman"/>
          <w:color w:val="0000FF"/>
        </w:rPr>
        <w:t xml:space="preserve"> Security account link; or </w:t>
      </w:r>
    </w:p>
    <w:p w:rsidR="00EE379E" w:rsidRPr="001A52D9" w:rsidP="00EE379E" w14:paraId="08BDACFC" w14:textId="77777777">
      <w:pPr>
        <w:pStyle w:val="ListParagraph"/>
        <w:rPr>
          <w:rFonts w:ascii="Times New Roman" w:hAnsi="Times New Roman"/>
          <w:color w:val="0000FF"/>
        </w:rPr>
      </w:pPr>
    </w:p>
    <w:p w:rsidR="00EE379E" w:rsidRPr="00EE379E" w:rsidP="00EE379E" w14:paraId="1ABD9587" w14:textId="47DA199C">
      <w:pPr>
        <w:pStyle w:val="ListParagraph"/>
        <w:numPr>
          <w:ilvl w:val="0"/>
          <w:numId w:val="6"/>
        </w:numPr>
        <w:rPr>
          <w:rFonts w:ascii="Times New Roman" w:hAnsi="Times New Roman"/>
          <w:color w:val="0000FF"/>
        </w:rPr>
      </w:pPr>
      <w:r>
        <w:rPr>
          <w:rFonts w:ascii="Times New Roman" w:hAnsi="Times New Roman"/>
          <w:color w:val="0000FF"/>
        </w:rPr>
        <w:t xml:space="preserve">The Intranet-based modality through </w:t>
      </w:r>
      <w:r w:rsidRPr="001A52D9">
        <w:rPr>
          <w:rFonts w:ascii="Times New Roman" w:hAnsi="Times New Roman"/>
          <w:color w:val="0000FF"/>
        </w:rPr>
        <w:t>schedul</w:t>
      </w:r>
      <w:r>
        <w:rPr>
          <w:rFonts w:ascii="Times New Roman" w:hAnsi="Times New Roman"/>
          <w:color w:val="0000FF"/>
        </w:rPr>
        <w:t>ing</w:t>
      </w:r>
      <w:r w:rsidRPr="001A52D9">
        <w:rPr>
          <w:rFonts w:ascii="Times New Roman" w:hAnsi="Times New Roman"/>
          <w:color w:val="0000FF"/>
        </w:rPr>
        <w:t xml:space="preserve"> a face-to-face (or </w:t>
      </w:r>
      <w:r w:rsidRPr="001A52D9">
        <w:rPr>
          <w:rFonts w:ascii="Times New Roman" w:hAnsi="Times New Roman"/>
          <w:color w:val="0000FF"/>
        </w:rPr>
        <w:t>teleclaim</w:t>
      </w:r>
      <w:r w:rsidRPr="001A52D9">
        <w:rPr>
          <w:rFonts w:ascii="Times New Roman" w:hAnsi="Times New Roman"/>
          <w:color w:val="0000FF"/>
        </w:rPr>
        <w:t xml:space="preserve">) interview with a </w:t>
      </w:r>
      <w:r w:rsidRPr="001A52D9">
        <w:rPr>
          <w:rFonts w:ascii="Times New Roman" w:hAnsi="Times New Roman"/>
          <w:color w:val="0000FF"/>
        </w:rPr>
        <w:t>claims</w:t>
      </w:r>
      <w:r w:rsidRPr="001A52D9">
        <w:rPr>
          <w:rFonts w:ascii="Times New Roman" w:hAnsi="Times New Roman"/>
          <w:color w:val="0000FF"/>
        </w:rPr>
        <w:t xml:space="preserve"> specialist through an SSA field office.  </w:t>
      </w:r>
    </w:p>
    <w:p w:rsidR="00EE379E" w:rsidP="003B1C39" w14:paraId="7A297447" w14:textId="77777777">
      <w:pPr>
        <w:pStyle w:val="ListParagraph"/>
        <w:ind w:left="360"/>
        <w:rPr>
          <w:rFonts w:ascii="Times New Roman" w:hAnsi="Times New Roman" w:cs="Times New Roman"/>
          <w:color w:val="0000FF"/>
          <w:sz w:val="24"/>
          <w:szCs w:val="24"/>
        </w:rPr>
      </w:pPr>
    </w:p>
    <w:p w:rsidR="00EE379E" w:rsidP="003B1C39" w14:paraId="0CBB0B90" w14:textId="77777777">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We </w:t>
      </w:r>
      <w:r>
        <w:rPr>
          <w:rFonts w:ascii="Times New Roman" w:hAnsi="Times New Roman" w:cs="Times New Roman"/>
          <w:color w:val="0000FF"/>
          <w:sz w:val="24"/>
          <w:szCs w:val="24"/>
        </w:rPr>
        <w:t>maintain these five modalities and continue to update them to</w:t>
      </w:r>
      <w:r w:rsidRPr="00552B01">
        <w:rPr>
          <w:rFonts w:ascii="Times New Roman" w:hAnsi="Times New Roman" w:cs="Times New Roman"/>
          <w:color w:val="0000FF"/>
          <w:sz w:val="24"/>
          <w:szCs w:val="24"/>
        </w:rPr>
        <w:t xml:space="preserve"> incorporate technology and modernization </w:t>
      </w:r>
      <w:r>
        <w:rPr>
          <w:rFonts w:ascii="Times New Roman" w:hAnsi="Times New Roman" w:cs="Times New Roman"/>
          <w:color w:val="0000FF"/>
          <w:sz w:val="24"/>
          <w:szCs w:val="24"/>
        </w:rPr>
        <w:t>whenever possible</w:t>
      </w:r>
      <w:r w:rsidRPr="00552B01">
        <w:rPr>
          <w:rFonts w:ascii="Times New Roman" w:hAnsi="Times New Roman" w:cs="Times New Roman"/>
          <w:color w:val="0000FF"/>
          <w:sz w:val="24"/>
          <w:szCs w:val="24"/>
        </w:rPr>
        <w:t>.</w:t>
      </w:r>
      <w:r>
        <w:rPr>
          <w:rFonts w:ascii="Times New Roman" w:hAnsi="Times New Roman" w:cs="Times New Roman"/>
          <w:color w:val="0000FF"/>
          <w:sz w:val="24"/>
          <w:szCs w:val="24"/>
        </w:rPr>
        <w:t xml:space="preserve">  </w:t>
      </w:r>
    </w:p>
    <w:p w:rsidR="00EE379E" w:rsidP="003B1C39" w14:paraId="5948CEDB" w14:textId="77777777">
      <w:pPr>
        <w:pStyle w:val="ListParagraph"/>
        <w:ind w:left="360"/>
        <w:rPr>
          <w:rFonts w:ascii="Times New Roman" w:hAnsi="Times New Roman" w:cs="Times New Roman"/>
          <w:color w:val="0000FF"/>
          <w:sz w:val="24"/>
          <w:szCs w:val="24"/>
        </w:rPr>
      </w:pPr>
    </w:p>
    <w:p w:rsidR="0050499E" w:rsidP="003B1C39" w14:paraId="42FD8213" w14:textId="509F5D58">
      <w:pPr>
        <w:pStyle w:val="ListParagraph"/>
        <w:ind w:left="360"/>
        <w:rPr>
          <w:rFonts w:ascii="Times New Roman" w:hAnsi="Times New Roman"/>
          <w:b/>
          <w:bCs/>
          <w:color w:val="0000FF"/>
          <w:sz w:val="24"/>
          <w:szCs w:val="24"/>
        </w:rPr>
      </w:pPr>
      <w:r>
        <w:rPr>
          <w:rFonts w:ascii="Times New Roman" w:hAnsi="Times New Roman" w:cs="Times New Roman"/>
          <w:color w:val="0000FF"/>
          <w:sz w:val="24"/>
          <w:szCs w:val="24"/>
        </w:rPr>
        <w:t>Regarding the concern about “</w:t>
      </w:r>
      <w:r w:rsidR="00EE379E">
        <w:rPr>
          <w:rFonts w:ascii="Times New Roman" w:hAnsi="Times New Roman" w:cs="Times New Roman"/>
          <w:color w:val="0000FF"/>
          <w:sz w:val="24"/>
          <w:szCs w:val="24"/>
        </w:rPr>
        <w:t>w</w:t>
      </w:r>
      <w:r>
        <w:rPr>
          <w:rFonts w:ascii="Times New Roman" w:hAnsi="Times New Roman" w:cs="Times New Roman"/>
          <w:color w:val="0000FF"/>
          <w:sz w:val="24"/>
          <w:szCs w:val="24"/>
        </w:rPr>
        <w:t xml:space="preserve">et” signatures, please note that </w:t>
      </w:r>
      <w:r w:rsidR="005E7C6D">
        <w:rPr>
          <w:rFonts w:ascii="Times New Roman" w:hAnsi="Times New Roman" w:cs="Times New Roman"/>
          <w:color w:val="0000FF"/>
          <w:sz w:val="24"/>
          <w:szCs w:val="24"/>
        </w:rPr>
        <w:t>SSA does not require signature on any modality of the SSA</w:t>
      </w:r>
      <w:r>
        <w:rPr>
          <w:rFonts w:ascii="Times New Roman" w:hAnsi="Times New Roman" w:cs="Times New Roman"/>
          <w:color w:val="0000FF"/>
          <w:sz w:val="24"/>
          <w:szCs w:val="24"/>
        </w:rPr>
        <w:noBreakHyphen/>
      </w:r>
      <w:r w:rsidR="005E7C6D">
        <w:rPr>
          <w:rFonts w:ascii="Times New Roman" w:hAnsi="Times New Roman" w:cs="Times New Roman"/>
          <w:color w:val="0000FF"/>
          <w:sz w:val="24"/>
          <w:szCs w:val="24"/>
        </w:rPr>
        <w:t>454 (paper or electronic)</w:t>
      </w:r>
      <w:r w:rsidR="00552B01">
        <w:rPr>
          <w:rFonts w:ascii="Times New Roman" w:hAnsi="Times New Roman" w:cs="Times New Roman"/>
          <w:color w:val="0000FF"/>
          <w:sz w:val="24"/>
          <w:szCs w:val="24"/>
        </w:rPr>
        <w:t>.</w:t>
      </w:r>
      <w:r>
        <w:rPr>
          <w:rFonts w:ascii="Times New Roman" w:hAnsi="Times New Roman" w:cs="Times New Roman"/>
          <w:color w:val="0000FF"/>
          <w:sz w:val="24"/>
          <w:szCs w:val="24"/>
        </w:rPr>
        <w:t xml:space="preserve">  While we do not offer the ability to fax the form to us, as noted in our response to Comment #6 above, very few people fax the form, and most respondents find one of the above-mentioned five modalities sufficient to submission of the form to SSA.</w:t>
      </w:r>
    </w:p>
    <w:p w:rsidR="0050499E" w:rsidP="0050499E" w14:paraId="2CC35D50" w14:textId="77777777">
      <w:pPr>
        <w:pStyle w:val="ListParagraph"/>
        <w:ind w:left="360"/>
        <w:rPr>
          <w:rFonts w:ascii="Times New Roman" w:hAnsi="Times New Roman"/>
          <w:b/>
          <w:bCs/>
          <w:color w:val="0000FF"/>
          <w:sz w:val="24"/>
          <w:szCs w:val="24"/>
        </w:rPr>
      </w:pPr>
    </w:p>
    <w:p w:rsidR="0050499E" w:rsidRPr="006C313E" w:rsidP="0050499E" w14:paraId="1DF06583" w14:textId="0E58669D">
      <w:pPr>
        <w:rPr>
          <w:rFonts w:ascii="Times New Roman" w:hAnsi="Times New Roman"/>
          <w:b/>
          <w:bCs/>
        </w:rPr>
      </w:pPr>
      <w:r w:rsidRPr="006C313E">
        <w:rPr>
          <w:rFonts w:ascii="Times New Roman" w:hAnsi="Times New Roman"/>
          <w:b/>
          <w:bCs/>
        </w:rPr>
        <w:t xml:space="preserve">Comments on </w:t>
      </w:r>
      <w:r>
        <w:rPr>
          <w:rFonts w:ascii="Times New Roman" w:hAnsi="Times New Roman"/>
          <w:b/>
          <w:bCs/>
        </w:rPr>
        <w:t>Data Security and Privacy:</w:t>
      </w:r>
    </w:p>
    <w:p w:rsidR="0050499E" w:rsidRPr="006224F3" w:rsidP="0050499E" w14:paraId="2A731F2B" w14:textId="77777777">
      <w:pPr>
        <w:rPr>
          <w:rFonts w:ascii="Times New Roman" w:hAnsi="Times New Roman"/>
          <w:u w:val="single"/>
        </w:rPr>
      </w:pPr>
    </w:p>
    <w:p w:rsidR="0050499E" w:rsidP="0050499E" w14:paraId="240995DC" w14:textId="2267BD36">
      <w:pPr>
        <w:pStyle w:val="ListParagraph"/>
        <w:numPr>
          <w:ilvl w:val="0"/>
          <w:numId w:val="1"/>
        </w:numPr>
        <w:ind w:left="360"/>
        <w:rPr>
          <w:rFonts w:ascii="Times New Roman" w:hAnsi="Times New Roman"/>
          <w:sz w:val="24"/>
          <w:szCs w:val="24"/>
        </w:rPr>
      </w:pPr>
      <w:r w:rsidRPr="00515C97">
        <w:rPr>
          <w:rFonts w:ascii="Times New Roman" w:hAnsi="Times New Roman"/>
          <w:b/>
          <w:bCs/>
          <w:sz w:val="24"/>
          <w:szCs w:val="24"/>
        </w:rPr>
        <w:t>Comment #</w:t>
      </w:r>
      <w:r w:rsidR="00BE2866">
        <w:rPr>
          <w:rFonts w:ascii="Times New Roman" w:hAnsi="Times New Roman"/>
          <w:b/>
          <w:bCs/>
          <w:sz w:val="24"/>
          <w:szCs w:val="24"/>
        </w:rPr>
        <w:t>9</w:t>
      </w:r>
      <w:r w:rsidRPr="00515C97">
        <w:rPr>
          <w:rFonts w:ascii="Times New Roman" w:hAnsi="Times New Roman"/>
          <w:b/>
          <w:bCs/>
          <w:sz w:val="24"/>
          <w:szCs w:val="24"/>
        </w:rPr>
        <w:t>:</w:t>
      </w:r>
      <w:r w:rsidRPr="00515C97">
        <w:rPr>
          <w:rFonts w:ascii="Times New Roman" w:hAnsi="Times New Roman"/>
          <w:sz w:val="24"/>
          <w:szCs w:val="24"/>
        </w:rPr>
        <w:t xml:space="preserve">  </w:t>
      </w:r>
      <w:r>
        <w:rPr>
          <w:rFonts w:ascii="Times New Roman" w:hAnsi="Times New Roman"/>
          <w:sz w:val="24"/>
          <w:szCs w:val="24"/>
        </w:rPr>
        <w:t xml:space="preserve">NADR emphasizes the need for strong and transparent security protocols for the CDR process, due to the highly sensitive nature of the information SSA requests for a </w:t>
      </w:r>
      <w:r>
        <w:rPr>
          <w:rFonts w:ascii="Times New Roman" w:hAnsi="Times New Roman"/>
          <w:sz w:val="24"/>
          <w:szCs w:val="24"/>
        </w:rPr>
        <w:t xml:space="preserve">CDR. </w:t>
      </w:r>
      <w:r w:rsidR="002C237C">
        <w:rPr>
          <w:rFonts w:ascii="Times New Roman" w:hAnsi="Times New Roman"/>
          <w:sz w:val="24"/>
          <w:szCs w:val="24"/>
        </w:rPr>
        <w:t xml:space="preserve"> </w:t>
      </w:r>
      <w:r w:rsidR="00DF02D9">
        <w:rPr>
          <w:rFonts w:ascii="Times New Roman" w:hAnsi="Times New Roman"/>
          <w:sz w:val="24"/>
          <w:szCs w:val="24"/>
        </w:rPr>
        <w:t>NADR requests that SSA reassures claimants and their representatives that all personal information will remain confidential and protected against unauthorized access.  In addition, they suggest SSA allow claimants to request to remove or delete specific records or documentation from their files, and that SSA allow representatives the ability to securely access necessary records to provide effective support to claimants, while ensuring the representatives and SSA consistently uphold all privacy and consent standards.</w:t>
      </w:r>
    </w:p>
    <w:p w:rsidR="0050499E" w:rsidRPr="0050499E" w:rsidP="0050499E" w14:paraId="1EC6EE31" w14:textId="77777777">
      <w:pPr>
        <w:pStyle w:val="ListParagraph"/>
        <w:ind w:left="1440"/>
        <w:rPr>
          <w:rFonts w:ascii="Times New Roman" w:hAnsi="Times New Roman"/>
          <w:sz w:val="24"/>
          <w:szCs w:val="24"/>
        </w:rPr>
      </w:pPr>
    </w:p>
    <w:p w:rsidR="00EE379E" w:rsidP="00EE379E" w14:paraId="736FD897" w14:textId="77777777">
      <w:pPr>
        <w:pStyle w:val="ListParagraph"/>
        <w:ind w:left="360"/>
        <w:rPr>
          <w:rFonts w:ascii="Times New Roman" w:hAnsi="Times New Roman" w:cs="Times New Roman"/>
          <w:color w:val="0000FF"/>
          <w:sz w:val="24"/>
          <w:szCs w:val="24"/>
        </w:rPr>
      </w:pPr>
      <w:r w:rsidRPr="006C313E">
        <w:rPr>
          <w:rFonts w:ascii="Times New Roman" w:hAnsi="Times New Roman"/>
          <w:b/>
          <w:bCs/>
          <w:color w:val="0000FF"/>
          <w:sz w:val="24"/>
          <w:szCs w:val="24"/>
        </w:rPr>
        <w:t>SSA Response #</w:t>
      </w:r>
      <w:r w:rsidR="00BE2866">
        <w:rPr>
          <w:rFonts w:ascii="Times New Roman" w:hAnsi="Times New Roman"/>
          <w:b/>
          <w:bCs/>
          <w:color w:val="0000FF"/>
          <w:sz w:val="24"/>
          <w:szCs w:val="24"/>
        </w:rPr>
        <w:t>9</w:t>
      </w:r>
      <w:r w:rsidRPr="006C313E">
        <w:rPr>
          <w:rFonts w:ascii="Times New Roman" w:hAnsi="Times New Roman"/>
          <w:b/>
          <w:bCs/>
          <w:color w:val="0000FF"/>
          <w:sz w:val="24"/>
          <w:szCs w:val="24"/>
        </w:rPr>
        <w:t>:</w:t>
      </w:r>
      <w:r w:rsidR="00552B01">
        <w:rPr>
          <w:rFonts w:ascii="Times New Roman" w:hAnsi="Times New Roman"/>
          <w:b/>
          <w:bCs/>
          <w:color w:val="0000FF"/>
          <w:sz w:val="24"/>
          <w:szCs w:val="24"/>
        </w:rPr>
        <w:t xml:space="preserve">  </w:t>
      </w:r>
      <w:r w:rsidR="007B4422">
        <w:rPr>
          <w:rFonts w:ascii="Times New Roman" w:hAnsi="Times New Roman" w:cs="Times New Roman"/>
          <w:color w:val="0000FF"/>
          <w:sz w:val="24"/>
          <w:szCs w:val="24"/>
        </w:rPr>
        <w:t xml:space="preserve">We always include a Privacy Act Statement on our forms and screens for all SSA-454 modalities which explains that SSA ensures personal information remains confidential and protected against unauthorized access.  </w:t>
      </w:r>
      <w:r w:rsidR="003B1C39">
        <w:rPr>
          <w:rFonts w:ascii="Times New Roman" w:hAnsi="Times New Roman" w:cs="Times New Roman"/>
          <w:color w:val="0000FF"/>
          <w:sz w:val="24"/>
          <w:szCs w:val="24"/>
        </w:rPr>
        <w:t xml:space="preserve">In </w:t>
      </w:r>
      <w:r>
        <w:rPr>
          <w:rFonts w:ascii="Times New Roman" w:hAnsi="Times New Roman" w:cs="Times New Roman"/>
          <w:color w:val="0000FF"/>
          <w:sz w:val="24"/>
          <w:szCs w:val="24"/>
        </w:rPr>
        <w:t xml:space="preserve">our </w:t>
      </w:r>
      <w:r w:rsidR="003B1C39">
        <w:rPr>
          <w:rFonts w:ascii="Times New Roman" w:hAnsi="Times New Roman" w:cs="Times New Roman"/>
          <w:color w:val="0000FF"/>
          <w:sz w:val="24"/>
          <w:szCs w:val="24"/>
        </w:rPr>
        <w:t xml:space="preserve">published System of Records Notices, we disclose with whom we may share any SSA records.  We also obtain claimant or representative consent before requesting information from any additional source.  </w:t>
      </w:r>
    </w:p>
    <w:p w:rsidR="00EE379E" w:rsidP="00EE379E" w14:paraId="1DBC36E9" w14:textId="77777777">
      <w:pPr>
        <w:pStyle w:val="ListParagraph"/>
        <w:ind w:left="360"/>
        <w:rPr>
          <w:rFonts w:ascii="Times New Roman" w:hAnsi="Times New Roman" w:cs="Times New Roman"/>
          <w:color w:val="0000FF"/>
          <w:sz w:val="24"/>
          <w:szCs w:val="24"/>
        </w:rPr>
      </w:pPr>
    </w:p>
    <w:p w:rsidR="00FD196E" w:rsidRPr="00EE379E" w:rsidP="00EE379E" w14:paraId="042139CE" w14:textId="27765BAC">
      <w:pPr>
        <w:pStyle w:val="ListParagraph"/>
        <w:ind w:left="360"/>
        <w:rPr>
          <w:rFonts w:ascii="Times New Roman" w:hAnsi="Times New Roman" w:cs="Times New Roman"/>
          <w:color w:val="0000FF"/>
          <w:sz w:val="24"/>
          <w:szCs w:val="24"/>
        </w:rPr>
      </w:pPr>
      <w:r>
        <w:rPr>
          <w:rFonts w:ascii="Times New Roman" w:hAnsi="Times New Roman" w:cs="Times New Roman"/>
          <w:color w:val="0000FF"/>
          <w:sz w:val="24"/>
          <w:szCs w:val="24"/>
        </w:rPr>
        <w:t xml:space="preserve">In addition, through limiting accessibility to claimant’s information, we continue to maintain the security of claimant’s </w:t>
      </w:r>
      <w:r>
        <w:rPr>
          <w:rFonts w:ascii="Times New Roman" w:hAnsi="Times New Roman" w:cs="Times New Roman"/>
          <w:color w:val="0000FF"/>
          <w:sz w:val="24"/>
          <w:szCs w:val="24"/>
        </w:rPr>
        <w:t>mySocial</w:t>
      </w:r>
      <w:r>
        <w:rPr>
          <w:rFonts w:ascii="Times New Roman" w:hAnsi="Times New Roman" w:cs="Times New Roman"/>
          <w:color w:val="0000FF"/>
          <w:sz w:val="24"/>
          <w:szCs w:val="24"/>
        </w:rPr>
        <w:t xml:space="preserve"> Security Accounts or submitted information through Upload Documents</w:t>
      </w:r>
      <w:r w:rsidR="003B1C39">
        <w:rPr>
          <w:rFonts w:ascii="Times New Roman" w:hAnsi="Times New Roman" w:cs="Times New Roman"/>
          <w:color w:val="0000FF"/>
          <w:sz w:val="24"/>
          <w:szCs w:val="24"/>
        </w:rPr>
        <w:t>.  We</w:t>
      </w:r>
      <w:r>
        <w:rPr>
          <w:rFonts w:ascii="Times New Roman" w:hAnsi="Times New Roman" w:cs="Times New Roman"/>
          <w:color w:val="0000FF"/>
          <w:sz w:val="24"/>
          <w:szCs w:val="24"/>
        </w:rPr>
        <w:t xml:space="preserve"> do not allow respondents to remove records or documentation from their files</w:t>
      </w:r>
      <w:r w:rsidR="00EE379E">
        <w:rPr>
          <w:rFonts w:ascii="Times New Roman" w:hAnsi="Times New Roman" w:cs="Times New Roman"/>
          <w:color w:val="0000FF"/>
          <w:sz w:val="24"/>
          <w:szCs w:val="24"/>
        </w:rPr>
        <w:t xml:space="preserve">; however, as per our </w:t>
      </w:r>
      <w:r w:rsidR="008D7CFF">
        <w:rPr>
          <w:rFonts w:ascii="Times New Roman" w:hAnsi="Times New Roman" w:cs="Times New Roman"/>
          <w:color w:val="0000FF"/>
          <w:sz w:val="24"/>
          <w:szCs w:val="24"/>
        </w:rPr>
        <w:t>Privacy Act Statement, we maintain the confidentiality and protect the security of the respondents’ information which we preserve in our files and in each claimant’s electronic record</w:t>
      </w:r>
      <w:r>
        <w:rPr>
          <w:rFonts w:ascii="Times New Roman" w:hAnsi="Times New Roman" w:cs="Times New Roman"/>
          <w:color w:val="0000FF"/>
          <w:sz w:val="24"/>
          <w:szCs w:val="24"/>
        </w:rPr>
        <w:t xml:space="preserve">.  Regarding third party access to claimant’s records, as we discussed in our responses to Comments #5 and #7 above, we will </w:t>
      </w:r>
      <w:r w:rsidR="008D7CFF">
        <w:rPr>
          <w:rFonts w:ascii="Times New Roman" w:hAnsi="Times New Roman" w:cs="Times New Roman"/>
          <w:color w:val="0000FF"/>
          <w:sz w:val="24"/>
          <w:szCs w:val="24"/>
        </w:rPr>
        <w:t>evaluate the process and necessary security measures</w:t>
      </w:r>
      <w:r>
        <w:rPr>
          <w:rFonts w:ascii="Times New Roman" w:hAnsi="Times New Roman" w:cs="Times New Roman"/>
          <w:color w:val="0000FF"/>
          <w:sz w:val="24"/>
          <w:szCs w:val="24"/>
        </w:rPr>
        <w:t xml:space="preserve"> </w:t>
      </w:r>
      <w:r w:rsidR="008D7CFF">
        <w:rPr>
          <w:rFonts w:ascii="Times New Roman" w:hAnsi="Times New Roman" w:cs="Times New Roman"/>
          <w:color w:val="0000FF"/>
          <w:sz w:val="24"/>
          <w:szCs w:val="24"/>
        </w:rPr>
        <w:t>so we can consider this request in the future</w:t>
      </w:r>
      <w:r>
        <w:rPr>
          <w:rFonts w:ascii="Times New Roman" w:hAnsi="Times New Roman" w:cs="Times New Roman"/>
          <w:color w:val="0000FF"/>
          <w:sz w:val="24"/>
          <w:szCs w:val="24"/>
        </w:rPr>
        <w:t>.</w:t>
      </w:r>
    </w:p>
    <w:p w:rsidR="00112744" w:rsidRPr="00662EC0" w:rsidP="00662EC0" w14:paraId="4CAD148A" w14:textId="77777777">
      <w:pPr>
        <w:pStyle w:val="ListParagraph"/>
        <w:ind w:left="360"/>
        <w:rPr>
          <w:rFonts w:ascii="Times New Roman" w:hAnsi="Times New Roman"/>
          <w:color w:val="0000FF"/>
          <w:sz w:val="24"/>
          <w:szCs w:val="24"/>
        </w:rPr>
      </w:pPr>
    </w:p>
    <w:p w:rsidR="000B5A96" w:rsidRPr="006C313E" w:rsidP="000B5A96" w14:paraId="24E6AFF5" w14:textId="77777777">
      <w:pPr>
        <w:pStyle w:val="Heading2"/>
        <w:rPr>
          <w:rFonts w:ascii="Times New Roman" w:hAnsi="Times New Roman"/>
          <w:b/>
          <w:bCs/>
          <w:i/>
          <w:iCs/>
          <w:color w:val="000000" w:themeColor="text1"/>
          <w:sz w:val="24"/>
          <w:szCs w:val="24"/>
        </w:rPr>
      </w:pPr>
      <w:r w:rsidRPr="006C313E">
        <w:rPr>
          <w:rFonts w:ascii="Times New Roman" w:hAnsi="Times New Roman"/>
          <w:b/>
          <w:bCs/>
          <w:color w:val="000000" w:themeColor="text1"/>
          <w:sz w:val="24"/>
          <w:szCs w:val="24"/>
        </w:rPr>
        <w:t>30-Day Comment Period Federal Register Notice (FRN):</w:t>
      </w:r>
    </w:p>
    <w:p w:rsidR="000B5A96" w:rsidP="000B5A96" w14:paraId="40F91143" w14:textId="09B6A1D7">
      <w:pPr>
        <w:rPr>
          <w:rFonts w:ascii="Times New Roman" w:hAnsi="Times New Roman"/>
        </w:rPr>
      </w:pPr>
      <w:r>
        <w:rPr>
          <w:rFonts w:ascii="Times New Roman" w:hAnsi="Times New Roman"/>
        </w:rPr>
        <w:t xml:space="preserve">The 30-day Comment Period began on </w:t>
      </w:r>
      <w:r w:rsidR="006C313E">
        <w:rPr>
          <w:rFonts w:ascii="Times New Roman" w:hAnsi="Times New Roman"/>
        </w:rPr>
        <w:t>December 17, 2025,</w:t>
      </w:r>
      <w:r>
        <w:rPr>
          <w:rFonts w:ascii="Times New Roman" w:hAnsi="Times New Roman"/>
        </w:rPr>
        <w:t xml:space="preserve"> and will end on </w:t>
      </w:r>
      <w:r w:rsidR="006C313E">
        <w:rPr>
          <w:rFonts w:ascii="Times New Roman" w:hAnsi="Times New Roman"/>
        </w:rPr>
        <w:t>January 16, 2026</w:t>
      </w:r>
      <w:r>
        <w:rPr>
          <w:rFonts w:ascii="Times New Roman" w:hAnsi="Times New Roman"/>
        </w:rPr>
        <w:t xml:space="preserve">, at 11:59pm.  </w:t>
      </w:r>
      <w:r w:rsidRPr="00243E6A">
        <w:rPr>
          <w:rFonts w:ascii="Times New Roman" w:hAnsi="Times New Roman"/>
        </w:rPr>
        <w:t xml:space="preserve">We </w:t>
      </w:r>
      <w:r>
        <w:rPr>
          <w:rFonts w:ascii="Times New Roman" w:hAnsi="Times New Roman"/>
        </w:rPr>
        <w:t xml:space="preserve">will review and respond to any public comments we </w:t>
      </w:r>
      <w:r w:rsidRPr="00243E6A">
        <w:rPr>
          <w:rFonts w:ascii="Times New Roman" w:hAnsi="Times New Roman"/>
        </w:rPr>
        <w:t>receive</w:t>
      </w:r>
      <w:r>
        <w:rPr>
          <w:rFonts w:ascii="Times New Roman" w:hAnsi="Times New Roman"/>
        </w:rPr>
        <w:t xml:space="preserve"> during </w:t>
      </w:r>
      <w:r w:rsidRPr="00243E6A">
        <w:rPr>
          <w:rFonts w:ascii="Times New Roman" w:hAnsi="Times New Roman"/>
        </w:rPr>
        <w:t xml:space="preserve">the </w:t>
      </w:r>
      <w:r>
        <w:rPr>
          <w:rFonts w:ascii="Times New Roman" w:hAnsi="Times New Roman"/>
        </w:rPr>
        <w:t>3</w:t>
      </w:r>
      <w:r w:rsidRPr="00243E6A">
        <w:rPr>
          <w:rFonts w:ascii="Times New Roman" w:hAnsi="Times New Roman"/>
        </w:rPr>
        <w:t>0-day comment period FRN</w:t>
      </w:r>
      <w:r>
        <w:rPr>
          <w:rFonts w:ascii="Times New Roman" w:hAnsi="Times New Roman"/>
        </w:rPr>
        <w:t xml:space="preserve">.  </w:t>
      </w:r>
      <w:r w:rsidRPr="00F321F0">
        <w:rPr>
          <w:rFonts w:ascii="Times New Roman" w:hAnsi="Times New Roman"/>
        </w:rPr>
        <w:t>If we receive any comments in response to this Notice, we will forward them to OMB</w:t>
      </w:r>
      <w:r>
        <w:rPr>
          <w:rFonts w:ascii="Times New Roman" w:hAnsi="Times New Roman"/>
        </w:rPr>
        <w:t>.</w:t>
      </w:r>
    </w:p>
    <w:p w:rsidR="00FC3DEA" w:rsidRPr="006224F3" w:rsidP="00C326DF" w14:paraId="71475A12"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F7B11"/>
    <w:multiLevelType w:val="hybridMultilevel"/>
    <w:tmpl w:val="F4981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06620E"/>
    <w:multiLevelType w:val="hybridMultilevel"/>
    <w:tmpl w:val="CD8644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4B09DF"/>
    <w:multiLevelType w:val="hybridMultilevel"/>
    <w:tmpl w:val="82486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056658"/>
    <w:multiLevelType w:val="hybridMultilevel"/>
    <w:tmpl w:val="CD8644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C5239C"/>
    <w:multiLevelType w:val="hybridMultilevel"/>
    <w:tmpl w:val="9FE8F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9DC4ABF"/>
    <w:multiLevelType w:val="hybridMultilevel"/>
    <w:tmpl w:val="ABA6A7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68429393">
    <w:abstractNumId w:val="0"/>
  </w:num>
  <w:num w:numId="2" w16cid:durableId="929780222">
    <w:abstractNumId w:val="4"/>
  </w:num>
  <w:num w:numId="3" w16cid:durableId="193929087">
    <w:abstractNumId w:val="5"/>
  </w:num>
  <w:num w:numId="4" w16cid:durableId="826172116">
    <w:abstractNumId w:val="2"/>
  </w:num>
  <w:num w:numId="5" w16cid:durableId="2026207796">
    <w:abstractNumId w:val="3"/>
  </w:num>
  <w:num w:numId="6" w16cid:durableId="181181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DF"/>
    <w:rsid w:val="00015FB0"/>
    <w:rsid w:val="000217BB"/>
    <w:rsid w:val="00022934"/>
    <w:rsid w:val="000432A0"/>
    <w:rsid w:val="00045BCA"/>
    <w:rsid w:val="000559EA"/>
    <w:rsid w:val="000A6B49"/>
    <w:rsid w:val="000B5A96"/>
    <w:rsid w:val="000E4C42"/>
    <w:rsid w:val="000F6481"/>
    <w:rsid w:val="00112744"/>
    <w:rsid w:val="00173E0C"/>
    <w:rsid w:val="00186FB3"/>
    <w:rsid w:val="0019695E"/>
    <w:rsid w:val="001A52D9"/>
    <w:rsid w:val="001A5F42"/>
    <w:rsid w:val="001B0A85"/>
    <w:rsid w:val="001E4BA1"/>
    <w:rsid w:val="001E7CC6"/>
    <w:rsid w:val="0020074E"/>
    <w:rsid w:val="0023135C"/>
    <w:rsid w:val="00243E6A"/>
    <w:rsid w:val="002705C0"/>
    <w:rsid w:val="002B26F5"/>
    <w:rsid w:val="002C0736"/>
    <w:rsid w:val="002C237C"/>
    <w:rsid w:val="00314EB3"/>
    <w:rsid w:val="00327445"/>
    <w:rsid w:val="00340680"/>
    <w:rsid w:val="00341C7E"/>
    <w:rsid w:val="003610B0"/>
    <w:rsid w:val="00367EFF"/>
    <w:rsid w:val="00384A65"/>
    <w:rsid w:val="003A274D"/>
    <w:rsid w:val="003B1C39"/>
    <w:rsid w:val="003B4C97"/>
    <w:rsid w:val="003E4511"/>
    <w:rsid w:val="003E5754"/>
    <w:rsid w:val="003F05B4"/>
    <w:rsid w:val="003F4378"/>
    <w:rsid w:val="00414434"/>
    <w:rsid w:val="00483DA5"/>
    <w:rsid w:val="004F5B7E"/>
    <w:rsid w:val="0050499E"/>
    <w:rsid w:val="00515C97"/>
    <w:rsid w:val="00521A2B"/>
    <w:rsid w:val="0052573D"/>
    <w:rsid w:val="00552B01"/>
    <w:rsid w:val="00584993"/>
    <w:rsid w:val="005939F0"/>
    <w:rsid w:val="00597678"/>
    <w:rsid w:val="005E4348"/>
    <w:rsid w:val="005E7C6D"/>
    <w:rsid w:val="006019E5"/>
    <w:rsid w:val="006224F3"/>
    <w:rsid w:val="006566C3"/>
    <w:rsid w:val="00662EC0"/>
    <w:rsid w:val="006C313E"/>
    <w:rsid w:val="007232BB"/>
    <w:rsid w:val="00777B79"/>
    <w:rsid w:val="0078154F"/>
    <w:rsid w:val="007B38CC"/>
    <w:rsid w:val="007B4422"/>
    <w:rsid w:val="00811EAA"/>
    <w:rsid w:val="00837C23"/>
    <w:rsid w:val="00870895"/>
    <w:rsid w:val="00877924"/>
    <w:rsid w:val="0088140E"/>
    <w:rsid w:val="008B3D1F"/>
    <w:rsid w:val="008D7CFF"/>
    <w:rsid w:val="00922792"/>
    <w:rsid w:val="009231C6"/>
    <w:rsid w:val="0096201B"/>
    <w:rsid w:val="009C1924"/>
    <w:rsid w:val="009C617C"/>
    <w:rsid w:val="009F7FF2"/>
    <w:rsid w:val="00A71E87"/>
    <w:rsid w:val="00A75427"/>
    <w:rsid w:val="00AB0C46"/>
    <w:rsid w:val="00AB714D"/>
    <w:rsid w:val="00AC33BD"/>
    <w:rsid w:val="00AC47B0"/>
    <w:rsid w:val="00AE0283"/>
    <w:rsid w:val="00AF52FC"/>
    <w:rsid w:val="00B33965"/>
    <w:rsid w:val="00B33CCB"/>
    <w:rsid w:val="00B55976"/>
    <w:rsid w:val="00B7517A"/>
    <w:rsid w:val="00BC6D9C"/>
    <w:rsid w:val="00BD68CA"/>
    <w:rsid w:val="00BE25D2"/>
    <w:rsid w:val="00BE2866"/>
    <w:rsid w:val="00C06186"/>
    <w:rsid w:val="00C326DF"/>
    <w:rsid w:val="00C979B3"/>
    <w:rsid w:val="00CD5355"/>
    <w:rsid w:val="00CE31F5"/>
    <w:rsid w:val="00D12FBB"/>
    <w:rsid w:val="00D702A8"/>
    <w:rsid w:val="00DB29E0"/>
    <w:rsid w:val="00DC1007"/>
    <w:rsid w:val="00DE41EB"/>
    <w:rsid w:val="00DF02D9"/>
    <w:rsid w:val="00E04D38"/>
    <w:rsid w:val="00E065A2"/>
    <w:rsid w:val="00E1351C"/>
    <w:rsid w:val="00E766C6"/>
    <w:rsid w:val="00E8056E"/>
    <w:rsid w:val="00E84370"/>
    <w:rsid w:val="00E900BA"/>
    <w:rsid w:val="00EB44C4"/>
    <w:rsid w:val="00EE379E"/>
    <w:rsid w:val="00F321F0"/>
    <w:rsid w:val="00F339D5"/>
    <w:rsid w:val="00FA6578"/>
    <w:rsid w:val="00FC0113"/>
    <w:rsid w:val="00FC3DEA"/>
    <w:rsid w:val="00FD196E"/>
    <w:rsid w:val="00FE00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23C37"/>
  <w15:chartTrackingRefBased/>
  <w15:docId w15:val="{1BFDFDFE-D777-4293-A173-CEE726E7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6DF"/>
    <w:pPr>
      <w:widowControl w:val="0"/>
      <w:snapToGrid w:val="0"/>
      <w:spacing w:after="0" w:line="240" w:lineRule="auto"/>
    </w:pPr>
    <w:rPr>
      <w:rFonts w:ascii="Courier" w:eastAsia="Times New Roman" w:hAnsi="Courier" w:cs="Times New Roman"/>
      <w:kern w:val="0"/>
      <w:sz w:val="24"/>
      <w:szCs w:val="24"/>
      <w14:ligatures w14:val="none"/>
    </w:rPr>
  </w:style>
  <w:style w:type="paragraph" w:styleId="Heading1">
    <w:name w:val="heading 1"/>
    <w:basedOn w:val="Normal"/>
    <w:next w:val="Normal"/>
    <w:link w:val="Heading1Char"/>
    <w:uiPriority w:val="9"/>
    <w:qFormat/>
    <w:rsid w:val="00C326DF"/>
    <w:pPr>
      <w:keepNext/>
      <w:keepLines/>
      <w:widowControl/>
      <w:snapToGri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26DF"/>
    <w:pPr>
      <w:keepNext/>
      <w:keepLines/>
      <w:widowControl/>
      <w:snapToGri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26DF"/>
    <w:pPr>
      <w:keepNext/>
      <w:keepLines/>
      <w:widowControl/>
      <w:snapToGri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26DF"/>
    <w:pPr>
      <w:keepNext/>
      <w:keepLines/>
      <w:widowControl/>
      <w:snapToGri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326DF"/>
    <w:pPr>
      <w:keepNext/>
      <w:keepLines/>
      <w:widowControl/>
      <w:snapToGri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326DF"/>
    <w:pPr>
      <w:keepNext/>
      <w:keepLines/>
      <w:widowControl/>
      <w:snapToGri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326DF"/>
    <w:pPr>
      <w:keepNext/>
      <w:keepLines/>
      <w:widowControl/>
      <w:snapToGri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326DF"/>
    <w:pPr>
      <w:keepNext/>
      <w:keepLines/>
      <w:widowControl/>
      <w:snapToGri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326DF"/>
    <w:pPr>
      <w:keepNext/>
      <w:keepLines/>
      <w:widowControl/>
      <w:snapToGri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6DF"/>
    <w:rPr>
      <w:rFonts w:eastAsiaTheme="majorEastAsia" w:cstheme="majorBidi"/>
      <w:color w:val="272727" w:themeColor="text1" w:themeTint="D8"/>
    </w:rPr>
  </w:style>
  <w:style w:type="paragraph" w:styleId="Title">
    <w:name w:val="Title"/>
    <w:basedOn w:val="Normal"/>
    <w:next w:val="Normal"/>
    <w:link w:val="TitleChar"/>
    <w:uiPriority w:val="10"/>
    <w:qFormat/>
    <w:rsid w:val="00C326DF"/>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2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6DF"/>
    <w:pPr>
      <w:widowControl/>
      <w:numPr>
        <w:ilvl w:val="1"/>
      </w:numPr>
      <w:snapToGri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2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6DF"/>
    <w:pPr>
      <w:widowControl/>
      <w:snapToGri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326DF"/>
    <w:rPr>
      <w:i/>
      <w:iCs/>
      <w:color w:val="404040" w:themeColor="text1" w:themeTint="BF"/>
    </w:rPr>
  </w:style>
  <w:style w:type="paragraph" w:styleId="ListParagraph">
    <w:name w:val="List Paragraph"/>
    <w:basedOn w:val="Normal"/>
    <w:uiPriority w:val="34"/>
    <w:qFormat/>
    <w:rsid w:val="00C326DF"/>
    <w:pPr>
      <w:widowControl/>
      <w:snapToGri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326DF"/>
    <w:rPr>
      <w:i/>
      <w:iCs/>
      <w:color w:val="0F4761" w:themeColor="accent1" w:themeShade="BF"/>
    </w:rPr>
  </w:style>
  <w:style w:type="paragraph" w:styleId="IntenseQuote">
    <w:name w:val="Intense Quote"/>
    <w:basedOn w:val="Normal"/>
    <w:next w:val="Normal"/>
    <w:link w:val="IntenseQuoteChar"/>
    <w:uiPriority w:val="30"/>
    <w:qFormat/>
    <w:rsid w:val="00C326DF"/>
    <w:pPr>
      <w:widowControl/>
      <w:pBdr>
        <w:top w:val="single" w:sz="4" w:space="10" w:color="0F4761" w:themeColor="accent1" w:themeShade="BF"/>
        <w:bottom w:val="single" w:sz="4" w:space="10" w:color="0F4761" w:themeColor="accent1" w:themeShade="BF"/>
      </w:pBdr>
      <w:snapToGri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326DF"/>
    <w:rPr>
      <w:i/>
      <w:iCs/>
      <w:color w:val="0F4761" w:themeColor="accent1" w:themeShade="BF"/>
    </w:rPr>
  </w:style>
  <w:style w:type="character" w:styleId="IntenseReference">
    <w:name w:val="Intense Reference"/>
    <w:basedOn w:val="DefaultParagraphFont"/>
    <w:uiPriority w:val="32"/>
    <w:qFormat/>
    <w:rsid w:val="00C326DF"/>
    <w:rPr>
      <w:b/>
      <w:bCs/>
      <w:smallCaps/>
      <w:color w:val="0F4761" w:themeColor="accent1" w:themeShade="BF"/>
      <w:spacing w:val="5"/>
    </w:rPr>
  </w:style>
  <w:style w:type="character" w:styleId="Hyperlink">
    <w:name w:val="Hyperlink"/>
    <w:basedOn w:val="DefaultParagraphFont"/>
    <w:uiPriority w:val="99"/>
    <w:rsid w:val="00C326DF"/>
    <w:rPr>
      <w:color w:val="467886" w:themeColor="hyperlink"/>
      <w:u w:val="single"/>
    </w:rPr>
  </w:style>
  <w:style w:type="paragraph" w:styleId="TOCHeading">
    <w:name w:val="TOC Heading"/>
    <w:basedOn w:val="Heading1"/>
    <w:next w:val="Normal"/>
    <w:uiPriority w:val="39"/>
    <w:unhideWhenUsed/>
    <w:qFormat/>
    <w:rsid w:val="00C326D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C326DF"/>
    <w:pPr>
      <w:widowControl/>
      <w:snapToGri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C326DF"/>
    <w:pPr>
      <w:widowControl/>
      <w:snapToGrid/>
      <w:spacing w:after="100" w:line="259" w:lineRule="auto"/>
      <w:ind w:left="440"/>
    </w:pPr>
    <w:rPr>
      <w:rFonts w:asciiTheme="minorHAnsi" w:eastAsiaTheme="minorEastAsia" w:hAnsiTheme="minorHAnsi"/>
      <w:sz w:val="22"/>
      <w:szCs w:val="22"/>
    </w:rPr>
  </w:style>
  <w:style w:type="paragraph" w:styleId="Revision">
    <w:name w:val="Revision"/>
    <w:hidden/>
    <w:uiPriority w:val="99"/>
    <w:semiHidden/>
    <w:rsid w:val="00FC3DEA"/>
    <w:pPr>
      <w:spacing w:after="0" w:line="240" w:lineRule="auto"/>
    </w:pPr>
    <w:rPr>
      <w:rFonts w:ascii="Courier" w:eastAsia="Times New Roman" w:hAnsi="Courier" w:cs="Times New Roman"/>
      <w:kern w:val="0"/>
      <w:sz w:val="24"/>
      <w:szCs w:val="24"/>
      <w14:ligatures w14:val="none"/>
    </w:rPr>
  </w:style>
  <w:style w:type="character" w:styleId="CommentReference">
    <w:name w:val="annotation reference"/>
    <w:uiPriority w:val="99"/>
    <w:semiHidden/>
    <w:rsid w:val="00FC3DEA"/>
    <w:rPr>
      <w:sz w:val="16"/>
      <w:szCs w:val="16"/>
    </w:rPr>
  </w:style>
  <w:style w:type="paragraph" w:styleId="CommentText">
    <w:name w:val="annotation text"/>
    <w:basedOn w:val="Normal"/>
    <w:link w:val="CommentTextChar"/>
    <w:uiPriority w:val="99"/>
    <w:semiHidden/>
    <w:rsid w:val="00FC3DEA"/>
    <w:pPr>
      <w:snapToGrid/>
    </w:pPr>
    <w:rPr>
      <w:snapToGrid w:val="0"/>
      <w:sz w:val="20"/>
      <w:szCs w:val="20"/>
    </w:rPr>
  </w:style>
  <w:style w:type="character" w:customStyle="1" w:styleId="CommentTextChar">
    <w:name w:val="Comment Text Char"/>
    <w:basedOn w:val="DefaultParagraphFont"/>
    <w:link w:val="CommentText"/>
    <w:uiPriority w:val="99"/>
    <w:semiHidden/>
    <w:rsid w:val="00FC3DEA"/>
    <w:rPr>
      <w:rFonts w:ascii="Courier" w:eastAsia="Times New Roman" w:hAnsi="Courier"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DEA"/>
    <w:pPr>
      <w:snapToGrid w:val="0"/>
    </w:pPr>
    <w:rPr>
      <w:b/>
      <w:bCs/>
      <w:snapToGrid/>
    </w:rPr>
  </w:style>
  <w:style w:type="character" w:customStyle="1" w:styleId="CommentSubjectChar">
    <w:name w:val="Comment Subject Char"/>
    <w:basedOn w:val="CommentTextChar"/>
    <w:link w:val="CommentSubject"/>
    <w:uiPriority w:val="99"/>
    <w:semiHidden/>
    <w:rsid w:val="00FC3DEA"/>
    <w:rPr>
      <w:rFonts w:ascii="Courier" w:eastAsia="Times New Roman" w:hAnsi="Courier" w:cs="Times New Roman"/>
      <w:b/>
      <w:bCs/>
      <w:snapToGrid/>
      <w:kern w:val="0"/>
      <w:sz w:val="20"/>
      <w:szCs w:val="20"/>
      <w14:ligatures w14:val="none"/>
    </w:rPr>
  </w:style>
  <w:style w:type="character" w:styleId="UnresolvedMention">
    <w:name w:val="Unresolved Mention"/>
    <w:basedOn w:val="DefaultParagraphFont"/>
    <w:uiPriority w:val="99"/>
    <w:semiHidden/>
    <w:unhideWhenUsed/>
    <w:rsid w:val="002705C0"/>
    <w:rPr>
      <w:color w:val="605E5C"/>
      <w:shd w:val="clear" w:color="auto" w:fill="E1DFDD"/>
    </w:rPr>
  </w:style>
  <w:style w:type="character" w:styleId="FollowedHyperlink">
    <w:name w:val="FollowedHyperlink"/>
    <w:basedOn w:val="DefaultParagraphFont"/>
    <w:uiPriority w:val="99"/>
    <w:semiHidden/>
    <w:unhideWhenUsed/>
    <w:rsid w:val="006019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ssa-performanc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02D25B396C29C4BAB4365C6430030D4" ma:contentTypeVersion="6" ma:contentTypeDescription="Create a new document." ma:contentTypeScope="" ma:versionID="b3f839450edf5e942cf888ccf8908cb6">
  <xsd:schema xmlns:xsd="http://www.w3.org/2001/XMLSchema" xmlns:xs="http://www.w3.org/2001/XMLSchema" xmlns:p="http://schemas.microsoft.com/office/2006/metadata/properties" xmlns:ns2="8db49be1-09eb-4a45-93ca-985e733226fc" targetNamespace="http://schemas.microsoft.com/office/2006/metadata/properties" ma:root="true" ma:fieldsID="d0d4d1e881b2de43ea8f5e5ebef826a1" ns2:_="">
    <xsd:import namespace="8db49be1-09eb-4a45-93ca-985e733226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9be1-09eb-4a45-93ca-985e73322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0D9F1-695A-4E4D-81AF-848F8C7E217F}">
  <ds:schemaRefs>
    <ds:schemaRef ds:uri="http://schemas.microsoft.com/sharepoint/events"/>
  </ds:schemaRefs>
</ds:datastoreItem>
</file>

<file path=customXml/itemProps2.xml><?xml version="1.0" encoding="utf-8"?>
<ds:datastoreItem xmlns:ds="http://schemas.openxmlformats.org/officeDocument/2006/customXml" ds:itemID="{B5F6AA50-403D-4077-8257-F0585022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9be1-09eb-4a45-93ca-985e73322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BCD3C-E631-44C9-AEB9-34B20A64EA96}">
  <ds:schemaRefs>
    <ds:schemaRef ds:uri="http://schemas.microsoft.com/office/2006/documentManagement/types"/>
    <ds:schemaRef ds:uri="http://schemas.microsoft.com/office/2006/metadata/properties"/>
    <ds:schemaRef ds:uri="http://purl.org/dc/terms/"/>
    <ds:schemaRef ds:uri="http://purl.org/dc/dcmitype/"/>
    <ds:schemaRef ds:uri="8db49be1-09eb-4a45-93ca-985e733226fc"/>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4B7C445-1357-4106-A672-8F01F6605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ODP/OMP</dc:creator>
  <cp:lastModifiedBy>LP/PFD/Reports Clearance</cp:lastModifiedBy>
  <cp:revision>7</cp:revision>
  <dcterms:created xsi:type="dcterms:W3CDTF">2026-01-07T20:08:00Z</dcterms:created>
  <dcterms:modified xsi:type="dcterms:W3CDTF">2026-01-28T17:54:00Z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0x010100802D25B396C29C4BAB4365C6430030D4</vt:lpwstr>
  </property>
  <property fmtid="{D5CDD505-2E9C-101B-9397-08002B2CF9AE}" pid="3" name="_AdHocReviewCycleID">
    <vt:i4>-2009266257</vt:i4>
  </property>
  <property fmtid="{D5CDD505-2E9C-101B-9397-08002B2CF9AE}" pid="4" name="_AuthorEmail">
    <vt:lpwstr>Stefanie.Bolls@ssa.gov</vt:lpwstr>
  </property>
  <property fmtid="{D5CDD505-2E9C-101B-9397-08002B2CF9AE}" pid="5" name="_AuthorEmailDisplayName">
    <vt:lpwstr>Bolls, Stefanie</vt:lpwstr>
  </property>
  <property fmtid="{D5CDD505-2E9C-101B-9397-08002B2CF9AE}" pid="6" name="_EmailSubject">
    <vt:lpwstr>SSA 454 Addendum draft</vt:lpwstr>
  </property>
  <property fmtid="{D5CDD505-2E9C-101B-9397-08002B2CF9AE}" pid="7" name="_NewReviewCycle">
    <vt:lpwstr/>
  </property>
  <property fmtid="{D5CDD505-2E9C-101B-9397-08002B2CF9AE}" pid="8" name="_PreviousAdHocReviewCycleID">
    <vt:i4>1267893999</vt:i4>
  </property>
  <property fmtid="{D5CDD505-2E9C-101B-9397-08002B2CF9AE}" pid="9" name="_ReviewingToolsShownOnce">
    <vt:lpwstr/>
  </property>
</Properties>
</file>