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459" w:rsidRPr="00DB5E22" w:rsidP="00EB59BE" w14:paraId="45CA14AB" w14:textId="28374612">
      <w:pPr>
        <w:spacing w:after="160" w:line="259" w:lineRule="auto"/>
        <w:ind w:left="5040" w:firstLine="720"/>
        <w:rPr>
          <w:b/>
          <w:bCs/>
        </w:rPr>
      </w:pPr>
      <w:r w:rsidRPr="00DB5E22">
        <w:rPr>
          <w:b/>
          <w:bCs/>
        </w:rPr>
        <w:t xml:space="preserve">Explanation for Program Changes or Adjustments </w:t>
      </w:r>
    </w:p>
    <w:p w:rsidR="00B15370" w:rsidP="007A6080" w14:paraId="6FFE0195" w14:textId="1BCDD6FE">
      <w:pPr>
        <w:spacing w:after="160" w:line="259" w:lineRule="auto"/>
        <w:jc w:val="center"/>
      </w:pPr>
      <w:r w:rsidRPr="00DD6577">
        <w:t>This Re</w:t>
      </w:r>
      <w:r w:rsidR="006262F3">
        <w:t>instatement</w:t>
      </w:r>
      <w:r w:rsidRPr="00DD6577">
        <w:t xml:space="preserve"> includes </w:t>
      </w:r>
      <w:r w:rsidRPr="00DD6577" w:rsidR="00DF101F">
        <w:t xml:space="preserve">proposed </w:t>
      </w:r>
      <w:r w:rsidRPr="00DD6577" w:rsidR="00C157AC">
        <w:t xml:space="preserve">changes </w:t>
      </w:r>
      <w:r w:rsidRPr="00DD6577" w:rsidR="00DF101F">
        <w:t xml:space="preserve">to </w:t>
      </w:r>
      <w:r w:rsidR="001363E3">
        <w:t>1</w:t>
      </w:r>
      <w:r w:rsidRPr="00DD6577" w:rsidR="00332064">
        <w:t xml:space="preserve"> approved </w:t>
      </w:r>
      <w:r w:rsidRPr="00DD6577" w:rsidR="00DF101F">
        <w:t>NHSN data collection detailed below:</w:t>
      </w:r>
    </w:p>
    <w:tbl>
      <w:tblPr>
        <w:tblStyle w:val="TableGrid"/>
        <w:tblW w:w="14940" w:type="dxa"/>
        <w:tblInd w:w="-815" w:type="dxa"/>
        <w:tblLook w:val="04A0"/>
      </w:tblPr>
      <w:tblGrid>
        <w:gridCol w:w="2766"/>
        <w:gridCol w:w="4444"/>
        <w:gridCol w:w="3383"/>
        <w:gridCol w:w="4347"/>
      </w:tblGrid>
      <w:tr w14:paraId="4CE81E20" w14:textId="77777777" w:rsidTr="008A1BA2">
        <w:tblPrEx>
          <w:tblW w:w="14940" w:type="dxa"/>
          <w:tblInd w:w="-815" w:type="dxa"/>
          <w:tblLook w:val="04A0"/>
        </w:tblPrEx>
        <w:tc>
          <w:tcPr>
            <w:tcW w:w="14940" w:type="dxa"/>
            <w:gridSpan w:val="4"/>
            <w:shd w:val="clear" w:color="auto" w:fill="B4C6E7" w:themeFill="accent1" w:themeFillTint="66"/>
          </w:tcPr>
          <w:p w:rsidR="00442C3E" w:rsidRPr="00B31067" w:rsidP="00442C3E" w14:paraId="6AE4218D" w14:textId="014B50A0">
            <w:pPr>
              <w:rPr>
                <w:b/>
                <w:bCs/>
              </w:rPr>
            </w:pPr>
            <w:r w:rsidRPr="00B31067">
              <w:rPr>
                <w:b/>
                <w:bCs/>
              </w:rPr>
              <w:t xml:space="preserve">Patient Safety </w:t>
            </w:r>
            <w:r w:rsidR="00B15370">
              <w:rPr>
                <w:b/>
                <w:bCs/>
              </w:rPr>
              <w:t>Component</w:t>
            </w:r>
          </w:p>
        </w:tc>
      </w:tr>
      <w:tr w14:paraId="2342CB71" w14:textId="77777777" w:rsidTr="00F16F93">
        <w:tblPrEx>
          <w:tblW w:w="14940" w:type="dxa"/>
          <w:tblInd w:w="-815" w:type="dxa"/>
          <w:tblLook w:val="04A0"/>
        </w:tblPrEx>
        <w:tc>
          <w:tcPr>
            <w:tcW w:w="2766" w:type="dxa"/>
          </w:tcPr>
          <w:p w:rsidR="00442C3E" w:rsidRPr="00B31067" w:rsidP="00B31067" w14:paraId="7FD88DDC" w14:textId="17D4FF5C">
            <w:pPr>
              <w:jc w:val="center"/>
              <w:rPr>
                <w:b/>
                <w:bCs/>
                <w:sz w:val="22"/>
              </w:rPr>
            </w:pPr>
            <w:r w:rsidRPr="00B31067">
              <w:rPr>
                <w:b/>
                <w:bCs/>
                <w:sz w:val="22"/>
              </w:rPr>
              <w:t>Form Number and Title</w:t>
            </w:r>
          </w:p>
        </w:tc>
        <w:tc>
          <w:tcPr>
            <w:tcW w:w="4444" w:type="dxa"/>
          </w:tcPr>
          <w:p w:rsidR="00442C3E" w:rsidRPr="00B31067" w:rsidP="00B31067" w14:paraId="31C721C4" w14:textId="2C543983">
            <w:pPr>
              <w:jc w:val="center"/>
              <w:rPr>
                <w:sz w:val="22"/>
              </w:rPr>
            </w:pPr>
            <w:r w:rsidRPr="00B31067">
              <w:rPr>
                <w:b/>
                <w:bCs/>
                <w:sz w:val="22"/>
              </w:rPr>
              <w:t>Type of Change</w:t>
            </w:r>
          </w:p>
        </w:tc>
        <w:tc>
          <w:tcPr>
            <w:tcW w:w="3383" w:type="dxa"/>
          </w:tcPr>
          <w:p w:rsidR="00442C3E" w:rsidRPr="00B31067" w:rsidP="00B31067" w14:paraId="3F6724F5" w14:textId="362F29FC">
            <w:pPr>
              <w:jc w:val="center"/>
              <w:rPr>
                <w:sz w:val="22"/>
              </w:rPr>
            </w:pPr>
            <w:r w:rsidRPr="00B31067">
              <w:rPr>
                <w:b/>
                <w:sz w:val="22"/>
              </w:rPr>
              <w:t>Itemized Changes / Justification</w:t>
            </w:r>
          </w:p>
        </w:tc>
        <w:tc>
          <w:tcPr>
            <w:tcW w:w="4347" w:type="dxa"/>
          </w:tcPr>
          <w:p w:rsidR="00442C3E" w:rsidRPr="00B31067" w:rsidP="00B31067" w14:paraId="7301B327" w14:textId="4A6A88C1">
            <w:pPr>
              <w:jc w:val="center"/>
              <w:rPr>
                <w:sz w:val="22"/>
              </w:rPr>
            </w:pPr>
            <w:r w:rsidRPr="00B31067">
              <w:rPr>
                <w:b/>
                <w:sz w:val="22"/>
              </w:rPr>
              <w:t>Impact to Burden</w:t>
            </w:r>
          </w:p>
        </w:tc>
      </w:tr>
      <w:tr w14:paraId="11B0D925" w14:textId="77777777" w:rsidTr="00F16F93">
        <w:tblPrEx>
          <w:tblW w:w="14940" w:type="dxa"/>
          <w:tblInd w:w="-815" w:type="dxa"/>
          <w:tblLook w:val="04A0"/>
        </w:tblPrEx>
        <w:tc>
          <w:tcPr>
            <w:tcW w:w="2766" w:type="dxa"/>
            <w:vMerge w:val="restart"/>
          </w:tcPr>
          <w:p w:rsidR="00B30A2B" w:rsidRPr="001363E3" w:rsidP="001363E3" w14:paraId="30ED899B" w14:textId="53152492">
            <w:pPr>
              <w:spacing w:after="0"/>
              <w:rPr>
                <w:rFonts w:eastAsia="Times New Roman" w:cs="Times New Roman"/>
                <w:sz w:val="20"/>
                <w:szCs w:val="20"/>
              </w:rPr>
            </w:pPr>
            <w:r w:rsidRPr="001363E3">
              <w:rPr>
                <w:rFonts w:eastAsia="Times New Roman" w:cs="Times New Roman"/>
                <w:sz w:val="20"/>
                <w:szCs w:val="20"/>
              </w:rPr>
              <w:t xml:space="preserve">57.130 Pathogens of High Consequence </w:t>
            </w:r>
          </w:p>
        </w:tc>
        <w:tc>
          <w:tcPr>
            <w:tcW w:w="4444" w:type="dxa"/>
          </w:tcPr>
          <w:p w:rsidR="00B30A2B" w:rsidRPr="001363E3" w:rsidP="001363E3" w14:paraId="23C4D913" w14:textId="6EA7CACE">
            <w:pPr>
              <w:spacing w:after="0"/>
              <w:rPr>
                <w:sz w:val="20"/>
                <w:szCs w:val="20"/>
              </w:rPr>
            </w:pPr>
            <w:r w:rsidRPr="001363E3">
              <w:rPr>
                <w:sz w:val="20"/>
                <w:szCs w:val="20"/>
              </w:rPr>
              <w:t xml:space="preserve">Addition  </w:t>
            </w:r>
          </w:p>
        </w:tc>
        <w:tc>
          <w:tcPr>
            <w:tcW w:w="3383" w:type="dxa"/>
          </w:tcPr>
          <w:p w:rsidR="00B30A2B" w:rsidRPr="001363E3" w:rsidP="001363E3" w14:paraId="24C13510" w14:textId="13C844AC">
            <w:pPr>
              <w:spacing w:after="0" w:line="240" w:lineRule="auto"/>
              <w:rPr>
                <w:rFonts w:cs="Times New Roman"/>
                <w:sz w:val="20"/>
                <w:szCs w:val="20"/>
              </w:rPr>
            </w:pPr>
            <w:r w:rsidRPr="001363E3">
              <w:rPr>
                <w:rFonts w:cs="Times New Roman"/>
                <w:sz w:val="20"/>
                <w:szCs w:val="20"/>
              </w:rPr>
              <w:t xml:space="preserve">This information collection request includes an update to </w:t>
            </w:r>
            <w:r>
              <w:rPr>
                <w:rFonts w:cs="Times New Roman"/>
                <w:sz w:val="20"/>
                <w:szCs w:val="20"/>
              </w:rPr>
              <w:t>one d</w:t>
            </w:r>
            <w:r w:rsidRPr="001363E3">
              <w:rPr>
                <w:rFonts w:cs="Times New Roman"/>
                <w:sz w:val="20"/>
                <w:szCs w:val="20"/>
              </w:rPr>
              <w:t xml:space="preserve">isease, Polio, to the </w:t>
            </w:r>
            <w:hyperlink r:id="rId5" w:history="1">
              <w:r w:rsidRPr="001363E3">
                <w:rPr>
                  <w:rFonts w:cs="Times New Roman"/>
                  <w:sz w:val="20"/>
                  <w:szCs w:val="20"/>
                </w:rPr>
                <w:t>Pathogens of High Consequence</w:t>
              </w:r>
            </w:hyperlink>
            <w:r w:rsidRPr="001363E3">
              <w:rPr>
                <w:rFonts w:cs="Times New Roman"/>
                <w:sz w:val="20"/>
                <w:szCs w:val="20"/>
              </w:rPr>
              <w:t xml:space="preserve"> form.  The original collection captured the number of patients newly admitted and currently hospitalized with certain diseases in acute care hospitals,(i.e. Crimean-Congo Hemorrhagic Fever (CCHF), Dengue, Ebola, </w:t>
            </w:r>
            <w:r>
              <w:rPr>
                <w:rFonts w:cs="Times New Roman"/>
                <w:sz w:val="20"/>
                <w:szCs w:val="20"/>
              </w:rPr>
              <w:t xml:space="preserve">Influenza A (H5), </w:t>
            </w:r>
            <w:r w:rsidRPr="001363E3">
              <w:rPr>
                <w:rFonts w:cs="Times New Roman"/>
                <w:sz w:val="20"/>
                <w:szCs w:val="20"/>
              </w:rPr>
              <w:t>Lassa,</w:t>
            </w:r>
            <w:r>
              <w:rPr>
                <w:rFonts w:cs="Times New Roman"/>
                <w:sz w:val="20"/>
                <w:szCs w:val="20"/>
              </w:rPr>
              <w:t xml:space="preserve"> Marburg,</w:t>
            </w:r>
            <w:r w:rsidRPr="001363E3">
              <w:rPr>
                <w:rFonts w:cs="Times New Roman"/>
                <w:sz w:val="20"/>
                <w:szCs w:val="20"/>
              </w:rPr>
              <w:t xml:space="preserve"> Measles, Mpox, MERS-CoV, Nipah, </w:t>
            </w:r>
            <w:r>
              <w:rPr>
                <w:rFonts w:cs="Times New Roman"/>
                <w:sz w:val="20"/>
                <w:szCs w:val="20"/>
              </w:rPr>
              <w:t xml:space="preserve">Oropuche, </w:t>
            </w:r>
            <w:r w:rsidRPr="001363E3">
              <w:rPr>
                <w:rFonts w:cs="Times New Roman"/>
                <w:sz w:val="20"/>
                <w:szCs w:val="20"/>
              </w:rPr>
              <w:t>Toxigenic Vibrio cholerae, broken down by adult patients and pediatric patients.</w:t>
            </w:r>
            <w:r>
              <w:rPr>
                <w:rFonts w:cs="Times New Roman"/>
                <w:sz w:val="20"/>
                <w:szCs w:val="20"/>
              </w:rPr>
              <w:t xml:space="preserve"> One</w:t>
            </w:r>
            <w:r w:rsidRPr="001363E3">
              <w:rPr>
                <w:rFonts w:cs="Times New Roman"/>
                <w:sz w:val="20"/>
                <w:szCs w:val="20"/>
              </w:rPr>
              <w:t xml:space="preserve"> additional disease, Polio</w:t>
            </w:r>
            <w:r>
              <w:rPr>
                <w:rFonts w:cs="Times New Roman"/>
                <w:sz w:val="20"/>
                <w:szCs w:val="20"/>
              </w:rPr>
              <w:t>, is</w:t>
            </w:r>
            <w:r w:rsidRPr="001363E3">
              <w:rPr>
                <w:rFonts w:cs="Times New Roman"/>
                <w:sz w:val="20"/>
                <w:szCs w:val="20"/>
              </w:rPr>
              <w:t xml:space="preserve"> </w:t>
            </w:r>
            <w:r w:rsidRPr="001363E3">
              <w:rPr>
                <w:rFonts w:cs="Times New Roman"/>
                <w:sz w:val="20"/>
                <w:szCs w:val="20"/>
              </w:rPr>
              <w:t xml:space="preserve">being added to the data collection.  Polio is listed on the </w:t>
            </w:r>
            <w:r w:rsidRPr="001363E3">
              <w:rPr>
                <w:rFonts w:cs="Times New Roman"/>
                <w:bCs/>
                <w:sz w:val="20"/>
                <w:szCs w:val="20"/>
              </w:rPr>
              <w:t xml:space="preserve">CDC’s Office of Readiness and Response website as an active response. </w:t>
            </w:r>
            <w:r w:rsidRPr="001363E3">
              <w:rPr>
                <w:rFonts w:cs="Times New Roman"/>
                <w:sz w:val="20"/>
                <w:szCs w:val="20"/>
              </w:rPr>
              <w:t xml:space="preserve">The New York State Department of Health (NYSDOH) notified CDC on July 18, 2022, about a case of polio in an unvaccinated patient. NYSDOH, with CDC’s support, worked with the affected communities to assess any potential risk and help put in place prevention measures like vaccination clinics to keep people from getting sick. </w:t>
            </w:r>
          </w:p>
          <w:p w:rsidR="00B30A2B" w:rsidRPr="001363E3" w:rsidP="003E6354" w14:paraId="231D7471" w14:textId="77777777">
            <w:pPr>
              <w:spacing w:after="0" w:line="240" w:lineRule="auto"/>
              <w:rPr>
                <w:rFonts w:cs="Times New Roman"/>
                <w:sz w:val="20"/>
                <w:szCs w:val="20"/>
              </w:rPr>
            </w:pPr>
            <w:r w:rsidRPr="001363E3">
              <w:rPr>
                <w:rFonts w:cs="Times New Roman"/>
                <w:bCs/>
                <w:sz w:val="20"/>
                <w:szCs w:val="20"/>
              </w:rPr>
              <w:t xml:space="preserve">It is crucial for CDC to be aware of cases of these select infectious diseases of public health concern, including Polio, to help ensure that local and </w:t>
            </w:r>
            <w:r w:rsidRPr="001363E3">
              <w:rPr>
                <w:rFonts w:cs="Times New Roman"/>
                <w:bCs/>
                <w:sz w:val="20"/>
                <w:szCs w:val="20"/>
              </w:rPr>
              <w:t>state authorities are equipped to contain and prevent further spread.</w:t>
            </w:r>
            <w:r w:rsidRPr="001363E3">
              <w:rPr>
                <w:rFonts w:cs="Times New Roman"/>
                <w:sz w:val="20"/>
                <w:szCs w:val="20"/>
              </w:rPr>
              <w:t xml:space="preserve"> </w:t>
            </w:r>
          </w:p>
          <w:p w:rsidR="00B30A2B" w:rsidRPr="001363E3" w:rsidP="003E6354" w14:paraId="51C8789B" w14:textId="0C65E037">
            <w:pPr>
              <w:spacing w:after="0" w:line="240" w:lineRule="auto"/>
              <w:rPr>
                <w:rFonts w:ascii="Courier New" w:hAnsi="Courier New" w:cs="Courier New"/>
                <w:sz w:val="20"/>
                <w:szCs w:val="20"/>
              </w:rPr>
            </w:pPr>
            <w:r w:rsidRPr="001363E3">
              <w:rPr>
                <w:rFonts w:cs="Times New Roman"/>
                <w:sz w:val="20"/>
                <w:szCs w:val="20"/>
              </w:rPr>
              <w:t>Facilities enrolled in the NHSN Patient Safety Component will be asked to select the specific diseases they are reporting on and then provide the overall number of patients hospitalized with confirmed disease along with stratification of disease in adult and pediatric patients. The data collection will be collected electronically via the NHSN application.</w:t>
            </w:r>
            <w:r w:rsidRPr="001363E3">
              <w:rPr>
                <w:rFonts w:ascii="Courier New" w:hAnsi="Courier New" w:cs="Courier New"/>
                <w:sz w:val="20"/>
                <w:szCs w:val="20"/>
              </w:rPr>
              <w:t>  </w:t>
            </w:r>
          </w:p>
        </w:tc>
        <w:tc>
          <w:tcPr>
            <w:tcW w:w="4347" w:type="dxa"/>
          </w:tcPr>
          <w:p w:rsidR="00B30A2B" w:rsidRPr="001363E3" w:rsidP="001363E3" w14:paraId="12C7AFD2" w14:textId="39EBDFBD">
            <w:pPr>
              <w:spacing w:after="0"/>
              <w:rPr>
                <w:sz w:val="20"/>
                <w:szCs w:val="20"/>
              </w:rPr>
            </w:pPr>
            <w:r w:rsidRPr="001363E3">
              <w:rPr>
                <w:sz w:val="20"/>
                <w:szCs w:val="20"/>
              </w:rPr>
              <w:t xml:space="preserve">None </w:t>
            </w:r>
          </w:p>
        </w:tc>
      </w:tr>
      <w:tr w14:paraId="4CCD1751" w14:textId="77777777" w:rsidTr="00F16F93">
        <w:tblPrEx>
          <w:tblW w:w="14940" w:type="dxa"/>
          <w:tblInd w:w="-815" w:type="dxa"/>
          <w:tblLook w:val="04A0"/>
        </w:tblPrEx>
        <w:tc>
          <w:tcPr>
            <w:tcW w:w="2766" w:type="dxa"/>
            <w:vMerge/>
          </w:tcPr>
          <w:p w:rsidR="00B30A2B" w:rsidRPr="001363E3" w:rsidP="001363E3" w14:paraId="0B736790" w14:textId="77777777">
            <w:pPr>
              <w:spacing w:after="0"/>
              <w:rPr>
                <w:rFonts w:eastAsia="Times New Roman" w:cs="Times New Roman"/>
                <w:sz w:val="20"/>
                <w:szCs w:val="20"/>
              </w:rPr>
            </w:pPr>
          </w:p>
        </w:tc>
        <w:tc>
          <w:tcPr>
            <w:tcW w:w="4444" w:type="dxa"/>
          </w:tcPr>
          <w:p w:rsidR="00B30A2B" w:rsidRPr="001363E3" w:rsidP="001363E3" w14:paraId="6558B1F6" w14:textId="480C8CA6">
            <w:pPr>
              <w:spacing w:after="0"/>
              <w:rPr>
                <w:sz w:val="20"/>
                <w:szCs w:val="20"/>
              </w:rPr>
            </w:pPr>
            <w:r>
              <w:rPr>
                <w:sz w:val="20"/>
                <w:szCs w:val="20"/>
              </w:rPr>
              <w:t xml:space="preserve">Title Change </w:t>
            </w:r>
          </w:p>
        </w:tc>
        <w:tc>
          <w:tcPr>
            <w:tcW w:w="3383" w:type="dxa"/>
          </w:tcPr>
          <w:p w:rsidR="00B30A2B" w:rsidP="001363E3" w14:paraId="334D0582" w14:textId="77777777">
            <w:pPr>
              <w:spacing w:after="0" w:line="240" w:lineRule="auto"/>
              <w:rPr>
                <w:rFonts w:cs="Times New Roman"/>
                <w:sz w:val="20"/>
                <w:szCs w:val="20"/>
              </w:rPr>
            </w:pPr>
            <w:r>
              <w:rPr>
                <w:rFonts w:cs="Times New Roman"/>
                <w:sz w:val="20"/>
                <w:szCs w:val="20"/>
              </w:rPr>
              <w:t xml:space="preserve">Title change from Pathogens of High </w:t>
            </w:r>
          </w:p>
          <w:p w:rsidR="00B30A2B" w:rsidRPr="001363E3" w:rsidP="001363E3" w14:paraId="16B0227B" w14:textId="11E5CE31">
            <w:pPr>
              <w:spacing w:after="0" w:line="240" w:lineRule="auto"/>
              <w:rPr>
                <w:rFonts w:cs="Times New Roman"/>
                <w:sz w:val="20"/>
                <w:szCs w:val="20"/>
              </w:rPr>
            </w:pPr>
            <w:r>
              <w:rPr>
                <w:rFonts w:cs="Times New Roman"/>
                <w:sz w:val="20"/>
                <w:szCs w:val="20"/>
              </w:rPr>
              <w:t xml:space="preserve">Consequence to Infectious Diseases of Public Health Concern </w:t>
            </w:r>
          </w:p>
        </w:tc>
        <w:tc>
          <w:tcPr>
            <w:tcW w:w="4347" w:type="dxa"/>
          </w:tcPr>
          <w:p w:rsidR="00B30A2B" w:rsidRPr="001363E3" w:rsidP="001363E3" w14:paraId="7E2782AD" w14:textId="1ABCC72B">
            <w:pPr>
              <w:spacing w:after="0"/>
              <w:rPr>
                <w:sz w:val="20"/>
                <w:szCs w:val="20"/>
              </w:rPr>
            </w:pPr>
            <w:r>
              <w:rPr>
                <w:sz w:val="20"/>
                <w:szCs w:val="20"/>
              </w:rPr>
              <w:t xml:space="preserve">None </w:t>
            </w:r>
          </w:p>
        </w:tc>
      </w:tr>
      <w:tr w14:paraId="20ECEA0C" w14:textId="77777777" w:rsidTr="00F16F93">
        <w:tblPrEx>
          <w:tblW w:w="14940" w:type="dxa"/>
          <w:tblInd w:w="-815" w:type="dxa"/>
          <w:tblLook w:val="04A0"/>
        </w:tblPrEx>
        <w:tc>
          <w:tcPr>
            <w:tcW w:w="2766" w:type="dxa"/>
          </w:tcPr>
          <w:p w:rsidR="00EB59BE" w:rsidRPr="001363E3" w:rsidP="001363E3" w14:paraId="5C5DA03E" w14:textId="413F87A1">
            <w:pPr>
              <w:spacing w:after="0"/>
              <w:rPr>
                <w:rFonts w:eastAsia="Times New Roman" w:cs="Times New Roman"/>
                <w:sz w:val="20"/>
                <w:szCs w:val="20"/>
              </w:rPr>
            </w:pPr>
            <w:r w:rsidRPr="00EB59BE">
              <w:rPr>
                <w:rFonts w:eastAsia="Times New Roman" w:cs="Times New Roman"/>
                <w:sz w:val="20"/>
                <w:szCs w:val="20"/>
              </w:rPr>
              <w:t>57.214 Annual Healthcare Personnel Influenza Vaccination Summary-Manual</w:t>
            </w:r>
          </w:p>
        </w:tc>
        <w:tc>
          <w:tcPr>
            <w:tcW w:w="4444" w:type="dxa"/>
          </w:tcPr>
          <w:p w:rsidR="00EB59BE" w:rsidRPr="001363E3" w:rsidP="001363E3" w14:paraId="0ED94A83" w14:textId="5413611E">
            <w:pPr>
              <w:spacing w:after="0"/>
              <w:rPr>
                <w:sz w:val="20"/>
                <w:szCs w:val="20"/>
              </w:rPr>
            </w:pPr>
            <w:r>
              <w:rPr>
                <w:sz w:val="20"/>
                <w:szCs w:val="20"/>
              </w:rPr>
              <w:t xml:space="preserve">Burden </w:t>
            </w:r>
          </w:p>
        </w:tc>
        <w:tc>
          <w:tcPr>
            <w:tcW w:w="3383" w:type="dxa"/>
          </w:tcPr>
          <w:p w:rsidR="00EB59BE" w:rsidP="001363E3" w14:paraId="1580E4B8" w14:textId="77777777">
            <w:pPr>
              <w:spacing w:after="0" w:line="240" w:lineRule="auto"/>
              <w:rPr>
                <w:rFonts w:cs="Times New Roman"/>
                <w:sz w:val="20"/>
                <w:szCs w:val="20"/>
              </w:rPr>
            </w:pPr>
            <w:r>
              <w:rPr>
                <w:rFonts w:cs="Times New Roman"/>
                <w:sz w:val="20"/>
                <w:szCs w:val="20"/>
              </w:rPr>
              <w:t xml:space="preserve">The burden listed on Reginfo.gov is not correct. </w:t>
            </w:r>
          </w:p>
          <w:p w:rsidR="00EB59BE" w:rsidP="001363E3" w14:paraId="43986AF4" w14:textId="77777777">
            <w:pPr>
              <w:spacing w:after="0" w:line="240" w:lineRule="auto"/>
              <w:rPr>
                <w:rFonts w:cs="Times New Roman"/>
                <w:sz w:val="20"/>
                <w:szCs w:val="20"/>
              </w:rPr>
            </w:pPr>
            <w:r>
              <w:rPr>
                <w:rFonts w:cs="Times New Roman"/>
                <w:sz w:val="20"/>
                <w:szCs w:val="20"/>
              </w:rPr>
              <w:t xml:space="preserve">No. of Respondents is </w:t>
            </w:r>
            <w:r w:rsidRPr="00EB59BE">
              <w:rPr>
                <w:rFonts w:cs="Times New Roman"/>
                <w:sz w:val="20"/>
                <w:szCs w:val="20"/>
              </w:rPr>
              <w:t>22,440</w:t>
            </w:r>
            <w:r w:rsidRPr="00EB59BE">
              <w:rPr>
                <w:rFonts w:cs="Times New Roman"/>
                <w:sz w:val="20"/>
                <w:szCs w:val="20"/>
              </w:rPr>
              <w:tab/>
            </w:r>
          </w:p>
          <w:p w:rsidR="00EB59BE" w:rsidP="001363E3" w14:paraId="1479B86C" w14:textId="77777777">
            <w:pPr>
              <w:spacing w:after="0" w:line="240" w:lineRule="auto"/>
              <w:rPr>
                <w:rFonts w:cs="Times New Roman"/>
                <w:sz w:val="20"/>
                <w:szCs w:val="20"/>
              </w:rPr>
            </w:pPr>
            <w:r>
              <w:rPr>
                <w:rFonts w:cs="Times New Roman"/>
                <w:sz w:val="20"/>
                <w:szCs w:val="20"/>
              </w:rPr>
              <w:t xml:space="preserve">No. of Responses per Respondent is </w:t>
            </w:r>
            <w:r w:rsidRPr="00EB59BE">
              <w:rPr>
                <w:rFonts w:cs="Times New Roman"/>
                <w:sz w:val="20"/>
                <w:szCs w:val="20"/>
              </w:rPr>
              <w:t>1</w:t>
            </w:r>
          </w:p>
          <w:p w:rsidR="00EB59BE" w:rsidP="001363E3" w14:paraId="0D811D59" w14:textId="77777777">
            <w:pPr>
              <w:spacing w:after="0" w:line="240" w:lineRule="auto"/>
              <w:rPr>
                <w:rFonts w:cs="Times New Roman"/>
                <w:sz w:val="20"/>
                <w:szCs w:val="20"/>
              </w:rPr>
            </w:pPr>
            <w:r>
              <w:rPr>
                <w:rFonts w:cs="Times New Roman"/>
                <w:sz w:val="20"/>
                <w:szCs w:val="20"/>
              </w:rPr>
              <w:t xml:space="preserve">Avg. Burden per Response is </w:t>
            </w:r>
            <w:r w:rsidRPr="00EB59BE">
              <w:rPr>
                <w:rFonts w:cs="Times New Roman"/>
                <w:sz w:val="20"/>
                <w:szCs w:val="20"/>
              </w:rPr>
              <w:t>120</w:t>
            </w:r>
            <w:r>
              <w:rPr>
                <w:rFonts w:cs="Times New Roman"/>
                <w:sz w:val="20"/>
                <w:szCs w:val="20"/>
              </w:rPr>
              <w:t>/</w:t>
            </w:r>
            <w:r w:rsidRPr="00EB59BE">
              <w:rPr>
                <w:rFonts w:cs="Times New Roman"/>
                <w:sz w:val="20"/>
                <w:szCs w:val="20"/>
              </w:rPr>
              <w:t>60</w:t>
            </w:r>
          </w:p>
          <w:p w:rsidR="00EB59BE" w:rsidP="001363E3" w14:paraId="4A91D940" w14:textId="77777777">
            <w:pPr>
              <w:spacing w:after="0" w:line="240" w:lineRule="auto"/>
              <w:rPr>
                <w:rFonts w:cs="Times New Roman"/>
                <w:sz w:val="20"/>
                <w:szCs w:val="20"/>
              </w:rPr>
            </w:pPr>
            <w:r>
              <w:rPr>
                <w:rFonts w:cs="Times New Roman"/>
                <w:sz w:val="20"/>
                <w:szCs w:val="20"/>
              </w:rPr>
              <w:t xml:space="preserve">Total Burden is </w:t>
            </w:r>
            <w:r w:rsidRPr="00EB59BE">
              <w:rPr>
                <w:rFonts w:cs="Times New Roman"/>
                <w:sz w:val="20"/>
                <w:szCs w:val="20"/>
              </w:rPr>
              <w:t>44880</w:t>
            </w:r>
            <w:r w:rsidRPr="00EB59BE">
              <w:rPr>
                <w:rFonts w:cs="Times New Roman"/>
                <w:sz w:val="20"/>
                <w:szCs w:val="20"/>
              </w:rPr>
              <w:tab/>
            </w:r>
          </w:p>
          <w:p w:rsidR="00EB59BE" w:rsidP="001363E3" w14:paraId="32289987" w14:textId="6322D6A8">
            <w:pPr>
              <w:spacing w:after="0" w:line="240" w:lineRule="auto"/>
              <w:rPr>
                <w:rFonts w:cs="Times New Roman"/>
                <w:sz w:val="20"/>
                <w:szCs w:val="20"/>
              </w:rPr>
            </w:pPr>
            <w:r>
              <w:rPr>
                <w:rFonts w:cs="Times New Roman"/>
                <w:sz w:val="20"/>
                <w:szCs w:val="20"/>
              </w:rPr>
              <w:t xml:space="preserve">Hourly Wage Rate is </w:t>
            </w:r>
            <w:r w:rsidRPr="00EB59BE">
              <w:rPr>
                <w:rFonts w:cs="Times New Roman"/>
                <w:sz w:val="20"/>
                <w:szCs w:val="20"/>
              </w:rPr>
              <w:t xml:space="preserve">$46.60 </w:t>
            </w:r>
            <w:r w:rsidRPr="00EB59BE">
              <w:rPr>
                <w:rFonts w:cs="Times New Roman"/>
                <w:sz w:val="20"/>
                <w:szCs w:val="20"/>
              </w:rPr>
              <w:tab/>
            </w:r>
          </w:p>
          <w:p w:rsidR="00EB59BE" w:rsidP="001363E3" w14:paraId="65B6831B" w14:textId="77777777">
            <w:pPr>
              <w:spacing w:after="0" w:line="240" w:lineRule="auto"/>
              <w:rPr>
                <w:rFonts w:cs="Times New Roman"/>
                <w:sz w:val="20"/>
                <w:szCs w:val="20"/>
              </w:rPr>
            </w:pPr>
            <w:r>
              <w:rPr>
                <w:rFonts w:cs="Times New Roman"/>
                <w:sz w:val="20"/>
                <w:szCs w:val="20"/>
              </w:rPr>
              <w:t xml:space="preserve">Total Respondent Cost is </w:t>
            </w:r>
            <w:r w:rsidRPr="00EB59BE">
              <w:rPr>
                <w:rFonts w:cs="Times New Roman"/>
                <w:sz w:val="20"/>
                <w:szCs w:val="20"/>
              </w:rPr>
              <w:t>$2,091,408</w:t>
            </w:r>
          </w:p>
          <w:p w:rsidR="00EB59BE" w:rsidRPr="001363E3" w:rsidP="001363E3" w14:paraId="410C2ADA" w14:textId="1743FCFE">
            <w:pPr>
              <w:spacing w:after="0" w:line="240" w:lineRule="auto"/>
              <w:rPr>
                <w:rFonts w:cs="Times New Roman"/>
                <w:sz w:val="20"/>
                <w:szCs w:val="20"/>
              </w:rPr>
            </w:pPr>
            <w:r>
              <w:rPr>
                <w:rFonts w:cs="Times New Roman"/>
                <w:sz w:val="20"/>
                <w:szCs w:val="20"/>
              </w:rPr>
              <w:t xml:space="preserve">Type of Respondent is </w:t>
            </w:r>
            <w:r w:rsidRPr="00EB59BE">
              <w:rPr>
                <w:rFonts w:cs="Times New Roman"/>
                <w:sz w:val="20"/>
                <w:szCs w:val="20"/>
              </w:rPr>
              <w:t>Occupational Health RN/Specialist</w:t>
            </w:r>
          </w:p>
        </w:tc>
        <w:tc>
          <w:tcPr>
            <w:tcW w:w="4347" w:type="dxa"/>
          </w:tcPr>
          <w:p w:rsidR="00EB59BE" w:rsidRPr="001363E3" w:rsidP="001363E3" w14:paraId="0AD4CDEE" w14:textId="5F998DB8">
            <w:pPr>
              <w:spacing w:after="0"/>
              <w:rPr>
                <w:sz w:val="20"/>
                <w:szCs w:val="20"/>
              </w:rPr>
            </w:pPr>
            <w:r>
              <w:rPr>
                <w:sz w:val="20"/>
                <w:szCs w:val="20"/>
              </w:rPr>
              <w:t xml:space="preserve">Increased </w:t>
            </w:r>
          </w:p>
        </w:tc>
      </w:tr>
      <w:tr w14:paraId="304F21E4" w14:textId="77777777" w:rsidTr="00F16F93">
        <w:tblPrEx>
          <w:tblW w:w="14940" w:type="dxa"/>
          <w:tblInd w:w="-815" w:type="dxa"/>
          <w:tblLook w:val="04A0"/>
        </w:tblPrEx>
        <w:tc>
          <w:tcPr>
            <w:tcW w:w="2766" w:type="dxa"/>
            <w:vMerge w:val="restart"/>
          </w:tcPr>
          <w:p w:rsidR="00636B34" w:rsidRPr="001363E3" w:rsidP="001363E3" w14:paraId="6B76B634" w14:textId="58563222">
            <w:pPr>
              <w:spacing w:after="0"/>
              <w:rPr>
                <w:rFonts w:eastAsia="Times New Roman" w:cs="Times New Roman"/>
                <w:sz w:val="20"/>
                <w:szCs w:val="20"/>
              </w:rPr>
            </w:pPr>
            <w:r w:rsidRPr="00EB59BE">
              <w:rPr>
                <w:rFonts w:eastAsia="Times New Roman" w:cs="Times New Roman"/>
                <w:sz w:val="20"/>
                <w:szCs w:val="20"/>
              </w:rPr>
              <w:t>57.602  Late Onset Sepsis/ Meningitis Event Form: Data Table for Monthly Electronic Upload</w:t>
            </w:r>
          </w:p>
        </w:tc>
        <w:tc>
          <w:tcPr>
            <w:tcW w:w="4444" w:type="dxa"/>
          </w:tcPr>
          <w:p w:rsidR="00636B34" w:rsidRPr="001363E3" w:rsidP="001363E3" w14:paraId="4438D6F6" w14:textId="5AD35513">
            <w:pPr>
              <w:spacing w:after="0"/>
              <w:rPr>
                <w:sz w:val="20"/>
                <w:szCs w:val="20"/>
              </w:rPr>
            </w:pPr>
            <w:r>
              <w:rPr>
                <w:sz w:val="20"/>
                <w:szCs w:val="20"/>
              </w:rPr>
              <w:t>Burden Correction (Incorrect on Reginfo.gov)</w:t>
            </w:r>
          </w:p>
        </w:tc>
        <w:tc>
          <w:tcPr>
            <w:tcW w:w="3383" w:type="dxa"/>
          </w:tcPr>
          <w:p w:rsidR="00636B34" w:rsidP="006A4CE5" w14:paraId="4B8500AE" w14:textId="5207306F">
            <w:pPr>
              <w:spacing w:after="0" w:line="240" w:lineRule="auto"/>
              <w:rPr>
                <w:rFonts w:cs="Times New Roman"/>
                <w:sz w:val="20"/>
                <w:szCs w:val="20"/>
              </w:rPr>
            </w:pPr>
            <w:r>
              <w:rPr>
                <w:rFonts w:cs="Times New Roman"/>
                <w:sz w:val="20"/>
                <w:szCs w:val="20"/>
              </w:rPr>
              <w:t xml:space="preserve">The burden listed on Reginfo.gov is not correct. </w:t>
            </w:r>
          </w:p>
          <w:p w:rsidR="00636B34" w:rsidP="001363E3" w14:paraId="56139518" w14:textId="77777777">
            <w:pPr>
              <w:spacing w:after="0" w:line="240" w:lineRule="auto"/>
              <w:rPr>
                <w:rFonts w:cs="Times New Roman"/>
                <w:sz w:val="20"/>
                <w:szCs w:val="20"/>
              </w:rPr>
            </w:pPr>
          </w:p>
          <w:p w:rsidR="00636B34" w:rsidP="00EB59BE" w14:paraId="161A47A4" w14:textId="14F184A2">
            <w:pPr>
              <w:spacing w:after="0" w:line="240" w:lineRule="auto"/>
              <w:rPr>
                <w:rFonts w:cs="Times New Roman"/>
                <w:sz w:val="20"/>
                <w:szCs w:val="20"/>
              </w:rPr>
            </w:pPr>
            <w:r>
              <w:rPr>
                <w:rFonts w:cs="Times New Roman"/>
                <w:sz w:val="20"/>
                <w:szCs w:val="20"/>
              </w:rPr>
              <w:t>No. of Respondents is 300</w:t>
            </w:r>
            <w:r w:rsidRPr="00EB59BE">
              <w:rPr>
                <w:rFonts w:cs="Times New Roman"/>
                <w:sz w:val="20"/>
                <w:szCs w:val="20"/>
              </w:rPr>
              <w:tab/>
            </w:r>
          </w:p>
          <w:p w:rsidR="00636B34" w:rsidP="00EB59BE" w14:paraId="093B0E50" w14:textId="2F93AB61">
            <w:pPr>
              <w:spacing w:after="0" w:line="240" w:lineRule="auto"/>
              <w:rPr>
                <w:rFonts w:cs="Times New Roman"/>
                <w:sz w:val="20"/>
                <w:szCs w:val="20"/>
              </w:rPr>
            </w:pPr>
            <w:r>
              <w:rPr>
                <w:rFonts w:cs="Times New Roman"/>
                <w:sz w:val="20"/>
                <w:szCs w:val="20"/>
              </w:rPr>
              <w:t>No. of Responses per Respondent is 6</w:t>
            </w:r>
          </w:p>
          <w:p w:rsidR="00636B34" w:rsidP="00EB59BE" w14:paraId="39A0BB3A" w14:textId="219CA064">
            <w:pPr>
              <w:spacing w:after="0" w:line="240" w:lineRule="auto"/>
              <w:rPr>
                <w:rFonts w:cs="Times New Roman"/>
                <w:sz w:val="20"/>
                <w:szCs w:val="20"/>
              </w:rPr>
            </w:pPr>
            <w:r>
              <w:rPr>
                <w:rFonts w:cs="Times New Roman"/>
                <w:sz w:val="20"/>
                <w:szCs w:val="20"/>
              </w:rPr>
              <w:t>Avg. Burden per Response is 6/</w:t>
            </w:r>
            <w:r w:rsidRPr="00EB59BE">
              <w:rPr>
                <w:rFonts w:cs="Times New Roman"/>
                <w:sz w:val="20"/>
                <w:szCs w:val="20"/>
              </w:rPr>
              <w:t>60</w:t>
            </w:r>
          </w:p>
          <w:p w:rsidR="00636B34" w:rsidP="00EB59BE" w14:paraId="663B6155" w14:textId="3A6C4827">
            <w:pPr>
              <w:spacing w:after="0" w:line="240" w:lineRule="auto"/>
              <w:rPr>
                <w:rFonts w:cs="Times New Roman"/>
                <w:sz w:val="20"/>
                <w:szCs w:val="20"/>
              </w:rPr>
            </w:pPr>
            <w:r>
              <w:rPr>
                <w:rFonts w:cs="Times New Roman"/>
                <w:sz w:val="20"/>
                <w:szCs w:val="20"/>
              </w:rPr>
              <w:t>Total Burden is 180</w:t>
            </w:r>
          </w:p>
          <w:p w:rsidR="00636B34" w:rsidP="00EB59BE" w14:paraId="0F11DBBD" w14:textId="64D5EF95">
            <w:pPr>
              <w:spacing w:after="0" w:line="240" w:lineRule="auto"/>
              <w:rPr>
                <w:rFonts w:cs="Times New Roman"/>
                <w:sz w:val="20"/>
                <w:szCs w:val="20"/>
              </w:rPr>
            </w:pPr>
            <w:r>
              <w:rPr>
                <w:rFonts w:cs="Times New Roman"/>
                <w:sz w:val="20"/>
                <w:szCs w:val="20"/>
              </w:rPr>
              <w:t xml:space="preserve">Hourly Wage Rate is </w:t>
            </w:r>
            <w:r w:rsidRPr="00EB59BE">
              <w:rPr>
                <w:rFonts w:cs="Times New Roman"/>
                <w:sz w:val="20"/>
                <w:szCs w:val="20"/>
              </w:rPr>
              <w:t>$</w:t>
            </w:r>
            <w:r>
              <w:rPr>
                <w:rFonts w:cs="Times New Roman"/>
                <w:sz w:val="20"/>
                <w:szCs w:val="20"/>
              </w:rPr>
              <w:t>58.60</w:t>
            </w:r>
            <w:r w:rsidRPr="00EB59BE">
              <w:rPr>
                <w:rFonts w:cs="Times New Roman"/>
                <w:sz w:val="20"/>
                <w:szCs w:val="20"/>
              </w:rPr>
              <w:tab/>
            </w:r>
          </w:p>
          <w:p w:rsidR="00636B34" w:rsidP="00EB59BE" w14:paraId="3B279DAE" w14:textId="5687A99E">
            <w:pPr>
              <w:spacing w:after="0" w:line="240" w:lineRule="auto"/>
              <w:rPr>
                <w:rFonts w:cs="Times New Roman"/>
                <w:sz w:val="20"/>
                <w:szCs w:val="20"/>
              </w:rPr>
            </w:pPr>
            <w:r>
              <w:rPr>
                <w:rFonts w:cs="Times New Roman"/>
                <w:sz w:val="20"/>
                <w:szCs w:val="20"/>
              </w:rPr>
              <w:t xml:space="preserve">Total Respondent Cost is </w:t>
            </w:r>
            <w:r w:rsidRPr="00EB59BE">
              <w:rPr>
                <w:rFonts w:cs="Times New Roman"/>
                <w:sz w:val="20"/>
                <w:szCs w:val="20"/>
              </w:rPr>
              <w:t>$</w:t>
            </w:r>
            <w:r>
              <w:rPr>
                <w:rFonts w:cs="Times New Roman"/>
                <w:sz w:val="20"/>
                <w:szCs w:val="20"/>
              </w:rPr>
              <w:t>10,548</w:t>
            </w:r>
          </w:p>
          <w:p w:rsidR="00636B34" w:rsidRPr="001363E3" w:rsidP="00EB59BE" w14:paraId="539B6EC3" w14:textId="624E5D2D">
            <w:pPr>
              <w:spacing w:after="0" w:line="240" w:lineRule="auto"/>
              <w:rPr>
                <w:rFonts w:cs="Times New Roman"/>
                <w:sz w:val="20"/>
                <w:szCs w:val="20"/>
              </w:rPr>
            </w:pPr>
            <w:r>
              <w:rPr>
                <w:rFonts w:cs="Times New Roman"/>
                <w:sz w:val="20"/>
                <w:szCs w:val="20"/>
              </w:rPr>
              <w:t xml:space="preserve">Type of Respondent is </w:t>
            </w:r>
            <w:r w:rsidRPr="00EB59BE">
              <w:rPr>
                <w:rFonts w:cs="Times New Roman"/>
                <w:sz w:val="20"/>
                <w:szCs w:val="20"/>
              </w:rPr>
              <w:t>Infection Preventionist/Microbiologist</w:t>
            </w:r>
          </w:p>
        </w:tc>
        <w:tc>
          <w:tcPr>
            <w:tcW w:w="4347" w:type="dxa"/>
          </w:tcPr>
          <w:p w:rsidR="00636B34" w:rsidRPr="001363E3" w:rsidP="001363E3" w14:paraId="0CF50F0D" w14:textId="53422884">
            <w:pPr>
              <w:spacing w:after="0"/>
              <w:rPr>
                <w:sz w:val="20"/>
                <w:szCs w:val="20"/>
              </w:rPr>
            </w:pPr>
            <w:r>
              <w:rPr>
                <w:sz w:val="20"/>
                <w:szCs w:val="20"/>
              </w:rPr>
              <w:t xml:space="preserve">Increase </w:t>
            </w:r>
          </w:p>
        </w:tc>
      </w:tr>
      <w:tr w14:paraId="42C9384A" w14:textId="77777777" w:rsidTr="00F16F93">
        <w:tblPrEx>
          <w:tblW w:w="14940" w:type="dxa"/>
          <w:tblInd w:w="-815" w:type="dxa"/>
          <w:tblLook w:val="04A0"/>
        </w:tblPrEx>
        <w:tc>
          <w:tcPr>
            <w:tcW w:w="2766" w:type="dxa"/>
            <w:vMerge/>
          </w:tcPr>
          <w:p w:rsidR="00636B34" w:rsidRPr="00EB59BE" w:rsidP="001363E3" w14:paraId="02C36E8A" w14:textId="77777777">
            <w:pPr>
              <w:spacing w:after="0"/>
              <w:rPr>
                <w:rFonts w:eastAsia="Times New Roman" w:cs="Times New Roman"/>
                <w:sz w:val="20"/>
                <w:szCs w:val="20"/>
              </w:rPr>
            </w:pPr>
          </w:p>
        </w:tc>
        <w:tc>
          <w:tcPr>
            <w:tcW w:w="4444" w:type="dxa"/>
          </w:tcPr>
          <w:p w:rsidR="00636B34" w:rsidP="001363E3" w14:paraId="1E745CDB" w14:textId="0A045D72">
            <w:pPr>
              <w:spacing w:after="0"/>
              <w:rPr>
                <w:sz w:val="20"/>
                <w:szCs w:val="20"/>
              </w:rPr>
            </w:pPr>
            <w:r>
              <w:rPr>
                <w:sz w:val="20"/>
                <w:szCs w:val="20"/>
              </w:rPr>
              <w:t>Title Correction (Incorrect on Reginfo.gov)</w:t>
            </w:r>
          </w:p>
        </w:tc>
        <w:tc>
          <w:tcPr>
            <w:tcW w:w="3383" w:type="dxa"/>
          </w:tcPr>
          <w:p w:rsidR="00DE0310" w:rsidP="001363E3" w14:paraId="70CE0F19" w14:textId="77777777">
            <w:pPr>
              <w:spacing w:after="0" w:line="240" w:lineRule="auto"/>
              <w:rPr>
                <w:rFonts w:cs="Times New Roman"/>
                <w:sz w:val="20"/>
                <w:szCs w:val="20"/>
              </w:rPr>
            </w:pPr>
            <w:r>
              <w:rPr>
                <w:rFonts w:cs="Times New Roman"/>
                <w:sz w:val="20"/>
                <w:szCs w:val="20"/>
              </w:rPr>
              <w:t>Title correction-Change from Long Term Care Facility Component-Respiratory Tract Infection</w:t>
            </w:r>
            <w:r>
              <w:rPr>
                <w:rFonts w:cs="Times New Roman"/>
                <w:sz w:val="20"/>
                <w:szCs w:val="20"/>
              </w:rPr>
              <w:t xml:space="preserve"> to </w:t>
            </w:r>
          </w:p>
          <w:p w:rsidR="00DE0310" w:rsidP="001363E3" w14:paraId="7D23F6CA" w14:textId="77777777">
            <w:pPr>
              <w:spacing w:after="0" w:line="240" w:lineRule="auto"/>
              <w:rPr>
                <w:rFonts w:eastAsia="Times New Roman" w:cs="Times New Roman"/>
                <w:sz w:val="20"/>
                <w:szCs w:val="20"/>
              </w:rPr>
            </w:pPr>
          </w:p>
          <w:p w:rsidR="00636B34" w:rsidP="001363E3" w14:paraId="711B044A" w14:textId="5A11EFA8">
            <w:pPr>
              <w:spacing w:after="0" w:line="240" w:lineRule="auto"/>
              <w:rPr>
                <w:rFonts w:cs="Times New Roman"/>
                <w:sz w:val="20"/>
                <w:szCs w:val="20"/>
              </w:rPr>
            </w:pPr>
            <w:r w:rsidRPr="00EB59BE">
              <w:rPr>
                <w:rFonts w:eastAsia="Times New Roman" w:cs="Times New Roman"/>
                <w:sz w:val="20"/>
                <w:szCs w:val="20"/>
              </w:rPr>
              <w:t>Late Onset Sepsis/ Meningitis Event Form: Data Table for Monthly Electronic Upload</w:t>
            </w:r>
          </w:p>
        </w:tc>
        <w:tc>
          <w:tcPr>
            <w:tcW w:w="4347" w:type="dxa"/>
          </w:tcPr>
          <w:p w:rsidR="00636B34" w:rsidP="001363E3" w14:paraId="34808DB5" w14:textId="77777777">
            <w:pPr>
              <w:spacing w:after="0"/>
              <w:rPr>
                <w:sz w:val="20"/>
                <w:szCs w:val="20"/>
              </w:rPr>
            </w:pPr>
          </w:p>
        </w:tc>
      </w:tr>
    </w:tbl>
    <w:p w:rsidR="0043369D" w:rsidRPr="001363E3" w:rsidP="001363E3" w14:paraId="5D051E36" w14:textId="53EE855C">
      <w:pPr>
        <w:spacing w:after="0"/>
        <w:rPr>
          <w:sz w:val="20"/>
          <w:szCs w:val="20"/>
        </w:rPr>
      </w:pPr>
    </w:p>
    <w:sectPr w:rsidSect="00DF101F">
      <w:headerReference w:type="default" r:id="rId6"/>
      <w:footerReference w:type="default" r:id="rId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4115488"/>
      <w:docPartObj>
        <w:docPartGallery w:val="Page Numbers (Bottom of Page)"/>
        <w:docPartUnique/>
      </w:docPartObj>
    </w:sdtPr>
    <w:sdtEndPr>
      <w:rPr>
        <w:noProof/>
      </w:rPr>
    </w:sdtEndPr>
    <w:sdtContent>
      <w:p w:rsidR="00D60501" w14:paraId="5CB7E780" w14:textId="7F12B1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60501" w14:paraId="14664D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8C3" w:rsidRPr="00E448C3" w:rsidP="00E448C3" w14:paraId="1A332270" w14:textId="61FEB1F9">
    <w:pPr>
      <w:pStyle w:val="Header"/>
      <w:rPr>
        <w:rFonts w:ascii="Calibri" w:hAnsi="Calibri" w:cs="Calibri"/>
        <w:sz w:val="16"/>
        <w:szCs w:val="16"/>
      </w:rPr>
    </w:pPr>
    <w:r w:rsidRPr="00E448C3">
      <w:rPr>
        <w:rFonts w:ascii="Calibri" w:hAnsi="Calibri" w:cs="Calibri"/>
        <w:b/>
        <w:bCs/>
        <w:sz w:val="16"/>
        <w:szCs w:val="16"/>
      </w:rPr>
      <w:t>D1. Explanation for Program Changes or Adjustments 202</w:t>
    </w:r>
    <w:r w:rsidR="001363E3">
      <w:rPr>
        <w:rFonts w:ascii="Calibri" w:hAnsi="Calibri" w:cs="Calibri"/>
        <w:b/>
        <w:bCs/>
        <w:sz w:val="16"/>
        <w:szCs w:val="16"/>
      </w:rPr>
      <w:t>5</w:t>
    </w:r>
    <w:r w:rsidRPr="00E448C3">
      <w:rPr>
        <w:rFonts w:ascii="Calibri" w:hAnsi="Calibri" w:cs="Calibri"/>
        <w:sz w:val="16"/>
        <w:szCs w:val="16"/>
      </w:rPr>
      <w:tab/>
    </w:r>
    <w:r>
      <w:rPr>
        <w:rFonts w:ascii="Calibri" w:hAnsi="Calibri" w:cs="Calibri"/>
        <w:sz w:val="16"/>
        <w:szCs w:val="16"/>
      </w:rPr>
      <w:t xml:space="preserve">                                                                                                                           </w:t>
    </w:r>
    <w:r w:rsidRPr="00E448C3">
      <w:rPr>
        <w:rFonts w:ascii="Calibri" w:hAnsi="Calibri" w:cs="Calibri"/>
        <w:sz w:val="16"/>
        <w:szCs w:val="16"/>
      </w:rPr>
      <w:tab/>
      <w:t xml:space="preserve">             </w:t>
    </w:r>
    <w:r>
      <w:rPr>
        <w:rFonts w:ascii="Calibri" w:hAnsi="Calibri" w:cs="Calibri"/>
        <w:sz w:val="16"/>
        <w:szCs w:val="16"/>
      </w:rPr>
      <w:t xml:space="preserve">              </w:t>
    </w:r>
    <w:r w:rsidRPr="00E448C3" w:rsidR="000C2F5A">
      <w:rPr>
        <w:rFonts w:ascii="Calibri" w:hAnsi="Calibri" w:cs="Calibri"/>
        <w:sz w:val="16"/>
        <w:szCs w:val="16"/>
      </w:rPr>
      <w:t>National Healthcare Safety Network</w:t>
    </w:r>
    <w:r>
      <w:rPr>
        <w:rFonts w:ascii="Calibri" w:hAnsi="Calibri" w:cs="Calibri"/>
        <w:sz w:val="16"/>
        <w:szCs w:val="16"/>
      </w:rPr>
      <w:t xml:space="preserve"> (NHSN) </w:t>
    </w:r>
  </w:p>
  <w:p w:rsidR="000C2F5A" w:rsidRPr="00E448C3" w:rsidP="00E448C3" w14:paraId="412FC22E" w14:textId="50963AFF">
    <w:pPr>
      <w:pStyle w:val="Header"/>
      <w:rPr>
        <w:rFonts w:ascii="Calibri" w:hAnsi="Calibri" w:cs="Calibri"/>
        <w:sz w:val="16"/>
        <w:szCs w:val="16"/>
      </w:rPr>
    </w:pPr>
    <w:r w:rsidRPr="00E448C3">
      <w:rPr>
        <w:rFonts w:ascii="Calibri" w:hAnsi="Calibri" w:cs="Calibri"/>
        <w:sz w:val="16"/>
        <w:szCs w:val="16"/>
      </w:rPr>
      <w:tab/>
    </w:r>
    <w:r w:rsidRPr="00E448C3">
      <w:rPr>
        <w:rFonts w:ascii="Calibri" w:hAnsi="Calibri" w:cs="Calibri"/>
        <w:sz w:val="16"/>
        <w:szCs w:val="16"/>
      </w:rPr>
      <w:tab/>
    </w:r>
    <w:r w:rsidRPr="00E448C3">
      <w:rPr>
        <w:rFonts w:ascii="Calibri" w:hAnsi="Calibri" w:cs="Calibri"/>
        <w:sz w:val="16"/>
        <w:szCs w:val="16"/>
      </w:rPr>
      <w:tab/>
    </w:r>
    <w:r w:rsidRPr="00E448C3">
      <w:rPr>
        <w:rFonts w:ascii="Calibri" w:hAnsi="Calibri" w:cs="Calibri"/>
        <w:sz w:val="16"/>
        <w:szCs w:val="16"/>
      </w:rPr>
      <w:tab/>
      <w:t xml:space="preserve">   </w:t>
    </w:r>
    <w:r>
      <w:rPr>
        <w:rFonts w:ascii="Calibri" w:hAnsi="Calibri" w:cs="Calibri"/>
        <w:sz w:val="16"/>
        <w:szCs w:val="16"/>
      </w:rPr>
      <w:t xml:space="preserve">  </w:t>
    </w:r>
    <w:r w:rsidRPr="00E448C3">
      <w:rPr>
        <w:rFonts w:ascii="Calibri" w:hAnsi="Calibri" w:cs="Calibri"/>
        <w:sz w:val="16"/>
        <w:szCs w:val="16"/>
      </w:rPr>
      <w:t xml:space="preserve">   </w:t>
    </w:r>
    <w:r w:rsidRPr="00E448C3">
      <w:rPr>
        <w:rFonts w:ascii="Calibri" w:hAnsi="Calibri" w:cs="Calibri"/>
        <w:sz w:val="16"/>
        <w:szCs w:val="16"/>
      </w:rPr>
      <w:t>OMB Control No. 0920-0666</w:t>
    </w:r>
  </w:p>
  <w:p w:rsidR="000C2F5A" w:rsidRPr="00E448C3" w:rsidP="00E448C3" w14:paraId="5E142750" w14:textId="2A8B3D1E">
    <w:pPr>
      <w:pStyle w:val="Header"/>
      <w:jc w:val="right"/>
      <w:rPr>
        <w:rFonts w:ascii="Calibri" w:hAnsi="Calibri" w:cs="Calibri"/>
        <w:sz w:val="16"/>
        <w:szCs w:val="16"/>
      </w:rPr>
    </w:pPr>
    <w:r>
      <w:rPr>
        <w:rFonts w:ascii="Calibri" w:hAnsi="Calibri" w:cs="Calibri"/>
        <w:sz w:val="16"/>
        <w:szCs w:val="16"/>
      </w:rPr>
      <w:t xml:space="preserve">  </w:t>
    </w:r>
    <w:r w:rsidRPr="00E448C3">
      <w:rPr>
        <w:rFonts w:ascii="Calibri" w:hAnsi="Calibri" w:cs="Calibri"/>
        <w:sz w:val="16"/>
        <w:szCs w:val="16"/>
      </w:rPr>
      <w:t xml:space="preserve">Revision Request </w:t>
    </w:r>
    <w:r w:rsidR="001363E3">
      <w:rPr>
        <w:rFonts w:ascii="Calibri" w:hAnsi="Calibri" w:cs="Calibri"/>
        <w:sz w:val="16"/>
        <w:szCs w:val="16"/>
      </w:rPr>
      <w:t>March</w:t>
    </w:r>
    <w:r w:rsidRPr="00E448C3" w:rsidR="004F65E9">
      <w:rPr>
        <w:rFonts w:ascii="Calibri" w:hAnsi="Calibri" w:cs="Calibri"/>
        <w:sz w:val="16"/>
        <w:szCs w:val="16"/>
      </w:rPr>
      <w:t xml:space="preserve"> </w:t>
    </w:r>
    <w:r w:rsidRPr="00E448C3">
      <w:rPr>
        <w:rFonts w:ascii="Calibri" w:hAnsi="Calibri" w:cs="Calibri"/>
        <w:sz w:val="16"/>
        <w:szCs w:val="16"/>
      </w:rPr>
      <w:t>202</w:t>
    </w:r>
    <w:r w:rsidR="001363E3">
      <w:rPr>
        <w:rFonts w:ascii="Calibri" w:hAnsi="Calibri" w:cs="Calibri"/>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95B43"/>
    <w:multiLevelType w:val="hybridMultilevel"/>
    <w:tmpl w:val="BA6078EE"/>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
    <w:nsid w:val="007E1DD1"/>
    <w:multiLevelType w:val="multilevel"/>
    <w:tmpl w:val="21EA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1493F"/>
    <w:multiLevelType w:val="hybridMultilevel"/>
    <w:tmpl w:val="8ABA86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B334856"/>
    <w:multiLevelType w:val="hybridMultilevel"/>
    <w:tmpl w:val="ACB677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F5305AF"/>
    <w:multiLevelType w:val="multilevel"/>
    <w:tmpl w:val="9B02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946849"/>
    <w:multiLevelType w:val="multilevel"/>
    <w:tmpl w:val="0962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652774"/>
    <w:multiLevelType w:val="hybridMultilevel"/>
    <w:tmpl w:val="961410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7C208CC"/>
    <w:multiLevelType w:val="hybridMultilevel"/>
    <w:tmpl w:val="4A3067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24F4F0F"/>
    <w:multiLevelType w:val="hybridMultilevel"/>
    <w:tmpl w:val="912A78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4AD0B8C"/>
    <w:multiLevelType w:val="hybridMultilevel"/>
    <w:tmpl w:val="0C9295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94E30A4"/>
    <w:multiLevelType w:val="hybridMultilevel"/>
    <w:tmpl w:val="9EE8A8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9511F95"/>
    <w:multiLevelType w:val="multilevel"/>
    <w:tmpl w:val="C16A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8F1893"/>
    <w:multiLevelType w:val="multilevel"/>
    <w:tmpl w:val="D23A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16909AB"/>
    <w:multiLevelType w:val="multilevel"/>
    <w:tmpl w:val="4DA6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893776"/>
    <w:multiLevelType w:val="hybridMultilevel"/>
    <w:tmpl w:val="C5A6F1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ECA6AF0"/>
    <w:multiLevelType w:val="hybridMultilevel"/>
    <w:tmpl w:val="F35A57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F8A26FF"/>
    <w:multiLevelType w:val="multilevel"/>
    <w:tmpl w:val="8604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45549D"/>
    <w:multiLevelType w:val="hybridMultilevel"/>
    <w:tmpl w:val="C26ADD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79D623F"/>
    <w:multiLevelType w:val="hybridMultilevel"/>
    <w:tmpl w:val="B6AA0C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4466F1"/>
    <w:multiLevelType w:val="hybridMultilevel"/>
    <w:tmpl w:val="E72065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85328AC"/>
    <w:multiLevelType w:val="hybridMultilevel"/>
    <w:tmpl w:val="F1640AA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2C49CC"/>
    <w:multiLevelType w:val="multilevel"/>
    <w:tmpl w:val="B570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F95167C"/>
    <w:multiLevelType w:val="multilevel"/>
    <w:tmpl w:val="B1C6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12A5DF8"/>
    <w:multiLevelType w:val="multilevel"/>
    <w:tmpl w:val="7DEE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1F71F41"/>
    <w:multiLevelType w:val="multilevel"/>
    <w:tmpl w:val="79DC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2385CA6"/>
    <w:multiLevelType w:val="multilevel"/>
    <w:tmpl w:val="20EE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3AB64D1"/>
    <w:multiLevelType w:val="hybridMultilevel"/>
    <w:tmpl w:val="FAB235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4CC214E"/>
    <w:multiLevelType w:val="hybridMultilevel"/>
    <w:tmpl w:val="AB52DC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4CE0A54"/>
    <w:multiLevelType w:val="hybridMultilevel"/>
    <w:tmpl w:val="B69043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6D12865"/>
    <w:multiLevelType w:val="hybridMultilevel"/>
    <w:tmpl w:val="454E58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B3F1DA7"/>
    <w:multiLevelType w:val="hybridMultilevel"/>
    <w:tmpl w:val="683C46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EA036E9"/>
    <w:multiLevelType w:val="hybridMultilevel"/>
    <w:tmpl w:val="AAAAAB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0CA423A"/>
    <w:multiLevelType w:val="hybridMultilevel"/>
    <w:tmpl w:val="CCF44D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2C421AE"/>
    <w:multiLevelType w:val="multilevel"/>
    <w:tmpl w:val="B384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38573D5"/>
    <w:multiLevelType w:val="hybridMultilevel"/>
    <w:tmpl w:val="FC9691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4E37665"/>
    <w:multiLevelType w:val="hybridMultilevel"/>
    <w:tmpl w:val="96B2C1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8C623E8"/>
    <w:multiLevelType w:val="multilevel"/>
    <w:tmpl w:val="83A4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A277080"/>
    <w:multiLevelType w:val="hybridMultilevel"/>
    <w:tmpl w:val="6D6415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80877466">
    <w:abstractNumId w:val="18"/>
  </w:num>
  <w:num w:numId="2" w16cid:durableId="54083275">
    <w:abstractNumId w:val="9"/>
  </w:num>
  <w:num w:numId="3" w16cid:durableId="1213734796">
    <w:abstractNumId w:val="31"/>
  </w:num>
  <w:num w:numId="4" w16cid:durableId="1939558850">
    <w:abstractNumId w:val="20"/>
  </w:num>
  <w:num w:numId="5" w16cid:durableId="157111704">
    <w:abstractNumId w:val="30"/>
  </w:num>
  <w:num w:numId="6" w16cid:durableId="120734971">
    <w:abstractNumId w:val="6"/>
  </w:num>
  <w:num w:numId="7" w16cid:durableId="704252789">
    <w:abstractNumId w:val="7"/>
  </w:num>
  <w:num w:numId="8" w16cid:durableId="2064400731">
    <w:abstractNumId w:val="2"/>
  </w:num>
  <w:num w:numId="9" w16cid:durableId="1697150098">
    <w:abstractNumId w:val="17"/>
  </w:num>
  <w:num w:numId="10" w16cid:durableId="1567642969">
    <w:abstractNumId w:val="34"/>
  </w:num>
  <w:num w:numId="11" w16cid:durableId="593827607">
    <w:abstractNumId w:val="0"/>
  </w:num>
  <w:num w:numId="12" w16cid:durableId="1157114808">
    <w:abstractNumId w:val="28"/>
  </w:num>
  <w:num w:numId="13" w16cid:durableId="215434763">
    <w:abstractNumId w:val="27"/>
  </w:num>
  <w:num w:numId="14" w16cid:durableId="1307779727">
    <w:abstractNumId w:val="35"/>
  </w:num>
  <w:num w:numId="15" w16cid:durableId="1137845155">
    <w:abstractNumId w:val="29"/>
  </w:num>
  <w:num w:numId="16" w16cid:durableId="1935164770">
    <w:abstractNumId w:val="37"/>
  </w:num>
  <w:num w:numId="17" w16cid:durableId="374931511">
    <w:abstractNumId w:val="26"/>
  </w:num>
  <w:num w:numId="18" w16cid:durableId="1158771511">
    <w:abstractNumId w:val="14"/>
  </w:num>
  <w:num w:numId="19" w16cid:durableId="499540062">
    <w:abstractNumId w:val="10"/>
  </w:num>
  <w:num w:numId="20" w16cid:durableId="995107313">
    <w:abstractNumId w:val="19"/>
  </w:num>
  <w:num w:numId="21" w16cid:durableId="1193417077">
    <w:abstractNumId w:val="15"/>
  </w:num>
  <w:num w:numId="22" w16cid:durableId="1358771782">
    <w:abstractNumId w:val="4"/>
  </w:num>
  <w:num w:numId="23" w16cid:durableId="959459394">
    <w:abstractNumId w:val="23"/>
  </w:num>
  <w:num w:numId="24" w16cid:durableId="189730114">
    <w:abstractNumId w:val="1"/>
  </w:num>
  <w:num w:numId="25" w16cid:durableId="229930740">
    <w:abstractNumId w:val="16"/>
  </w:num>
  <w:num w:numId="26" w16cid:durableId="1574466478">
    <w:abstractNumId w:val="12"/>
  </w:num>
  <w:num w:numId="27" w16cid:durableId="1629239044">
    <w:abstractNumId w:val="11"/>
  </w:num>
  <w:num w:numId="28" w16cid:durableId="1473328737">
    <w:abstractNumId w:val="21"/>
  </w:num>
  <w:num w:numId="29" w16cid:durableId="1105157201">
    <w:abstractNumId w:val="22"/>
  </w:num>
  <w:num w:numId="30" w16cid:durableId="1204253479">
    <w:abstractNumId w:val="32"/>
  </w:num>
  <w:num w:numId="31" w16cid:durableId="1503593192">
    <w:abstractNumId w:val="8"/>
  </w:num>
  <w:num w:numId="32" w16cid:durableId="1567451854">
    <w:abstractNumId w:val="5"/>
  </w:num>
  <w:num w:numId="33" w16cid:durableId="480467492">
    <w:abstractNumId w:val="13"/>
  </w:num>
  <w:num w:numId="34" w16cid:durableId="431826771">
    <w:abstractNumId w:val="33"/>
  </w:num>
  <w:num w:numId="35" w16cid:durableId="850492806">
    <w:abstractNumId w:val="25"/>
  </w:num>
  <w:num w:numId="36" w16cid:durableId="1182747185">
    <w:abstractNumId w:val="24"/>
  </w:num>
  <w:num w:numId="37" w16cid:durableId="309675939">
    <w:abstractNumId w:val="36"/>
  </w:num>
  <w:num w:numId="38" w16cid:durableId="848107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1F"/>
    <w:rsid w:val="00000CB6"/>
    <w:rsid w:val="00001DA3"/>
    <w:rsid w:val="000050F9"/>
    <w:rsid w:val="0001023A"/>
    <w:rsid w:val="00012A68"/>
    <w:rsid w:val="00015075"/>
    <w:rsid w:val="000164B6"/>
    <w:rsid w:val="00020C91"/>
    <w:rsid w:val="00021B99"/>
    <w:rsid w:val="000275C1"/>
    <w:rsid w:val="0002778D"/>
    <w:rsid w:val="00033C96"/>
    <w:rsid w:val="000344D5"/>
    <w:rsid w:val="00043992"/>
    <w:rsid w:val="00043D1E"/>
    <w:rsid w:val="00046E1F"/>
    <w:rsid w:val="0005240E"/>
    <w:rsid w:val="0005372D"/>
    <w:rsid w:val="00055DFC"/>
    <w:rsid w:val="00056017"/>
    <w:rsid w:val="00061447"/>
    <w:rsid w:val="000625DD"/>
    <w:rsid w:val="0006440B"/>
    <w:rsid w:val="000651F1"/>
    <w:rsid w:val="00067073"/>
    <w:rsid w:val="00076307"/>
    <w:rsid w:val="000767B7"/>
    <w:rsid w:val="00081CF3"/>
    <w:rsid w:val="000864A8"/>
    <w:rsid w:val="00090DBE"/>
    <w:rsid w:val="00091031"/>
    <w:rsid w:val="00091F1C"/>
    <w:rsid w:val="00092A7F"/>
    <w:rsid w:val="00093069"/>
    <w:rsid w:val="00093CE1"/>
    <w:rsid w:val="000942F1"/>
    <w:rsid w:val="00096663"/>
    <w:rsid w:val="000A126F"/>
    <w:rsid w:val="000A3AA5"/>
    <w:rsid w:val="000A4A83"/>
    <w:rsid w:val="000B0464"/>
    <w:rsid w:val="000B6723"/>
    <w:rsid w:val="000B79F5"/>
    <w:rsid w:val="000B7AF6"/>
    <w:rsid w:val="000C2F5A"/>
    <w:rsid w:val="000C3DFF"/>
    <w:rsid w:val="000C53E9"/>
    <w:rsid w:val="000D5B1F"/>
    <w:rsid w:val="000D662D"/>
    <w:rsid w:val="000D7103"/>
    <w:rsid w:val="000D7EAF"/>
    <w:rsid w:val="000E2D74"/>
    <w:rsid w:val="000F5783"/>
    <w:rsid w:val="000F660C"/>
    <w:rsid w:val="0010179E"/>
    <w:rsid w:val="00101DB2"/>
    <w:rsid w:val="00102B0E"/>
    <w:rsid w:val="00106381"/>
    <w:rsid w:val="00110B29"/>
    <w:rsid w:val="001123D7"/>
    <w:rsid w:val="00117F8D"/>
    <w:rsid w:val="00120C85"/>
    <w:rsid w:val="00124919"/>
    <w:rsid w:val="00126592"/>
    <w:rsid w:val="0012763F"/>
    <w:rsid w:val="00130E74"/>
    <w:rsid w:val="001312FD"/>
    <w:rsid w:val="001318F5"/>
    <w:rsid w:val="00131BAD"/>
    <w:rsid w:val="001328C7"/>
    <w:rsid w:val="00132D5C"/>
    <w:rsid w:val="001363E3"/>
    <w:rsid w:val="0014106F"/>
    <w:rsid w:val="00142FA0"/>
    <w:rsid w:val="00143867"/>
    <w:rsid w:val="00150C1E"/>
    <w:rsid w:val="00151C4E"/>
    <w:rsid w:val="001539A5"/>
    <w:rsid w:val="00154246"/>
    <w:rsid w:val="00161755"/>
    <w:rsid w:val="0017137D"/>
    <w:rsid w:val="0017233C"/>
    <w:rsid w:val="00176609"/>
    <w:rsid w:val="00181DD9"/>
    <w:rsid w:val="001835D0"/>
    <w:rsid w:val="00191C7B"/>
    <w:rsid w:val="001968B4"/>
    <w:rsid w:val="00196BF3"/>
    <w:rsid w:val="001A0BD6"/>
    <w:rsid w:val="001A2A24"/>
    <w:rsid w:val="001A2D8A"/>
    <w:rsid w:val="001A5F82"/>
    <w:rsid w:val="001B1053"/>
    <w:rsid w:val="001B25C6"/>
    <w:rsid w:val="001B334E"/>
    <w:rsid w:val="001B5192"/>
    <w:rsid w:val="001B74C3"/>
    <w:rsid w:val="001B7A8E"/>
    <w:rsid w:val="001C1387"/>
    <w:rsid w:val="001D0F15"/>
    <w:rsid w:val="001D3542"/>
    <w:rsid w:val="001D7486"/>
    <w:rsid w:val="001E4FE3"/>
    <w:rsid w:val="001E5A2B"/>
    <w:rsid w:val="001E6714"/>
    <w:rsid w:val="001F4F6E"/>
    <w:rsid w:val="001F5B45"/>
    <w:rsid w:val="001F5E51"/>
    <w:rsid w:val="001F78AB"/>
    <w:rsid w:val="00205B1E"/>
    <w:rsid w:val="00211CB1"/>
    <w:rsid w:val="0021527B"/>
    <w:rsid w:val="002234A6"/>
    <w:rsid w:val="0022361E"/>
    <w:rsid w:val="0023628D"/>
    <w:rsid w:val="00237900"/>
    <w:rsid w:val="002416BE"/>
    <w:rsid w:val="00241FCA"/>
    <w:rsid w:val="0024541A"/>
    <w:rsid w:val="0025022F"/>
    <w:rsid w:val="00250FF5"/>
    <w:rsid w:val="002527AC"/>
    <w:rsid w:val="00252D5D"/>
    <w:rsid w:val="00253588"/>
    <w:rsid w:val="00255A5E"/>
    <w:rsid w:val="002574E8"/>
    <w:rsid w:val="002575B1"/>
    <w:rsid w:val="002603EB"/>
    <w:rsid w:val="00260869"/>
    <w:rsid w:val="00260AD9"/>
    <w:rsid w:val="002648B7"/>
    <w:rsid w:val="00264F78"/>
    <w:rsid w:val="00265D85"/>
    <w:rsid w:val="00266D88"/>
    <w:rsid w:val="002676F4"/>
    <w:rsid w:val="00272FE3"/>
    <w:rsid w:val="00273EF9"/>
    <w:rsid w:val="00275334"/>
    <w:rsid w:val="00280952"/>
    <w:rsid w:val="0028577C"/>
    <w:rsid w:val="00290204"/>
    <w:rsid w:val="00293E41"/>
    <w:rsid w:val="00294E4F"/>
    <w:rsid w:val="00296061"/>
    <w:rsid w:val="002A16D6"/>
    <w:rsid w:val="002A30FA"/>
    <w:rsid w:val="002A5127"/>
    <w:rsid w:val="002A53E0"/>
    <w:rsid w:val="002B02BA"/>
    <w:rsid w:val="002B2C2D"/>
    <w:rsid w:val="002B3A3D"/>
    <w:rsid w:val="002B63FA"/>
    <w:rsid w:val="002B66EB"/>
    <w:rsid w:val="002B7CE3"/>
    <w:rsid w:val="002C1C19"/>
    <w:rsid w:val="002C388D"/>
    <w:rsid w:val="002C402A"/>
    <w:rsid w:val="002C5CA2"/>
    <w:rsid w:val="002C70DC"/>
    <w:rsid w:val="002D02C0"/>
    <w:rsid w:val="002D0E17"/>
    <w:rsid w:val="002D1468"/>
    <w:rsid w:val="002D698D"/>
    <w:rsid w:val="002D6D15"/>
    <w:rsid w:val="002D6FCE"/>
    <w:rsid w:val="002E12CB"/>
    <w:rsid w:val="002E1CFF"/>
    <w:rsid w:val="002E30D0"/>
    <w:rsid w:val="002E669B"/>
    <w:rsid w:val="002F1EAC"/>
    <w:rsid w:val="002F4075"/>
    <w:rsid w:val="002F6675"/>
    <w:rsid w:val="002F6C6B"/>
    <w:rsid w:val="002F7C24"/>
    <w:rsid w:val="0030053C"/>
    <w:rsid w:val="003013F1"/>
    <w:rsid w:val="003019E8"/>
    <w:rsid w:val="00311F5D"/>
    <w:rsid w:val="00314B68"/>
    <w:rsid w:val="00320262"/>
    <w:rsid w:val="00320921"/>
    <w:rsid w:val="00321667"/>
    <w:rsid w:val="00326520"/>
    <w:rsid w:val="00332064"/>
    <w:rsid w:val="003332EE"/>
    <w:rsid w:val="0033545C"/>
    <w:rsid w:val="0033756F"/>
    <w:rsid w:val="00337E40"/>
    <w:rsid w:val="00341AD4"/>
    <w:rsid w:val="003422F0"/>
    <w:rsid w:val="0034786F"/>
    <w:rsid w:val="00352CE4"/>
    <w:rsid w:val="00352D9F"/>
    <w:rsid w:val="00353C53"/>
    <w:rsid w:val="0035514D"/>
    <w:rsid w:val="00357C3E"/>
    <w:rsid w:val="003636D9"/>
    <w:rsid w:val="00365023"/>
    <w:rsid w:val="00365F97"/>
    <w:rsid w:val="00370778"/>
    <w:rsid w:val="00370BD7"/>
    <w:rsid w:val="00371021"/>
    <w:rsid w:val="00375AA3"/>
    <w:rsid w:val="00377ED6"/>
    <w:rsid w:val="00380BFA"/>
    <w:rsid w:val="00381A91"/>
    <w:rsid w:val="003842DB"/>
    <w:rsid w:val="00385BF2"/>
    <w:rsid w:val="00391AF1"/>
    <w:rsid w:val="003A724E"/>
    <w:rsid w:val="003B08B5"/>
    <w:rsid w:val="003B1061"/>
    <w:rsid w:val="003B31CC"/>
    <w:rsid w:val="003B3B7B"/>
    <w:rsid w:val="003B4D63"/>
    <w:rsid w:val="003B583F"/>
    <w:rsid w:val="003C73F4"/>
    <w:rsid w:val="003D09F1"/>
    <w:rsid w:val="003D44B8"/>
    <w:rsid w:val="003D53E2"/>
    <w:rsid w:val="003D7002"/>
    <w:rsid w:val="003E34CD"/>
    <w:rsid w:val="003E4881"/>
    <w:rsid w:val="003E6354"/>
    <w:rsid w:val="003F42AA"/>
    <w:rsid w:val="003F7E1E"/>
    <w:rsid w:val="00400924"/>
    <w:rsid w:val="0040277F"/>
    <w:rsid w:val="00404092"/>
    <w:rsid w:val="00404DE1"/>
    <w:rsid w:val="00412A41"/>
    <w:rsid w:val="0041468D"/>
    <w:rsid w:val="00415310"/>
    <w:rsid w:val="004239E5"/>
    <w:rsid w:val="00424D24"/>
    <w:rsid w:val="00425249"/>
    <w:rsid w:val="004258E8"/>
    <w:rsid w:val="00431117"/>
    <w:rsid w:val="0043369D"/>
    <w:rsid w:val="00437CDF"/>
    <w:rsid w:val="00442C3E"/>
    <w:rsid w:val="00443FD0"/>
    <w:rsid w:val="004466F2"/>
    <w:rsid w:val="00447824"/>
    <w:rsid w:val="00452CE0"/>
    <w:rsid w:val="00453183"/>
    <w:rsid w:val="00453805"/>
    <w:rsid w:val="00454BE0"/>
    <w:rsid w:val="0045734C"/>
    <w:rsid w:val="00463E8C"/>
    <w:rsid w:val="00466664"/>
    <w:rsid w:val="0046682C"/>
    <w:rsid w:val="0047320E"/>
    <w:rsid w:val="00482FEA"/>
    <w:rsid w:val="00484B00"/>
    <w:rsid w:val="00485C28"/>
    <w:rsid w:val="00486A9B"/>
    <w:rsid w:val="00487E14"/>
    <w:rsid w:val="00495C15"/>
    <w:rsid w:val="00496F65"/>
    <w:rsid w:val="004A72CC"/>
    <w:rsid w:val="004A7549"/>
    <w:rsid w:val="004B0386"/>
    <w:rsid w:val="004B0EC2"/>
    <w:rsid w:val="004B36C2"/>
    <w:rsid w:val="004B3A2E"/>
    <w:rsid w:val="004B51E4"/>
    <w:rsid w:val="004B7938"/>
    <w:rsid w:val="004C1A4B"/>
    <w:rsid w:val="004C2891"/>
    <w:rsid w:val="004C3C09"/>
    <w:rsid w:val="004C3D25"/>
    <w:rsid w:val="004C4BC7"/>
    <w:rsid w:val="004C549E"/>
    <w:rsid w:val="004C7C31"/>
    <w:rsid w:val="004E10F0"/>
    <w:rsid w:val="004E360E"/>
    <w:rsid w:val="004E7513"/>
    <w:rsid w:val="004F1C1A"/>
    <w:rsid w:val="004F364A"/>
    <w:rsid w:val="004F383B"/>
    <w:rsid w:val="004F65E9"/>
    <w:rsid w:val="00500683"/>
    <w:rsid w:val="00500E64"/>
    <w:rsid w:val="00505E8C"/>
    <w:rsid w:val="00506699"/>
    <w:rsid w:val="005074B4"/>
    <w:rsid w:val="00507B71"/>
    <w:rsid w:val="00512134"/>
    <w:rsid w:val="00512447"/>
    <w:rsid w:val="00515DBF"/>
    <w:rsid w:val="00516E7D"/>
    <w:rsid w:val="005315B6"/>
    <w:rsid w:val="0054043D"/>
    <w:rsid w:val="00546EA9"/>
    <w:rsid w:val="00557C62"/>
    <w:rsid w:val="00560DD6"/>
    <w:rsid w:val="00560E99"/>
    <w:rsid w:val="00563A7B"/>
    <w:rsid w:val="0056516B"/>
    <w:rsid w:val="0058323E"/>
    <w:rsid w:val="00591EAC"/>
    <w:rsid w:val="00593F94"/>
    <w:rsid w:val="005972F9"/>
    <w:rsid w:val="005A1895"/>
    <w:rsid w:val="005A208C"/>
    <w:rsid w:val="005A3B98"/>
    <w:rsid w:val="005B0C02"/>
    <w:rsid w:val="005B3698"/>
    <w:rsid w:val="005B3989"/>
    <w:rsid w:val="005B5218"/>
    <w:rsid w:val="005B5481"/>
    <w:rsid w:val="005B5A9A"/>
    <w:rsid w:val="005C11D3"/>
    <w:rsid w:val="005C308B"/>
    <w:rsid w:val="005C4A5F"/>
    <w:rsid w:val="005D17E7"/>
    <w:rsid w:val="005D19F5"/>
    <w:rsid w:val="005E1F07"/>
    <w:rsid w:val="005E47CD"/>
    <w:rsid w:val="005E688B"/>
    <w:rsid w:val="005E6BCD"/>
    <w:rsid w:val="005F49D4"/>
    <w:rsid w:val="005F79CD"/>
    <w:rsid w:val="00600603"/>
    <w:rsid w:val="0060626E"/>
    <w:rsid w:val="00610A56"/>
    <w:rsid w:val="00612029"/>
    <w:rsid w:val="00615CBE"/>
    <w:rsid w:val="00616AD8"/>
    <w:rsid w:val="006246F0"/>
    <w:rsid w:val="006247DA"/>
    <w:rsid w:val="006262F3"/>
    <w:rsid w:val="0062674B"/>
    <w:rsid w:val="00627328"/>
    <w:rsid w:val="0063263E"/>
    <w:rsid w:val="00634951"/>
    <w:rsid w:val="00634AC8"/>
    <w:rsid w:val="00634F22"/>
    <w:rsid w:val="00636B34"/>
    <w:rsid w:val="00637FD3"/>
    <w:rsid w:val="00640129"/>
    <w:rsid w:val="00640146"/>
    <w:rsid w:val="00641AFC"/>
    <w:rsid w:val="00643274"/>
    <w:rsid w:val="0064430A"/>
    <w:rsid w:val="006461EE"/>
    <w:rsid w:val="0065055E"/>
    <w:rsid w:val="0065764A"/>
    <w:rsid w:val="00660EA7"/>
    <w:rsid w:val="006616A1"/>
    <w:rsid w:val="00662217"/>
    <w:rsid w:val="006624C9"/>
    <w:rsid w:val="0066626B"/>
    <w:rsid w:val="006662B6"/>
    <w:rsid w:val="006668DC"/>
    <w:rsid w:val="00667D31"/>
    <w:rsid w:val="006716C2"/>
    <w:rsid w:val="00675387"/>
    <w:rsid w:val="0067799C"/>
    <w:rsid w:val="00681C54"/>
    <w:rsid w:val="0068686A"/>
    <w:rsid w:val="00691698"/>
    <w:rsid w:val="00692327"/>
    <w:rsid w:val="0069414F"/>
    <w:rsid w:val="0069646C"/>
    <w:rsid w:val="006A0250"/>
    <w:rsid w:val="006A09D2"/>
    <w:rsid w:val="006A2F3B"/>
    <w:rsid w:val="006A4CE5"/>
    <w:rsid w:val="006A7142"/>
    <w:rsid w:val="006B1E91"/>
    <w:rsid w:val="006B2AD0"/>
    <w:rsid w:val="006B404D"/>
    <w:rsid w:val="006C1FD5"/>
    <w:rsid w:val="006C3DD6"/>
    <w:rsid w:val="006D12A3"/>
    <w:rsid w:val="006D19AF"/>
    <w:rsid w:val="006D28EB"/>
    <w:rsid w:val="006D4EB0"/>
    <w:rsid w:val="006D627C"/>
    <w:rsid w:val="006E20AC"/>
    <w:rsid w:val="006E225F"/>
    <w:rsid w:val="006E5B83"/>
    <w:rsid w:val="006E6045"/>
    <w:rsid w:val="006E6FB4"/>
    <w:rsid w:val="006E7279"/>
    <w:rsid w:val="006F004E"/>
    <w:rsid w:val="006F01C4"/>
    <w:rsid w:val="006F3404"/>
    <w:rsid w:val="006F41A8"/>
    <w:rsid w:val="006F5492"/>
    <w:rsid w:val="006F56B5"/>
    <w:rsid w:val="006F7496"/>
    <w:rsid w:val="006F79DB"/>
    <w:rsid w:val="00701635"/>
    <w:rsid w:val="00701F09"/>
    <w:rsid w:val="00704595"/>
    <w:rsid w:val="00706EF7"/>
    <w:rsid w:val="00713845"/>
    <w:rsid w:val="00713FDB"/>
    <w:rsid w:val="00716CE4"/>
    <w:rsid w:val="00720134"/>
    <w:rsid w:val="00722191"/>
    <w:rsid w:val="007305CE"/>
    <w:rsid w:val="00730F9B"/>
    <w:rsid w:val="0073201E"/>
    <w:rsid w:val="00733256"/>
    <w:rsid w:val="00733536"/>
    <w:rsid w:val="00733F0D"/>
    <w:rsid w:val="0073460F"/>
    <w:rsid w:val="00742F69"/>
    <w:rsid w:val="00743577"/>
    <w:rsid w:val="00743B03"/>
    <w:rsid w:val="0074693A"/>
    <w:rsid w:val="0075558A"/>
    <w:rsid w:val="007555DC"/>
    <w:rsid w:val="00756EB5"/>
    <w:rsid w:val="00757D3D"/>
    <w:rsid w:val="00760516"/>
    <w:rsid w:val="00761AC4"/>
    <w:rsid w:val="00761DF4"/>
    <w:rsid w:val="00762E7D"/>
    <w:rsid w:val="0076335C"/>
    <w:rsid w:val="0076494F"/>
    <w:rsid w:val="0076593A"/>
    <w:rsid w:val="00765E83"/>
    <w:rsid w:val="00766A7F"/>
    <w:rsid w:val="00767247"/>
    <w:rsid w:val="00767FAC"/>
    <w:rsid w:val="007705C4"/>
    <w:rsid w:val="00770B8E"/>
    <w:rsid w:val="00771C63"/>
    <w:rsid w:val="0077697D"/>
    <w:rsid w:val="00780235"/>
    <w:rsid w:val="0078746F"/>
    <w:rsid w:val="00791108"/>
    <w:rsid w:val="00791273"/>
    <w:rsid w:val="007A2276"/>
    <w:rsid w:val="007A232E"/>
    <w:rsid w:val="007A25A6"/>
    <w:rsid w:val="007A6080"/>
    <w:rsid w:val="007A79A2"/>
    <w:rsid w:val="007C3040"/>
    <w:rsid w:val="007C6275"/>
    <w:rsid w:val="007C65B1"/>
    <w:rsid w:val="007D7697"/>
    <w:rsid w:val="007E0A29"/>
    <w:rsid w:val="007E12D0"/>
    <w:rsid w:val="007E41CF"/>
    <w:rsid w:val="007E4C2A"/>
    <w:rsid w:val="007E70F8"/>
    <w:rsid w:val="007E72CB"/>
    <w:rsid w:val="007E7DD4"/>
    <w:rsid w:val="007F00F1"/>
    <w:rsid w:val="007F3235"/>
    <w:rsid w:val="007F37D8"/>
    <w:rsid w:val="007F72B1"/>
    <w:rsid w:val="00802F80"/>
    <w:rsid w:val="008045A3"/>
    <w:rsid w:val="008060CA"/>
    <w:rsid w:val="008075F7"/>
    <w:rsid w:val="00811F0B"/>
    <w:rsid w:val="008120A0"/>
    <w:rsid w:val="008138B5"/>
    <w:rsid w:val="00815AD8"/>
    <w:rsid w:val="008202AE"/>
    <w:rsid w:val="008208CF"/>
    <w:rsid w:val="0082288F"/>
    <w:rsid w:val="0083056F"/>
    <w:rsid w:val="008321B9"/>
    <w:rsid w:val="008349A9"/>
    <w:rsid w:val="008375D3"/>
    <w:rsid w:val="008406E2"/>
    <w:rsid w:val="00841B4D"/>
    <w:rsid w:val="00843313"/>
    <w:rsid w:val="008446CE"/>
    <w:rsid w:val="00847B27"/>
    <w:rsid w:val="0085243F"/>
    <w:rsid w:val="00854419"/>
    <w:rsid w:val="00856C64"/>
    <w:rsid w:val="00860A42"/>
    <w:rsid w:val="00861513"/>
    <w:rsid w:val="0086189F"/>
    <w:rsid w:val="008662E4"/>
    <w:rsid w:val="008666AB"/>
    <w:rsid w:val="00874030"/>
    <w:rsid w:val="00876BF9"/>
    <w:rsid w:val="00884242"/>
    <w:rsid w:val="0088566D"/>
    <w:rsid w:val="0088769D"/>
    <w:rsid w:val="008A1BA2"/>
    <w:rsid w:val="008A4F31"/>
    <w:rsid w:val="008A5230"/>
    <w:rsid w:val="008A52D6"/>
    <w:rsid w:val="008A5A7E"/>
    <w:rsid w:val="008A7A71"/>
    <w:rsid w:val="008B0139"/>
    <w:rsid w:val="008B04B5"/>
    <w:rsid w:val="008B39EE"/>
    <w:rsid w:val="008B4F0E"/>
    <w:rsid w:val="008C1D7A"/>
    <w:rsid w:val="008C3517"/>
    <w:rsid w:val="008C4E8A"/>
    <w:rsid w:val="008C7BC8"/>
    <w:rsid w:val="008D2326"/>
    <w:rsid w:val="008D42EA"/>
    <w:rsid w:val="008D4B30"/>
    <w:rsid w:val="008D4CFE"/>
    <w:rsid w:val="008E783A"/>
    <w:rsid w:val="008F2C46"/>
    <w:rsid w:val="008F5ED2"/>
    <w:rsid w:val="008F7E45"/>
    <w:rsid w:val="00900E54"/>
    <w:rsid w:val="009023BF"/>
    <w:rsid w:val="009026CC"/>
    <w:rsid w:val="009052D0"/>
    <w:rsid w:val="009058D0"/>
    <w:rsid w:val="00914AAD"/>
    <w:rsid w:val="009210E6"/>
    <w:rsid w:val="009252F5"/>
    <w:rsid w:val="009266E8"/>
    <w:rsid w:val="0093090D"/>
    <w:rsid w:val="00931A85"/>
    <w:rsid w:val="00933F7E"/>
    <w:rsid w:val="00941D8C"/>
    <w:rsid w:val="00943264"/>
    <w:rsid w:val="00950967"/>
    <w:rsid w:val="00950CAB"/>
    <w:rsid w:val="00951511"/>
    <w:rsid w:val="00951DBC"/>
    <w:rsid w:val="00951F3D"/>
    <w:rsid w:val="00955D55"/>
    <w:rsid w:val="009565C6"/>
    <w:rsid w:val="00956798"/>
    <w:rsid w:val="00957FDC"/>
    <w:rsid w:val="00960932"/>
    <w:rsid w:val="00960B78"/>
    <w:rsid w:val="00967518"/>
    <w:rsid w:val="009701AC"/>
    <w:rsid w:val="00970BCD"/>
    <w:rsid w:val="00970F84"/>
    <w:rsid w:val="00971AF3"/>
    <w:rsid w:val="00972CB1"/>
    <w:rsid w:val="00981BF9"/>
    <w:rsid w:val="00985C80"/>
    <w:rsid w:val="00987DF3"/>
    <w:rsid w:val="00991861"/>
    <w:rsid w:val="009938D6"/>
    <w:rsid w:val="009970E0"/>
    <w:rsid w:val="009A092D"/>
    <w:rsid w:val="009A3351"/>
    <w:rsid w:val="009A38E6"/>
    <w:rsid w:val="009A6563"/>
    <w:rsid w:val="009B0841"/>
    <w:rsid w:val="009B4032"/>
    <w:rsid w:val="009B7B9B"/>
    <w:rsid w:val="009C363B"/>
    <w:rsid w:val="009C6137"/>
    <w:rsid w:val="009D327B"/>
    <w:rsid w:val="009D3B45"/>
    <w:rsid w:val="009E050C"/>
    <w:rsid w:val="009E0601"/>
    <w:rsid w:val="009E5CF2"/>
    <w:rsid w:val="009E764D"/>
    <w:rsid w:val="009E7D07"/>
    <w:rsid w:val="009F3643"/>
    <w:rsid w:val="009F3A43"/>
    <w:rsid w:val="00A02080"/>
    <w:rsid w:val="00A04F57"/>
    <w:rsid w:val="00A10403"/>
    <w:rsid w:val="00A117CE"/>
    <w:rsid w:val="00A1322D"/>
    <w:rsid w:val="00A137D7"/>
    <w:rsid w:val="00A13E4A"/>
    <w:rsid w:val="00A14978"/>
    <w:rsid w:val="00A1518D"/>
    <w:rsid w:val="00A161AE"/>
    <w:rsid w:val="00A1704E"/>
    <w:rsid w:val="00A208E5"/>
    <w:rsid w:val="00A2174C"/>
    <w:rsid w:val="00A22AB3"/>
    <w:rsid w:val="00A31A81"/>
    <w:rsid w:val="00A40138"/>
    <w:rsid w:val="00A42ACF"/>
    <w:rsid w:val="00A42D7A"/>
    <w:rsid w:val="00A44388"/>
    <w:rsid w:val="00A459D9"/>
    <w:rsid w:val="00A572BF"/>
    <w:rsid w:val="00A61132"/>
    <w:rsid w:val="00A63644"/>
    <w:rsid w:val="00A642F7"/>
    <w:rsid w:val="00A64D76"/>
    <w:rsid w:val="00A651F0"/>
    <w:rsid w:val="00A70275"/>
    <w:rsid w:val="00A709C5"/>
    <w:rsid w:val="00A7348D"/>
    <w:rsid w:val="00A755A6"/>
    <w:rsid w:val="00A8158F"/>
    <w:rsid w:val="00A816B0"/>
    <w:rsid w:val="00A81801"/>
    <w:rsid w:val="00A841DB"/>
    <w:rsid w:val="00A863C8"/>
    <w:rsid w:val="00A86962"/>
    <w:rsid w:val="00A9012B"/>
    <w:rsid w:val="00A91D45"/>
    <w:rsid w:val="00A928EF"/>
    <w:rsid w:val="00A95FC9"/>
    <w:rsid w:val="00A963D4"/>
    <w:rsid w:val="00A97586"/>
    <w:rsid w:val="00A97D92"/>
    <w:rsid w:val="00AA188B"/>
    <w:rsid w:val="00AA1FF3"/>
    <w:rsid w:val="00AA2836"/>
    <w:rsid w:val="00AB0512"/>
    <w:rsid w:val="00AB12D9"/>
    <w:rsid w:val="00AB1504"/>
    <w:rsid w:val="00AB2775"/>
    <w:rsid w:val="00AB4E0E"/>
    <w:rsid w:val="00AB5F1C"/>
    <w:rsid w:val="00AB6D14"/>
    <w:rsid w:val="00AC12DF"/>
    <w:rsid w:val="00AC2CAC"/>
    <w:rsid w:val="00AC31D6"/>
    <w:rsid w:val="00AC4C16"/>
    <w:rsid w:val="00AC5EC1"/>
    <w:rsid w:val="00AC6ABE"/>
    <w:rsid w:val="00AD1461"/>
    <w:rsid w:val="00AE3180"/>
    <w:rsid w:val="00AE329E"/>
    <w:rsid w:val="00AE40AC"/>
    <w:rsid w:val="00AF0ECD"/>
    <w:rsid w:val="00AF2359"/>
    <w:rsid w:val="00AF3017"/>
    <w:rsid w:val="00AF78C3"/>
    <w:rsid w:val="00B0057B"/>
    <w:rsid w:val="00B013E1"/>
    <w:rsid w:val="00B018CF"/>
    <w:rsid w:val="00B06113"/>
    <w:rsid w:val="00B103DD"/>
    <w:rsid w:val="00B128FC"/>
    <w:rsid w:val="00B15124"/>
    <w:rsid w:val="00B15370"/>
    <w:rsid w:val="00B15B57"/>
    <w:rsid w:val="00B176CE"/>
    <w:rsid w:val="00B22C5B"/>
    <w:rsid w:val="00B22C61"/>
    <w:rsid w:val="00B30A2B"/>
    <w:rsid w:val="00B31067"/>
    <w:rsid w:val="00B31D6F"/>
    <w:rsid w:val="00B328B8"/>
    <w:rsid w:val="00B32F8F"/>
    <w:rsid w:val="00B33741"/>
    <w:rsid w:val="00B34661"/>
    <w:rsid w:val="00B34D06"/>
    <w:rsid w:val="00B35683"/>
    <w:rsid w:val="00B35813"/>
    <w:rsid w:val="00B36997"/>
    <w:rsid w:val="00B404FC"/>
    <w:rsid w:val="00B44495"/>
    <w:rsid w:val="00B44FA8"/>
    <w:rsid w:val="00B45D2A"/>
    <w:rsid w:val="00B50F21"/>
    <w:rsid w:val="00B614D7"/>
    <w:rsid w:val="00B627AA"/>
    <w:rsid w:val="00B63092"/>
    <w:rsid w:val="00B65219"/>
    <w:rsid w:val="00B661C7"/>
    <w:rsid w:val="00B67E9F"/>
    <w:rsid w:val="00B74A60"/>
    <w:rsid w:val="00B75FCF"/>
    <w:rsid w:val="00B76943"/>
    <w:rsid w:val="00B807EF"/>
    <w:rsid w:val="00B8154F"/>
    <w:rsid w:val="00B85A43"/>
    <w:rsid w:val="00B91000"/>
    <w:rsid w:val="00B93FCD"/>
    <w:rsid w:val="00B95A26"/>
    <w:rsid w:val="00BA2790"/>
    <w:rsid w:val="00BA3459"/>
    <w:rsid w:val="00BA3DC9"/>
    <w:rsid w:val="00BA3EEE"/>
    <w:rsid w:val="00BA4EB8"/>
    <w:rsid w:val="00BB0E08"/>
    <w:rsid w:val="00BC2D6E"/>
    <w:rsid w:val="00BC5B00"/>
    <w:rsid w:val="00BC5E68"/>
    <w:rsid w:val="00BD07A7"/>
    <w:rsid w:val="00BD0FDB"/>
    <w:rsid w:val="00BD1B62"/>
    <w:rsid w:val="00BD3BD9"/>
    <w:rsid w:val="00BD3C0D"/>
    <w:rsid w:val="00BD3D24"/>
    <w:rsid w:val="00BD4EA6"/>
    <w:rsid w:val="00BE3195"/>
    <w:rsid w:val="00BE5CE4"/>
    <w:rsid w:val="00BF32B4"/>
    <w:rsid w:val="00BF7087"/>
    <w:rsid w:val="00BF74E2"/>
    <w:rsid w:val="00BF7B67"/>
    <w:rsid w:val="00C00975"/>
    <w:rsid w:val="00C009B0"/>
    <w:rsid w:val="00C02CA0"/>
    <w:rsid w:val="00C06BC3"/>
    <w:rsid w:val="00C157AC"/>
    <w:rsid w:val="00C16F57"/>
    <w:rsid w:val="00C20C59"/>
    <w:rsid w:val="00C30395"/>
    <w:rsid w:val="00C316BD"/>
    <w:rsid w:val="00C3307C"/>
    <w:rsid w:val="00C444E3"/>
    <w:rsid w:val="00C44FAF"/>
    <w:rsid w:val="00C45CFB"/>
    <w:rsid w:val="00C4725F"/>
    <w:rsid w:val="00C55023"/>
    <w:rsid w:val="00C57A22"/>
    <w:rsid w:val="00C610D1"/>
    <w:rsid w:val="00C6206E"/>
    <w:rsid w:val="00C64018"/>
    <w:rsid w:val="00C6430F"/>
    <w:rsid w:val="00C66C6C"/>
    <w:rsid w:val="00C70167"/>
    <w:rsid w:val="00C70C4D"/>
    <w:rsid w:val="00C73D6C"/>
    <w:rsid w:val="00C74B31"/>
    <w:rsid w:val="00C7517B"/>
    <w:rsid w:val="00C7557F"/>
    <w:rsid w:val="00C75F0C"/>
    <w:rsid w:val="00C76405"/>
    <w:rsid w:val="00C76932"/>
    <w:rsid w:val="00C81B1A"/>
    <w:rsid w:val="00C85E1F"/>
    <w:rsid w:val="00C969B3"/>
    <w:rsid w:val="00CA1FE3"/>
    <w:rsid w:val="00CA3F35"/>
    <w:rsid w:val="00CA5D2D"/>
    <w:rsid w:val="00CA7B97"/>
    <w:rsid w:val="00CB0984"/>
    <w:rsid w:val="00CB4A2F"/>
    <w:rsid w:val="00CB5255"/>
    <w:rsid w:val="00CB5556"/>
    <w:rsid w:val="00CC09C8"/>
    <w:rsid w:val="00CD0029"/>
    <w:rsid w:val="00CD5B55"/>
    <w:rsid w:val="00CE30B0"/>
    <w:rsid w:val="00CE43A5"/>
    <w:rsid w:val="00CE6932"/>
    <w:rsid w:val="00CF006B"/>
    <w:rsid w:val="00CF0A00"/>
    <w:rsid w:val="00CF0F48"/>
    <w:rsid w:val="00CF72C6"/>
    <w:rsid w:val="00D01564"/>
    <w:rsid w:val="00D01D80"/>
    <w:rsid w:val="00D01DE0"/>
    <w:rsid w:val="00D03C21"/>
    <w:rsid w:val="00D10345"/>
    <w:rsid w:val="00D12AB4"/>
    <w:rsid w:val="00D161A9"/>
    <w:rsid w:val="00D168A4"/>
    <w:rsid w:val="00D1797B"/>
    <w:rsid w:val="00D20357"/>
    <w:rsid w:val="00D2100C"/>
    <w:rsid w:val="00D23EAC"/>
    <w:rsid w:val="00D25F1F"/>
    <w:rsid w:val="00D27D41"/>
    <w:rsid w:val="00D333C0"/>
    <w:rsid w:val="00D3483A"/>
    <w:rsid w:val="00D37CE9"/>
    <w:rsid w:val="00D42B3C"/>
    <w:rsid w:val="00D45074"/>
    <w:rsid w:val="00D45760"/>
    <w:rsid w:val="00D46E2A"/>
    <w:rsid w:val="00D47285"/>
    <w:rsid w:val="00D47E47"/>
    <w:rsid w:val="00D52474"/>
    <w:rsid w:val="00D531DF"/>
    <w:rsid w:val="00D53748"/>
    <w:rsid w:val="00D56BAA"/>
    <w:rsid w:val="00D57554"/>
    <w:rsid w:val="00D60501"/>
    <w:rsid w:val="00D607F1"/>
    <w:rsid w:val="00D60C1D"/>
    <w:rsid w:val="00D65605"/>
    <w:rsid w:val="00D70EF6"/>
    <w:rsid w:val="00D71741"/>
    <w:rsid w:val="00D73477"/>
    <w:rsid w:val="00D74FBC"/>
    <w:rsid w:val="00D804BC"/>
    <w:rsid w:val="00D80BE5"/>
    <w:rsid w:val="00D80CF1"/>
    <w:rsid w:val="00D81789"/>
    <w:rsid w:val="00D86512"/>
    <w:rsid w:val="00D86FD6"/>
    <w:rsid w:val="00D942F9"/>
    <w:rsid w:val="00D94DE3"/>
    <w:rsid w:val="00D95152"/>
    <w:rsid w:val="00D96803"/>
    <w:rsid w:val="00D97510"/>
    <w:rsid w:val="00D97896"/>
    <w:rsid w:val="00D979C1"/>
    <w:rsid w:val="00D97D79"/>
    <w:rsid w:val="00DA35DE"/>
    <w:rsid w:val="00DA3634"/>
    <w:rsid w:val="00DA3743"/>
    <w:rsid w:val="00DA7E68"/>
    <w:rsid w:val="00DB140E"/>
    <w:rsid w:val="00DB3096"/>
    <w:rsid w:val="00DB5587"/>
    <w:rsid w:val="00DB5E22"/>
    <w:rsid w:val="00DC25BE"/>
    <w:rsid w:val="00DC2867"/>
    <w:rsid w:val="00DD3414"/>
    <w:rsid w:val="00DD5DB1"/>
    <w:rsid w:val="00DD5E9F"/>
    <w:rsid w:val="00DD6577"/>
    <w:rsid w:val="00DE0310"/>
    <w:rsid w:val="00DE0732"/>
    <w:rsid w:val="00DE0E4E"/>
    <w:rsid w:val="00DE434E"/>
    <w:rsid w:val="00DF0370"/>
    <w:rsid w:val="00DF101F"/>
    <w:rsid w:val="00DF2813"/>
    <w:rsid w:val="00DF359A"/>
    <w:rsid w:val="00DF60CC"/>
    <w:rsid w:val="00DF751D"/>
    <w:rsid w:val="00E06612"/>
    <w:rsid w:val="00E0711C"/>
    <w:rsid w:val="00E130B0"/>
    <w:rsid w:val="00E1441C"/>
    <w:rsid w:val="00E1458A"/>
    <w:rsid w:val="00E14E56"/>
    <w:rsid w:val="00E218A7"/>
    <w:rsid w:val="00E21C69"/>
    <w:rsid w:val="00E267B5"/>
    <w:rsid w:val="00E312B2"/>
    <w:rsid w:val="00E316D4"/>
    <w:rsid w:val="00E321C2"/>
    <w:rsid w:val="00E32A8F"/>
    <w:rsid w:val="00E37573"/>
    <w:rsid w:val="00E42B03"/>
    <w:rsid w:val="00E448C3"/>
    <w:rsid w:val="00E464FD"/>
    <w:rsid w:val="00E539E1"/>
    <w:rsid w:val="00E53CFF"/>
    <w:rsid w:val="00E56585"/>
    <w:rsid w:val="00E60CC0"/>
    <w:rsid w:val="00E64982"/>
    <w:rsid w:val="00E67CB6"/>
    <w:rsid w:val="00E7166E"/>
    <w:rsid w:val="00E71762"/>
    <w:rsid w:val="00E740CC"/>
    <w:rsid w:val="00E764A8"/>
    <w:rsid w:val="00E83582"/>
    <w:rsid w:val="00E84199"/>
    <w:rsid w:val="00E86375"/>
    <w:rsid w:val="00E90C58"/>
    <w:rsid w:val="00E91D41"/>
    <w:rsid w:val="00E9570B"/>
    <w:rsid w:val="00E95D48"/>
    <w:rsid w:val="00EA02D7"/>
    <w:rsid w:val="00EA481A"/>
    <w:rsid w:val="00EA4E2D"/>
    <w:rsid w:val="00EA5B3A"/>
    <w:rsid w:val="00EB59BE"/>
    <w:rsid w:val="00EB7BAC"/>
    <w:rsid w:val="00EC3684"/>
    <w:rsid w:val="00EC3CD8"/>
    <w:rsid w:val="00EC3E24"/>
    <w:rsid w:val="00EC40A4"/>
    <w:rsid w:val="00EC58A6"/>
    <w:rsid w:val="00EC7E48"/>
    <w:rsid w:val="00ED053D"/>
    <w:rsid w:val="00ED37A5"/>
    <w:rsid w:val="00ED4186"/>
    <w:rsid w:val="00ED5376"/>
    <w:rsid w:val="00ED6BC2"/>
    <w:rsid w:val="00EE38ED"/>
    <w:rsid w:val="00EE5B51"/>
    <w:rsid w:val="00EF0917"/>
    <w:rsid w:val="00EF1A8B"/>
    <w:rsid w:val="00EF3630"/>
    <w:rsid w:val="00EF41C4"/>
    <w:rsid w:val="00EF749B"/>
    <w:rsid w:val="00EF7B4A"/>
    <w:rsid w:val="00F03AB6"/>
    <w:rsid w:val="00F07CBC"/>
    <w:rsid w:val="00F11FC9"/>
    <w:rsid w:val="00F12995"/>
    <w:rsid w:val="00F13E59"/>
    <w:rsid w:val="00F15ADF"/>
    <w:rsid w:val="00F16F93"/>
    <w:rsid w:val="00F20579"/>
    <w:rsid w:val="00F2239D"/>
    <w:rsid w:val="00F23E4F"/>
    <w:rsid w:val="00F27281"/>
    <w:rsid w:val="00F34384"/>
    <w:rsid w:val="00F36448"/>
    <w:rsid w:val="00F37EE1"/>
    <w:rsid w:val="00F41735"/>
    <w:rsid w:val="00F4453D"/>
    <w:rsid w:val="00F44BBB"/>
    <w:rsid w:val="00F458B6"/>
    <w:rsid w:val="00F459FB"/>
    <w:rsid w:val="00F478EB"/>
    <w:rsid w:val="00F47C15"/>
    <w:rsid w:val="00F5391B"/>
    <w:rsid w:val="00F618FF"/>
    <w:rsid w:val="00F626C4"/>
    <w:rsid w:val="00F651FD"/>
    <w:rsid w:val="00F659F4"/>
    <w:rsid w:val="00F70B70"/>
    <w:rsid w:val="00F7418C"/>
    <w:rsid w:val="00F7648E"/>
    <w:rsid w:val="00F83A2C"/>
    <w:rsid w:val="00F843BC"/>
    <w:rsid w:val="00F93468"/>
    <w:rsid w:val="00FA0D54"/>
    <w:rsid w:val="00FA28A5"/>
    <w:rsid w:val="00FA32AC"/>
    <w:rsid w:val="00FA60BB"/>
    <w:rsid w:val="00FA7BA8"/>
    <w:rsid w:val="00FB2F78"/>
    <w:rsid w:val="00FB6B25"/>
    <w:rsid w:val="00FB74A0"/>
    <w:rsid w:val="00FC0885"/>
    <w:rsid w:val="00FC199D"/>
    <w:rsid w:val="00FC34D6"/>
    <w:rsid w:val="00FC5015"/>
    <w:rsid w:val="00FD19F8"/>
    <w:rsid w:val="00FE7217"/>
    <w:rsid w:val="00FF0843"/>
    <w:rsid w:val="00FF1222"/>
    <w:rsid w:val="00FF1B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7B15CD"/>
  <w15:chartTrackingRefBased/>
  <w15:docId w15:val="{AAA30031-7EC3-4A8E-9FE0-D581C08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C0D"/>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101F"/>
    <w:pPr>
      <w:ind w:left="720"/>
      <w:contextualSpacing/>
    </w:pPr>
  </w:style>
  <w:style w:type="character" w:customStyle="1" w:styleId="ListParagraphChar">
    <w:name w:val="List Paragraph Char"/>
    <w:basedOn w:val="DefaultParagraphFont"/>
    <w:link w:val="ListParagraph"/>
    <w:uiPriority w:val="34"/>
    <w:rsid w:val="00DF101F"/>
    <w:rPr>
      <w:rFonts w:ascii="Times New Roman" w:hAnsi="Times New Roman"/>
      <w:sz w:val="24"/>
    </w:rPr>
  </w:style>
  <w:style w:type="paragraph" w:customStyle="1" w:styleId="paragraph">
    <w:name w:val="paragraph"/>
    <w:basedOn w:val="Normal"/>
    <w:rsid w:val="00DF101F"/>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DF101F"/>
  </w:style>
  <w:style w:type="table" w:customStyle="1" w:styleId="TableGrid3">
    <w:name w:val="Table Grid3"/>
    <w:basedOn w:val="TableNormal"/>
    <w:next w:val="TableGrid"/>
    <w:uiPriority w:val="59"/>
    <w:rsid w:val="00DF10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DF101F"/>
  </w:style>
  <w:style w:type="paragraph" w:customStyle="1" w:styleId="Default">
    <w:name w:val="Default"/>
    <w:basedOn w:val="Normal"/>
    <w:rsid w:val="00DF101F"/>
    <w:pPr>
      <w:autoSpaceDE w:val="0"/>
      <w:autoSpaceDN w:val="0"/>
      <w:spacing w:after="0" w:line="240" w:lineRule="auto"/>
    </w:pPr>
    <w:rPr>
      <w:rFonts w:ascii="ITC Franklin Gothic Std Book" w:hAnsi="ITC Franklin Gothic Std Book" w:cs="Calibri"/>
      <w:color w:val="000000"/>
      <w:szCs w:val="24"/>
    </w:rPr>
  </w:style>
  <w:style w:type="paragraph" w:customStyle="1" w:styleId="pf0">
    <w:name w:val="pf0"/>
    <w:basedOn w:val="Normal"/>
    <w:rsid w:val="00DF101F"/>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DF101F"/>
    <w:rPr>
      <w:rFonts w:ascii="Segoe UI" w:hAnsi="Segoe UI" w:cs="Segoe UI" w:hint="default"/>
      <w:sz w:val="18"/>
      <w:szCs w:val="18"/>
    </w:rPr>
  </w:style>
  <w:style w:type="character" w:customStyle="1" w:styleId="contextualspellingandgrammarerror">
    <w:name w:val="contextualspellingandgrammarerror"/>
    <w:basedOn w:val="DefaultParagraphFont"/>
    <w:rsid w:val="00DF101F"/>
  </w:style>
  <w:style w:type="character" w:customStyle="1" w:styleId="spellingerror">
    <w:name w:val="spellingerror"/>
    <w:basedOn w:val="DefaultParagraphFont"/>
    <w:rsid w:val="00DF101F"/>
  </w:style>
  <w:style w:type="character" w:customStyle="1" w:styleId="advancedproofingissue">
    <w:name w:val="advancedproofingissue"/>
    <w:basedOn w:val="DefaultParagraphFont"/>
    <w:rsid w:val="00DF101F"/>
  </w:style>
  <w:style w:type="table" w:styleId="TableGrid">
    <w:name w:val="Table Grid"/>
    <w:basedOn w:val="TableNormal"/>
    <w:uiPriority w:val="39"/>
    <w:rsid w:val="00DF1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7328"/>
    <w:pPr>
      <w:spacing w:after="0" w:line="240" w:lineRule="auto"/>
    </w:pPr>
    <w:rPr>
      <w:rFonts w:ascii="Times New Roman" w:hAnsi="Times New Roman"/>
      <w:sz w:val="24"/>
    </w:rPr>
  </w:style>
  <w:style w:type="paragraph" w:styleId="Header">
    <w:name w:val="header"/>
    <w:basedOn w:val="Normal"/>
    <w:link w:val="HeaderChar"/>
    <w:unhideWhenUsed/>
    <w:rsid w:val="000C2F5A"/>
    <w:pPr>
      <w:tabs>
        <w:tab w:val="center" w:pos="4680"/>
        <w:tab w:val="right" w:pos="9360"/>
      </w:tabs>
      <w:spacing w:after="0" w:line="240" w:lineRule="auto"/>
    </w:pPr>
  </w:style>
  <w:style w:type="character" w:customStyle="1" w:styleId="HeaderChar">
    <w:name w:val="Header Char"/>
    <w:basedOn w:val="DefaultParagraphFont"/>
    <w:link w:val="Header"/>
    <w:rsid w:val="000C2F5A"/>
    <w:rPr>
      <w:rFonts w:ascii="Times New Roman" w:hAnsi="Times New Roman"/>
      <w:sz w:val="24"/>
    </w:rPr>
  </w:style>
  <w:style w:type="paragraph" w:styleId="Footer">
    <w:name w:val="footer"/>
    <w:basedOn w:val="Normal"/>
    <w:link w:val="FooterChar"/>
    <w:uiPriority w:val="99"/>
    <w:unhideWhenUsed/>
    <w:rsid w:val="000C2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5A"/>
    <w:rPr>
      <w:rFonts w:ascii="Times New Roman" w:hAnsi="Times New Roman"/>
      <w:sz w:val="24"/>
    </w:rPr>
  </w:style>
  <w:style w:type="character" w:styleId="CommentReference">
    <w:name w:val="annotation reference"/>
    <w:basedOn w:val="DefaultParagraphFont"/>
    <w:uiPriority w:val="99"/>
    <w:semiHidden/>
    <w:unhideWhenUsed/>
    <w:rsid w:val="00972CB1"/>
    <w:rPr>
      <w:sz w:val="16"/>
      <w:szCs w:val="16"/>
    </w:rPr>
  </w:style>
  <w:style w:type="paragraph" w:styleId="CommentText">
    <w:name w:val="annotation text"/>
    <w:basedOn w:val="Normal"/>
    <w:link w:val="CommentTextChar"/>
    <w:uiPriority w:val="99"/>
    <w:unhideWhenUsed/>
    <w:rsid w:val="00972CB1"/>
    <w:pPr>
      <w:spacing w:line="240" w:lineRule="auto"/>
    </w:pPr>
    <w:rPr>
      <w:sz w:val="20"/>
      <w:szCs w:val="20"/>
    </w:rPr>
  </w:style>
  <w:style w:type="character" w:customStyle="1" w:styleId="CommentTextChar">
    <w:name w:val="Comment Text Char"/>
    <w:basedOn w:val="DefaultParagraphFont"/>
    <w:link w:val="CommentText"/>
    <w:uiPriority w:val="99"/>
    <w:rsid w:val="00972C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2CB1"/>
    <w:rPr>
      <w:b/>
      <w:bCs/>
    </w:rPr>
  </w:style>
  <w:style w:type="character" w:customStyle="1" w:styleId="CommentSubjectChar">
    <w:name w:val="Comment Subject Char"/>
    <w:basedOn w:val="CommentTextChar"/>
    <w:link w:val="CommentSubject"/>
    <w:uiPriority w:val="99"/>
    <w:semiHidden/>
    <w:rsid w:val="00972CB1"/>
    <w:rPr>
      <w:rFonts w:ascii="Times New Roman" w:hAnsi="Times New Roman"/>
      <w:b/>
      <w:bCs/>
      <w:sz w:val="20"/>
      <w:szCs w:val="20"/>
    </w:rPr>
  </w:style>
  <w:style w:type="character" w:styleId="Hyperlink">
    <w:name w:val="Hyperlink"/>
    <w:basedOn w:val="DefaultParagraphFont"/>
    <w:uiPriority w:val="99"/>
    <w:unhideWhenUsed/>
    <w:rsid w:val="00F27281"/>
    <w:rPr>
      <w:color w:val="0563C1" w:themeColor="hyperlink"/>
      <w:u w:val="single"/>
    </w:rPr>
  </w:style>
  <w:style w:type="character" w:styleId="UnresolvedMention">
    <w:name w:val="Unresolved Mention"/>
    <w:basedOn w:val="DefaultParagraphFont"/>
    <w:uiPriority w:val="99"/>
    <w:semiHidden/>
    <w:unhideWhenUsed/>
    <w:rsid w:val="00F27281"/>
    <w:rPr>
      <w:color w:val="605E5C"/>
      <w:shd w:val="clear" w:color="auto" w:fill="E1DFDD"/>
    </w:rPr>
  </w:style>
  <w:style w:type="paragraph" w:styleId="NoSpacing">
    <w:name w:val="No Spacing"/>
    <w:uiPriority w:val="1"/>
    <w:qFormat/>
    <w:rsid w:val="00D47285"/>
    <w:pPr>
      <w:spacing w:after="0" w:line="240" w:lineRule="auto"/>
    </w:pPr>
    <w:rPr>
      <w:rFonts w:ascii="Times New Roman" w:hAnsi="Times New Roman" w:cs="Times New Roman"/>
      <w:sz w:val="24"/>
      <w:szCs w:val="24"/>
    </w:rPr>
  </w:style>
  <w:style w:type="character" w:styleId="SmartLink">
    <w:name w:val="Smart Link"/>
    <w:basedOn w:val="DefaultParagraphFont"/>
    <w:uiPriority w:val="99"/>
    <w:semiHidden/>
    <w:unhideWhenUsed/>
    <w:rsid w:val="0088566D"/>
    <w:rPr>
      <w:color w:val="0000FF"/>
      <w:u w:val="single"/>
      <w:shd w:val="clear" w:color="auto" w:fill="F3F2F1"/>
    </w:rPr>
  </w:style>
  <w:style w:type="character" w:customStyle="1" w:styleId="ui-provider">
    <w:name w:val="ui-provider"/>
    <w:basedOn w:val="DefaultParagraphFont"/>
    <w:rsid w:val="00BD3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ginfo.gov/public/do/PRAViewIC?ref_nbr=202412-0920-019&amp;icID=272029"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F6C20-8F9D-4176-B3F8-35FF8145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Farrell</dc:creator>
  <cp:lastModifiedBy>Joyce, Kevin J. (CDC/OD/OS)</cp:lastModifiedBy>
  <cp:revision>3</cp:revision>
  <dcterms:created xsi:type="dcterms:W3CDTF">2025-03-20T20:12:00Z</dcterms:created>
  <dcterms:modified xsi:type="dcterms:W3CDTF">2025-06-30T12:54:00Z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2fb39c99-241c-4ea6-a02f-58681748da17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2023-10-16T17:54:53Z</vt:lpwstr>
  </property>
  <property fmtid="{D5CDD505-2E9C-101B-9397-08002B2CF9AE}" pid="8" name="MSIP_Label_7b94a7b8-f06c-4dfe-bdcc-9b548fd58c31_SiteId">
    <vt:lpwstr>9ce70869-60db-44fd-abe8-d2767077fc8f</vt:lpwstr>
  </property>
</Properties>
</file>