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033E" w14:paraId="7DA74991" w14:textId="20194BB9">
      <w:pPr>
        <w:rPr>
          <w:b/>
          <w:bCs/>
        </w:rPr>
      </w:pPr>
      <w:r>
        <w:rPr>
          <w:b/>
          <w:bCs/>
        </w:rPr>
        <w:t>Attachment 2. Epidemiology Elective Program (EEP) Kickoff Survey Screenshots</w:t>
      </w:r>
    </w:p>
    <w:p w:rsidR="009A033E" w14:paraId="4EABC3A6" w14:textId="6A83BD05">
      <w:r w:rsidRPr="007004AF">
        <w:drawing>
          <wp:inline distT="0" distB="0" distL="0" distR="0">
            <wp:extent cx="5943600" cy="5732780"/>
            <wp:effectExtent l="0" t="0" r="0" b="1270"/>
            <wp:docPr id="1779217665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17665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33E" w14:paraId="0BEA1AA9" w14:textId="790E0268">
      <w:r w:rsidRPr="009A033E">
        <w:rPr>
          <w:noProof/>
        </w:rPr>
        <w:drawing>
          <wp:inline distT="0" distB="0" distL="0" distR="0">
            <wp:extent cx="5819775" cy="4017010"/>
            <wp:effectExtent l="0" t="0" r="9525" b="2540"/>
            <wp:docPr id="1522806187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06187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rcRect r="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01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33E" w14:paraId="453539DB" w14:textId="73ABF4B0">
      <w:r w:rsidRPr="009A033E">
        <w:rPr>
          <w:noProof/>
        </w:rPr>
        <w:drawing>
          <wp:inline distT="0" distB="0" distL="0" distR="0">
            <wp:extent cx="5943600" cy="4159885"/>
            <wp:effectExtent l="0" t="0" r="0" b="0"/>
            <wp:docPr id="25283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369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33E" w14:paraId="7CB3B9E4" w14:textId="26E2203C">
      <w:r w:rsidRPr="009A033E">
        <w:rPr>
          <w:noProof/>
        </w:rPr>
        <w:drawing>
          <wp:inline distT="0" distB="0" distL="0" distR="0">
            <wp:extent cx="5943600" cy="2614930"/>
            <wp:effectExtent l="0" t="0" r="0" b="0"/>
            <wp:docPr id="1470763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6320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33E" w14:paraId="49E52FD9" w14:textId="62CBE975">
      <w:r w:rsidRPr="009A033E">
        <w:rPr>
          <w:noProof/>
        </w:rPr>
        <w:drawing>
          <wp:inline distT="0" distB="0" distL="0" distR="0">
            <wp:extent cx="5943600" cy="1992630"/>
            <wp:effectExtent l="0" t="0" r="0" b="7620"/>
            <wp:docPr id="19653615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6158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33E" w:rsidRPr="009A033E" w14:paraId="7DEAB34E" w14:textId="6B5FF20B">
      <w:r w:rsidRPr="00236597">
        <w:rPr>
          <w:noProof/>
        </w:rPr>
        <w:drawing>
          <wp:inline distT="0" distB="0" distL="0" distR="0">
            <wp:extent cx="5943600" cy="2115820"/>
            <wp:effectExtent l="0" t="0" r="0" b="0"/>
            <wp:docPr id="39035264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5264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3E"/>
    <w:rsid w:val="001F2848"/>
    <w:rsid w:val="00236597"/>
    <w:rsid w:val="00414F75"/>
    <w:rsid w:val="00472140"/>
    <w:rsid w:val="007004AF"/>
    <w:rsid w:val="009A033E"/>
    <w:rsid w:val="00D430CA"/>
    <w:rsid w:val="00DA7A8A"/>
    <w:rsid w:val="00F11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F75D84"/>
  <w15:chartTrackingRefBased/>
  <w15:docId w15:val="{8D863189-29E0-43CA-95C8-36D81A8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CSELS-1959340175-17978</_dlc_DocId>
    <_dlc_DocIdUrl xmlns="0724e717-bbe7-4e48-ae6a-faff532bb476">
      <Url>https://cdc.sharepoint.com/sites/CSELS/DSEPD/EWB/_layouts/15/DocIdRedir.aspx?ID=CSELS-1959340175-17978</Url>
      <Description>CSELS-1959340175-17978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4b6601a24e918ef8939fee81f72d60e2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9991091cac5f75d36829a98f5a19f7c9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5BC5C-722E-4846-AE39-7064EE12E7C4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4D3404A8-A2B2-4C85-8F9A-57AC939B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3E827-2F90-4505-81DE-FB74CDA0A8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D7CB24-A7D5-456F-B808-3EEFE9EA9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76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6</cp:revision>
  <dcterms:created xsi:type="dcterms:W3CDTF">2025-12-09T18:33:00Z</dcterms:created>
  <dcterms:modified xsi:type="dcterms:W3CDTF">2025-12-10T15:20:00Z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5f56e0e2-fa78-4867-9e59-53dff3ccdacd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2025-12-09T18:37:12Z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  <property fmtid="{D5CDD505-2E9C-101B-9397-08002B2CF9AE}" pid="12" name="_dlc_DocIdItemGuid">
    <vt:lpwstr>ac03776b-08ec-4bde-bc99-6456ebb27670</vt:lpwstr>
  </property>
</Properties>
</file>