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5CE5" w:rsidP="00F1631F" w14:paraId="2C47112E" w14:textId="15D4CB2D">
      <w:pPr>
        <w:spacing w:before="240" w:after="0" w:line="360" w:lineRule="auto"/>
        <w:rPr>
          <w:rFonts w:ascii="Calibri" w:eastAsia="Calibri" w:hAnsi="Calibri" w:cs="Arial"/>
          <w:kern w:val="0"/>
          <w:sz w:val="22"/>
          <w:szCs w:val="22"/>
          <w14:ligatures w14:val="none"/>
        </w:rPr>
      </w:pPr>
    </w:p>
    <w:sdt>
      <w:sdtPr>
        <w:rPr>
          <w:rFonts w:ascii="Calibri" w:eastAsia="Calibri" w:hAnsi="Calibri" w:cs="Arial"/>
          <w:kern w:val="0"/>
          <w:sz w:val="22"/>
          <w:szCs w:val="22"/>
          <w14:ligatures w14:val="none"/>
        </w:rPr>
        <w:id w:val="865795078"/>
        <w:placeholder>
          <w:docPart w:val="6CCD0663357649F0A34599BC3560B265"/>
        </w:placeholder>
        <w:richText/>
      </w:sdtPr>
      <w:sdtContent>
        <w:p w:rsidR="00F1631F" w:rsidRPr="00F1631F" w:rsidP="00F1631F" w14:paraId="7389BA90" w14:textId="1F8344AF">
          <w:pPr>
            <w:spacing w:before="240" w:after="0" w:line="360" w:lineRule="auto"/>
            <w:rPr>
              <w:rFonts w:ascii="Arial" w:eastAsia="Times New Roman" w:hAnsi="Arial" w:cs="Arial"/>
              <w:kern w:val="0"/>
              <w:sz w:val="20"/>
              <w:szCs w:val="20"/>
              <w14:ligatures w14:val="none"/>
            </w:rPr>
          </w:pPr>
          <w:r>
            <w:rPr>
              <w:noProof/>
            </w:rPr>
            <w:drawing>
              <wp:anchor distT="0" distB="0" distL="114300" distR="114300" simplePos="0" relativeHeight="251658240" behindDoc="0" locked="0" layoutInCell="1" allowOverlap="1">
                <wp:simplePos x="0" y="0"/>
                <wp:positionH relativeFrom="column">
                  <wp:posOffset>4778734</wp:posOffset>
                </wp:positionH>
                <wp:positionV relativeFrom="paragraph">
                  <wp:posOffset>30922</wp:posOffset>
                </wp:positionV>
                <wp:extent cx="1078865" cy="579120"/>
                <wp:effectExtent l="0" t="0" r="0" b="0"/>
                <wp:wrapNone/>
                <wp:docPr id="972857628" name="Picture 2"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57628" name="Picture 2" descr="Shape&#10;&#10;AI-generated content may be incorrect."/>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865" cy="579120"/>
                        </a:xfrm>
                        <a:prstGeom prst="rect">
                          <a:avLst/>
                        </a:prstGeom>
                        <a:noFill/>
                      </pic:spPr>
                    </pic:pic>
                  </a:graphicData>
                </a:graphic>
              </wp:anchor>
            </w:drawing>
          </w:r>
        </w:p>
        <w:p w:rsidR="00F1631F" w:rsidRPr="00F1631F" w:rsidP="00C87BB0" w14:paraId="41F86054" w14:textId="1F366851">
          <w:pPr>
            <w:spacing w:before="240" w:after="0" w:line="360" w:lineRule="auto"/>
            <w:jc w:val="center"/>
            <w:rPr>
              <w:rFonts w:ascii="Arial" w:eastAsia="Times New Roman" w:hAnsi="Arial" w:cs="Arial"/>
              <w:kern w:val="0"/>
              <w:sz w:val="28"/>
              <w:szCs w:val="28"/>
              <w14:ligatures w14:val="none"/>
            </w:rPr>
          </w:pPr>
          <w:r w:rsidRPr="00C87BB0">
            <w:rPr>
              <w:rFonts w:ascii="Arial" w:eastAsia="Times New Roman" w:hAnsi="Arial" w:cs="Arial"/>
              <w:kern w:val="0"/>
              <w:sz w:val="28"/>
              <w:szCs w:val="28"/>
              <w14:ligatures w14:val="none"/>
            </w:rPr>
            <w:t>Attachment 3</w:t>
          </w:r>
        </w:p>
        <w:p w:rsidR="00F1631F" w:rsidRPr="00F1631F" w:rsidP="00F1631F" w14:paraId="70943D65" w14:textId="77777777">
          <w:pPr>
            <w:spacing w:before="240" w:after="0" w:line="360" w:lineRule="auto"/>
            <w:jc w:val="center"/>
            <w:rPr>
              <w:rFonts w:ascii="Arial" w:eastAsia="Times New Roman" w:hAnsi="Arial" w:cs="Arial"/>
              <w:kern w:val="0"/>
              <w:sz w:val="28"/>
              <w:szCs w:val="28"/>
              <w14:ligatures w14:val="none"/>
            </w:rPr>
          </w:pPr>
          <w:r w:rsidRPr="00F1631F">
            <w:rPr>
              <w:rFonts w:ascii="Arial" w:eastAsia="Times New Roman" w:hAnsi="Arial" w:cs="Arial"/>
              <w:kern w:val="0"/>
              <w:sz w:val="28"/>
              <w:szCs w:val="28"/>
              <w14:ligatures w14:val="none"/>
            </w:rPr>
            <w:t xml:space="preserve">Screening Questions for Participation </w:t>
          </w:r>
        </w:p>
        <w:p w:rsidR="00F1631F" w:rsidP="00F1631F" w14:paraId="02044574" w14:textId="77777777">
          <w:pPr>
            <w:spacing w:before="240" w:after="0" w:line="360" w:lineRule="auto"/>
            <w:jc w:val="center"/>
            <w:rPr>
              <w:rFonts w:ascii="Arial" w:eastAsia="Times New Roman" w:hAnsi="Arial" w:cs="Arial"/>
              <w:kern w:val="0"/>
              <w:sz w:val="22"/>
              <w:szCs w:val="22"/>
              <w14:ligatures w14:val="none"/>
            </w:rPr>
          </w:pPr>
        </w:p>
        <w:p w:rsidR="00C87BB0" w:rsidRPr="00F1631F" w:rsidP="00F1631F" w14:paraId="68648AFC" w14:textId="77777777">
          <w:pPr>
            <w:spacing w:before="240" w:after="0" w:line="360" w:lineRule="auto"/>
            <w:jc w:val="center"/>
            <w:rPr>
              <w:rFonts w:ascii="Arial" w:eastAsia="Times New Roman" w:hAnsi="Arial" w:cs="Arial"/>
              <w:kern w:val="0"/>
              <w:sz w:val="22"/>
              <w:szCs w:val="22"/>
              <w14:ligatures w14:val="none"/>
            </w:rPr>
          </w:pPr>
        </w:p>
        <w:p w:rsidR="00F1631F" w:rsidRPr="00F1631F" w:rsidP="00F1631F" w14:paraId="78E92D0F" w14:textId="77777777">
          <w:pPr>
            <w:spacing w:after="120" w:line="360" w:lineRule="auto"/>
            <w:ind w:left="360"/>
            <w:rPr>
              <w:rFonts w:ascii="Arial" w:eastAsia="Times New Roman" w:hAnsi="Arial" w:cs="Arial"/>
              <w:kern w:val="0"/>
              <w:sz w:val="22"/>
              <w:szCs w:val="22"/>
              <w14:ligatures w14:val="none"/>
            </w:rPr>
          </w:pPr>
          <w:r w:rsidRPr="00F1631F">
            <w:rPr>
              <w:rFonts w:ascii="Arial" w:eastAsia="Times New Roman" w:hAnsi="Arial" w:cs="Arial"/>
              <w:kern w:val="0"/>
              <w:sz w:val="22"/>
              <w:szCs w:val="22"/>
              <w14:ligatures w14:val="none"/>
            </w:rPr>
            <w:t>1.  Are you a full-time or part-time police officer: Yes | No</w:t>
          </w:r>
        </w:p>
        <w:p w:rsidR="00F1631F" w:rsidRPr="00F1631F" w:rsidP="00F1631F" w14:paraId="247281F4" w14:textId="77777777">
          <w:pPr>
            <w:spacing w:after="120" w:line="360" w:lineRule="auto"/>
            <w:ind w:firstLine="360"/>
            <w:rPr>
              <w:rFonts w:ascii="Arial" w:eastAsia="Times New Roman" w:hAnsi="Arial" w:cs="Arial"/>
              <w:kern w:val="0"/>
              <w:sz w:val="22"/>
              <w:szCs w:val="22"/>
              <w14:ligatures w14:val="none"/>
            </w:rPr>
          </w:pPr>
          <w:r w:rsidRPr="00F1631F">
            <w:rPr>
              <w:rFonts w:ascii="Arial" w:eastAsia="Times New Roman" w:hAnsi="Arial" w:cs="Arial"/>
              <w:kern w:val="0"/>
              <w:sz w:val="22"/>
              <w:szCs w:val="22"/>
              <w14:ligatures w14:val="none"/>
            </w:rPr>
            <w:t>2.   Do you have at least six months of experience operating a police cruiser: Yes | No</w:t>
          </w:r>
        </w:p>
        <w:p w:rsidR="00F1631F" w:rsidRPr="00F1631F" w:rsidP="00F1631F" w14:paraId="57F02E9A" w14:textId="77777777">
          <w:pPr>
            <w:spacing w:after="120" w:line="360" w:lineRule="auto"/>
            <w:ind w:firstLine="360"/>
            <w:rPr>
              <w:rFonts w:ascii="Arial" w:eastAsia="Times New Roman" w:hAnsi="Arial" w:cs="Arial"/>
              <w:kern w:val="0"/>
              <w:sz w:val="22"/>
              <w:szCs w:val="22"/>
              <w14:ligatures w14:val="none"/>
            </w:rPr>
          </w:pPr>
          <w:r w:rsidRPr="00F1631F">
            <w:rPr>
              <w:rFonts w:ascii="Arial" w:eastAsia="Times New Roman" w:hAnsi="Arial" w:cs="Arial"/>
              <w:kern w:val="0"/>
              <w:sz w:val="22"/>
              <w:szCs w:val="22"/>
              <w14:ligatures w14:val="none"/>
            </w:rPr>
            <w:t>3.   Are you right-handed or ambidextrous: Yes | No</w:t>
          </w:r>
        </w:p>
        <w:p w:rsidR="00F1631F" w:rsidRPr="00F1631F" w:rsidP="00F1631F" w14:paraId="3438B64B" w14:textId="77777777">
          <w:pPr>
            <w:numPr>
              <w:ilvl w:val="0"/>
              <w:numId w:val="1"/>
            </w:numPr>
            <w:spacing w:line="259" w:lineRule="auto"/>
            <w:contextualSpacing/>
            <w:rPr>
              <w:rFonts w:ascii="Arial" w:eastAsia="Calibri" w:hAnsi="Arial" w:cs="Arial"/>
              <w:kern w:val="0"/>
              <w:sz w:val="22"/>
              <w:szCs w:val="22"/>
              <w14:ligatures w14:val="none"/>
            </w:rPr>
          </w:pPr>
          <w:r w:rsidRPr="00F1631F">
            <w:rPr>
              <w:rFonts w:ascii="Arial" w:eastAsia="Calibri" w:hAnsi="Arial" w:cs="Arial"/>
              <w:kern w:val="0"/>
              <w:sz w:val="22"/>
              <w:szCs w:val="22"/>
              <w14:ligatures w14:val="none"/>
            </w:rPr>
            <w:t>Have you received other income or payments from CDC for research or service activities (e.g., project reviews, personal contracts, consultant fees, honorariums, etc.). since the beginning of the calendar year? Yes | No</w:t>
          </w:r>
        </w:p>
        <w:p w:rsidR="00F1631F" w:rsidRPr="00F1631F" w:rsidP="00F1631F" w14:paraId="7EB627BF" w14:textId="77777777">
          <w:pPr>
            <w:spacing w:line="259" w:lineRule="auto"/>
            <w:ind w:left="720"/>
            <w:contextualSpacing/>
            <w:rPr>
              <w:rFonts w:ascii="Arial" w:eastAsia="Calibri" w:hAnsi="Arial" w:cs="Arial"/>
              <w:kern w:val="0"/>
              <w:sz w:val="22"/>
              <w:szCs w:val="22"/>
              <w14:ligatures w14:val="none"/>
            </w:rPr>
          </w:pPr>
          <w:r w:rsidRPr="00F1631F">
            <w:rPr>
              <w:rFonts w:ascii="Arial" w:eastAsia="Calibri" w:hAnsi="Arial" w:cs="Arial"/>
              <w:kern w:val="0"/>
              <w:sz w:val="22"/>
              <w:szCs w:val="22"/>
              <w14:ligatures w14:val="none"/>
            </w:rPr>
            <w:t xml:space="preserve">If </w:t>
          </w:r>
          <w:r w:rsidRPr="00F1631F">
            <w:rPr>
              <w:rFonts w:ascii="Arial" w:eastAsia="Calibri" w:hAnsi="Arial" w:cs="Arial"/>
              <w:kern w:val="0"/>
              <w:sz w:val="22"/>
              <w:szCs w:val="22"/>
              <w14:ligatures w14:val="none"/>
            </w:rPr>
            <w:t>Yes</w:t>
          </w:r>
          <w:r w:rsidRPr="00F1631F">
            <w:rPr>
              <w:rFonts w:ascii="Arial" w:eastAsia="Calibri" w:hAnsi="Arial" w:cs="Arial"/>
              <w:kern w:val="0"/>
              <w:sz w:val="22"/>
              <w:szCs w:val="22"/>
              <w14:ligatures w14:val="none"/>
            </w:rPr>
            <w:t>, how much have you been paid (via debit card or check) for participation in the CDC studies or activities this calendar year?</w:t>
          </w:r>
        </w:p>
        <w:p w:rsidR="00F1631F" w:rsidRPr="00F1631F" w:rsidP="00F1631F" w14:paraId="2D1FB5AF" w14:textId="77777777">
          <w:pPr>
            <w:spacing w:line="259" w:lineRule="auto"/>
            <w:ind w:left="720"/>
            <w:contextualSpacing/>
            <w:rPr>
              <w:rFonts w:ascii="Arial" w:eastAsia="Calibri" w:hAnsi="Arial" w:cs="Arial"/>
              <w:kern w:val="0"/>
              <w:sz w:val="22"/>
              <w:szCs w:val="22"/>
              <w14:ligatures w14:val="none"/>
            </w:rPr>
          </w:pPr>
          <w:r w:rsidRPr="00F1631F">
            <w:rPr>
              <w:rFonts w:ascii="Arial" w:eastAsia="Calibri" w:hAnsi="Arial" w:cs="Arial"/>
              <w:kern w:val="0"/>
              <w:sz w:val="22"/>
              <w:szCs w:val="22"/>
              <w14:ligatures w14:val="none"/>
            </w:rPr>
            <w:t>If more than $499, I’m sorry but this disqualifies you from participation. Thanks for your interest. (For individuals who travel from outside Morgantown Metropolitan Area) If more than $379, I am sorry, but this disqualifies you from participation. Thanks for your interest.</w:t>
          </w:r>
        </w:p>
        <w:p w:rsidR="00F1631F" w:rsidRPr="00F1631F" w:rsidP="00F1631F" w14:paraId="3489D89C" w14:textId="77777777">
          <w:pPr>
            <w:spacing w:line="259" w:lineRule="auto"/>
            <w:ind w:left="720"/>
            <w:contextualSpacing/>
            <w:rPr>
              <w:rFonts w:ascii="Arial" w:eastAsia="Calibri" w:hAnsi="Arial" w:cs="Arial"/>
              <w:kern w:val="0"/>
              <w:sz w:val="22"/>
              <w:szCs w:val="22"/>
              <w14:ligatures w14:val="none"/>
            </w:rPr>
          </w:pPr>
        </w:p>
        <w:p w:rsidR="00F1631F" w:rsidRPr="00F1631F" w:rsidP="00F1631F" w14:paraId="2747B0F0" w14:textId="77777777">
          <w:pPr>
            <w:numPr>
              <w:ilvl w:val="0"/>
              <w:numId w:val="1"/>
            </w:numPr>
            <w:spacing w:line="259" w:lineRule="auto"/>
            <w:contextualSpacing/>
            <w:rPr>
              <w:rFonts w:ascii="Arial" w:eastAsia="Calibri" w:hAnsi="Arial" w:cs="Arial"/>
              <w:kern w:val="0"/>
              <w:sz w:val="22"/>
              <w:szCs w:val="22"/>
              <w14:ligatures w14:val="none"/>
            </w:rPr>
          </w:pPr>
          <w:r w:rsidRPr="00F1631F">
            <w:rPr>
              <w:rFonts w:ascii="Arial" w:eastAsia="Calibri" w:hAnsi="Arial" w:cs="Arial"/>
              <w:kern w:val="0"/>
              <w:sz w:val="22"/>
              <w:szCs w:val="22"/>
              <w14:ligatures w14:val="none"/>
            </w:rPr>
            <w:t xml:space="preserve">Do you experience motion sickness when operating a motor vehicle or playing a video game: </w:t>
          </w:r>
        </w:p>
        <w:p w:rsidR="00F1631F" w:rsidRPr="00F1631F" w:rsidP="00F1631F" w14:paraId="045BBFFB" w14:textId="77777777">
          <w:pPr>
            <w:spacing w:line="259" w:lineRule="auto"/>
            <w:ind w:left="720"/>
            <w:contextualSpacing/>
            <w:rPr>
              <w:rFonts w:ascii="Arial" w:eastAsia="Calibri" w:hAnsi="Arial" w:cs="Arial"/>
              <w:kern w:val="0"/>
              <w:sz w:val="22"/>
              <w:szCs w:val="22"/>
              <w14:ligatures w14:val="none"/>
            </w:rPr>
          </w:pPr>
          <w:r w:rsidRPr="00F1631F">
            <w:rPr>
              <w:rFonts w:ascii="Arial" w:eastAsia="Calibri" w:hAnsi="Arial" w:cs="Arial"/>
              <w:kern w:val="0"/>
              <w:sz w:val="22"/>
              <w:szCs w:val="22"/>
              <w14:ligatures w14:val="none"/>
            </w:rPr>
            <w:t>Yes | No</w:t>
          </w:r>
        </w:p>
        <w:p w:rsidR="00F1631F" w:rsidRPr="00F1631F" w:rsidP="00F1631F" w14:paraId="4EE0BD06" w14:textId="77777777">
          <w:pPr>
            <w:spacing w:line="259" w:lineRule="auto"/>
            <w:rPr>
              <w:rFonts w:ascii="Arial" w:eastAsia="Calibri" w:hAnsi="Arial" w:cs="Arial"/>
              <w:kern w:val="0"/>
              <w:sz w:val="22"/>
              <w:szCs w:val="22"/>
              <w14:ligatures w14:val="none"/>
            </w:rPr>
          </w:pPr>
          <w:r w:rsidRPr="00F1631F">
            <w:rPr>
              <w:rFonts w:ascii="Arial" w:eastAsia="Calibri" w:hAnsi="Arial" w:cs="Arial"/>
              <w:kern w:val="0"/>
              <w:sz w:val="22"/>
              <w:szCs w:val="22"/>
              <w14:ligatures w14:val="none"/>
            </w:rPr>
            <w:t>Note: If the answer to Question 5 is Yes, then continue with the pre-screening using the Simulator Sickness Questionnaire in Appendix D.</w:t>
          </w:r>
        </w:p>
        <w:p w:rsidR="00F1631F" w:rsidRPr="00F1631F" w:rsidP="00F1631F" w14:paraId="0DACB70F" w14:textId="17CE8937">
          <w:pPr>
            <w:spacing w:line="259" w:lineRule="auto"/>
            <w:rPr>
              <w:rFonts w:ascii="Arial" w:eastAsia="Calibri" w:hAnsi="Arial" w:cs="Arial"/>
              <w:kern w:val="0"/>
              <w:sz w:val="22"/>
              <w:szCs w:val="22"/>
              <w14:ligatures w14:val="none"/>
            </w:rPr>
          </w:pPr>
          <w:r w:rsidRPr="00F1631F">
            <w:rPr>
              <w:rFonts w:ascii="Arial" w:eastAsia="Calibri" w:hAnsi="Arial" w:cs="Arial"/>
              <w:kern w:val="0"/>
              <w:sz w:val="18"/>
              <w:szCs w:val="18"/>
              <w14:ligatures w14:val="none"/>
            </w:rPr>
            <w:t>Attention: To participate in the study, you should wear the uniform and shoes that you normally wear while on duty.  However, per federal law and regulations, you will have to surrender your firearms and ammunitions (if you carry them) at NIOSH security desk upon entering the facility. Our security guards will keep them in a locked box at security desk and return them to you when you exit the facility</w:t>
          </w:r>
          <w:r w:rsidRPr="00F1631F">
            <w:rPr>
              <w:rFonts w:ascii="Segoe UI" w:eastAsia="Calibri" w:hAnsi="Segoe UI" w:cs="Segoe UI"/>
              <w:kern w:val="0"/>
              <w:sz w:val="18"/>
              <w:szCs w:val="18"/>
              <w14:ligatures w14:val="none"/>
            </w:rPr>
            <w:t>.</w:t>
          </w:r>
        </w:p>
        <w:p w:rsidR="004870CF" w:rsidRPr="004754D6" w14:paraId="67F39115" w14:textId="3023667C">
          <w:pPr>
            <w:rPr>
              <w:rFonts w:ascii="Times New Roman" w:hAnsi="Times New Roman" w:cs="Times New Roman"/>
              <w:sz w:val="20"/>
              <w:szCs w:val="20"/>
              <w:lang w:val="en-GB"/>
            </w:rPr>
          </w:pPr>
          <w:r w:rsidRPr="00526556">
            <w:rPr>
              <w:rStyle w:val="normaltextrun"/>
              <w:rFonts w:ascii="Times New Roman" w:hAnsi="Times New Roman" w:cs="Times New Roman"/>
              <w:color w:val="000000"/>
              <w:sz w:val="20"/>
              <w:szCs w:val="20"/>
              <w:shd w:val="clear" w:color="auto" w:fill="FFFFFF"/>
            </w:rPr>
            <w:t xml:space="preserve">Public reporting burden of this collection of information is estimated to average </w:t>
          </w:r>
          <w:r>
            <w:rPr>
              <w:rStyle w:val="normaltextrun"/>
              <w:rFonts w:ascii="Times New Roman" w:hAnsi="Times New Roman" w:cs="Times New Roman"/>
              <w:color w:val="000000"/>
              <w:sz w:val="20"/>
              <w:szCs w:val="20"/>
              <w:shd w:val="clear" w:color="auto" w:fill="FFFFFF"/>
            </w:rPr>
            <w:t>5</w:t>
          </w:r>
          <w:r w:rsidRPr="00526556">
            <w:rPr>
              <w:rStyle w:val="normaltextrun"/>
              <w:rFonts w:ascii="Times New Roman" w:hAnsi="Times New Roman" w:cs="Times New Roman"/>
              <w:color w:val="000000"/>
              <w:sz w:val="20"/>
              <w:szCs w:val="20"/>
              <w:shd w:val="clear" w:color="auto" w:fill="FFFFFF"/>
            </w:rPr>
            <w:t xml:space="preserve"> minute</w:t>
          </w:r>
          <w:r>
            <w:rPr>
              <w:rStyle w:val="normaltextrun"/>
              <w:rFonts w:ascii="Times New Roman" w:hAnsi="Times New Roman" w:cs="Times New Roman"/>
              <w:color w:val="000000"/>
              <w:sz w:val="20"/>
              <w:szCs w:val="20"/>
              <w:shd w:val="clear" w:color="auto" w:fill="FFFFFF"/>
            </w:rPr>
            <w:t>s</w:t>
          </w:r>
          <w:r w:rsidRPr="00526556">
            <w:rPr>
              <w:rStyle w:val="normaltextrun"/>
              <w:rFonts w:ascii="Times New Roman" w:hAnsi="Times New Roman" w:cs="Times New Roman"/>
              <w:color w:val="000000"/>
              <w:sz w:val="20"/>
              <w:szCs w:val="20"/>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(0920-1441)</w:t>
          </w:r>
          <w:r w:rsidRPr="00526556">
            <w:rPr>
              <w:rStyle w:val="eop"/>
              <w:rFonts w:ascii="Times New Roman" w:hAnsi="Times New Roman" w:cs="Times New Roman"/>
              <w:color w:val="000000"/>
              <w:sz w:val="20"/>
              <w:szCs w:val="20"/>
              <w:shd w:val="clear" w:color="auto" w:fill="FFFFFF"/>
            </w:rPr>
            <w:t> </w:t>
          </w:r>
        </w:p>
      </w:sdtContent>
    </w:sdt>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FB2270"/>
    <w:multiLevelType w:val="hybridMultilevel"/>
    <w:tmpl w:val="C88E6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552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1F"/>
    <w:rsid w:val="00087725"/>
    <w:rsid w:val="00255CE5"/>
    <w:rsid w:val="002E11F9"/>
    <w:rsid w:val="00454060"/>
    <w:rsid w:val="004754D6"/>
    <w:rsid w:val="004870CF"/>
    <w:rsid w:val="00526556"/>
    <w:rsid w:val="00624C5C"/>
    <w:rsid w:val="009720EA"/>
    <w:rsid w:val="009A6A4D"/>
    <w:rsid w:val="00C87BB0"/>
    <w:rsid w:val="00D85298"/>
    <w:rsid w:val="00F10D25"/>
    <w:rsid w:val="00F163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583ECC"/>
  <w15:chartTrackingRefBased/>
  <w15:docId w15:val="{B4B60014-8C95-4DD7-AB87-3315126B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31F"/>
    <w:rPr>
      <w:rFonts w:eastAsiaTheme="majorEastAsia" w:cstheme="majorBidi"/>
      <w:color w:val="272727" w:themeColor="text1" w:themeTint="D8"/>
    </w:rPr>
  </w:style>
  <w:style w:type="paragraph" w:styleId="Title">
    <w:name w:val="Title"/>
    <w:basedOn w:val="Normal"/>
    <w:next w:val="Normal"/>
    <w:link w:val="TitleChar"/>
    <w:uiPriority w:val="10"/>
    <w:qFormat/>
    <w:rsid w:val="00F16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31F"/>
    <w:pPr>
      <w:spacing w:before="160"/>
      <w:jc w:val="center"/>
    </w:pPr>
    <w:rPr>
      <w:i/>
      <w:iCs/>
      <w:color w:val="404040" w:themeColor="text1" w:themeTint="BF"/>
    </w:rPr>
  </w:style>
  <w:style w:type="character" w:customStyle="1" w:styleId="QuoteChar">
    <w:name w:val="Quote Char"/>
    <w:basedOn w:val="DefaultParagraphFont"/>
    <w:link w:val="Quote"/>
    <w:uiPriority w:val="29"/>
    <w:rsid w:val="00F1631F"/>
    <w:rPr>
      <w:i/>
      <w:iCs/>
      <w:color w:val="404040" w:themeColor="text1" w:themeTint="BF"/>
    </w:rPr>
  </w:style>
  <w:style w:type="paragraph" w:styleId="ListParagraph">
    <w:name w:val="List Paragraph"/>
    <w:basedOn w:val="Normal"/>
    <w:uiPriority w:val="34"/>
    <w:qFormat/>
    <w:rsid w:val="00F1631F"/>
    <w:pPr>
      <w:ind w:left="720"/>
      <w:contextualSpacing/>
    </w:pPr>
  </w:style>
  <w:style w:type="character" w:styleId="IntenseEmphasis">
    <w:name w:val="Intense Emphasis"/>
    <w:basedOn w:val="DefaultParagraphFont"/>
    <w:uiPriority w:val="21"/>
    <w:qFormat/>
    <w:rsid w:val="00F1631F"/>
    <w:rPr>
      <w:i/>
      <w:iCs/>
      <w:color w:val="0F4761" w:themeColor="accent1" w:themeShade="BF"/>
    </w:rPr>
  </w:style>
  <w:style w:type="paragraph" w:styleId="IntenseQuote">
    <w:name w:val="Intense Quote"/>
    <w:basedOn w:val="Normal"/>
    <w:next w:val="Normal"/>
    <w:link w:val="IntenseQuoteChar"/>
    <w:uiPriority w:val="30"/>
    <w:qFormat/>
    <w:rsid w:val="00F16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31F"/>
    <w:rPr>
      <w:i/>
      <w:iCs/>
      <w:color w:val="0F4761" w:themeColor="accent1" w:themeShade="BF"/>
    </w:rPr>
  </w:style>
  <w:style w:type="character" w:styleId="IntenseReference">
    <w:name w:val="Intense Reference"/>
    <w:basedOn w:val="DefaultParagraphFont"/>
    <w:uiPriority w:val="32"/>
    <w:qFormat/>
    <w:rsid w:val="00F1631F"/>
    <w:rPr>
      <w:b/>
      <w:bCs/>
      <w:smallCaps/>
      <w:color w:val="0F4761" w:themeColor="accent1" w:themeShade="BF"/>
      <w:spacing w:val="5"/>
    </w:rPr>
  </w:style>
  <w:style w:type="character" w:customStyle="1" w:styleId="normaltextrun">
    <w:name w:val="normaltextrun"/>
    <w:basedOn w:val="DefaultParagraphFont"/>
    <w:rsid w:val="004754D6"/>
  </w:style>
  <w:style w:type="character" w:customStyle="1" w:styleId="eop">
    <w:name w:val="eop"/>
    <w:basedOn w:val="DefaultParagraphFont"/>
    <w:rsid w:val="00475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glossaryDocument" Target="glossary/document.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CCD0663357649F0A34599BC3560B265"/>
        <w:category>
          <w:name w:val="General"/>
          <w:gallery w:val="placeholder"/>
        </w:category>
        <w:types>
          <w:type w:val="bbPlcHdr"/>
        </w:types>
        <w:behaviors>
          <w:behavior w:val="content"/>
        </w:behaviors>
        <w:guid w:val="{2E083F68-6C78-442A-A2EE-A36E79243ACA}"/>
      </w:docPartPr>
      <w:docPartBody>
        <w:p w:rsidR="009720EA" w:rsidP="009720EA">
          <w:pPr>
            <w:pStyle w:val="6CCD0663357649F0A34599BC3560B265"/>
          </w:pPr>
          <w:r w:rsidRPr="004540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EA"/>
    <w:rsid w:val="00087725"/>
    <w:rsid w:val="009720EA"/>
    <w:rsid w:val="00F10D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0EA"/>
    <w:rPr>
      <w:color w:val="808080"/>
    </w:rPr>
  </w:style>
  <w:style w:type="paragraph" w:customStyle="1" w:styleId="6CCD0663357649F0A34599BC3560B265">
    <w:name w:val="6CCD0663357649F0A34599BC3560B265"/>
    <w:rsid w:val="00972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377</Words>
  <Characters>1886</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 Jinhua (CDC/NIOSH/DSR/PTB)</dc:creator>
  <cp:lastModifiedBy>Haas, Emily J. (CDC/NIOSH/DSR)</cp:lastModifiedBy>
  <cp:revision>6</cp:revision>
  <dcterms:created xsi:type="dcterms:W3CDTF">2025-08-07T14:07:00Z</dcterms:created>
  <dcterms:modified xsi:type="dcterms:W3CDTF">2026-01-06T17:02:00Z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4a5e122f-bb63-4793-b9a4-cadf3cac5953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2025-08-07T14:17:19Z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