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RPr="00B372FB" w:rsidP="00F06866" w14:paraId="6A259A22"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846923" w:rsidP="00846923" w14:paraId="60977506" w14:textId="77777777">
      <w:pPr>
        <w:spacing w:after="0"/>
        <w:ind w:left="187"/>
        <w:jc w:val="center"/>
        <w:rPr>
          <w:rFonts w:ascii="Arial" w:hAnsi="Arial" w:cs="Arial"/>
          <w:b/>
          <w:sz w:val="24"/>
          <w:szCs w:val="24"/>
        </w:rPr>
      </w:pPr>
      <w:r w:rsidRPr="00B372FB">
        <w:rPr>
          <w:rFonts w:ascii="Arial" w:hAnsi="Arial" w:cs="Arial"/>
          <w:b/>
          <w:sz w:val="24"/>
          <w:szCs w:val="24"/>
        </w:rPr>
        <w:t xml:space="preserve">CDC/ATSDR </w:t>
      </w:r>
      <w:r w:rsidRPr="00846923">
        <w:rPr>
          <w:rFonts w:ascii="Arial" w:hAnsi="Arial" w:cs="Arial"/>
          <w:b/>
          <w:sz w:val="24"/>
          <w:szCs w:val="24"/>
        </w:rPr>
        <w:t>Direct Reading Methodologies, Sensors, and Robotics Technology Assessment in Lab/Simulator-based Settings</w:t>
      </w:r>
    </w:p>
    <w:p w:rsidR="00EA2C4C" w:rsidRPr="00B372FB" w:rsidP="00846923" w14:paraId="1E40B4FF" w14:textId="3A84D869">
      <w:pPr>
        <w:spacing w:after="0"/>
        <w:ind w:left="187"/>
        <w:jc w:val="center"/>
        <w:rPr>
          <w:rFonts w:ascii="Arial" w:hAnsi="Arial" w:cs="Arial"/>
          <w:b/>
          <w:sz w:val="24"/>
          <w:szCs w:val="24"/>
        </w:rPr>
      </w:pPr>
      <w:r>
        <w:rPr>
          <w:rFonts w:ascii="Arial" w:hAnsi="Arial" w:cs="Arial"/>
          <w:b/>
          <w:sz w:val="24"/>
          <w:szCs w:val="24"/>
        </w:rPr>
        <w:t>0920-1441</w:t>
      </w:r>
    </w:p>
    <w:p w:rsidR="00B372FB" w:rsidP="50D560B3" w14:paraId="336C5C20" w14:textId="7F61DD1C">
      <w:pPr>
        <w:rPr>
          <w:rFonts w:ascii="Arial" w:hAnsi="Arial"/>
          <w:b/>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0D560B3">
        <w:rPr>
          <w:rFonts w:ascii="Arial" w:hAnsi="Arial"/>
          <w:b/>
          <w:bCs/>
        </w:rPr>
        <w:t>CIO:</w:t>
      </w:r>
      <w:r w:rsidRPr="50D560B3" w:rsidR="007B2BAC">
        <w:rPr>
          <w:rFonts w:ascii="Arial" w:hAnsi="Arial"/>
          <w:b/>
          <w:bCs/>
        </w:rPr>
        <w:t xml:space="preserve"> </w:t>
      </w:r>
      <w:r w:rsidRPr="50D560B3" w:rsidR="00DC3945">
        <w:rPr>
          <w:rFonts w:ascii="Arial" w:hAnsi="Arial"/>
        </w:rPr>
        <w:t xml:space="preserve">The Centers for Disease Control and Prevention (CDC), National Institute for Occupational Safety and Health (NIOSH), </w:t>
      </w:r>
      <w:r w:rsidRPr="50D560B3" w:rsidR="00846923">
        <w:rPr>
          <w:rFonts w:ascii="Arial" w:hAnsi="Arial"/>
        </w:rPr>
        <w:t>Division of Safety Research (DSR)</w:t>
      </w:r>
    </w:p>
    <w:p w:rsidR="00DB41C6" w:rsidP="50D560B3" w14:paraId="5185D562" w14:textId="170839C9">
      <w:pPr>
        <w:spacing w:after="0"/>
        <w:rPr>
          <w:rFonts w:ascii="Arial" w:hAnsi="Arial"/>
        </w:rPr>
      </w:pPr>
      <w:r w:rsidRPr="50D560B3">
        <w:rPr>
          <w:rFonts w:ascii="Arial" w:hAnsi="Arial"/>
          <w:b/>
          <w:bCs/>
        </w:rPr>
        <w:t>PROJECT TITLE:</w:t>
      </w:r>
      <w:r w:rsidRPr="50D560B3">
        <w:rPr>
          <w:rFonts w:ascii="Arial" w:hAnsi="Arial"/>
        </w:rPr>
        <w:t xml:space="preserve"> </w:t>
      </w:r>
      <w:r w:rsidRPr="50D560B3" w:rsidR="00A73507">
        <w:rPr>
          <w:rFonts w:ascii="Arial" w:hAnsi="Arial"/>
        </w:rPr>
        <w:t>Improved Driver Vehicle Interface (DVI) in Police Cruisers for Operational Safety</w:t>
      </w:r>
    </w:p>
    <w:p w:rsidR="00DB41C6" w:rsidP="50D560B3" w14:paraId="490E3D17" w14:textId="77777777">
      <w:pPr>
        <w:spacing w:after="0"/>
        <w:rPr>
          <w:rFonts w:ascii="Arial" w:hAnsi="Arial"/>
        </w:rPr>
      </w:pPr>
    </w:p>
    <w:p w:rsidR="00B46F2C" w:rsidRPr="00B372FB" w:rsidP="50D560B3" w14:paraId="119BA433" w14:textId="1658003F">
      <w:pPr>
        <w:spacing w:after="0"/>
        <w:rPr>
          <w:rFonts w:ascii="Arial" w:hAnsi="Arial"/>
          <w:b/>
          <w:bCs/>
        </w:rPr>
      </w:pPr>
      <w:r w:rsidRPr="50D560B3">
        <w:rPr>
          <w:rFonts w:ascii="Arial" w:hAnsi="Arial"/>
          <w:b/>
          <w:bCs/>
        </w:rPr>
        <w:t>PURPOSE</w:t>
      </w:r>
      <w:r w:rsidRPr="50D560B3" w:rsidR="00A13253">
        <w:rPr>
          <w:rFonts w:ascii="Arial" w:hAnsi="Arial"/>
          <w:b/>
          <w:bCs/>
        </w:rPr>
        <w:t xml:space="preserve"> AND USE OF COLLECTION</w:t>
      </w:r>
      <w:r w:rsidRPr="50D560B3">
        <w:rPr>
          <w:rFonts w:ascii="Arial" w:hAnsi="Arial"/>
          <w:b/>
          <w:bCs/>
        </w:rPr>
        <w:t>:</w:t>
      </w:r>
    </w:p>
    <w:p w:rsidR="00126E50" w:rsidRPr="00DB41C6" w:rsidP="50D560B3" w14:paraId="1AF70016" w14:textId="61B30974">
      <w:pPr>
        <w:rPr>
          <w:rFonts w:ascii="Arial" w:hAnsi="Arial" w:cs="Arial"/>
          <w:b/>
          <w:bCs/>
        </w:rPr>
      </w:pPr>
      <w:r w:rsidRPr="50D560B3">
        <w:rPr>
          <w:rFonts w:ascii="Arial" w:hAnsi="Arial"/>
        </w:rPr>
        <w:t xml:space="preserve">The Centers for Disease Control and Prevention (CDC), National Institute for Occupational Safety and Health (NIOSH), </w:t>
      </w:r>
      <w:r w:rsidRPr="50D560B3" w:rsidR="000463A7">
        <w:rPr>
          <w:rFonts w:ascii="Arial" w:hAnsi="Arial"/>
        </w:rPr>
        <w:t xml:space="preserve">Division of Safety Research (DSR) </w:t>
      </w:r>
      <w:r w:rsidRPr="50D560B3">
        <w:rPr>
          <w:rFonts w:ascii="Arial" w:hAnsi="Arial"/>
        </w:rPr>
        <w:t xml:space="preserve">seeks approval from the Office of </w:t>
      </w:r>
      <w:r w:rsidRPr="50D560B3">
        <w:rPr>
          <w:rFonts w:ascii="Arial" w:hAnsi="Arial" w:cs="Arial"/>
        </w:rPr>
        <w:t xml:space="preserve">Management and Budget (OMB) to conduct </w:t>
      </w:r>
      <w:r w:rsidRPr="50D560B3" w:rsidR="00DD539B">
        <w:rPr>
          <w:rFonts w:ascii="Arial" w:hAnsi="Arial" w:cs="Arial"/>
        </w:rPr>
        <w:t>research around the</w:t>
      </w:r>
      <w:r w:rsidRPr="50D560B3" w:rsidR="000463A7">
        <w:rPr>
          <w:rFonts w:ascii="Arial" w:hAnsi="Arial" w:cs="Arial"/>
        </w:rPr>
        <w:t xml:space="preserve"> effectiveness of a sub-set of automated direct reading methodologies, sensor technologies, and robotics technologies that are used to protect worker safety and health.</w:t>
      </w:r>
    </w:p>
    <w:p w:rsidR="00F67CAA" w:rsidP="00F67CAA" w14:paraId="5AA003E6" w14:textId="3762F6C0">
      <w:pPr>
        <w:pStyle w:val="Header"/>
        <w:spacing w:after="0"/>
        <w:rPr>
          <w:rFonts w:ascii="Arial" w:hAnsi="Arial" w:cs="Arial"/>
          <w:color w:val="FF0000"/>
        </w:rPr>
      </w:pPr>
      <w:r w:rsidRPr="50D560B3">
        <w:rPr>
          <w:rFonts w:ascii="Arial" w:hAnsi="Arial" w:cs="Arial"/>
        </w:rPr>
        <w:t>For the case of</w:t>
      </w:r>
      <w:r w:rsidRPr="50D560B3" w:rsidR="00DB1A6A">
        <w:rPr>
          <w:rFonts w:ascii="Arial" w:hAnsi="Arial" w:cs="Arial"/>
        </w:rPr>
        <w:t xml:space="preserve"> this collection titled</w:t>
      </w:r>
      <w:r w:rsidRPr="50D560B3">
        <w:rPr>
          <w:rFonts w:ascii="Arial" w:hAnsi="Arial" w:cs="Arial"/>
        </w:rPr>
        <w:t xml:space="preserve"> </w:t>
      </w:r>
      <w:r>
        <w:rPr>
          <w:rFonts w:ascii="Arial" w:hAnsi="Arial" w:cs="Arial"/>
        </w:rPr>
        <w:t>“</w:t>
      </w:r>
      <w:r w:rsidRPr="50D560B3" w:rsidR="33C27196">
        <w:rPr>
          <w:rFonts w:ascii="Arial" w:hAnsi="Arial" w:cs="Arial"/>
          <w:i/>
          <w:iCs/>
        </w:rPr>
        <w:t>Improved Driver-Vehicle-Interface (DVI) in Police Cruisers for Safer Operation</w:t>
      </w:r>
      <w:r w:rsidRPr="50D560B3" w:rsidR="00AC330D">
        <w:rPr>
          <w:rFonts w:ascii="Arial" w:hAnsi="Arial" w:cs="Arial"/>
          <w:i/>
          <w:iCs/>
        </w:rPr>
        <w:t>,</w:t>
      </w:r>
      <w:r w:rsidRPr="50D560B3" w:rsidR="00DB1A6A">
        <w:rPr>
          <w:rFonts w:ascii="Arial" w:hAnsi="Arial" w:cs="Arial"/>
          <w:i/>
          <w:iCs/>
        </w:rPr>
        <w:t>”</w:t>
      </w:r>
      <w:r w:rsidRPr="50D560B3">
        <w:rPr>
          <w:rFonts w:ascii="Arial" w:hAnsi="Arial" w:cs="Arial"/>
        </w:rPr>
        <w:t xml:space="preserve"> data will be collected in NIOSH’s </w:t>
      </w:r>
      <w:r w:rsidRPr="50D560B3" w:rsidR="1EE09CBF">
        <w:rPr>
          <w:rFonts w:ascii="Arial" w:hAnsi="Arial" w:cs="Arial"/>
        </w:rPr>
        <w:t>High Bay</w:t>
      </w:r>
      <w:r w:rsidRPr="50D560B3">
        <w:rPr>
          <w:rFonts w:ascii="Arial" w:hAnsi="Arial" w:cs="Arial"/>
        </w:rPr>
        <w:t xml:space="preserve"> Lab</w:t>
      </w:r>
      <w:r w:rsidRPr="50D560B3" w:rsidR="00AC330D">
        <w:rPr>
          <w:rFonts w:ascii="Arial" w:hAnsi="Arial" w:cs="Arial"/>
        </w:rPr>
        <w:t xml:space="preserve"> in Morgantown, West Virginia,</w:t>
      </w:r>
      <w:r w:rsidRPr="50D560B3" w:rsidR="00565904">
        <w:rPr>
          <w:rFonts w:ascii="Arial" w:hAnsi="Arial" w:cs="Arial"/>
        </w:rPr>
        <w:t xml:space="preserve"> to study risk factors </w:t>
      </w:r>
      <w:r w:rsidRPr="50D560B3" w:rsidR="42EF5EA9">
        <w:rPr>
          <w:rFonts w:ascii="Arial" w:hAnsi="Arial" w:cs="Arial"/>
        </w:rPr>
        <w:t xml:space="preserve">in </w:t>
      </w:r>
      <w:r w:rsidRPr="50D560B3" w:rsidR="059E023B">
        <w:rPr>
          <w:rFonts w:ascii="Arial" w:hAnsi="Arial" w:cs="Arial"/>
        </w:rPr>
        <w:t>driver-</w:t>
      </w:r>
      <w:r w:rsidRPr="50D560B3" w:rsidR="20A9CC43">
        <w:rPr>
          <w:rFonts w:ascii="Arial" w:hAnsi="Arial" w:cs="Arial"/>
        </w:rPr>
        <w:t>vehicle</w:t>
      </w:r>
      <w:r w:rsidRPr="50D560B3" w:rsidR="5FABFBBD">
        <w:rPr>
          <w:rFonts w:ascii="Arial" w:hAnsi="Arial" w:cs="Arial"/>
        </w:rPr>
        <w:t>-interface designs (DVI)</w:t>
      </w:r>
      <w:r w:rsidRPr="50D560B3" w:rsidR="432DF0DE">
        <w:rPr>
          <w:rFonts w:ascii="Arial" w:hAnsi="Arial" w:cs="Arial"/>
        </w:rPr>
        <w:t xml:space="preserve"> </w:t>
      </w:r>
      <w:r w:rsidRPr="50D560B3" w:rsidR="00565904">
        <w:rPr>
          <w:rFonts w:ascii="Arial" w:hAnsi="Arial" w:cs="Arial"/>
        </w:rPr>
        <w:t xml:space="preserve">that </w:t>
      </w:r>
      <w:r w:rsidRPr="50D560B3" w:rsidR="0B8BB476">
        <w:rPr>
          <w:rFonts w:ascii="Arial" w:hAnsi="Arial" w:cs="Arial"/>
        </w:rPr>
        <w:t xml:space="preserve">may </w:t>
      </w:r>
      <w:r w:rsidRPr="50D560B3" w:rsidR="00565904">
        <w:rPr>
          <w:rFonts w:ascii="Arial" w:hAnsi="Arial" w:cs="Arial"/>
        </w:rPr>
        <w:t>c</w:t>
      </w:r>
      <w:r w:rsidRPr="50D560B3" w:rsidR="18339FA6">
        <w:rPr>
          <w:rFonts w:ascii="Arial" w:hAnsi="Arial" w:cs="Arial"/>
        </w:rPr>
        <w:t>ontribute to</w:t>
      </w:r>
      <w:r w:rsidRPr="50D560B3" w:rsidR="00565904">
        <w:rPr>
          <w:rFonts w:ascii="Arial" w:hAnsi="Arial" w:cs="Arial"/>
        </w:rPr>
        <w:t xml:space="preserve"> the </w:t>
      </w:r>
      <w:r w:rsidRPr="50D560B3" w:rsidR="28E6D740">
        <w:rPr>
          <w:rFonts w:ascii="Arial" w:hAnsi="Arial" w:cs="Arial"/>
        </w:rPr>
        <w:t>perceptual</w:t>
      </w:r>
      <w:r w:rsidRPr="50D560B3" w:rsidR="0C135D5F">
        <w:rPr>
          <w:rFonts w:ascii="Arial" w:hAnsi="Arial" w:cs="Arial"/>
        </w:rPr>
        <w:t>-</w:t>
      </w:r>
      <w:r w:rsidRPr="50D560B3" w:rsidR="28E6D740">
        <w:rPr>
          <w:rFonts w:ascii="Arial" w:hAnsi="Arial" w:cs="Arial"/>
        </w:rPr>
        <w:t>motor dis</w:t>
      </w:r>
      <w:r w:rsidRPr="50D560B3" w:rsidR="74646867">
        <w:rPr>
          <w:rFonts w:ascii="Arial" w:hAnsi="Arial" w:cs="Arial"/>
        </w:rPr>
        <w:t>tr</w:t>
      </w:r>
      <w:r w:rsidRPr="50D560B3" w:rsidR="50BA3019">
        <w:rPr>
          <w:rFonts w:ascii="Arial" w:hAnsi="Arial" w:cs="Arial"/>
        </w:rPr>
        <w:t>a</w:t>
      </w:r>
      <w:r w:rsidRPr="50D560B3" w:rsidR="28E6D740">
        <w:rPr>
          <w:rFonts w:ascii="Arial" w:hAnsi="Arial" w:cs="Arial"/>
        </w:rPr>
        <w:t>ction</w:t>
      </w:r>
      <w:r w:rsidRPr="50D560B3" w:rsidR="05269737">
        <w:rPr>
          <w:rFonts w:ascii="Arial" w:hAnsi="Arial" w:cs="Arial"/>
        </w:rPr>
        <w:t xml:space="preserve"> by law enforcement officers</w:t>
      </w:r>
      <w:r w:rsidRPr="50D560B3" w:rsidR="0E301283">
        <w:rPr>
          <w:rFonts w:ascii="Arial" w:hAnsi="Arial" w:cs="Arial"/>
        </w:rPr>
        <w:t xml:space="preserve"> (LEOs)</w:t>
      </w:r>
      <w:r w:rsidRPr="50D560B3" w:rsidR="475439C9">
        <w:rPr>
          <w:rFonts w:ascii="Arial" w:hAnsi="Arial" w:cs="Arial"/>
        </w:rPr>
        <w:t xml:space="preserve">. </w:t>
      </w:r>
      <w:r w:rsidRPr="50D560B3" w:rsidR="4031CF6B">
        <w:rPr>
          <w:rFonts w:ascii="Arial" w:eastAsia="Arial" w:hAnsi="Arial" w:cs="Arial"/>
        </w:rPr>
        <w:t>Poor DVI designs in police cruisers, fitted with aftermarket police equipment, can result in perceptual</w:t>
      </w:r>
      <w:r w:rsidRPr="50D560B3" w:rsidR="36CE05DA">
        <w:rPr>
          <w:rFonts w:ascii="Arial" w:eastAsia="Arial" w:hAnsi="Arial" w:cs="Arial"/>
        </w:rPr>
        <w:t>-</w:t>
      </w:r>
      <w:r w:rsidRPr="50D560B3" w:rsidR="4031CF6B">
        <w:rPr>
          <w:rFonts w:ascii="Arial" w:eastAsia="Arial" w:hAnsi="Arial" w:cs="Arial"/>
        </w:rPr>
        <w:t>motor problems (e.g., obstructed vision, difficulty in reaching controls, and operational errors). Cumulatively, poor DVI design features lead to distracted driving. By contrast, an improved DVI design, such as a clear visual environment, easily reachable</w:t>
      </w:r>
      <w:r w:rsidR="00B46690">
        <w:rPr>
          <w:rFonts w:ascii="Arial" w:eastAsia="Arial" w:hAnsi="Arial" w:cs="Arial"/>
        </w:rPr>
        <w:t xml:space="preserve"> technology</w:t>
      </w:r>
      <w:r w:rsidRPr="50D560B3" w:rsidR="4031CF6B">
        <w:rPr>
          <w:rFonts w:ascii="Arial" w:eastAsia="Arial" w:hAnsi="Arial" w:cs="Arial"/>
        </w:rPr>
        <w:t xml:space="preserve"> controls</w:t>
      </w:r>
      <w:r w:rsidR="00D91959">
        <w:rPr>
          <w:rFonts w:ascii="Arial" w:eastAsia="Arial" w:hAnsi="Arial" w:cs="Arial"/>
        </w:rPr>
        <w:t>,</w:t>
      </w:r>
      <w:r w:rsidRPr="50D560B3" w:rsidR="4031CF6B">
        <w:rPr>
          <w:rFonts w:ascii="Arial" w:eastAsia="Arial" w:hAnsi="Arial" w:cs="Arial"/>
        </w:rPr>
        <w:t xml:space="preserve"> and equipment, may help reduce perceptual-motor distraction and improve operational comfort, subsequently resulting in fewer fatalities and injuries in this occupational sector. This study will</w:t>
      </w:r>
      <w:r w:rsidR="00D91959">
        <w:rPr>
          <w:rFonts w:ascii="Arial" w:eastAsia="Arial" w:hAnsi="Arial" w:cs="Arial"/>
        </w:rPr>
        <w:t xml:space="preserve"> use various direct reading methods and sensors in a virtual reality setting to</w:t>
      </w:r>
      <w:r w:rsidRPr="50D560B3" w:rsidR="4031CF6B">
        <w:rPr>
          <w:rFonts w:ascii="Arial" w:eastAsia="Arial" w:hAnsi="Arial" w:cs="Arial"/>
        </w:rPr>
        <w:t xml:space="preserve"> examine the appropriate placement of aftermarket police equipment</w:t>
      </w:r>
      <w:r w:rsidRPr="50D560B3" w:rsidR="0B2CB5BB">
        <w:rPr>
          <w:rFonts w:ascii="Arial" w:eastAsia="Arial" w:hAnsi="Arial" w:cs="Arial"/>
        </w:rPr>
        <w:t xml:space="preserve"> </w:t>
      </w:r>
      <w:r w:rsidRPr="50D560B3" w:rsidR="11B5E50F">
        <w:rPr>
          <w:rFonts w:ascii="Arial" w:eastAsia="Arial" w:hAnsi="Arial" w:cs="Arial"/>
        </w:rPr>
        <w:t>(</w:t>
      </w:r>
      <w:r w:rsidRPr="50D560B3" w:rsidR="11B5E50F">
        <w:rPr>
          <w:rFonts w:ascii="Arial" w:eastAsia="Arial" w:hAnsi="Arial" w:cs="Arial"/>
          <w:color w:val="000000" w:themeColor="text1"/>
        </w:rPr>
        <w:t>mobile data terminal or MDT, center console, radio and siren control)</w:t>
      </w:r>
      <w:r w:rsidR="000C0AA8">
        <w:rPr>
          <w:rFonts w:ascii="Arial" w:eastAsia="Arial" w:hAnsi="Arial" w:cs="Arial"/>
          <w:color w:val="000000" w:themeColor="text1"/>
        </w:rPr>
        <w:t>. Specifically, we are</w:t>
      </w:r>
      <w:r w:rsidRPr="50D560B3" w:rsidR="4031CF6B">
        <w:rPr>
          <w:rFonts w:ascii="Arial" w:eastAsia="Arial" w:hAnsi="Arial" w:cs="Arial"/>
        </w:rPr>
        <w:t xml:space="preserve"> conducting a police cruiser simulator study in a NIOSH research laboratory</w:t>
      </w:r>
      <w:r w:rsidR="000C0AA8">
        <w:rPr>
          <w:rFonts w:ascii="Arial" w:eastAsia="Arial" w:hAnsi="Arial" w:cs="Arial"/>
        </w:rPr>
        <w:t xml:space="preserve"> in Morgantown, WV</w:t>
      </w:r>
      <w:r w:rsidRPr="50D560B3" w:rsidR="4031CF6B">
        <w:rPr>
          <w:rFonts w:ascii="Arial" w:eastAsia="Arial" w:hAnsi="Arial" w:cs="Arial"/>
        </w:rPr>
        <w:t>.</w:t>
      </w:r>
    </w:p>
    <w:p w:rsidR="00F67CAA" w:rsidP="00F67CAA" w14:paraId="0770E4C6" w14:textId="77777777">
      <w:pPr>
        <w:pStyle w:val="Header"/>
        <w:spacing w:after="0"/>
        <w:rPr>
          <w:rFonts w:ascii="Arial" w:hAnsi="Arial" w:cs="Arial"/>
          <w:color w:val="FF0000"/>
        </w:rPr>
      </w:pPr>
    </w:p>
    <w:p w:rsidR="00DC55A6" w:rsidP="00F00698" w14:paraId="211367F6" w14:textId="2C7CC39D">
      <w:pPr>
        <w:pStyle w:val="Header"/>
        <w:spacing w:after="0"/>
        <w:rPr>
          <w:rFonts w:ascii="Arial" w:eastAsia="Arial" w:hAnsi="Arial" w:cs="Arial"/>
        </w:rPr>
      </w:pPr>
      <w:r w:rsidRPr="50D560B3">
        <w:rPr>
          <w:rFonts w:ascii="Arial" w:eastAsia="Arial" w:hAnsi="Arial" w:cs="Arial"/>
        </w:rPr>
        <w:t>The primary objective of this project is to</w:t>
      </w:r>
      <w:r w:rsidRPr="50D560B3">
        <w:rPr>
          <w:rFonts w:ascii="Arial" w:eastAsia="Arial" w:hAnsi="Arial" w:cs="Arial"/>
          <w:b/>
          <w:bCs/>
        </w:rPr>
        <w:t xml:space="preserve"> i</w:t>
      </w:r>
      <w:r w:rsidRPr="50D560B3">
        <w:rPr>
          <w:rFonts w:ascii="Arial" w:eastAsia="Arial" w:hAnsi="Arial" w:cs="Arial"/>
        </w:rPr>
        <w:t xml:space="preserve">nvestigate the effects of DVI </w:t>
      </w:r>
      <w:r w:rsidR="00AB20B3">
        <w:rPr>
          <w:rFonts w:ascii="Arial" w:eastAsia="Arial" w:hAnsi="Arial" w:cs="Arial"/>
        </w:rPr>
        <w:t xml:space="preserve">technology </w:t>
      </w:r>
      <w:r w:rsidRPr="50D560B3">
        <w:rPr>
          <w:rFonts w:ascii="Arial" w:eastAsia="Arial" w:hAnsi="Arial" w:cs="Arial"/>
        </w:rPr>
        <w:t>design in police cruisers on perceptual-motor distractions among LEOs.</w:t>
      </w:r>
      <w:r w:rsidRPr="50D560B3" w:rsidR="16A6BF47">
        <w:rPr>
          <w:rFonts w:ascii="Arial" w:eastAsia="Arial" w:hAnsi="Arial" w:cs="Arial"/>
        </w:rPr>
        <w:t xml:space="preserve"> </w:t>
      </w:r>
      <w:r w:rsidRPr="50D560B3" w:rsidR="56EC67D8">
        <w:rPr>
          <w:rFonts w:ascii="Arial" w:eastAsia="Arial" w:hAnsi="Arial" w:cs="Arial"/>
        </w:rPr>
        <w:t>Participants</w:t>
      </w:r>
      <w:r w:rsidRPr="50D560B3" w:rsidR="497AE9A8">
        <w:rPr>
          <w:rFonts w:ascii="Arial" w:eastAsia="Arial" w:hAnsi="Arial" w:cs="Arial"/>
        </w:rPr>
        <w:t xml:space="preserve"> will engage in simulated driving while performing a series of secondary tasks (e.g., answering a call on the mobile data terminal (MDT), checking license plate number, and simulat</w:t>
      </w:r>
      <w:r w:rsidRPr="50D560B3" w:rsidR="0D57683E">
        <w:rPr>
          <w:rFonts w:ascii="Arial" w:eastAsia="Arial" w:hAnsi="Arial" w:cs="Arial"/>
        </w:rPr>
        <w:t>ing</w:t>
      </w:r>
      <w:r w:rsidRPr="50D560B3" w:rsidR="497AE9A8">
        <w:rPr>
          <w:rFonts w:ascii="Arial" w:eastAsia="Arial" w:hAnsi="Arial" w:cs="Arial"/>
        </w:rPr>
        <w:t xml:space="preserve"> the action </w:t>
      </w:r>
      <w:r w:rsidRPr="50D560B3" w:rsidR="300401AC">
        <w:rPr>
          <w:rFonts w:ascii="Arial" w:eastAsia="Arial" w:hAnsi="Arial" w:cs="Arial"/>
        </w:rPr>
        <w:t xml:space="preserve">to </w:t>
      </w:r>
      <w:r w:rsidRPr="50D560B3" w:rsidR="497AE9A8">
        <w:rPr>
          <w:rFonts w:ascii="Arial" w:eastAsia="Arial" w:hAnsi="Arial" w:cs="Arial"/>
        </w:rPr>
        <w:t xml:space="preserve">turn on/off the siren or lights via a switch) under </w:t>
      </w:r>
      <w:r w:rsidR="00F00698">
        <w:rPr>
          <w:rFonts w:ascii="Arial" w:eastAsia="Arial" w:hAnsi="Arial" w:cs="Arial"/>
        </w:rPr>
        <w:t>two</w:t>
      </w:r>
      <w:r w:rsidRPr="50D560B3" w:rsidR="497AE9A8">
        <w:rPr>
          <w:rFonts w:ascii="Arial" w:eastAsia="Arial" w:hAnsi="Arial" w:cs="Arial"/>
        </w:rPr>
        <w:t xml:space="preserve"> </w:t>
      </w:r>
      <w:r w:rsidRPr="50D560B3" w:rsidR="238C22BF">
        <w:rPr>
          <w:rFonts w:ascii="Arial" w:eastAsia="Arial" w:hAnsi="Arial" w:cs="Arial"/>
        </w:rPr>
        <w:t xml:space="preserve">DVI </w:t>
      </w:r>
      <w:r w:rsidRPr="50D560B3" w:rsidR="497AE9A8">
        <w:rPr>
          <w:rFonts w:ascii="Arial" w:eastAsia="Arial" w:hAnsi="Arial" w:cs="Arial"/>
        </w:rPr>
        <w:t xml:space="preserve">configuration conditions. </w:t>
      </w:r>
      <w:r w:rsidRPr="50D560B3" w:rsidR="33311CCB">
        <w:rPr>
          <w:rFonts w:ascii="Arial" w:eastAsia="Arial" w:hAnsi="Arial" w:cs="Arial"/>
        </w:rPr>
        <w:t xml:space="preserve">A 2016 Ford Police Interceptor Utility vehicle </w:t>
      </w:r>
      <w:r w:rsidRPr="50D560B3" w:rsidR="3986C2D8">
        <w:rPr>
          <w:rFonts w:ascii="Arial" w:eastAsia="Arial" w:hAnsi="Arial" w:cs="Arial"/>
        </w:rPr>
        <w:t>was</w:t>
      </w:r>
      <w:r w:rsidRPr="50D560B3" w:rsidR="33311CCB">
        <w:rPr>
          <w:rFonts w:ascii="Arial" w:eastAsia="Arial" w:hAnsi="Arial" w:cs="Arial"/>
        </w:rPr>
        <w:t xml:space="preserve"> modified and will serve as the driving simulator for the</w:t>
      </w:r>
      <w:r w:rsidR="00163CF9">
        <w:rPr>
          <w:rFonts w:ascii="Arial" w:eastAsia="Arial" w:hAnsi="Arial" w:cs="Arial"/>
        </w:rPr>
        <w:t xml:space="preserve"> lab-based</w:t>
      </w:r>
      <w:r w:rsidRPr="50D560B3" w:rsidR="33311CCB">
        <w:rPr>
          <w:rFonts w:ascii="Arial" w:eastAsia="Arial" w:hAnsi="Arial" w:cs="Arial"/>
        </w:rPr>
        <w:t xml:space="preserve"> study.</w:t>
      </w:r>
      <w:r w:rsidRPr="50D560B3" w:rsidR="7CF7EF18">
        <w:rPr>
          <w:rFonts w:ascii="Arial" w:eastAsia="Arial" w:hAnsi="Arial" w:cs="Arial"/>
        </w:rPr>
        <w:t xml:space="preserve"> T</w:t>
      </w:r>
      <w:r w:rsidRPr="50D560B3" w:rsidR="497AE9A8">
        <w:rPr>
          <w:rFonts w:ascii="Arial" w:eastAsia="Arial" w:hAnsi="Arial" w:cs="Arial"/>
        </w:rPr>
        <w:t>ask completion time and eyes-off-road time (looking at the interior), lane keeping, and headway consistency will be measured</w:t>
      </w:r>
      <w:r w:rsidR="000719D6">
        <w:rPr>
          <w:rFonts w:ascii="Arial" w:eastAsia="Arial" w:hAnsi="Arial" w:cs="Arial"/>
        </w:rPr>
        <w:t xml:space="preserve"> using various direct reading methods and sensor technologies</w:t>
      </w:r>
      <w:r w:rsidRPr="50D560B3" w:rsidR="497AE9A8">
        <w:rPr>
          <w:rFonts w:ascii="Arial" w:eastAsia="Arial" w:hAnsi="Arial" w:cs="Arial"/>
        </w:rPr>
        <w:t>.</w:t>
      </w:r>
    </w:p>
    <w:p w:rsidR="000719D6" w:rsidRPr="009121C8" w:rsidP="00F00698" w14:paraId="5DF28101" w14:textId="77777777">
      <w:pPr>
        <w:pStyle w:val="Header"/>
        <w:spacing w:after="0"/>
        <w:rPr>
          <w:rFonts w:ascii="Arial" w:eastAsia="Arial" w:hAnsi="Arial" w:cs="Arial"/>
        </w:rPr>
      </w:pPr>
    </w:p>
    <w:p w:rsidR="00DC55A6" w:rsidRPr="009121C8" w:rsidP="50D560B3" w14:paraId="35CA39CF" w14:textId="0AFA7814">
      <w:pPr>
        <w:pStyle w:val="Header"/>
        <w:tabs>
          <w:tab w:val="clear" w:pos="4320"/>
          <w:tab w:val="clear" w:pos="8640"/>
        </w:tabs>
        <w:rPr>
          <w:rFonts w:ascii="Arial" w:hAnsi="Arial" w:cs="Arial"/>
          <w:color w:val="FF0000"/>
        </w:rPr>
      </w:pPr>
      <w:r>
        <w:rPr>
          <w:rFonts w:ascii="Arial" w:hAnsi="Arial" w:cs="Arial"/>
        </w:rPr>
        <w:t>A r</w:t>
      </w:r>
      <w:r w:rsidRPr="50D560B3" w:rsidR="75194A74">
        <w:rPr>
          <w:rFonts w:ascii="Arial" w:hAnsi="Arial" w:cs="Arial"/>
        </w:rPr>
        <w:t>ecruitment flyer (Attachment 1) will be distributed to police departments with the help of a contact person (Attachment 2)</w:t>
      </w:r>
      <w:r w:rsidRPr="50D560B3" w:rsidR="7130AD6B">
        <w:rPr>
          <w:rFonts w:ascii="Arial" w:hAnsi="Arial" w:cs="Arial"/>
        </w:rPr>
        <w:t xml:space="preserve"> in the department</w:t>
      </w:r>
      <w:r w:rsidRPr="50D560B3" w:rsidR="75194A74">
        <w:rPr>
          <w:rFonts w:ascii="Arial" w:hAnsi="Arial" w:cs="Arial"/>
        </w:rPr>
        <w:t xml:space="preserve">. </w:t>
      </w:r>
      <w:r w:rsidRPr="50D560B3" w:rsidR="7F51A490">
        <w:rPr>
          <w:rFonts w:ascii="Arial" w:hAnsi="Arial" w:cs="Arial"/>
        </w:rPr>
        <w:t>B</w:t>
      </w:r>
      <w:r w:rsidRPr="50D560B3" w:rsidR="00DD74F5">
        <w:rPr>
          <w:rFonts w:ascii="Arial" w:hAnsi="Arial" w:cs="Arial"/>
        </w:rPr>
        <w:t xml:space="preserve">efore taking part in the study, </w:t>
      </w:r>
      <w:r w:rsidRPr="50D560B3" w:rsidR="3EF8B504">
        <w:rPr>
          <w:rFonts w:ascii="Arial" w:hAnsi="Arial" w:cs="Arial"/>
        </w:rPr>
        <w:t xml:space="preserve">participants </w:t>
      </w:r>
      <w:r w:rsidRPr="50D560B3" w:rsidR="00DD74F5">
        <w:rPr>
          <w:rFonts w:ascii="Arial" w:hAnsi="Arial" w:cs="Arial"/>
        </w:rPr>
        <w:t>will be screened for simulator sickness susceptibility</w:t>
      </w:r>
      <w:r w:rsidRPr="50D560B3" w:rsidR="576E1299">
        <w:rPr>
          <w:rFonts w:ascii="Arial" w:hAnsi="Arial" w:cs="Arial"/>
        </w:rPr>
        <w:t xml:space="preserve"> (Attachments 3 and 4)</w:t>
      </w:r>
      <w:r w:rsidRPr="50D560B3" w:rsidR="00DD74F5">
        <w:rPr>
          <w:rFonts w:ascii="Arial" w:hAnsi="Arial" w:cs="Arial"/>
        </w:rPr>
        <w:t xml:space="preserve">. </w:t>
      </w:r>
      <w:r w:rsidRPr="50D560B3">
        <w:rPr>
          <w:rFonts w:ascii="Arial" w:hAnsi="Arial" w:cs="Arial"/>
        </w:rPr>
        <w:t>If participants experience car sickness or simulator sickness from playing video games, they are not eligible to participate.</w:t>
      </w:r>
      <w:r w:rsidRPr="50D560B3">
        <w:rPr>
          <w:rFonts w:ascii="Arial" w:hAnsi="Arial" w:cs="Arial"/>
          <w:color w:val="FF0000"/>
        </w:rPr>
        <w:t xml:space="preserve"> </w:t>
      </w:r>
    </w:p>
    <w:p w:rsidR="00023B1E" w:rsidP="50D560B3" w14:paraId="3CDB1B46" w14:textId="77777777">
      <w:pPr>
        <w:pStyle w:val="Header"/>
        <w:tabs>
          <w:tab w:val="clear" w:pos="4320"/>
          <w:tab w:val="clear" w:pos="8640"/>
        </w:tabs>
        <w:rPr>
          <w:rFonts w:ascii="Arial" w:hAnsi="Arial" w:cs="Arial"/>
        </w:rPr>
      </w:pPr>
    </w:p>
    <w:p w:rsidR="00DD74F5" w:rsidRPr="00851184" w:rsidP="50D560B3" w14:paraId="03EFC1C5" w14:textId="09FC025A">
      <w:pPr>
        <w:pStyle w:val="Header"/>
        <w:tabs>
          <w:tab w:val="clear" w:pos="4320"/>
          <w:tab w:val="clear" w:pos="8640"/>
        </w:tabs>
        <w:rPr>
          <w:rFonts w:ascii="Arial" w:hAnsi="Arial" w:cs="Arial"/>
        </w:rPr>
      </w:pPr>
      <w:r>
        <w:rPr>
          <w:rFonts w:ascii="Arial" w:hAnsi="Arial" w:cs="Arial"/>
        </w:rPr>
        <w:t xml:space="preserve">Individuals will provide </w:t>
      </w:r>
      <w:r w:rsidRPr="50D560B3" w:rsidR="1A043444">
        <w:rPr>
          <w:rFonts w:ascii="Arial" w:hAnsi="Arial" w:cs="Arial"/>
        </w:rPr>
        <w:t>Informed Consent</w:t>
      </w:r>
      <w:r>
        <w:rPr>
          <w:rFonts w:ascii="Arial" w:hAnsi="Arial" w:cs="Arial"/>
        </w:rPr>
        <w:t xml:space="preserve"> prior to participating in the study (</w:t>
      </w:r>
      <w:r w:rsidRPr="50D560B3" w:rsidR="1A043444">
        <w:rPr>
          <w:rFonts w:ascii="Arial" w:hAnsi="Arial" w:cs="Arial"/>
        </w:rPr>
        <w:t>Attachment 5</w:t>
      </w:r>
      <w:r>
        <w:rPr>
          <w:rFonts w:ascii="Arial" w:hAnsi="Arial" w:cs="Arial"/>
        </w:rPr>
        <w:t>)</w:t>
      </w:r>
      <w:r w:rsidRPr="50D560B3" w:rsidR="1A043444">
        <w:rPr>
          <w:rFonts w:ascii="Arial" w:hAnsi="Arial" w:cs="Arial"/>
        </w:rPr>
        <w:t>.</w:t>
      </w:r>
      <w:r w:rsidRPr="50D560B3" w:rsidR="65F9A517">
        <w:rPr>
          <w:rFonts w:ascii="Arial" w:hAnsi="Arial" w:cs="Arial"/>
        </w:rPr>
        <w:t xml:space="preserve"> Simulated driving data will be collected by various </w:t>
      </w:r>
      <w:r>
        <w:rPr>
          <w:rFonts w:ascii="Arial" w:hAnsi="Arial" w:cs="Arial"/>
        </w:rPr>
        <w:t>direct reading and sensor</w:t>
      </w:r>
      <w:r w:rsidRPr="50D560B3" w:rsidR="65F9A517">
        <w:rPr>
          <w:rFonts w:ascii="Arial" w:hAnsi="Arial" w:cs="Arial"/>
        </w:rPr>
        <w:t xml:space="preserve"> instruments and will </w:t>
      </w:r>
      <w:r w:rsidRPr="50D560B3" w:rsidR="18FC0F77">
        <w:rPr>
          <w:rFonts w:ascii="Arial" w:hAnsi="Arial" w:cs="Arial"/>
        </w:rPr>
        <w:t xml:space="preserve">be </w:t>
      </w:r>
      <w:r w:rsidRPr="50D560B3" w:rsidR="4931A47B">
        <w:rPr>
          <w:rFonts w:ascii="Arial" w:hAnsi="Arial" w:cs="Arial"/>
        </w:rPr>
        <w:t>entered</w:t>
      </w:r>
      <w:r w:rsidRPr="50D560B3" w:rsidR="65F9A517">
        <w:rPr>
          <w:rFonts w:ascii="Arial" w:hAnsi="Arial" w:cs="Arial"/>
        </w:rPr>
        <w:t xml:space="preserve"> in</w:t>
      </w:r>
      <w:r w:rsidRPr="50D560B3" w:rsidR="5BAB37C8">
        <w:rPr>
          <w:rFonts w:ascii="Arial" w:hAnsi="Arial" w:cs="Arial"/>
        </w:rPr>
        <w:t>to</w:t>
      </w:r>
      <w:r w:rsidRPr="50D560B3" w:rsidR="65F9A517">
        <w:rPr>
          <w:rFonts w:ascii="Arial" w:hAnsi="Arial" w:cs="Arial"/>
        </w:rPr>
        <w:t xml:space="preserve"> an </w:t>
      </w:r>
      <w:r w:rsidRPr="50D560B3" w:rsidR="4BE8A07B">
        <w:rPr>
          <w:rFonts w:ascii="Arial" w:hAnsi="Arial" w:cs="Arial"/>
        </w:rPr>
        <w:t>excel spreadsheet (Attachment 6).</w:t>
      </w:r>
      <w:r w:rsidRPr="50D560B3" w:rsidR="39616425">
        <w:rPr>
          <w:rFonts w:ascii="Arial" w:hAnsi="Arial" w:cs="Arial"/>
        </w:rPr>
        <w:t xml:space="preserve"> </w:t>
      </w:r>
      <w:r w:rsidRPr="50D560B3">
        <w:rPr>
          <w:rFonts w:ascii="Arial" w:hAnsi="Arial" w:cs="Arial"/>
        </w:rPr>
        <w:t>Demographic information</w:t>
      </w:r>
      <w:r w:rsidRPr="50D560B3" w:rsidR="00DC55A6">
        <w:rPr>
          <w:rFonts w:ascii="Arial" w:hAnsi="Arial" w:cs="Arial"/>
        </w:rPr>
        <w:t>,</w:t>
      </w:r>
      <w:r w:rsidRPr="50D560B3">
        <w:rPr>
          <w:rFonts w:ascii="Arial" w:hAnsi="Arial" w:cs="Arial"/>
        </w:rPr>
        <w:t xml:space="preserve"> </w:t>
      </w:r>
      <w:r w:rsidRPr="50D560B3" w:rsidR="708DCAD7">
        <w:rPr>
          <w:rFonts w:ascii="Arial" w:hAnsi="Arial" w:cs="Arial"/>
        </w:rPr>
        <w:t xml:space="preserve">work </w:t>
      </w:r>
      <w:r w:rsidRPr="50D560B3">
        <w:rPr>
          <w:rFonts w:ascii="Arial" w:hAnsi="Arial" w:cs="Arial"/>
        </w:rPr>
        <w:t>experience of the participant</w:t>
      </w:r>
      <w:r w:rsidRPr="50D560B3" w:rsidR="00DC55A6">
        <w:rPr>
          <w:rFonts w:ascii="Arial" w:hAnsi="Arial" w:cs="Arial"/>
        </w:rPr>
        <w:t xml:space="preserve">, and </w:t>
      </w:r>
      <w:r w:rsidRPr="50D560B3" w:rsidR="6F80CB5F">
        <w:rPr>
          <w:rFonts w:ascii="Arial" w:hAnsi="Arial" w:cs="Arial"/>
        </w:rPr>
        <w:t>anthropometric information</w:t>
      </w:r>
      <w:r w:rsidRPr="50D560B3" w:rsidR="00DC55A6">
        <w:rPr>
          <w:rFonts w:ascii="Arial" w:hAnsi="Arial" w:cs="Arial"/>
        </w:rPr>
        <w:t xml:space="preserve"> </w:t>
      </w:r>
      <w:r w:rsidRPr="50D560B3">
        <w:rPr>
          <w:rFonts w:ascii="Arial" w:hAnsi="Arial" w:cs="Arial"/>
        </w:rPr>
        <w:t xml:space="preserve">will be collected using a </w:t>
      </w:r>
      <w:r w:rsidRPr="50D560B3" w:rsidR="00FE7912">
        <w:rPr>
          <w:rFonts w:ascii="Arial" w:hAnsi="Arial" w:cs="Arial"/>
        </w:rPr>
        <w:t>paper/pencil questionnaire</w:t>
      </w:r>
      <w:r w:rsidRPr="50D560B3" w:rsidR="414C4E50">
        <w:rPr>
          <w:rFonts w:ascii="Arial" w:hAnsi="Arial" w:cs="Arial"/>
        </w:rPr>
        <w:t xml:space="preserve"> (Attachment 7)</w:t>
      </w:r>
      <w:r w:rsidRPr="50D560B3" w:rsidR="00FE7912">
        <w:rPr>
          <w:rFonts w:ascii="Arial" w:hAnsi="Arial" w:cs="Arial"/>
        </w:rPr>
        <w:t xml:space="preserve">. </w:t>
      </w:r>
      <w:r w:rsidRPr="50D560B3" w:rsidR="403533E2">
        <w:rPr>
          <w:rFonts w:ascii="Arial" w:hAnsi="Arial" w:cs="Arial"/>
        </w:rPr>
        <w:t xml:space="preserve">A posttest questionnaire (Attachment 8) will be administered to participants at the end of the </w:t>
      </w:r>
      <w:r w:rsidR="00383752">
        <w:rPr>
          <w:rFonts w:ascii="Arial" w:hAnsi="Arial" w:cs="Arial"/>
        </w:rPr>
        <w:t>study</w:t>
      </w:r>
      <w:r w:rsidRPr="50D560B3" w:rsidR="07D47E4B">
        <w:rPr>
          <w:rFonts w:ascii="Arial" w:hAnsi="Arial" w:cs="Arial"/>
        </w:rPr>
        <w:t xml:space="preserve">. </w:t>
      </w:r>
    </w:p>
    <w:p w:rsidR="00DD74F5" w:rsidRPr="00851184" w:rsidP="50D560B3" w14:paraId="0E794CF4" w14:textId="33BCD5F1">
      <w:pPr>
        <w:pStyle w:val="Header"/>
        <w:tabs>
          <w:tab w:val="clear" w:pos="4320"/>
          <w:tab w:val="clear" w:pos="8640"/>
        </w:tabs>
        <w:rPr>
          <w:rFonts w:ascii="Arial" w:hAnsi="Arial" w:cs="Arial"/>
        </w:rPr>
      </w:pPr>
      <w:r w:rsidRPr="50D560B3">
        <w:rPr>
          <w:rFonts w:ascii="Arial" w:hAnsi="Arial" w:cs="Arial"/>
        </w:rPr>
        <w:t xml:space="preserve">All paper forms and digital data will be coded with a </w:t>
      </w:r>
      <w:r w:rsidR="00C059CE">
        <w:rPr>
          <w:rFonts w:ascii="Arial" w:hAnsi="Arial" w:cs="Arial"/>
        </w:rPr>
        <w:t>randomly assigned</w:t>
      </w:r>
      <w:r w:rsidRPr="50D560B3">
        <w:rPr>
          <w:rFonts w:ascii="Arial" w:hAnsi="Arial" w:cs="Arial"/>
        </w:rPr>
        <w:t xml:space="preserve"> number for each participant</w:t>
      </w:r>
      <w:r w:rsidR="001D74B9">
        <w:rPr>
          <w:rFonts w:ascii="Arial" w:hAnsi="Arial" w:cs="Arial"/>
        </w:rPr>
        <w:t>.</w:t>
      </w:r>
      <w:r w:rsidRPr="50D560B3">
        <w:rPr>
          <w:rFonts w:ascii="Arial" w:hAnsi="Arial" w:cs="Arial"/>
        </w:rPr>
        <w:t xml:space="preserve"> The enrollment log will be kept in a locked cabinet</w:t>
      </w:r>
      <w:r w:rsidR="00F06EA6">
        <w:rPr>
          <w:rFonts w:ascii="Arial" w:hAnsi="Arial" w:cs="Arial"/>
        </w:rPr>
        <w:t xml:space="preserve"> in a locked office</w:t>
      </w:r>
      <w:r w:rsidRPr="50D560B3">
        <w:rPr>
          <w:rFonts w:ascii="Arial" w:hAnsi="Arial" w:cs="Arial"/>
        </w:rPr>
        <w:t xml:space="preserve"> and will be available only to the named investigators. The raw data with the </w:t>
      </w:r>
      <w:r w:rsidR="00603191">
        <w:rPr>
          <w:rFonts w:ascii="Arial" w:hAnsi="Arial" w:cs="Arial"/>
        </w:rPr>
        <w:t xml:space="preserve">random </w:t>
      </w:r>
      <w:r w:rsidRPr="50D560B3">
        <w:rPr>
          <w:rFonts w:ascii="Arial" w:hAnsi="Arial" w:cs="Arial"/>
        </w:rPr>
        <w:t xml:space="preserve">ID number will be entered and stored on a server computer. Data on the server is </w:t>
      </w:r>
      <w:r w:rsidRPr="50D560B3" w:rsidR="688765AB">
        <w:rPr>
          <w:rFonts w:ascii="Arial" w:hAnsi="Arial" w:cs="Arial"/>
        </w:rPr>
        <w:t>backed up</w:t>
      </w:r>
      <w:r w:rsidRPr="50D560B3">
        <w:rPr>
          <w:rFonts w:ascii="Arial" w:hAnsi="Arial" w:cs="Arial"/>
        </w:rPr>
        <w:t xml:space="preserve"> daily. Two levels of physical security are always maintained for the data libraries—controlled office access, and ID/password access to data storage devices. </w:t>
      </w:r>
    </w:p>
    <w:p w:rsidR="00840FCA" w:rsidRPr="00B372FB" w:rsidP="50D560B3" w14:paraId="05E0D969" w14:textId="75A253CC">
      <w:pPr>
        <w:pStyle w:val="Header"/>
        <w:tabs>
          <w:tab w:val="clear" w:pos="4320"/>
          <w:tab w:val="clear" w:pos="8640"/>
        </w:tabs>
        <w:rPr>
          <w:rFonts w:ascii="Arial" w:hAnsi="Arial"/>
        </w:rPr>
      </w:pPr>
      <w:r w:rsidRPr="50D560B3">
        <w:rPr>
          <w:rFonts w:ascii="Arial" w:hAnsi="Arial"/>
          <w:b/>
          <w:bCs/>
        </w:rPr>
        <w:t>DESCRIPTION OF RESPONDENTS</w:t>
      </w:r>
    </w:p>
    <w:p w:rsidR="000463A7" w:rsidRPr="00DB41C6" w:rsidP="50D560B3" w14:paraId="398944BD" w14:textId="2C9951EA">
      <w:pPr>
        <w:rPr>
          <w:rFonts w:ascii="Arial" w:hAnsi="Arial" w:cs="Arial"/>
        </w:rPr>
      </w:pPr>
      <w:r w:rsidRPr="50D560B3">
        <w:rPr>
          <w:rFonts w:ascii="Arial" w:hAnsi="Arial" w:cs="Arial"/>
        </w:rPr>
        <w:t xml:space="preserve">The respondent universe will be recruited from </w:t>
      </w:r>
      <w:r w:rsidR="00F606C2">
        <w:rPr>
          <w:rFonts w:ascii="Arial" w:hAnsi="Arial" w:cs="Arial"/>
        </w:rPr>
        <w:t xml:space="preserve">an occupational </w:t>
      </w:r>
      <w:r w:rsidR="00F606C2">
        <w:rPr>
          <w:rFonts w:ascii="Arial" w:hAnsi="Arial" w:cs="Arial"/>
        </w:rPr>
        <w:t>workgroup</w:t>
      </w:r>
      <w:r w:rsidR="00F606C2">
        <w:rPr>
          <w:rFonts w:ascii="Arial" w:hAnsi="Arial" w:cs="Arial"/>
        </w:rPr>
        <w:t xml:space="preserve"> of law enforcement officers (LEOs). Consequently, the</w:t>
      </w:r>
      <w:r w:rsidRPr="50D560B3">
        <w:rPr>
          <w:rFonts w:ascii="Arial" w:hAnsi="Arial" w:cs="Arial"/>
        </w:rPr>
        <w:t xml:space="preserve"> demographic characteristics </w:t>
      </w:r>
      <w:r w:rsidR="0074231E">
        <w:rPr>
          <w:rFonts w:ascii="Arial" w:hAnsi="Arial" w:cs="Arial"/>
        </w:rPr>
        <w:t xml:space="preserve">that are being collected </w:t>
      </w:r>
      <w:r w:rsidRPr="50D560B3">
        <w:rPr>
          <w:rFonts w:ascii="Arial" w:hAnsi="Arial" w:cs="Arial"/>
        </w:rPr>
        <w:t xml:space="preserve">are expected to be reflective of the of the </w:t>
      </w:r>
      <w:r w:rsidR="001C4C24">
        <w:rPr>
          <w:rFonts w:ascii="Arial" w:hAnsi="Arial" w:cs="Arial"/>
        </w:rPr>
        <w:t xml:space="preserve">LEO’s who make up the </w:t>
      </w:r>
      <w:r w:rsidRPr="50D560B3">
        <w:rPr>
          <w:rFonts w:ascii="Arial" w:hAnsi="Arial" w:cs="Arial"/>
        </w:rPr>
        <w:t xml:space="preserve">U.S. workforce. </w:t>
      </w:r>
      <w:r w:rsidRPr="50D560B3" w:rsidR="00F606C2">
        <w:rPr>
          <w:rFonts w:ascii="Arial" w:hAnsi="Arial" w:cs="Arial"/>
        </w:rPr>
        <w:t>This composition, according to</w:t>
      </w:r>
      <w:r w:rsidRPr="50D560B3" w:rsidR="00F606C2">
        <w:rPr>
          <w:rFonts w:ascii="Arial" w:eastAsia="Arial" w:hAnsi="Arial" w:cs="Arial"/>
        </w:rPr>
        <w:t xml:space="preserve"> a US Department of Justice report [2022]</w:t>
      </w:r>
      <w:r w:rsidR="00F606C2">
        <w:rPr>
          <w:rFonts w:ascii="Arial" w:eastAsia="Arial" w:hAnsi="Arial" w:cs="Arial"/>
        </w:rPr>
        <w:t xml:space="preserve"> </w:t>
      </w:r>
      <w:r w:rsidR="0016503A">
        <w:rPr>
          <w:rFonts w:ascii="Arial" w:eastAsia="Arial" w:hAnsi="Arial" w:cs="Arial"/>
        </w:rPr>
        <w:t>includes that w</w:t>
      </w:r>
      <w:r w:rsidRPr="50D560B3" w:rsidR="00F606C2">
        <w:rPr>
          <w:rFonts w:ascii="Arial" w:eastAsia="Arial" w:hAnsi="Arial" w:cs="Arial"/>
        </w:rPr>
        <w:t xml:space="preserve">omen make up 13.5% of local law enforcement force while men </w:t>
      </w:r>
      <w:r w:rsidR="00415104">
        <w:rPr>
          <w:rFonts w:ascii="Arial" w:eastAsia="Arial" w:hAnsi="Arial" w:cs="Arial"/>
        </w:rPr>
        <w:t xml:space="preserve">make up </w:t>
      </w:r>
      <w:r w:rsidRPr="50D560B3" w:rsidR="00F606C2">
        <w:rPr>
          <w:rFonts w:ascii="Arial" w:eastAsia="Arial" w:hAnsi="Arial" w:cs="Arial"/>
        </w:rPr>
        <w:t>86.5%.</w:t>
      </w:r>
      <w:r w:rsidR="00415104">
        <w:rPr>
          <w:rFonts w:ascii="Arial" w:eastAsia="Arial" w:hAnsi="Arial" w:cs="Arial"/>
        </w:rPr>
        <w:t xml:space="preserve"> </w:t>
      </w:r>
      <w:r w:rsidRPr="50D560B3">
        <w:rPr>
          <w:rFonts w:ascii="Arial" w:hAnsi="Arial" w:cs="Arial"/>
        </w:rPr>
        <w:t>Respondents will be recruited via email</w:t>
      </w:r>
      <w:r w:rsidR="002C1920">
        <w:rPr>
          <w:rFonts w:ascii="Arial" w:hAnsi="Arial" w:cs="Arial"/>
        </w:rPr>
        <w:t xml:space="preserve"> and flyers (Attachments 1 and 2) </w:t>
      </w:r>
      <w:r w:rsidRPr="50D560B3">
        <w:rPr>
          <w:rFonts w:ascii="Arial" w:hAnsi="Arial" w:cs="Arial"/>
        </w:rPr>
        <w:t xml:space="preserve">and are expected to vary in </w:t>
      </w:r>
      <w:r w:rsidRPr="50D560B3" w:rsidR="003A7501">
        <w:rPr>
          <w:rFonts w:ascii="Arial" w:hAnsi="Arial" w:cs="Arial"/>
        </w:rPr>
        <w:t>sex</w:t>
      </w:r>
      <w:r w:rsidR="005902DF">
        <w:rPr>
          <w:rFonts w:ascii="Arial" w:hAnsi="Arial" w:cs="Arial"/>
        </w:rPr>
        <w:t xml:space="preserve"> and</w:t>
      </w:r>
      <w:r w:rsidRPr="50D560B3">
        <w:rPr>
          <w:rFonts w:ascii="Arial" w:hAnsi="Arial" w:cs="Arial"/>
        </w:rPr>
        <w:t xml:space="preserve"> age</w:t>
      </w:r>
      <w:r w:rsidR="005E5153">
        <w:rPr>
          <w:rFonts w:ascii="Arial" w:hAnsi="Arial" w:cs="Arial"/>
        </w:rPr>
        <w:t xml:space="preserve">. However, they are expected to reside in </w:t>
      </w:r>
      <w:r w:rsidR="007C190D">
        <w:rPr>
          <w:rFonts w:ascii="Arial" w:hAnsi="Arial" w:cs="Arial"/>
        </w:rPr>
        <w:t>northern West Virginia in the Morgantown area as well as Western Pennsylvania in the greater Pittsburgh area – these are the largest cities that are proximal to our laboratory.</w:t>
      </w:r>
    </w:p>
    <w:p w:rsidR="6E09ABEB" w:rsidP="50D560B3" w14:paraId="0FCAAC8E" w14:textId="34AA4FC0">
      <w:pPr>
        <w:rPr>
          <w:rFonts w:ascii="Arial" w:hAnsi="Arial" w:cs="Arial"/>
          <w:color w:val="FF0000"/>
        </w:rPr>
      </w:pPr>
      <w:r w:rsidRPr="50D560B3">
        <w:rPr>
          <w:rFonts w:ascii="Arial" w:hAnsi="Arial" w:cs="Arial"/>
        </w:rPr>
        <w:t xml:space="preserve">For </w:t>
      </w:r>
      <w:r w:rsidRPr="50D560B3" w:rsidR="00565904">
        <w:rPr>
          <w:rFonts w:ascii="Arial" w:hAnsi="Arial" w:cs="Arial"/>
        </w:rPr>
        <w:t>the information collection “</w:t>
      </w:r>
      <w:r w:rsidRPr="50D560B3" w:rsidR="4268D435">
        <w:rPr>
          <w:rFonts w:ascii="Arial" w:hAnsi="Arial" w:cs="Arial"/>
        </w:rPr>
        <w:t>Improved Driver-Vehicle-Interface (DVI) in Police Cruisers for Operational Safety</w:t>
      </w:r>
      <w:r w:rsidRPr="50D560B3" w:rsidR="00565904">
        <w:rPr>
          <w:rFonts w:ascii="Arial" w:hAnsi="Arial" w:cs="Arial"/>
          <w:i/>
          <w:iCs/>
        </w:rPr>
        <w:t>”</w:t>
      </w:r>
      <w:r w:rsidRPr="50D560B3">
        <w:rPr>
          <w:rFonts w:ascii="Arial" w:hAnsi="Arial" w:cs="Arial"/>
        </w:rPr>
        <w:t xml:space="preserve"> project,</w:t>
      </w:r>
      <w:r w:rsidRPr="50D560B3" w:rsidR="00565904">
        <w:rPr>
          <w:rFonts w:ascii="Arial" w:hAnsi="Arial" w:cs="Arial"/>
        </w:rPr>
        <w:t xml:space="preserve"> no more than </w:t>
      </w:r>
      <w:r w:rsidRPr="50D560B3" w:rsidR="7466805D">
        <w:rPr>
          <w:rFonts w:ascii="Arial" w:hAnsi="Arial" w:cs="Arial"/>
        </w:rPr>
        <w:t>50</w:t>
      </w:r>
      <w:r w:rsidRPr="50D560B3">
        <w:rPr>
          <w:rFonts w:ascii="Arial" w:hAnsi="Arial" w:cs="Arial"/>
        </w:rPr>
        <w:t xml:space="preserve"> </w:t>
      </w:r>
      <w:r w:rsidRPr="50D560B3" w:rsidR="004E0346">
        <w:rPr>
          <w:rFonts w:ascii="Arial" w:hAnsi="Arial" w:cs="Arial"/>
        </w:rPr>
        <w:t>individuals</w:t>
      </w:r>
      <w:r w:rsidRPr="50D560B3" w:rsidR="00EB006D">
        <w:rPr>
          <w:rFonts w:ascii="Arial" w:hAnsi="Arial" w:cs="Arial"/>
        </w:rPr>
        <w:t xml:space="preserve"> will be recruited</w:t>
      </w:r>
      <w:r w:rsidRPr="50D560B3" w:rsidR="004E0346">
        <w:rPr>
          <w:rFonts w:ascii="Arial" w:hAnsi="Arial" w:cs="Arial"/>
        </w:rPr>
        <w:t xml:space="preserve"> with a</w:t>
      </w:r>
      <w:r w:rsidR="007C190D">
        <w:rPr>
          <w:rFonts w:ascii="Arial" w:hAnsi="Arial" w:cs="Arial"/>
        </w:rPr>
        <w:t>n end goal</w:t>
      </w:r>
      <w:r w:rsidRPr="50D560B3" w:rsidR="004E0346">
        <w:rPr>
          <w:rFonts w:ascii="Arial" w:hAnsi="Arial" w:cs="Arial"/>
        </w:rPr>
        <w:t xml:space="preserve"> of </w:t>
      </w:r>
      <w:r w:rsidRPr="50D560B3" w:rsidR="1F315B12">
        <w:rPr>
          <w:rFonts w:ascii="Arial" w:hAnsi="Arial" w:cs="Arial"/>
        </w:rPr>
        <w:t>36</w:t>
      </w:r>
      <w:r w:rsidRPr="50D560B3" w:rsidR="004E0346">
        <w:rPr>
          <w:rFonts w:ascii="Arial" w:hAnsi="Arial" w:cs="Arial"/>
        </w:rPr>
        <w:t xml:space="preserve"> participants</w:t>
      </w:r>
      <w:r w:rsidRPr="50D560B3" w:rsidR="00EB006D">
        <w:rPr>
          <w:rFonts w:ascii="Arial" w:hAnsi="Arial" w:cs="Arial"/>
        </w:rPr>
        <w:t>. P</w:t>
      </w:r>
      <w:r w:rsidRPr="50D560B3">
        <w:rPr>
          <w:rFonts w:ascii="Arial" w:hAnsi="Arial" w:cs="Arial"/>
        </w:rPr>
        <w:t xml:space="preserve">articipants will be 18 years of age or </w:t>
      </w:r>
      <w:r w:rsidRPr="50D560B3" w:rsidR="00EB006D">
        <w:rPr>
          <w:rFonts w:ascii="Arial" w:hAnsi="Arial" w:cs="Arial"/>
        </w:rPr>
        <w:t>older and</w:t>
      </w:r>
      <w:r w:rsidRPr="50D560B3">
        <w:rPr>
          <w:rFonts w:ascii="Arial" w:hAnsi="Arial" w:cs="Arial"/>
        </w:rPr>
        <w:t xml:space="preserve"> have </w:t>
      </w:r>
      <w:r w:rsidRPr="50D560B3" w:rsidR="00DC55A6">
        <w:rPr>
          <w:rFonts w:ascii="Arial" w:hAnsi="Arial" w:cs="Arial"/>
        </w:rPr>
        <w:t xml:space="preserve">professional </w:t>
      </w:r>
      <w:r w:rsidRPr="50D560B3">
        <w:rPr>
          <w:rFonts w:ascii="Arial" w:hAnsi="Arial" w:cs="Arial"/>
        </w:rPr>
        <w:t>experience in</w:t>
      </w:r>
      <w:r w:rsidRPr="50D560B3" w:rsidR="00565904">
        <w:rPr>
          <w:rFonts w:ascii="Arial" w:hAnsi="Arial" w:cs="Arial"/>
        </w:rPr>
        <w:t xml:space="preserve"> </w:t>
      </w:r>
      <w:r w:rsidRPr="50D560B3" w:rsidR="7DB602EF">
        <w:rPr>
          <w:rFonts w:ascii="Arial" w:hAnsi="Arial" w:cs="Arial"/>
        </w:rPr>
        <w:t>law enforcement</w:t>
      </w:r>
      <w:r w:rsidRPr="50D560B3">
        <w:rPr>
          <w:rFonts w:ascii="Arial" w:hAnsi="Arial" w:cs="Arial"/>
        </w:rPr>
        <w:t xml:space="preserve">. </w:t>
      </w:r>
    </w:p>
    <w:p w:rsidR="002F2EF9" w:rsidP="50D560B3" w14:paraId="2FEF0DBD" w14:textId="77777777">
      <w:pPr>
        <w:rPr>
          <w:rFonts w:ascii="Arial" w:hAnsi="Arial"/>
          <w:b/>
          <w:bCs/>
        </w:rPr>
      </w:pPr>
      <w:r w:rsidRPr="50D560B3">
        <w:rPr>
          <w:rFonts w:ascii="Arial" w:hAnsi="Arial"/>
          <w:b/>
          <w:bCs/>
        </w:rPr>
        <w:t xml:space="preserve">CERTIFICATION: </w:t>
      </w:r>
    </w:p>
    <w:p w:rsidR="00B46F2C" w:rsidRPr="00B372FB" w:rsidP="50D560B3" w14:paraId="00EEDFE2" w14:textId="77777777">
      <w:pPr>
        <w:rPr>
          <w:rFonts w:ascii="Arial" w:hAnsi="Arial"/>
        </w:rPr>
      </w:pPr>
      <w:r w:rsidRPr="50D560B3">
        <w:rPr>
          <w:rFonts w:ascii="Arial" w:hAnsi="Arial"/>
        </w:rPr>
        <w:t xml:space="preserve">I certify the following to be true: </w:t>
      </w:r>
    </w:p>
    <w:p w:rsidR="00B46F2C" w:rsidRPr="00B372FB" w:rsidP="50D560B3" w14:paraId="670F9ADF" w14:textId="77777777">
      <w:pPr>
        <w:pStyle w:val="ListParagraph"/>
        <w:numPr>
          <w:ilvl w:val="0"/>
          <w:numId w:val="15"/>
        </w:numPr>
        <w:rPr>
          <w:rFonts w:ascii="Arial" w:hAnsi="Arial"/>
        </w:rPr>
      </w:pPr>
      <w:r w:rsidRPr="50D560B3">
        <w:rPr>
          <w:rFonts w:ascii="Arial" w:hAnsi="Arial"/>
        </w:rPr>
        <w:t xml:space="preserve">The collection is voluntary. </w:t>
      </w:r>
    </w:p>
    <w:p w:rsidR="00B46F2C" w:rsidRPr="00B372FB" w:rsidP="50D560B3" w14:paraId="5CB53893" w14:textId="77777777">
      <w:pPr>
        <w:pStyle w:val="ListParagraph"/>
        <w:numPr>
          <w:ilvl w:val="0"/>
          <w:numId w:val="15"/>
        </w:numPr>
        <w:rPr>
          <w:rFonts w:ascii="Arial" w:hAnsi="Arial"/>
        </w:rPr>
      </w:pPr>
      <w:r w:rsidRPr="50D560B3">
        <w:rPr>
          <w:rFonts w:ascii="Arial" w:hAnsi="Arial"/>
        </w:rPr>
        <w:t xml:space="preserve">The collection is </w:t>
      </w:r>
      <w:r w:rsidRPr="50D560B3">
        <w:rPr>
          <w:rFonts w:ascii="Arial" w:hAnsi="Arial"/>
        </w:rPr>
        <w:t>low-burden</w:t>
      </w:r>
      <w:r w:rsidRPr="50D560B3">
        <w:rPr>
          <w:rFonts w:ascii="Arial" w:hAnsi="Arial"/>
        </w:rPr>
        <w:t xml:space="preserve"> for respondents and low-cost for the Federal Government.</w:t>
      </w:r>
    </w:p>
    <w:p w:rsidR="00B46F2C" w:rsidRPr="00846B36" w:rsidP="50D560B3" w14:paraId="2F48435C" w14:textId="77777777">
      <w:pPr>
        <w:pStyle w:val="ListParagraph"/>
        <w:numPr>
          <w:ilvl w:val="0"/>
          <w:numId w:val="15"/>
        </w:numPr>
        <w:rPr>
          <w:rFonts w:ascii="Arial" w:hAnsi="Arial"/>
        </w:rPr>
      </w:pPr>
      <w:r w:rsidRPr="50D560B3">
        <w:rPr>
          <w:rFonts w:ascii="Arial" w:hAnsi="Arial"/>
        </w:rPr>
        <w:t xml:space="preserve">The collection is non-controversial and does </w:t>
      </w:r>
      <w:r w:rsidRPr="50D560B3">
        <w:rPr>
          <w:rFonts w:ascii="Arial" w:hAnsi="Arial"/>
          <w:u w:val="single"/>
        </w:rPr>
        <w:t>not</w:t>
      </w:r>
      <w:r w:rsidRPr="50D560B3">
        <w:rPr>
          <w:rFonts w:ascii="Arial" w:hAnsi="Arial"/>
        </w:rPr>
        <w:t xml:space="preserve"> raise issues of concern to other federal agencies.</w:t>
      </w:r>
    </w:p>
    <w:p w:rsidR="00B46F2C" w:rsidRPr="00B372FB" w:rsidP="50D560B3" w14:paraId="024CDFBE" w14:textId="77777777">
      <w:pPr>
        <w:pStyle w:val="ListParagraph"/>
        <w:numPr>
          <w:ilvl w:val="0"/>
          <w:numId w:val="15"/>
        </w:numPr>
        <w:rPr>
          <w:rFonts w:ascii="Arial" w:hAnsi="Arial"/>
        </w:rPr>
      </w:pPr>
      <w:r w:rsidRPr="50D560B3">
        <w:rPr>
          <w:rFonts w:ascii="Arial" w:hAnsi="Arial"/>
        </w:rPr>
        <w:t xml:space="preserve">Information gathered will not be used </w:t>
      </w:r>
      <w:r w:rsidRPr="50D560B3" w:rsidR="00B372FB">
        <w:rPr>
          <w:rFonts w:ascii="Arial" w:hAnsi="Arial"/>
        </w:rPr>
        <w:t>to</w:t>
      </w:r>
      <w:r w:rsidRPr="50D560B3">
        <w:rPr>
          <w:rFonts w:ascii="Arial" w:hAnsi="Arial"/>
        </w:rPr>
        <w:t xml:space="preserve"> substantially inform influential</w:t>
      </w:r>
      <w:r w:rsidRPr="50D560B3" w:rsidR="00B372FB">
        <w:rPr>
          <w:rFonts w:ascii="Arial" w:hAnsi="Arial"/>
        </w:rPr>
        <w:t xml:space="preserve"> </w:t>
      </w:r>
      <w:r w:rsidRPr="50D560B3">
        <w:rPr>
          <w:rFonts w:ascii="Arial" w:hAnsi="Arial"/>
        </w:rPr>
        <w:t xml:space="preserve">policy decisions. </w:t>
      </w:r>
    </w:p>
    <w:p w:rsidR="00B46F2C" w:rsidRPr="00B372FB" w:rsidP="50D560B3" w14:paraId="5A301BCB" w14:textId="77777777">
      <w:pPr>
        <w:pStyle w:val="ListParagraph"/>
        <w:numPr>
          <w:ilvl w:val="0"/>
          <w:numId w:val="15"/>
        </w:numPr>
        <w:rPr>
          <w:rFonts w:ascii="Arial" w:hAnsi="Arial"/>
        </w:rPr>
      </w:pPr>
      <w:r w:rsidRPr="50D560B3">
        <w:rPr>
          <w:rFonts w:ascii="Arial" w:hAnsi="Arial"/>
        </w:rPr>
        <w:t xml:space="preserve">The study is not intended to produce results that can be generalized beyond </w:t>
      </w:r>
      <w:r w:rsidRPr="50D560B3" w:rsidR="002F2EF9">
        <w:rPr>
          <w:rFonts w:ascii="Arial" w:hAnsi="Arial"/>
        </w:rPr>
        <w:t xml:space="preserve">its </w:t>
      </w:r>
      <w:r w:rsidRPr="50D560B3">
        <w:rPr>
          <w:rFonts w:ascii="Arial" w:hAnsi="Arial"/>
        </w:rPr>
        <w:t>scope</w:t>
      </w:r>
      <w:r w:rsidRPr="50D560B3" w:rsidR="002F2EF9">
        <w:rPr>
          <w:rFonts w:ascii="Arial" w:hAnsi="Arial"/>
        </w:rPr>
        <w:t>.</w:t>
      </w:r>
    </w:p>
    <w:p w:rsidR="00B46F2C" w:rsidRPr="00B372FB" w:rsidP="50D560B3" w14:paraId="02A71531" w14:textId="3F876279">
      <w:pPr>
        <w:rPr>
          <w:rFonts w:ascii="Arial" w:hAnsi="Arial"/>
        </w:rPr>
      </w:pPr>
      <w:r w:rsidRPr="50D560B3">
        <w:rPr>
          <w:rFonts w:ascii="Arial" w:hAnsi="Arial"/>
        </w:rPr>
        <w:t>Name:</w:t>
      </w:r>
      <w:r w:rsidRPr="50D560B3" w:rsidR="00B32078">
        <w:rPr>
          <w:rFonts w:ascii="Arial" w:hAnsi="Arial"/>
        </w:rPr>
        <w:t xml:space="preserve"> </w:t>
      </w:r>
      <w:r w:rsidRPr="50D560B3" w:rsidR="00D523E8">
        <w:rPr>
          <w:rFonts w:ascii="Arial" w:hAnsi="Arial"/>
        </w:rPr>
        <w:t>Jinhua Guan</w:t>
      </w:r>
    </w:p>
    <w:p w:rsidR="00B46F2C" w:rsidRPr="00B372FB" w:rsidP="50D560B3" w14:paraId="5EE4A621" w14:textId="77777777">
      <w:pPr>
        <w:rPr>
          <w:rFonts w:ascii="Arial" w:hAnsi="Arial"/>
        </w:rPr>
      </w:pPr>
      <w:r w:rsidRPr="50D560B3">
        <w:rPr>
          <w:rFonts w:ascii="Arial" w:hAnsi="Arial"/>
        </w:rPr>
        <w:t xml:space="preserve">To </w:t>
      </w:r>
      <w:r w:rsidRPr="50D560B3">
        <w:rPr>
          <w:rFonts w:ascii="Arial" w:hAnsi="Arial"/>
        </w:rPr>
        <w:t>assist</w:t>
      </w:r>
      <w:r w:rsidRPr="50D560B3">
        <w:rPr>
          <w:rFonts w:ascii="Arial" w:hAnsi="Arial"/>
        </w:rPr>
        <w:t xml:space="preserve"> review, please answer the following question</w:t>
      </w:r>
      <w:r w:rsidRPr="50D560B3" w:rsidR="00E55CAE">
        <w:rPr>
          <w:rFonts w:ascii="Arial" w:hAnsi="Arial"/>
        </w:rPr>
        <w:t>s</w:t>
      </w:r>
      <w:r w:rsidRPr="50D560B3">
        <w:rPr>
          <w:rFonts w:ascii="Arial" w:hAnsi="Arial"/>
        </w:rPr>
        <w:t>:</w:t>
      </w:r>
    </w:p>
    <w:p w:rsidR="00B46F2C" w:rsidRPr="00B372FB" w:rsidP="50D560B3" w14:paraId="04C63C13" w14:textId="77777777">
      <w:pPr>
        <w:rPr>
          <w:rFonts w:ascii="Arial" w:hAnsi="Arial"/>
          <w:b/>
          <w:bCs/>
        </w:rPr>
      </w:pPr>
      <w:r w:rsidRPr="50D560B3">
        <w:rPr>
          <w:rFonts w:ascii="Arial" w:hAnsi="Arial"/>
          <w:b/>
          <w:bCs/>
        </w:rPr>
        <w:t>Personally Identifiable Information:</w:t>
      </w:r>
    </w:p>
    <w:p w:rsidR="00B46F2C" w:rsidRPr="00B372FB" w:rsidP="50D560B3" w14:paraId="43FB6797" w14:textId="786C1F11">
      <w:pPr>
        <w:pStyle w:val="ListParagraph"/>
        <w:numPr>
          <w:ilvl w:val="0"/>
          <w:numId w:val="19"/>
        </w:numPr>
        <w:rPr>
          <w:rFonts w:ascii="Arial" w:hAnsi="Arial"/>
        </w:rPr>
      </w:pPr>
      <w:r w:rsidRPr="50D560B3">
        <w:rPr>
          <w:rFonts w:ascii="Arial" w:hAnsi="Arial"/>
        </w:rPr>
        <w:t xml:space="preserve">Is personally identifiable information (PII) collected?  </w:t>
      </w:r>
      <w:r w:rsidRPr="50D560B3">
        <w:rPr>
          <w:rFonts w:ascii="Arial" w:hAnsi="Arial"/>
        </w:rPr>
        <w:t>[  ]</w:t>
      </w:r>
      <w:r w:rsidRPr="50D560B3">
        <w:rPr>
          <w:rFonts w:ascii="Arial" w:hAnsi="Arial"/>
        </w:rPr>
        <w:t xml:space="preserve"> </w:t>
      </w:r>
      <w:r w:rsidRPr="50D560B3">
        <w:rPr>
          <w:rFonts w:ascii="Arial" w:hAnsi="Arial"/>
        </w:rPr>
        <w:t>Yes  [</w:t>
      </w:r>
      <w:r w:rsidRPr="50D560B3" w:rsidR="00D523E8">
        <w:rPr>
          <w:rFonts w:ascii="Arial" w:hAnsi="Arial"/>
        </w:rPr>
        <w:t xml:space="preserve"> </w:t>
      </w:r>
      <w:r w:rsidR="004173EF">
        <w:rPr>
          <w:rFonts w:ascii="Arial" w:hAnsi="Arial"/>
        </w:rPr>
        <w:t>X</w:t>
      </w:r>
      <w:r w:rsidRPr="50D560B3" w:rsidR="00D523E8">
        <w:rPr>
          <w:rFonts w:ascii="Arial" w:hAnsi="Arial"/>
        </w:rPr>
        <w:t xml:space="preserve"> </w:t>
      </w:r>
      <w:r w:rsidRPr="50D560B3">
        <w:rPr>
          <w:rFonts w:ascii="Arial" w:hAnsi="Arial"/>
        </w:rPr>
        <w:t>]</w:t>
      </w:r>
      <w:r w:rsidRPr="50D560B3">
        <w:rPr>
          <w:rFonts w:ascii="Arial" w:hAnsi="Arial"/>
        </w:rPr>
        <w:t xml:space="preserve">  No </w:t>
      </w:r>
    </w:p>
    <w:p w:rsidR="00B46F2C" w:rsidRPr="00B372FB" w:rsidP="50D560B3" w14:paraId="1EC1D8A9" w14:textId="3213BBBC">
      <w:pPr>
        <w:pStyle w:val="ListParagraph"/>
        <w:numPr>
          <w:ilvl w:val="0"/>
          <w:numId w:val="19"/>
        </w:numPr>
        <w:rPr>
          <w:rFonts w:ascii="Arial" w:hAnsi="Arial"/>
        </w:rPr>
      </w:pPr>
      <w:r w:rsidRPr="50D560B3">
        <w:rPr>
          <w:rFonts w:ascii="Arial" w:hAnsi="Arial"/>
        </w:rPr>
        <w:t xml:space="preserve">If </w:t>
      </w:r>
      <w:r w:rsidRPr="50D560B3">
        <w:rPr>
          <w:rFonts w:ascii="Arial" w:hAnsi="Arial"/>
        </w:rPr>
        <w:t>Yes</w:t>
      </w:r>
      <w:r w:rsidRPr="50D560B3">
        <w:rPr>
          <w:rFonts w:ascii="Arial" w:hAnsi="Arial"/>
        </w:rPr>
        <w:t xml:space="preserve">, is the information that will be collected included in records that are subject to the Privacy Act of 1974?   </w:t>
      </w:r>
      <w:r w:rsidRPr="50D560B3">
        <w:rPr>
          <w:rFonts w:ascii="Arial" w:hAnsi="Arial"/>
        </w:rPr>
        <w:t>[  ]</w:t>
      </w:r>
      <w:r w:rsidRPr="50D560B3">
        <w:rPr>
          <w:rFonts w:ascii="Arial" w:hAnsi="Arial"/>
        </w:rPr>
        <w:t xml:space="preserve"> Yes </w:t>
      </w:r>
      <w:r w:rsidRPr="50D560B3">
        <w:rPr>
          <w:rFonts w:ascii="Arial" w:hAnsi="Arial"/>
        </w:rPr>
        <w:t>[  ]</w:t>
      </w:r>
      <w:r w:rsidRPr="50D560B3">
        <w:rPr>
          <w:rFonts w:ascii="Arial" w:hAnsi="Arial"/>
        </w:rPr>
        <w:t xml:space="preserve"> </w:t>
      </w:r>
      <w:r w:rsidRPr="50D560B3">
        <w:rPr>
          <w:rFonts w:ascii="Arial" w:hAnsi="Arial"/>
        </w:rPr>
        <w:t xml:space="preserve">No  </w:t>
      </w:r>
      <w:r w:rsidR="002547FC">
        <w:rPr>
          <w:rFonts w:ascii="Arial" w:hAnsi="Arial"/>
        </w:rPr>
        <w:t>-</w:t>
      </w:r>
      <w:r w:rsidR="002547FC">
        <w:rPr>
          <w:rFonts w:ascii="Arial" w:hAnsi="Arial"/>
        </w:rPr>
        <w:t xml:space="preserve"> Not applicable</w:t>
      </w:r>
    </w:p>
    <w:p w:rsidR="00B46F2C" w:rsidRPr="00B372FB" w:rsidP="50D560B3" w14:paraId="0DA185D8" w14:textId="48DB7330">
      <w:pPr>
        <w:pStyle w:val="ListParagraph"/>
        <w:numPr>
          <w:ilvl w:val="0"/>
          <w:numId w:val="19"/>
        </w:numPr>
        <w:rPr>
          <w:rFonts w:ascii="Arial" w:hAnsi="Arial"/>
        </w:rPr>
      </w:pPr>
      <w:r w:rsidRPr="50D560B3">
        <w:rPr>
          <w:rFonts w:ascii="Arial" w:hAnsi="Arial"/>
        </w:rPr>
        <w:t xml:space="preserve">If Applicable, has a System or Records Notice been published?  </w:t>
      </w:r>
      <w:r w:rsidRPr="50D560B3">
        <w:rPr>
          <w:rFonts w:ascii="Arial" w:hAnsi="Arial"/>
        </w:rPr>
        <w:t>[  ]</w:t>
      </w:r>
      <w:r w:rsidRPr="50D560B3">
        <w:rPr>
          <w:rFonts w:ascii="Arial" w:hAnsi="Arial"/>
        </w:rPr>
        <w:t xml:space="preserve"> </w:t>
      </w:r>
      <w:r w:rsidRPr="50D560B3">
        <w:rPr>
          <w:rFonts w:ascii="Arial" w:hAnsi="Arial"/>
        </w:rPr>
        <w:t>Yes  [  ]</w:t>
      </w:r>
      <w:r w:rsidRPr="50D560B3">
        <w:rPr>
          <w:rFonts w:ascii="Arial" w:hAnsi="Arial"/>
        </w:rPr>
        <w:t xml:space="preserve"> No</w:t>
      </w:r>
      <w:r w:rsidR="002547FC">
        <w:rPr>
          <w:rFonts w:ascii="Arial" w:hAnsi="Arial"/>
        </w:rPr>
        <w:t xml:space="preserve"> – Not applicable</w:t>
      </w:r>
    </w:p>
    <w:p w:rsidR="00E55CAE" w:rsidP="50D560B3" w14:paraId="089856A9" w14:textId="77777777">
      <w:pPr>
        <w:pStyle w:val="ListParagraph"/>
        <w:ind w:left="0"/>
        <w:rPr>
          <w:rFonts w:ascii="Arial" w:hAnsi="Arial"/>
          <w:b/>
          <w:bCs/>
        </w:rPr>
      </w:pPr>
    </w:p>
    <w:p w:rsidR="00B46F2C" w:rsidRPr="00B372FB" w:rsidP="50D560B3" w14:paraId="574144CB" w14:textId="77777777">
      <w:pPr>
        <w:pStyle w:val="ListParagraph"/>
        <w:ind w:left="0"/>
        <w:rPr>
          <w:rFonts w:ascii="Arial" w:hAnsi="Arial"/>
          <w:b/>
          <w:bCs/>
        </w:rPr>
      </w:pPr>
      <w:r w:rsidRPr="50D560B3">
        <w:rPr>
          <w:rFonts w:ascii="Arial" w:hAnsi="Arial"/>
          <w:b/>
          <w:bCs/>
        </w:rPr>
        <w:t>Gifts or Payments:</w:t>
      </w:r>
    </w:p>
    <w:p w:rsidR="001D0776" w:rsidP="50D560B3" w14:paraId="7DF910CF" w14:textId="05D5102D">
      <w:pPr>
        <w:rPr>
          <w:rFonts w:ascii="Arial" w:hAnsi="Arial"/>
        </w:rPr>
      </w:pPr>
      <w:r w:rsidRPr="50D560B3">
        <w:rPr>
          <w:rFonts w:ascii="Arial" w:hAnsi="Arial"/>
        </w:rPr>
        <w:t>Is an incentive (e.g., money or reimbursement of expenses, token of appreciation) provided to participants?  [</w:t>
      </w:r>
      <w:r w:rsidRPr="50D560B3" w:rsidR="00EB006D">
        <w:rPr>
          <w:rFonts w:ascii="Arial" w:hAnsi="Arial"/>
        </w:rPr>
        <w:t>x</w:t>
      </w:r>
      <w:r w:rsidRPr="50D560B3">
        <w:rPr>
          <w:rFonts w:ascii="Arial" w:hAnsi="Arial"/>
        </w:rPr>
        <w:t xml:space="preserve">] Yes </w:t>
      </w:r>
      <w:r w:rsidRPr="50D560B3">
        <w:rPr>
          <w:rFonts w:ascii="Arial" w:hAnsi="Arial"/>
        </w:rPr>
        <w:t>[  ]</w:t>
      </w:r>
      <w:r w:rsidRPr="50D560B3">
        <w:rPr>
          <w:rFonts w:ascii="Arial" w:hAnsi="Arial"/>
        </w:rPr>
        <w:t xml:space="preserve"> No</w:t>
      </w:r>
    </w:p>
    <w:p w:rsidR="00066DA2" w:rsidRPr="00387529" w:rsidP="00387529" w14:paraId="12A5CD89" w14:textId="31A3BDF9">
      <w:pPr>
        <w:spacing w:before="268" w:after="0" w:line="274" w:lineRule="auto"/>
        <w:ind w:right="391"/>
        <w:rPr>
          <w:rFonts w:ascii="Arial" w:eastAsia="Arial" w:hAnsi="Arial" w:cs="Arial"/>
        </w:rPr>
      </w:pPr>
      <w:r w:rsidRPr="50D560B3">
        <w:rPr>
          <w:rFonts w:ascii="Arial" w:hAnsi="Arial"/>
        </w:rPr>
        <w:t>In this study, p</w:t>
      </w:r>
      <w:r w:rsidRPr="50D560B3" w:rsidR="004E0346">
        <w:rPr>
          <w:rFonts w:ascii="Arial" w:hAnsi="Arial"/>
        </w:rPr>
        <w:t>articipants will be compensated for their participation at a rate of $</w:t>
      </w:r>
      <w:r w:rsidRPr="50D560B3" w:rsidR="45BD6221">
        <w:rPr>
          <w:rFonts w:ascii="Arial" w:hAnsi="Arial"/>
        </w:rPr>
        <w:t>4</w:t>
      </w:r>
      <w:r w:rsidRPr="50D560B3" w:rsidR="004E0346">
        <w:rPr>
          <w:rFonts w:ascii="Arial" w:hAnsi="Arial"/>
        </w:rPr>
        <w:t>0/hour. Partial hour payments will also be issued at the rate of $</w:t>
      </w:r>
      <w:r w:rsidRPr="50D560B3" w:rsidR="1321C270">
        <w:rPr>
          <w:rFonts w:ascii="Arial" w:hAnsi="Arial"/>
        </w:rPr>
        <w:t>2</w:t>
      </w:r>
      <w:r w:rsidRPr="50D560B3" w:rsidR="004E0346">
        <w:rPr>
          <w:rFonts w:ascii="Arial" w:hAnsi="Arial"/>
        </w:rPr>
        <w:t xml:space="preserve">0 per </w:t>
      </w:r>
      <w:r w:rsidRPr="50D560B3" w:rsidR="28001A7C">
        <w:rPr>
          <w:rFonts w:ascii="Arial" w:hAnsi="Arial"/>
        </w:rPr>
        <w:t>3</w:t>
      </w:r>
      <w:r w:rsidRPr="50D560B3" w:rsidR="004E0346">
        <w:rPr>
          <w:rFonts w:ascii="Arial" w:hAnsi="Arial"/>
        </w:rPr>
        <w:t xml:space="preserve">0 minutes, and shorter periods will be rounded up to a full </w:t>
      </w:r>
      <w:r w:rsidRPr="50D560B3" w:rsidR="1FF75A73">
        <w:rPr>
          <w:rFonts w:ascii="Arial" w:hAnsi="Arial"/>
        </w:rPr>
        <w:t>3</w:t>
      </w:r>
      <w:r w:rsidRPr="50D560B3" w:rsidR="004E0346">
        <w:rPr>
          <w:rFonts w:ascii="Arial" w:hAnsi="Arial"/>
        </w:rPr>
        <w:t xml:space="preserve">0-minute period. Participants recruited for </w:t>
      </w:r>
      <w:r w:rsidRPr="50D560B3" w:rsidR="00D42F6B">
        <w:rPr>
          <w:rFonts w:ascii="Arial" w:hAnsi="Arial"/>
        </w:rPr>
        <w:t>the study</w:t>
      </w:r>
      <w:r w:rsidRPr="50D560B3" w:rsidR="004E0346">
        <w:rPr>
          <w:rFonts w:ascii="Arial" w:hAnsi="Arial"/>
        </w:rPr>
        <w:t xml:space="preserve"> will make one visit to the laboratory, which is estimated to take approximately </w:t>
      </w:r>
      <w:r w:rsidRPr="50D560B3" w:rsidR="67875365">
        <w:rPr>
          <w:rFonts w:ascii="Arial" w:hAnsi="Arial"/>
        </w:rPr>
        <w:t>2.5</w:t>
      </w:r>
      <w:r w:rsidRPr="50D560B3" w:rsidR="004E0346">
        <w:rPr>
          <w:rFonts w:ascii="Arial" w:hAnsi="Arial"/>
        </w:rPr>
        <w:t xml:space="preserve"> hours.</w:t>
      </w:r>
      <w:r w:rsidRPr="50D560B3" w:rsidR="13484B24">
        <w:rPr>
          <w:rFonts w:ascii="Arial" w:hAnsi="Arial"/>
        </w:rPr>
        <w:t xml:space="preserve"> </w:t>
      </w:r>
      <w:r w:rsidR="00FE1C35">
        <w:rPr>
          <w:rFonts w:ascii="Arial" w:hAnsi="Arial"/>
        </w:rPr>
        <w:t>P</w:t>
      </w:r>
      <w:r w:rsidRPr="50D560B3" w:rsidR="13484B24">
        <w:rPr>
          <w:rFonts w:ascii="Arial" w:hAnsi="Arial"/>
        </w:rPr>
        <w:t>articipants who travel from outside the Morgantown metropolitan area will</w:t>
      </w:r>
      <w:r w:rsidR="00387529">
        <w:rPr>
          <w:rFonts w:ascii="Arial" w:hAnsi="Arial"/>
        </w:rPr>
        <w:t xml:space="preserve"> be</w:t>
      </w:r>
      <w:r w:rsidRPr="50D560B3" w:rsidR="13484B24">
        <w:rPr>
          <w:rFonts w:ascii="Arial" w:hAnsi="Arial"/>
        </w:rPr>
        <w:t xml:space="preserve"> compensate</w:t>
      </w:r>
      <w:r w:rsidR="00387529">
        <w:rPr>
          <w:rFonts w:ascii="Arial" w:hAnsi="Arial"/>
        </w:rPr>
        <w:t>d</w:t>
      </w:r>
      <w:r w:rsidRPr="50D560B3" w:rsidR="13484B24">
        <w:rPr>
          <w:rFonts w:ascii="Arial" w:hAnsi="Arial"/>
        </w:rPr>
        <w:t xml:space="preserve"> for </w:t>
      </w:r>
      <w:r w:rsidR="00F742B8">
        <w:rPr>
          <w:rFonts w:ascii="Arial" w:hAnsi="Arial"/>
        </w:rPr>
        <w:t xml:space="preserve">round-trip </w:t>
      </w:r>
      <w:r w:rsidRPr="50D560B3" w:rsidR="13484B24">
        <w:rPr>
          <w:rFonts w:ascii="Arial" w:hAnsi="Arial"/>
        </w:rPr>
        <w:t>travel time from the</w:t>
      </w:r>
      <w:r w:rsidR="003223BD">
        <w:rPr>
          <w:rFonts w:ascii="Arial" w:hAnsi="Arial"/>
        </w:rPr>
        <w:t>ir</w:t>
      </w:r>
      <w:r w:rsidR="0078264C">
        <w:rPr>
          <w:rFonts w:ascii="Arial" w:hAnsi="Arial"/>
        </w:rPr>
        <w:t xml:space="preserve"> respective</w:t>
      </w:r>
      <w:r w:rsidRPr="50D560B3" w:rsidR="13484B24">
        <w:rPr>
          <w:rFonts w:ascii="Arial" w:hAnsi="Arial"/>
        </w:rPr>
        <w:t xml:space="preserve"> police department to the NIOSH Morgantown facility</w:t>
      </w:r>
      <w:r w:rsidR="00F742B8">
        <w:rPr>
          <w:rFonts w:ascii="Arial" w:hAnsi="Arial"/>
        </w:rPr>
        <w:t xml:space="preserve"> (</w:t>
      </w:r>
      <w:r w:rsidRPr="50D560B3" w:rsidR="13484B24">
        <w:rPr>
          <w:rFonts w:ascii="Arial" w:hAnsi="Arial"/>
        </w:rPr>
        <w:t>up to 3 hours</w:t>
      </w:r>
      <w:r w:rsidR="00F742B8">
        <w:rPr>
          <w:rFonts w:ascii="Arial" w:hAnsi="Arial"/>
        </w:rPr>
        <w:t xml:space="preserve"> max)</w:t>
      </w:r>
      <w:r w:rsidRPr="50D560B3" w:rsidR="13484B24">
        <w:rPr>
          <w:rFonts w:ascii="Arial" w:hAnsi="Arial"/>
        </w:rPr>
        <w:t xml:space="preserve"> at a rate of $20 per 30 minutes.</w:t>
      </w:r>
      <w:r w:rsidR="00387529">
        <w:rPr>
          <w:rFonts w:ascii="Arial" w:eastAsia="Arial" w:hAnsi="Arial" w:cs="Arial"/>
        </w:rPr>
        <w:br/>
      </w:r>
      <w:r w:rsidRPr="50D560B3" w:rsidR="7D6554A4">
        <w:rPr>
          <w:rFonts w:ascii="Arial" w:eastAsia="Arial" w:hAnsi="Arial" w:cs="Arial"/>
        </w:rPr>
        <w:t xml:space="preserve">                                                                        </w:t>
      </w:r>
    </w:p>
    <w:p w:rsidR="00ED5E69" w:rsidP="004B3139" w14:paraId="7F7748DA" w14:textId="455A0AD5">
      <w:pPr>
        <w:spacing w:line="276" w:lineRule="auto"/>
        <w:rPr>
          <w:rFonts w:ascii="Arial" w:hAnsi="Arial"/>
        </w:rPr>
      </w:pPr>
      <w:r w:rsidRPr="50D560B3">
        <w:rPr>
          <w:rFonts w:ascii="Arial" w:hAnsi="Arial"/>
        </w:rPr>
        <w:t>Record</w:t>
      </w:r>
      <w:r w:rsidRPr="50D560B3" w:rsidR="3E03C445">
        <w:rPr>
          <w:rFonts w:ascii="Arial" w:hAnsi="Arial"/>
        </w:rPr>
        <w:t>s</w:t>
      </w:r>
      <w:r w:rsidRPr="50D560B3">
        <w:rPr>
          <w:rFonts w:ascii="Arial" w:hAnsi="Arial"/>
        </w:rPr>
        <w:t xml:space="preserve"> of Test Subject Participation Form</w:t>
      </w:r>
      <w:r w:rsidRPr="50D560B3" w:rsidR="00066DA2">
        <w:rPr>
          <w:rFonts w:ascii="Arial" w:hAnsi="Arial"/>
        </w:rPr>
        <w:t xml:space="preserve"> (Attachment </w:t>
      </w:r>
      <w:r w:rsidRPr="50D560B3" w:rsidR="637DED66">
        <w:rPr>
          <w:rFonts w:ascii="Arial" w:hAnsi="Arial"/>
        </w:rPr>
        <w:t>9</w:t>
      </w:r>
      <w:r w:rsidRPr="50D560B3" w:rsidR="00066DA2">
        <w:rPr>
          <w:rFonts w:ascii="Arial" w:hAnsi="Arial"/>
        </w:rPr>
        <w:t>)</w:t>
      </w:r>
      <w:r w:rsidRPr="50D560B3">
        <w:rPr>
          <w:rFonts w:ascii="Arial" w:hAnsi="Arial"/>
        </w:rPr>
        <w:t xml:space="preserve"> will be kept in a locked file cabinet to track reimbursement by recording the amount paid to each participant in a data log. Participant identity will be kept confidential </w:t>
      </w:r>
      <w:r w:rsidRPr="50D560B3" w:rsidR="00FE7912">
        <w:rPr>
          <w:rFonts w:ascii="Arial" w:hAnsi="Arial"/>
        </w:rPr>
        <w:t>using</w:t>
      </w:r>
      <w:r w:rsidRPr="50D560B3">
        <w:rPr>
          <w:rFonts w:ascii="Arial" w:hAnsi="Arial"/>
        </w:rPr>
        <w:t xml:space="preserve"> a subject ID code</w:t>
      </w:r>
      <w:r w:rsidRPr="50D560B3" w:rsidR="00FE7912">
        <w:rPr>
          <w:rFonts w:ascii="Arial" w:hAnsi="Arial"/>
        </w:rPr>
        <w:t xml:space="preserve"> and will not be linked to the individual data provided during participation</w:t>
      </w:r>
      <w:r w:rsidRPr="50D560B3">
        <w:rPr>
          <w:rFonts w:ascii="Arial" w:hAnsi="Arial"/>
        </w:rPr>
        <w:t>.</w:t>
      </w:r>
    </w:p>
    <w:p w:rsidR="00066DA2" w:rsidRPr="00D523E8" w:rsidP="004B3139" w14:paraId="6FA391E5" w14:textId="663EFBAC">
      <w:pPr>
        <w:spacing w:line="276" w:lineRule="auto"/>
        <w:rPr>
          <w:rFonts w:ascii="Arial" w:hAnsi="Arial"/>
        </w:rPr>
      </w:pPr>
      <w:r w:rsidRPr="00ED5E69">
        <w:rPr>
          <w:rFonts w:ascii="Arial" w:hAnsi="Arial"/>
        </w:rPr>
        <w:t>Payment will be completed through the U.S. Debit Card Program (USDCP), which was established by the U.S. Treasury Department along with Flagstar Bank and Fiserv to enable federal agencies to deliver payments through debit cards and other digital disbursements as a more secure, efficient, and streamlined method of reimbursement. This method reduces fraud and ensures prompt disbursement of funds and is currently being used by over 126 federal programs, including multiple programs in HHS (e.g., HRSA, NIH</w:t>
      </w:r>
      <w:r w:rsidR="00D41E54">
        <w:rPr>
          <w:rFonts w:ascii="Arial" w:hAnsi="Arial"/>
        </w:rPr>
        <w:t>, CDC/NIOSH</w:t>
      </w:r>
      <w:r w:rsidRPr="00ED5E69">
        <w:rPr>
          <w:rFonts w:ascii="Arial" w:hAnsi="Arial"/>
        </w:rPr>
        <w:t>) to pay study participants.</w:t>
      </w:r>
      <w:r w:rsidR="004B3139">
        <w:rPr>
          <w:rFonts w:ascii="Arial" w:hAnsi="Arial"/>
        </w:rPr>
        <w:t xml:space="preserve"> </w:t>
      </w:r>
      <w:r w:rsidRPr="004B3139" w:rsidR="004B3139">
        <w:rPr>
          <w:rFonts w:ascii="Arial" w:hAnsi="Arial"/>
        </w:rPr>
        <w:t xml:space="preserve">The </w:t>
      </w:r>
      <w:r w:rsidR="0064726A">
        <w:rPr>
          <w:rFonts w:ascii="Arial" w:hAnsi="Arial"/>
        </w:rPr>
        <w:t>study project officer</w:t>
      </w:r>
      <w:r w:rsidRPr="004B3139" w:rsidR="004B3139">
        <w:rPr>
          <w:rFonts w:ascii="Arial" w:hAnsi="Arial"/>
        </w:rPr>
        <w:t xml:space="preserve"> will enter participant names and payment amounts while the program specialist and program management officer will be responsible for loading funds to the individual cards</w:t>
      </w:r>
      <w:r w:rsidR="0064726A">
        <w:rPr>
          <w:rFonts w:ascii="Arial" w:hAnsi="Arial"/>
        </w:rPr>
        <w:t>.</w:t>
      </w:r>
      <w:r w:rsidRPr="004B3139" w:rsidR="004B3139">
        <w:rPr>
          <w:rFonts w:ascii="Arial" w:hAnsi="Arial"/>
        </w:rPr>
        <w:t xml:space="preserve"> Each person who accesses the system will be assigned specific roles and will have restrictions within the system based on their roles.</w:t>
      </w:r>
    </w:p>
    <w:p w:rsidR="00B46F2C" w:rsidP="50D560B3" w14:paraId="3CC27BC1" w14:textId="7120EF08">
      <w:pPr>
        <w:rPr>
          <w:rFonts w:ascii="Arial" w:hAnsi="Arial"/>
        </w:rPr>
      </w:pPr>
      <w:r w:rsidRPr="50D560B3">
        <w:rPr>
          <w:rFonts w:ascii="Arial" w:hAnsi="Arial"/>
          <w:b/>
          <w:bCs/>
        </w:rPr>
        <w:t>BURDEN HOURS</w:t>
      </w:r>
      <w:r w:rsidRPr="50D560B3">
        <w:rPr>
          <w:rFonts w:ascii="Arial" w:hAnsi="Arial"/>
        </w:rPr>
        <w:t xml:space="preserve"> </w:t>
      </w:r>
    </w:p>
    <w:p w:rsidR="008A7241" w:rsidRPr="00D523E8" w:rsidP="50D560B3" w14:paraId="4116C04B" w14:textId="5641E487">
      <w:pPr>
        <w:rPr>
          <w:rFonts w:ascii="Arial" w:hAnsi="Arial"/>
        </w:rPr>
      </w:pPr>
      <w:r w:rsidRPr="50D560B3">
        <w:rPr>
          <w:rFonts w:ascii="Arial" w:hAnsi="Arial"/>
        </w:rPr>
        <w:t>This project</w:t>
      </w:r>
      <w:r w:rsidRPr="50D560B3" w:rsidR="004776A2">
        <w:rPr>
          <w:rFonts w:ascii="Arial" w:hAnsi="Arial"/>
        </w:rPr>
        <w:t xml:space="preserve">, at a maximum, will recruit </w:t>
      </w:r>
      <w:r w:rsidR="00AC099A">
        <w:rPr>
          <w:rFonts w:ascii="Arial" w:hAnsi="Arial"/>
        </w:rPr>
        <w:t xml:space="preserve">50 participants </w:t>
      </w:r>
      <w:r w:rsidRPr="50D560B3" w:rsidR="004776A2">
        <w:rPr>
          <w:rFonts w:ascii="Arial" w:hAnsi="Arial"/>
        </w:rPr>
        <w:t>and</w:t>
      </w:r>
      <w:r w:rsidR="00AC099A">
        <w:rPr>
          <w:rFonts w:ascii="Arial" w:hAnsi="Arial"/>
        </w:rPr>
        <w:t xml:space="preserve"> end up</w:t>
      </w:r>
      <w:r w:rsidRPr="50D560B3" w:rsidR="004776A2">
        <w:rPr>
          <w:rFonts w:ascii="Arial" w:hAnsi="Arial"/>
        </w:rPr>
        <w:t xml:space="preserve"> burden</w:t>
      </w:r>
      <w:r w:rsidR="00AC099A">
        <w:rPr>
          <w:rFonts w:ascii="Arial" w:hAnsi="Arial"/>
        </w:rPr>
        <w:t>ing</w:t>
      </w:r>
      <w:r w:rsidRPr="50D560B3" w:rsidR="004776A2">
        <w:rPr>
          <w:rFonts w:ascii="Arial" w:hAnsi="Arial"/>
        </w:rPr>
        <w:t xml:space="preserve"> </w:t>
      </w:r>
      <w:r w:rsidRPr="50D560B3" w:rsidR="00980126">
        <w:rPr>
          <w:rFonts w:ascii="Arial" w:hAnsi="Arial"/>
        </w:rPr>
        <w:t>36 human subjects</w:t>
      </w:r>
      <w:r w:rsidRPr="50D560B3" w:rsidR="004776A2">
        <w:rPr>
          <w:rFonts w:ascii="Arial" w:hAnsi="Arial"/>
        </w:rPr>
        <w:t>. Table 1 reflects the maximum number of burden hours possible.</w:t>
      </w:r>
      <w:r w:rsidRPr="50D560B3" w:rsidR="00D16461">
        <w:rPr>
          <w:rFonts w:ascii="Arial" w:hAnsi="Arial"/>
        </w:rPr>
        <w:t xml:space="preserve"> </w:t>
      </w:r>
      <w:r w:rsidRPr="50D560B3" w:rsidR="00C65A8B">
        <w:rPr>
          <w:rFonts w:ascii="Arial" w:hAnsi="Arial"/>
        </w:rPr>
        <w:t>Burden hours are shown below in Table 1.</w:t>
      </w:r>
    </w:p>
    <w:p w:rsidR="001C158F" w:rsidRPr="00D523E8" w:rsidP="50D560B3" w14:paraId="3FE172C6" w14:textId="669A884A">
      <w:pPr>
        <w:rPr>
          <w:rFonts w:ascii="Arial" w:hAnsi="Arial"/>
        </w:rPr>
      </w:pPr>
      <w:r w:rsidRPr="50D560B3">
        <w:rPr>
          <w:rFonts w:ascii="Arial" w:hAnsi="Arial"/>
        </w:rPr>
        <w:t>Table 1. Burden hours</w:t>
      </w:r>
    </w:p>
    <w:tbl>
      <w:tblPr>
        <w:tblStyle w:val="GridTableLight"/>
        <w:tblpPr w:leftFromText="180" w:rightFromText="180" w:vertAnchor="text" w:horzAnchor="margin" w:tblpY="247"/>
        <w:tblW w:w="0" w:type="auto"/>
        <w:tblLook w:val="04A0"/>
      </w:tblPr>
      <w:tblGrid>
        <w:gridCol w:w="1458"/>
        <w:gridCol w:w="2726"/>
        <w:gridCol w:w="1460"/>
        <w:gridCol w:w="1355"/>
        <w:gridCol w:w="1180"/>
        <w:gridCol w:w="1171"/>
      </w:tblGrid>
      <w:tr w14:paraId="00873CC8" w14:textId="77777777" w:rsidTr="000A6812">
        <w:tblPrEx>
          <w:tblW w:w="0" w:type="auto"/>
          <w:tblLook w:val="04A0"/>
        </w:tblPrEx>
        <w:tc>
          <w:tcPr>
            <w:tcW w:w="1458" w:type="dxa"/>
            <w:vAlign w:val="center"/>
          </w:tcPr>
          <w:p w:rsidR="001C2BF9" w:rsidRPr="00D523E8" w:rsidP="50D560B3" w14:paraId="6C2FC5A4" w14:textId="77777777">
            <w:pPr>
              <w:keepNext/>
              <w:keepLines/>
              <w:widowControl w:val="0"/>
              <w:autoSpaceDE w:val="0"/>
              <w:autoSpaceDN w:val="0"/>
              <w:adjustRightInd w:val="0"/>
              <w:spacing w:before="120"/>
              <w:rPr>
                <w:rFonts w:ascii="Arial" w:hAnsi="Arial" w:cs="Arial"/>
                <w:snapToGrid w:val="0"/>
              </w:rPr>
            </w:pPr>
            <w:r w:rsidRPr="50D560B3">
              <w:rPr>
                <w:rFonts w:ascii="Arial" w:hAnsi="Arial"/>
                <w:b/>
                <w:bCs/>
              </w:rPr>
              <w:t>Category of Respondent</w:t>
            </w:r>
          </w:p>
        </w:tc>
        <w:tc>
          <w:tcPr>
            <w:tcW w:w="2726" w:type="dxa"/>
            <w:vAlign w:val="center"/>
          </w:tcPr>
          <w:p w:rsidR="001C2BF9" w:rsidRPr="00D523E8" w:rsidP="50D560B3" w14:paraId="7FBE24B4" w14:textId="77777777">
            <w:pPr>
              <w:keepNext/>
              <w:keepLines/>
              <w:widowControl w:val="0"/>
              <w:autoSpaceDE w:val="0"/>
              <w:autoSpaceDN w:val="0"/>
              <w:adjustRightInd w:val="0"/>
              <w:spacing w:before="120"/>
              <w:rPr>
                <w:rFonts w:ascii="Arial" w:hAnsi="Arial" w:cs="Arial"/>
                <w:snapToGrid w:val="0"/>
              </w:rPr>
            </w:pPr>
            <w:r w:rsidRPr="50D560B3">
              <w:rPr>
                <w:rFonts w:ascii="Arial" w:hAnsi="Arial" w:cs="Arial"/>
              </w:rPr>
              <w:t>Form Name</w:t>
            </w:r>
          </w:p>
        </w:tc>
        <w:tc>
          <w:tcPr>
            <w:tcW w:w="1460" w:type="dxa"/>
          </w:tcPr>
          <w:p w:rsidR="001C2BF9" w:rsidRPr="00D523E8" w:rsidP="50D560B3" w14:paraId="3C92FE9C" w14:textId="77777777">
            <w:pPr>
              <w:widowControl w:val="0"/>
              <w:autoSpaceDE w:val="0"/>
              <w:autoSpaceDN w:val="0"/>
              <w:adjustRightInd w:val="0"/>
              <w:spacing w:line="120" w:lineRule="exact"/>
              <w:rPr>
                <w:rFonts w:ascii="Arial" w:hAnsi="Arial" w:cs="Arial"/>
              </w:rPr>
            </w:pPr>
          </w:p>
          <w:p w:rsidR="001C2BF9" w:rsidRPr="00D523E8" w:rsidP="50D560B3" w14:paraId="6E3E6BD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Arial" w:hAnsi="Arial" w:cs="Arial"/>
              </w:rPr>
            </w:pPr>
            <w:r w:rsidRPr="50D560B3">
              <w:rPr>
                <w:rFonts w:ascii="Arial" w:hAnsi="Arial" w:cs="Arial"/>
              </w:rPr>
              <w:t>Number of</w:t>
            </w:r>
          </w:p>
          <w:p w:rsidR="001C2BF9" w:rsidRPr="00D523E8" w:rsidP="50D560B3" w14:paraId="6BBB96F4" w14:textId="77777777">
            <w:pPr>
              <w:keepNext/>
              <w:keepLines/>
              <w:widowControl w:val="0"/>
              <w:autoSpaceDE w:val="0"/>
              <w:autoSpaceDN w:val="0"/>
              <w:adjustRightInd w:val="0"/>
              <w:spacing w:before="120"/>
              <w:rPr>
                <w:rFonts w:ascii="Arial" w:hAnsi="Arial" w:cs="Arial"/>
                <w:snapToGrid w:val="0"/>
              </w:rPr>
            </w:pPr>
            <w:r w:rsidRPr="50D560B3">
              <w:rPr>
                <w:rFonts w:ascii="Arial" w:hAnsi="Arial" w:cs="Arial"/>
              </w:rPr>
              <w:t>Respondents</w:t>
            </w:r>
          </w:p>
        </w:tc>
        <w:tc>
          <w:tcPr>
            <w:tcW w:w="1355" w:type="dxa"/>
          </w:tcPr>
          <w:p w:rsidR="001C2BF9" w:rsidRPr="00D523E8" w:rsidP="50D560B3" w14:paraId="169B010F" w14:textId="77777777">
            <w:pPr>
              <w:widowControl w:val="0"/>
              <w:autoSpaceDE w:val="0"/>
              <w:autoSpaceDN w:val="0"/>
              <w:adjustRightInd w:val="0"/>
              <w:spacing w:line="120" w:lineRule="exact"/>
              <w:rPr>
                <w:rFonts w:ascii="Arial" w:hAnsi="Arial" w:cs="Arial"/>
              </w:rPr>
            </w:pPr>
          </w:p>
          <w:p w:rsidR="001C2BF9" w:rsidRPr="00D523E8" w:rsidP="50D560B3" w14:paraId="53845E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Arial" w:hAnsi="Arial" w:cs="Arial"/>
              </w:rPr>
            </w:pPr>
            <w:r w:rsidRPr="50D560B3">
              <w:rPr>
                <w:rFonts w:ascii="Arial" w:hAnsi="Arial" w:cs="Arial"/>
              </w:rPr>
              <w:t>Number of</w:t>
            </w:r>
          </w:p>
          <w:p w:rsidR="001C2BF9" w:rsidRPr="00D523E8" w:rsidP="50D560B3" w14:paraId="1817707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Arial" w:hAnsi="Arial" w:cs="Arial"/>
              </w:rPr>
            </w:pPr>
            <w:r w:rsidRPr="50D560B3">
              <w:rPr>
                <w:rFonts w:ascii="Arial" w:hAnsi="Arial" w:cs="Arial"/>
              </w:rPr>
              <w:t>Responses per Respondent</w:t>
            </w:r>
          </w:p>
        </w:tc>
        <w:tc>
          <w:tcPr>
            <w:tcW w:w="1180" w:type="dxa"/>
          </w:tcPr>
          <w:p w:rsidR="001C2BF9" w:rsidRPr="00D523E8" w:rsidP="50D560B3" w14:paraId="56420A66" w14:textId="77777777">
            <w:pPr>
              <w:widowControl w:val="0"/>
              <w:autoSpaceDE w:val="0"/>
              <w:autoSpaceDN w:val="0"/>
              <w:adjustRightInd w:val="0"/>
              <w:spacing w:line="120" w:lineRule="exact"/>
              <w:rPr>
                <w:rFonts w:ascii="Arial" w:hAnsi="Arial" w:cs="Arial"/>
              </w:rPr>
            </w:pPr>
          </w:p>
          <w:p w:rsidR="001C2BF9" w:rsidRPr="00D523E8" w:rsidP="50D560B3" w14:paraId="3E95D95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Arial" w:hAnsi="Arial" w:cs="Arial"/>
              </w:rPr>
            </w:pPr>
            <w:r w:rsidRPr="50D560B3">
              <w:rPr>
                <w:rFonts w:ascii="Arial" w:hAnsi="Arial" w:cs="Arial"/>
              </w:rPr>
              <w:t>Average Hours</w:t>
            </w:r>
          </w:p>
          <w:p w:rsidR="001C2BF9" w:rsidRPr="00D523E8" w:rsidP="50D560B3" w14:paraId="15C0138F" w14:textId="77777777">
            <w:pPr>
              <w:keepNext/>
              <w:keepLines/>
              <w:widowControl w:val="0"/>
              <w:autoSpaceDE w:val="0"/>
              <w:autoSpaceDN w:val="0"/>
              <w:adjustRightInd w:val="0"/>
              <w:spacing w:before="120"/>
              <w:rPr>
                <w:rFonts w:ascii="Arial" w:hAnsi="Arial" w:cs="Arial"/>
                <w:snapToGrid w:val="0"/>
              </w:rPr>
            </w:pPr>
            <w:r w:rsidRPr="50D560B3">
              <w:rPr>
                <w:rFonts w:ascii="Arial" w:hAnsi="Arial" w:cs="Arial"/>
              </w:rPr>
              <w:t>Per Response</w:t>
            </w:r>
          </w:p>
        </w:tc>
        <w:tc>
          <w:tcPr>
            <w:tcW w:w="1171" w:type="dxa"/>
          </w:tcPr>
          <w:p w:rsidR="001C2BF9" w:rsidRPr="00D523E8" w:rsidP="50D560B3" w14:paraId="04BB21D4" w14:textId="77777777">
            <w:pPr>
              <w:widowControl w:val="0"/>
              <w:autoSpaceDE w:val="0"/>
              <w:autoSpaceDN w:val="0"/>
              <w:adjustRightInd w:val="0"/>
              <w:spacing w:line="120" w:lineRule="exact"/>
              <w:rPr>
                <w:rFonts w:ascii="Arial" w:hAnsi="Arial" w:cs="Arial"/>
              </w:rPr>
            </w:pPr>
          </w:p>
          <w:p w:rsidR="001C2BF9" w:rsidRPr="00D523E8" w:rsidP="50D560B3" w14:paraId="1A0D83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Arial" w:hAnsi="Arial" w:cs="Arial"/>
              </w:rPr>
            </w:pPr>
            <w:r w:rsidRPr="50D560B3">
              <w:rPr>
                <w:rFonts w:ascii="Arial" w:hAnsi="Arial" w:cs="Arial"/>
              </w:rPr>
              <w:t>Total Response</w:t>
            </w:r>
          </w:p>
          <w:p w:rsidR="001C2BF9" w:rsidRPr="00D523E8" w:rsidP="50D560B3" w14:paraId="1377DC6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rPr>
            </w:pPr>
            <w:r w:rsidRPr="50D560B3">
              <w:rPr>
                <w:rFonts w:ascii="Arial" w:hAnsi="Arial" w:cs="Arial"/>
              </w:rPr>
              <w:t>Burden</w:t>
            </w:r>
          </w:p>
          <w:p w:rsidR="001C2BF9" w:rsidRPr="00D523E8" w:rsidP="50D560B3" w14:paraId="784EC277" w14:textId="0CC69967">
            <w:pPr>
              <w:keepNext/>
              <w:keepLines/>
              <w:widowControl w:val="0"/>
              <w:autoSpaceDE w:val="0"/>
              <w:autoSpaceDN w:val="0"/>
              <w:adjustRightInd w:val="0"/>
              <w:spacing w:before="120"/>
              <w:rPr>
                <w:rFonts w:ascii="Arial" w:hAnsi="Arial" w:cs="Arial"/>
                <w:snapToGrid w:val="0"/>
              </w:rPr>
            </w:pPr>
            <w:r w:rsidRPr="50D560B3">
              <w:rPr>
                <w:rFonts w:ascii="Arial" w:hAnsi="Arial" w:cs="Arial"/>
              </w:rPr>
              <w:t>(Hours</w:t>
            </w:r>
            <w:r w:rsidRPr="50D560B3" w:rsidR="004776A2">
              <w:rPr>
                <w:rFonts w:ascii="Arial" w:hAnsi="Arial" w:cs="Arial"/>
              </w:rPr>
              <w:t>, rounded up/down</w:t>
            </w:r>
            <w:r w:rsidRPr="50D560B3">
              <w:rPr>
                <w:rFonts w:ascii="Arial" w:hAnsi="Arial" w:cs="Arial"/>
              </w:rPr>
              <w:t>)</w:t>
            </w:r>
          </w:p>
        </w:tc>
      </w:tr>
      <w:tr w14:paraId="5CA0E4A4" w14:textId="77777777" w:rsidTr="000A6812">
        <w:tblPrEx>
          <w:tblW w:w="0" w:type="auto"/>
          <w:tblLook w:val="04A0"/>
        </w:tblPrEx>
        <w:tc>
          <w:tcPr>
            <w:tcW w:w="1458" w:type="dxa"/>
            <w:vMerge w:val="restart"/>
          </w:tcPr>
          <w:p w:rsidR="64FBB161" w:rsidP="50D560B3" w14:paraId="24DDF35B" w14:textId="0947E963">
            <w:pPr>
              <w:rPr>
                <w:rFonts w:ascii="Arial" w:hAnsi="Arial" w:cs="Arial"/>
              </w:rPr>
            </w:pPr>
            <w:r w:rsidRPr="50D560B3">
              <w:rPr>
                <w:rFonts w:ascii="Arial" w:hAnsi="Arial" w:cs="Arial"/>
              </w:rPr>
              <w:t>Any l</w:t>
            </w:r>
            <w:r w:rsidRPr="50D560B3" w:rsidR="0F507368">
              <w:rPr>
                <w:rFonts w:ascii="Arial" w:hAnsi="Arial" w:cs="Arial"/>
              </w:rPr>
              <w:t xml:space="preserve">aw enforcement officers </w:t>
            </w:r>
            <w:r w:rsidRPr="50D560B3" w:rsidR="67BBB610">
              <w:rPr>
                <w:rFonts w:ascii="Arial" w:hAnsi="Arial" w:cs="Arial"/>
              </w:rPr>
              <w:t>who meet the inclusion criteria of this research</w:t>
            </w:r>
          </w:p>
        </w:tc>
        <w:tc>
          <w:tcPr>
            <w:tcW w:w="2726" w:type="dxa"/>
          </w:tcPr>
          <w:p w:rsidR="001260AF" w:rsidRPr="00D523E8" w:rsidP="50D560B3" w14:paraId="2B68E714" w14:textId="7E872945">
            <w:pPr>
              <w:keepNext/>
              <w:keepLines/>
              <w:widowControl w:val="0"/>
              <w:autoSpaceDE w:val="0"/>
              <w:autoSpaceDN w:val="0"/>
              <w:adjustRightInd w:val="0"/>
              <w:spacing w:before="120"/>
              <w:rPr>
                <w:rFonts w:ascii="Arial" w:hAnsi="Arial" w:cs="Arial"/>
              </w:rPr>
            </w:pPr>
            <w:r w:rsidRPr="50D560B3">
              <w:rPr>
                <w:rFonts w:ascii="Arial" w:hAnsi="Arial" w:cs="Arial"/>
              </w:rPr>
              <w:t>Motion</w:t>
            </w:r>
            <w:r w:rsidRPr="50D560B3" w:rsidR="3447CEF3">
              <w:rPr>
                <w:rFonts w:ascii="Arial" w:hAnsi="Arial" w:cs="Arial"/>
              </w:rPr>
              <w:t xml:space="preserve"> Sickness</w:t>
            </w:r>
            <w:r w:rsidRPr="50D560B3" w:rsidR="47275E88">
              <w:rPr>
                <w:rFonts w:ascii="Arial" w:hAnsi="Arial" w:cs="Arial"/>
              </w:rPr>
              <w:t xml:space="preserve"> prescreening</w:t>
            </w:r>
            <w:r w:rsidRPr="50D560B3" w:rsidR="3447CEF3">
              <w:rPr>
                <w:rFonts w:ascii="Arial" w:hAnsi="Arial" w:cs="Arial"/>
              </w:rPr>
              <w:t xml:space="preserve"> Questionnaire</w:t>
            </w:r>
            <w:r w:rsidR="00E3298B">
              <w:rPr>
                <w:rFonts w:ascii="Arial" w:hAnsi="Arial" w:cs="Arial"/>
              </w:rPr>
              <w:t xml:space="preserve"> (Attachment</w:t>
            </w:r>
            <w:r w:rsidR="006A2AC0">
              <w:rPr>
                <w:rFonts w:ascii="Arial" w:hAnsi="Arial" w:cs="Arial"/>
              </w:rPr>
              <w:t>s</w:t>
            </w:r>
            <w:r w:rsidR="00E3298B">
              <w:rPr>
                <w:rFonts w:ascii="Arial" w:hAnsi="Arial" w:cs="Arial"/>
              </w:rPr>
              <w:t xml:space="preserve"> 3</w:t>
            </w:r>
            <w:r w:rsidR="006A2AC0">
              <w:rPr>
                <w:rFonts w:ascii="Arial" w:hAnsi="Arial" w:cs="Arial"/>
              </w:rPr>
              <w:t xml:space="preserve"> and 4</w:t>
            </w:r>
            <w:r w:rsidR="00E3298B">
              <w:rPr>
                <w:rFonts w:ascii="Arial" w:hAnsi="Arial" w:cs="Arial"/>
              </w:rPr>
              <w:t>)</w:t>
            </w:r>
          </w:p>
        </w:tc>
        <w:tc>
          <w:tcPr>
            <w:tcW w:w="1460" w:type="dxa"/>
          </w:tcPr>
          <w:p w:rsidR="001260AF" w:rsidRPr="00D523E8" w:rsidP="50D560B3" w14:paraId="7275A319" w14:textId="303F7A1D">
            <w:pPr>
              <w:keepNext/>
              <w:keepLines/>
              <w:widowControl w:val="0"/>
              <w:autoSpaceDE w:val="0"/>
              <w:autoSpaceDN w:val="0"/>
              <w:adjustRightInd w:val="0"/>
              <w:spacing w:before="120"/>
              <w:rPr>
                <w:rFonts w:ascii="Arial" w:hAnsi="Arial" w:cs="Arial"/>
                <w:snapToGrid w:val="0"/>
              </w:rPr>
            </w:pPr>
            <w:r>
              <w:rPr>
                <w:rFonts w:ascii="Arial" w:hAnsi="Arial" w:cs="Arial"/>
                <w:snapToGrid w:val="0"/>
              </w:rPr>
              <w:t>50</w:t>
            </w:r>
          </w:p>
        </w:tc>
        <w:tc>
          <w:tcPr>
            <w:tcW w:w="1355" w:type="dxa"/>
          </w:tcPr>
          <w:p w:rsidR="001260AF" w:rsidRPr="00D523E8" w:rsidP="50D560B3" w14:paraId="25FEDA73" w14:textId="68A549F8">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2</w:t>
            </w:r>
          </w:p>
        </w:tc>
        <w:tc>
          <w:tcPr>
            <w:tcW w:w="1180" w:type="dxa"/>
          </w:tcPr>
          <w:p w:rsidR="001260AF" w:rsidRPr="00D523E8" w:rsidP="50D560B3" w14:paraId="3D0F4046" w14:textId="4227D3C0">
            <w:pPr>
              <w:keepNext/>
              <w:keepLines/>
              <w:widowControl w:val="0"/>
              <w:autoSpaceDE w:val="0"/>
              <w:autoSpaceDN w:val="0"/>
              <w:adjustRightInd w:val="0"/>
              <w:spacing w:before="120"/>
              <w:rPr>
                <w:rFonts w:ascii="Arial" w:hAnsi="Arial" w:cs="Arial"/>
              </w:rPr>
            </w:pPr>
            <w:r w:rsidRPr="50D560B3">
              <w:rPr>
                <w:rFonts w:ascii="Arial" w:hAnsi="Arial" w:cs="Arial"/>
                <w:snapToGrid w:val="0"/>
              </w:rPr>
              <w:t>10</w:t>
            </w:r>
            <w:r w:rsidRPr="50D560B3" w:rsidR="0EE3F95B">
              <w:rPr>
                <w:rFonts w:ascii="Arial" w:hAnsi="Arial" w:cs="Arial"/>
                <w:snapToGrid w:val="0"/>
              </w:rPr>
              <w:t>/6</w:t>
            </w:r>
            <w:r w:rsidRPr="50D560B3" w:rsidR="22ECEBDB">
              <w:rPr>
                <w:rFonts w:ascii="Arial" w:hAnsi="Arial" w:cs="Arial"/>
                <w:snapToGrid w:val="0"/>
              </w:rPr>
              <w:t>0</w:t>
            </w:r>
          </w:p>
        </w:tc>
        <w:tc>
          <w:tcPr>
            <w:tcW w:w="1171" w:type="dxa"/>
          </w:tcPr>
          <w:p w:rsidR="001260AF" w:rsidRPr="00D523E8" w:rsidP="50D560B3" w14:paraId="0D2196BF" w14:textId="2AB07C3A">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1</w:t>
            </w:r>
            <w:r w:rsidR="00AD3294">
              <w:rPr>
                <w:rFonts w:ascii="Arial" w:hAnsi="Arial" w:cs="Arial"/>
                <w:snapToGrid w:val="0"/>
              </w:rPr>
              <w:t>7</w:t>
            </w:r>
          </w:p>
        </w:tc>
      </w:tr>
      <w:tr w14:paraId="357DD524" w14:textId="77777777" w:rsidTr="000A6812">
        <w:tblPrEx>
          <w:tblW w:w="0" w:type="auto"/>
          <w:tblLook w:val="04A0"/>
        </w:tblPrEx>
        <w:trPr>
          <w:trHeight w:val="300"/>
        </w:trPr>
        <w:tc>
          <w:tcPr>
            <w:tcW w:w="1458" w:type="dxa"/>
            <w:vMerge/>
          </w:tcPr>
          <w:p w:rsidR="004E0750" w14:paraId="6F0F6ECC" w14:textId="77777777"/>
        </w:tc>
        <w:tc>
          <w:tcPr>
            <w:tcW w:w="2726" w:type="dxa"/>
          </w:tcPr>
          <w:p w:rsidR="3CA62F79" w:rsidP="50D560B3" w14:paraId="05B15E2C" w14:textId="383BE11C">
            <w:pPr>
              <w:rPr>
                <w:rFonts w:ascii="Arial" w:hAnsi="Arial" w:cs="Arial"/>
              </w:rPr>
            </w:pPr>
            <w:r w:rsidRPr="50D560B3">
              <w:rPr>
                <w:rFonts w:ascii="Arial" w:hAnsi="Arial" w:cs="Arial"/>
              </w:rPr>
              <w:t>Informed Consent</w:t>
            </w:r>
            <w:r w:rsidR="00E179F0">
              <w:rPr>
                <w:rFonts w:ascii="Arial" w:hAnsi="Arial" w:cs="Arial"/>
              </w:rPr>
              <w:t xml:space="preserve"> (Attachment 5)</w:t>
            </w:r>
          </w:p>
        </w:tc>
        <w:tc>
          <w:tcPr>
            <w:tcW w:w="1460" w:type="dxa"/>
          </w:tcPr>
          <w:p w:rsidR="3CA62F79" w:rsidP="50D560B3" w14:paraId="7E81477F" w14:textId="5864055A">
            <w:pPr>
              <w:rPr>
                <w:rFonts w:ascii="Arial" w:hAnsi="Arial" w:cs="Arial"/>
              </w:rPr>
            </w:pPr>
            <w:r w:rsidRPr="50D560B3">
              <w:rPr>
                <w:rFonts w:ascii="Arial" w:hAnsi="Arial" w:cs="Arial"/>
              </w:rPr>
              <w:t>36</w:t>
            </w:r>
          </w:p>
        </w:tc>
        <w:tc>
          <w:tcPr>
            <w:tcW w:w="1355" w:type="dxa"/>
          </w:tcPr>
          <w:p w:rsidR="3CA62F79" w:rsidP="50D560B3" w14:paraId="6A25E65A" w14:textId="06703CAD">
            <w:pPr>
              <w:rPr>
                <w:rFonts w:ascii="Arial" w:hAnsi="Arial" w:cs="Arial"/>
              </w:rPr>
            </w:pPr>
            <w:r w:rsidRPr="50D560B3">
              <w:rPr>
                <w:rFonts w:ascii="Arial" w:hAnsi="Arial" w:cs="Arial"/>
              </w:rPr>
              <w:t>1</w:t>
            </w:r>
          </w:p>
        </w:tc>
        <w:tc>
          <w:tcPr>
            <w:tcW w:w="1180" w:type="dxa"/>
          </w:tcPr>
          <w:p w:rsidR="3CA62F79" w:rsidP="50D560B3" w14:paraId="1742F6EE" w14:textId="5512BF3D">
            <w:pPr>
              <w:rPr>
                <w:rFonts w:ascii="Arial" w:hAnsi="Arial" w:cs="Arial"/>
              </w:rPr>
            </w:pPr>
            <w:r w:rsidRPr="50D560B3">
              <w:rPr>
                <w:rFonts w:ascii="Arial" w:hAnsi="Arial" w:cs="Arial"/>
              </w:rPr>
              <w:t>10/60</w:t>
            </w:r>
          </w:p>
        </w:tc>
        <w:tc>
          <w:tcPr>
            <w:tcW w:w="1171" w:type="dxa"/>
          </w:tcPr>
          <w:p w:rsidR="58B65864" w:rsidP="50D560B3" w14:paraId="23EF5264" w14:textId="75767248">
            <w:pPr>
              <w:rPr>
                <w:rFonts w:ascii="Arial" w:hAnsi="Arial" w:cs="Arial"/>
              </w:rPr>
            </w:pPr>
            <w:r w:rsidRPr="50D560B3">
              <w:rPr>
                <w:rFonts w:ascii="Arial" w:hAnsi="Arial" w:cs="Arial"/>
              </w:rPr>
              <w:t>6</w:t>
            </w:r>
          </w:p>
        </w:tc>
      </w:tr>
      <w:tr w14:paraId="351F5AC4" w14:textId="77777777" w:rsidTr="000A6812">
        <w:tblPrEx>
          <w:tblW w:w="0" w:type="auto"/>
          <w:tblLook w:val="04A0"/>
        </w:tblPrEx>
        <w:trPr>
          <w:trHeight w:val="300"/>
        </w:trPr>
        <w:tc>
          <w:tcPr>
            <w:tcW w:w="1458" w:type="dxa"/>
            <w:vMerge/>
          </w:tcPr>
          <w:p w:rsidR="004E0750" w14:paraId="7D58ACE3" w14:textId="77777777"/>
        </w:tc>
        <w:tc>
          <w:tcPr>
            <w:tcW w:w="2726" w:type="dxa"/>
          </w:tcPr>
          <w:p w:rsidR="680EABA7" w:rsidP="50D560B3" w14:paraId="0A44638F" w14:textId="05721218">
            <w:pPr>
              <w:rPr>
                <w:rFonts w:ascii="Arial" w:hAnsi="Arial" w:cs="Arial"/>
              </w:rPr>
            </w:pPr>
            <w:r w:rsidRPr="50D560B3">
              <w:rPr>
                <w:rFonts w:ascii="Arial" w:hAnsi="Arial" w:cs="Arial"/>
              </w:rPr>
              <w:t xml:space="preserve">Demographics/ </w:t>
            </w:r>
            <w:r>
              <w:br/>
            </w:r>
            <w:r w:rsidRPr="50D560B3">
              <w:rPr>
                <w:rFonts w:ascii="Arial" w:hAnsi="Arial" w:cs="Arial"/>
              </w:rPr>
              <w:t>construction and robot experience questionnaire</w:t>
            </w:r>
            <w:r w:rsidR="00E179F0">
              <w:rPr>
                <w:rFonts w:ascii="Arial" w:hAnsi="Arial" w:cs="Arial"/>
              </w:rPr>
              <w:t xml:space="preserve"> (Attachment 7)</w:t>
            </w:r>
          </w:p>
        </w:tc>
        <w:tc>
          <w:tcPr>
            <w:tcW w:w="1460" w:type="dxa"/>
          </w:tcPr>
          <w:p w:rsidR="7B87D93E" w:rsidP="50D560B3" w14:paraId="438A8007" w14:textId="1E230F17">
            <w:pPr>
              <w:rPr>
                <w:rFonts w:ascii="Arial" w:hAnsi="Arial" w:cs="Arial"/>
              </w:rPr>
            </w:pPr>
            <w:r w:rsidRPr="50D560B3">
              <w:rPr>
                <w:rFonts w:ascii="Arial" w:hAnsi="Arial" w:cs="Arial"/>
              </w:rPr>
              <w:t>36</w:t>
            </w:r>
          </w:p>
        </w:tc>
        <w:tc>
          <w:tcPr>
            <w:tcW w:w="1355" w:type="dxa"/>
          </w:tcPr>
          <w:p w:rsidR="7B87D93E" w:rsidP="50D560B3" w14:paraId="251428A1" w14:textId="7EE60FC7">
            <w:pPr>
              <w:rPr>
                <w:rFonts w:ascii="Arial" w:hAnsi="Arial" w:cs="Arial"/>
              </w:rPr>
            </w:pPr>
            <w:r w:rsidRPr="50D560B3">
              <w:rPr>
                <w:rFonts w:ascii="Arial" w:hAnsi="Arial" w:cs="Arial"/>
              </w:rPr>
              <w:t>1</w:t>
            </w:r>
          </w:p>
        </w:tc>
        <w:tc>
          <w:tcPr>
            <w:tcW w:w="1180" w:type="dxa"/>
          </w:tcPr>
          <w:p w:rsidR="7B87D93E" w:rsidP="50D560B3" w14:paraId="677AB2D1" w14:textId="4510F0B4">
            <w:pPr>
              <w:rPr>
                <w:rFonts w:ascii="Arial" w:hAnsi="Arial" w:cs="Arial"/>
              </w:rPr>
            </w:pPr>
            <w:r w:rsidRPr="50D560B3">
              <w:rPr>
                <w:rFonts w:ascii="Arial" w:hAnsi="Arial" w:cs="Arial"/>
              </w:rPr>
              <w:t>5/60</w:t>
            </w:r>
          </w:p>
        </w:tc>
        <w:tc>
          <w:tcPr>
            <w:tcW w:w="1171" w:type="dxa"/>
          </w:tcPr>
          <w:p w:rsidR="7B87D93E" w:rsidP="50D560B3" w14:paraId="59A794AC" w14:textId="51109A87">
            <w:pPr>
              <w:rPr>
                <w:rFonts w:ascii="Arial" w:hAnsi="Arial" w:cs="Arial"/>
              </w:rPr>
            </w:pPr>
            <w:r w:rsidRPr="50D560B3">
              <w:rPr>
                <w:rFonts w:ascii="Arial" w:hAnsi="Arial" w:cs="Arial"/>
              </w:rPr>
              <w:t>3</w:t>
            </w:r>
          </w:p>
        </w:tc>
      </w:tr>
      <w:tr w14:paraId="06CB44F2" w14:textId="77777777" w:rsidTr="000A6812">
        <w:tblPrEx>
          <w:tblW w:w="0" w:type="auto"/>
          <w:tblLook w:val="04A0"/>
        </w:tblPrEx>
        <w:trPr>
          <w:trHeight w:val="300"/>
        </w:trPr>
        <w:tc>
          <w:tcPr>
            <w:tcW w:w="1458" w:type="dxa"/>
            <w:vMerge/>
          </w:tcPr>
          <w:p w:rsidR="000A6812" w14:paraId="57C6A85F" w14:textId="77777777"/>
        </w:tc>
        <w:tc>
          <w:tcPr>
            <w:tcW w:w="2726" w:type="dxa"/>
          </w:tcPr>
          <w:p w:rsidR="000A6812" w:rsidRPr="50D560B3" w:rsidP="50D560B3" w14:paraId="7B362205" w14:textId="05F29F6A">
            <w:pPr>
              <w:rPr>
                <w:rFonts w:ascii="Arial" w:hAnsi="Arial" w:cs="Arial"/>
              </w:rPr>
            </w:pPr>
            <w:r>
              <w:rPr>
                <w:rFonts w:ascii="Arial" w:hAnsi="Arial" w:cs="Arial"/>
              </w:rPr>
              <w:t>Direct reading and sensor equipment set up and practice with participants in virtual reality simulator laboratory</w:t>
            </w:r>
          </w:p>
        </w:tc>
        <w:tc>
          <w:tcPr>
            <w:tcW w:w="1460" w:type="dxa"/>
          </w:tcPr>
          <w:p w:rsidR="000A6812" w:rsidRPr="50D560B3" w:rsidP="50D560B3" w14:paraId="66C40E07" w14:textId="1E4CB074">
            <w:pPr>
              <w:rPr>
                <w:rFonts w:ascii="Arial" w:hAnsi="Arial" w:cs="Arial"/>
              </w:rPr>
            </w:pPr>
            <w:r>
              <w:rPr>
                <w:rFonts w:ascii="Arial" w:hAnsi="Arial" w:cs="Arial"/>
              </w:rPr>
              <w:t>36</w:t>
            </w:r>
          </w:p>
        </w:tc>
        <w:tc>
          <w:tcPr>
            <w:tcW w:w="1355" w:type="dxa"/>
          </w:tcPr>
          <w:p w:rsidR="000A6812" w:rsidRPr="50D560B3" w:rsidP="50D560B3" w14:paraId="0A5B1842" w14:textId="7F1A1F77">
            <w:pPr>
              <w:rPr>
                <w:rFonts w:ascii="Arial" w:hAnsi="Arial" w:cs="Arial"/>
              </w:rPr>
            </w:pPr>
            <w:r>
              <w:rPr>
                <w:rFonts w:ascii="Arial" w:hAnsi="Arial" w:cs="Arial"/>
              </w:rPr>
              <w:t>1</w:t>
            </w:r>
          </w:p>
        </w:tc>
        <w:tc>
          <w:tcPr>
            <w:tcW w:w="1180" w:type="dxa"/>
          </w:tcPr>
          <w:p w:rsidR="000A6812" w:rsidRPr="50D560B3" w:rsidP="50D560B3" w14:paraId="63BE5D2A" w14:textId="2913AB34">
            <w:pPr>
              <w:rPr>
                <w:rFonts w:ascii="Arial" w:hAnsi="Arial" w:cs="Arial"/>
              </w:rPr>
            </w:pPr>
            <w:r>
              <w:rPr>
                <w:rFonts w:ascii="Arial" w:hAnsi="Arial" w:cs="Arial"/>
              </w:rPr>
              <w:t>10/60</w:t>
            </w:r>
          </w:p>
        </w:tc>
        <w:tc>
          <w:tcPr>
            <w:tcW w:w="1171" w:type="dxa"/>
          </w:tcPr>
          <w:p w:rsidR="000A6812" w:rsidRPr="50D560B3" w:rsidP="50D560B3" w14:paraId="1908EF26" w14:textId="4471E15B">
            <w:pPr>
              <w:rPr>
                <w:rFonts w:ascii="Arial" w:hAnsi="Arial" w:cs="Arial"/>
              </w:rPr>
            </w:pPr>
            <w:r>
              <w:rPr>
                <w:rFonts w:ascii="Arial" w:hAnsi="Arial" w:cs="Arial"/>
              </w:rPr>
              <w:t>6</w:t>
            </w:r>
          </w:p>
        </w:tc>
      </w:tr>
      <w:tr w14:paraId="6B1AD54C" w14:textId="77777777" w:rsidTr="000A6812">
        <w:tblPrEx>
          <w:tblW w:w="0" w:type="auto"/>
          <w:tblLook w:val="04A0"/>
        </w:tblPrEx>
        <w:trPr>
          <w:trHeight w:val="300"/>
        </w:trPr>
        <w:tc>
          <w:tcPr>
            <w:tcW w:w="1458" w:type="dxa"/>
            <w:vMerge/>
          </w:tcPr>
          <w:p w:rsidR="000A6812" w14:paraId="58532B51" w14:textId="77777777"/>
        </w:tc>
        <w:tc>
          <w:tcPr>
            <w:tcW w:w="2726" w:type="dxa"/>
          </w:tcPr>
          <w:p w:rsidR="000A6812" w:rsidRPr="50D560B3" w:rsidP="50D560B3" w14:paraId="09B19D8B" w14:textId="1BCC8C6F">
            <w:pPr>
              <w:rPr>
                <w:rFonts w:ascii="Arial" w:hAnsi="Arial" w:cs="Arial"/>
              </w:rPr>
            </w:pPr>
            <w:r>
              <w:rPr>
                <w:rFonts w:ascii="Arial" w:hAnsi="Arial" w:cs="Arial"/>
              </w:rPr>
              <w:t>Remove testing equipment from participants</w:t>
            </w:r>
          </w:p>
        </w:tc>
        <w:tc>
          <w:tcPr>
            <w:tcW w:w="1460" w:type="dxa"/>
          </w:tcPr>
          <w:p w:rsidR="000A6812" w:rsidRPr="50D560B3" w:rsidP="50D560B3" w14:paraId="7DF58C2C" w14:textId="1AC35302">
            <w:pPr>
              <w:rPr>
                <w:rFonts w:ascii="Arial" w:hAnsi="Arial" w:cs="Arial"/>
              </w:rPr>
            </w:pPr>
            <w:r>
              <w:rPr>
                <w:rFonts w:ascii="Arial" w:hAnsi="Arial" w:cs="Arial"/>
              </w:rPr>
              <w:t>36</w:t>
            </w:r>
          </w:p>
        </w:tc>
        <w:tc>
          <w:tcPr>
            <w:tcW w:w="1355" w:type="dxa"/>
          </w:tcPr>
          <w:p w:rsidR="000A6812" w:rsidRPr="50D560B3" w:rsidP="50D560B3" w14:paraId="500F7A68" w14:textId="52543C55">
            <w:pPr>
              <w:rPr>
                <w:rFonts w:ascii="Arial" w:hAnsi="Arial" w:cs="Arial"/>
              </w:rPr>
            </w:pPr>
            <w:r>
              <w:rPr>
                <w:rFonts w:ascii="Arial" w:hAnsi="Arial" w:cs="Arial"/>
              </w:rPr>
              <w:t>1</w:t>
            </w:r>
          </w:p>
        </w:tc>
        <w:tc>
          <w:tcPr>
            <w:tcW w:w="1180" w:type="dxa"/>
          </w:tcPr>
          <w:p w:rsidR="000A6812" w:rsidRPr="50D560B3" w:rsidP="50D560B3" w14:paraId="7CD7BC86" w14:textId="607B7A35">
            <w:pPr>
              <w:rPr>
                <w:rFonts w:ascii="Arial" w:hAnsi="Arial" w:cs="Arial"/>
              </w:rPr>
            </w:pPr>
            <w:r>
              <w:rPr>
                <w:rFonts w:ascii="Arial" w:hAnsi="Arial" w:cs="Arial"/>
              </w:rPr>
              <w:t>5/60</w:t>
            </w:r>
          </w:p>
        </w:tc>
        <w:tc>
          <w:tcPr>
            <w:tcW w:w="1171" w:type="dxa"/>
          </w:tcPr>
          <w:p w:rsidR="000A6812" w:rsidRPr="50D560B3" w:rsidP="50D560B3" w14:paraId="7B684B39" w14:textId="7C0C23C2">
            <w:pPr>
              <w:rPr>
                <w:rFonts w:ascii="Arial" w:hAnsi="Arial" w:cs="Arial"/>
              </w:rPr>
            </w:pPr>
            <w:r>
              <w:rPr>
                <w:rFonts w:ascii="Arial" w:hAnsi="Arial" w:cs="Arial"/>
              </w:rPr>
              <w:t>3</w:t>
            </w:r>
          </w:p>
        </w:tc>
      </w:tr>
      <w:tr w14:paraId="4278EA9C" w14:textId="77777777" w:rsidTr="000A6812">
        <w:tblPrEx>
          <w:tblW w:w="0" w:type="auto"/>
          <w:tblLook w:val="04A0"/>
        </w:tblPrEx>
        <w:tc>
          <w:tcPr>
            <w:tcW w:w="1458" w:type="dxa"/>
            <w:vMerge/>
          </w:tcPr>
          <w:p w:rsidR="001260AF" w:rsidRPr="00D523E8" w14:paraId="72F5DC76" w14:textId="77777777">
            <w:pPr>
              <w:keepNext/>
              <w:keepLines/>
              <w:widowControl w:val="0"/>
              <w:autoSpaceDE w:val="0"/>
              <w:autoSpaceDN w:val="0"/>
              <w:adjustRightInd w:val="0"/>
              <w:spacing w:before="120"/>
              <w:rPr>
                <w:rFonts w:ascii="Arial" w:hAnsi="Arial" w:cs="Arial"/>
                <w:bCs/>
                <w:snapToGrid w:val="0"/>
                <w:color w:val="FF0000"/>
              </w:rPr>
            </w:pPr>
          </w:p>
        </w:tc>
        <w:tc>
          <w:tcPr>
            <w:tcW w:w="2726" w:type="dxa"/>
          </w:tcPr>
          <w:p w:rsidR="001260AF" w:rsidRPr="00D523E8" w:rsidP="50D560B3" w14:paraId="5D179BBE" w14:textId="15608125">
            <w:pPr>
              <w:keepNext/>
              <w:keepLines/>
              <w:widowControl w:val="0"/>
              <w:autoSpaceDE w:val="0"/>
              <w:autoSpaceDN w:val="0"/>
              <w:adjustRightInd w:val="0"/>
              <w:spacing w:before="120"/>
              <w:rPr>
                <w:rFonts w:ascii="Arial" w:hAnsi="Arial" w:cs="Arial"/>
                <w:snapToGrid w:val="0"/>
              </w:rPr>
            </w:pPr>
            <w:r w:rsidRPr="50D560B3">
              <w:rPr>
                <w:rFonts w:ascii="Arial" w:hAnsi="Arial" w:cs="Arial"/>
              </w:rPr>
              <w:t>Post-test questionnaire</w:t>
            </w:r>
            <w:r w:rsidRPr="50D560B3" w:rsidR="3447CEF3">
              <w:rPr>
                <w:rFonts w:ascii="Arial" w:hAnsi="Arial" w:cs="Arial"/>
              </w:rPr>
              <w:t> </w:t>
            </w:r>
            <w:r w:rsidR="00E179F0">
              <w:rPr>
                <w:rFonts w:ascii="Arial" w:hAnsi="Arial" w:cs="Arial"/>
              </w:rPr>
              <w:t>(Attachment 8)</w:t>
            </w:r>
          </w:p>
        </w:tc>
        <w:tc>
          <w:tcPr>
            <w:tcW w:w="1460" w:type="dxa"/>
          </w:tcPr>
          <w:p w:rsidR="001260AF" w:rsidRPr="00D523E8" w:rsidP="50D560B3" w14:paraId="52C14D4D" w14:textId="77777777">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36</w:t>
            </w:r>
          </w:p>
          <w:p w:rsidR="001260AF" w:rsidRPr="00D523E8" w:rsidP="50D560B3" w14:paraId="6DBEB20B" w14:textId="242C4E37">
            <w:pPr>
              <w:keepNext/>
              <w:keepLines/>
              <w:widowControl w:val="0"/>
              <w:autoSpaceDE w:val="0"/>
              <w:autoSpaceDN w:val="0"/>
              <w:adjustRightInd w:val="0"/>
              <w:spacing w:before="120"/>
              <w:rPr>
                <w:rFonts w:ascii="Arial" w:hAnsi="Arial" w:cs="Arial"/>
                <w:snapToGrid w:val="0"/>
              </w:rPr>
            </w:pPr>
          </w:p>
        </w:tc>
        <w:tc>
          <w:tcPr>
            <w:tcW w:w="1355" w:type="dxa"/>
          </w:tcPr>
          <w:p w:rsidR="001260AF" w:rsidRPr="00D523E8" w:rsidP="50D560B3" w14:paraId="47C15106" w14:textId="7006411C">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1</w:t>
            </w:r>
          </w:p>
        </w:tc>
        <w:tc>
          <w:tcPr>
            <w:tcW w:w="1180" w:type="dxa"/>
          </w:tcPr>
          <w:p w:rsidR="001260AF" w:rsidRPr="00D523E8" w:rsidP="50D560B3" w14:paraId="5E4E24ED" w14:textId="3922B405">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10</w:t>
            </w:r>
            <w:r w:rsidRPr="50D560B3" w:rsidR="3447CEF3">
              <w:rPr>
                <w:rFonts w:ascii="Arial" w:hAnsi="Arial" w:cs="Arial"/>
                <w:snapToGrid w:val="0"/>
              </w:rPr>
              <w:t>/60</w:t>
            </w:r>
          </w:p>
        </w:tc>
        <w:tc>
          <w:tcPr>
            <w:tcW w:w="1171" w:type="dxa"/>
          </w:tcPr>
          <w:p w:rsidR="001260AF" w:rsidRPr="00D523E8" w:rsidP="50D560B3" w14:paraId="76EB7874" w14:textId="640269A3">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6</w:t>
            </w:r>
          </w:p>
        </w:tc>
      </w:tr>
      <w:tr w14:paraId="162BAB05" w14:textId="77777777" w:rsidTr="000A6812">
        <w:tblPrEx>
          <w:tblW w:w="0" w:type="auto"/>
          <w:tblLook w:val="04A0"/>
        </w:tblPrEx>
        <w:tc>
          <w:tcPr>
            <w:tcW w:w="1458" w:type="dxa"/>
          </w:tcPr>
          <w:p w:rsidR="00606C7B" w:rsidRPr="00D523E8" w:rsidP="50D560B3" w14:paraId="02E60959" w14:textId="5DE94D9D">
            <w:pPr>
              <w:keepNext/>
              <w:keepLines/>
              <w:widowControl w:val="0"/>
              <w:autoSpaceDE w:val="0"/>
              <w:autoSpaceDN w:val="0"/>
              <w:adjustRightInd w:val="0"/>
              <w:spacing w:before="120"/>
              <w:rPr>
                <w:rFonts w:ascii="Arial" w:hAnsi="Arial" w:cs="Arial"/>
                <w:snapToGrid w:val="0"/>
              </w:rPr>
            </w:pPr>
            <w:r w:rsidRPr="50D560B3">
              <w:rPr>
                <w:rFonts w:ascii="Arial" w:hAnsi="Arial" w:cs="Arial"/>
                <w:snapToGrid w:val="0"/>
              </w:rPr>
              <w:t>Total</w:t>
            </w:r>
          </w:p>
        </w:tc>
        <w:tc>
          <w:tcPr>
            <w:tcW w:w="2726" w:type="dxa"/>
          </w:tcPr>
          <w:p w:rsidR="00606C7B" w:rsidRPr="00D523E8" w:rsidP="50D560B3" w14:paraId="4E015AB9" w14:textId="77777777">
            <w:pPr>
              <w:keepNext/>
              <w:keepLines/>
              <w:widowControl w:val="0"/>
              <w:autoSpaceDE w:val="0"/>
              <w:autoSpaceDN w:val="0"/>
              <w:adjustRightInd w:val="0"/>
              <w:spacing w:before="120"/>
              <w:rPr>
                <w:rFonts w:ascii="Arial" w:hAnsi="Arial" w:cs="Arial"/>
                <w:snapToGrid w:val="0"/>
              </w:rPr>
            </w:pPr>
          </w:p>
        </w:tc>
        <w:tc>
          <w:tcPr>
            <w:tcW w:w="1460" w:type="dxa"/>
          </w:tcPr>
          <w:p w:rsidR="00606C7B" w:rsidRPr="00D523E8" w:rsidP="50D560B3" w14:paraId="25023850" w14:textId="77777777">
            <w:pPr>
              <w:keepNext/>
              <w:keepLines/>
              <w:widowControl w:val="0"/>
              <w:autoSpaceDE w:val="0"/>
              <w:autoSpaceDN w:val="0"/>
              <w:adjustRightInd w:val="0"/>
              <w:spacing w:before="120"/>
              <w:rPr>
                <w:rFonts w:ascii="Arial" w:hAnsi="Arial" w:cs="Arial"/>
                <w:snapToGrid w:val="0"/>
              </w:rPr>
            </w:pPr>
          </w:p>
        </w:tc>
        <w:tc>
          <w:tcPr>
            <w:tcW w:w="1355" w:type="dxa"/>
          </w:tcPr>
          <w:p w:rsidR="00606C7B" w:rsidRPr="00D523E8" w:rsidP="50D560B3" w14:paraId="61371C05" w14:textId="77777777">
            <w:pPr>
              <w:keepNext/>
              <w:keepLines/>
              <w:widowControl w:val="0"/>
              <w:autoSpaceDE w:val="0"/>
              <w:autoSpaceDN w:val="0"/>
              <w:adjustRightInd w:val="0"/>
              <w:spacing w:before="120"/>
              <w:rPr>
                <w:rFonts w:ascii="Arial" w:hAnsi="Arial" w:cs="Arial"/>
                <w:snapToGrid w:val="0"/>
              </w:rPr>
            </w:pPr>
          </w:p>
        </w:tc>
        <w:tc>
          <w:tcPr>
            <w:tcW w:w="1180" w:type="dxa"/>
          </w:tcPr>
          <w:p w:rsidR="00606C7B" w:rsidRPr="00D523E8" w:rsidP="50D560B3" w14:paraId="1A3AC62F" w14:textId="77777777">
            <w:pPr>
              <w:keepNext/>
              <w:keepLines/>
              <w:widowControl w:val="0"/>
              <w:autoSpaceDE w:val="0"/>
              <w:autoSpaceDN w:val="0"/>
              <w:adjustRightInd w:val="0"/>
              <w:spacing w:before="120"/>
              <w:rPr>
                <w:rFonts w:ascii="Arial" w:hAnsi="Arial" w:cs="Arial"/>
                <w:snapToGrid w:val="0"/>
              </w:rPr>
            </w:pPr>
          </w:p>
        </w:tc>
        <w:tc>
          <w:tcPr>
            <w:tcW w:w="1171" w:type="dxa"/>
          </w:tcPr>
          <w:p w:rsidR="00606C7B" w:rsidRPr="00D523E8" w:rsidP="50D560B3" w14:paraId="5BD1AECC" w14:textId="7120E0E4">
            <w:pPr>
              <w:keepNext/>
              <w:keepLines/>
              <w:widowControl w:val="0"/>
              <w:autoSpaceDE w:val="0"/>
              <w:autoSpaceDN w:val="0"/>
              <w:adjustRightInd w:val="0"/>
              <w:spacing w:before="120"/>
              <w:rPr>
                <w:rFonts w:ascii="Arial" w:hAnsi="Arial" w:cs="Arial"/>
                <w:snapToGrid w:val="0"/>
              </w:rPr>
            </w:pPr>
            <w:r>
              <w:rPr>
                <w:rFonts w:ascii="Arial" w:hAnsi="Arial" w:cs="Arial"/>
                <w:snapToGrid w:val="0"/>
              </w:rPr>
              <w:t>41</w:t>
            </w:r>
          </w:p>
        </w:tc>
      </w:tr>
    </w:tbl>
    <w:p w:rsidR="001C2BF9" w:rsidP="50D560B3" w14:paraId="2BBC26F8" w14:textId="77777777">
      <w:pPr>
        <w:rPr>
          <w:rFonts w:ascii="Arial" w:hAnsi="Arial"/>
          <w:b/>
          <w:bCs/>
        </w:rPr>
      </w:pPr>
    </w:p>
    <w:p w:rsidR="00B46F2C" w:rsidRPr="00B372FB" w:rsidP="50D560B3" w14:paraId="5BFD8DE1" w14:textId="5188566A">
      <w:pPr>
        <w:rPr>
          <w:rFonts w:ascii="Arial" w:hAnsi="Arial"/>
          <w:color w:val="FF0000"/>
        </w:rPr>
      </w:pPr>
      <w:r w:rsidRPr="50D560B3">
        <w:rPr>
          <w:rFonts w:ascii="Arial" w:hAnsi="Arial"/>
          <w:b/>
          <w:bCs/>
        </w:rPr>
        <w:t>FEDERAL COST</w:t>
      </w:r>
      <w:r w:rsidRPr="50D560B3">
        <w:rPr>
          <w:rFonts w:ascii="Arial" w:hAnsi="Arial"/>
          <w:b/>
          <w:bCs/>
        </w:rPr>
        <w:t xml:space="preserve">:  </w:t>
      </w:r>
      <w:r w:rsidRPr="50D560B3">
        <w:rPr>
          <w:rFonts w:ascii="Arial" w:hAnsi="Arial"/>
        </w:rPr>
        <w:t>The</w:t>
      </w:r>
      <w:r w:rsidRPr="50D560B3">
        <w:rPr>
          <w:rFonts w:ascii="Arial" w:hAnsi="Arial"/>
        </w:rPr>
        <w:t xml:space="preserve"> estimated annual cost to the Federal government is</w:t>
      </w:r>
      <w:r w:rsidRPr="50D560B3" w:rsidR="00303F23">
        <w:rPr>
          <w:rFonts w:ascii="Arial" w:hAnsi="Arial"/>
        </w:rPr>
        <w:t xml:space="preserve"> </w:t>
      </w:r>
      <w:r w:rsidRPr="50D560B3" w:rsidR="00DF6950">
        <w:rPr>
          <w:rFonts w:ascii="Arial" w:hAnsi="Arial"/>
        </w:rPr>
        <w:t>$</w:t>
      </w:r>
      <w:r w:rsidRPr="50D560B3" w:rsidR="43A4D8CE">
        <w:rPr>
          <w:rFonts w:ascii="Arial" w:hAnsi="Arial"/>
        </w:rPr>
        <w:t>27,</w:t>
      </w:r>
      <w:r w:rsidRPr="50D560B3" w:rsidR="243EFFB0">
        <w:rPr>
          <w:rFonts w:ascii="Arial" w:hAnsi="Arial"/>
        </w:rPr>
        <w:t>102.</w:t>
      </w:r>
    </w:p>
    <w:p w:rsidR="008A4B51" w:rsidP="50D560B3" w14:paraId="44EE6BB1" w14:textId="3F6360C6">
      <w:pPr>
        <w:rPr>
          <w:rFonts w:ascii="Arial" w:hAnsi="Arial"/>
        </w:rPr>
      </w:pPr>
      <w:r w:rsidRPr="50D560B3">
        <w:rPr>
          <w:rFonts w:ascii="Arial" w:hAnsi="Arial"/>
        </w:rPr>
        <w:t>The estimated number of participants per study, the</w:t>
      </w:r>
      <w:r w:rsidR="00E72387">
        <w:rPr>
          <w:rFonts w:ascii="Arial" w:hAnsi="Arial"/>
        </w:rPr>
        <w:t xml:space="preserve"> allocated time </w:t>
      </w:r>
      <w:r w:rsidR="00C77798">
        <w:rPr>
          <w:rFonts w:ascii="Arial" w:hAnsi="Arial"/>
        </w:rPr>
        <w:t>necessary to complete testing with each</w:t>
      </w:r>
      <w:r w:rsidRPr="50D560B3">
        <w:rPr>
          <w:rFonts w:ascii="Arial" w:hAnsi="Arial"/>
        </w:rPr>
        <w:t xml:space="preserve"> participant, and the </w:t>
      </w:r>
      <w:r w:rsidRPr="50D560B3" w:rsidR="00B761FF">
        <w:rPr>
          <w:rFonts w:ascii="Arial" w:hAnsi="Arial"/>
        </w:rPr>
        <w:t>amount of compensation per participant</w:t>
      </w:r>
      <w:r w:rsidRPr="50D560B3" w:rsidR="00990363">
        <w:rPr>
          <w:rFonts w:ascii="Arial" w:hAnsi="Arial"/>
        </w:rPr>
        <w:t>, as well as the totals, are show</w:t>
      </w:r>
      <w:r w:rsidRPr="50D560B3" w:rsidR="709670B0">
        <w:rPr>
          <w:rFonts w:ascii="Arial" w:hAnsi="Arial"/>
        </w:rPr>
        <w:t>n</w:t>
      </w:r>
      <w:r w:rsidRPr="50D560B3" w:rsidR="00990363">
        <w:rPr>
          <w:rFonts w:ascii="Arial" w:hAnsi="Arial"/>
        </w:rPr>
        <w:t xml:space="preserve"> in Table 2. </w:t>
      </w:r>
      <w:r w:rsidRPr="50D560B3" w:rsidR="003D151A">
        <w:rPr>
          <w:rFonts w:ascii="Arial" w:hAnsi="Arial"/>
        </w:rPr>
        <w:t>T</w:t>
      </w:r>
      <w:r w:rsidRPr="50D560B3" w:rsidR="007C0861">
        <w:rPr>
          <w:rFonts w:ascii="Arial" w:hAnsi="Arial"/>
        </w:rPr>
        <w:t xml:space="preserve">he </w:t>
      </w:r>
      <w:r w:rsidRPr="50D560B3" w:rsidR="00B645C6">
        <w:rPr>
          <w:rFonts w:ascii="Arial" w:hAnsi="Arial"/>
        </w:rPr>
        <w:t>c</w:t>
      </w:r>
      <w:r w:rsidRPr="50D560B3" w:rsidR="007C0861">
        <w:rPr>
          <w:rFonts w:ascii="Arial" w:hAnsi="Arial"/>
        </w:rPr>
        <w:t xml:space="preserve">ost </w:t>
      </w:r>
      <w:r w:rsidRPr="50D560B3" w:rsidR="00B645C6">
        <w:rPr>
          <w:rFonts w:ascii="Arial" w:hAnsi="Arial"/>
        </w:rPr>
        <w:t xml:space="preserve">for compensating participants </w:t>
      </w:r>
      <w:r w:rsidRPr="50D560B3">
        <w:rPr>
          <w:rFonts w:ascii="Arial" w:hAnsi="Arial"/>
        </w:rPr>
        <w:t>of</w:t>
      </w:r>
      <w:r w:rsidRPr="50D560B3" w:rsidR="007C0861">
        <w:rPr>
          <w:rFonts w:ascii="Arial" w:hAnsi="Arial"/>
        </w:rPr>
        <w:t xml:space="preserve"> the data collection </w:t>
      </w:r>
      <w:r w:rsidRPr="50D560B3">
        <w:rPr>
          <w:rFonts w:ascii="Arial" w:hAnsi="Arial"/>
        </w:rPr>
        <w:t xml:space="preserve">process </w:t>
      </w:r>
      <w:r w:rsidRPr="50D560B3" w:rsidR="007C0861">
        <w:rPr>
          <w:rFonts w:ascii="Arial" w:hAnsi="Arial"/>
        </w:rPr>
        <w:t>for this project is</w:t>
      </w:r>
      <w:r w:rsidRPr="50D560B3">
        <w:rPr>
          <w:rFonts w:ascii="Arial" w:hAnsi="Arial"/>
        </w:rPr>
        <w:t xml:space="preserve"> $</w:t>
      </w:r>
      <w:r w:rsidRPr="50D560B3" w:rsidR="26D15AB2">
        <w:rPr>
          <w:rFonts w:ascii="Arial" w:hAnsi="Arial"/>
        </w:rPr>
        <w:t>4,320</w:t>
      </w:r>
      <w:r w:rsidRPr="50D560B3">
        <w:rPr>
          <w:rFonts w:ascii="Arial" w:hAnsi="Arial"/>
        </w:rPr>
        <w:t xml:space="preserve">. </w:t>
      </w:r>
      <w:r w:rsidRPr="50D560B3" w:rsidR="005834CA">
        <w:rPr>
          <w:rFonts w:ascii="Arial" w:hAnsi="Arial"/>
        </w:rPr>
        <w:t xml:space="preserve">In addition to this compensation cost, the cost of two researchers </w:t>
      </w:r>
      <w:r w:rsidRPr="50D560B3" w:rsidR="00EE326A">
        <w:rPr>
          <w:rFonts w:ascii="Arial" w:hAnsi="Arial"/>
        </w:rPr>
        <w:t xml:space="preserve">conducting and </w:t>
      </w:r>
      <w:r w:rsidRPr="50D560B3" w:rsidR="00C17163">
        <w:rPr>
          <w:rFonts w:ascii="Arial" w:hAnsi="Arial"/>
        </w:rPr>
        <w:t>overseeing</w:t>
      </w:r>
      <w:r w:rsidRPr="50D560B3" w:rsidR="005834CA">
        <w:rPr>
          <w:rFonts w:ascii="Arial" w:hAnsi="Arial"/>
        </w:rPr>
        <w:t xml:space="preserve"> the study </w:t>
      </w:r>
      <w:r w:rsidRPr="50D560B3" w:rsidR="0010683D">
        <w:rPr>
          <w:rFonts w:ascii="Arial" w:hAnsi="Arial"/>
        </w:rPr>
        <w:t>(one GS</w:t>
      </w:r>
      <w:r w:rsidRPr="50D560B3" w:rsidR="43CFEC65">
        <w:rPr>
          <w:rFonts w:ascii="Arial" w:hAnsi="Arial"/>
        </w:rPr>
        <w:t>9</w:t>
      </w:r>
      <w:r w:rsidRPr="50D560B3" w:rsidR="0010683D">
        <w:rPr>
          <w:rFonts w:ascii="Arial" w:hAnsi="Arial"/>
        </w:rPr>
        <w:t>-</w:t>
      </w:r>
      <w:r w:rsidRPr="50D560B3" w:rsidR="755CC236">
        <w:rPr>
          <w:rFonts w:ascii="Arial" w:hAnsi="Arial"/>
        </w:rPr>
        <w:t>3</w:t>
      </w:r>
      <w:r w:rsidRPr="50D560B3" w:rsidR="0010683D">
        <w:rPr>
          <w:rFonts w:ascii="Arial" w:hAnsi="Arial"/>
        </w:rPr>
        <w:t xml:space="preserve">, </w:t>
      </w:r>
      <w:r w:rsidRPr="50D560B3" w:rsidR="406A2BC7">
        <w:rPr>
          <w:rFonts w:ascii="Arial" w:hAnsi="Arial"/>
        </w:rPr>
        <w:t>on</w:t>
      </w:r>
      <w:r w:rsidRPr="50D560B3" w:rsidR="10FE2587">
        <w:rPr>
          <w:rFonts w:ascii="Arial" w:hAnsi="Arial"/>
        </w:rPr>
        <w:t>e</w:t>
      </w:r>
      <w:r w:rsidRPr="50D560B3" w:rsidR="66C49237">
        <w:rPr>
          <w:rFonts w:ascii="Arial" w:hAnsi="Arial"/>
        </w:rPr>
        <w:t xml:space="preserve"> GS12</w:t>
      </w:r>
      <w:r w:rsidRPr="50D560B3" w:rsidR="3E49B9ED">
        <w:rPr>
          <w:rFonts w:ascii="Arial" w:hAnsi="Arial"/>
        </w:rPr>
        <w:t>-8, two GS12-10,</w:t>
      </w:r>
      <w:r w:rsidRPr="50D560B3" w:rsidR="66C49237">
        <w:rPr>
          <w:rFonts w:ascii="Arial" w:hAnsi="Arial"/>
        </w:rPr>
        <w:t xml:space="preserve"> </w:t>
      </w:r>
      <w:r w:rsidRPr="50D560B3" w:rsidR="0010683D">
        <w:rPr>
          <w:rFonts w:ascii="Arial" w:hAnsi="Arial"/>
        </w:rPr>
        <w:t>and one GS</w:t>
      </w:r>
      <w:r w:rsidRPr="50D560B3" w:rsidR="0015665D">
        <w:rPr>
          <w:rFonts w:ascii="Arial" w:hAnsi="Arial"/>
        </w:rPr>
        <w:t>13-</w:t>
      </w:r>
      <w:r w:rsidRPr="50D560B3" w:rsidR="718916CD">
        <w:rPr>
          <w:rFonts w:ascii="Arial" w:hAnsi="Arial"/>
        </w:rPr>
        <w:t>9</w:t>
      </w:r>
      <w:r w:rsidRPr="50D560B3" w:rsidR="0015665D">
        <w:rPr>
          <w:rFonts w:ascii="Arial" w:hAnsi="Arial"/>
        </w:rPr>
        <w:t xml:space="preserve">) </w:t>
      </w:r>
      <w:r w:rsidRPr="50D560B3" w:rsidR="00C17163">
        <w:rPr>
          <w:rFonts w:ascii="Arial" w:hAnsi="Arial"/>
        </w:rPr>
        <w:t xml:space="preserve">for </w:t>
      </w:r>
      <w:r w:rsidRPr="50D560B3" w:rsidR="00261374">
        <w:rPr>
          <w:rFonts w:ascii="Arial" w:hAnsi="Arial"/>
        </w:rPr>
        <w:t xml:space="preserve">a total of </w:t>
      </w:r>
      <w:r w:rsidRPr="50D560B3" w:rsidR="5B39C416">
        <w:rPr>
          <w:rFonts w:ascii="Arial" w:hAnsi="Arial"/>
        </w:rPr>
        <w:t>90</w:t>
      </w:r>
      <w:r w:rsidRPr="50D560B3" w:rsidR="00C17163">
        <w:rPr>
          <w:rFonts w:ascii="Arial" w:hAnsi="Arial"/>
        </w:rPr>
        <w:t xml:space="preserve"> hours </w:t>
      </w:r>
      <w:r w:rsidRPr="50D560B3" w:rsidR="005834CA">
        <w:rPr>
          <w:rFonts w:ascii="Arial" w:hAnsi="Arial"/>
        </w:rPr>
        <w:t>is</w:t>
      </w:r>
      <w:r w:rsidRPr="50D560B3" w:rsidR="00C17163">
        <w:rPr>
          <w:rFonts w:ascii="Arial" w:hAnsi="Arial"/>
        </w:rPr>
        <w:t xml:space="preserve"> $</w:t>
      </w:r>
      <w:r w:rsidRPr="50D560B3" w:rsidR="5D225E58">
        <w:rPr>
          <w:rFonts w:ascii="Arial" w:hAnsi="Arial"/>
        </w:rPr>
        <w:t>22,782</w:t>
      </w:r>
      <w:r w:rsidRPr="50D560B3" w:rsidR="00A94790">
        <w:rPr>
          <w:rFonts w:ascii="Arial" w:hAnsi="Arial"/>
        </w:rPr>
        <w:t>, as shown in Table 3</w:t>
      </w:r>
      <w:r w:rsidRPr="50D560B3" w:rsidR="00D35259">
        <w:rPr>
          <w:rFonts w:ascii="Arial" w:hAnsi="Arial"/>
        </w:rPr>
        <w:t xml:space="preserve">. Therefore, the total estimated cost to the Federal Government is </w:t>
      </w:r>
      <w:r w:rsidRPr="50D560B3" w:rsidR="00706679">
        <w:rPr>
          <w:rFonts w:ascii="Arial" w:hAnsi="Arial"/>
        </w:rPr>
        <w:t>$</w:t>
      </w:r>
      <w:r w:rsidRPr="50D560B3" w:rsidR="7954B5BA">
        <w:rPr>
          <w:rFonts w:ascii="Arial" w:hAnsi="Arial"/>
        </w:rPr>
        <w:t>27,</w:t>
      </w:r>
      <w:r w:rsidRPr="50D560B3" w:rsidR="7656DAEC">
        <w:rPr>
          <w:rFonts w:ascii="Arial" w:hAnsi="Arial"/>
        </w:rPr>
        <w:t>102</w:t>
      </w:r>
      <w:r w:rsidRPr="50D560B3" w:rsidR="00A94790">
        <w:rPr>
          <w:rFonts w:ascii="Arial" w:hAnsi="Arial"/>
        </w:rPr>
        <w:t>.</w:t>
      </w:r>
      <w:r w:rsidRPr="50D560B3" w:rsidR="00D35259">
        <w:rPr>
          <w:rFonts w:ascii="Arial" w:hAnsi="Arial"/>
        </w:rPr>
        <w:t xml:space="preserve"> </w:t>
      </w:r>
      <w:r w:rsidRPr="50D560B3" w:rsidR="005834CA">
        <w:rPr>
          <w:rFonts w:ascii="Arial" w:hAnsi="Arial"/>
        </w:rPr>
        <w:t xml:space="preserve"> </w:t>
      </w:r>
    </w:p>
    <w:p w:rsidR="00B46F2C" w:rsidP="50D560B3" w14:paraId="3D1BF0F2" w14:textId="1E046A63">
      <w:pPr>
        <w:rPr>
          <w:rFonts w:ascii="Arial" w:hAnsi="Arial"/>
        </w:rPr>
      </w:pPr>
      <w:r w:rsidRPr="50D560B3">
        <w:rPr>
          <w:rFonts w:ascii="Arial" w:hAnsi="Arial"/>
        </w:rPr>
        <w:t>Table 2. Estimated number of participants</w:t>
      </w:r>
      <w:r w:rsidRPr="50D560B3" w:rsidR="0066353B">
        <w:rPr>
          <w:rFonts w:ascii="Arial" w:hAnsi="Arial"/>
        </w:rPr>
        <w:t>, duration of tests and compensation.</w:t>
      </w:r>
      <w:r w:rsidRPr="50D560B3" w:rsidR="007C0861">
        <w:rPr>
          <w:rFonts w:ascii="Arial" w:hAnsi="Arial"/>
        </w:rPr>
        <w:t xml:space="preserve"> </w:t>
      </w:r>
    </w:p>
    <w:tbl>
      <w:tblPr>
        <w:tblStyle w:val="TableGrid"/>
        <w:tblW w:w="9359" w:type="dxa"/>
        <w:tblLayout w:type="fixed"/>
        <w:tblLook w:val="06A0"/>
      </w:tblPr>
      <w:tblGrid>
        <w:gridCol w:w="1337"/>
        <w:gridCol w:w="1337"/>
        <w:gridCol w:w="1337"/>
        <w:gridCol w:w="1401"/>
        <w:gridCol w:w="1273"/>
        <w:gridCol w:w="1440"/>
        <w:gridCol w:w="1234"/>
      </w:tblGrid>
      <w:tr w14:paraId="52B8D039" w14:textId="77777777" w:rsidTr="00EB1865">
        <w:tblPrEx>
          <w:tblW w:w="9359" w:type="dxa"/>
          <w:tblLayout w:type="fixed"/>
          <w:tblLook w:val="06A0"/>
        </w:tblPrEx>
        <w:trPr>
          <w:trHeight w:val="300"/>
        </w:trPr>
        <w:tc>
          <w:tcPr>
            <w:tcW w:w="1337" w:type="dxa"/>
          </w:tcPr>
          <w:p w:rsidR="66A8455D" w:rsidP="50D560B3" w14:paraId="0500C575" w14:textId="1BE3991C">
            <w:pPr>
              <w:rPr>
                <w:rFonts w:ascii="Arial" w:hAnsi="Arial"/>
                <w:sz w:val="21"/>
                <w:szCs w:val="21"/>
              </w:rPr>
            </w:pPr>
            <w:r>
              <w:rPr>
                <w:rFonts w:ascii="Arial" w:hAnsi="Arial"/>
                <w:sz w:val="21"/>
                <w:szCs w:val="21"/>
              </w:rPr>
              <w:t>Study preparation and testing allocated per participant</w:t>
            </w:r>
          </w:p>
        </w:tc>
        <w:tc>
          <w:tcPr>
            <w:tcW w:w="1337" w:type="dxa"/>
          </w:tcPr>
          <w:p w:rsidR="0792229B" w:rsidP="50D560B3" w14:paraId="4E4BC222" w14:textId="147B2A74">
            <w:pPr>
              <w:rPr>
                <w:rFonts w:ascii="Arial" w:hAnsi="Arial"/>
                <w:sz w:val="21"/>
                <w:szCs w:val="21"/>
              </w:rPr>
            </w:pPr>
            <w:r w:rsidRPr="50D560B3">
              <w:rPr>
                <w:rFonts w:ascii="Arial" w:hAnsi="Arial"/>
                <w:sz w:val="21"/>
                <w:szCs w:val="21"/>
              </w:rPr>
              <w:t>Hourly Rate</w:t>
            </w:r>
          </w:p>
        </w:tc>
        <w:tc>
          <w:tcPr>
            <w:tcW w:w="1337" w:type="dxa"/>
          </w:tcPr>
          <w:p w:rsidR="37DCF0C4" w:rsidP="50D560B3" w14:paraId="79425B30" w14:textId="71785141">
            <w:pPr>
              <w:rPr>
                <w:rFonts w:ascii="Arial" w:hAnsi="Arial"/>
                <w:sz w:val="21"/>
                <w:szCs w:val="21"/>
              </w:rPr>
            </w:pPr>
            <w:r w:rsidRPr="50D560B3">
              <w:rPr>
                <w:rFonts w:ascii="Arial" w:hAnsi="Arial"/>
                <w:sz w:val="21"/>
                <w:szCs w:val="21"/>
              </w:rPr>
              <w:t>Number of participants in Morgantown Metro Area</w:t>
            </w:r>
          </w:p>
        </w:tc>
        <w:tc>
          <w:tcPr>
            <w:tcW w:w="1401" w:type="dxa"/>
          </w:tcPr>
          <w:p w:rsidR="1B2941BA" w:rsidP="50D560B3" w14:paraId="634DD348" w14:textId="6B4FF7A5">
            <w:pPr>
              <w:rPr>
                <w:rFonts w:ascii="Arial" w:hAnsi="Arial"/>
                <w:sz w:val="21"/>
                <w:szCs w:val="21"/>
              </w:rPr>
            </w:pPr>
            <w:r w:rsidRPr="50D560B3">
              <w:rPr>
                <w:rFonts w:ascii="Arial" w:hAnsi="Arial"/>
                <w:sz w:val="21"/>
                <w:szCs w:val="21"/>
              </w:rPr>
              <w:t>Total compensation in Morgantown Metro Area</w:t>
            </w:r>
          </w:p>
        </w:tc>
        <w:tc>
          <w:tcPr>
            <w:tcW w:w="1273" w:type="dxa"/>
          </w:tcPr>
          <w:p w:rsidR="1B2941BA" w:rsidP="50D560B3" w14:paraId="08EB670B" w14:textId="5AEFB805">
            <w:pPr>
              <w:rPr>
                <w:rFonts w:ascii="Arial" w:hAnsi="Arial"/>
                <w:sz w:val="21"/>
                <w:szCs w:val="21"/>
              </w:rPr>
            </w:pPr>
            <w:r w:rsidRPr="50D560B3">
              <w:rPr>
                <w:rFonts w:ascii="Arial" w:hAnsi="Arial"/>
                <w:sz w:val="21"/>
                <w:szCs w:val="21"/>
              </w:rPr>
              <w:t>Number of Participants from Pittsburgh Metro Area</w:t>
            </w:r>
          </w:p>
        </w:tc>
        <w:tc>
          <w:tcPr>
            <w:tcW w:w="1440" w:type="dxa"/>
          </w:tcPr>
          <w:p w:rsidR="1B2941BA" w:rsidP="50D560B3" w14:paraId="065A99DC" w14:textId="66C3D9CB">
            <w:pPr>
              <w:rPr>
                <w:rFonts w:ascii="Arial" w:hAnsi="Arial"/>
                <w:sz w:val="21"/>
                <w:szCs w:val="21"/>
              </w:rPr>
            </w:pPr>
            <w:r w:rsidRPr="50D560B3">
              <w:rPr>
                <w:rFonts w:ascii="Arial" w:hAnsi="Arial"/>
                <w:sz w:val="21"/>
                <w:szCs w:val="21"/>
              </w:rPr>
              <w:t>Total Compensatio</w:t>
            </w:r>
            <w:r w:rsidRPr="50D560B3" w:rsidR="7BA4237E">
              <w:rPr>
                <w:rFonts w:ascii="Arial" w:hAnsi="Arial"/>
                <w:sz w:val="21"/>
                <w:szCs w:val="21"/>
              </w:rPr>
              <w:t xml:space="preserve">n </w:t>
            </w:r>
            <w:r w:rsidRPr="50D560B3">
              <w:rPr>
                <w:rFonts w:ascii="Arial" w:hAnsi="Arial"/>
                <w:sz w:val="21"/>
                <w:szCs w:val="21"/>
              </w:rPr>
              <w:t>+ Travel</w:t>
            </w:r>
            <w:r w:rsidRPr="50D560B3" w:rsidR="64CB1539">
              <w:rPr>
                <w:rFonts w:ascii="Arial" w:hAnsi="Arial"/>
                <w:sz w:val="21"/>
                <w:szCs w:val="21"/>
              </w:rPr>
              <w:t xml:space="preserve"> ($20 per </w:t>
            </w:r>
            <w:r w:rsidRPr="50D560B3" w:rsidR="703961C0">
              <w:rPr>
                <w:rFonts w:ascii="Arial" w:hAnsi="Arial"/>
                <w:sz w:val="21"/>
                <w:szCs w:val="21"/>
              </w:rPr>
              <w:t>30 Minutes</w:t>
            </w:r>
            <w:r w:rsidRPr="50D560B3">
              <w:rPr>
                <w:rFonts w:ascii="Arial" w:hAnsi="Arial"/>
                <w:sz w:val="21"/>
                <w:szCs w:val="21"/>
              </w:rPr>
              <w:t xml:space="preserve"> </w:t>
            </w:r>
            <w:r w:rsidRPr="50D560B3" w:rsidR="7F8F3A1E">
              <w:rPr>
                <w:rFonts w:ascii="Arial" w:hAnsi="Arial"/>
                <w:sz w:val="21"/>
                <w:szCs w:val="21"/>
              </w:rPr>
              <w:t xml:space="preserve">for Up to 3 Hours) </w:t>
            </w:r>
            <w:r w:rsidRPr="50D560B3" w:rsidR="7BB301BD">
              <w:rPr>
                <w:rFonts w:ascii="Arial" w:hAnsi="Arial"/>
                <w:sz w:val="21"/>
                <w:szCs w:val="21"/>
              </w:rPr>
              <w:t>from Pittsburgh Metro Area</w:t>
            </w:r>
          </w:p>
        </w:tc>
        <w:tc>
          <w:tcPr>
            <w:tcW w:w="1234" w:type="dxa"/>
          </w:tcPr>
          <w:p w:rsidR="2519F1A7" w:rsidP="50D560B3" w14:paraId="0F3E9B04" w14:textId="7B92B922">
            <w:pPr>
              <w:rPr>
                <w:rFonts w:ascii="Arial" w:hAnsi="Arial"/>
                <w:sz w:val="21"/>
                <w:szCs w:val="21"/>
              </w:rPr>
            </w:pPr>
            <w:r w:rsidRPr="50D560B3">
              <w:rPr>
                <w:rFonts w:ascii="Arial" w:hAnsi="Arial"/>
                <w:sz w:val="21"/>
                <w:szCs w:val="21"/>
              </w:rPr>
              <w:t>Total Compensation for</w:t>
            </w:r>
            <w:r w:rsidRPr="50D560B3" w:rsidR="7A3A6FD5">
              <w:rPr>
                <w:rFonts w:ascii="Arial" w:hAnsi="Arial"/>
                <w:sz w:val="21"/>
                <w:szCs w:val="21"/>
              </w:rPr>
              <w:t xml:space="preserve"> </w:t>
            </w:r>
            <w:r w:rsidRPr="50D560B3" w:rsidR="6A0E9926">
              <w:rPr>
                <w:rFonts w:ascii="Arial" w:hAnsi="Arial"/>
                <w:sz w:val="21"/>
                <w:szCs w:val="21"/>
              </w:rPr>
              <w:t>the Project</w:t>
            </w:r>
          </w:p>
        </w:tc>
      </w:tr>
      <w:tr w14:paraId="29E5D5D3" w14:textId="77777777" w:rsidTr="00EB1865">
        <w:tblPrEx>
          <w:tblW w:w="9359" w:type="dxa"/>
          <w:tblLayout w:type="fixed"/>
          <w:tblLook w:val="06A0"/>
        </w:tblPrEx>
        <w:trPr>
          <w:trHeight w:val="300"/>
        </w:trPr>
        <w:tc>
          <w:tcPr>
            <w:tcW w:w="1337" w:type="dxa"/>
          </w:tcPr>
          <w:p w:rsidR="20D774BC" w:rsidP="50D560B3" w14:paraId="4EE5958F" w14:textId="06C48DC0">
            <w:pPr>
              <w:rPr>
                <w:rFonts w:ascii="Arial" w:hAnsi="Arial"/>
                <w:sz w:val="21"/>
                <w:szCs w:val="21"/>
              </w:rPr>
            </w:pPr>
            <w:r w:rsidRPr="50D560B3">
              <w:rPr>
                <w:rFonts w:ascii="Arial" w:hAnsi="Arial"/>
                <w:sz w:val="21"/>
                <w:szCs w:val="21"/>
              </w:rPr>
              <w:t>2.5</w:t>
            </w:r>
          </w:p>
        </w:tc>
        <w:tc>
          <w:tcPr>
            <w:tcW w:w="1337" w:type="dxa"/>
          </w:tcPr>
          <w:p w:rsidR="347E15A8" w:rsidP="50D560B3" w14:paraId="4C91EA12" w14:textId="5451445E">
            <w:pPr>
              <w:rPr>
                <w:rFonts w:ascii="Arial" w:hAnsi="Arial"/>
                <w:sz w:val="21"/>
                <w:szCs w:val="21"/>
              </w:rPr>
            </w:pPr>
            <w:r w:rsidRPr="50D560B3">
              <w:rPr>
                <w:rFonts w:ascii="Arial" w:hAnsi="Arial"/>
                <w:sz w:val="21"/>
                <w:szCs w:val="21"/>
              </w:rPr>
              <w:t>$40</w:t>
            </w:r>
          </w:p>
        </w:tc>
        <w:tc>
          <w:tcPr>
            <w:tcW w:w="1337" w:type="dxa"/>
          </w:tcPr>
          <w:p w:rsidR="1B2941BA" w:rsidP="50D560B3" w14:paraId="50B47123" w14:textId="18766FCC">
            <w:pPr>
              <w:rPr>
                <w:rFonts w:ascii="Arial" w:hAnsi="Arial"/>
                <w:sz w:val="21"/>
                <w:szCs w:val="21"/>
              </w:rPr>
            </w:pPr>
            <w:r w:rsidRPr="50D560B3">
              <w:rPr>
                <w:rFonts w:ascii="Arial" w:hAnsi="Arial"/>
                <w:sz w:val="21"/>
                <w:szCs w:val="21"/>
              </w:rPr>
              <w:t>30</w:t>
            </w:r>
          </w:p>
        </w:tc>
        <w:tc>
          <w:tcPr>
            <w:tcW w:w="1401" w:type="dxa"/>
          </w:tcPr>
          <w:p w:rsidR="1B2941BA" w:rsidP="50D560B3" w14:paraId="3F352D43" w14:textId="34FF9ED3">
            <w:pPr>
              <w:rPr>
                <w:rFonts w:ascii="Arial" w:hAnsi="Arial"/>
                <w:sz w:val="21"/>
                <w:szCs w:val="21"/>
              </w:rPr>
            </w:pPr>
            <w:r w:rsidRPr="50D560B3">
              <w:rPr>
                <w:rFonts w:ascii="Arial" w:hAnsi="Arial"/>
                <w:sz w:val="21"/>
                <w:szCs w:val="21"/>
              </w:rPr>
              <w:t>$3,000</w:t>
            </w:r>
          </w:p>
        </w:tc>
        <w:tc>
          <w:tcPr>
            <w:tcW w:w="1273" w:type="dxa"/>
          </w:tcPr>
          <w:p w:rsidR="1B2941BA" w:rsidP="50D560B3" w14:paraId="407F3C60" w14:textId="4B523499">
            <w:pPr>
              <w:rPr>
                <w:rFonts w:ascii="Arial" w:hAnsi="Arial"/>
                <w:sz w:val="21"/>
                <w:szCs w:val="21"/>
              </w:rPr>
            </w:pPr>
            <w:r w:rsidRPr="50D560B3">
              <w:rPr>
                <w:rFonts w:ascii="Arial" w:hAnsi="Arial"/>
                <w:sz w:val="21"/>
                <w:szCs w:val="21"/>
              </w:rPr>
              <w:t>6</w:t>
            </w:r>
          </w:p>
        </w:tc>
        <w:tc>
          <w:tcPr>
            <w:tcW w:w="1440" w:type="dxa"/>
          </w:tcPr>
          <w:p w:rsidR="40E9C5EF" w:rsidP="50D560B3" w14:paraId="78B3F210" w14:textId="3D58A889">
            <w:pPr>
              <w:rPr>
                <w:rFonts w:ascii="Arial" w:hAnsi="Arial"/>
                <w:sz w:val="21"/>
                <w:szCs w:val="21"/>
              </w:rPr>
            </w:pPr>
            <w:r w:rsidRPr="50D560B3">
              <w:rPr>
                <w:rFonts w:ascii="Arial" w:hAnsi="Arial"/>
                <w:sz w:val="21"/>
                <w:szCs w:val="21"/>
              </w:rPr>
              <w:t>$</w:t>
            </w:r>
            <w:r w:rsidRPr="50D560B3" w:rsidR="0EEE229A">
              <w:rPr>
                <w:rFonts w:ascii="Arial" w:hAnsi="Arial"/>
                <w:sz w:val="21"/>
                <w:szCs w:val="21"/>
              </w:rPr>
              <w:t>1320</w:t>
            </w:r>
          </w:p>
        </w:tc>
        <w:tc>
          <w:tcPr>
            <w:tcW w:w="1234" w:type="dxa"/>
          </w:tcPr>
          <w:p w:rsidR="637B13D8" w:rsidP="50D560B3" w14:paraId="2EE7CD2C" w14:textId="7DC38AA0">
            <w:pPr>
              <w:rPr>
                <w:rFonts w:ascii="Arial" w:hAnsi="Arial"/>
                <w:sz w:val="21"/>
                <w:szCs w:val="21"/>
              </w:rPr>
            </w:pPr>
            <w:r w:rsidRPr="50D560B3">
              <w:rPr>
                <w:rFonts w:ascii="Arial" w:hAnsi="Arial"/>
                <w:sz w:val="21"/>
                <w:szCs w:val="21"/>
              </w:rPr>
              <w:t>$4,3</w:t>
            </w:r>
            <w:r w:rsidRPr="50D560B3" w:rsidR="0F443984">
              <w:rPr>
                <w:rFonts w:ascii="Arial" w:hAnsi="Arial"/>
                <w:sz w:val="21"/>
                <w:szCs w:val="21"/>
              </w:rPr>
              <w:t>2</w:t>
            </w:r>
            <w:r w:rsidRPr="50D560B3">
              <w:rPr>
                <w:rFonts w:ascii="Arial" w:hAnsi="Arial"/>
                <w:sz w:val="21"/>
                <w:szCs w:val="21"/>
              </w:rPr>
              <w:t>0</w:t>
            </w:r>
          </w:p>
        </w:tc>
      </w:tr>
    </w:tbl>
    <w:p w:rsidR="0FC79347" w:rsidP="50D560B3" w14:paraId="00F7AAB0" w14:textId="7486A419"/>
    <w:p w:rsidR="00AB69EE" w:rsidP="50D560B3" w14:paraId="5DD482F1" w14:textId="57D6A97D">
      <w:pPr>
        <w:rPr>
          <w:rFonts w:ascii="Arial" w:hAnsi="Arial"/>
        </w:rPr>
      </w:pPr>
      <w:r w:rsidRPr="50D560B3">
        <w:rPr>
          <w:rFonts w:ascii="Arial" w:hAnsi="Arial"/>
        </w:rPr>
        <w:t>Table 3. Estimated cost for researchers to conduct and oversee data collection.</w:t>
      </w:r>
    </w:p>
    <w:tbl>
      <w:tblPr>
        <w:tblStyle w:val="TableGrid"/>
        <w:tblW w:w="0" w:type="auto"/>
        <w:tblLayout w:type="fixed"/>
        <w:tblLook w:val="06A0"/>
      </w:tblPr>
      <w:tblGrid>
        <w:gridCol w:w="910"/>
        <w:gridCol w:w="885"/>
        <w:gridCol w:w="877"/>
        <w:gridCol w:w="1039"/>
        <w:gridCol w:w="1039"/>
        <w:gridCol w:w="969"/>
        <w:gridCol w:w="910"/>
        <w:gridCol w:w="910"/>
        <w:gridCol w:w="910"/>
        <w:gridCol w:w="910"/>
      </w:tblGrid>
      <w:tr w14:paraId="5A02F015" w14:textId="77777777" w:rsidTr="50D560B3">
        <w:tblPrEx>
          <w:tblW w:w="0" w:type="auto"/>
          <w:tblLayout w:type="fixed"/>
          <w:tblLook w:val="06A0"/>
        </w:tblPrEx>
        <w:trPr>
          <w:trHeight w:val="300"/>
        </w:trPr>
        <w:tc>
          <w:tcPr>
            <w:tcW w:w="910" w:type="dxa"/>
          </w:tcPr>
          <w:p w:rsidR="0FC79347" w:rsidP="50D560B3" w14:paraId="227845C2" w14:textId="3CE477FF">
            <w:pPr>
              <w:rPr>
                <w:rFonts w:ascii="Arial" w:hAnsi="Arial"/>
                <w:sz w:val="21"/>
                <w:szCs w:val="21"/>
              </w:rPr>
            </w:pPr>
            <w:r w:rsidRPr="50D560B3">
              <w:rPr>
                <w:rFonts w:ascii="Arial" w:hAnsi="Arial"/>
                <w:sz w:val="21"/>
                <w:szCs w:val="21"/>
              </w:rPr>
              <w:t>Total Hours</w:t>
            </w:r>
            <w:r w:rsidRPr="50D560B3" w:rsidR="15E0DCCB">
              <w:rPr>
                <w:rFonts w:ascii="Arial" w:hAnsi="Arial"/>
                <w:sz w:val="21"/>
                <w:szCs w:val="21"/>
              </w:rPr>
              <w:t xml:space="preserve"> of Testing</w:t>
            </w:r>
          </w:p>
        </w:tc>
        <w:tc>
          <w:tcPr>
            <w:tcW w:w="885" w:type="dxa"/>
          </w:tcPr>
          <w:p w:rsidR="0FC79347" w:rsidP="50D560B3" w14:paraId="6F2AEE8C" w14:textId="64A8577F">
            <w:pPr>
              <w:rPr>
                <w:rFonts w:ascii="Arial" w:hAnsi="Arial"/>
                <w:sz w:val="21"/>
                <w:szCs w:val="21"/>
              </w:rPr>
            </w:pPr>
            <w:r w:rsidRPr="50D560B3">
              <w:rPr>
                <w:rFonts w:ascii="Arial" w:hAnsi="Arial"/>
                <w:sz w:val="21"/>
                <w:szCs w:val="21"/>
              </w:rPr>
              <w:t xml:space="preserve">Hourly Rate </w:t>
            </w:r>
            <w:r w:rsidRPr="50D560B3" w:rsidR="75FF2850">
              <w:rPr>
                <w:rFonts w:ascii="Arial" w:hAnsi="Arial"/>
                <w:sz w:val="21"/>
                <w:szCs w:val="21"/>
              </w:rPr>
              <w:t>of</w:t>
            </w:r>
            <w:r w:rsidRPr="50D560B3">
              <w:rPr>
                <w:rFonts w:ascii="Arial" w:hAnsi="Arial"/>
                <w:sz w:val="21"/>
                <w:szCs w:val="21"/>
              </w:rPr>
              <w:t xml:space="preserve"> GS</w:t>
            </w:r>
            <w:r w:rsidRPr="50D560B3" w:rsidR="0577703B">
              <w:rPr>
                <w:rFonts w:ascii="Arial" w:hAnsi="Arial"/>
                <w:sz w:val="21"/>
                <w:szCs w:val="21"/>
              </w:rPr>
              <w:t>9-3</w:t>
            </w:r>
          </w:p>
        </w:tc>
        <w:tc>
          <w:tcPr>
            <w:tcW w:w="877" w:type="dxa"/>
          </w:tcPr>
          <w:p w:rsidR="0FC79347" w:rsidP="50D560B3" w14:paraId="76657AE9" w14:textId="647DD0A1">
            <w:pPr>
              <w:rPr>
                <w:rFonts w:ascii="Arial" w:hAnsi="Arial"/>
                <w:sz w:val="21"/>
                <w:szCs w:val="21"/>
              </w:rPr>
            </w:pPr>
            <w:r w:rsidRPr="50D560B3">
              <w:rPr>
                <w:rFonts w:ascii="Arial" w:hAnsi="Arial"/>
                <w:sz w:val="21"/>
                <w:szCs w:val="21"/>
              </w:rPr>
              <w:t>Total Cost of</w:t>
            </w:r>
            <w:r w:rsidRPr="50D560B3" w:rsidR="37F024D9">
              <w:rPr>
                <w:rFonts w:ascii="Arial" w:hAnsi="Arial"/>
                <w:sz w:val="21"/>
                <w:szCs w:val="21"/>
              </w:rPr>
              <w:t xml:space="preserve"> one</w:t>
            </w:r>
            <w:r w:rsidRPr="50D560B3">
              <w:rPr>
                <w:rFonts w:ascii="Arial" w:hAnsi="Arial"/>
                <w:sz w:val="21"/>
                <w:szCs w:val="21"/>
              </w:rPr>
              <w:t xml:space="preserve"> GS</w:t>
            </w:r>
            <w:r w:rsidRPr="50D560B3" w:rsidR="0AC41CC4">
              <w:rPr>
                <w:rFonts w:ascii="Arial" w:hAnsi="Arial"/>
                <w:sz w:val="21"/>
                <w:szCs w:val="21"/>
              </w:rPr>
              <w:t>9</w:t>
            </w:r>
            <w:r w:rsidRPr="50D560B3" w:rsidR="592AF585">
              <w:rPr>
                <w:rFonts w:ascii="Arial" w:hAnsi="Arial"/>
                <w:sz w:val="21"/>
                <w:szCs w:val="21"/>
              </w:rPr>
              <w:t>-3</w:t>
            </w:r>
          </w:p>
        </w:tc>
        <w:tc>
          <w:tcPr>
            <w:tcW w:w="1039" w:type="dxa"/>
          </w:tcPr>
          <w:p w:rsidR="5DDFB7DE" w:rsidP="50D560B3" w14:paraId="4FE36D30" w14:textId="7885FECE">
            <w:pPr>
              <w:rPr>
                <w:rFonts w:ascii="Arial" w:hAnsi="Arial"/>
                <w:sz w:val="21"/>
                <w:szCs w:val="21"/>
              </w:rPr>
            </w:pPr>
            <w:r w:rsidRPr="50D560B3">
              <w:rPr>
                <w:rFonts w:ascii="Arial" w:hAnsi="Arial"/>
                <w:sz w:val="21"/>
                <w:szCs w:val="21"/>
              </w:rPr>
              <w:t>Hourly Rate of GS12-8</w:t>
            </w:r>
          </w:p>
          <w:p w:rsidR="0FC79347" w:rsidP="50D560B3" w14:paraId="2B92B8C3" w14:textId="0C815957">
            <w:pPr>
              <w:rPr>
                <w:rFonts w:ascii="Arial" w:hAnsi="Arial"/>
                <w:sz w:val="21"/>
                <w:szCs w:val="21"/>
              </w:rPr>
            </w:pPr>
          </w:p>
        </w:tc>
        <w:tc>
          <w:tcPr>
            <w:tcW w:w="1039" w:type="dxa"/>
          </w:tcPr>
          <w:p w:rsidR="5D85ADCA" w:rsidP="50D560B3" w14:paraId="5CB05E86" w14:textId="7D1C78C5">
            <w:pPr>
              <w:rPr>
                <w:rFonts w:ascii="Arial" w:hAnsi="Arial"/>
                <w:sz w:val="21"/>
                <w:szCs w:val="21"/>
              </w:rPr>
            </w:pPr>
            <w:r w:rsidRPr="50D560B3">
              <w:rPr>
                <w:rFonts w:ascii="Arial" w:hAnsi="Arial"/>
                <w:sz w:val="21"/>
                <w:szCs w:val="21"/>
              </w:rPr>
              <w:t>Total Cost of</w:t>
            </w:r>
            <w:r w:rsidRPr="50D560B3" w:rsidR="287CE945">
              <w:rPr>
                <w:rFonts w:ascii="Arial" w:hAnsi="Arial"/>
                <w:sz w:val="21"/>
                <w:szCs w:val="21"/>
              </w:rPr>
              <w:t xml:space="preserve"> one</w:t>
            </w:r>
            <w:r w:rsidRPr="50D560B3">
              <w:rPr>
                <w:rFonts w:ascii="Arial" w:hAnsi="Arial"/>
                <w:sz w:val="21"/>
                <w:szCs w:val="21"/>
              </w:rPr>
              <w:t xml:space="preserve"> GS12-8</w:t>
            </w:r>
          </w:p>
        </w:tc>
        <w:tc>
          <w:tcPr>
            <w:tcW w:w="969" w:type="dxa"/>
          </w:tcPr>
          <w:p w:rsidR="0FC79347" w:rsidP="50D560B3" w14:paraId="78BBBCA7" w14:textId="21495BEE">
            <w:pPr>
              <w:rPr>
                <w:rFonts w:ascii="Arial" w:hAnsi="Arial"/>
                <w:sz w:val="21"/>
                <w:szCs w:val="21"/>
              </w:rPr>
            </w:pPr>
            <w:r w:rsidRPr="50D560B3">
              <w:rPr>
                <w:rFonts w:ascii="Arial" w:hAnsi="Arial"/>
                <w:sz w:val="21"/>
                <w:szCs w:val="21"/>
              </w:rPr>
              <w:t>Hourly Rate o</w:t>
            </w:r>
            <w:r w:rsidRPr="50D560B3" w:rsidR="2E74B495">
              <w:rPr>
                <w:rFonts w:ascii="Arial" w:hAnsi="Arial"/>
                <w:sz w:val="21"/>
                <w:szCs w:val="21"/>
              </w:rPr>
              <w:t>f</w:t>
            </w:r>
            <w:r w:rsidRPr="50D560B3" w:rsidR="49C3934E">
              <w:rPr>
                <w:rFonts w:ascii="Arial" w:hAnsi="Arial"/>
                <w:sz w:val="21"/>
                <w:szCs w:val="21"/>
              </w:rPr>
              <w:t xml:space="preserve"> </w:t>
            </w:r>
            <w:r w:rsidRPr="50D560B3" w:rsidR="166FEEFF">
              <w:rPr>
                <w:rFonts w:ascii="Arial" w:hAnsi="Arial"/>
                <w:sz w:val="21"/>
                <w:szCs w:val="21"/>
              </w:rPr>
              <w:t>GS12-10</w:t>
            </w:r>
          </w:p>
        </w:tc>
        <w:tc>
          <w:tcPr>
            <w:tcW w:w="910" w:type="dxa"/>
          </w:tcPr>
          <w:p w:rsidR="0FC79347" w:rsidP="50D560B3" w14:paraId="5B207F1A" w14:textId="391463DB">
            <w:pPr>
              <w:rPr>
                <w:rFonts w:ascii="Arial" w:hAnsi="Arial"/>
                <w:sz w:val="21"/>
                <w:szCs w:val="21"/>
              </w:rPr>
            </w:pPr>
            <w:r w:rsidRPr="50D560B3">
              <w:rPr>
                <w:rFonts w:ascii="Arial" w:hAnsi="Arial"/>
                <w:sz w:val="21"/>
                <w:szCs w:val="21"/>
              </w:rPr>
              <w:t>Total Cost of</w:t>
            </w:r>
            <w:r w:rsidRPr="50D560B3" w:rsidR="6A8946B5">
              <w:rPr>
                <w:rFonts w:ascii="Arial" w:hAnsi="Arial"/>
                <w:sz w:val="21"/>
                <w:szCs w:val="21"/>
              </w:rPr>
              <w:t xml:space="preserve"> two</w:t>
            </w:r>
            <w:r w:rsidRPr="50D560B3">
              <w:rPr>
                <w:rFonts w:ascii="Arial" w:hAnsi="Arial"/>
                <w:sz w:val="21"/>
                <w:szCs w:val="21"/>
              </w:rPr>
              <w:t xml:space="preserve"> GS12</w:t>
            </w:r>
            <w:r w:rsidRPr="50D560B3" w:rsidR="267251D9">
              <w:rPr>
                <w:rFonts w:ascii="Arial" w:hAnsi="Arial"/>
                <w:sz w:val="21"/>
                <w:szCs w:val="21"/>
              </w:rPr>
              <w:t>-10</w:t>
            </w:r>
          </w:p>
        </w:tc>
        <w:tc>
          <w:tcPr>
            <w:tcW w:w="910" w:type="dxa"/>
          </w:tcPr>
          <w:p w:rsidR="34BEBFAC" w:rsidP="50D560B3" w14:paraId="1B65B19E" w14:textId="6FE54A66">
            <w:pPr>
              <w:rPr>
                <w:rFonts w:ascii="Arial" w:hAnsi="Arial"/>
                <w:sz w:val="21"/>
                <w:szCs w:val="21"/>
              </w:rPr>
            </w:pPr>
            <w:r w:rsidRPr="50D560B3">
              <w:rPr>
                <w:rFonts w:ascii="Arial" w:hAnsi="Arial"/>
                <w:sz w:val="21"/>
                <w:szCs w:val="21"/>
              </w:rPr>
              <w:t>Hourly Rate of GS13</w:t>
            </w:r>
            <w:r w:rsidRPr="50D560B3" w:rsidR="7A99CE02">
              <w:rPr>
                <w:rFonts w:ascii="Arial" w:hAnsi="Arial"/>
                <w:sz w:val="21"/>
                <w:szCs w:val="21"/>
              </w:rPr>
              <w:t>-9</w:t>
            </w:r>
            <w:r w:rsidRPr="50D560B3">
              <w:rPr>
                <w:rFonts w:ascii="Arial" w:hAnsi="Arial"/>
                <w:sz w:val="21"/>
                <w:szCs w:val="21"/>
              </w:rPr>
              <w:t xml:space="preserve">  </w:t>
            </w:r>
          </w:p>
        </w:tc>
        <w:tc>
          <w:tcPr>
            <w:tcW w:w="910" w:type="dxa"/>
          </w:tcPr>
          <w:p w:rsidR="34BEBFAC" w:rsidP="50D560B3" w14:paraId="2F0944C1" w14:textId="5E606088">
            <w:pPr>
              <w:rPr>
                <w:rFonts w:ascii="Arial" w:hAnsi="Arial"/>
                <w:sz w:val="21"/>
                <w:szCs w:val="21"/>
              </w:rPr>
            </w:pPr>
            <w:r w:rsidRPr="50D560B3">
              <w:rPr>
                <w:rFonts w:ascii="Arial" w:hAnsi="Arial"/>
                <w:sz w:val="21"/>
                <w:szCs w:val="21"/>
              </w:rPr>
              <w:t>Total Cost of</w:t>
            </w:r>
            <w:r w:rsidRPr="50D560B3" w:rsidR="5F06F6EC">
              <w:rPr>
                <w:rFonts w:ascii="Arial" w:hAnsi="Arial"/>
                <w:sz w:val="21"/>
                <w:szCs w:val="21"/>
              </w:rPr>
              <w:t xml:space="preserve"> one</w:t>
            </w:r>
            <w:r w:rsidRPr="50D560B3">
              <w:rPr>
                <w:rFonts w:ascii="Arial" w:hAnsi="Arial"/>
                <w:sz w:val="21"/>
                <w:szCs w:val="21"/>
              </w:rPr>
              <w:t xml:space="preserve"> GS13</w:t>
            </w:r>
            <w:r w:rsidRPr="50D560B3" w:rsidR="406C62A8">
              <w:rPr>
                <w:rFonts w:ascii="Arial" w:hAnsi="Arial"/>
                <w:sz w:val="21"/>
                <w:szCs w:val="21"/>
              </w:rPr>
              <w:t>-9</w:t>
            </w:r>
          </w:p>
        </w:tc>
        <w:tc>
          <w:tcPr>
            <w:tcW w:w="910" w:type="dxa"/>
          </w:tcPr>
          <w:p w:rsidR="16AB916B" w:rsidP="50D560B3" w14:paraId="339EF810" w14:textId="6B62BE59">
            <w:pPr>
              <w:rPr>
                <w:rFonts w:ascii="Arial" w:hAnsi="Arial"/>
                <w:sz w:val="21"/>
                <w:szCs w:val="21"/>
              </w:rPr>
            </w:pPr>
            <w:r w:rsidRPr="50D560B3">
              <w:rPr>
                <w:rFonts w:ascii="Arial" w:hAnsi="Arial"/>
                <w:sz w:val="21"/>
                <w:szCs w:val="21"/>
              </w:rPr>
              <w:t>Total Staff Cost</w:t>
            </w:r>
          </w:p>
        </w:tc>
      </w:tr>
      <w:tr w14:paraId="0929DAF6" w14:textId="77777777" w:rsidTr="50D560B3">
        <w:tblPrEx>
          <w:tblW w:w="0" w:type="auto"/>
          <w:tblLayout w:type="fixed"/>
          <w:tblLook w:val="06A0"/>
        </w:tblPrEx>
        <w:trPr>
          <w:trHeight w:val="300"/>
        </w:trPr>
        <w:tc>
          <w:tcPr>
            <w:tcW w:w="910" w:type="dxa"/>
          </w:tcPr>
          <w:p w:rsidR="4BFADA1F" w:rsidP="50D560B3" w14:paraId="3E12FF45" w14:textId="599B0C40">
            <w:pPr>
              <w:rPr>
                <w:rFonts w:ascii="Arial" w:hAnsi="Arial"/>
                <w:sz w:val="21"/>
                <w:szCs w:val="21"/>
              </w:rPr>
            </w:pPr>
            <w:r w:rsidRPr="50D560B3">
              <w:rPr>
                <w:rFonts w:ascii="Arial" w:hAnsi="Arial"/>
                <w:sz w:val="21"/>
                <w:szCs w:val="21"/>
              </w:rPr>
              <w:t>90</w:t>
            </w:r>
          </w:p>
        </w:tc>
        <w:tc>
          <w:tcPr>
            <w:tcW w:w="885" w:type="dxa"/>
          </w:tcPr>
          <w:p w:rsidR="23891DBA" w:rsidP="50D560B3" w14:paraId="05F74411" w14:textId="3F049EC1">
            <w:pPr>
              <w:rPr>
                <w:rFonts w:ascii="Arial" w:hAnsi="Arial"/>
                <w:sz w:val="21"/>
                <w:szCs w:val="21"/>
              </w:rPr>
            </w:pPr>
            <w:r w:rsidRPr="50D560B3">
              <w:rPr>
                <w:rFonts w:ascii="Arial" w:hAnsi="Arial"/>
                <w:sz w:val="21"/>
                <w:szCs w:val="21"/>
              </w:rPr>
              <w:t>$3</w:t>
            </w:r>
            <w:r w:rsidRPr="50D560B3" w:rsidR="4264375D">
              <w:rPr>
                <w:rFonts w:ascii="Arial" w:hAnsi="Arial"/>
                <w:sz w:val="21"/>
                <w:szCs w:val="21"/>
              </w:rPr>
              <w:t>0</w:t>
            </w:r>
            <w:r w:rsidRPr="50D560B3">
              <w:rPr>
                <w:rFonts w:ascii="Arial" w:hAnsi="Arial"/>
                <w:sz w:val="21"/>
                <w:szCs w:val="21"/>
              </w:rPr>
              <w:t>.</w:t>
            </w:r>
            <w:r w:rsidRPr="50D560B3" w:rsidR="2BCBE882">
              <w:rPr>
                <w:rFonts w:ascii="Arial" w:hAnsi="Arial"/>
                <w:sz w:val="21"/>
                <w:szCs w:val="21"/>
              </w:rPr>
              <w:t>65</w:t>
            </w:r>
          </w:p>
        </w:tc>
        <w:tc>
          <w:tcPr>
            <w:tcW w:w="877" w:type="dxa"/>
          </w:tcPr>
          <w:p w:rsidR="563B0CE3" w:rsidP="50D560B3" w14:paraId="4CDF2FEE" w14:textId="505C8EE8">
            <w:pPr>
              <w:rPr>
                <w:rFonts w:ascii="Arial" w:hAnsi="Arial"/>
                <w:sz w:val="21"/>
                <w:szCs w:val="21"/>
              </w:rPr>
            </w:pPr>
            <w:r w:rsidRPr="50D560B3">
              <w:rPr>
                <w:rFonts w:ascii="Arial" w:hAnsi="Arial"/>
                <w:sz w:val="21"/>
                <w:szCs w:val="21"/>
              </w:rPr>
              <w:t>$</w:t>
            </w:r>
            <w:r w:rsidRPr="50D560B3" w:rsidR="607ABB79">
              <w:rPr>
                <w:rFonts w:ascii="Arial" w:hAnsi="Arial"/>
                <w:sz w:val="21"/>
                <w:szCs w:val="21"/>
              </w:rPr>
              <w:t>2</w:t>
            </w:r>
            <w:r w:rsidRPr="50D560B3" w:rsidR="54767582">
              <w:rPr>
                <w:rFonts w:ascii="Arial" w:hAnsi="Arial"/>
                <w:sz w:val="21"/>
                <w:szCs w:val="21"/>
              </w:rPr>
              <w:t>,</w:t>
            </w:r>
            <w:r w:rsidRPr="50D560B3" w:rsidR="607ABB79">
              <w:rPr>
                <w:rFonts w:ascii="Arial" w:hAnsi="Arial"/>
                <w:sz w:val="21"/>
                <w:szCs w:val="21"/>
              </w:rPr>
              <w:t>758</w:t>
            </w:r>
          </w:p>
        </w:tc>
        <w:tc>
          <w:tcPr>
            <w:tcW w:w="1039" w:type="dxa"/>
          </w:tcPr>
          <w:p w:rsidR="2439CE36" w:rsidP="50D560B3" w14:paraId="676AF9E7" w14:textId="6354DD77">
            <w:pPr>
              <w:rPr>
                <w:rFonts w:ascii="Arial" w:hAnsi="Arial"/>
                <w:sz w:val="21"/>
                <w:szCs w:val="21"/>
              </w:rPr>
            </w:pPr>
            <w:r w:rsidRPr="50D560B3">
              <w:rPr>
                <w:rFonts w:ascii="Arial" w:hAnsi="Arial"/>
                <w:sz w:val="21"/>
                <w:szCs w:val="21"/>
              </w:rPr>
              <w:t>$51.39</w:t>
            </w:r>
          </w:p>
        </w:tc>
        <w:tc>
          <w:tcPr>
            <w:tcW w:w="1039" w:type="dxa"/>
          </w:tcPr>
          <w:p w:rsidR="11EFB24A" w:rsidP="50D560B3" w14:paraId="0DBE0E69" w14:textId="6A72FC78">
            <w:pPr>
              <w:rPr>
                <w:rFonts w:ascii="Arial" w:hAnsi="Arial"/>
                <w:sz w:val="21"/>
                <w:szCs w:val="21"/>
              </w:rPr>
            </w:pPr>
            <w:r w:rsidRPr="50D560B3">
              <w:rPr>
                <w:rFonts w:ascii="Arial" w:hAnsi="Arial"/>
                <w:sz w:val="21"/>
                <w:szCs w:val="21"/>
              </w:rPr>
              <w:t>$4</w:t>
            </w:r>
            <w:r w:rsidRPr="50D560B3" w:rsidR="6374E0FD">
              <w:rPr>
                <w:rFonts w:ascii="Arial" w:hAnsi="Arial"/>
                <w:sz w:val="21"/>
                <w:szCs w:val="21"/>
              </w:rPr>
              <w:t>,</w:t>
            </w:r>
            <w:r w:rsidRPr="50D560B3">
              <w:rPr>
                <w:rFonts w:ascii="Arial" w:hAnsi="Arial"/>
                <w:sz w:val="21"/>
                <w:szCs w:val="21"/>
              </w:rPr>
              <w:t>625</w:t>
            </w:r>
          </w:p>
        </w:tc>
        <w:tc>
          <w:tcPr>
            <w:tcW w:w="969" w:type="dxa"/>
          </w:tcPr>
          <w:p w:rsidR="11402C88" w:rsidP="50D560B3" w14:paraId="32F4512C" w14:textId="489CACDE">
            <w:pPr>
              <w:rPr>
                <w:rFonts w:ascii="Arial" w:hAnsi="Arial"/>
                <w:sz w:val="21"/>
                <w:szCs w:val="21"/>
              </w:rPr>
            </w:pPr>
            <w:r w:rsidRPr="50D560B3">
              <w:rPr>
                <w:rFonts w:ascii="Arial" w:hAnsi="Arial"/>
                <w:sz w:val="21"/>
                <w:szCs w:val="21"/>
              </w:rPr>
              <w:t xml:space="preserve"> </w:t>
            </w:r>
            <w:r w:rsidRPr="50D560B3" w:rsidR="31473D0F">
              <w:rPr>
                <w:rFonts w:ascii="Arial" w:hAnsi="Arial"/>
                <w:sz w:val="21"/>
                <w:szCs w:val="21"/>
              </w:rPr>
              <w:t>$54.17</w:t>
            </w:r>
          </w:p>
        </w:tc>
        <w:tc>
          <w:tcPr>
            <w:tcW w:w="910" w:type="dxa"/>
          </w:tcPr>
          <w:p w:rsidR="11F76706" w:rsidP="50D560B3" w14:paraId="4DEB44D4" w14:textId="74B2C31E">
            <w:pPr>
              <w:rPr>
                <w:rFonts w:ascii="Arial" w:hAnsi="Arial"/>
                <w:sz w:val="21"/>
                <w:szCs w:val="21"/>
              </w:rPr>
            </w:pPr>
            <w:r w:rsidRPr="50D560B3">
              <w:rPr>
                <w:rFonts w:ascii="Arial" w:hAnsi="Arial"/>
                <w:sz w:val="21"/>
                <w:szCs w:val="21"/>
              </w:rPr>
              <w:t>$</w:t>
            </w:r>
            <w:r w:rsidRPr="50D560B3" w:rsidR="4D41B70F">
              <w:rPr>
                <w:rFonts w:ascii="Arial" w:hAnsi="Arial"/>
                <w:sz w:val="21"/>
                <w:szCs w:val="21"/>
              </w:rPr>
              <w:t>9,751</w:t>
            </w:r>
          </w:p>
        </w:tc>
        <w:tc>
          <w:tcPr>
            <w:tcW w:w="910" w:type="dxa"/>
          </w:tcPr>
          <w:p w:rsidR="06CE09F2" w:rsidP="50D560B3" w14:paraId="54A6D83B" w14:textId="76A59F7A">
            <w:pPr>
              <w:rPr>
                <w:rFonts w:ascii="Arial" w:hAnsi="Arial"/>
                <w:sz w:val="21"/>
                <w:szCs w:val="21"/>
              </w:rPr>
            </w:pPr>
            <w:r w:rsidRPr="50D560B3">
              <w:rPr>
                <w:rFonts w:ascii="Arial" w:hAnsi="Arial"/>
                <w:sz w:val="21"/>
                <w:szCs w:val="21"/>
              </w:rPr>
              <w:t>$</w:t>
            </w:r>
            <w:r w:rsidRPr="50D560B3" w:rsidR="599963DB">
              <w:rPr>
                <w:rFonts w:ascii="Arial" w:hAnsi="Arial"/>
                <w:sz w:val="21"/>
                <w:szCs w:val="21"/>
              </w:rPr>
              <w:t>6</w:t>
            </w:r>
            <w:r w:rsidRPr="50D560B3" w:rsidR="0EEEF90B">
              <w:rPr>
                <w:rFonts w:ascii="Arial" w:hAnsi="Arial"/>
                <w:sz w:val="21"/>
                <w:szCs w:val="21"/>
              </w:rPr>
              <w:t>2</w:t>
            </w:r>
            <w:r w:rsidRPr="50D560B3" w:rsidR="599963DB">
              <w:rPr>
                <w:rFonts w:ascii="Arial" w:hAnsi="Arial"/>
                <w:sz w:val="21"/>
                <w:szCs w:val="21"/>
              </w:rPr>
              <w:t>.</w:t>
            </w:r>
            <w:r w:rsidRPr="50D560B3" w:rsidR="74DFEB37">
              <w:rPr>
                <w:rFonts w:ascii="Arial" w:hAnsi="Arial"/>
                <w:sz w:val="21"/>
                <w:szCs w:val="21"/>
              </w:rPr>
              <w:t>76</w:t>
            </w:r>
          </w:p>
        </w:tc>
        <w:tc>
          <w:tcPr>
            <w:tcW w:w="910" w:type="dxa"/>
          </w:tcPr>
          <w:p w:rsidR="691812D6" w:rsidP="50D560B3" w14:paraId="774C21DE" w14:textId="1D021525">
            <w:pPr>
              <w:rPr>
                <w:rFonts w:ascii="Arial" w:hAnsi="Arial"/>
                <w:sz w:val="21"/>
                <w:szCs w:val="21"/>
              </w:rPr>
            </w:pPr>
            <w:r w:rsidRPr="50D560B3">
              <w:rPr>
                <w:rFonts w:ascii="Arial" w:hAnsi="Arial"/>
                <w:sz w:val="21"/>
                <w:szCs w:val="21"/>
              </w:rPr>
              <w:t>$5</w:t>
            </w:r>
            <w:r w:rsidRPr="50D560B3" w:rsidR="23EBACFA">
              <w:rPr>
                <w:rFonts w:ascii="Arial" w:hAnsi="Arial"/>
                <w:sz w:val="21"/>
                <w:szCs w:val="21"/>
              </w:rPr>
              <w:t>,</w:t>
            </w:r>
            <w:r w:rsidRPr="50D560B3">
              <w:rPr>
                <w:rFonts w:ascii="Arial" w:hAnsi="Arial"/>
                <w:sz w:val="21"/>
                <w:szCs w:val="21"/>
              </w:rPr>
              <w:t>648</w:t>
            </w:r>
          </w:p>
        </w:tc>
        <w:tc>
          <w:tcPr>
            <w:tcW w:w="910" w:type="dxa"/>
          </w:tcPr>
          <w:p w:rsidR="64BC3E6B" w:rsidP="50D560B3" w14:paraId="32FA8222" w14:textId="22D73F26">
            <w:pPr>
              <w:rPr>
                <w:rFonts w:ascii="Arial" w:hAnsi="Arial"/>
                <w:sz w:val="21"/>
                <w:szCs w:val="21"/>
              </w:rPr>
            </w:pPr>
            <w:r w:rsidRPr="50D560B3">
              <w:rPr>
                <w:rFonts w:ascii="Arial" w:hAnsi="Arial"/>
                <w:sz w:val="21"/>
                <w:szCs w:val="21"/>
              </w:rPr>
              <w:t>$2</w:t>
            </w:r>
            <w:r w:rsidRPr="50D560B3" w:rsidR="679759D4">
              <w:rPr>
                <w:rFonts w:ascii="Arial" w:hAnsi="Arial"/>
                <w:sz w:val="21"/>
                <w:szCs w:val="21"/>
              </w:rPr>
              <w:t>2</w:t>
            </w:r>
            <w:r w:rsidRPr="50D560B3">
              <w:rPr>
                <w:rFonts w:ascii="Arial" w:hAnsi="Arial"/>
                <w:sz w:val="21"/>
                <w:szCs w:val="21"/>
              </w:rPr>
              <w:t>,</w:t>
            </w:r>
            <w:r w:rsidRPr="50D560B3" w:rsidR="77C75A9E">
              <w:rPr>
                <w:rFonts w:ascii="Arial" w:hAnsi="Arial"/>
                <w:sz w:val="21"/>
                <w:szCs w:val="21"/>
              </w:rPr>
              <w:t>782</w:t>
            </w:r>
          </w:p>
        </w:tc>
      </w:tr>
    </w:tbl>
    <w:p w:rsidR="00FB1677" w:rsidP="50D560B3" w14:paraId="3F336E8D" w14:textId="0A78886F"/>
    <w:p w:rsidR="00B46F2C" w:rsidRPr="00846B36" w:rsidP="50D560B3" w14:paraId="06C57325" w14:textId="77777777">
      <w:pPr>
        <w:rPr>
          <w:rFonts w:ascii="Arial" w:hAnsi="Arial"/>
          <w:b/>
          <w:bCs/>
        </w:rPr>
      </w:pPr>
      <w:r w:rsidRPr="50D560B3">
        <w:rPr>
          <w:rFonts w:ascii="Arial" w:hAnsi="Arial"/>
          <w:b/>
          <w:bCs/>
        </w:rPr>
        <w:t>If you are conducting a focus group, survey, or plan to employ statistical methods, please provide answers to the following questions:</w:t>
      </w:r>
    </w:p>
    <w:p w:rsidR="00B46F2C" w:rsidRPr="00B372FB" w:rsidP="50D560B3" w14:paraId="5FDEF3EF" w14:textId="77777777">
      <w:pPr>
        <w:rPr>
          <w:rFonts w:ascii="Arial" w:hAnsi="Arial"/>
          <w:b/>
          <w:bCs/>
        </w:rPr>
      </w:pPr>
      <w:r w:rsidRPr="50D560B3">
        <w:rPr>
          <w:rFonts w:ascii="Arial" w:hAnsi="Arial"/>
          <w:b/>
          <w:bCs/>
        </w:rPr>
        <w:t>The selection of your targeted respondents</w:t>
      </w:r>
    </w:p>
    <w:p w:rsidR="00B46F2C" w:rsidRPr="00634892" w:rsidP="50D560B3" w14:paraId="0740F916" w14:textId="1AA20970">
      <w:pPr>
        <w:pStyle w:val="ListParagraph"/>
        <w:numPr>
          <w:ilvl w:val="0"/>
          <w:numId w:val="16"/>
        </w:numPr>
        <w:rPr>
          <w:rFonts w:ascii="Arial" w:hAnsi="Arial"/>
        </w:rPr>
      </w:pPr>
      <w:r w:rsidRPr="50D560B3">
        <w:rPr>
          <w:rFonts w:ascii="Arial" w:hAnsi="Arial"/>
        </w:rPr>
        <w:t>Do you have a customer list or something similar that defines the universe of potential respondents and do you have a sampling plan for selecting from this universe?</w:t>
      </w:r>
      <w:r>
        <w:tab/>
      </w:r>
      <w:r w:rsidRPr="50D560B3">
        <w:rPr>
          <w:rFonts w:ascii="Arial" w:hAnsi="Arial"/>
        </w:rPr>
        <w:t xml:space="preserve">[] </w:t>
      </w:r>
      <w:r w:rsidRPr="50D560B3">
        <w:rPr>
          <w:rFonts w:ascii="Arial" w:hAnsi="Arial"/>
        </w:rPr>
        <w:t>Yes</w:t>
      </w:r>
      <w:r>
        <w:tab/>
      </w:r>
      <w:r w:rsidRPr="50D560B3">
        <w:rPr>
          <w:rFonts w:ascii="Arial" w:hAnsi="Arial"/>
        </w:rPr>
        <w:t>[</w:t>
      </w:r>
      <w:r w:rsidRPr="50D560B3" w:rsidR="003D151A">
        <w:rPr>
          <w:rFonts w:ascii="Arial" w:hAnsi="Arial"/>
        </w:rPr>
        <w:t>X</w:t>
      </w:r>
      <w:r w:rsidRPr="50D560B3">
        <w:rPr>
          <w:rFonts w:ascii="Arial" w:hAnsi="Arial"/>
        </w:rPr>
        <w:t xml:space="preserve"> ]</w:t>
      </w:r>
      <w:r w:rsidRPr="50D560B3">
        <w:rPr>
          <w:rFonts w:ascii="Arial" w:hAnsi="Arial"/>
        </w:rPr>
        <w:t xml:space="preserve"> No</w:t>
      </w:r>
    </w:p>
    <w:p w:rsidR="00B46F2C" w:rsidRPr="00B372FB" w:rsidP="50D560B3" w14:paraId="62A06BA0" w14:textId="77777777">
      <w:pPr>
        <w:rPr>
          <w:rFonts w:ascii="Arial" w:hAnsi="Arial"/>
        </w:rPr>
      </w:pPr>
      <w:r w:rsidRPr="50D560B3">
        <w:rPr>
          <w:rFonts w:ascii="Arial" w:hAnsi="Arial"/>
        </w:rPr>
        <w:t xml:space="preserve">If the answer is yes, please provide a description of both below (or attach the sampling plan)?   If the answer is no, please provide a description of how you plan to identify your potential group of respondents and how you will select </w:t>
      </w:r>
      <w:r w:rsidRPr="50D560B3">
        <w:rPr>
          <w:rFonts w:ascii="Arial" w:hAnsi="Arial"/>
        </w:rPr>
        <w:t>them?</w:t>
      </w:r>
    </w:p>
    <w:p w:rsidR="00310800" w:rsidRPr="00D523E8" w:rsidP="50D560B3" w14:paraId="38084A05" w14:textId="207D4BD3">
      <w:pPr>
        <w:rPr>
          <w:rFonts w:ascii="Arial" w:hAnsi="Arial"/>
        </w:rPr>
      </w:pPr>
      <w:r w:rsidRPr="50D560B3">
        <w:rPr>
          <w:rFonts w:ascii="Arial" w:hAnsi="Arial"/>
        </w:rPr>
        <w:t>For this project, p</w:t>
      </w:r>
      <w:r w:rsidRPr="50D560B3" w:rsidR="00320365">
        <w:rPr>
          <w:rFonts w:ascii="Arial" w:hAnsi="Arial"/>
        </w:rPr>
        <w:t xml:space="preserve">otential respondents will be identified through recruitment efforts </w:t>
      </w:r>
      <w:r w:rsidR="00693678">
        <w:rPr>
          <w:rFonts w:ascii="Arial" w:hAnsi="Arial"/>
        </w:rPr>
        <w:t xml:space="preserve">with </w:t>
      </w:r>
      <w:r w:rsidRPr="50D560B3">
        <w:rPr>
          <w:rFonts w:ascii="Arial" w:hAnsi="Arial"/>
        </w:rPr>
        <w:t xml:space="preserve">a convenience </w:t>
      </w:r>
      <w:r w:rsidRPr="50D560B3" w:rsidR="00320365">
        <w:rPr>
          <w:rFonts w:ascii="Arial" w:hAnsi="Arial"/>
        </w:rPr>
        <w:t xml:space="preserve">selection of key informants </w:t>
      </w:r>
      <w:r w:rsidRPr="50D560B3" w:rsidR="006659FF">
        <w:rPr>
          <w:rFonts w:ascii="Arial" w:hAnsi="Arial"/>
        </w:rPr>
        <w:t>within</w:t>
      </w:r>
      <w:r w:rsidR="00693678">
        <w:rPr>
          <w:rFonts w:ascii="Arial" w:hAnsi="Arial"/>
        </w:rPr>
        <w:t xml:space="preserve"> partnering</w:t>
      </w:r>
      <w:r w:rsidRPr="50D560B3" w:rsidR="006659FF">
        <w:rPr>
          <w:rFonts w:ascii="Arial" w:hAnsi="Arial"/>
        </w:rPr>
        <w:t xml:space="preserve"> law enforcement </w:t>
      </w:r>
      <w:r w:rsidR="00693678">
        <w:rPr>
          <w:rFonts w:ascii="Arial" w:hAnsi="Arial"/>
        </w:rPr>
        <w:t>departments</w:t>
      </w:r>
      <w:r w:rsidR="00B96F14">
        <w:rPr>
          <w:rFonts w:ascii="Arial" w:hAnsi="Arial"/>
        </w:rPr>
        <w:t xml:space="preserve"> – specifically in Morgantown, WV, who employes approximately 40 law enforcement officers. Other departments in the local area will also be used to help recruit participants. </w:t>
      </w:r>
      <w:r w:rsidR="00E97FAB">
        <w:rPr>
          <w:rFonts w:ascii="Arial" w:hAnsi="Arial"/>
        </w:rPr>
        <w:t>Scre</w:t>
      </w:r>
      <w:r w:rsidRPr="50D560B3" w:rsidR="00320365">
        <w:rPr>
          <w:rFonts w:ascii="Arial" w:hAnsi="Arial"/>
        </w:rPr>
        <w:t xml:space="preserve">ening questions </w:t>
      </w:r>
      <w:r w:rsidRPr="50D560B3">
        <w:rPr>
          <w:rFonts w:ascii="Arial" w:hAnsi="Arial"/>
        </w:rPr>
        <w:t xml:space="preserve">will </w:t>
      </w:r>
      <w:r w:rsidRPr="50D560B3" w:rsidR="00320365">
        <w:rPr>
          <w:rFonts w:ascii="Arial" w:hAnsi="Arial"/>
        </w:rPr>
        <w:t xml:space="preserve">be used to determine eligibility. </w:t>
      </w:r>
      <w:r w:rsidRPr="50D560B3" w:rsidR="00C65A8B">
        <w:rPr>
          <w:rFonts w:ascii="Arial" w:hAnsi="Arial"/>
        </w:rPr>
        <w:t>See Attachment</w:t>
      </w:r>
      <w:r w:rsidRPr="50D560B3" w:rsidR="5BA89F20">
        <w:rPr>
          <w:rFonts w:ascii="Arial" w:hAnsi="Arial"/>
        </w:rPr>
        <w:t>s</w:t>
      </w:r>
      <w:r w:rsidRPr="50D560B3" w:rsidR="00C65A8B">
        <w:rPr>
          <w:rFonts w:ascii="Arial" w:hAnsi="Arial"/>
        </w:rPr>
        <w:t xml:space="preserve"> </w:t>
      </w:r>
      <w:r w:rsidRPr="50D560B3" w:rsidR="03AF6ABC">
        <w:rPr>
          <w:rFonts w:ascii="Arial" w:hAnsi="Arial"/>
        </w:rPr>
        <w:t xml:space="preserve">1, </w:t>
      </w:r>
      <w:r w:rsidR="00E97FAB">
        <w:rPr>
          <w:rFonts w:ascii="Arial" w:hAnsi="Arial"/>
        </w:rPr>
        <w:t xml:space="preserve">2, </w:t>
      </w:r>
      <w:r w:rsidRPr="50D560B3" w:rsidR="03AF6ABC">
        <w:rPr>
          <w:rFonts w:ascii="Arial" w:hAnsi="Arial"/>
        </w:rPr>
        <w:t xml:space="preserve">3, </w:t>
      </w:r>
      <w:r w:rsidRPr="50D560B3" w:rsidR="42F24723">
        <w:rPr>
          <w:rFonts w:ascii="Arial" w:hAnsi="Arial"/>
        </w:rPr>
        <w:t xml:space="preserve">&amp; </w:t>
      </w:r>
      <w:r w:rsidRPr="50D560B3" w:rsidR="03AF6ABC">
        <w:rPr>
          <w:rFonts w:ascii="Arial" w:hAnsi="Arial"/>
        </w:rPr>
        <w:t>4</w:t>
      </w:r>
      <w:r w:rsidRPr="50D560B3" w:rsidR="00C65A8B">
        <w:rPr>
          <w:rFonts w:ascii="Arial" w:hAnsi="Arial"/>
        </w:rPr>
        <w:t xml:space="preserve"> for the recruitment flyer</w:t>
      </w:r>
      <w:r w:rsidR="00E97FAB">
        <w:rPr>
          <w:rFonts w:ascii="Arial" w:hAnsi="Arial"/>
        </w:rPr>
        <w:t>, email,</w:t>
      </w:r>
      <w:r w:rsidRPr="50D560B3" w:rsidR="00C65A8B">
        <w:rPr>
          <w:rFonts w:ascii="Arial" w:hAnsi="Arial"/>
        </w:rPr>
        <w:t xml:space="preserve"> and screening script</w:t>
      </w:r>
      <w:r w:rsidR="00E97FAB">
        <w:rPr>
          <w:rFonts w:ascii="Arial" w:hAnsi="Arial"/>
        </w:rPr>
        <w:t>s</w:t>
      </w:r>
      <w:r w:rsidRPr="50D560B3" w:rsidR="00C65A8B">
        <w:rPr>
          <w:rFonts w:ascii="Arial" w:hAnsi="Arial"/>
        </w:rPr>
        <w:t xml:space="preserve"> to be used during recruitment.</w:t>
      </w:r>
    </w:p>
    <w:p w:rsidR="003D151A" w:rsidRPr="00D523E8" w:rsidP="50D560B3" w14:paraId="3901B242" w14:textId="19220694">
      <w:pPr>
        <w:rPr>
          <w:rFonts w:ascii="Arial" w:hAnsi="Arial"/>
        </w:rPr>
      </w:pPr>
      <w:r w:rsidRPr="50D560B3">
        <w:rPr>
          <w:rFonts w:ascii="Arial" w:hAnsi="Arial"/>
        </w:rPr>
        <w:t xml:space="preserve">Refer to </w:t>
      </w:r>
      <w:r w:rsidR="00C87969">
        <w:rPr>
          <w:rFonts w:ascii="Arial" w:hAnsi="Arial"/>
        </w:rPr>
        <w:t xml:space="preserve">the complementary </w:t>
      </w:r>
      <w:r w:rsidRPr="50D560B3">
        <w:rPr>
          <w:rFonts w:ascii="Arial" w:hAnsi="Arial"/>
        </w:rPr>
        <w:t xml:space="preserve">sampling plan for this information, which also highlights the consent process </w:t>
      </w:r>
      <w:r w:rsidRPr="50D560B3" w:rsidR="00C65A8B">
        <w:rPr>
          <w:rFonts w:ascii="Arial" w:hAnsi="Arial"/>
        </w:rPr>
        <w:t xml:space="preserve">(Attachment </w:t>
      </w:r>
      <w:r w:rsidRPr="50D560B3" w:rsidR="09DEDB27">
        <w:rPr>
          <w:rFonts w:ascii="Arial" w:hAnsi="Arial"/>
        </w:rPr>
        <w:t>5</w:t>
      </w:r>
      <w:r w:rsidRPr="50D560B3" w:rsidR="00C65A8B">
        <w:rPr>
          <w:rFonts w:ascii="Arial" w:hAnsi="Arial"/>
        </w:rPr>
        <w:t xml:space="preserve">) </w:t>
      </w:r>
      <w:r w:rsidRPr="50D560B3">
        <w:rPr>
          <w:rFonts w:ascii="Arial" w:hAnsi="Arial"/>
        </w:rPr>
        <w:t>to inform potential participants of the private and voluntary nature of the study and provide general information about the study, the topics to be covered in the study, potential risks, and the token of appreciation available for completing the study.</w:t>
      </w:r>
    </w:p>
    <w:p w:rsidR="00B46F2C" w:rsidRPr="00B372FB" w:rsidP="50D560B3" w14:paraId="43DD1123" w14:textId="77777777">
      <w:pPr>
        <w:rPr>
          <w:rFonts w:ascii="Arial" w:hAnsi="Arial"/>
          <w:b/>
          <w:bCs/>
        </w:rPr>
      </w:pPr>
      <w:r w:rsidRPr="50D560B3">
        <w:rPr>
          <w:rFonts w:ascii="Arial" w:hAnsi="Arial"/>
          <w:b/>
          <w:bCs/>
        </w:rPr>
        <w:t>Administration of the Instrument</w:t>
      </w:r>
    </w:p>
    <w:p w:rsidR="00B46F2C" w:rsidRPr="00B372FB" w:rsidP="50D560B3" w14:paraId="12E755BE" w14:textId="77777777">
      <w:pPr>
        <w:pStyle w:val="ListParagraph"/>
        <w:numPr>
          <w:ilvl w:val="0"/>
          <w:numId w:val="18"/>
        </w:numPr>
        <w:rPr>
          <w:rFonts w:ascii="Arial" w:hAnsi="Arial"/>
        </w:rPr>
      </w:pPr>
      <w:r w:rsidRPr="50D560B3">
        <w:rPr>
          <w:rFonts w:ascii="Arial" w:hAnsi="Arial"/>
        </w:rPr>
        <w:t>How will you collect the information? (Check all that apply)</w:t>
      </w:r>
    </w:p>
    <w:p w:rsidR="00B46F2C" w:rsidRPr="00B372FB" w:rsidP="50D560B3" w14:paraId="4FD10E53" w14:textId="066CD6FA">
      <w:pPr>
        <w:ind w:left="720"/>
        <w:rPr>
          <w:rFonts w:ascii="Arial" w:hAnsi="Arial"/>
        </w:rPr>
      </w:pPr>
      <w:r w:rsidRPr="50D560B3">
        <w:rPr>
          <w:rFonts w:ascii="Arial" w:hAnsi="Arial"/>
        </w:rPr>
        <w:t>[  ]</w:t>
      </w:r>
      <w:r w:rsidRPr="50D560B3">
        <w:rPr>
          <w:rFonts w:ascii="Arial" w:hAnsi="Arial"/>
        </w:rPr>
        <w:t xml:space="preserve"> Web-based or other forms of </w:t>
      </w:r>
      <w:r w:rsidRPr="50D560B3">
        <w:rPr>
          <w:rFonts w:ascii="Arial" w:hAnsi="Arial"/>
        </w:rPr>
        <w:t>Social Media</w:t>
      </w:r>
      <w:r w:rsidRPr="50D560B3">
        <w:rPr>
          <w:rFonts w:ascii="Arial" w:hAnsi="Arial"/>
        </w:rPr>
        <w:t xml:space="preserve"> </w:t>
      </w:r>
    </w:p>
    <w:p w:rsidR="00B46F2C" w:rsidRPr="00B372FB" w:rsidP="50D560B3" w14:paraId="221F57C0" w14:textId="2902F8AE">
      <w:pPr>
        <w:ind w:left="720"/>
        <w:rPr>
          <w:rFonts w:ascii="Arial" w:hAnsi="Arial"/>
        </w:rPr>
      </w:pPr>
      <w:r w:rsidRPr="50D560B3">
        <w:rPr>
          <w:rFonts w:ascii="Arial" w:hAnsi="Arial"/>
        </w:rPr>
        <w:t xml:space="preserve">[ </w:t>
      </w:r>
      <w:r w:rsidRPr="50D560B3" w:rsidR="00520EBD">
        <w:rPr>
          <w:rFonts w:ascii="Arial" w:hAnsi="Arial"/>
        </w:rPr>
        <w:t>x</w:t>
      </w:r>
      <w:r w:rsidRPr="50D560B3">
        <w:rPr>
          <w:rFonts w:ascii="Arial" w:hAnsi="Arial"/>
        </w:rPr>
        <w:t xml:space="preserve"> ]</w:t>
      </w:r>
      <w:r w:rsidRPr="50D560B3">
        <w:rPr>
          <w:rFonts w:ascii="Arial" w:hAnsi="Arial"/>
        </w:rPr>
        <w:t xml:space="preserve"> Telephone</w:t>
      </w:r>
      <w:r>
        <w:tab/>
      </w:r>
    </w:p>
    <w:p w:rsidR="00B46F2C" w:rsidRPr="00B372FB" w:rsidP="50D560B3" w14:paraId="2776332C" w14:textId="49596975">
      <w:pPr>
        <w:ind w:left="720"/>
        <w:rPr>
          <w:rFonts w:ascii="Arial" w:hAnsi="Arial"/>
        </w:rPr>
      </w:pPr>
      <w:r w:rsidRPr="50D560B3">
        <w:rPr>
          <w:rFonts w:ascii="Arial" w:hAnsi="Arial"/>
        </w:rPr>
        <w:t xml:space="preserve">[ </w:t>
      </w:r>
      <w:r w:rsidRPr="50D560B3" w:rsidR="00520EBD">
        <w:rPr>
          <w:rFonts w:ascii="Arial" w:hAnsi="Arial"/>
        </w:rPr>
        <w:t>x</w:t>
      </w:r>
      <w:r w:rsidRPr="50D560B3">
        <w:rPr>
          <w:rFonts w:ascii="Arial" w:hAnsi="Arial"/>
        </w:rPr>
        <w:t xml:space="preserve"> ]</w:t>
      </w:r>
      <w:r w:rsidRPr="50D560B3">
        <w:rPr>
          <w:rFonts w:ascii="Arial" w:hAnsi="Arial"/>
        </w:rPr>
        <w:t xml:space="preserve"> In-person</w:t>
      </w:r>
      <w:r>
        <w:tab/>
      </w:r>
    </w:p>
    <w:p w:rsidR="00B46F2C" w:rsidRPr="00B372FB" w:rsidP="50D560B3" w14:paraId="7C95F154" w14:textId="0ABAD38F">
      <w:pPr>
        <w:ind w:left="720"/>
        <w:rPr>
          <w:rFonts w:ascii="Arial" w:hAnsi="Arial"/>
        </w:rPr>
      </w:pPr>
      <w:r w:rsidRPr="50D560B3">
        <w:rPr>
          <w:rFonts w:ascii="Arial" w:hAnsi="Arial"/>
        </w:rPr>
        <w:t>[  ]</w:t>
      </w:r>
      <w:r w:rsidRPr="50D560B3">
        <w:rPr>
          <w:rFonts w:ascii="Arial" w:hAnsi="Arial"/>
        </w:rPr>
        <w:t xml:space="preserve"> Mail </w:t>
      </w:r>
    </w:p>
    <w:p w:rsidR="00B46F2C" w:rsidRPr="00B372FB" w:rsidP="50D560B3" w14:paraId="1F581542" w14:textId="77777777">
      <w:pPr>
        <w:ind w:left="720"/>
        <w:rPr>
          <w:rFonts w:ascii="Arial" w:hAnsi="Arial"/>
        </w:rPr>
      </w:pPr>
      <w:r w:rsidRPr="50D560B3">
        <w:rPr>
          <w:rFonts w:ascii="Arial" w:hAnsi="Arial"/>
        </w:rPr>
        <w:t>[  ]</w:t>
      </w:r>
      <w:r w:rsidRPr="50D560B3">
        <w:rPr>
          <w:rFonts w:ascii="Arial" w:hAnsi="Arial"/>
        </w:rPr>
        <w:t xml:space="preserve"> Other, Explain</w:t>
      </w:r>
    </w:p>
    <w:p w:rsidR="00B46F2C" w:rsidRPr="00B372FB" w:rsidP="50D560B3" w14:paraId="113454A1" w14:textId="2E7AB569">
      <w:pPr>
        <w:pStyle w:val="ListParagraph"/>
        <w:numPr>
          <w:ilvl w:val="0"/>
          <w:numId w:val="18"/>
        </w:numPr>
        <w:rPr>
          <w:rFonts w:ascii="Arial" w:hAnsi="Arial"/>
        </w:rPr>
      </w:pPr>
      <w:r w:rsidRPr="50D560B3">
        <w:rPr>
          <w:rFonts w:ascii="Arial" w:hAnsi="Arial"/>
        </w:rPr>
        <w:t xml:space="preserve">Will interviewers or facilitators be used?  </w:t>
      </w:r>
      <w:r w:rsidRPr="50D560B3">
        <w:rPr>
          <w:rFonts w:ascii="Arial" w:hAnsi="Arial"/>
        </w:rPr>
        <w:t>[  ]</w:t>
      </w:r>
      <w:r w:rsidRPr="50D560B3">
        <w:rPr>
          <w:rFonts w:ascii="Arial" w:hAnsi="Arial"/>
        </w:rPr>
        <w:t xml:space="preserve"> </w:t>
      </w:r>
      <w:r w:rsidRPr="50D560B3">
        <w:rPr>
          <w:rFonts w:ascii="Arial" w:hAnsi="Arial"/>
        </w:rPr>
        <w:t>Yes</w:t>
      </w:r>
      <w:r w:rsidRPr="50D560B3">
        <w:rPr>
          <w:rFonts w:ascii="Arial" w:hAnsi="Arial"/>
        </w:rPr>
        <w:t xml:space="preserve"> [ </w:t>
      </w:r>
      <w:r w:rsidRPr="50D560B3" w:rsidR="00D523E8">
        <w:rPr>
          <w:rFonts w:ascii="Arial" w:hAnsi="Arial"/>
        </w:rPr>
        <w:t>X</w:t>
      </w:r>
      <w:r w:rsidRPr="50D560B3">
        <w:rPr>
          <w:rFonts w:ascii="Arial" w:hAnsi="Arial"/>
        </w:rPr>
        <w:t xml:space="preserve"> ]</w:t>
      </w:r>
      <w:r w:rsidRPr="50D560B3">
        <w:rPr>
          <w:rFonts w:ascii="Arial" w:hAnsi="Arial"/>
        </w:rPr>
        <w:t xml:space="preserve"> No</w:t>
      </w:r>
    </w:p>
    <w:p w:rsidR="00B46F2C" w:rsidRPr="00B372FB" w:rsidP="00A36CDD" w14:paraId="65C74214" w14:textId="72269065">
      <w:pPr>
        <w:pStyle w:val="ListParagraph"/>
        <w:ind w:left="360"/>
        <w:rPr>
          <w:rFonts w:ascii="Arial" w:hAnsi="Arial"/>
        </w:rPr>
      </w:pPr>
      <w:r w:rsidRPr="00B372FB">
        <w:rPr>
          <w:rFonts w:ascii="Arial" w:hAnsi="Arial"/>
        </w:rPr>
        <w:t xml:space="preserve"> </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4F48D424"/>
    <w:multiLevelType w:val="hybridMultilevel"/>
    <w:tmpl w:val="57C81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83E4E99"/>
    <w:multiLevelType w:val="hybridMultilevel"/>
    <w:tmpl w:val="CB7AB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11647239">
    <w:abstractNumId w:val="13"/>
  </w:num>
  <w:num w:numId="2" w16cid:durableId="1560944819">
    <w:abstractNumId w:val="11"/>
  </w:num>
  <w:num w:numId="3" w16cid:durableId="1019047738">
    <w:abstractNumId w:val="19"/>
  </w:num>
  <w:num w:numId="4" w16cid:durableId="1265266469">
    <w:abstractNumId w:val="18"/>
  </w:num>
  <w:num w:numId="5" w16cid:durableId="1089540508">
    <w:abstractNumId w:val="20"/>
  </w:num>
  <w:num w:numId="6" w16cid:durableId="1053457297">
    <w:abstractNumId w:val="3"/>
  </w:num>
  <w:num w:numId="7" w16cid:durableId="154687214">
    <w:abstractNumId w:val="1"/>
  </w:num>
  <w:num w:numId="8" w16cid:durableId="343483508">
    <w:abstractNumId w:val="9"/>
  </w:num>
  <w:num w:numId="9" w16cid:durableId="452208648">
    <w:abstractNumId w:val="16"/>
  </w:num>
  <w:num w:numId="10" w16cid:durableId="308097972">
    <w:abstractNumId w:val="10"/>
  </w:num>
  <w:num w:numId="11" w16cid:durableId="452750384">
    <w:abstractNumId w:val="2"/>
  </w:num>
  <w:num w:numId="12" w16cid:durableId="54207150">
    <w:abstractNumId w:val="6"/>
  </w:num>
  <w:num w:numId="13" w16cid:durableId="499394523">
    <w:abstractNumId w:val="7"/>
  </w:num>
  <w:num w:numId="14" w16cid:durableId="424234203">
    <w:abstractNumId w:val="0"/>
  </w:num>
  <w:num w:numId="15" w16cid:durableId="2118402061">
    <w:abstractNumId w:val="17"/>
  </w:num>
  <w:num w:numId="16" w16cid:durableId="270010847">
    <w:abstractNumId w:val="14"/>
  </w:num>
  <w:num w:numId="17" w16cid:durableId="781648928">
    <w:abstractNumId w:val="12"/>
  </w:num>
  <w:num w:numId="18" w16cid:durableId="1223980035">
    <w:abstractNumId w:val="4"/>
  </w:num>
  <w:num w:numId="19" w16cid:durableId="1203060968">
    <w:abstractNumId w:val="5"/>
  </w:num>
  <w:num w:numId="20" w16cid:durableId="580718528">
    <w:abstractNumId w:val="8"/>
  </w:num>
  <w:num w:numId="21" w16cid:durableId="551424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E93"/>
    <w:rsid w:val="00004BCB"/>
    <w:rsid w:val="00021B33"/>
    <w:rsid w:val="0002249E"/>
    <w:rsid w:val="00023067"/>
    <w:rsid w:val="00023A57"/>
    <w:rsid w:val="00023B1E"/>
    <w:rsid w:val="00030956"/>
    <w:rsid w:val="000439C8"/>
    <w:rsid w:val="0004589C"/>
    <w:rsid w:val="000463A7"/>
    <w:rsid w:val="00047A64"/>
    <w:rsid w:val="00051E23"/>
    <w:rsid w:val="000618CD"/>
    <w:rsid w:val="00066DA2"/>
    <w:rsid w:val="00067329"/>
    <w:rsid w:val="0007150B"/>
    <w:rsid w:val="000719D6"/>
    <w:rsid w:val="00077446"/>
    <w:rsid w:val="00081336"/>
    <w:rsid w:val="00087725"/>
    <w:rsid w:val="0009754B"/>
    <w:rsid w:val="000A0CD2"/>
    <w:rsid w:val="000A6812"/>
    <w:rsid w:val="000B2838"/>
    <w:rsid w:val="000C0AA8"/>
    <w:rsid w:val="000C727B"/>
    <w:rsid w:val="000D44CA"/>
    <w:rsid w:val="000E200B"/>
    <w:rsid w:val="000F3156"/>
    <w:rsid w:val="000F68BE"/>
    <w:rsid w:val="0010683D"/>
    <w:rsid w:val="001124D5"/>
    <w:rsid w:val="00124C0A"/>
    <w:rsid w:val="001260AF"/>
    <w:rsid w:val="00126E50"/>
    <w:rsid w:val="0013122E"/>
    <w:rsid w:val="00136F03"/>
    <w:rsid w:val="00146E7F"/>
    <w:rsid w:val="00153693"/>
    <w:rsid w:val="0015665D"/>
    <w:rsid w:val="00163CF9"/>
    <w:rsid w:val="0016503A"/>
    <w:rsid w:val="001907C8"/>
    <w:rsid w:val="001927A4"/>
    <w:rsid w:val="00194AC6"/>
    <w:rsid w:val="001A23B0"/>
    <w:rsid w:val="001A25CC"/>
    <w:rsid w:val="001B021B"/>
    <w:rsid w:val="001B0AAA"/>
    <w:rsid w:val="001B134E"/>
    <w:rsid w:val="001C158F"/>
    <w:rsid w:val="001C2BF9"/>
    <w:rsid w:val="001C39F7"/>
    <w:rsid w:val="001C4C24"/>
    <w:rsid w:val="001C7693"/>
    <w:rsid w:val="001D0776"/>
    <w:rsid w:val="001D3262"/>
    <w:rsid w:val="001D415C"/>
    <w:rsid w:val="001D74B9"/>
    <w:rsid w:val="001E5F40"/>
    <w:rsid w:val="001F135F"/>
    <w:rsid w:val="001F4EF4"/>
    <w:rsid w:val="00237B48"/>
    <w:rsid w:val="002407EB"/>
    <w:rsid w:val="002451B2"/>
    <w:rsid w:val="0024521E"/>
    <w:rsid w:val="002547FC"/>
    <w:rsid w:val="002570CF"/>
    <w:rsid w:val="00261374"/>
    <w:rsid w:val="00263C3D"/>
    <w:rsid w:val="00274D0B"/>
    <w:rsid w:val="002821FF"/>
    <w:rsid w:val="002A23FB"/>
    <w:rsid w:val="002B3C95"/>
    <w:rsid w:val="002B5D26"/>
    <w:rsid w:val="002C1920"/>
    <w:rsid w:val="002C26B9"/>
    <w:rsid w:val="002D0B92"/>
    <w:rsid w:val="002D64DE"/>
    <w:rsid w:val="002E270D"/>
    <w:rsid w:val="002F2EF9"/>
    <w:rsid w:val="002F3307"/>
    <w:rsid w:val="00303F23"/>
    <w:rsid w:val="00310800"/>
    <w:rsid w:val="00320365"/>
    <w:rsid w:val="003223BD"/>
    <w:rsid w:val="00322E03"/>
    <w:rsid w:val="0036092F"/>
    <w:rsid w:val="003675DB"/>
    <w:rsid w:val="003708BD"/>
    <w:rsid w:val="00383752"/>
    <w:rsid w:val="00387529"/>
    <w:rsid w:val="003A7501"/>
    <w:rsid w:val="003A76D9"/>
    <w:rsid w:val="003B0B80"/>
    <w:rsid w:val="003B281C"/>
    <w:rsid w:val="003C060D"/>
    <w:rsid w:val="003C0B83"/>
    <w:rsid w:val="003D151A"/>
    <w:rsid w:val="003D5BBE"/>
    <w:rsid w:val="003E1E1E"/>
    <w:rsid w:val="003E3C61"/>
    <w:rsid w:val="003F1C5B"/>
    <w:rsid w:val="003F43D9"/>
    <w:rsid w:val="0040584B"/>
    <w:rsid w:val="0041337D"/>
    <w:rsid w:val="00415104"/>
    <w:rsid w:val="00415E28"/>
    <w:rsid w:val="004173EF"/>
    <w:rsid w:val="004179DE"/>
    <w:rsid w:val="00424B18"/>
    <w:rsid w:val="00434E33"/>
    <w:rsid w:val="0043519B"/>
    <w:rsid w:val="00441434"/>
    <w:rsid w:val="00443ECF"/>
    <w:rsid w:val="0045264C"/>
    <w:rsid w:val="00453CB8"/>
    <w:rsid w:val="004776A2"/>
    <w:rsid w:val="004876EC"/>
    <w:rsid w:val="00487E48"/>
    <w:rsid w:val="00497075"/>
    <w:rsid w:val="004976FA"/>
    <w:rsid w:val="004A186E"/>
    <w:rsid w:val="004A559F"/>
    <w:rsid w:val="004B3139"/>
    <w:rsid w:val="004B3CD9"/>
    <w:rsid w:val="004D6E14"/>
    <w:rsid w:val="004E0346"/>
    <w:rsid w:val="004E0750"/>
    <w:rsid w:val="004F029F"/>
    <w:rsid w:val="004F7509"/>
    <w:rsid w:val="00500995"/>
    <w:rsid w:val="005009B0"/>
    <w:rsid w:val="00512CA7"/>
    <w:rsid w:val="00516C52"/>
    <w:rsid w:val="00520EBD"/>
    <w:rsid w:val="00527252"/>
    <w:rsid w:val="00527A24"/>
    <w:rsid w:val="00541360"/>
    <w:rsid w:val="00547843"/>
    <w:rsid w:val="00550322"/>
    <w:rsid w:val="00552F2B"/>
    <w:rsid w:val="00565904"/>
    <w:rsid w:val="005834CA"/>
    <w:rsid w:val="005902DF"/>
    <w:rsid w:val="005A1006"/>
    <w:rsid w:val="005C6161"/>
    <w:rsid w:val="005D46C6"/>
    <w:rsid w:val="005D6EDE"/>
    <w:rsid w:val="005E5153"/>
    <w:rsid w:val="005E714A"/>
    <w:rsid w:val="00603191"/>
    <w:rsid w:val="006042A0"/>
    <w:rsid w:val="00606C7B"/>
    <w:rsid w:val="00607B09"/>
    <w:rsid w:val="006140A0"/>
    <w:rsid w:val="00615397"/>
    <w:rsid w:val="00617617"/>
    <w:rsid w:val="0062394E"/>
    <w:rsid w:val="00634892"/>
    <w:rsid w:val="00636621"/>
    <w:rsid w:val="006418E5"/>
    <w:rsid w:val="00642B49"/>
    <w:rsid w:val="00647247"/>
    <w:rsid w:val="0064726A"/>
    <w:rsid w:val="006503D1"/>
    <w:rsid w:val="0066353B"/>
    <w:rsid w:val="006659FF"/>
    <w:rsid w:val="0067177A"/>
    <w:rsid w:val="006740D4"/>
    <w:rsid w:val="006832D9"/>
    <w:rsid w:val="00686C7C"/>
    <w:rsid w:val="00693678"/>
    <w:rsid w:val="0069403B"/>
    <w:rsid w:val="00694057"/>
    <w:rsid w:val="006A1CF8"/>
    <w:rsid w:val="006A2AC0"/>
    <w:rsid w:val="006B2C6F"/>
    <w:rsid w:val="006C4603"/>
    <w:rsid w:val="006D1F62"/>
    <w:rsid w:val="006D4806"/>
    <w:rsid w:val="006E12B5"/>
    <w:rsid w:val="006E289C"/>
    <w:rsid w:val="006E3C77"/>
    <w:rsid w:val="006F3DDE"/>
    <w:rsid w:val="006F7DFA"/>
    <w:rsid w:val="00704678"/>
    <w:rsid w:val="00706679"/>
    <w:rsid w:val="00710BCF"/>
    <w:rsid w:val="00716BD6"/>
    <w:rsid w:val="00720A24"/>
    <w:rsid w:val="00726A29"/>
    <w:rsid w:val="0074231E"/>
    <w:rsid w:val="007425E7"/>
    <w:rsid w:val="00771E55"/>
    <w:rsid w:val="0077476C"/>
    <w:rsid w:val="0078264C"/>
    <w:rsid w:val="00797BAF"/>
    <w:rsid w:val="007A0B15"/>
    <w:rsid w:val="007B2BAC"/>
    <w:rsid w:val="007C0861"/>
    <w:rsid w:val="007C190D"/>
    <w:rsid w:val="007D3D0E"/>
    <w:rsid w:val="007F06DD"/>
    <w:rsid w:val="007F0AB9"/>
    <w:rsid w:val="007F1280"/>
    <w:rsid w:val="00802607"/>
    <w:rsid w:val="00807875"/>
    <w:rsid w:val="008101A5"/>
    <w:rsid w:val="00822664"/>
    <w:rsid w:val="00826D58"/>
    <w:rsid w:val="00833221"/>
    <w:rsid w:val="00840FCA"/>
    <w:rsid w:val="00843796"/>
    <w:rsid w:val="00846923"/>
    <w:rsid w:val="00846B36"/>
    <w:rsid w:val="00851184"/>
    <w:rsid w:val="0086EAE6"/>
    <w:rsid w:val="008727C2"/>
    <w:rsid w:val="008812F4"/>
    <w:rsid w:val="00895229"/>
    <w:rsid w:val="008A4B51"/>
    <w:rsid w:val="008A7241"/>
    <w:rsid w:val="008B18D8"/>
    <w:rsid w:val="008B5D9F"/>
    <w:rsid w:val="008C58DE"/>
    <w:rsid w:val="008D0379"/>
    <w:rsid w:val="008D609B"/>
    <w:rsid w:val="008E77A1"/>
    <w:rsid w:val="008F0203"/>
    <w:rsid w:val="008F3BA5"/>
    <w:rsid w:val="008F4A3F"/>
    <w:rsid w:val="008F50D4"/>
    <w:rsid w:val="008F7D10"/>
    <w:rsid w:val="009121C8"/>
    <w:rsid w:val="009239AA"/>
    <w:rsid w:val="00924DE8"/>
    <w:rsid w:val="00935ADA"/>
    <w:rsid w:val="00942CCB"/>
    <w:rsid w:val="0094356A"/>
    <w:rsid w:val="00946B6C"/>
    <w:rsid w:val="0095042E"/>
    <w:rsid w:val="00950885"/>
    <w:rsid w:val="00955A71"/>
    <w:rsid w:val="0096108F"/>
    <w:rsid w:val="00966D30"/>
    <w:rsid w:val="00976138"/>
    <w:rsid w:val="00980126"/>
    <w:rsid w:val="00980672"/>
    <w:rsid w:val="00981189"/>
    <w:rsid w:val="00990363"/>
    <w:rsid w:val="0099271F"/>
    <w:rsid w:val="009B431D"/>
    <w:rsid w:val="009B46F5"/>
    <w:rsid w:val="009C0062"/>
    <w:rsid w:val="009C13B9"/>
    <w:rsid w:val="009D01A2"/>
    <w:rsid w:val="009D5E68"/>
    <w:rsid w:val="009D6CDF"/>
    <w:rsid w:val="009D6FAD"/>
    <w:rsid w:val="009E0599"/>
    <w:rsid w:val="009E06B7"/>
    <w:rsid w:val="009F2B7A"/>
    <w:rsid w:val="009F4C76"/>
    <w:rsid w:val="009F5923"/>
    <w:rsid w:val="00A07294"/>
    <w:rsid w:val="00A13253"/>
    <w:rsid w:val="00A36CDD"/>
    <w:rsid w:val="00A403BB"/>
    <w:rsid w:val="00A408ED"/>
    <w:rsid w:val="00A40F20"/>
    <w:rsid w:val="00A56F13"/>
    <w:rsid w:val="00A674DF"/>
    <w:rsid w:val="00A70986"/>
    <w:rsid w:val="00A72F84"/>
    <w:rsid w:val="00A73507"/>
    <w:rsid w:val="00A74E6B"/>
    <w:rsid w:val="00A837BC"/>
    <w:rsid w:val="00A83AA6"/>
    <w:rsid w:val="00A92CE4"/>
    <w:rsid w:val="00A94790"/>
    <w:rsid w:val="00AA36AF"/>
    <w:rsid w:val="00AA5746"/>
    <w:rsid w:val="00AB20B3"/>
    <w:rsid w:val="00AB69EE"/>
    <w:rsid w:val="00AC099A"/>
    <w:rsid w:val="00AC0D74"/>
    <w:rsid w:val="00AC330D"/>
    <w:rsid w:val="00AC3B66"/>
    <w:rsid w:val="00AC6D4D"/>
    <w:rsid w:val="00AD3294"/>
    <w:rsid w:val="00AE0BAD"/>
    <w:rsid w:val="00AE1809"/>
    <w:rsid w:val="00B12B94"/>
    <w:rsid w:val="00B32078"/>
    <w:rsid w:val="00B372FB"/>
    <w:rsid w:val="00B46690"/>
    <w:rsid w:val="00B46F2C"/>
    <w:rsid w:val="00B645C6"/>
    <w:rsid w:val="00B761FF"/>
    <w:rsid w:val="00B80D76"/>
    <w:rsid w:val="00B85006"/>
    <w:rsid w:val="00B92B17"/>
    <w:rsid w:val="00B951D7"/>
    <w:rsid w:val="00B965F2"/>
    <w:rsid w:val="00B96F14"/>
    <w:rsid w:val="00BA2105"/>
    <w:rsid w:val="00BA7E06"/>
    <w:rsid w:val="00BB43B5"/>
    <w:rsid w:val="00BB6219"/>
    <w:rsid w:val="00BC212E"/>
    <w:rsid w:val="00BC4056"/>
    <w:rsid w:val="00BD290F"/>
    <w:rsid w:val="00BD2B6D"/>
    <w:rsid w:val="00BF74C1"/>
    <w:rsid w:val="00C059CE"/>
    <w:rsid w:val="00C1435C"/>
    <w:rsid w:val="00C14CC4"/>
    <w:rsid w:val="00C17163"/>
    <w:rsid w:val="00C1763C"/>
    <w:rsid w:val="00C269AA"/>
    <w:rsid w:val="00C33C52"/>
    <w:rsid w:val="00C40D8B"/>
    <w:rsid w:val="00C42D48"/>
    <w:rsid w:val="00C43113"/>
    <w:rsid w:val="00C435DE"/>
    <w:rsid w:val="00C5119D"/>
    <w:rsid w:val="00C52AE6"/>
    <w:rsid w:val="00C53A59"/>
    <w:rsid w:val="00C53F8D"/>
    <w:rsid w:val="00C56EA2"/>
    <w:rsid w:val="00C57AD7"/>
    <w:rsid w:val="00C65A8B"/>
    <w:rsid w:val="00C77798"/>
    <w:rsid w:val="00C80122"/>
    <w:rsid w:val="00C8407A"/>
    <w:rsid w:val="00C841E8"/>
    <w:rsid w:val="00C8488C"/>
    <w:rsid w:val="00C86E91"/>
    <w:rsid w:val="00C87969"/>
    <w:rsid w:val="00CA2650"/>
    <w:rsid w:val="00CB1078"/>
    <w:rsid w:val="00CB4599"/>
    <w:rsid w:val="00CB74A3"/>
    <w:rsid w:val="00CC0C6A"/>
    <w:rsid w:val="00CC3F80"/>
    <w:rsid w:val="00CC6FAF"/>
    <w:rsid w:val="00CF4ECE"/>
    <w:rsid w:val="00CF6C6F"/>
    <w:rsid w:val="00D0202E"/>
    <w:rsid w:val="00D045FE"/>
    <w:rsid w:val="00D12796"/>
    <w:rsid w:val="00D16461"/>
    <w:rsid w:val="00D23F9C"/>
    <w:rsid w:val="00D245C2"/>
    <w:rsid w:val="00D24698"/>
    <w:rsid w:val="00D27553"/>
    <w:rsid w:val="00D35259"/>
    <w:rsid w:val="00D40003"/>
    <w:rsid w:val="00D41E54"/>
    <w:rsid w:val="00D42F6B"/>
    <w:rsid w:val="00D451DD"/>
    <w:rsid w:val="00D523E8"/>
    <w:rsid w:val="00D6383F"/>
    <w:rsid w:val="00D67EF9"/>
    <w:rsid w:val="00D71221"/>
    <w:rsid w:val="00D83692"/>
    <w:rsid w:val="00D91959"/>
    <w:rsid w:val="00D91CD3"/>
    <w:rsid w:val="00D97A9C"/>
    <w:rsid w:val="00D97DB9"/>
    <w:rsid w:val="00DA1613"/>
    <w:rsid w:val="00DB1A6A"/>
    <w:rsid w:val="00DB344C"/>
    <w:rsid w:val="00DB41C6"/>
    <w:rsid w:val="00DB59D0"/>
    <w:rsid w:val="00DC0A77"/>
    <w:rsid w:val="00DC0E29"/>
    <w:rsid w:val="00DC33D3"/>
    <w:rsid w:val="00DC3945"/>
    <w:rsid w:val="00DC55A6"/>
    <w:rsid w:val="00DD539B"/>
    <w:rsid w:val="00DD74F5"/>
    <w:rsid w:val="00DF6950"/>
    <w:rsid w:val="00DF7092"/>
    <w:rsid w:val="00E06242"/>
    <w:rsid w:val="00E179F0"/>
    <w:rsid w:val="00E2594A"/>
    <w:rsid w:val="00E26329"/>
    <w:rsid w:val="00E3298B"/>
    <w:rsid w:val="00E40B50"/>
    <w:rsid w:val="00E50293"/>
    <w:rsid w:val="00E55CAE"/>
    <w:rsid w:val="00E6071E"/>
    <w:rsid w:val="00E65FFC"/>
    <w:rsid w:val="00E72387"/>
    <w:rsid w:val="00E749EA"/>
    <w:rsid w:val="00E80951"/>
    <w:rsid w:val="00E854FE"/>
    <w:rsid w:val="00E86CC6"/>
    <w:rsid w:val="00E97FAB"/>
    <w:rsid w:val="00EA19B1"/>
    <w:rsid w:val="00EA2C4C"/>
    <w:rsid w:val="00EB006D"/>
    <w:rsid w:val="00EB173C"/>
    <w:rsid w:val="00EB1865"/>
    <w:rsid w:val="00EB56B3"/>
    <w:rsid w:val="00EC3C30"/>
    <w:rsid w:val="00ED5E69"/>
    <w:rsid w:val="00ED6492"/>
    <w:rsid w:val="00EE0502"/>
    <w:rsid w:val="00EE326A"/>
    <w:rsid w:val="00EF2095"/>
    <w:rsid w:val="00EF3142"/>
    <w:rsid w:val="00F00698"/>
    <w:rsid w:val="00F06866"/>
    <w:rsid w:val="00F06EA6"/>
    <w:rsid w:val="00F1284D"/>
    <w:rsid w:val="00F14BF6"/>
    <w:rsid w:val="00F15956"/>
    <w:rsid w:val="00F24CFC"/>
    <w:rsid w:val="00F3170F"/>
    <w:rsid w:val="00F34BBC"/>
    <w:rsid w:val="00F4017B"/>
    <w:rsid w:val="00F45E35"/>
    <w:rsid w:val="00F55360"/>
    <w:rsid w:val="00F606C2"/>
    <w:rsid w:val="00F60CF3"/>
    <w:rsid w:val="00F62666"/>
    <w:rsid w:val="00F67CAA"/>
    <w:rsid w:val="00F7097F"/>
    <w:rsid w:val="00F742B8"/>
    <w:rsid w:val="00F8216B"/>
    <w:rsid w:val="00F8653B"/>
    <w:rsid w:val="00F86F8E"/>
    <w:rsid w:val="00F91E08"/>
    <w:rsid w:val="00F976B0"/>
    <w:rsid w:val="00FA6DE7"/>
    <w:rsid w:val="00FB1677"/>
    <w:rsid w:val="00FB3BAD"/>
    <w:rsid w:val="00FC044B"/>
    <w:rsid w:val="00FC0A64"/>
    <w:rsid w:val="00FC0A8E"/>
    <w:rsid w:val="00FC2A8A"/>
    <w:rsid w:val="00FD7394"/>
    <w:rsid w:val="00FE0278"/>
    <w:rsid w:val="00FE1C35"/>
    <w:rsid w:val="00FE2FA6"/>
    <w:rsid w:val="00FE3DF2"/>
    <w:rsid w:val="00FE73B2"/>
    <w:rsid w:val="00FE7912"/>
    <w:rsid w:val="00FF28F5"/>
    <w:rsid w:val="0191A482"/>
    <w:rsid w:val="01F00F9B"/>
    <w:rsid w:val="0262D52D"/>
    <w:rsid w:val="026871F4"/>
    <w:rsid w:val="02FD47C1"/>
    <w:rsid w:val="03478272"/>
    <w:rsid w:val="03A4CD0E"/>
    <w:rsid w:val="03AF6ABC"/>
    <w:rsid w:val="04560184"/>
    <w:rsid w:val="04853477"/>
    <w:rsid w:val="04B73150"/>
    <w:rsid w:val="050773DD"/>
    <w:rsid w:val="05269737"/>
    <w:rsid w:val="0577703B"/>
    <w:rsid w:val="059E023B"/>
    <w:rsid w:val="05B7F5B7"/>
    <w:rsid w:val="062F1FC0"/>
    <w:rsid w:val="06906DCD"/>
    <w:rsid w:val="06CE09F2"/>
    <w:rsid w:val="0792229B"/>
    <w:rsid w:val="07D47E4B"/>
    <w:rsid w:val="08D1AA60"/>
    <w:rsid w:val="098DD684"/>
    <w:rsid w:val="09CC7DA8"/>
    <w:rsid w:val="09D05B83"/>
    <w:rsid w:val="09DEDB27"/>
    <w:rsid w:val="0A82E111"/>
    <w:rsid w:val="0AC41CC4"/>
    <w:rsid w:val="0B134987"/>
    <w:rsid w:val="0B2CB5BB"/>
    <w:rsid w:val="0B8BB476"/>
    <w:rsid w:val="0BE7E2AA"/>
    <w:rsid w:val="0BFF1CD4"/>
    <w:rsid w:val="0C099F3E"/>
    <w:rsid w:val="0C135D5F"/>
    <w:rsid w:val="0C29E40E"/>
    <w:rsid w:val="0C563BA4"/>
    <w:rsid w:val="0C75A770"/>
    <w:rsid w:val="0C9404F7"/>
    <w:rsid w:val="0CC76185"/>
    <w:rsid w:val="0D43036D"/>
    <w:rsid w:val="0D57683E"/>
    <w:rsid w:val="0DE4ABB1"/>
    <w:rsid w:val="0DEBA391"/>
    <w:rsid w:val="0E301283"/>
    <w:rsid w:val="0EE3F95B"/>
    <w:rsid w:val="0EEE229A"/>
    <w:rsid w:val="0EEEF90B"/>
    <w:rsid w:val="0F00F197"/>
    <w:rsid w:val="0F2112F8"/>
    <w:rsid w:val="0F443984"/>
    <w:rsid w:val="0F507368"/>
    <w:rsid w:val="0FC79347"/>
    <w:rsid w:val="105F0055"/>
    <w:rsid w:val="10FE2587"/>
    <w:rsid w:val="113F5E9E"/>
    <w:rsid w:val="11402C88"/>
    <w:rsid w:val="11AA9C0D"/>
    <w:rsid w:val="11B5E50F"/>
    <w:rsid w:val="11C4E84B"/>
    <w:rsid w:val="11EFB24A"/>
    <w:rsid w:val="11F76706"/>
    <w:rsid w:val="120330C1"/>
    <w:rsid w:val="125909F0"/>
    <w:rsid w:val="1264E69A"/>
    <w:rsid w:val="1321C270"/>
    <w:rsid w:val="13484B24"/>
    <w:rsid w:val="13BB9D0A"/>
    <w:rsid w:val="141A3295"/>
    <w:rsid w:val="1437E9A9"/>
    <w:rsid w:val="14B4FFD5"/>
    <w:rsid w:val="14DCEA82"/>
    <w:rsid w:val="14E47BA4"/>
    <w:rsid w:val="15487207"/>
    <w:rsid w:val="1561DC87"/>
    <w:rsid w:val="15D0CAF7"/>
    <w:rsid w:val="15D0FE37"/>
    <w:rsid w:val="15DB201F"/>
    <w:rsid w:val="15E0DCCB"/>
    <w:rsid w:val="16006FD4"/>
    <w:rsid w:val="166C4BB6"/>
    <w:rsid w:val="166FEEFF"/>
    <w:rsid w:val="16A6BF47"/>
    <w:rsid w:val="16AB916B"/>
    <w:rsid w:val="17F44D43"/>
    <w:rsid w:val="18185E6D"/>
    <w:rsid w:val="18339FA6"/>
    <w:rsid w:val="1838D873"/>
    <w:rsid w:val="183C7F7F"/>
    <w:rsid w:val="18FC0F77"/>
    <w:rsid w:val="1979224A"/>
    <w:rsid w:val="19EF27C2"/>
    <w:rsid w:val="1A043444"/>
    <w:rsid w:val="1A5659FA"/>
    <w:rsid w:val="1A726A66"/>
    <w:rsid w:val="1ACC2297"/>
    <w:rsid w:val="1AE822C8"/>
    <w:rsid w:val="1AF7CDF6"/>
    <w:rsid w:val="1B2941BA"/>
    <w:rsid w:val="1C25BFFB"/>
    <w:rsid w:val="1CCF0087"/>
    <w:rsid w:val="1CD8B10C"/>
    <w:rsid w:val="1CF54016"/>
    <w:rsid w:val="1D37158A"/>
    <w:rsid w:val="1D3CC779"/>
    <w:rsid w:val="1D44EAC3"/>
    <w:rsid w:val="1D7C1404"/>
    <w:rsid w:val="1DC09CE4"/>
    <w:rsid w:val="1DC40010"/>
    <w:rsid w:val="1E023C0D"/>
    <w:rsid w:val="1E9A572E"/>
    <w:rsid w:val="1EE09CBF"/>
    <w:rsid w:val="1F315B12"/>
    <w:rsid w:val="1F33F5A3"/>
    <w:rsid w:val="1FE8AB74"/>
    <w:rsid w:val="1FF75A73"/>
    <w:rsid w:val="201CEEDB"/>
    <w:rsid w:val="20273373"/>
    <w:rsid w:val="20A9CC43"/>
    <w:rsid w:val="20BF9BDE"/>
    <w:rsid w:val="20D774BC"/>
    <w:rsid w:val="2145D133"/>
    <w:rsid w:val="2151AE5D"/>
    <w:rsid w:val="21995DCB"/>
    <w:rsid w:val="21B51997"/>
    <w:rsid w:val="22677132"/>
    <w:rsid w:val="2289B312"/>
    <w:rsid w:val="22ECEBDB"/>
    <w:rsid w:val="231BA7C8"/>
    <w:rsid w:val="23891DBA"/>
    <w:rsid w:val="238C22BF"/>
    <w:rsid w:val="23BFADC5"/>
    <w:rsid w:val="23D11FDA"/>
    <w:rsid w:val="23EBACFA"/>
    <w:rsid w:val="2401BE98"/>
    <w:rsid w:val="2416D977"/>
    <w:rsid w:val="2439CE36"/>
    <w:rsid w:val="243EFFB0"/>
    <w:rsid w:val="24B5B690"/>
    <w:rsid w:val="2519F1A7"/>
    <w:rsid w:val="253B8ECB"/>
    <w:rsid w:val="256735AF"/>
    <w:rsid w:val="25C67047"/>
    <w:rsid w:val="25D0D80A"/>
    <w:rsid w:val="26390953"/>
    <w:rsid w:val="266F6D94"/>
    <w:rsid w:val="267251D9"/>
    <w:rsid w:val="268DC15C"/>
    <w:rsid w:val="26ADD5C8"/>
    <w:rsid w:val="26D15AB2"/>
    <w:rsid w:val="26E18F75"/>
    <w:rsid w:val="27196838"/>
    <w:rsid w:val="27616BC1"/>
    <w:rsid w:val="27A69B54"/>
    <w:rsid w:val="27CC2D8D"/>
    <w:rsid w:val="27D1EF07"/>
    <w:rsid w:val="27F5CF5E"/>
    <w:rsid w:val="28001A7C"/>
    <w:rsid w:val="2829DAE3"/>
    <w:rsid w:val="287CE945"/>
    <w:rsid w:val="28E6D740"/>
    <w:rsid w:val="2935F1A9"/>
    <w:rsid w:val="293738BB"/>
    <w:rsid w:val="293AEE39"/>
    <w:rsid w:val="29C4EA26"/>
    <w:rsid w:val="2AAF9C37"/>
    <w:rsid w:val="2ACECBE5"/>
    <w:rsid w:val="2AD017CD"/>
    <w:rsid w:val="2AF9CB5C"/>
    <w:rsid w:val="2B0439CE"/>
    <w:rsid w:val="2BCBE882"/>
    <w:rsid w:val="2C719AC6"/>
    <w:rsid w:val="2C75035C"/>
    <w:rsid w:val="2C7A7A42"/>
    <w:rsid w:val="2C960D98"/>
    <w:rsid w:val="2C994AA7"/>
    <w:rsid w:val="2CA6C3CE"/>
    <w:rsid w:val="2CAE6699"/>
    <w:rsid w:val="2CD825DA"/>
    <w:rsid w:val="2D40515E"/>
    <w:rsid w:val="2D782B03"/>
    <w:rsid w:val="2DADF261"/>
    <w:rsid w:val="2DBCF15F"/>
    <w:rsid w:val="2E03DB49"/>
    <w:rsid w:val="2E74B495"/>
    <w:rsid w:val="2E79CF0C"/>
    <w:rsid w:val="2E94476F"/>
    <w:rsid w:val="2EF0BB52"/>
    <w:rsid w:val="2F378518"/>
    <w:rsid w:val="2F3FA467"/>
    <w:rsid w:val="2F6554B2"/>
    <w:rsid w:val="2FB9D17F"/>
    <w:rsid w:val="300401AC"/>
    <w:rsid w:val="301B3AAF"/>
    <w:rsid w:val="3036CE8F"/>
    <w:rsid w:val="30ACE6BF"/>
    <w:rsid w:val="30ED5280"/>
    <w:rsid w:val="30FBF532"/>
    <w:rsid w:val="31473D0F"/>
    <w:rsid w:val="315547B5"/>
    <w:rsid w:val="317E5F64"/>
    <w:rsid w:val="31AF3F84"/>
    <w:rsid w:val="31F7CBC3"/>
    <w:rsid w:val="33311CCB"/>
    <w:rsid w:val="334186FA"/>
    <w:rsid w:val="33688D98"/>
    <w:rsid w:val="339906CD"/>
    <w:rsid w:val="33C27196"/>
    <w:rsid w:val="33FB0D75"/>
    <w:rsid w:val="33FE9028"/>
    <w:rsid w:val="341F133B"/>
    <w:rsid w:val="3447CEF3"/>
    <w:rsid w:val="347E15A8"/>
    <w:rsid w:val="348871AF"/>
    <w:rsid w:val="34B94F08"/>
    <w:rsid w:val="34BEBFAC"/>
    <w:rsid w:val="34EB1BD9"/>
    <w:rsid w:val="35344236"/>
    <w:rsid w:val="35E6F598"/>
    <w:rsid w:val="360367C4"/>
    <w:rsid w:val="366EAFE8"/>
    <w:rsid w:val="369AD3F8"/>
    <w:rsid w:val="36C09E14"/>
    <w:rsid w:val="36CE05DA"/>
    <w:rsid w:val="36D8A9CC"/>
    <w:rsid w:val="37348C8E"/>
    <w:rsid w:val="37581D34"/>
    <w:rsid w:val="3767780A"/>
    <w:rsid w:val="378B4E28"/>
    <w:rsid w:val="37DCF0C4"/>
    <w:rsid w:val="37EFA3CE"/>
    <w:rsid w:val="37F024D9"/>
    <w:rsid w:val="386DA97A"/>
    <w:rsid w:val="388D4375"/>
    <w:rsid w:val="38D8CEFC"/>
    <w:rsid w:val="38E17F90"/>
    <w:rsid w:val="38EC3389"/>
    <w:rsid w:val="39616425"/>
    <w:rsid w:val="396D7125"/>
    <w:rsid w:val="3986C2D8"/>
    <w:rsid w:val="3B8B4793"/>
    <w:rsid w:val="3B970D9A"/>
    <w:rsid w:val="3C4C78D1"/>
    <w:rsid w:val="3C84CE3A"/>
    <w:rsid w:val="3CA62F79"/>
    <w:rsid w:val="3CDB1B71"/>
    <w:rsid w:val="3DB77CEB"/>
    <w:rsid w:val="3E03C445"/>
    <w:rsid w:val="3E4669DA"/>
    <w:rsid w:val="3E49B9ED"/>
    <w:rsid w:val="3ECA3733"/>
    <w:rsid w:val="3EF8B504"/>
    <w:rsid w:val="3F16C024"/>
    <w:rsid w:val="4031CF6B"/>
    <w:rsid w:val="403533E2"/>
    <w:rsid w:val="406A2BC7"/>
    <w:rsid w:val="406C62A8"/>
    <w:rsid w:val="407FF5D0"/>
    <w:rsid w:val="408D67A4"/>
    <w:rsid w:val="40E9C5EF"/>
    <w:rsid w:val="40EA929A"/>
    <w:rsid w:val="41238C4C"/>
    <w:rsid w:val="414C4E50"/>
    <w:rsid w:val="414C6196"/>
    <w:rsid w:val="42325C39"/>
    <w:rsid w:val="425434DF"/>
    <w:rsid w:val="4264375D"/>
    <w:rsid w:val="4268D435"/>
    <w:rsid w:val="42819C2A"/>
    <w:rsid w:val="42EF5EA9"/>
    <w:rsid w:val="42F24723"/>
    <w:rsid w:val="42FC65E0"/>
    <w:rsid w:val="432DF0DE"/>
    <w:rsid w:val="437AB33E"/>
    <w:rsid w:val="43A4D8CE"/>
    <w:rsid w:val="43CFEC65"/>
    <w:rsid w:val="450EAE66"/>
    <w:rsid w:val="45B6F210"/>
    <w:rsid w:val="45BB4EB3"/>
    <w:rsid w:val="45BD6221"/>
    <w:rsid w:val="45EBFEB2"/>
    <w:rsid w:val="46465B6E"/>
    <w:rsid w:val="468D694A"/>
    <w:rsid w:val="47275E88"/>
    <w:rsid w:val="475439C9"/>
    <w:rsid w:val="48AF7E95"/>
    <w:rsid w:val="48D8D3EB"/>
    <w:rsid w:val="4931A47B"/>
    <w:rsid w:val="49569FE5"/>
    <w:rsid w:val="497AE9A8"/>
    <w:rsid w:val="498D1FAC"/>
    <w:rsid w:val="49C3934E"/>
    <w:rsid w:val="4AB11434"/>
    <w:rsid w:val="4B1B1D74"/>
    <w:rsid w:val="4B3D7F65"/>
    <w:rsid w:val="4B622CEF"/>
    <w:rsid w:val="4BE1FF13"/>
    <w:rsid w:val="4BE8A07B"/>
    <w:rsid w:val="4BFADA1F"/>
    <w:rsid w:val="4C35EB1A"/>
    <w:rsid w:val="4C8ED7AC"/>
    <w:rsid w:val="4D41B70F"/>
    <w:rsid w:val="4DD4B9BA"/>
    <w:rsid w:val="4E0D8944"/>
    <w:rsid w:val="4E5EC078"/>
    <w:rsid w:val="4EF24A0E"/>
    <w:rsid w:val="4F11971F"/>
    <w:rsid w:val="4F3194DF"/>
    <w:rsid w:val="4FA5C9E5"/>
    <w:rsid w:val="50BA3019"/>
    <w:rsid w:val="50C94ABC"/>
    <w:rsid w:val="50D560B3"/>
    <w:rsid w:val="51B7605A"/>
    <w:rsid w:val="522695CD"/>
    <w:rsid w:val="52D7D5E1"/>
    <w:rsid w:val="54767582"/>
    <w:rsid w:val="54B45793"/>
    <w:rsid w:val="5561D219"/>
    <w:rsid w:val="5577071E"/>
    <w:rsid w:val="55815FCC"/>
    <w:rsid w:val="55C547D5"/>
    <w:rsid w:val="56229A87"/>
    <w:rsid w:val="563B0CE3"/>
    <w:rsid w:val="565D0DD5"/>
    <w:rsid w:val="568D388C"/>
    <w:rsid w:val="56EC67D8"/>
    <w:rsid w:val="57562606"/>
    <w:rsid w:val="576E1299"/>
    <w:rsid w:val="5866381A"/>
    <w:rsid w:val="587F6D2B"/>
    <w:rsid w:val="58ABC940"/>
    <w:rsid w:val="58B65864"/>
    <w:rsid w:val="59047196"/>
    <w:rsid w:val="592AF585"/>
    <w:rsid w:val="5939D7E3"/>
    <w:rsid w:val="599963DB"/>
    <w:rsid w:val="59B7C9A7"/>
    <w:rsid w:val="5A577CB4"/>
    <w:rsid w:val="5AEAB484"/>
    <w:rsid w:val="5B39C416"/>
    <w:rsid w:val="5B567028"/>
    <w:rsid w:val="5BA89F20"/>
    <w:rsid w:val="5BAB37C8"/>
    <w:rsid w:val="5BF172F9"/>
    <w:rsid w:val="5C22F3B7"/>
    <w:rsid w:val="5CA85D51"/>
    <w:rsid w:val="5CEF4144"/>
    <w:rsid w:val="5D225E58"/>
    <w:rsid w:val="5D49EF0F"/>
    <w:rsid w:val="5D59996B"/>
    <w:rsid w:val="5D85ADCA"/>
    <w:rsid w:val="5DDFB7DE"/>
    <w:rsid w:val="5E8CED3B"/>
    <w:rsid w:val="5F06F6EC"/>
    <w:rsid w:val="5F2F9679"/>
    <w:rsid w:val="5FABFBBD"/>
    <w:rsid w:val="6044CA2A"/>
    <w:rsid w:val="605A20CF"/>
    <w:rsid w:val="6067F130"/>
    <w:rsid w:val="607ABB79"/>
    <w:rsid w:val="608439A3"/>
    <w:rsid w:val="60AD9928"/>
    <w:rsid w:val="619A38CF"/>
    <w:rsid w:val="619E87B6"/>
    <w:rsid w:val="623EFCA6"/>
    <w:rsid w:val="62945DF1"/>
    <w:rsid w:val="62AFD908"/>
    <w:rsid w:val="62B81F6F"/>
    <w:rsid w:val="631B0F4D"/>
    <w:rsid w:val="63283955"/>
    <w:rsid w:val="63663147"/>
    <w:rsid w:val="6374E0FD"/>
    <w:rsid w:val="637B13D8"/>
    <w:rsid w:val="637DED66"/>
    <w:rsid w:val="638619F3"/>
    <w:rsid w:val="63C58855"/>
    <w:rsid w:val="64353218"/>
    <w:rsid w:val="64BC3E6B"/>
    <w:rsid w:val="64CB1539"/>
    <w:rsid w:val="64FBB161"/>
    <w:rsid w:val="650B5E81"/>
    <w:rsid w:val="65F9A517"/>
    <w:rsid w:val="661B7263"/>
    <w:rsid w:val="6640E467"/>
    <w:rsid w:val="66629866"/>
    <w:rsid w:val="6672A181"/>
    <w:rsid w:val="66A8455D"/>
    <w:rsid w:val="66C49237"/>
    <w:rsid w:val="66D03624"/>
    <w:rsid w:val="677BF84E"/>
    <w:rsid w:val="67875365"/>
    <w:rsid w:val="679759D4"/>
    <w:rsid w:val="67BBB610"/>
    <w:rsid w:val="67EDC67A"/>
    <w:rsid w:val="680EABA7"/>
    <w:rsid w:val="6830EDC9"/>
    <w:rsid w:val="688765AB"/>
    <w:rsid w:val="68F5588D"/>
    <w:rsid w:val="68FDF2A1"/>
    <w:rsid w:val="691812D6"/>
    <w:rsid w:val="69FD46BF"/>
    <w:rsid w:val="6A07196A"/>
    <w:rsid w:val="6A0D4B94"/>
    <w:rsid w:val="6A0E9926"/>
    <w:rsid w:val="6A81C9BC"/>
    <w:rsid w:val="6A8946B5"/>
    <w:rsid w:val="6AFB5662"/>
    <w:rsid w:val="6C0F34C0"/>
    <w:rsid w:val="6C10F4A5"/>
    <w:rsid w:val="6C921257"/>
    <w:rsid w:val="6CC5BE22"/>
    <w:rsid w:val="6CCD44E2"/>
    <w:rsid w:val="6CE7F8AA"/>
    <w:rsid w:val="6D104E10"/>
    <w:rsid w:val="6DD39855"/>
    <w:rsid w:val="6DF45DF7"/>
    <w:rsid w:val="6DF659B6"/>
    <w:rsid w:val="6E09ABEB"/>
    <w:rsid w:val="6E2109E9"/>
    <w:rsid w:val="6E3D7C5B"/>
    <w:rsid w:val="6E8EF110"/>
    <w:rsid w:val="6E96B1E3"/>
    <w:rsid w:val="6F2B9990"/>
    <w:rsid w:val="6F80CB5F"/>
    <w:rsid w:val="6FEA25D6"/>
    <w:rsid w:val="7002DC08"/>
    <w:rsid w:val="703961C0"/>
    <w:rsid w:val="706BB615"/>
    <w:rsid w:val="707629BA"/>
    <w:rsid w:val="708B011C"/>
    <w:rsid w:val="708DCAD7"/>
    <w:rsid w:val="709670B0"/>
    <w:rsid w:val="70AF227C"/>
    <w:rsid w:val="712B1E32"/>
    <w:rsid w:val="7130AD6B"/>
    <w:rsid w:val="718916CD"/>
    <w:rsid w:val="71C7A94B"/>
    <w:rsid w:val="71CD6E7C"/>
    <w:rsid w:val="72039A6F"/>
    <w:rsid w:val="7245328A"/>
    <w:rsid w:val="7253D568"/>
    <w:rsid w:val="72965E9F"/>
    <w:rsid w:val="72F7208E"/>
    <w:rsid w:val="73367295"/>
    <w:rsid w:val="73A26EDB"/>
    <w:rsid w:val="73CB622C"/>
    <w:rsid w:val="73EA73CE"/>
    <w:rsid w:val="7451EBC5"/>
    <w:rsid w:val="74646867"/>
    <w:rsid w:val="7466805D"/>
    <w:rsid w:val="748E550B"/>
    <w:rsid w:val="74B4840A"/>
    <w:rsid w:val="74C8CBA9"/>
    <w:rsid w:val="74DFEB37"/>
    <w:rsid w:val="75165F6E"/>
    <w:rsid w:val="75194A74"/>
    <w:rsid w:val="7536429E"/>
    <w:rsid w:val="75567210"/>
    <w:rsid w:val="755CC236"/>
    <w:rsid w:val="758BEC38"/>
    <w:rsid w:val="759E04A1"/>
    <w:rsid w:val="75FF2850"/>
    <w:rsid w:val="7656DAEC"/>
    <w:rsid w:val="7660AB9E"/>
    <w:rsid w:val="768BC905"/>
    <w:rsid w:val="7695E48C"/>
    <w:rsid w:val="76A824A9"/>
    <w:rsid w:val="76C6D3A0"/>
    <w:rsid w:val="772E6F73"/>
    <w:rsid w:val="7769B060"/>
    <w:rsid w:val="77C75A9E"/>
    <w:rsid w:val="77C8C5F5"/>
    <w:rsid w:val="77F6EC7A"/>
    <w:rsid w:val="7839685B"/>
    <w:rsid w:val="78419033"/>
    <w:rsid w:val="7893BB8B"/>
    <w:rsid w:val="78FE0C3B"/>
    <w:rsid w:val="7933E280"/>
    <w:rsid w:val="7954B5BA"/>
    <w:rsid w:val="7965F7CF"/>
    <w:rsid w:val="7A3A6FD5"/>
    <w:rsid w:val="7A99CE02"/>
    <w:rsid w:val="7AC9B40F"/>
    <w:rsid w:val="7B5CA079"/>
    <w:rsid w:val="7B6D6847"/>
    <w:rsid w:val="7B6EE07F"/>
    <w:rsid w:val="7B87D93E"/>
    <w:rsid w:val="7BA4237E"/>
    <w:rsid w:val="7BB301BD"/>
    <w:rsid w:val="7BDAED4C"/>
    <w:rsid w:val="7BF7E90E"/>
    <w:rsid w:val="7C1F50F0"/>
    <w:rsid w:val="7C42F194"/>
    <w:rsid w:val="7CC75ACE"/>
    <w:rsid w:val="7CF7EF18"/>
    <w:rsid w:val="7D3452DD"/>
    <w:rsid w:val="7D408635"/>
    <w:rsid w:val="7D6554A4"/>
    <w:rsid w:val="7D984740"/>
    <w:rsid w:val="7DB602EF"/>
    <w:rsid w:val="7DD42081"/>
    <w:rsid w:val="7E3C0736"/>
    <w:rsid w:val="7E48BDF1"/>
    <w:rsid w:val="7E81390A"/>
    <w:rsid w:val="7F51A490"/>
    <w:rsid w:val="7F668CCC"/>
    <w:rsid w:val="7F8F3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03949F2"/>
  <w15:docId w15:val="{5E448164-64D8-4EE9-BBA7-2CCAF5C0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DD74F5"/>
    <w:pPr>
      <w:spacing w:after="0" w:line="240" w:lineRule="auto"/>
    </w:p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10605</Characters>
  <Application>Microsoft Office Word</Application>
  <DocSecurity>0</DocSecurity>
  <Lines>342</Lines>
  <Paragraphs>155</Paragraphs>
  <ScaleCrop>false</ScaleCrop>
  <Company>ssa</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Haas, Emily J. (CDC/NIOSH/DSR)</cp:lastModifiedBy>
  <cp:revision>3</cp:revision>
  <cp:lastPrinted>2012-08-06T19:52:00Z</cp:lastPrinted>
  <dcterms:created xsi:type="dcterms:W3CDTF">2026-01-23T19:45:00Z</dcterms:created>
  <dcterms:modified xsi:type="dcterms:W3CDTF">2026-01-23T19:46:00Z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