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RPr="00FF70B1" w:rsidP="6AB3FF69" w14:paraId="6A259A22" w14:textId="5EDE5F0C">
      <w:pPr>
        <w:pStyle w:val="Heading2"/>
        <w:tabs>
          <w:tab w:val="left" w:pos="900"/>
        </w:tabs>
        <w:ind w:right="-180"/>
        <w:rPr>
          <w:rFonts w:ascii="Arial" w:hAnsi="Arial" w:cs="Arial"/>
          <w:b/>
          <w:bCs/>
          <w:sz w:val="24"/>
          <w:szCs w:val="24"/>
        </w:rPr>
      </w:pPr>
      <w:r w:rsidRPr="6AB3FF69">
        <w:rPr>
          <w:rFonts w:ascii="Arial" w:hAnsi="Arial" w:cs="Arial"/>
          <w:b/>
          <w:bCs/>
          <w:sz w:val="24"/>
          <w:szCs w:val="24"/>
        </w:rPr>
        <w:t xml:space="preserve"> </w:t>
      </w:r>
      <w:r w:rsidRPr="6AB3FF69" w:rsidR="00320365">
        <w:rPr>
          <w:rFonts w:ascii="Arial" w:hAnsi="Arial" w:cs="Arial"/>
          <w:b/>
          <w:bCs/>
          <w:sz w:val="24"/>
          <w:szCs w:val="24"/>
        </w:rPr>
        <w:t xml:space="preserve">Request for </w:t>
      </w:r>
      <w:r w:rsidRPr="6AB3FF69" w:rsidR="00F45E35">
        <w:rPr>
          <w:rFonts w:ascii="Arial" w:hAnsi="Arial" w:cs="Arial"/>
          <w:b/>
          <w:bCs/>
          <w:sz w:val="24"/>
          <w:szCs w:val="24"/>
        </w:rPr>
        <w:t>genIC</w:t>
      </w:r>
      <w:r w:rsidRPr="6AB3FF69" w:rsidR="00F45E35">
        <w:rPr>
          <w:rFonts w:ascii="Arial" w:hAnsi="Arial" w:cs="Arial"/>
          <w:b/>
          <w:bCs/>
          <w:sz w:val="24"/>
          <w:szCs w:val="24"/>
        </w:rPr>
        <w:t xml:space="preserve"> </w:t>
      </w:r>
      <w:r w:rsidRPr="6AB3FF69" w:rsidR="00320365">
        <w:rPr>
          <w:rFonts w:ascii="Arial" w:hAnsi="Arial" w:cs="Arial"/>
          <w:b/>
          <w:bCs/>
          <w:sz w:val="24"/>
          <w:szCs w:val="24"/>
        </w:rPr>
        <w:t>Approval</w:t>
      </w:r>
      <w:r w:rsidRPr="6AB3FF69" w:rsidR="00320365">
        <w:rPr>
          <w:rFonts w:ascii="Arial" w:hAnsi="Arial" w:cs="Arial"/>
          <w:b/>
          <w:bCs/>
          <w:sz w:val="24"/>
          <w:szCs w:val="24"/>
        </w:rPr>
        <w:t xml:space="preserve"> </w:t>
      </w:r>
    </w:p>
    <w:p w:rsidR="00846923" w:rsidRPr="00FF70B1" w:rsidP="00846923" w14:paraId="60977506" w14:textId="77777777">
      <w:pPr>
        <w:spacing w:after="0"/>
        <w:ind w:left="187"/>
        <w:jc w:val="center"/>
        <w:rPr>
          <w:rFonts w:ascii="Arial" w:hAnsi="Arial" w:cs="Arial"/>
          <w:b/>
          <w:sz w:val="24"/>
          <w:szCs w:val="24"/>
        </w:rPr>
      </w:pPr>
      <w:r w:rsidRPr="00FF70B1">
        <w:rPr>
          <w:rFonts w:ascii="Arial" w:hAnsi="Arial" w:cs="Arial"/>
          <w:b/>
          <w:sz w:val="24"/>
          <w:szCs w:val="24"/>
        </w:rPr>
        <w:t xml:space="preserve">CDC/ATSDR </w:t>
      </w:r>
      <w:r w:rsidRPr="00FF70B1">
        <w:rPr>
          <w:rFonts w:ascii="Arial" w:hAnsi="Arial" w:cs="Arial"/>
          <w:b/>
          <w:sz w:val="24"/>
          <w:szCs w:val="24"/>
        </w:rPr>
        <w:t>Direct Reading Methodologies, Sensors, and Robotics Technology Assessment in Lab/Simulator-based Settings</w:t>
      </w:r>
    </w:p>
    <w:p w:rsidR="007440D4" w:rsidRPr="007C0E3E" w:rsidP="007440D4" w14:paraId="54F20DA7" w14:textId="77777777">
      <w:pPr>
        <w:spacing w:after="0"/>
        <w:ind w:left="187"/>
        <w:jc w:val="center"/>
        <w:rPr>
          <w:rFonts w:ascii="Arial" w:hAnsi="Arial" w:cs="Arial"/>
          <w:b/>
          <w:sz w:val="24"/>
          <w:szCs w:val="24"/>
        </w:rPr>
      </w:pPr>
      <w:r>
        <w:rPr>
          <w:rFonts w:ascii="Arial" w:hAnsi="Arial" w:cs="Arial"/>
          <w:b/>
          <w:sz w:val="24"/>
          <w:szCs w:val="24"/>
        </w:rPr>
        <w:t>0920-1441</w:t>
      </w:r>
    </w:p>
    <w:p w:rsidR="00B372FB" w:rsidRPr="00FF70B1" w:rsidP="00434E33" w14:paraId="336C5C20" w14:textId="7F61DD1C">
      <w:pPr>
        <w:rPr>
          <w:rFonts w:ascii="Arial" w:hAnsi="Arial"/>
          <w:b/>
        </w:rPr>
      </w:pPr>
      <w:r w:rsidRPr="00FF70B1">
        <w:rPr>
          <w:rFonts w:ascii="Arial" w:hAnsi="Arial"/>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FF70B1">
        <w:rPr>
          <w:rFonts w:ascii="Arial" w:hAnsi="Arial"/>
          <w:b/>
        </w:rPr>
        <w:t>CIO:</w:t>
      </w:r>
      <w:r w:rsidRPr="00FF70B1" w:rsidR="007B2BAC">
        <w:rPr>
          <w:rFonts w:ascii="Arial" w:hAnsi="Arial"/>
          <w:b/>
        </w:rPr>
        <w:t xml:space="preserve"> </w:t>
      </w:r>
      <w:r w:rsidRPr="00FF70B1" w:rsidR="00DC3945">
        <w:rPr>
          <w:rFonts w:ascii="Arial" w:hAnsi="Arial"/>
          <w:bCs/>
        </w:rPr>
        <w:t xml:space="preserve">The Centers for Disease Control and Prevention (CDC), National Institute for Occupational Safety and Health (NIOSH), </w:t>
      </w:r>
      <w:r w:rsidRPr="00FF70B1" w:rsidR="00846923">
        <w:rPr>
          <w:rFonts w:ascii="Arial" w:hAnsi="Arial"/>
          <w:bCs/>
        </w:rPr>
        <w:t>Division of Safety Research (DSR)</w:t>
      </w:r>
    </w:p>
    <w:p w:rsidR="007440D4" w:rsidP="007440D4" w14:paraId="662CE205" w14:textId="77777777">
      <w:pPr>
        <w:spacing w:after="0"/>
        <w:rPr>
          <w:rFonts w:ascii="Arial" w:hAnsi="Arial"/>
        </w:rPr>
      </w:pPr>
      <w:r w:rsidRPr="00FF70B1">
        <w:rPr>
          <w:rFonts w:ascii="Arial" w:hAnsi="Arial"/>
          <w:b/>
        </w:rPr>
        <w:t>PROJECT TITLE:</w:t>
      </w:r>
      <w:r w:rsidRPr="00FF70B1">
        <w:rPr>
          <w:rFonts w:ascii="Arial" w:hAnsi="Arial"/>
        </w:rPr>
        <w:t xml:space="preserve"> </w:t>
      </w:r>
      <w:r w:rsidRPr="007440D4">
        <w:rPr>
          <w:rFonts w:ascii="Arial" w:hAnsi="Arial"/>
        </w:rPr>
        <w:t xml:space="preserve">Investigation on safety and trust when working alongside industrial mobile </w:t>
      </w:r>
      <w:r w:rsidRPr="007440D4">
        <w:rPr>
          <w:rFonts w:ascii="Arial" w:hAnsi="Arial"/>
        </w:rPr>
        <w:t>robot</w:t>
      </w:r>
      <w:r>
        <w:rPr>
          <w:rFonts w:ascii="Arial" w:hAnsi="Arial"/>
        </w:rPr>
        <w:t>s</w:t>
      </w:r>
    </w:p>
    <w:p w:rsidR="007440D4" w:rsidP="007440D4" w14:paraId="71A9DA3F" w14:textId="77777777">
      <w:pPr>
        <w:spacing w:after="0"/>
        <w:rPr>
          <w:rFonts w:ascii="Arial" w:hAnsi="Arial"/>
        </w:rPr>
      </w:pPr>
    </w:p>
    <w:p w:rsidR="00B46F2C" w:rsidRPr="00FF70B1" w:rsidP="007440D4" w14:paraId="119BA433" w14:textId="62E7CCD4">
      <w:pPr>
        <w:spacing w:after="0"/>
        <w:rPr>
          <w:rFonts w:ascii="Arial" w:hAnsi="Arial"/>
          <w:b/>
        </w:rPr>
      </w:pPr>
      <w:r w:rsidRPr="00FF70B1">
        <w:rPr>
          <w:rFonts w:ascii="Arial" w:hAnsi="Arial"/>
          <w:b/>
        </w:rPr>
        <w:t>PURPOSE</w:t>
      </w:r>
      <w:r w:rsidRPr="00FF70B1" w:rsidR="00A13253">
        <w:rPr>
          <w:rFonts w:ascii="Arial" w:hAnsi="Arial"/>
          <w:b/>
        </w:rPr>
        <w:t xml:space="preserve"> AND USE OF COLLECTION</w:t>
      </w:r>
      <w:r w:rsidRPr="00FF70B1">
        <w:rPr>
          <w:rFonts w:ascii="Arial" w:hAnsi="Arial"/>
          <w:b/>
        </w:rPr>
        <w:t>:</w:t>
      </w:r>
    </w:p>
    <w:p w:rsidR="000463A7" w:rsidRPr="007440D4" w:rsidP="007440D4" w14:paraId="3A99E23C" w14:textId="5CB37839">
      <w:pPr>
        <w:rPr>
          <w:rFonts w:ascii="Arial" w:hAnsi="Arial" w:cs="Arial"/>
        </w:rPr>
      </w:pPr>
      <w:r w:rsidRPr="007440D4">
        <w:rPr>
          <w:rFonts w:ascii="Arial" w:hAnsi="Arial"/>
          <w:bCs/>
        </w:rPr>
        <w:t xml:space="preserve">The Centers for Disease Control and Prevention (CDC), National Institute for Occupational Safety and Health (NIOSH), </w:t>
      </w:r>
      <w:r w:rsidRPr="007440D4">
        <w:rPr>
          <w:rFonts w:ascii="Arial" w:hAnsi="Arial"/>
          <w:bCs/>
        </w:rPr>
        <w:t xml:space="preserve">Division of Safety Research (DSR) </w:t>
      </w:r>
      <w:r w:rsidRPr="007440D4">
        <w:rPr>
          <w:rFonts w:ascii="Arial" w:hAnsi="Arial"/>
          <w:bCs/>
        </w:rPr>
        <w:t xml:space="preserve">seeks approval from the Office of </w:t>
      </w:r>
      <w:r w:rsidRPr="007440D4">
        <w:rPr>
          <w:rFonts w:ascii="Arial" w:hAnsi="Arial" w:cs="Arial"/>
          <w:bCs/>
        </w:rPr>
        <w:t xml:space="preserve">Management and Budget (OMB) to conduct </w:t>
      </w:r>
      <w:r w:rsidRPr="007440D4" w:rsidR="00DD539B">
        <w:rPr>
          <w:rFonts w:ascii="Arial" w:hAnsi="Arial" w:cs="Arial"/>
          <w:bCs/>
        </w:rPr>
        <w:t>research around the</w:t>
      </w:r>
      <w:r w:rsidRPr="007440D4">
        <w:rPr>
          <w:rFonts w:ascii="Arial" w:hAnsi="Arial" w:cs="Arial"/>
          <w:bCs/>
        </w:rPr>
        <w:t xml:space="preserve"> effectiveness of a sub-set of automated direct reading methodologies, sensor technologies, and robotics technologies that are </w:t>
      </w:r>
      <w:r w:rsidRPr="007440D4" w:rsidR="007440D4">
        <w:rPr>
          <w:rFonts w:ascii="Arial" w:hAnsi="Arial" w:cs="Arial"/>
          <w:bCs/>
        </w:rPr>
        <w:t>used to protect worker safety and health.</w:t>
      </w:r>
    </w:p>
    <w:p w:rsidR="00B46F2C" w:rsidRPr="00FF70B1" w:rsidP="00434E33" w14:paraId="4A1795F6" w14:textId="4DD38211">
      <w:pPr>
        <w:pStyle w:val="Header"/>
        <w:tabs>
          <w:tab w:val="clear" w:pos="4320"/>
          <w:tab w:val="clear" w:pos="8640"/>
        </w:tabs>
        <w:rPr>
          <w:rFonts w:ascii="Arial" w:hAnsi="Arial" w:cs="Arial"/>
          <w:bCs/>
          <w:color w:val="808080" w:themeColor="background1" w:themeShade="80"/>
        </w:rPr>
      </w:pPr>
      <w:r w:rsidRPr="007440D4">
        <w:rPr>
          <w:rFonts w:ascii="Arial" w:hAnsi="Arial" w:cs="Arial"/>
          <w:bCs/>
        </w:rPr>
        <w:t>The objective of this request is to enable NIOSH to engage in information collection activities that are focused on assessment</w:t>
      </w:r>
      <w:r w:rsidRPr="007440D4" w:rsidR="003E1E1E">
        <w:rPr>
          <w:rFonts w:ascii="Arial" w:hAnsi="Arial" w:cs="Arial"/>
          <w:bCs/>
        </w:rPr>
        <w:t xml:space="preserve"> and perceptual experiences that </w:t>
      </w:r>
      <w:r w:rsidRPr="007440D4">
        <w:rPr>
          <w:rFonts w:ascii="Arial" w:hAnsi="Arial" w:cs="Arial"/>
          <w:bCs/>
        </w:rPr>
        <w:t xml:space="preserve">will result in new or improved </w:t>
      </w:r>
      <w:r w:rsidRPr="007440D4" w:rsidR="003E1E1E">
        <w:rPr>
          <w:rFonts w:ascii="Arial" w:hAnsi="Arial" w:cs="Arial"/>
          <w:bCs/>
        </w:rPr>
        <w:t>technology</w:t>
      </w:r>
      <w:r w:rsidRPr="007440D4">
        <w:rPr>
          <w:rFonts w:ascii="Arial" w:hAnsi="Arial" w:cs="Arial"/>
          <w:bCs/>
        </w:rPr>
        <w:t xml:space="preserve"> designs</w:t>
      </w:r>
      <w:r w:rsidRPr="007440D4" w:rsidR="003E1E1E">
        <w:rPr>
          <w:rFonts w:ascii="Arial" w:hAnsi="Arial" w:cs="Arial"/>
          <w:bCs/>
        </w:rPr>
        <w:t xml:space="preserve"> that may inform standards development,</w:t>
      </w:r>
      <w:r w:rsidRPr="007440D4">
        <w:rPr>
          <w:rFonts w:ascii="Arial" w:hAnsi="Arial" w:cs="Arial"/>
          <w:bCs/>
        </w:rPr>
        <w:t xml:space="preserve"> </w:t>
      </w:r>
      <w:r w:rsidRPr="007440D4" w:rsidR="003E1E1E">
        <w:rPr>
          <w:rFonts w:ascii="Arial" w:hAnsi="Arial" w:cs="Arial"/>
          <w:bCs/>
        </w:rPr>
        <w:t>adoption of best practices when developing and implementing new technologies</w:t>
      </w:r>
      <w:r w:rsidRPr="007440D4">
        <w:rPr>
          <w:rFonts w:ascii="Arial" w:hAnsi="Arial" w:cs="Arial"/>
          <w:bCs/>
        </w:rPr>
        <w:t xml:space="preserve">, </w:t>
      </w:r>
      <w:r w:rsidRPr="007440D4" w:rsidR="003E1E1E">
        <w:rPr>
          <w:rFonts w:ascii="Arial" w:hAnsi="Arial" w:cs="Arial"/>
          <w:bCs/>
        </w:rPr>
        <w:t xml:space="preserve">the development of interventions, </w:t>
      </w:r>
      <w:r w:rsidRPr="007440D4">
        <w:rPr>
          <w:rFonts w:ascii="Arial" w:hAnsi="Arial" w:cs="Arial"/>
          <w:bCs/>
        </w:rPr>
        <w:t>and</w:t>
      </w:r>
      <w:r w:rsidRPr="007440D4" w:rsidR="003E1E1E">
        <w:rPr>
          <w:rFonts w:ascii="Arial" w:hAnsi="Arial" w:cs="Arial"/>
          <w:bCs/>
        </w:rPr>
        <w:t xml:space="preserve"> technology</w:t>
      </w:r>
      <w:r w:rsidRPr="007440D4">
        <w:rPr>
          <w:rFonts w:ascii="Arial" w:hAnsi="Arial" w:cs="Arial"/>
          <w:bCs/>
        </w:rPr>
        <w:t xml:space="preserve"> development and testing</w:t>
      </w:r>
      <w:r w:rsidRPr="007440D4" w:rsidR="003E1E1E">
        <w:rPr>
          <w:rFonts w:ascii="Arial" w:hAnsi="Arial" w:cs="Arial"/>
          <w:bCs/>
        </w:rPr>
        <w:t xml:space="preserve"> that</w:t>
      </w:r>
      <w:r w:rsidRPr="007440D4">
        <w:rPr>
          <w:rFonts w:ascii="Arial" w:hAnsi="Arial" w:cs="Arial"/>
          <w:bCs/>
        </w:rPr>
        <w:t xml:space="preserve"> decrease burden to the public. Outcomes will inform </w:t>
      </w:r>
      <w:r w:rsidRPr="007440D4" w:rsidR="003E1E1E">
        <w:rPr>
          <w:rFonts w:ascii="Arial" w:hAnsi="Arial" w:cs="Arial"/>
          <w:bCs/>
        </w:rPr>
        <w:t>ongoing research and development of resonant technologies along with complementary practices for integrating new technologies in the workplace to reduce unintended outcomes.</w:t>
      </w:r>
    </w:p>
    <w:p w:rsidR="00503061" w:rsidRPr="00FF70B1" w:rsidP="00DD74F5" w14:paraId="70F3DDFA" w14:textId="1540D3BC">
      <w:pPr>
        <w:pStyle w:val="Header"/>
        <w:tabs>
          <w:tab w:val="clear" w:pos="4320"/>
          <w:tab w:val="clear" w:pos="8640"/>
        </w:tabs>
        <w:rPr>
          <w:rFonts w:ascii="Arial" w:hAnsi="Arial" w:cs="Arial"/>
          <w:bCs/>
        </w:rPr>
      </w:pPr>
      <w:r w:rsidRPr="00FF70B1">
        <w:rPr>
          <w:rFonts w:ascii="Arial" w:hAnsi="Arial" w:cs="Arial"/>
          <w:bCs/>
        </w:rPr>
        <w:t>For th</w:t>
      </w:r>
      <w:r w:rsidRPr="00FF70B1" w:rsidR="009B245E">
        <w:rPr>
          <w:rFonts w:ascii="Arial" w:hAnsi="Arial" w:cs="Arial"/>
          <w:bCs/>
        </w:rPr>
        <w:t>is</w:t>
      </w:r>
      <w:r w:rsidR="007440D4">
        <w:rPr>
          <w:rFonts w:ascii="Arial" w:hAnsi="Arial" w:cs="Arial"/>
          <w:bCs/>
        </w:rPr>
        <w:t xml:space="preserve"> specific</w:t>
      </w:r>
      <w:r w:rsidRPr="00FF70B1" w:rsidR="009B245E">
        <w:rPr>
          <w:rFonts w:ascii="Arial" w:hAnsi="Arial" w:cs="Arial"/>
          <w:bCs/>
        </w:rPr>
        <w:t xml:space="preserve"> information collection request, we will collect data for a project titled </w:t>
      </w:r>
      <w:r w:rsidRPr="00FF70B1" w:rsidR="00777A7C">
        <w:rPr>
          <w:rFonts w:ascii="Arial" w:hAnsi="Arial" w:cs="Arial"/>
          <w:bCs/>
          <w:i/>
          <w:iCs/>
        </w:rPr>
        <w:t>“</w:t>
      </w:r>
      <w:bookmarkStart w:id="0" w:name="_Hlk183970930"/>
      <w:r w:rsidRPr="00FF70B1" w:rsidR="007F0777">
        <w:rPr>
          <w:rFonts w:ascii="Arial" w:hAnsi="Arial" w:cs="Arial"/>
          <w:bCs/>
          <w:i/>
          <w:iCs/>
        </w:rPr>
        <w:t>Investigation on safety and trust when working alongside industrial mobile robot</w:t>
      </w:r>
      <w:bookmarkEnd w:id="0"/>
      <w:r w:rsidRPr="00FF70B1" w:rsidR="007F0777">
        <w:rPr>
          <w:rFonts w:ascii="Arial" w:hAnsi="Arial" w:cs="Arial"/>
          <w:bCs/>
          <w:i/>
          <w:iCs/>
        </w:rPr>
        <w:t>s</w:t>
      </w:r>
      <w:r w:rsidRPr="00FF70B1" w:rsidR="00DB1A6A">
        <w:rPr>
          <w:rFonts w:ascii="Arial" w:hAnsi="Arial" w:cs="Arial"/>
          <w:bCs/>
          <w:i/>
          <w:iCs/>
        </w:rPr>
        <w:t>”</w:t>
      </w:r>
      <w:r w:rsidRPr="00FF70B1">
        <w:rPr>
          <w:rFonts w:ascii="Arial" w:hAnsi="Arial" w:cs="Arial"/>
          <w:bCs/>
        </w:rPr>
        <w:t xml:space="preserve"> in NIOSH’s </w:t>
      </w:r>
      <w:r w:rsidRPr="00FF70B1" w:rsidR="00E42D34">
        <w:rPr>
          <w:rFonts w:ascii="Arial" w:hAnsi="Arial" w:cs="Arial"/>
          <w:bCs/>
        </w:rPr>
        <w:t>Robotics</w:t>
      </w:r>
      <w:r w:rsidRPr="00FF70B1">
        <w:rPr>
          <w:rFonts w:ascii="Arial" w:hAnsi="Arial" w:cs="Arial"/>
          <w:bCs/>
        </w:rPr>
        <w:t xml:space="preserve"> Lab</w:t>
      </w:r>
      <w:r w:rsidRPr="00FF70B1" w:rsidR="00AC330D">
        <w:rPr>
          <w:rFonts w:ascii="Arial" w:hAnsi="Arial" w:cs="Arial"/>
          <w:bCs/>
        </w:rPr>
        <w:t xml:space="preserve"> in Morgantown, West Virginia</w:t>
      </w:r>
      <w:r w:rsidRPr="00FF70B1" w:rsidR="009B245E">
        <w:rPr>
          <w:rFonts w:ascii="Arial" w:hAnsi="Arial" w:cs="Arial"/>
          <w:bCs/>
        </w:rPr>
        <w:t xml:space="preserve">. </w:t>
      </w:r>
      <w:r w:rsidRPr="00FF70B1" w:rsidR="00E2742C">
        <w:rPr>
          <w:rFonts w:ascii="Arial" w:hAnsi="Arial" w:cs="Arial"/>
          <w:bCs/>
        </w:rPr>
        <w:t xml:space="preserve">The primary aim of this research is to Investigate human behavior and perceptions of safety and trust while interacting with multiple </w:t>
      </w:r>
      <w:r w:rsidRPr="00FF70B1" w:rsidR="007C5EC2">
        <w:rPr>
          <w:rFonts w:ascii="Arial" w:hAnsi="Arial" w:cs="Arial"/>
          <w:bCs/>
        </w:rPr>
        <w:t>industrial mobile robots (</w:t>
      </w:r>
      <w:r w:rsidRPr="00FF70B1" w:rsidR="00E2742C">
        <w:rPr>
          <w:rFonts w:ascii="Arial" w:hAnsi="Arial" w:cs="Arial"/>
          <w:bCs/>
        </w:rPr>
        <w:t>IMRs</w:t>
      </w:r>
      <w:r w:rsidRPr="00FF70B1" w:rsidR="007C5EC2">
        <w:rPr>
          <w:rFonts w:ascii="Arial" w:hAnsi="Arial" w:cs="Arial"/>
          <w:bCs/>
        </w:rPr>
        <w:t>)</w:t>
      </w:r>
      <w:r w:rsidRPr="00FF70B1" w:rsidR="00E2742C">
        <w:rPr>
          <w:rFonts w:ascii="Arial" w:hAnsi="Arial" w:cs="Arial"/>
          <w:bCs/>
        </w:rPr>
        <w:t xml:space="preserve"> with varying characteristics (i.e., size and separation distance) that are designed to work in close cooperation in a shared workspace. </w:t>
      </w:r>
    </w:p>
    <w:p w:rsidR="005B7083" w:rsidRPr="00FF70B1" w:rsidP="007C5EC2" w14:paraId="1E8F77B8" w14:textId="4C0BB1A9">
      <w:pPr>
        <w:pStyle w:val="Header"/>
        <w:rPr>
          <w:rFonts w:ascii="Arial" w:hAnsi="Arial" w:cs="Arial"/>
          <w:bCs/>
        </w:rPr>
      </w:pPr>
      <w:r w:rsidRPr="00FF70B1">
        <w:rPr>
          <w:rFonts w:ascii="Arial" w:hAnsi="Arial" w:cs="Arial"/>
          <w:bCs/>
        </w:rPr>
        <w:t>This is a single-session in-laboratory study. Participants will be asked to participate in two experiment</w:t>
      </w:r>
      <w:r w:rsidR="009E34D8">
        <w:rPr>
          <w:rFonts w:ascii="Arial" w:hAnsi="Arial" w:cs="Arial"/>
          <w:bCs/>
        </w:rPr>
        <w:t>s</w:t>
      </w:r>
      <w:r w:rsidRPr="00FF70B1">
        <w:rPr>
          <w:rFonts w:ascii="Arial" w:hAnsi="Arial" w:cs="Arial"/>
          <w:bCs/>
        </w:rPr>
        <w:t xml:space="preserve"> that each include 12 conditions. </w:t>
      </w:r>
      <w:r w:rsidRPr="00FF70B1">
        <w:rPr>
          <w:rFonts w:ascii="Arial" w:hAnsi="Arial" w:cs="Arial"/>
          <w:bCs/>
        </w:rPr>
        <w:tab/>
        <w:t>Experiment 1 will investigate comfort level when being approached by one vs. two IMRs. Participants will stand in the middle of the laboratory and rate their comfort level after each test condition including number of approaching IMRs (1 vs. 2), height (short</w:t>
      </w:r>
      <w:r w:rsidR="0034745C">
        <w:rPr>
          <w:rFonts w:ascii="Arial" w:hAnsi="Arial" w:cs="Arial"/>
          <w:bCs/>
        </w:rPr>
        <w:t>er</w:t>
      </w:r>
      <w:r w:rsidRPr="00FF70B1">
        <w:rPr>
          <w:rFonts w:ascii="Arial" w:hAnsi="Arial" w:cs="Arial"/>
          <w:bCs/>
        </w:rPr>
        <w:t xml:space="preserve"> vs. tall</w:t>
      </w:r>
      <w:r w:rsidR="0034745C">
        <w:rPr>
          <w:rFonts w:ascii="Arial" w:hAnsi="Arial" w:cs="Arial"/>
          <w:bCs/>
        </w:rPr>
        <w:t>er</w:t>
      </w:r>
      <w:r w:rsidRPr="00FF70B1">
        <w:rPr>
          <w:rFonts w:ascii="Arial" w:hAnsi="Arial" w:cs="Arial"/>
          <w:bCs/>
        </w:rPr>
        <w:t>), and separation distance (0.5m, 1.0m, and 1.5m). Experiment 2 will investigate human behavior and perceived safety and trust when completing a task that will involve transferring a box from one side of the laboratory to the other while working alongside one or two IMRs that vary in height and separation distance.</w:t>
      </w:r>
      <w:r w:rsidRPr="00FF70B1" w:rsidR="000677ED">
        <w:rPr>
          <w:rFonts w:ascii="Arial" w:hAnsi="Arial" w:cs="Arial"/>
          <w:bCs/>
        </w:rPr>
        <w:t xml:space="preserve"> The goal of this research is to identify causes of human-IMR collisions in a shared workspace and ways to reduce potential injuries that could occur during human-IMR collaboration.</w:t>
      </w:r>
    </w:p>
    <w:p w:rsidR="00503061" w:rsidRPr="00FF70B1" w:rsidP="00DD74F5" w14:paraId="15278985" w14:textId="5E10CE07">
      <w:pPr>
        <w:pStyle w:val="Header"/>
        <w:tabs>
          <w:tab w:val="clear" w:pos="4320"/>
          <w:tab w:val="clear" w:pos="8640"/>
        </w:tabs>
        <w:rPr>
          <w:rFonts w:ascii="Arial" w:hAnsi="Arial" w:cs="Arial"/>
          <w:bCs/>
        </w:rPr>
      </w:pPr>
      <w:r w:rsidRPr="00FF70B1">
        <w:rPr>
          <w:rFonts w:ascii="Arial" w:hAnsi="Arial" w:cs="Arial"/>
          <w:bCs/>
        </w:rPr>
        <w:t>Participants will be recruited</w:t>
      </w:r>
      <w:r w:rsidRPr="00FF70B1" w:rsidR="00F12B1C">
        <w:rPr>
          <w:rFonts w:ascii="Arial" w:hAnsi="Arial" w:cs="Arial"/>
          <w:bCs/>
        </w:rPr>
        <w:t xml:space="preserve"> and screened for eligibility before taking part in the study</w:t>
      </w:r>
      <w:r w:rsidRPr="00FF70B1">
        <w:rPr>
          <w:rFonts w:ascii="Arial" w:hAnsi="Arial" w:cs="Arial"/>
          <w:bCs/>
        </w:rPr>
        <w:t xml:space="preserve"> (Attachment A</w:t>
      </w:r>
      <w:r w:rsidR="00EE1E26">
        <w:rPr>
          <w:rFonts w:ascii="Arial" w:hAnsi="Arial" w:cs="Arial"/>
          <w:bCs/>
        </w:rPr>
        <w:t xml:space="preserve"> and K</w:t>
      </w:r>
      <w:r w:rsidRPr="00FF70B1">
        <w:rPr>
          <w:rFonts w:ascii="Arial" w:hAnsi="Arial" w:cs="Arial"/>
          <w:bCs/>
        </w:rPr>
        <w:t>)</w:t>
      </w:r>
      <w:r w:rsidRPr="00FF70B1" w:rsidR="00F12B1C">
        <w:rPr>
          <w:rFonts w:ascii="Arial" w:hAnsi="Arial" w:cs="Arial"/>
          <w:bCs/>
        </w:rPr>
        <w:t xml:space="preserve">. </w:t>
      </w:r>
      <w:r w:rsidR="00E10536">
        <w:rPr>
          <w:rFonts w:ascii="Arial" w:hAnsi="Arial" w:cs="Arial"/>
          <w:bCs/>
        </w:rPr>
        <w:t xml:space="preserve">Participants will sign the informed consent form at the start of the experiment sessions (Attachment B). </w:t>
      </w:r>
      <w:r w:rsidRPr="00FF70B1" w:rsidR="002234B4">
        <w:rPr>
          <w:rFonts w:ascii="Arial" w:hAnsi="Arial" w:cs="Arial"/>
          <w:bCs/>
        </w:rPr>
        <w:t xml:space="preserve">For both experiments we </w:t>
      </w:r>
      <w:r w:rsidRPr="00FF70B1" w:rsidR="005D20C9">
        <w:rPr>
          <w:rFonts w:ascii="Arial" w:hAnsi="Arial" w:cs="Arial"/>
          <w:bCs/>
        </w:rPr>
        <w:t>will collec</w:t>
      </w:r>
      <w:r w:rsidRPr="00FF70B1" w:rsidR="002234B4">
        <w:rPr>
          <w:rFonts w:ascii="Arial" w:hAnsi="Arial" w:cs="Arial"/>
          <w:bCs/>
        </w:rPr>
        <w:t xml:space="preserve">t </w:t>
      </w:r>
      <w:r w:rsidRPr="00FF70B1" w:rsidR="005D20C9">
        <w:rPr>
          <w:rFonts w:ascii="Arial" w:hAnsi="Arial" w:cs="Arial"/>
          <w:bCs/>
        </w:rPr>
        <w:t>demographic information</w:t>
      </w:r>
      <w:r w:rsidR="009A2204">
        <w:rPr>
          <w:rFonts w:ascii="Arial" w:hAnsi="Arial" w:cs="Arial"/>
          <w:bCs/>
        </w:rPr>
        <w:t xml:space="preserve"> (Attachment C)</w:t>
      </w:r>
      <w:r w:rsidR="00A24A83">
        <w:rPr>
          <w:rFonts w:ascii="Arial" w:hAnsi="Arial" w:cs="Arial"/>
          <w:bCs/>
        </w:rPr>
        <w:t xml:space="preserve"> and </w:t>
      </w:r>
      <w:r w:rsidR="00A24A83">
        <w:rPr>
          <w:rFonts w:ascii="Arial" w:hAnsi="Arial" w:cs="Arial"/>
          <w:bCs/>
        </w:rPr>
        <w:t xml:space="preserve">participant </w:t>
      </w:r>
      <w:r w:rsidRPr="00FF70B1" w:rsidR="00CD581A">
        <w:rPr>
          <w:rFonts w:ascii="Arial" w:hAnsi="Arial" w:cs="Arial"/>
          <w:bCs/>
        </w:rPr>
        <w:t>experience working with robots</w:t>
      </w:r>
      <w:r w:rsidRPr="00FF70B1" w:rsidR="00D30E55">
        <w:rPr>
          <w:rFonts w:ascii="Arial" w:hAnsi="Arial" w:cs="Arial"/>
          <w:bCs/>
        </w:rPr>
        <w:t xml:space="preserve"> </w:t>
      </w:r>
      <w:r w:rsidR="00A24A83">
        <w:rPr>
          <w:rFonts w:ascii="Arial" w:hAnsi="Arial" w:cs="Arial"/>
          <w:bCs/>
        </w:rPr>
        <w:t>and their attitudes toward them (Attachment D)</w:t>
      </w:r>
      <w:r w:rsidRPr="00FF70B1" w:rsidR="00D30E55">
        <w:rPr>
          <w:rFonts w:ascii="Arial" w:hAnsi="Arial" w:cs="Arial"/>
          <w:bCs/>
        </w:rPr>
        <w:t>.</w:t>
      </w:r>
      <w:r w:rsidR="005E7135">
        <w:rPr>
          <w:rFonts w:ascii="Arial" w:hAnsi="Arial" w:cs="Arial"/>
          <w:bCs/>
        </w:rPr>
        <w:t xml:space="preserve"> For the demographic information, </w:t>
      </w:r>
      <w:r w:rsidR="001B4C6B">
        <w:rPr>
          <w:rFonts w:ascii="Arial" w:hAnsi="Arial" w:cs="Arial"/>
          <w:bCs/>
        </w:rPr>
        <w:t>w</w:t>
      </w:r>
      <w:r w:rsidRPr="001B4C6B" w:rsidR="001B4C6B">
        <w:rPr>
          <w:rFonts w:ascii="Arial" w:hAnsi="Arial" w:cs="Arial"/>
          <w:bCs/>
        </w:rPr>
        <w:t xml:space="preserve">e </w:t>
      </w:r>
      <w:r w:rsidR="00157A2F">
        <w:rPr>
          <w:rFonts w:ascii="Arial" w:hAnsi="Arial" w:cs="Arial"/>
          <w:bCs/>
        </w:rPr>
        <w:t>are using</w:t>
      </w:r>
      <w:r w:rsidR="0002172B">
        <w:rPr>
          <w:rFonts w:ascii="Arial" w:hAnsi="Arial" w:cs="Arial"/>
          <w:bCs/>
        </w:rPr>
        <w:t xml:space="preserve"> Figure 2 in OMB’s </w:t>
      </w:r>
      <w:r w:rsidR="00157A2F">
        <w:rPr>
          <w:rFonts w:ascii="Arial" w:hAnsi="Arial" w:cs="Arial"/>
          <w:bCs/>
        </w:rPr>
        <w:t>SPD-15 guidance because we do not</w:t>
      </w:r>
      <w:r w:rsidRPr="001B4C6B" w:rsidR="001B4C6B">
        <w:rPr>
          <w:rFonts w:ascii="Arial" w:hAnsi="Arial" w:cs="Arial"/>
          <w:bCs/>
        </w:rPr>
        <w:t xml:space="preserve"> plan on doing an in-depth analysis of race/ethnicity</w:t>
      </w:r>
      <w:r w:rsidR="00157A2F">
        <w:rPr>
          <w:rFonts w:ascii="Arial" w:hAnsi="Arial" w:cs="Arial"/>
          <w:bCs/>
        </w:rPr>
        <w:t>,</w:t>
      </w:r>
      <w:r w:rsidRPr="001B4C6B" w:rsidR="001B4C6B">
        <w:rPr>
          <w:rFonts w:ascii="Arial" w:hAnsi="Arial" w:cs="Arial"/>
          <w:bCs/>
        </w:rPr>
        <w:t xml:space="preserve"> so we do</w:t>
      </w:r>
      <w:r w:rsidR="00157A2F">
        <w:rPr>
          <w:rFonts w:ascii="Arial" w:hAnsi="Arial" w:cs="Arial"/>
          <w:bCs/>
        </w:rPr>
        <w:t xml:space="preserve"> not</w:t>
      </w:r>
      <w:r w:rsidRPr="001B4C6B" w:rsidR="001B4C6B">
        <w:rPr>
          <w:rFonts w:ascii="Arial" w:hAnsi="Arial" w:cs="Arial"/>
          <w:bCs/>
        </w:rPr>
        <w:t xml:space="preserve"> believe participants need to report their country of origin using the detailed race and ethnicity questionnaire</w:t>
      </w:r>
      <w:r w:rsidR="00756D1D">
        <w:rPr>
          <w:rFonts w:ascii="Arial" w:hAnsi="Arial" w:cs="Arial"/>
          <w:bCs/>
        </w:rPr>
        <w:t xml:space="preserve"> in Figure 1</w:t>
      </w:r>
      <w:r w:rsidR="001B4C6B">
        <w:rPr>
          <w:rFonts w:ascii="Arial" w:hAnsi="Arial" w:cs="Arial"/>
          <w:bCs/>
        </w:rPr>
        <w:t>.</w:t>
      </w:r>
      <w:r w:rsidRPr="00FF70B1" w:rsidR="00D30E55">
        <w:rPr>
          <w:rFonts w:ascii="Arial" w:hAnsi="Arial" w:cs="Arial"/>
          <w:bCs/>
        </w:rPr>
        <w:t xml:space="preserve"> </w:t>
      </w:r>
      <w:r w:rsidRPr="00FF70B1" w:rsidR="002234B4">
        <w:rPr>
          <w:rFonts w:ascii="Arial" w:hAnsi="Arial" w:cs="Arial"/>
          <w:bCs/>
        </w:rPr>
        <w:t>For experiment 1 we will collect</w:t>
      </w:r>
      <w:r w:rsidRPr="00FF70B1" w:rsidR="005B0BEE">
        <w:rPr>
          <w:rFonts w:ascii="Arial" w:hAnsi="Arial" w:cs="Arial"/>
          <w:bCs/>
        </w:rPr>
        <w:t xml:space="preserve"> </w:t>
      </w:r>
      <w:r w:rsidR="00C42AAF">
        <w:rPr>
          <w:rFonts w:ascii="Arial" w:hAnsi="Arial" w:cs="Arial"/>
          <w:bCs/>
        </w:rPr>
        <w:t>participant</w:t>
      </w:r>
      <w:r w:rsidR="006B518B">
        <w:rPr>
          <w:rFonts w:ascii="Arial" w:hAnsi="Arial" w:cs="Arial"/>
          <w:bCs/>
        </w:rPr>
        <w:t>’s</w:t>
      </w:r>
      <w:r w:rsidR="00C42AAF">
        <w:rPr>
          <w:rFonts w:ascii="Arial" w:hAnsi="Arial" w:cs="Arial"/>
          <w:bCs/>
        </w:rPr>
        <w:t xml:space="preserve"> perceived </w:t>
      </w:r>
      <w:r w:rsidRPr="00FF70B1" w:rsidR="005B0BEE">
        <w:rPr>
          <w:rFonts w:ascii="Arial" w:hAnsi="Arial" w:cs="Arial"/>
          <w:bCs/>
        </w:rPr>
        <w:t>comfort level</w:t>
      </w:r>
      <w:r w:rsidR="00C42AAF">
        <w:rPr>
          <w:rFonts w:ascii="Arial" w:hAnsi="Arial" w:cs="Arial"/>
          <w:bCs/>
        </w:rPr>
        <w:t xml:space="preserve"> (Attachment E)</w:t>
      </w:r>
      <w:r w:rsidRPr="00FF70B1" w:rsidR="002234B4">
        <w:rPr>
          <w:rFonts w:ascii="Arial" w:hAnsi="Arial" w:cs="Arial"/>
          <w:bCs/>
        </w:rPr>
        <w:t xml:space="preserve"> and measure </w:t>
      </w:r>
      <w:r w:rsidRPr="00FF70B1" w:rsidR="003B4887">
        <w:rPr>
          <w:rFonts w:ascii="Arial" w:hAnsi="Arial" w:cs="Arial"/>
          <w:bCs/>
        </w:rPr>
        <w:t xml:space="preserve">stress levels. For experiment 2 we will </w:t>
      </w:r>
      <w:r w:rsidRPr="00FF70B1" w:rsidR="00224134">
        <w:rPr>
          <w:rFonts w:ascii="Arial" w:hAnsi="Arial" w:cs="Arial"/>
          <w:bCs/>
        </w:rPr>
        <w:t xml:space="preserve">measure task performance, human motion behaviors, and stress levels. We will also </w:t>
      </w:r>
      <w:r w:rsidRPr="00FF70B1" w:rsidR="00EB6618">
        <w:rPr>
          <w:rFonts w:ascii="Arial" w:hAnsi="Arial" w:cs="Arial"/>
          <w:bCs/>
        </w:rPr>
        <w:t xml:space="preserve">administer an 8-item </w:t>
      </w:r>
      <w:r w:rsidR="00AC742C">
        <w:rPr>
          <w:rFonts w:ascii="Arial" w:hAnsi="Arial" w:cs="Arial"/>
          <w:bCs/>
        </w:rPr>
        <w:t>post-interaction questionnaire</w:t>
      </w:r>
      <w:r w:rsidRPr="00FF70B1" w:rsidR="00EB6618">
        <w:rPr>
          <w:rFonts w:ascii="Arial" w:hAnsi="Arial" w:cs="Arial"/>
          <w:bCs/>
        </w:rPr>
        <w:t xml:space="preserve"> </w:t>
      </w:r>
      <w:r w:rsidRPr="00FF70B1" w:rsidR="00967698">
        <w:rPr>
          <w:rFonts w:ascii="Arial" w:hAnsi="Arial" w:cs="Arial"/>
          <w:bCs/>
        </w:rPr>
        <w:t>on satisfaction with robot, perceived safety, comfort, and trust</w:t>
      </w:r>
      <w:r w:rsidR="00C42AAF">
        <w:rPr>
          <w:rFonts w:ascii="Arial" w:hAnsi="Arial" w:cs="Arial"/>
          <w:bCs/>
        </w:rPr>
        <w:t xml:space="preserve"> (Attachment F)</w:t>
      </w:r>
      <w:r w:rsidRPr="00FF70B1" w:rsidR="00967698">
        <w:rPr>
          <w:rFonts w:ascii="Arial" w:hAnsi="Arial" w:cs="Arial"/>
          <w:bCs/>
        </w:rPr>
        <w:t xml:space="preserve">, and a 5-item survey </w:t>
      </w:r>
      <w:r w:rsidRPr="00FF70B1" w:rsidR="00F66F53">
        <w:rPr>
          <w:rFonts w:ascii="Arial" w:hAnsi="Arial" w:cs="Arial"/>
          <w:bCs/>
        </w:rPr>
        <w:t xml:space="preserve">that includes questions about the </w:t>
      </w:r>
      <w:r w:rsidRPr="00FF70B1" w:rsidR="00967698">
        <w:rPr>
          <w:rFonts w:ascii="Arial" w:hAnsi="Arial" w:cs="Arial"/>
          <w:bCs/>
        </w:rPr>
        <w:t>robot</w:t>
      </w:r>
      <w:r w:rsidRPr="00FF70B1" w:rsidR="00F66F53">
        <w:rPr>
          <w:rFonts w:ascii="Arial" w:hAnsi="Arial" w:cs="Arial"/>
          <w:bCs/>
        </w:rPr>
        <w:t>’s</w:t>
      </w:r>
      <w:r w:rsidRPr="00FF70B1" w:rsidR="00967698">
        <w:rPr>
          <w:rFonts w:ascii="Arial" w:hAnsi="Arial" w:cs="Arial"/>
          <w:bCs/>
        </w:rPr>
        <w:t xml:space="preserve"> attribute</w:t>
      </w:r>
      <w:r w:rsidRPr="00FF70B1" w:rsidR="00F66F53">
        <w:rPr>
          <w:rFonts w:ascii="Arial" w:hAnsi="Arial" w:cs="Arial"/>
          <w:bCs/>
        </w:rPr>
        <w:t>s</w:t>
      </w:r>
      <w:r w:rsidR="00AC742C">
        <w:rPr>
          <w:rFonts w:ascii="Arial" w:hAnsi="Arial" w:cs="Arial"/>
          <w:bCs/>
        </w:rPr>
        <w:t xml:space="preserve"> (Attachment G)</w:t>
      </w:r>
      <w:r w:rsidRPr="00FF70B1" w:rsidR="00F66F53">
        <w:rPr>
          <w:rFonts w:ascii="Arial" w:hAnsi="Arial" w:cs="Arial"/>
          <w:bCs/>
        </w:rPr>
        <w:t>.</w:t>
      </w:r>
      <w:r w:rsidRPr="00FF70B1" w:rsidR="00224134">
        <w:rPr>
          <w:rFonts w:ascii="Arial" w:hAnsi="Arial" w:cs="Arial"/>
          <w:bCs/>
        </w:rPr>
        <w:t xml:space="preserve"> </w:t>
      </w:r>
    </w:p>
    <w:p w:rsidR="00DD74F5" w:rsidRPr="00FF70B1" w:rsidP="00434E33" w14:paraId="0E794CF4" w14:textId="06303DF8">
      <w:pPr>
        <w:pStyle w:val="Header"/>
        <w:tabs>
          <w:tab w:val="clear" w:pos="4320"/>
          <w:tab w:val="clear" w:pos="8640"/>
        </w:tabs>
        <w:rPr>
          <w:rFonts w:ascii="Arial" w:hAnsi="Arial" w:cs="Arial"/>
          <w:bCs/>
        </w:rPr>
      </w:pPr>
      <w:r w:rsidRPr="00FF70B1">
        <w:rPr>
          <w:rFonts w:ascii="Arial" w:hAnsi="Arial" w:cs="Arial"/>
          <w:bCs/>
        </w:rPr>
        <w:t xml:space="preserve">All paper forms and digital data will be coded with a unique ID number for each participant. The enrollment log will be kept in a locked cabinet and will be available only to the named investigators. The raw data with the unique ID number will be entered and stored on a server computer. Data on the server is backed-up daily. Two levels of physical security are always maintained for the data libraries—controlled office access, and ID/password access to data storage devices. </w:t>
      </w:r>
    </w:p>
    <w:p w:rsidR="00840FCA" w:rsidRPr="00FF70B1" w:rsidP="00840FCA" w14:paraId="05E0D969" w14:textId="75A253CC">
      <w:pPr>
        <w:pStyle w:val="Header"/>
        <w:tabs>
          <w:tab w:val="clear" w:pos="4320"/>
          <w:tab w:val="clear" w:pos="8640"/>
        </w:tabs>
        <w:rPr>
          <w:rFonts w:ascii="Arial" w:hAnsi="Arial"/>
        </w:rPr>
      </w:pPr>
      <w:r w:rsidRPr="00FF70B1">
        <w:rPr>
          <w:rFonts w:ascii="Arial" w:hAnsi="Arial"/>
          <w:b/>
        </w:rPr>
        <w:t>DESCRIPTION OF RESPONDENTS</w:t>
      </w:r>
    </w:p>
    <w:p w:rsidR="00FC0A64" w:rsidRPr="00FF70B1" w:rsidP="00EA19B1" w14:paraId="1A693785" w14:textId="26E0F8D6">
      <w:pPr>
        <w:rPr>
          <w:rFonts w:ascii="Arial" w:hAnsi="Arial" w:cs="Arial"/>
          <w:color w:val="000000" w:themeColor="text1"/>
        </w:rPr>
      </w:pPr>
      <w:r w:rsidRPr="007440D4">
        <w:rPr>
          <w:rFonts w:ascii="Arial" w:hAnsi="Arial" w:cs="Arial"/>
        </w:rPr>
        <w:t xml:space="preserve">The respondent universe will be recruited from the general population, but demographic characteristics are expected to be reflective of the full spectrum of the U.S. </w:t>
      </w:r>
      <w:r w:rsidRPr="007440D4" w:rsidR="007440D4">
        <w:rPr>
          <w:rFonts w:ascii="Arial" w:hAnsi="Arial" w:cs="Arial"/>
        </w:rPr>
        <w:t xml:space="preserve">manufacturing workforce. </w:t>
      </w:r>
      <w:r w:rsidRPr="00FF70B1">
        <w:rPr>
          <w:rFonts w:ascii="Arial" w:hAnsi="Arial" w:cs="Arial"/>
          <w:bCs/>
        </w:rPr>
        <w:t xml:space="preserve">For </w:t>
      </w:r>
      <w:r w:rsidRPr="00FF70B1" w:rsidR="00565904">
        <w:rPr>
          <w:rFonts w:ascii="Arial" w:hAnsi="Arial" w:cs="Arial"/>
          <w:bCs/>
        </w:rPr>
        <w:t>th</w:t>
      </w:r>
      <w:r w:rsidRPr="00FF70B1" w:rsidR="00F56C20">
        <w:rPr>
          <w:rFonts w:ascii="Arial" w:hAnsi="Arial" w:cs="Arial"/>
          <w:bCs/>
        </w:rPr>
        <w:t>is</w:t>
      </w:r>
      <w:r w:rsidRPr="00FF70B1" w:rsidR="00565904">
        <w:rPr>
          <w:rFonts w:ascii="Arial" w:hAnsi="Arial" w:cs="Arial"/>
          <w:bCs/>
        </w:rPr>
        <w:t xml:space="preserve"> information collection</w:t>
      </w:r>
      <w:r w:rsidRPr="00FF70B1">
        <w:rPr>
          <w:rFonts w:ascii="Arial" w:hAnsi="Arial" w:cs="Arial"/>
          <w:bCs/>
        </w:rPr>
        <w:t>,</w:t>
      </w:r>
      <w:r w:rsidRPr="00FF70B1" w:rsidR="00565904">
        <w:rPr>
          <w:rFonts w:ascii="Arial" w:hAnsi="Arial" w:cs="Arial"/>
          <w:bCs/>
        </w:rPr>
        <w:t xml:space="preserve"> </w:t>
      </w:r>
      <w:r w:rsidRPr="00FF70B1" w:rsidR="00436326">
        <w:rPr>
          <w:rFonts w:ascii="Arial" w:hAnsi="Arial" w:cs="Arial"/>
          <w:bCs/>
        </w:rPr>
        <w:t xml:space="preserve">the target sample size is </w:t>
      </w:r>
      <w:r w:rsidRPr="00FF70B1" w:rsidR="00886050">
        <w:rPr>
          <w:rFonts w:ascii="Arial" w:hAnsi="Arial" w:cs="Arial"/>
          <w:bCs/>
        </w:rPr>
        <w:t xml:space="preserve">71 </w:t>
      </w:r>
      <w:r w:rsidRPr="00FF70B1" w:rsidR="00436326">
        <w:rPr>
          <w:rFonts w:ascii="Arial" w:hAnsi="Arial" w:cs="Arial"/>
          <w:bCs/>
        </w:rPr>
        <w:t xml:space="preserve">participants. We will recruit up to </w:t>
      </w:r>
      <w:r w:rsidRPr="00FF70B1" w:rsidR="00C115BB">
        <w:rPr>
          <w:rFonts w:ascii="Arial" w:hAnsi="Arial" w:cs="Arial"/>
          <w:bCs/>
        </w:rPr>
        <w:t>89</w:t>
      </w:r>
      <w:r w:rsidRPr="00FF70B1" w:rsidR="004C3952">
        <w:rPr>
          <w:rFonts w:ascii="Arial" w:hAnsi="Arial" w:cs="Arial"/>
          <w:bCs/>
        </w:rPr>
        <w:t xml:space="preserve"> par</w:t>
      </w:r>
      <w:r w:rsidRPr="00FF70B1" w:rsidR="00887B6A">
        <w:rPr>
          <w:rFonts w:ascii="Arial" w:hAnsi="Arial" w:cs="Arial"/>
          <w:bCs/>
        </w:rPr>
        <w:t xml:space="preserve">ticipants to account for potential </w:t>
      </w:r>
      <w:r w:rsidRPr="00FF70B1" w:rsidR="00E062E6">
        <w:rPr>
          <w:rFonts w:ascii="Arial" w:hAnsi="Arial" w:cs="Arial"/>
          <w:bCs/>
        </w:rPr>
        <w:t>dropouts.</w:t>
      </w:r>
      <w:r w:rsidRPr="00FF70B1" w:rsidR="00EB006D">
        <w:rPr>
          <w:rFonts w:ascii="Arial" w:hAnsi="Arial" w:cs="Arial"/>
          <w:bCs/>
        </w:rPr>
        <w:t xml:space="preserve"> P</w:t>
      </w:r>
      <w:r w:rsidRPr="00FF70B1">
        <w:rPr>
          <w:rFonts w:ascii="Arial" w:hAnsi="Arial" w:cs="Arial"/>
          <w:bCs/>
        </w:rPr>
        <w:t xml:space="preserve">articipants will be 18 years of age or </w:t>
      </w:r>
      <w:r w:rsidRPr="00FF70B1" w:rsidR="00EB006D">
        <w:rPr>
          <w:rFonts w:ascii="Arial" w:hAnsi="Arial" w:cs="Arial"/>
          <w:bCs/>
        </w:rPr>
        <w:t>older and</w:t>
      </w:r>
      <w:r w:rsidRPr="00FF70B1">
        <w:rPr>
          <w:rFonts w:ascii="Arial" w:hAnsi="Arial" w:cs="Arial"/>
          <w:bCs/>
        </w:rPr>
        <w:t xml:space="preserve"> have </w:t>
      </w:r>
      <w:r w:rsidRPr="00FF70B1" w:rsidR="00327C85">
        <w:rPr>
          <w:rFonts w:ascii="Arial" w:hAnsi="Arial" w:cs="Arial"/>
          <w:bCs/>
        </w:rPr>
        <w:t>experience working in the manufacturing industry, warehousing industry, or in a stockroom</w:t>
      </w:r>
      <w:r w:rsidRPr="00FF70B1">
        <w:rPr>
          <w:rFonts w:ascii="Arial" w:hAnsi="Arial" w:cs="Arial"/>
          <w:bCs/>
        </w:rPr>
        <w:t xml:space="preserve">. The demographic composition of the participants will reflect the demographic composition of </w:t>
      </w:r>
      <w:r w:rsidRPr="00FF70B1" w:rsidR="00207807">
        <w:rPr>
          <w:rFonts w:ascii="Arial" w:hAnsi="Arial" w:cs="Arial"/>
          <w:bCs/>
        </w:rPr>
        <w:t xml:space="preserve">the manufacturing </w:t>
      </w:r>
      <w:r w:rsidRPr="00FF70B1" w:rsidR="00C115BB">
        <w:rPr>
          <w:rFonts w:ascii="Arial" w:hAnsi="Arial" w:cs="Arial"/>
          <w:bCs/>
        </w:rPr>
        <w:t xml:space="preserve">and warehousing industries </w:t>
      </w:r>
      <w:r w:rsidRPr="00FF70B1" w:rsidR="00EB006D">
        <w:rPr>
          <w:rFonts w:ascii="Arial" w:hAnsi="Arial" w:cs="Arial"/>
          <w:bCs/>
        </w:rPr>
        <w:t>across</w:t>
      </w:r>
      <w:r w:rsidRPr="00FF70B1">
        <w:rPr>
          <w:rFonts w:ascii="Arial" w:hAnsi="Arial" w:cs="Arial"/>
          <w:bCs/>
        </w:rPr>
        <w:t xml:space="preserve"> the United States</w:t>
      </w:r>
      <w:r w:rsidRPr="00FF70B1" w:rsidR="00066DA2">
        <w:rPr>
          <w:rFonts w:ascii="Arial" w:hAnsi="Arial" w:cs="Arial"/>
          <w:bCs/>
        </w:rPr>
        <w:t xml:space="preserve"> as closely as possible</w:t>
      </w:r>
      <w:r w:rsidRPr="00FF70B1">
        <w:rPr>
          <w:rFonts w:ascii="Arial" w:hAnsi="Arial" w:cs="Arial"/>
          <w:bCs/>
        </w:rPr>
        <w:t xml:space="preserve">. </w:t>
      </w:r>
      <w:r w:rsidRPr="00FF70B1" w:rsidR="00C115BB">
        <w:rPr>
          <w:rFonts w:ascii="Arial" w:hAnsi="Arial" w:cs="Arial"/>
          <w:bCs/>
        </w:rPr>
        <w:t>In manufacturing</w:t>
      </w:r>
      <w:r w:rsidRPr="00FF70B1" w:rsidR="00005A1F">
        <w:rPr>
          <w:rFonts w:ascii="Arial" w:hAnsi="Arial" w:cs="Arial"/>
          <w:bCs/>
        </w:rPr>
        <w:t xml:space="preserve">, </w:t>
      </w:r>
      <w:r w:rsidRPr="00FF70B1" w:rsidR="008A2E44">
        <w:rPr>
          <w:rFonts w:ascii="Arial" w:hAnsi="Arial" w:cs="Arial"/>
          <w:bCs/>
        </w:rPr>
        <w:t>workers who are female represent 30% worker population</w:t>
      </w:r>
      <w:r w:rsidRPr="00FF70B1" w:rsidR="00005A1F">
        <w:rPr>
          <w:rFonts w:ascii="Arial" w:hAnsi="Arial" w:cs="Arial"/>
          <w:bCs/>
        </w:rPr>
        <w:t xml:space="preserve"> and w</w:t>
      </w:r>
      <w:r w:rsidRPr="00FF70B1" w:rsidR="008A2E44">
        <w:rPr>
          <w:rFonts w:ascii="Arial" w:hAnsi="Arial" w:cs="Arial"/>
          <w:bCs/>
        </w:rPr>
        <w:t>orkers who are Black, Asian, and Hispanic/Latino people represent 1</w:t>
      </w:r>
      <w:r w:rsidRPr="00FF70B1" w:rsidR="005E21B1">
        <w:rPr>
          <w:rFonts w:ascii="Arial" w:hAnsi="Arial" w:cs="Arial"/>
          <w:bCs/>
        </w:rPr>
        <w:t>1</w:t>
      </w:r>
      <w:r w:rsidRPr="00FF70B1" w:rsidR="008A2E44">
        <w:rPr>
          <w:rFonts w:ascii="Arial" w:hAnsi="Arial" w:cs="Arial"/>
          <w:bCs/>
        </w:rPr>
        <w:t xml:space="preserve">%, </w:t>
      </w:r>
      <w:r w:rsidRPr="00FF70B1" w:rsidR="005E21B1">
        <w:rPr>
          <w:rFonts w:ascii="Arial" w:hAnsi="Arial" w:cs="Arial"/>
          <w:bCs/>
        </w:rPr>
        <w:t>8</w:t>
      </w:r>
      <w:r w:rsidRPr="00FF70B1" w:rsidR="008A2E44">
        <w:rPr>
          <w:rFonts w:ascii="Arial" w:hAnsi="Arial" w:cs="Arial"/>
          <w:bCs/>
        </w:rPr>
        <w:t>%, and 1</w:t>
      </w:r>
      <w:r w:rsidRPr="00FF70B1" w:rsidR="005E21B1">
        <w:rPr>
          <w:rFonts w:ascii="Arial" w:hAnsi="Arial" w:cs="Arial"/>
          <w:bCs/>
        </w:rPr>
        <w:t>8</w:t>
      </w:r>
      <w:r w:rsidRPr="00FF70B1" w:rsidR="008A2E44">
        <w:rPr>
          <w:rFonts w:ascii="Arial" w:hAnsi="Arial" w:cs="Arial"/>
          <w:bCs/>
        </w:rPr>
        <w:t>%, respectively.</w:t>
      </w:r>
      <w:r w:rsidRPr="00FF70B1" w:rsidR="00005A1F">
        <w:rPr>
          <w:rFonts w:ascii="Arial" w:hAnsi="Arial" w:cs="Arial"/>
          <w:bCs/>
        </w:rPr>
        <w:t xml:space="preserve"> In warehousing, </w:t>
      </w:r>
      <w:r w:rsidRPr="00FF70B1" w:rsidR="00D666F1">
        <w:rPr>
          <w:rFonts w:ascii="Arial" w:hAnsi="Arial" w:cs="Arial"/>
          <w:bCs/>
        </w:rPr>
        <w:t>women, Black, Asian, and Hispanic/Latino races/ethnicities represent 25%, 21%, 6%, and 21%, respectively.</w:t>
      </w:r>
    </w:p>
    <w:p w:rsidR="002F2EF9" w:rsidRPr="00FF70B1" w:rsidP="008101A5" w14:paraId="2FEF0DBD" w14:textId="77777777">
      <w:pPr>
        <w:rPr>
          <w:rFonts w:ascii="Arial" w:hAnsi="Arial"/>
          <w:b/>
        </w:rPr>
      </w:pPr>
      <w:r w:rsidRPr="00FF70B1">
        <w:rPr>
          <w:rFonts w:ascii="Arial" w:hAnsi="Arial"/>
          <w:b/>
        </w:rPr>
        <w:t xml:space="preserve">CERTIFICATION: </w:t>
      </w:r>
    </w:p>
    <w:p w:rsidR="00B46F2C" w:rsidRPr="00FF70B1" w:rsidP="008101A5" w14:paraId="00EEDFE2" w14:textId="77777777">
      <w:pPr>
        <w:rPr>
          <w:rFonts w:ascii="Arial" w:hAnsi="Arial"/>
        </w:rPr>
      </w:pPr>
      <w:r w:rsidRPr="00FF70B1">
        <w:rPr>
          <w:rFonts w:ascii="Arial" w:hAnsi="Arial"/>
        </w:rPr>
        <w:t xml:space="preserve">I certify the following to be true: </w:t>
      </w:r>
    </w:p>
    <w:p w:rsidR="00B46F2C" w:rsidRPr="00FF70B1" w:rsidP="008101A5" w14:paraId="670F9ADF" w14:textId="77777777">
      <w:pPr>
        <w:pStyle w:val="ListParagraph"/>
        <w:numPr>
          <w:ilvl w:val="0"/>
          <w:numId w:val="14"/>
        </w:numPr>
        <w:rPr>
          <w:rFonts w:ascii="Arial" w:hAnsi="Arial"/>
        </w:rPr>
      </w:pPr>
      <w:r w:rsidRPr="00FF70B1">
        <w:rPr>
          <w:rFonts w:ascii="Arial" w:hAnsi="Arial"/>
        </w:rPr>
        <w:t xml:space="preserve">The collection is voluntary. </w:t>
      </w:r>
    </w:p>
    <w:p w:rsidR="00B46F2C" w:rsidRPr="00FF70B1" w:rsidP="008101A5" w14:paraId="5CB53893" w14:textId="77777777">
      <w:pPr>
        <w:pStyle w:val="ListParagraph"/>
        <w:numPr>
          <w:ilvl w:val="0"/>
          <w:numId w:val="14"/>
        </w:numPr>
        <w:rPr>
          <w:rFonts w:ascii="Arial" w:hAnsi="Arial"/>
        </w:rPr>
      </w:pPr>
      <w:r w:rsidRPr="00FF70B1">
        <w:rPr>
          <w:rFonts w:ascii="Arial" w:hAnsi="Arial"/>
        </w:rPr>
        <w:t xml:space="preserve">The collection is </w:t>
      </w:r>
      <w:r w:rsidRPr="00FF70B1">
        <w:rPr>
          <w:rFonts w:ascii="Arial" w:hAnsi="Arial"/>
        </w:rPr>
        <w:t>low-burden</w:t>
      </w:r>
      <w:r w:rsidRPr="00FF70B1">
        <w:rPr>
          <w:rFonts w:ascii="Arial" w:hAnsi="Arial"/>
        </w:rPr>
        <w:t xml:space="preserve"> for respondents and low-cost for the Federal Government.</w:t>
      </w:r>
    </w:p>
    <w:p w:rsidR="00B46F2C" w:rsidRPr="00FF70B1" w:rsidP="00A07294" w14:paraId="2F48435C" w14:textId="77777777">
      <w:pPr>
        <w:pStyle w:val="ListParagraph"/>
        <w:numPr>
          <w:ilvl w:val="0"/>
          <w:numId w:val="14"/>
        </w:numPr>
        <w:rPr>
          <w:rFonts w:ascii="Arial" w:hAnsi="Arial"/>
        </w:rPr>
      </w:pPr>
      <w:r w:rsidRPr="00FF70B1">
        <w:rPr>
          <w:rFonts w:ascii="Arial" w:hAnsi="Arial"/>
        </w:rPr>
        <w:t xml:space="preserve">The collection is non-controversial and does </w:t>
      </w:r>
      <w:r w:rsidRPr="00FF70B1">
        <w:rPr>
          <w:rFonts w:ascii="Arial" w:hAnsi="Arial"/>
          <w:u w:val="single"/>
        </w:rPr>
        <w:t>not</w:t>
      </w:r>
      <w:r w:rsidRPr="00FF70B1">
        <w:rPr>
          <w:rFonts w:ascii="Arial" w:hAnsi="Arial"/>
        </w:rPr>
        <w:t xml:space="preserve"> raise issues of concern to other federal agencies.</w:t>
      </w:r>
    </w:p>
    <w:p w:rsidR="00B46F2C" w:rsidRPr="00FF70B1" w:rsidP="008101A5" w14:paraId="024CDFBE" w14:textId="77777777">
      <w:pPr>
        <w:pStyle w:val="ListParagraph"/>
        <w:numPr>
          <w:ilvl w:val="0"/>
          <w:numId w:val="14"/>
        </w:numPr>
        <w:rPr>
          <w:rFonts w:ascii="Arial" w:hAnsi="Arial"/>
        </w:rPr>
      </w:pPr>
      <w:r w:rsidRPr="00FF70B1">
        <w:rPr>
          <w:rFonts w:ascii="Arial" w:hAnsi="Arial"/>
        </w:rPr>
        <w:t xml:space="preserve">Information gathered will not be used </w:t>
      </w:r>
      <w:r w:rsidRPr="00FF70B1" w:rsidR="00B372FB">
        <w:rPr>
          <w:rFonts w:ascii="Arial" w:hAnsi="Arial"/>
        </w:rPr>
        <w:t>to</w:t>
      </w:r>
      <w:r w:rsidRPr="00FF70B1">
        <w:rPr>
          <w:rFonts w:ascii="Arial" w:hAnsi="Arial"/>
        </w:rPr>
        <w:t xml:space="preserve"> substantially inform influential</w:t>
      </w:r>
      <w:r w:rsidRPr="00FF70B1" w:rsidR="00B372FB">
        <w:rPr>
          <w:rFonts w:ascii="Arial" w:hAnsi="Arial"/>
        </w:rPr>
        <w:t xml:space="preserve"> </w:t>
      </w:r>
      <w:r w:rsidRPr="00FF70B1">
        <w:rPr>
          <w:rFonts w:ascii="Arial" w:hAnsi="Arial"/>
        </w:rPr>
        <w:t xml:space="preserve">policy decisions. </w:t>
      </w:r>
    </w:p>
    <w:p w:rsidR="00B46F2C" w:rsidRPr="00FF70B1" w:rsidP="008101A5" w14:paraId="5A301BCB" w14:textId="77777777">
      <w:pPr>
        <w:pStyle w:val="ListParagraph"/>
        <w:numPr>
          <w:ilvl w:val="0"/>
          <w:numId w:val="14"/>
        </w:numPr>
        <w:rPr>
          <w:rFonts w:ascii="Arial" w:hAnsi="Arial"/>
        </w:rPr>
      </w:pPr>
      <w:r w:rsidRPr="00FF70B1">
        <w:rPr>
          <w:rFonts w:ascii="Arial" w:hAnsi="Arial"/>
        </w:rPr>
        <w:t xml:space="preserve">The study is not intended to produce results that can be generalized beyond </w:t>
      </w:r>
      <w:r w:rsidRPr="00FF70B1" w:rsidR="002F2EF9">
        <w:rPr>
          <w:rFonts w:ascii="Arial" w:hAnsi="Arial"/>
        </w:rPr>
        <w:t xml:space="preserve">its </w:t>
      </w:r>
      <w:r w:rsidRPr="00FF70B1">
        <w:rPr>
          <w:rFonts w:ascii="Arial" w:hAnsi="Arial"/>
        </w:rPr>
        <w:t>scope</w:t>
      </w:r>
      <w:r w:rsidRPr="00FF70B1" w:rsidR="002F2EF9">
        <w:rPr>
          <w:rFonts w:ascii="Arial" w:hAnsi="Arial"/>
        </w:rPr>
        <w:t>.</w:t>
      </w:r>
    </w:p>
    <w:p w:rsidR="00B46F2C" w:rsidRPr="00FF70B1" w:rsidP="009C13B9" w14:paraId="02A71531" w14:textId="35FA6418">
      <w:pPr>
        <w:rPr>
          <w:rFonts w:ascii="Arial" w:hAnsi="Arial"/>
        </w:rPr>
      </w:pPr>
      <w:r w:rsidRPr="00FF70B1">
        <w:rPr>
          <w:rFonts w:ascii="Arial" w:hAnsi="Arial"/>
        </w:rPr>
        <w:t>Name:</w:t>
      </w:r>
      <w:r w:rsidRPr="00FF70B1" w:rsidR="00B32078">
        <w:rPr>
          <w:rFonts w:ascii="Arial" w:hAnsi="Arial"/>
        </w:rPr>
        <w:t xml:space="preserve"> </w:t>
      </w:r>
      <w:r w:rsidRPr="00FF70B1" w:rsidR="00F90333">
        <w:rPr>
          <w:rFonts w:ascii="Arial" w:hAnsi="Arial"/>
        </w:rPr>
        <w:t>Justin Haney</w:t>
      </w:r>
    </w:p>
    <w:p w:rsidR="00B46F2C" w:rsidRPr="00FF70B1" w:rsidP="009C13B9" w14:paraId="5EE4A621" w14:textId="77777777">
      <w:pPr>
        <w:rPr>
          <w:rFonts w:ascii="Arial" w:hAnsi="Arial"/>
        </w:rPr>
      </w:pPr>
      <w:r w:rsidRPr="00FF70B1">
        <w:rPr>
          <w:rFonts w:ascii="Arial" w:hAnsi="Arial"/>
        </w:rPr>
        <w:t>To assist review, please answer the following question</w:t>
      </w:r>
      <w:r w:rsidRPr="00FF70B1" w:rsidR="00E55CAE">
        <w:rPr>
          <w:rFonts w:ascii="Arial" w:hAnsi="Arial"/>
        </w:rPr>
        <w:t>s</w:t>
      </w:r>
      <w:r w:rsidRPr="00FF70B1">
        <w:rPr>
          <w:rFonts w:ascii="Arial" w:hAnsi="Arial"/>
        </w:rPr>
        <w:t>:</w:t>
      </w:r>
    </w:p>
    <w:p w:rsidR="00B46F2C" w:rsidP="00C86E91" w14:paraId="04C63C13" w14:textId="77777777">
      <w:pPr>
        <w:rPr>
          <w:rFonts w:ascii="Arial" w:hAnsi="Arial"/>
          <w:b/>
        </w:rPr>
      </w:pPr>
      <w:r w:rsidRPr="00FF70B1">
        <w:rPr>
          <w:rFonts w:ascii="Arial" w:hAnsi="Arial"/>
          <w:b/>
        </w:rPr>
        <w:t>Personally Identifiable Information:</w:t>
      </w:r>
    </w:p>
    <w:p w:rsidR="00874678" w:rsidRPr="00874678" w:rsidP="00C86E91" w14:paraId="3C7DD835" w14:textId="255C0CFB">
      <w:pPr>
        <w:rPr>
          <w:rFonts w:ascii="Arial" w:hAnsi="Arial"/>
          <w:bCs/>
        </w:rPr>
      </w:pPr>
      <w:r w:rsidRPr="00874678">
        <w:rPr>
          <w:rFonts w:ascii="Arial" w:hAnsi="Arial"/>
          <w:bCs/>
        </w:rPr>
        <w:t>SSPO determined in conjunction with the CDC Privacy Office that the Privacy Act is not applicable. NIOSH will not receive any identifiable information from any of the individual projects. Information will be removed from any data sent to NIOSH, and NIOSH will, at no time, have any access to any local data that contains identifiers.</w:t>
      </w:r>
    </w:p>
    <w:p w:rsidR="00B46F2C" w:rsidRPr="00FF70B1" w:rsidP="00C86E91" w14:paraId="43FB6797" w14:textId="7BF09697">
      <w:pPr>
        <w:pStyle w:val="ListParagraph"/>
        <w:numPr>
          <w:ilvl w:val="0"/>
          <w:numId w:val="18"/>
        </w:numPr>
        <w:rPr>
          <w:rFonts w:ascii="Arial" w:hAnsi="Arial"/>
        </w:rPr>
      </w:pPr>
      <w:r w:rsidRPr="00FF70B1">
        <w:rPr>
          <w:rFonts w:ascii="Arial" w:hAnsi="Arial"/>
        </w:rPr>
        <w:t xml:space="preserve">Is personally identifiable information (PII) collected?  </w:t>
      </w:r>
      <w:r w:rsidRPr="00FF70B1">
        <w:rPr>
          <w:rFonts w:ascii="Arial" w:hAnsi="Arial"/>
        </w:rPr>
        <w:t>[  ]</w:t>
      </w:r>
      <w:r w:rsidRPr="00FF70B1">
        <w:rPr>
          <w:rFonts w:ascii="Arial" w:hAnsi="Arial"/>
        </w:rPr>
        <w:t xml:space="preserve"> Yes  [</w:t>
      </w:r>
      <w:r w:rsidRPr="00FF70B1" w:rsidR="00833221">
        <w:rPr>
          <w:rFonts w:ascii="Arial" w:hAnsi="Arial"/>
        </w:rPr>
        <w:t xml:space="preserve"> </w:t>
      </w:r>
      <w:r w:rsidR="000C62E4">
        <w:rPr>
          <w:rFonts w:ascii="Arial" w:hAnsi="Arial"/>
        </w:rPr>
        <w:t>X</w:t>
      </w:r>
      <w:r w:rsidRPr="00FF70B1">
        <w:rPr>
          <w:rFonts w:ascii="Arial" w:hAnsi="Arial"/>
        </w:rPr>
        <w:t xml:space="preserve">]  No </w:t>
      </w:r>
    </w:p>
    <w:p w:rsidR="00B46F2C" w:rsidRPr="00FF70B1" w:rsidP="00C86E91" w14:paraId="1EC1D8A9" w14:textId="6572ADC7">
      <w:pPr>
        <w:pStyle w:val="ListParagraph"/>
        <w:numPr>
          <w:ilvl w:val="0"/>
          <w:numId w:val="18"/>
        </w:numPr>
        <w:rPr>
          <w:rFonts w:ascii="Arial" w:hAnsi="Arial"/>
        </w:rPr>
      </w:pPr>
      <w:r w:rsidRPr="00FF70B1">
        <w:rPr>
          <w:rFonts w:ascii="Arial" w:hAnsi="Arial"/>
        </w:rPr>
        <w:t xml:space="preserve">If </w:t>
      </w:r>
      <w:r w:rsidRPr="00FF70B1">
        <w:rPr>
          <w:rFonts w:ascii="Arial" w:hAnsi="Arial"/>
        </w:rPr>
        <w:t>Yes</w:t>
      </w:r>
      <w:r w:rsidRPr="00FF70B1">
        <w:rPr>
          <w:rFonts w:ascii="Arial" w:hAnsi="Arial"/>
        </w:rPr>
        <w:t xml:space="preserve">, is the information that will be collected included in records that are subject to the Privacy Act of 1974?   </w:t>
      </w:r>
      <w:r w:rsidRPr="00FF70B1">
        <w:rPr>
          <w:rFonts w:ascii="Arial" w:hAnsi="Arial"/>
        </w:rPr>
        <w:t>[  ]</w:t>
      </w:r>
      <w:r w:rsidRPr="00FF70B1">
        <w:rPr>
          <w:rFonts w:ascii="Arial" w:hAnsi="Arial"/>
        </w:rPr>
        <w:t xml:space="preserve"> Yes [</w:t>
      </w:r>
      <w:r w:rsidR="000C62E4">
        <w:rPr>
          <w:rFonts w:ascii="Arial" w:hAnsi="Arial"/>
        </w:rPr>
        <w:t>X</w:t>
      </w:r>
      <w:r w:rsidRPr="00FF70B1">
        <w:rPr>
          <w:rFonts w:ascii="Arial" w:hAnsi="Arial"/>
        </w:rPr>
        <w:t xml:space="preserve"> ] No  </w:t>
      </w:r>
    </w:p>
    <w:p w:rsidR="00B46F2C" w:rsidRPr="00FF70B1" w:rsidP="00C86E91" w14:paraId="0DA185D8" w14:textId="16235B4F">
      <w:pPr>
        <w:pStyle w:val="ListParagraph"/>
        <w:numPr>
          <w:ilvl w:val="0"/>
          <w:numId w:val="18"/>
        </w:numPr>
        <w:rPr>
          <w:rFonts w:ascii="Arial" w:hAnsi="Arial"/>
        </w:rPr>
      </w:pPr>
      <w:r w:rsidRPr="00FF70B1">
        <w:rPr>
          <w:rFonts w:ascii="Arial" w:hAnsi="Arial"/>
        </w:rPr>
        <w:t xml:space="preserve">If Applicable, has a System or Records Notice been published?  </w:t>
      </w:r>
      <w:r w:rsidRPr="00FF70B1">
        <w:rPr>
          <w:rFonts w:ascii="Arial" w:hAnsi="Arial"/>
        </w:rPr>
        <w:t>[  ]</w:t>
      </w:r>
      <w:r w:rsidRPr="00FF70B1">
        <w:rPr>
          <w:rFonts w:ascii="Arial" w:hAnsi="Arial"/>
        </w:rPr>
        <w:t xml:space="preserve"> Yes  [ </w:t>
      </w:r>
      <w:r w:rsidR="000C62E4">
        <w:rPr>
          <w:rFonts w:ascii="Arial" w:hAnsi="Arial"/>
        </w:rPr>
        <w:t>X</w:t>
      </w:r>
      <w:r w:rsidRPr="00FF70B1">
        <w:rPr>
          <w:rFonts w:ascii="Arial" w:hAnsi="Arial"/>
        </w:rPr>
        <w:t xml:space="preserve"> ] No</w:t>
      </w:r>
    </w:p>
    <w:p w:rsidR="00E55CAE" w:rsidRPr="00FF70B1" w:rsidP="00C86E91" w14:paraId="089856A9" w14:textId="77777777">
      <w:pPr>
        <w:pStyle w:val="ListParagraph"/>
        <w:ind w:left="0"/>
        <w:rPr>
          <w:rFonts w:ascii="Arial" w:hAnsi="Arial"/>
          <w:b/>
        </w:rPr>
      </w:pPr>
    </w:p>
    <w:p w:rsidR="00B46F2C" w:rsidRPr="00FF70B1" w:rsidP="00C86E91" w14:paraId="574144CB" w14:textId="77777777">
      <w:pPr>
        <w:pStyle w:val="ListParagraph"/>
        <w:ind w:left="0"/>
        <w:rPr>
          <w:rFonts w:ascii="Arial" w:hAnsi="Arial"/>
          <w:b/>
        </w:rPr>
      </w:pPr>
      <w:r w:rsidRPr="00FF70B1">
        <w:rPr>
          <w:rFonts w:ascii="Arial" w:hAnsi="Arial"/>
          <w:b/>
        </w:rPr>
        <w:t>Gifts or Payments:</w:t>
      </w:r>
    </w:p>
    <w:p w:rsidR="001D0776" w:rsidRPr="00FF70B1" w14:paraId="7DF910CF" w14:textId="05D5102D">
      <w:pPr>
        <w:rPr>
          <w:rFonts w:ascii="Arial" w:hAnsi="Arial"/>
        </w:rPr>
      </w:pPr>
      <w:r w:rsidRPr="00FF70B1">
        <w:rPr>
          <w:rFonts w:ascii="Arial" w:hAnsi="Arial"/>
        </w:rPr>
        <w:t>Is an incentive (e.g., money or reimbursement of expenses, token of appreciation) provided to participants?  [</w:t>
      </w:r>
      <w:r w:rsidRPr="00FF70B1" w:rsidR="00EB006D">
        <w:rPr>
          <w:rFonts w:ascii="Arial" w:hAnsi="Arial"/>
        </w:rPr>
        <w:t>x</w:t>
      </w:r>
      <w:r w:rsidRPr="00FF70B1">
        <w:rPr>
          <w:rFonts w:ascii="Arial" w:hAnsi="Arial"/>
        </w:rPr>
        <w:t xml:space="preserve">] Yes </w:t>
      </w:r>
      <w:r w:rsidRPr="00FF70B1">
        <w:rPr>
          <w:rFonts w:ascii="Arial" w:hAnsi="Arial"/>
        </w:rPr>
        <w:t>[  ]</w:t>
      </w:r>
      <w:r w:rsidRPr="00FF70B1">
        <w:rPr>
          <w:rFonts w:ascii="Arial" w:hAnsi="Arial"/>
        </w:rPr>
        <w:t xml:space="preserve"> No</w:t>
      </w:r>
    </w:p>
    <w:p w:rsidR="00066DA2" w:rsidRPr="00FF70B1" w:rsidP="00C86E91" w14:paraId="6FA391E5" w14:textId="2008164C">
      <w:pPr>
        <w:rPr>
          <w:rFonts w:ascii="Arial" w:hAnsi="Arial"/>
        </w:rPr>
      </w:pPr>
      <w:r w:rsidRPr="00FF70B1">
        <w:rPr>
          <w:rFonts w:ascii="Arial" w:hAnsi="Arial"/>
        </w:rPr>
        <w:t>In this study, p</w:t>
      </w:r>
      <w:r w:rsidRPr="00FF70B1" w:rsidR="004E0346">
        <w:rPr>
          <w:rFonts w:ascii="Arial" w:hAnsi="Arial"/>
        </w:rPr>
        <w:t xml:space="preserve">articipants will be compensated for their participation at a rate of $30/hour. Partial hour payments will also be issued at the rate of $10 per 20 minutes, and shorter periods will be rounded up to a full 20-minute period. Participants recruited for </w:t>
      </w:r>
      <w:r w:rsidRPr="00FF70B1" w:rsidR="003D4892">
        <w:rPr>
          <w:rFonts w:ascii="Arial" w:hAnsi="Arial"/>
        </w:rPr>
        <w:t>the study</w:t>
      </w:r>
      <w:r w:rsidRPr="00FF70B1" w:rsidR="004E0346">
        <w:rPr>
          <w:rFonts w:ascii="Arial" w:hAnsi="Arial"/>
        </w:rPr>
        <w:t xml:space="preserve"> will make one visit to the laboratory, which is estimated to take approximately </w:t>
      </w:r>
      <w:r w:rsidRPr="00FF70B1" w:rsidR="003A7F6F">
        <w:rPr>
          <w:rFonts w:ascii="Arial" w:hAnsi="Arial"/>
        </w:rPr>
        <w:t>2.5</w:t>
      </w:r>
      <w:r w:rsidRPr="00FF70B1" w:rsidR="004E0346">
        <w:rPr>
          <w:rFonts w:ascii="Arial" w:hAnsi="Arial"/>
        </w:rPr>
        <w:t xml:space="preserve"> hours. A Record of Test Subject Participation Form</w:t>
      </w:r>
      <w:r w:rsidRPr="00FF70B1">
        <w:rPr>
          <w:rFonts w:ascii="Arial" w:hAnsi="Arial"/>
        </w:rPr>
        <w:t xml:space="preserve"> (Attachment </w:t>
      </w:r>
      <w:r w:rsidR="00AC742C">
        <w:rPr>
          <w:rFonts w:ascii="Arial" w:hAnsi="Arial"/>
        </w:rPr>
        <w:t>H</w:t>
      </w:r>
      <w:r w:rsidRPr="00FF70B1">
        <w:rPr>
          <w:rFonts w:ascii="Arial" w:hAnsi="Arial"/>
        </w:rPr>
        <w:t>)</w:t>
      </w:r>
      <w:r w:rsidRPr="00FF70B1" w:rsidR="004E0346">
        <w:rPr>
          <w:rFonts w:ascii="Arial" w:hAnsi="Arial"/>
        </w:rPr>
        <w:t xml:space="preserve"> will be kept in a locked file cabinet to track reimbursement by recording the amount paid to each participant in a data log. Participant identity will be kept confidential </w:t>
      </w:r>
      <w:r w:rsidRPr="00FF70B1" w:rsidR="00FE7912">
        <w:rPr>
          <w:rFonts w:ascii="Arial" w:hAnsi="Arial"/>
        </w:rPr>
        <w:t>using</w:t>
      </w:r>
      <w:r w:rsidRPr="00FF70B1" w:rsidR="004E0346">
        <w:rPr>
          <w:rFonts w:ascii="Arial" w:hAnsi="Arial"/>
        </w:rPr>
        <w:t xml:space="preserve"> a subject ID code</w:t>
      </w:r>
      <w:r w:rsidRPr="00FF70B1" w:rsidR="00FE7912">
        <w:rPr>
          <w:rFonts w:ascii="Arial" w:hAnsi="Arial"/>
        </w:rPr>
        <w:t xml:space="preserve"> and will also not be linked to the individual data provided during participation</w:t>
      </w:r>
      <w:r w:rsidRPr="00FF70B1" w:rsidR="004E0346">
        <w:rPr>
          <w:rFonts w:ascii="Arial" w:hAnsi="Arial"/>
        </w:rPr>
        <w:t>.</w:t>
      </w:r>
    </w:p>
    <w:p w:rsidR="00B46F2C" w:rsidRPr="00FF70B1" w:rsidP="00C86E91" w14:paraId="3CC27BC1" w14:textId="7120EF08">
      <w:pPr>
        <w:rPr>
          <w:rFonts w:ascii="Arial" w:hAnsi="Arial"/>
        </w:rPr>
      </w:pPr>
      <w:r w:rsidRPr="00FF70B1">
        <w:rPr>
          <w:rFonts w:ascii="Arial" w:hAnsi="Arial"/>
          <w:b/>
        </w:rPr>
        <w:t>BURDEN HOURS</w:t>
      </w:r>
      <w:r w:rsidRPr="00FF70B1">
        <w:rPr>
          <w:rFonts w:ascii="Arial" w:hAnsi="Arial"/>
        </w:rPr>
        <w:t xml:space="preserve"> </w:t>
      </w:r>
    </w:p>
    <w:p w:rsidR="008A7241" w:rsidRPr="00FF70B1" w:rsidP="00C86E91" w14:paraId="4116C04B" w14:textId="1F0F9AA0">
      <w:pPr>
        <w:rPr>
          <w:rFonts w:ascii="Arial" w:hAnsi="Arial"/>
          <w:iCs/>
        </w:rPr>
      </w:pPr>
      <w:r w:rsidRPr="00FF70B1">
        <w:rPr>
          <w:rFonts w:ascii="Arial" w:hAnsi="Arial"/>
          <w:iCs/>
        </w:rPr>
        <w:t xml:space="preserve">This project </w:t>
      </w:r>
      <w:r w:rsidRPr="00FF70B1" w:rsidR="00621657">
        <w:rPr>
          <w:rFonts w:ascii="Arial" w:hAnsi="Arial"/>
          <w:iCs/>
        </w:rPr>
        <w:t xml:space="preserve">includes 1 study </w:t>
      </w:r>
      <w:r w:rsidRPr="00FF70B1" w:rsidR="004776A2">
        <w:rPr>
          <w:rFonts w:ascii="Arial" w:hAnsi="Arial"/>
          <w:iCs/>
        </w:rPr>
        <w:t xml:space="preserve">that, at a maximum, will recruit and burden </w:t>
      </w:r>
      <w:r w:rsidRPr="00FF70B1" w:rsidR="000302FD">
        <w:rPr>
          <w:rFonts w:ascii="Arial" w:hAnsi="Arial"/>
          <w:iCs/>
        </w:rPr>
        <w:t>89</w:t>
      </w:r>
      <w:r w:rsidRPr="00FF70B1" w:rsidR="004776A2">
        <w:rPr>
          <w:rFonts w:ascii="Arial" w:hAnsi="Arial"/>
          <w:iCs/>
        </w:rPr>
        <w:t xml:space="preserve"> individuals. </w:t>
      </w:r>
      <w:r w:rsidRPr="00FF70B1" w:rsidR="00C26529">
        <w:rPr>
          <w:rFonts w:ascii="Arial" w:hAnsi="Arial"/>
          <w:iCs/>
        </w:rPr>
        <w:t>A summary of the data collection activities, the number of responses per respondent, and the average response time per respondent is provided in Table 1 for these data collection activities</w:t>
      </w:r>
      <w:r w:rsidRPr="00FF70B1" w:rsidR="00C65A8B">
        <w:rPr>
          <w:rFonts w:ascii="Arial" w:hAnsi="Arial"/>
          <w:iCs/>
        </w:rPr>
        <w:t>.</w:t>
      </w:r>
    </w:p>
    <w:p w:rsidR="000302FD" w:rsidRPr="00FF70B1" w:rsidP="00C86E91" w14:paraId="3BE8F86A" w14:textId="77777777">
      <w:pPr>
        <w:rPr>
          <w:rFonts w:ascii="Arial" w:hAnsi="Arial"/>
          <w:iCs/>
        </w:rPr>
      </w:pPr>
    </w:p>
    <w:p w:rsidR="001C158F" w:rsidRPr="00FF70B1" w:rsidP="000302FD" w14:paraId="3FE172C6" w14:textId="669A884A">
      <w:pPr>
        <w:spacing w:after="0"/>
        <w:rPr>
          <w:rFonts w:ascii="Arial" w:hAnsi="Arial"/>
          <w:iCs/>
        </w:rPr>
      </w:pPr>
      <w:r w:rsidRPr="00FF70B1">
        <w:rPr>
          <w:rFonts w:ascii="Arial" w:hAnsi="Arial"/>
          <w:iCs/>
        </w:rPr>
        <w:t>Table 1. Burden hours</w:t>
      </w:r>
    </w:p>
    <w:tbl>
      <w:tblPr>
        <w:tblpPr w:leftFromText="180" w:rightFromText="180" w:vertAnchor="text" w:horzAnchor="margin" w:tblpY="2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bottom w:w="72" w:type="dxa"/>
        </w:tblCellMar>
        <w:tblLook w:val="04A0"/>
      </w:tblPr>
      <w:tblGrid>
        <w:gridCol w:w="1843"/>
        <w:gridCol w:w="1833"/>
        <w:gridCol w:w="1537"/>
        <w:gridCol w:w="1432"/>
        <w:gridCol w:w="1416"/>
        <w:gridCol w:w="1289"/>
      </w:tblGrid>
      <w:tr w14:paraId="00873CC8" w14:textId="77777777" w:rsidTr="00BD54B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bottom w:w="72" w:type="dxa"/>
          </w:tblCellMar>
          <w:tblLook w:val="04A0"/>
        </w:tblPrEx>
        <w:tc>
          <w:tcPr>
            <w:tcW w:w="1843" w:type="dxa"/>
            <w:shd w:val="clear" w:color="auto" w:fill="auto"/>
            <w:vAlign w:val="center"/>
          </w:tcPr>
          <w:p w:rsidR="001C2BF9" w:rsidRPr="00FF70B1" w:rsidP="00BD54B6" w14:paraId="6C2FC5A4" w14:textId="77777777">
            <w:pPr>
              <w:keepNext/>
              <w:keepLines/>
              <w:widowControl w:val="0"/>
              <w:autoSpaceDE w:val="0"/>
              <w:autoSpaceDN w:val="0"/>
              <w:adjustRightInd w:val="0"/>
              <w:spacing w:after="0" w:line="360" w:lineRule="auto"/>
              <w:rPr>
                <w:rFonts w:ascii="Arial" w:hAnsi="Arial" w:cs="Arial"/>
                <w:bCs/>
                <w:snapToGrid w:val="0"/>
              </w:rPr>
            </w:pPr>
            <w:r w:rsidRPr="00FF70B1">
              <w:rPr>
                <w:rFonts w:ascii="Arial" w:hAnsi="Arial"/>
                <w:b/>
              </w:rPr>
              <w:t>Category of Respondent</w:t>
            </w:r>
          </w:p>
        </w:tc>
        <w:tc>
          <w:tcPr>
            <w:tcW w:w="1833" w:type="dxa"/>
            <w:shd w:val="clear" w:color="auto" w:fill="auto"/>
            <w:vAlign w:val="center"/>
          </w:tcPr>
          <w:p w:rsidR="001C2BF9" w:rsidRPr="00FF70B1" w:rsidP="00BD54B6" w14:paraId="7FBE24B4" w14:textId="77777777">
            <w:pPr>
              <w:keepNext/>
              <w:keepLines/>
              <w:widowControl w:val="0"/>
              <w:autoSpaceDE w:val="0"/>
              <w:autoSpaceDN w:val="0"/>
              <w:adjustRightInd w:val="0"/>
              <w:spacing w:after="0" w:line="360" w:lineRule="auto"/>
              <w:rPr>
                <w:rFonts w:ascii="Arial" w:hAnsi="Arial" w:cs="Arial"/>
                <w:bCs/>
                <w:snapToGrid w:val="0"/>
              </w:rPr>
            </w:pPr>
            <w:r w:rsidRPr="00FF70B1">
              <w:rPr>
                <w:rFonts w:ascii="Arial" w:hAnsi="Arial" w:cs="Arial"/>
                <w:bCs/>
                <w:color w:val="000000"/>
              </w:rPr>
              <w:t>Form Name</w:t>
            </w:r>
          </w:p>
        </w:tc>
        <w:tc>
          <w:tcPr>
            <w:tcW w:w="1537" w:type="dxa"/>
            <w:shd w:val="clear" w:color="auto" w:fill="auto"/>
            <w:vAlign w:val="center"/>
          </w:tcPr>
          <w:p w:rsidR="001C2BF9" w:rsidRPr="00FF70B1" w:rsidP="00BD54B6" w14:paraId="3C92FE9C" w14:textId="77777777">
            <w:pPr>
              <w:widowControl w:val="0"/>
              <w:autoSpaceDE w:val="0"/>
              <w:autoSpaceDN w:val="0"/>
              <w:adjustRightInd w:val="0"/>
              <w:spacing w:after="0" w:line="360" w:lineRule="auto"/>
              <w:rPr>
                <w:rFonts w:ascii="Arial" w:hAnsi="Arial" w:cs="Arial"/>
                <w:bCs/>
                <w:color w:val="000000"/>
              </w:rPr>
            </w:pPr>
          </w:p>
          <w:p w:rsidR="001C2BF9" w:rsidRPr="00FF70B1" w:rsidP="00BD54B6" w14:paraId="6E3E6BD4" w14:textId="7777777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360" w:lineRule="auto"/>
              <w:rPr>
                <w:rFonts w:ascii="Arial" w:hAnsi="Arial" w:cs="Arial"/>
                <w:bCs/>
                <w:color w:val="000000"/>
              </w:rPr>
            </w:pPr>
            <w:r w:rsidRPr="00FF70B1">
              <w:rPr>
                <w:rFonts w:ascii="Arial" w:hAnsi="Arial" w:cs="Arial"/>
                <w:bCs/>
                <w:color w:val="000000"/>
              </w:rPr>
              <w:t>Number of</w:t>
            </w:r>
          </w:p>
          <w:p w:rsidR="001C2BF9" w:rsidRPr="00FF70B1" w:rsidP="00BD54B6" w14:paraId="6BBB96F4" w14:textId="77777777">
            <w:pPr>
              <w:keepNext/>
              <w:keepLines/>
              <w:widowControl w:val="0"/>
              <w:autoSpaceDE w:val="0"/>
              <w:autoSpaceDN w:val="0"/>
              <w:adjustRightInd w:val="0"/>
              <w:spacing w:after="0" w:line="360" w:lineRule="auto"/>
              <w:rPr>
                <w:rFonts w:ascii="Arial" w:hAnsi="Arial" w:cs="Arial"/>
                <w:bCs/>
                <w:snapToGrid w:val="0"/>
              </w:rPr>
            </w:pPr>
            <w:r w:rsidRPr="00FF70B1">
              <w:rPr>
                <w:rFonts w:ascii="Arial" w:hAnsi="Arial" w:cs="Arial"/>
                <w:bCs/>
                <w:color w:val="000000"/>
              </w:rPr>
              <w:t>Respondents</w:t>
            </w:r>
          </w:p>
        </w:tc>
        <w:tc>
          <w:tcPr>
            <w:tcW w:w="1432" w:type="dxa"/>
            <w:shd w:val="clear" w:color="auto" w:fill="auto"/>
            <w:vAlign w:val="center"/>
          </w:tcPr>
          <w:p w:rsidR="001C2BF9" w:rsidRPr="00FF70B1" w:rsidP="00BD54B6" w14:paraId="169B010F" w14:textId="77777777">
            <w:pPr>
              <w:widowControl w:val="0"/>
              <w:autoSpaceDE w:val="0"/>
              <w:autoSpaceDN w:val="0"/>
              <w:adjustRightInd w:val="0"/>
              <w:spacing w:after="0" w:line="360" w:lineRule="auto"/>
              <w:rPr>
                <w:rFonts w:ascii="Arial" w:hAnsi="Arial" w:cs="Arial"/>
                <w:bCs/>
                <w:color w:val="000000"/>
              </w:rPr>
            </w:pPr>
          </w:p>
          <w:p w:rsidR="001C2BF9" w:rsidRPr="00FF70B1" w:rsidP="00BD54B6" w14:paraId="53845E03" w14:textId="7777777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360" w:lineRule="auto"/>
              <w:rPr>
                <w:rFonts w:ascii="Arial" w:hAnsi="Arial" w:cs="Arial"/>
                <w:bCs/>
                <w:color w:val="000000"/>
              </w:rPr>
            </w:pPr>
            <w:r w:rsidRPr="00FF70B1">
              <w:rPr>
                <w:rFonts w:ascii="Arial" w:hAnsi="Arial" w:cs="Arial"/>
                <w:bCs/>
                <w:color w:val="000000"/>
              </w:rPr>
              <w:t>Number of</w:t>
            </w:r>
          </w:p>
          <w:p w:rsidR="001C2BF9" w:rsidRPr="00FF70B1" w:rsidP="00BD54B6" w14:paraId="18177076" w14:textId="7777777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360" w:lineRule="auto"/>
              <w:rPr>
                <w:rFonts w:ascii="Arial" w:hAnsi="Arial" w:cs="Arial"/>
                <w:bCs/>
                <w:color w:val="000000"/>
              </w:rPr>
            </w:pPr>
            <w:r w:rsidRPr="00FF70B1">
              <w:rPr>
                <w:rFonts w:ascii="Arial" w:hAnsi="Arial" w:cs="Arial"/>
                <w:bCs/>
                <w:color w:val="000000"/>
              </w:rPr>
              <w:t>Responses per Respondent</w:t>
            </w:r>
          </w:p>
        </w:tc>
        <w:tc>
          <w:tcPr>
            <w:tcW w:w="1416" w:type="dxa"/>
            <w:shd w:val="clear" w:color="auto" w:fill="auto"/>
            <w:vAlign w:val="center"/>
          </w:tcPr>
          <w:p w:rsidR="001C2BF9" w:rsidRPr="00FF70B1" w:rsidP="00BD54B6" w14:paraId="56420A66" w14:textId="77777777">
            <w:pPr>
              <w:widowControl w:val="0"/>
              <w:autoSpaceDE w:val="0"/>
              <w:autoSpaceDN w:val="0"/>
              <w:adjustRightInd w:val="0"/>
              <w:spacing w:after="0" w:line="360" w:lineRule="auto"/>
              <w:rPr>
                <w:rFonts w:ascii="Arial" w:hAnsi="Arial" w:cs="Arial"/>
                <w:bCs/>
                <w:color w:val="000000"/>
              </w:rPr>
            </w:pPr>
          </w:p>
          <w:p w:rsidR="001C2BF9" w:rsidRPr="00FF70B1" w:rsidP="00BD54B6" w14:paraId="3E95D959" w14:textId="7777777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360" w:lineRule="auto"/>
              <w:rPr>
                <w:rFonts w:ascii="Arial" w:hAnsi="Arial" w:cs="Arial"/>
                <w:bCs/>
                <w:color w:val="000000"/>
              </w:rPr>
            </w:pPr>
            <w:r w:rsidRPr="00FF70B1">
              <w:rPr>
                <w:rFonts w:ascii="Arial" w:hAnsi="Arial" w:cs="Arial"/>
                <w:bCs/>
                <w:color w:val="000000"/>
              </w:rPr>
              <w:t>Average Hours</w:t>
            </w:r>
          </w:p>
          <w:p w:rsidR="001C2BF9" w:rsidRPr="00FF70B1" w:rsidP="00BD54B6" w14:paraId="15C0138F" w14:textId="77777777">
            <w:pPr>
              <w:keepNext/>
              <w:keepLines/>
              <w:widowControl w:val="0"/>
              <w:autoSpaceDE w:val="0"/>
              <w:autoSpaceDN w:val="0"/>
              <w:adjustRightInd w:val="0"/>
              <w:spacing w:after="0" w:line="360" w:lineRule="auto"/>
              <w:rPr>
                <w:rFonts w:ascii="Arial" w:hAnsi="Arial" w:cs="Arial"/>
                <w:bCs/>
                <w:snapToGrid w:val="0"/>
              </w:rPr>
            </w:pPr>
            <w:r w:rsidRPr="00FF70B1">
              <w:rPr>
                <w:rFonts w:ascii="Arial" w:hAnsi="Arial" w:cs="Arial"/>
                <w:bCs/>
                <w:color w:val="000000"/>
              </w:rPr>
              <w:t>Per Response</w:t>
            </w:r>
          </w:p>
        </w:tc>
        <w:tc>
          <w:tcPr>
            <w:tcW w:w="1289" w:type="dxa"/>
            <w:shd w:val="clear" w:color="auto" w:fill="auto"/>
            <w:vAlign w:val="center"/>
          </w:tcPr>
          <w:p w:rsidR="001C2BF9" w:rsidRPr="00FF70B1" w:rsidP="00BD54B6" w14:paraId="04BB21D4" w14:textId="77777777">
            <w:pPr>
              <w:widowControl w:val="0"/>
              <w:autoSpaceDE w:val="0"/>
              <w:autoSpaceDN w:val="0"/>
              <w:adjustRightInd w:val="0"/>
              <w:spacing w:after="0" w:line="360" w:lineRule="auto"/>
              <w:rPr>
                <w:rFonts w:ascii="Arial" w:hAnsi="Arial" w:cs="Arial"/>
                <w:bCs/>
                <w:color w:val="000000"/>
              </w:rPr>
            </w:pPr>
          </w:p>
          <w:p w:rsidR="001C2BF9" w:rsidRPr="00FF70B1" w:rsidP="00BD54B6" w14:paraId="1A0D836E" w14:textId="7777777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360" w:lineRule="auto"/>
              <w:rPr>
                <w:rFonts w:ascii="Arial" w:hAnsi="Arial" w:cs="Arial"/>
                <w:bCs/>
                <w:color w:val="000000"/>
              </w:rPr>
            </w:pPr>
            <w:r w:rsidRPr="00FF70B1">
              <w:rPr>
                <w:rFonts w:ascii="Arial" w:hAnsi="Arial" w:cs="Arial"/>
                <w:bCs/>
                <w:color w:val="000000"/>
              </w:rPr>
              <w:t>Total Response</w:t>
            </w:r>
          </w:p>
          <w:p w:rsidR="001C2BF9" w:rsidRPr="00FF70B1" w:rsidP="00BD54B6" w14:paraId="1377DC65" w14:textId="7777777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360" w:lineRule="auto"/>
              <w:rPr>
                <w:rFonts w:ascii="Arial" w:hAnsi="Arial" w:cs="Arial"/>
                <w:bCs/>
                <w:color w:val="000000"/>
              </w:rPr>
            </w:pPr>
            <w:r w:rsidRPr="00FF70B1">
              <w:rPr>
                <w:rFonts w:ascii="Arial" w:hAnsi="Arial" w:cs="Arial"/>
                <w:bCs/>
                <w:color w:val="000000"/>
              </w:rPr>
              <w:t>Burden</w:t>
            </w:r>
          </w:p>
          <w:p w:rsidR="001C2BF9" w:rsidRPr="00FF70B1" w:rsidP="00BD54B6" w14:paraId="784EC277" w14:textId="0CC69967">
            <w:pPr>
              <w:keepNext/>
              <w:keepLines/>
              <w:widowControl w:val="0"/>
              <w:autoSpaceDE w:val="0"/>
              <w:autoSpaceDN w:val="0"/>
              <w:adjustRightInd w:val="0"/>
              <w:spacing w:after="0" w:line="360" w:lineRule="auto"/>
              <w:rPr>
                <w:rFonts w:ascii="Arial" w:hAnsi="Arial" w:cs="Arial"/>
                <w:bCs/>
                <w:snapToGrid w:val="0"/>
              </w:rPr>
            </w:pPr>
            <w:r w:rsidRPr="00FF70B1">
              <w:rPr>
                <w:rFonts w:ascii="Arial" w:hAnsi="Arial" w:cs="Arial"/>
                <w:bCs/>
                <w:color w:val="000000"/>
              </w:rPr>
              <w:t>(Hours</w:t>
            </w:r>
            <w:r w:rsidRPr="00FF70B1" w:rsidR="004776A2">
              <w:rPr>
                <w:rFonts w:ascii="Arial" w:hAnsi="Arial" w:cs="Arial"/>
                <w:bCs/>
                <w:color w:val="000000"/>
              </w:rPr>
              <w:t>, rounded up/down</w:t>
            </w:r>
            <w:r w:rsidRPr="00FF70B1">
              <w:rPr>
                <w:rFonts w:ascii="Arial" w:hAnsi="Arial" w:cs="Arial"/>
                <w:bCs/>
                <w:color w:val="000000"/>
              </w:rPr>
              <w:t>)</w:t>
            </w:r>
          </w:p>
        </w:tc>
      </w:tr>
      <w:tr w14:paraId="4C3C9CD7" w14:textId="77777777" w:rsidTr="00BD54B6">
        <w:tblPrEx>
          <w:tblW w:w="0" w:type="auto"/>
          <w:tblCellMar>
            <w:top w:w="72" w:type="dxa"/>
            <w:bottom w:w="72" w:type="dxa"/>
          </w:tblCellMar>
          <w:tblLook w:val="04A0"/>
        </w:tblPrEx>
        <w:tc>
          <w:tcPr>
            <w:tcW w:w="1843" w:type="dxa"/>
            <w:vMerge w:val="restart"/>
            <w:shd w:val="clear" w:color="auto" w:fill="auto"/>
            <w:vAlign w:val="center"/>
          </w:tcPr>
          <w:p w:rsidR="005542EA" w:rsidRPr="00FF70B1" w:rsidP="00262E7A" w14:paraId="08C7FDD5" w14:textId="77777777">
            <w:pPr>
              <w:keepNext/>
              <w:keepLines/>
              <w:widowControl w:val="0"/>
              <w:autoSpaceDE w:val="0"/>
              <w:autoSpaceDN w:val="0"/>
              <w:adjustRightInd w:val="0"/>
              <w:spacing w:after="0" w:line="360" w:lineRule="auto"/>
              <w:rPr>
                <w:rFonts w:ascii="Arial" w:hAnsi="Arial" w:cs="Arial"/>
                <w:bCs/>
                <w:sz w:val="22"/>
                <w:szCs w:val="22"/>
              </w:rPr>
            </w:pPr>
            <w:r w:rsidRPr="00FF70B1">
              <w:rPr>
                <w:rFonts w:ascii="Arial" w:hAnsi="Arial" w:cs="Arial"/>
                <w:bCs/>
                <w:sz w:val="22"/>
                <w:szCs w:val="22"/>
              </w:rPr>
              <w:t xml:space="preserve">Individuals: </w:t>
            </w:r>
            <w:r w:rsidRPr="00FF70B1">
              <w:rPr>
                <w:rFonts w:ascii="Arial" w:hAnsi="Arial" w:cs="Arial"/>
                <w:bCs/>
                <w:sz w:val="22"/>
                <w:szCs w:val="22"/>
              </w:rPr>
              <w:t>Manufacturing, warehousing, and/or stockroom workers</w:t>
            </w:r>
          </w:p>
          <w:p w:rsidR="005542EA" w:rsidRPr="00FF70B1" w:rsidP="002F73AB" w14:paraId="589492AC" w14:textId="77777777">
            <w:pPr>
              <w:keepNext/>
              <w:keepLines/>
              <w:widowControl w:val="0"/>
              <w:autoSpaceDE w:val="0"/>
              <w:autoSpaceDN w:val="0"/>
              <w:adjustRightInd w:val="0"/>
              <w:spacing w:after="0" w:line="360" w:lineRule="auto"/>
              <w:rPr>
                <w:rFonts w:ascii="Arial" w:hAnsi="Arial" w:cs="Arial"/>
                <w:bCs/>
                <w:sz w:val="22"/>
                <w:szCs w:val="22"/>
              </w:rPr>
            </w:pPr>
          </w:p>
        </w:tc>
        <w:tc>
          <w:tcPr>
            <w:tcW w:w="1833" w:type="dxa"/>
            <w:shd w:val="clear" w:color="auto" w:fill="auto"/>
            <w:vAlign w:val="center"/>
          </w:tcPr>
          <w:p w:rsidR="005542EA" w:rsidRPr="00FF70B1" w:rsidP="00262E7A" w14:paraId="56CBC18D" w14:textId="3C8FBF08">
            <w:pPr>
              <w:spacing w:after="0" w:line="360" w:lineRule="auto"/>
              <w:rPr>
                <w:rFonts w:ascii="Arial" w:hAnsi="Arial" w:cs="Arial"/>
                <w:color w:val="000000"/>
                <w:sz w:val="20"/>
                <w:szCs w:val="20"/>
              </w:rPr>
            </w:pPr>
            <w:r>
              <w:rPr>
                <w:rFonts w:ascii="Arial" w:hAnsi="Arial" w:cs="Arial"/>
                <w:color w:val="000000"/>
                <w:sz w:val="20"/>
                <w:szCs w:val="20"/>
              </w:rPr>
              <w:t>Participant Recruitment</w:t>
            </w:r>
          </w:p>
        </w:tc>
        <w:tc>
          <w:tcPr>
            <w:tcW w:w="1537" w:type="dxa"/>
            <w:shd w:val="clear" w:color="auto" w:fill="auto"/>
            <w:vAlign w:val="center"/>
          </w:tcPr>
          <w:p w:rsidR="005542EA" w:rsidRPr="00FF70B1" w:rsidP="00262E7A" w14:paraId="61CD1BBB" w14:textId="334A9FCB">
            <w:pPr>
              <w:keepNext/>
              <w:keepLines/>
              <w:widowControl w:val="0"/>
              <w:autoSpaceDE w:val="0"/>
              <w:autoSpaceDN w:val="0"/>
              <w:adjustRightInd w:val="0"/>
              <w:spacing w:after="0" w:line="360" w:lineRule="auto"/>
              <w:rPr>
                <w:rFonts w:ascii="Arial" w:hAnsi="Arial" w:cs="Arial"/>
                <w:bCs/>
                <w:snapToGrid w:val="0"/>
                <w:sz w:val="22"/>
                <w:szCs w:val="22"/>
              </w:rPr>
            </w:pPr>
            <w:r>
              <w:rPr>
                <w:rFonts w:ascii="Arial" w:hAnsi="Arial" w:cs="Arial"/>
                <w:bCs/>
                <w:snapToGrid w:val="0"/>
                <w:sz w:val="22"/>
                <w:szCs w:val="22"/>
              </w:rPr>
              <w:t>89</w:t>
            </w:r>
          </w:p>
        </w:tc>
        <w:tc>
          <w:tcPr>
            <w:tcW w:w="1432" w:type="dxa"/>
            <w:shd w:val="clear" w:color="auto" w:fill="auto"/>
            <w:vAlign w:val="center"/>
          </w:tcPr>
          <w:p w:rsidR="005542EA" w:rsidRPr="00FF70B1" w:rsidP="00262E7A" w14:paraId="14ADC926" w14:textId="79A78FB2">
            <w:pPr>
              <w:keepNext/>
              <w:keepLines/>
              <w:widowControl w:val="0"/>
              <w:autoSpaceDE w:val="0"/>
              <w:autoSpaceDN w:val="0"/>
              <w:adjustRightInd w:val="0"/>
              <w:spacing w:after="0" w:line="360" w:lineRule="auto"/>
              <w:rPr>
                <w:rFonts w:ascii="Arial" w:hAnsi="Arial" w:cs="Arial"/>
                <w:bCs/>
                <w:snapToGrid w:val="0"/>
                <w:sz w:val="22"/>
                <w:szCs w:val="22"/>
              </w:rPr>
            </w:pPr>
            <w:r>
              <w:rPr>
                <w:rFonts w:ascii="Arial" w:hAnsi="Arial" w:cs="Arial"/>
                <w:bCs/>
                <w:snapToGrid w:val="0"/>
                <w:sz w:val="22"/>
                <w:szCs w:val="22"/>
              </w:rPr>
              <w:t>1</w:t>
            </w:r>
          </w:p>
        </w:tc>
        <w:tc>
          <w:tcPr>
            <w:tcW w:w="1416" w:type="dxa"/>
            <w:shd w:val="clear" w:color="auto" w:fill="auto"/>
            <w:vAlign w:val="center"/>
          </w:tcPr>
          <w:p w:rsidR="005542EA" w:rsidRPr="00FF70B1" w:rsidP="00262E7A" w14:paraId="6A0A8614" w14:textId="45D1BE5D">
            <w:pPr>
              <w:keepNext/>
              <w:keepLines/>
              <w:widowControl w:val="0"/>
              <w:autoSpaceDE w:val="0"/>
              <w:autoSpaceDN w:val="0"/>
              <w:adjustRightInd w:val="0"/>
              <w:spacing w:after="0" w:line="360" w:lineRule="auto"/>
              <w:rPr>
                <w:rFonts w:ascii="Arial" w:hAnsi="Arial" w:cs="Arial"/>
                <w:bCs/>
                <w:snapToGrid w:val="0"/>
                <w:sz w:val="22"/>
                <w:szCs w:val="22"/>
              </w:rPr>
            </w:pPr>
            <w:r>
              <w:rPr>
                <w:rFonts w:ascii="Arial" w:hAnsi="Arial" w:cs="Arial"/>
                <w:bCs/>
                <w:snapToGrid w:val="0"/>
                <w:sz w:val="22"/>
                <w:szCs w:val="22"/>
              </w:rPr>
              <w:t>10</w:t>
            </w:r>
          </w:p>
        </w:tc>
        <w:tc>
          <w:tcPr>
            <w:tcW w:w="1289" w:type="dxa"/>
            <w:shd w:val="clear" w:color="auto" w:fill="auto"/>
            <w:vAlign w:val="center"/>
          </w:tcPr>
          <w:p w:rsidR="005542EA" w:rsidRPr="00FF70B1" w:rsidP="00262E7A" w14:paraId="30C68DD9" w14:textId="4393B08F">
            <w:pPr>
              <w:keepNext/>
              <w:keepLines/>
              <w:widowControl w:val="0"/>
              <w:autoSpaceDE w:val="0"/>
              <w:autoSpaceDN w:val="0"/>
              <w:adjustRightInd w:val="0"/>
              <w:spacing w:after="0" w:line="360" w:lineRule="auto"/>
              <w:rPr>
                <w:rFonts w:ascii="Arial" w:hAnsi="Arial" w:cs="Arial"/>
                <w:bCs/>
                <w:snapToGrid w:val="0"/>
                <w:sz w:val="22"/>
                <w:szCs w:val="22"/>
              </w:rPr>
            </w:pPr>
            <w:r>
              <w:rPr>
                <w:rFonts w:ascii="Arial" w:hAnsi="Arial" w:cs="Arial"/>
                <w:bCs/>
                <w:snapToGrid w:val="0"/>
                <w:sz w:val="22"/>
                <w:szCs w:val="22"/>
              </w:rPr>
              <w:t>15</w:t>
            </w:r>
          </w:p>
        </w:tc>
      </w:tr>
      <w:tr w14:paraId="0DE1EC3A" w14:textId="77777777" w:rsidTr="00BD54B6">
        <w:tblPrEx>
          <w:tblW w:w="0" w:type="auto"/>
          <w:tblCellMar>
            <w:top w:w="72" w:type="dxa"/>
            <w:bottom w:w="72" w:type="dxa"/>
          </w:tblCellMar>
          <w:tblLook w:val="04A0"/>
        </w:tblPrEx>
        <w:tc>
          <w:tcPr>
            <w:tcW w:w="1843" w:type="dxa"/>
            <w:vMerge/>
            <w:shd w:val="clear" w:color="auto" w:fill="auto"/>
            <w:vAlign w:val="center"/>
          </w:tcPr>
          <w:p w:rsidR="005542EA" w:rsidRPr="00FF70B1" w:rsidP="00262E7A" w14:paraId="62B05D86" w14:textId="77777777">
            <w:pPr>
              <w:keepNext/>
              <w:keepLines/>
              <w:widowControl w:val="0"/>
              <w:autoSpaceDE w:val="0"/>
              <w:autoSpaceDN w:val="0"/>
              <w:adjustRightInd w:val="0"/>
              <w:spacing w:after="0" w:line="360" w:lineRule="auto"/>
              <w:rPr>
                <w:rFonts w:ascii="Arial" w:hAnsi="Arial" w:cs="Arial"/>
                <w:bCs/>
                <w:sz w:val="22"/>
                <w:szCs w:val="22"/>
              </w:rPr>
            </w:pPr>
          </w:p>
        </w:tc>
        <w:tc>
          <w:tcPr>
            <w:tcW w:w="1833" w:type="dxa"/>
            <w:shd w:val="clear" w:color="auto" w:fill="auto"/>
            <w:vAlign w:val="center"/>
          </w:tcPr>
          <w:p w:rsidR="005542EA" w:rsidRPr="00FF70B1" w:rsidP="00262E7A" w14:paraId="2300C30F" w14:textId="32A52F51">
            <w:pPr>
              <w:spacing w:after="0" w:line="360" w:lineRule="auto"/>
              <w:rPr>
                <w:rFonts w:ascii="Arial" w:hAnsi="Arial" w:cs="Arial"/>
                <w:color w:val="000000"/>
                <w:sz w:val="20"/>
                <w:szCs w:val="20"/>
              </w:rPr>
            </w:pPr>
            <w:r w:rsidRPr="00FF70B1">
              <w:rPr>
                <w:rFonts w:ascii="Arial" w:hAnsi="Arial" w:cs="Arial"/>
                <w:color w:val="000000"/>
                <w:sz w:val="20"/>
                <w:szCs w:val="20"/>
              </w:rPr>
              <w:t>Informed Consent Form</w:t>
            </w:r>
          </w:p>
        </w:tc>
        <w:tc>
          <w:tcPr>
            <w:tcW w:w="1537" w:type="dxa"/>
            <w:shd w:val="clear" w:color="auto" w:fill="auto"/>
            <w:vAlign w:val="center"/>
          </w:tcPr>
          <w:p w:rsidR="005542EA" w:rsidRPr="00FF70B1" w:rsidP="00262E7A" w14:paraId="34788876" w14:textId="68455438">
            <w:pPr>
              <w:keepNext/>
              <w:keepLines/>
              <w:widowControl w:val="0"/>
              <w:autoSpaceDE w:val="0"/>
              <w:autoSpaceDN w:val="0"/>
              <w:adjustRightInd w:val="0"/>
              <w:spacing w:after="0" w:line="360" w:lineRule="auto"/>
              <w:rPr>
                <w:rFonts w:ascii="Arial" w:hAnsi="Arial" w:cs="Arial"/>
                <w:bCs/>
                <w:snapToGrid w:val="0"/>
                <w:sz w:val="22"/>
                <w:szCs w:val="22"/>
              </w:rPr>
            </w:pPr>
            <w:r w:rsidRPr="00FF70B1">
              <w:rPr>
                <w:rFonts w:ascii="Arial" w:hAnsi="Arial" w:cs="Arial"/>
                <w:bCs/>
                <w:snapToGrid w:val="0"/>
                <w:sz w:val="22"/>
                <w:szCs w:val="22"/>
              </w:rPr>
              <w:t>89</w:t>
            </w:r>
          </w:p>
        </w:tc>
        <w:tc>
          <w:tcPr>
            <w:tcW w:w="1432" w:type="dxa"/>
            <w:shd w:val="clear" w:color="auto" w:fill="auto"/>
            <w:vAlign w:val="center"/>
          </w:tcPr>
          <w:p w:rsidR="005542EA" w:rsidRPr="00FF70B1" w:rsidP="00262E7A" w14:paraId="0F17F881" w14:textId="738EDCE3">
            <w:pPr>
              <w:keepNext/>
              <w:keepLines/>
              <w:widowControl w:val="0"/>
              <w:autoSpaceDE w:val="0"/>
              <w:autoSpaceDN w:val="0"/>
              <w:adjustRightInd w:val="0"/>
              <w:spacing w:after="0" w:line="360" w:lineRule="auto"/>
              <w:rPr>
                <w:rFonts w:ascii="Arial" w:hAnsi="Arial" w:cs="Arial"/>
                <w:bCs/>
                <w:snapToGrid w:val="0"/>
                <w:sz w:val="22"/>
                <w:szCs w:val="22"/>
              </w:rPr>
            </w:pPr>
            <w:r w:rsidRPr="00FF70B1">
              <w:rPr>
                <w:rFonts w:ascii="Arial" w:hAnsi="Arial" w:cs="Arial"/>
                <w:bCs/>
                <w:snapToGrid w:val="0"/>
                <w:sz w:val="22"/>
                <w:szCs w:val="22"/>
              </w:rPr>
              <w:t>1</w:t>
            </w:r>
          </w:p>
        </w:tc>
        <w:tc>
          <w:tcPr>
            <w:tcW w:w="1416" w:type="dxa"/>
            <w:shd w:val="clear" w:color="auto" w:fill="auto"/>
            <w:vAlign w:val="center"/>
          </w:tcPr>
          <w:p w:rsidR="005542EA" w:rsidRPr="00FF70B1" w:rsidP="00262E7A" w14:paraId="25A513FA" w14:textId="682554D5">
            <w:pPr>
              <w:keepNext/>
              <w:keepLines/>
              <w:widowControl w:val="0"/>
              <w:autoSpaceDE w:val="0"/>
              <w:autoSpaceDN w:val="0"/>
              <w:adjustRightInd w:val="0"/>
              <w:spacing w:after="0" w:line="360" w:lineRule="auto"/>
              <w:rPr>
                <w:rFonts w:ascii="Arial" w:hAnsi="Arial" w:cs="Arial"/>
                <w:bCs/>
                <w:snapToGrid w:val="0"/>
                <w:sz w:val="22"/>
                <w:szCs w:val="22"/>
              </w:rPr>
            </w:pPr>
            <w:r w:rsidRPr="00FF70B1">
              <w:rPr>
                <w:rFonts w:ascii="Arial" w:hAnsi="Arial" w:cs="Arial"/>
                <w:bCs/>
                <w:snapToGrid w:val="0"/>
                <w:sz w:val="22"/>
                <w:szCs w:val="22"/>
              </w:rPr>
              <w:t>5/60</w:t>
            </w:r>
          </w:p>
        </w:tc>
        <w:tc>
          <w:tcPr>
            <w:tcW w:w="1289" w:type="dxa"/>
            <w:shd w:val="clear" w:color="auto" w:fill="auto"/>
            <w:vAlign w:val="center"/>
          </w:tcPr>
          <w:p w:rsidR="005542EA" w:rsidRPr="00FF70B1" w:rsidP="00262E7A" w14:paraId="48FC309E" w14:textId="0467096D">
            <w:pPr>
              <w:keepNext/>
              <w:keepLines/>
              <w:widowControl w:val="0"/>
              <w:autoSpaceDE w:val="0"/>
              <w:autoSpaceDN w:val="0"/>
              <w:adjustRightInd w:val="0"/>
              <w:spacing w:after="0" w:line="360" w:lineRule="auto"/>
              <w:rPr>
                <w:rFonts w:ascii="Arial" w:hAnsi="Arial" w:cs="Arial"/>
                <w:bCs/>
                <w:snapToGrid w:val="0"/>
                <w:sz w:val="22"/>
                <w:szCs w:val="22"/>
              </w:rPr>
            </w:pPr>
            <w:r w:rsidRPr="00FF70B1">
              <w:rPr>
                <w:rFonts w:ascii="Arial" w:hAnsi="Arial" w:cs="Arial"/>
                <w:bCs/>
                <w:snapToGrid w:val="0"/>
                <w:sz w:val="22"/>
                <w:szCs w:val="22"/>
              </w:rPr>
              <w:t>7</w:t>
            </w:r>
          </w:p>
        </w:tc>
      </w:tr>
      <w:tr w14:paraId="0244FCB8" w14:textId="77777777" w:rsidTr="00BD54B6">
        <w:tblPrEx>
          <w:tblW w:w="0" w:type="auto"/>
          <w:tblCellMar>
            <w:top w:w="72" w:type="dxa"/>
            <w:bottom w:w="72" w:type="dxa"/>
          </w:tblCellMar>
          <w:tblLook w:val="04A0"/>
        </w:tblPrEx>
        <w:tc>
          <w:tcPr>
            <w:tcW w:w="1843" w:type="dxa"/>
            <w:vMerge/>
            <w:shd w:val="clear" w:color="auto" w:fill="auto"/>
            <w:vAlign w:val="center"/>
          </w:tcPr>
          <w:p w:rsidR="005542EA" w:rsidRPr="00FF70B1" w:rsidP="00262E7A" w14:paraId="2F3023D8" w14:textId="77777777">
            <w:pPr>
              <w:keepNext/>
              <w:keepLines/>
              <w:widowControl w:val="0"/>
              <w:autoSpaceDE w:val="0"/>
              <w:autoSpaceDN w:val="0"/>
              <w:adjustRightInd w:val="0"/>
              <w:spacing w:after="0" w:line="360" w:lineRule="auto"/>
              <w:rPr>
                <w:rFonts w:ascii="Arial" w:hAnsi="Arial" w:cs="Arial"/>
                <w:bCs/>
                <w:sz w:val="22"/>
                <w:szCs w:val="22"/>
              </w:rPr>
            </w:pPr>
          </w:p>
        </w:tc>
        <w:tc>
          <w:tcPr>
            <w:tcW w:w="1833" w:type="dxa"/>
            <w:shd w:val="clear" w:color="auto" w:fill="auto"/>
            <w:vAlign w:val="center"/>
          </w:tcPr>
          <w:p w:rsidR="005542EA" w:rsidRPr="00FF70B1" w:rsidP="00262E7A" w14:paraId="64DBE6D7" w14:textId="3C09C1D3">
            <w:pPr>
              <w:keepNext/>
              <w:keepLines/>
              <w:widowControl w:val="0"/>
              <w:autoSpaceDE w:val="0"/>
              <w:autoSpaceDN w:val="0"/>
              <w:adjustRightInd w:val="0"/>
              <w:spacing w:after="0" w:line="360" w:lineRule="auto"/>
              <w:rPr>
                <w:rFonts w:ascii="Arial" w:hAnsi="Arial" w:cs="Arial"/>
                <w:bCs/>
                <w:sz w:val="22"/>
                <w:szCs w:val="22"/>
              </w:rPr>
            </w:pPr>
            <w:r w:rsidRPr="00FF70B1">
              <w:rPr>
                <w:rFonts w:ascii="Arial" w:hAnsi="Arial" w:cs="Arial"/>
                <w:color w:val="000000"/>
                <w:sz w:val="20"/>
                <w:szCs w:val="20"/>
              </w:rPr>
              <w:t>Pre-study Questionnaire: Demographic</w:t>
            </w:r>
            <w:r>
              <w:rPr>
                <w:rFonts w:ascii="Arial" w:hAnsi="Arial" w:cs="Arial"/>
                <w:color w:val="000000"/>
                <w:sz w:val="20"/>
                <w:szCs w:val="20"/>
              </w:rPr>
              <w:t xml:space="preserve"> Survey</w:t>
            </w:r>
          </w:p>
        </w:tc>
        <w:tc>
          <w:tcPr>
            <w:tcW w:w="1537" w:type="dxa"/>
            <w:shd w:val="clear" w:color="auto" w:fill="auto"/>
            <w:vAlign w:val="center"/>
          </w:tcPr>
          <w:p w:rsidR="005542EA" w:rsidRPr="00FF70B1" w:rsidP="00262E7A" w14:paraId="6333A9FC" w14:textId="6626D0A4">
            <w:pPr>
              <w:keepNext/>
              <w:keepLines/>
              <w:widowControl w:val="0"/>
              <w:autoSpaceDE w:val="0"/>
              <w:autoSpaceDN w:val="0"/>
              <w:adjustRightInd w:val="0"/>
              <w:spacing w:after="0" w:line="360" w:lineRule="auto"/>
              <w:rPr>
                <w:rFonts w:ascii="Arial" w:hAnsi="Arial" w:cs="Arial"/>
                <w:bCs/>
                <w:snapToGrid w:val="0"/>
                <w:sz w:val="22"/>
                <w:szCs w:val="22"/>
              </w:rPr>
            </w:pPr>
            <w:r w:rsidRPr="00FF70B1">
              <w:rPr>
                <w:rFonts w:ascii="Arial" w:hAnsi="Arial" w:cs="Arial"/>
                <w:bCs/>
                <w:snapToGrid w:val="0"/>
                <w:sz w:val="22"/>
                <w:szCs w:val="22"/>
              </w:rPr>
              <w:t>89</w:t>
            </w:r>
          </w:p>
        </w:tc>
        <w:tc>
          <w:tcPr>
            <w:tcW w:w="1432" w:type="dxa"/>
            <w:shd w:val="clear" w:color="auto" w:fill="auto"/>
            <w:vAlign w:val="center"/>
          </w:tcPr>
          <w:p w:rsidR="005542EA" w:rsidRPr="00FF70B1" w:rsidP="00262E7A" w14:paraId="500D0741" w14:textId="03E1E1DC">
            <w:pPr>
              <w:keepNext/>
              <w:keepLines/>
              <w:widowControl w:val="0"/>
              <w:autoSpaceDE w:val="0"/>
              <w:autoSpaceDN w:val="0"/>
              <w:adjustRightInd w:val="0"/>
              <w:spacing w:after="0" w:line="360" w:lineRule="auto"/>
              <w:rPr>
                <w:rFonts w:ascii="Arial" w:hAnsi="Arial" w:cs="Arial"/>
                <w:bCs/>
                <w:snapToGrid w:val="0"/>
                <w:sz w:val="22"/>
                <w:szCs w:val="22"/>
              </w:rPr>
            </w:pPr>
            <w:r w:rsidRPr="00FF70B1">
              <w:rPr>
                <w:rFonts w:ascii="Arial" w:hAnsi="Arial" w:cs="Arial"/>
                <w:bCs/>
                <w:snapToGrid w:val="0"/>
                <w:sz w:val="22"/>
                <w:szCs w:val="22"/>
              </w:rPr>
              <w:t>1</w:t>
            </w:r>
          </w:p>
        </w:tc>
        <w:tc>
          <w:tcPr>
            <w:tcW w:w="1416" w:type="dxa"/>
            <w:shd w:val="clear" w:color="auto" w:fill="auto"/>
            <w:vAlign w:val="center"/>
          </w:tcPr>
          <w:p w:rsidR="005542EA" w:rsidRPr="00FF70B1" w:rsidP="00262E7A" w14:paraId="1EDC393C" w14:textId="7ACC0425">
            <w:pPr>
              <w:keepNext/>
              <w:keepLines/>
              <w:widowControl w:val="0"/>
              <w:autoSpaceDE w:val="0"/>
              <w:autoSpaceDN w:val="0"/>
              <w:adjustRightInd w:val="0"/>
              <w:spacing w:after="0" w:line="360" w:lineRule="auto"/>
              <w:rPr>
                <w:rFonts w:ascii="Arial" w:hAnsi="Arial" w:cs="Arial"/>
                <w:bCs/>
                <w:snapToGrid w:val="0"/>
                <w:sz w:val="22"/>
                <w:szCs w:val="22"/>
              </w:rPr>
            </w:pPr>
            <w:r w:rsidRPr="00FF70B1">
              <w:rPr>
                <w:rFonts w:ascii="Arial" w:hAnsi="Arial" w:cs="Arial"/>
                <w:bCs/>
                <w:snapToGrid w:val="0"/>
                <w:sz w:val="22"/>
                <w:szCs w:val="22"/>
              </w:rPr>
              <w:t>1/60</w:t>
            </w:r>
          </w:p>
        </w:tc>
        <w:tc>
          <w:tcPr>
            <w:tcW w:w="1289" w:type="dxa"/>
            <w:shd w:val="clear" w:color="auto" w:fill="auto"/>
            <w:vAlign w:val="center"/>
          </w:tcPr>
          <w:p w:rsidR="005542EA" w:rsidRPr="00FF70B1" w:rsidP="00262E7A" w14:paraId="018C6680" w14:textId="643B7E9F">
            <w:pPr>
              <w:keepNext/>
              <w:keepLines/>
              <w:widowControl w:val="0"/>
              <w:autoSpaceDE w:val="0"/>
              <w:autoSpaceDN w:val="0"/>
              <w:adjustRightInd w:val="0"/>
              <w:spacing w:after="0" w:line="360" w:lineRule="auto"/>
              <w:rPr>
                <w:rFonts w:ascii="Arial" w:hAnsi="Arial" w:cs="Arial"/>
                <w:bCs/>
                <w:snapToGrid w:val="0"/>
                <w:sz w:val="22"/>
                <w:szCs w:val="22"/>
              </w:rPr>
            </w:pPr>
            <w:r w:rsidRPr="00FF70B1">
              <w:rPr>
                <w:rFonts w:ascii="Arial" w:hAnsi="Arial" w:cs="Arial"/>
                <w:bCs/>
                <w:snapToGrid w:val="0"/>
                <w:sz w:val="22"/>
                <w:szCs w:val="22"/>
              </w:rPr>
              <w:t>1</w:t>
            </w:r>
          </w:p>
        </w:tc>
      </w:tr>
      <w:tr w14:paraId="5073B139" w14:textId="77777777" w:rsidTr="00BD54B6">
        <w:tblPrEx>
          <w:tblW w:w="0" w:type="auto"/>
          <w:tblCellMar>
            <w:top w:w="72" w:type="dxa"/>
            <w:bottom w:w="72" w:type="dxa"/>
          </w:tblCellMar>
          <w:tblLook w:val="04A0"/>
        </w:tblPrEx>
        <w:tc>
          <w:tcPr>
            <w:tcW w:w="1843" w:type="dxa"/>
            <w:vMerge/>
            <w:shd w:val="clear" w:color="auto" w:fill="auto"/>
            <w:vAlign w:val="center"/>
          </w:tcPr>
          <w:p w:rsidR="005542EA" w:rsidRPr="00FF70B1" w:rsidP="0023032B" w14:paraId="3E20C267" w14:textId="77777777">
            <w:pPr>
              <w:keepNext/>
              <w:keepLines/>
              <w:widowControl w:val="0"/>
              <w:autoSpaceDE w:val="0"/>
              <w:autoSpaceDN w:val="0"/>
              <w:adjustRightInd w:val="0"/>
              <w:spacing w:after="0" w:line="360" w:lineRule="auto"/>
              <w:rPr>
                <w:rFonts w:ascii="Arial" w:hAnsi="Arial" w:cs="Arial"/>
                <w:bCs/>
                <w:sz w:val="22"/>
                <w:szCs w:val="22"/>
              </w:rPr>
            </w:pPr>
          </w:p>
        </w:tc>
        <w:tc>
          <w:tcPr>
            <w:tcW w:w="1833" w:type="dxa"/>
            <w:shd w:val="clear" w:color="auto" w:fill="auto"/>
            <w:vAlign w:val="center"/>
          </w:tcPr>
          <w:p w:rsidR="005542EA" w:rsidRPr="00FF70B1" w:rsidP="0023032B" w14:paraId="09CEBFF7" w14:textId="5B0DD1F6">
            <w:pPr>
              <w:keepNext/>
              <w:keepLines/>
              <w:widowControl w:val="0"/>
              <w:autoSpaceDE w:val="0"/>
              <w:autoSpaceDN w:val="0"/>
              <w:adjustRightInd w:val="0"/>
              <w:spacing w:after="0" w:line="360" w:lineRule="auto"/>
              <w:rPr>
                <w:rFonts w:ascii="Arial" w:hAnsi="Arial" w:cs="Arial"/>
                <w:color w:val="000000"/>
                <w:sz w:val="20"/>
                <w:szCs w:val="20"/>
              </w:rPr>
            </w:pPr>
            <w:r w:rsidRPr="00FF70B1">
              <w:rPr>
                <w:rFonts w:ascii="Arial" w:hAnsi="Arial" w:cs="Arial"/>
                <w:color w:val="000000"/>
                <w:sz w:val="20"/>
                <w:szCs w:val="20"/>
              </w:rPr>
              <w:t>Pre-study Questionnaire: Robot Experience</w:t>
            </w:r>
          </w:p>
        </w:tc>
        <w:tc>
          <w:tcPr>
            <w:tcW w:w="1537" w:type="dxa"/>
            <w:shd w:val="clear" w:color="auto" w:fill="auto"/>
            <w:vAlign w:val="center"/>
          </w:tcPr>
          <w:p w:rsidR="005542EA" w:rsidRPr="00FF70B1" w:rsidP="0023032B" w14:paraId="5BA71256" w14:textId="7D323081">
            <w:pPr>
              <w:keepNext/>
              <w:keepLines/>
              <w:widowControl w:val="0"/>
              <w:autoSpaceDE w:val="0"/>
              <w:autoSpaceDN w:val="0"/>
              <w:adjustRightInd w:val="0"/>
              <w:spacing w:after="0" w:line="360" w:lineRule="auto"/>
              <w:rPr>
                <w:rFonts w:ascii="Arial" w:hAnsi="Arial" w:cs="Arial"/>
                <w:bCs/>
                <w:snapToGrid w:val="0"/>
                <w:sz w:val="22"/>
                <w:szCs w:val="22"/>
              </w:rPr>
            </w:pPr>
            <w:r w:rsidRPr="00FF70B1">
              <w:rPr>
                <w:rFonts w:ascii="Arial" w:hAnsi="Arial" w:cs="Arial"/>
                <w:bCs/>
                <w:snapToGrid w:val="0"/>
                <w:sz w:val="22"/>
                <w:szCs w:val="22"/>
              </w:rPr>
              <w:t>89</w:t>
            </w:r>
          </w:p>
        </w:tc>
        <w:tc>
          <w:tcPr>
            <w:tcW w:w="1432" w:type="dxa"/>
            <w:shd w:val="clear" w:color="auto" w:fill="auto"/>
            <w:vAlign w:val="center"/>
          </w:tcPr>
          <w:p w:rsidR="005542EA" w:rsidRPr="00FF70B1" w:rsidP="0023032B" w14:paraId="33776282" w14:textId="097BB0FD">
            <w:pPr>
              <w:keepNext/>
              <w:keepLines/>
              <w:widowControl w:val="0"/>
              <w:autoSpaceDE w:val="0"/>
              <w:autoSpaceDN w:val="0"/>
              <w:adjustRightInd w:val="0"/>
              <w:spacing w:after="0" w:line="360" w:lineRule="auto"/>
              <w:rPr>
                <w:rFonts w:ascii="Arial" w:hAnsi="Arial" w:cs="Arial"/>
                <w:bCs/>
                <w:snapToGrid w:val="0"/>
                <w:sz w:val="22"/>
                <w:szCs w:val="22"/>
              </w:rPr>
            </w:pPr>
            <w:r w:rsidRPr="00FF70B1">
              <w:rPr>
                <w:rFonts w:ascii="Arial" w:hAnsi="Arial" w:cs="Arial"/>
                <w:bCs/>
                <w:snapToGrid w:val="0"/>
                <w:sz w:val="22"/>
                <w:szCs w:val="22"/>
              </w:rPr>
              <w:t>1</w:t>
            </w:r>
          </w:p>
        </w:tc>
        <w:tc>
          <w:tcPr>
            <w:tcW w:w="1416" w:type="dxa"/>
            <w:shd w:val="clear" w:color="auto" w:fill="auto"/>
            <w:vAlign w:val="center"/>
          </w:tcPr>
          <w:p w:rsidR="005542EA" w:rsidRPr="00FF70B1" w:rsidP="0023032B" w14:paraId="060AD2F9" w14:textId="46FF173F">
            <w:pPr>
              <w:keepNext/>
              <w:keepLines/>
              <w:widowControl w:val="0"/>
              <w:autoSpaceDE w:val="0"/>
              <w:autoSpaceDN w:val="0"/>
              <w:adjustRightInd w:val="0"/>
              <w:spacing w:after="0" w:line="360" w:lineRule="auto"/>
              <w:rPr>
                <w:rFonts w:ascii="Arial" w:hAnsi="Arial" w:cs="Arial"/>
                <w:bCs/>
                <w:snapToGrid w:val="0"/>
                <w:sz w:val="22"/>
                <w:szCs w:val="22"/>
              </w:rPr>
            </w:pPr>
            <w:r>
              <w:rPr>
                <w:rFonts w:ascii="Arial" w:hAnsi="Arial" w:cs="Arial"/>
                <w:bCs/>
                <w:snapToGrid w:val="0"/>
                <w:sz w:val="22"/>
                <w:szCs w:val="22"/>
              </w:rPr>
              <w:t>2/60</w:t>
            </w:r>
          </w:p>
        </w:tc>
        <w:tc>
          <w:tcPr>
            <w:tcW w:w="1289" w:type="dxa"/>
            <w:shd w:val="clear" w:color="auto" w:fill="auto"/>
            <w:vAlign w:val="center"/>
          </w:tcPr>
          <w:p w:rsidR="005542EA" w:rsidRPr="00FF70B1" w:rsidP="0023032B" w14:paraId="684C4158" w14:textId="4144949F">
            <w:pPr>
              <w:keepNext/>
              <w:keepLines/>
              <w:widowControl w:val="0"/>
              <w:autoSpaceDE w:val="0"/>
              <w:autoSpaceDN w:val="0"/>
              <w:adjustRightInd w:val="0"/>
              <w:spacing w:after="0" w:line="360" w:lineRule="auto"/>
              <w:rPr>
                <w:rFonts w:ascii="Arial" w:hAnsi="Arial" w:cs="Arial"/>
                <w:bCs/>
                <w:snapToGrid w:val="0"/>
                <w:sz w:val="22"/>
                <w:szCs w:val="22"/>
              </w:rPr>
            </w:pPr>
            <w:r>
              <w:rPr>
                <w:rFonts w:ascii="Arial" w:hAnsi="Arial" w:cs="Arial"/>
                <w:bCs/>
                <w:snapToGrid w:val="0"/>
                <w:sz w:val="22"/>
                <w:szCs w:val="22"/>
              </w:rPr>
              <w:t>3</w:t>
            </w:r>
          </w:p>
        </w:tc>
      </w:tr>
      <w:tr w14:paraId="5CA0E4A4" w14:textId="77777777" w:rsidTr="00BD54B6">
        <w:tblPrEx>
          <w:tblW w:w="0" w:type="auto"/>
          <w:tblCellMar>
            <w:top w:w="72" w:type="dxa"/>
            <w:bottom w:w="72" w:type="dxa"/>
          </w:tblCellMar>
          <w:tblLook w:val="04A0"/>
        </w:tblPrEx>
        <w:tc>
          <w:tcPr>
            <w:tcW w:w="1843" w:type="dxa"/>
            <w:vMerge/>
            <w:shd w:val="clear" w:color="auto" w:fill="auto"/>
            <w:vAlign w:val="center"/>
          </w:tcPr>
          <w:p w:rsidR="005542EA" w:rsidRPr="00FF70B1" w:rsidP="0023032B" w14:paraId="2B9FC582" w14:textId="77777777">
            <w:pPr>
              <w:keepNext/>
              <w:keepLines/>
              <w:widowControl w:val="0"/>
              <w:autoSpaceDE w:val="0"/>
              <w:autoSpaceDN w:val="0"/>
              <w:adjustRightInd w:val="0"/>
              <w:spacing w:after="0" w:line="360" w:lineRule="auto"/>
              <w:rPr>
                <w:rFonts w:ascii="Arial" w:hAnsi="Arial" w:cs="Arial"/>
                <w:bCs/>
                <w:sz w:val="22"/>
                <w:szCs w:val="22"/>
              </w:rPr>
            </w:pPr>
          </w:p>
        </w:tc>
        <w:tc>
          <w:tcPr>
            <w:tcW w:w="1833" w:type="dxa"/>
            <w:shd w:val="clear" w:color="auto" w:fill="auto"/>
            <w:vAlign w:val="center"/>
          </w:tcPr>
          <w:p w:rsidR="005542EA" w:rsidRPr="00FF70B1" w:rsidP="0023032B" w14:paraId="2B68E714" w14:textId="1960D914">
            <w:pPr>
              <w:keepNext/>
              <w:keepLines/>
              <w:widowControl w:val="0"/>
              <w:autoSpaceDE w:val="0"/>
              <w:autoSpaceDN w:val="0"/>
              <w:adjustRightInd w:val="0"/>
              <w:spacing w:after="0" w:line="360" w:lineRule="auto"/>
              <w:rPr>
                <w:rFonts w:ascii="Arial" w:hAnsi="Arial" w:cs="Arial"/>
                <w:bCs/>
                <w:sz w:val="22"/>
                <w:szCs w:val="22"/>
              </w:rPr>
            </w:pPr>
            <w:r w:rsidRPr="00FF70B1">
              <w:rPr>
                <w:rFonts w:ascii="Arial" w:hAnsi="Arial" w:cs="Arial"/>
                <w:color w:val="000000"/>
                <w:sz w:val="20"/>
                <w:szCs w:val="20"/>
              </w:rPr>
              <w:t>Experiment 1: Comfort Level Questionnaire</w:t>
            </w:r>
          </w:p>
        </w:tc>
        <w:tc>
          <w:tcPr>
            <w:tcW w:w="1537" w:type="dxa"/>
            <w:shd w:val="clear" w:color="auto" w:fill="auto"/>
            <w:vAlign w:val="center"/>
          </w:tcPr>
          <w:p w:rsidR="005542EA" w:rsidRPr="00FF70B1" w:rsidP="0023032B" w14:paraId="7275A319" w14:textId="58F2561B">
            <w:pPr>
              <w:keepNext/>
              <w:keepLines/>
              <w:widowControl w:val="0"/>
              <w:autoSpaceDE w:val="0"/>
              <w:autoSpaceDN w:val="0"/>
              <w:adjustRightInd w:val="0"/>
              <w:spacing w:after="0" w:line="360" w:lineRule="auto"/>
              <w:rPr>
                <w:rFonts w:ascii="Arial" w:hAnsi="Arial" w:cs="Arial"/>
                <w:bCs/>
                <w:snapToGrid w:val="0"/>
                <w:sz w:val="22"/>
                <w:szCs w:val="22"/>
              </w:rPr>
            </w:pPr>
            <w:r w:rsidRPr="00FF70B1">
              <w:rPr>
                <w:rFonts w:ascii="Arial" w:hAnsi="Arial" w:cs="Arial"/>
                <w:bCs/>
                <w:snapToGrid w:val="0"/>
                <w:sz w:val="22"/>
                <w:szCs w:val="22"/>
              </w:rPr>
              <w:t>89</w:t>
            </w:r>
          </w:p>
        </w:tc>
        <w:tc>
          <w:tcPr>
            <w:tcW w:w="1432" w:type="dxa"/>
            <w:shd w:val="clear" w:color="auto" w:fill="auto"/>
            <w:vAlign w:val="center"/>
          </w:tcPr>
          <w:p w:rsidR="005542EA" w:rsidRPr="00FF70B1" w:rsidP="0023032B" w14:paraId="25FEDA73" w14:textId="704F8571">
            <w:pPr>
              <w:keepNext/>
              <w:keepLines/>
              <w:widowControl w:val="0"/>
              <w:autoSpaceDE w:val="0"/>
              <w:autoSpaceDN w:val="0"/>
              <w:adjustRightInd w:val="0"/>
              <w:spacing w:after="0" w:line="360" w:lineRule="auto"/>
              <w:rPr>
                <w:rFonts w:ascii="Arial" w:hAnsi="Arial" w:cs="Arial"/>
                <w:bCs/>
                <w:snapToGrid w:val="0"/>
                <w:sz w:val="22"/>
                <w:szCs w:val="22"/>
              </w:rPr>
            </w:pPr>
            <w:r w:rsidRPr="00FF70B1">
              <w:rPr>
                <w:rFonts w:ascii="Arial" w:hAnsi="Arial" w:cs="Arial"/>
                <w:bCs/>
                <w:snapToGrid w:val="0"/>
                <w:sz w:val="22"/>
                <w:szCs w:val="22"/>
              </w:rPr>
              <w:t>12</w:t>
            </w:r>
          </w:p>
        </w:tc>
        <w:tc>
          <w:tcPr>
            <w:tcW w:w="1416" w:type="dxa"/>
            <w:shd w:val="clear" w:color="auto" w:fill="auto"/>
            <w:vAlign w:val="center"/>
          </w:tcPr>
          <w:p w:rsidR="005542EA" w:rsidRPr="00FF70B1" w:rsidP="0023032B" w14:paraId="3D0F4046" w14:textId="01F5BC37">
            <w:pPr>
              <w:keepNext/>
              <w:keepLines/>
              <w:widowControl w:val="0"/>
              <w:autoSpaceDE w:val="0"/>
              <w:autoSpaceDN w:val="0"/>
              <w:adjustRightInd w:val="0"/>
              <w:spacing w:after="0" w:line="360" w:lineRule="auto"/>
              <w:rPr>
                <w:rFonts w:ascii="Arial" w:hAnsi="Arial" w:cs="Arial"/>
                <w:bCs/>
                <w:sz w:val="22"/>
                <w:szCs w:val="22"/>
              </w:rPr>
            </w:pPr>
            <w:r w:rsidRPr="00FF70B1">
              <w:rPr>
                <w:rFonts w:ascii="Arial" w:hAnsi="Arial" w:cs="Arial"/>
                <w:bCs/>
                <w:sz w:val="22"/>
                <w:szCs w:val="22"/>
              </w:rPr>
              <w:t>1/60</w:t>
            </w:r>
          </w:p>
        </w:tc>
        <w:tc>
          <w:tcPr>
            <w:tcW w:w="1289" w:type="dxa"/>
            <w:shd w:val="clear" w:color="auto" w:fill="auto"/>
            <w:vAlign w:val="center"/>
          </w:tcPr>
          <w:p w:rsidR="005542EA" w:rsidRPr="00FF70B1" w:rsidP="0023032B" w14:paraId="0D2196BF" w14:textId="27C7B882">
            <w:pPr>
              <w:keepNext/>
              <w:keepLines/>
              <w:widowControl w:val="0"/>
              <w:autoSpaceDE w:val="0"/>
              <w:autoSpaceDN w:val="0"/>
              <w:adjustRightInd w:val="0"/>
              <w:spacing w:after="0" w:line="360" w:lineRule="auto"/>
              <w:rPr>
                <w:rFonts w:ascii="Arial" w:hAnsi="Arial" w:cs="Arial"/>
                <w:bCs/>
                <w:snapToGrid w:val="0"/>
                <w:sz w:val="22"/>
                <w:szCs w:val="22"/>
              </w:rPr>
            </w:pPr>
            <w:r w:rsidRPr="00FF70B1">
              <w:rPr>
                <w:rFonts w:ascii="Arial" w:hAnsi="Arial" w:cs="Arial"/>
                <w:bCs/>
                <w:snapToGrid w:val="0"/>
                <w:sz w:val="22"/>
                <w:szCs w:val="22"/>
              </w:rPr>
              <w:t>18</w:t>
            </w:r>
          </w:p>
        </w:tc>
      </w:tr>
      <w:tr w14:paraId="26F7E731" w14:textId="77777777" w:rsidTr="00BD54B6">
        <w:tblPrEx>
          <w:tblW w:w="0" w:type="auto"/>
          <w:tblCellMar>
            <w:top w:w="72" w:type="dxa"/>
            <w:bottom w:w="72" w:type="dxa"/>
          </w:tblCellMar>
          <w:tblLook w:val="04A0"/>
        </w:tblPrEx>
        <w:tc>
          <w:tcPr>
            <w:tcW w:w="1843" w:type="dxa"/>
            <w:vMerge/>
            <w:shd w:val="clear" w:color="auto" w:fill="auto"/>
            <w:vAlign w:val="center"/>
          </w:tcPr>
          <w:p w:rsidR="005542EA" w:rsidRPr="00FF70B1" w:rsidP="0023032B" w14:paraId="21DAAFDC" w14:textId="77777777">
            <w:pPr>
              <w:keepNext/>
              <w:keepLines/>
              <w:widowControl w:val="0"/>
              <w:autoSpaceDE w:val="0"/>
              <w:autoSpaceDN w:val="0"/>
              <w:adjustRightInd w:val="0"/>
              <w:spacing w:after="0" w:line="360" w:lineRule="auto"/>
              <w:rPr>
                <w:rFonts w:ascii="Arial" w:hAnsi="Arial" w:cs="Arial"/>
                <w:bCs/>
                <w:sz w:val="22"/>
                <w:szCs w:val="22"/>
              </w:rPr>
            </w:pPr>
          </w:p>
        </w:tc>
        <w:tc>
          <w:tcPr>
            <w:tcW w:w="1833" w:type="dxa"/>
            <w:shd w:val="clear" w:color="auto" w:fill="auto"/>
            <w:vAlign w:val="center"/>
          </w:tcPr>
          <w:p w:rsidR="005542EA" w:rsidRPr="00FF70B1" w:rsidP="0023032B" w14:paraId="5D994032" w14:textId="62A04955">
            <w:pPr>
              <w:spacing w:after="0" w:line="360" w:lineRule="auto"/>
              <w:rPr>
                <w:rFonts w:ascii="Arial" w:hAnsi="Arial" w:cs="Arial"/>
                <w:color w:val="000000"/>
                <w:sz w:val="20"/>
                <w:szCs w:val="20"/>
              </w:rPr>
            </w:pPr>
            <w:r w:rsidRPr="00FF70B1">
              <w:rPr>
                <w:rFonts w:ascii="Arial" w:hAnsi="Arial" w:cs="Arial"/>
                <w:color w:val="000000"/>
                <w:sz w:val="20"/>
                <w:szCs w:val="20"/>
              </w:rPr>
              <w:t>Experiment 1</w:t>
            </w:r>
            <w:r>
              <w:rPr>
                <w:rFonts w:ascii="Arial" w:hAnsi="Arial" w:cs="Arial"/>
                <w:color w:val="000000"/>
                <w:sz w:val="20"/>
                <w:szCs w:val="20"/>
              </w:rPr>
              <w:t xml:space="preserve"> and 2 equipment set up and practice with participants</w:t>
            </w:r>
          </w:p>
        </w:tc>
        <w:tc>
          <w:tcPr>
            <w:tcW w:w="1537" w:type="dxa"/>
            <w:shd w:val="clear" w:color="auto" w:fill="auto"/>
            <w:vAlign w:val="center"/>
          </w:tcPr>
          <w:p w:rsidR="005542EA" w:rsidRPr="00FF70B1" w:rsidP="0023032B" w14:paraId="5B409D9F" w14:textId="5E494F1C">
            <w:pPr>
              <w:keepNext/>
              <w:keepLines/>
              <w:widowControl w:val="0"/>
              <w:autoSpaceDE w:val="0"/>
              <w:autoSpaceDN w:val="0"/>
              <w:adjustRightInd w:val="0"/>
              <w:spacing w:after="0" w:line="360" w:lineRule="auto"/>
              <w:rPr>
                <w:rFonts w:ascii="Arial" w:hAnsi="Arial" w:cs="Arial"/>
                <w:bCs/>
                <w:snapToGrid w:val="0"/>
                <w:sz w:val="22"/>
                <w:szCs w:val="22"/>
              </w:rPr>
            </w:pPr>
            <w:r w:rsidRPr="00FF70B1">
              <w:rPr>
                <w:rFonts w:ascii="Arial" w:hAnsi="Arial" w:cs="Arial"/>
                <w:bCs/>
                <w:snapToGrid w:val="0"/>
                <w:sz w:val="22"/>
                <w:szCs w:val="22"/>
              </w:rPr>
              <w:t>89</w:t>
            </w:r>
          </w:p>
        </w:tc>
        <w:tc>
          <w:tcPr>
            <w:tcW w:w="1432" w:type="dxa"/>
            <w:shd w:val="clear" w:color="auto" w:fill="auto"/>
            <w:vAlign w:val="center"/>
          </w:tcPr>
          <w:p w:rsidR="005542EA" w:rsidRPr="00FF70B1" w:rsidP="0023032B" w14:paraId="58EBC656" w14:textId="35BF2342">
            <w:pPr>
              <w:keepNext/>
              <w:keepLines/>
              <w:widowControl w:val="0"/>
              <w:autoSpaceDE w:val="0"/>
              <w:autoSpaceDN w:val="0"/>
              <w:adjustRightInd w:val="0"/>
              <w:spacing w:after="0" w:line="360" w:lineRule="auto"/>
              <w:rPr>
                <w:rFonts w:ascii="Arial" w:hAnsi="Arial" w:cs="Arial"/>
                <w:bCs/>
                <w:snapToGrid w:val="0"/>
                <w:sz w:val="22"/>
                <w:szCs w:val="22"/>
              </w:rPr>
            </w:pPr>
            <w:r w:rsidRPr="00FF70B1">
              <w:rPr>
                <w:rFonts w:ascii="Arial" w:hAnsi="Arial" w:cs="Arial"/>
                <w:bCs/>
                <w:snapToGrid w:val="0"/>
                <w:sz w:val="22"/>
                <w:szCs w:val="22"/>
              </w:rPr>
              <w:t>1</w:t>
            </w:r>
          </w:p>
        </w:tc>
        <w:tc>
          <w:tcPr>
            <w:tcW w:w="1416" w:type="dxa"/>
            <w:shd w:val="clear" w:color="auto" w:fill="auto"/>
            <w:vAlign w:val="center"/>
          </w:tcPr>
          <w:p w:rsidR="005542EA" w:rsidRPr="00FF70B1" w:rsidP="0023032B" w14:paraId="6824A875" w14:textId="540667CD">
            <w:pPr>
              <w:keepNext/>
              <w:keepLines/>
              <w:widowControl w:val="0"/>
              <w:autoSpaceDE w:val="0"/>
              <w:autoSpaceDN w:val="0"/>
              <w:adjustRightInd w:val="0"/>
              <w:spacing w:after="0" w:line="360" w:lineRule="auto"/>
              <w:rPr>
                <w:rFonts w:ascii="Arial" w:hAnsi="Arial" w:cs="Arial"/>
                <w:bCs/>
                <w:snapToGrid w:val="0"/>
                <w:sz w:val="22"/>
                <w:szCs w:val="22"/>
              </w:rPr>
            </w:pPr>
            <w:r>
              <w:rPr>
                <w:rFonts w:ascii="Arial" w:hAnsi="Arial" w:cs="Arial"/>
                <w:bCs/>
                <w:snapToGrid w:val="0"/>
                <w:sz w:val="22"/>
                <w:szCs w:val="22"/>
              </w:rPr>
              <w:t>10</w:t>
            </w:r>
            <w:r w:rsidRPr="00FF70B1">
              <w:rPr>
                <w:rFonts w:ascii="Arial" w:hAnsi="Arial" w:cs="Arial"/>
                <w:bCs/>
                <w:snapToGrid w:val="0"/>
                <w:sz w:val="22"/>
                <w:szCs w:val="22"/>
              </w:rPr>
              <w:t>/60</w:t>
            </w:r>
          </w:p>
        </w:tc>
        <w:tc>
          <w:tcPr>
            <w:tcW w:w="1289" w:type="dxa"/>
            <w:shd w:val="clear" w:color="auto" w:fill="auto"/>
            <w:vAlign w:val="center"/>
          </w:tcPr>
          <w:p w:rsidR="005542EA" w:rsidRPr="00FF70B1" w:rsidP="0023032B" w14:paraId="615F7AD3" w14:textId="0AEF3E48">
            <w:pPr>
              <w:keepNext/>
              <w:keepLines/>
              <w:widowControl w:val="0"/>
              <w:autoSpaceDE w:val="0"/>
              <w:autoSpaceDN w:val="0"/>
              <w:adjustRightInd w:val="0"/>
              <w:spacing w:after="0" w:line="360" w:lineRule="auto"/>
              <w:rPr>
                <w:rFonts w:ascii="Arial" w:hAnsi="Arial" w:cs="Arial"/>
                <w:bCs/>
                <w:snapToGrid w:val="0"/>
                <w:sz w:val="22"/>
                <w:szCs w:val="22"/>
              </w:rPr>
            </w:pPr>
            <w:r>
              <w:rPr>
                <w:rFonts w:ascii="Arial" w:hAnsi="Arial" w:cs="Arial"/>
                <w:bCs/>
                <w:snapToGrid w:val="0"/>
                <w:sz w:val="22"/>
                <w:szCs w:val="22"/>
              </w:rPr>
              <w:t>14</w:t>
            </w:r>
          </w:p>
        </w:tc>
      </w:tr>
      <w:tr w14:paraId="38DD906D" w14:textId="77777777" w:rsidTr="00BD54B6">
        <w:tblPrEx>
          <w:tblW w:w="0" w:type="auto"/>
          <w:tblCellMar>
            <w:top w:w="72" w:type="dxa"/>
            <w:bottom w:w="72" w:type="dxa"/>
          </w:tblCellMar>
          <w:tblLook w:val="04A0"/>
        </w:tblPrEx>
        <w:tc>
          <w:tcPr>
            <w:tcW w:w="1843" w:type="dxa"/>
            <w:vMerge/>
            <w:shd w:val="clear" w:color="auto" w:fill="auto"/>
            <w:vAlign w:val="center"/>
          </w:tcPr>
          <w:p w:rsidR="005542EA" w:rsidRPr="00FF70B1" w:rsidP="0023032B" w14:paraId="3F49CEE0" w14:textId="77777777">
            <w:pPr>
              <w:keepNext/>
              <w:keepLines/>
              <w:widowControl w:val="0"/>
              <w:autoSpaceDE w:val="0"/>
              <w:autoSpaceDN w:val="0"/>
              <w:adjustRightInd w:val="0"/>
              <w:spacing w:after="0" w:line="360" w:lineRule="auto"/>
              <w:rPr>
                <w:rFonts w:ascii="Arial" w:hAnsi="Arial" w:cs="Arial"/>
                <w:bCs/>
                <w:snapToGrid w:val="0"/>
              </w:rPr>
            </w:pPr>
          </w:p>
        </w:tc>
        <w:tc>
          <w:tcPr>
            <w:tcW w:w="1833" w:type="dxa"/>
            <w:shd w:val="clear" w:color="auto" w:fill="auto"/>
            <w:vAlign w:val="center"/>
          </w:tcPr>
          <w:p w:rsidR="005542EA" w:rsidRPr="00FF70B1" w:rsidP="0023032B" w14:paraId="0D923CDF" w14:textId="00E5C9B5">
            <w:pPr>
              <w:spacing w:after="0" w:line="360" w:lineRule="auto"/>
              <w:rPr>
                <w:rFonts w:ascii="Arial" w:hAnsi="Arial" w:cs="Arial"/>
                <w:color w:val="000000"/>
                <w:sz w:val="20"/>
                <w:szCs w:val="20"/>
              </w:rPr>
            </w:pPr>
            <w:r w:rsidRPr="00FF70B1">
              <w:rPr>
                <w:rFonts w:ascii="Arial" w:hAnsi="Arial" w:cs="Arial"/>
                <w:color w:val="000000"/>
                <w:sz w:val="20"/>
                <w:szCs w:val="20"/>
              </w:rPr>
              <w:t>Experiment 2: Post-Interaction Questionnaire</w:t>
            </w:r>
          </w:p>
        </w:tc>
        <w:tc>
          <w:tcPr>
            <w:tcW w:w="1537" w:type="dxa"/>
            <w:shd w:val="clear" w:color="auto" w:fill="auto"/>
            <w:vAlign w:val="center"/>
          </w:tcPr>
          <w:p w:rsidR="005542EA" w:rsidRPr="00FF70B1" w:rsidP="0023032B" w14:paraId="3E35F427" w14:textId="12CE4666">
            <w:pPr>
              <w:keepNext/>
              <w:keepLines/>
              <w:widowControl w:val="0"/>
              <w:autoSpaceDE w:val="0"/>
              <w:autoSpaceDN w:val="0"/>
              <w:adjustRightInd w:val="0"/>
              <w:spacing w:after="0" w:line="360" w:lineRule="auto"/>
              <w:rPr>
                <w:rFonts w:ascii="Arial" w:hAnsi="Arial" w:cs="Arial"/>
                <w:bCs/>
                <w:snapToGrid w:val="0"/>
              </w:rPr>
            </w:pPr>
            <w:r w:rsidRPr="00FF70B1">
              <w:rPr>
                <w:rFonts w:ascii="Arial" w:hAnsi="Arial" w:cs="Arial"/>
                <w:bCs/>
                <w:snapToGrid w:val="0"/>
              </w:rPr>
              <w:t>89</w:t>
            </w:r>
          </w:p>
        </w:tc>
        <w:tc>
          <w:tcPr>
            <w:tcW w:w="1432" w:type="dxa"/>
            <w:shd w:val="clear" w:color="auto" w:fill="auto"/>
            <w:vAlign w:val="center"/>
          </w:tcPr>
          <w:p w:rsidR="005542EA" w:rsidRPr="00FF70B1" w:rsidP="0023032B" w14:paraId="36E45E66" w14:textId="3C7AE939">
            <w:pPr>
              <w:keepNext/>
              <w:keepLines/>
              <w:widowControl w:val="0"/>
              <w:autoSpaceDE w:val="0"/>
              <w:autoSpaceDN w:val="0"/>
              <w:adjustRightInd w:val="0"/>
              <w:spacing w:after="0" w:line="360" w:lineRule="auto"/>
              <w:rPr>
                <w:rFonts w:ascii="Arial" w:hAnsi="Arial" w:cs="Arial"/>
                <w:bCs/>
                <w:snapToGrid w:val="0"/>
              </w:rPr>
            </w:pPr>
            <w:r w:rsidRPr="00FF70B1">
              <w:rPr>
                <w:rFonts w:ascii="Arial" w:hAnsi="Arial" w:cs="Arial"/>
                <w:bCs/>
                <w:snapToGrid w:val="0"/>
              </w:rPr>
              <w:t>12</w:t>
            </w:r>
          </w:p>
        </w:tc>
        <w:tc>
          <w:tcPr>
            <w:tcW w:w="1416" w:type="dxa"/>
            <w:shd w:val="clear" w:color="auto" w:fill="auto"/>
            <w:vAlign w:val="center"/>
          </w:tcPr>
          <w:p w:rsidR="005542EA" w:rsidRPr="00FF70B1" w:rsidP="0023032B" w14:paraId="72064DE9" w14:textId="62D7D9FC">
            <w:pPr>
              <w:keepNext/>
              <w:keepLines/>
              <w:widowControl w:val="0"/>
              <w:autoSpaceDE w:val="0"/>
              <w:autoSpaceDN w:val="0"/>
              <w:adjustRightInd w:val="0"/>
              <w:spacing w:after="0" w:line="360" w:lineRule="auto"/>
              <w:rPr>
                <w:rFonts w:ascii="Arial" w:hAnsi="Arial" w:cs="Arial"/>
                <w:bCs/>
                <w:snapToGrid w:val="0"/>
              </w:rPr>
            </w:pPr>
            <w:r>
              <w:rPr>
                <w:rFonts w:ascii="Arial" w:hAnsi="Arial" w:cs="Arial"/>
                <w:bCs/>
                <w:snapToGrid w:val="0"/>
              </w:rPr>
              <w:t>2</w:t>
            </w:r>
            <w:r w:rsidRPr="00FF70B1">
              <w:rPr>
                <w:rFonts w:ascii="Arial" w:hAnsi="Arial" w:cs="Arial"/>
                <w:bCs/>
                <w:snapToGrid w:val="0"/>
              </w:rPr>
              <w:t>/60</w:t>
            </w:r>
          </w:p>
        </w:tc>
        <w:tc>
          <w:tcPr>
            <w:tcW w:w="1289" w:type="dxa"/>
            <w:shd w:val="clear" w:color="auto" w:fill="auto"/>
            <w:vAlign w:val="center"/>
          </w:tcPr>
          <w:p w:rsidR="005542EA" w:rsidRPr="00FF70B1" w:rsidP="0023032B" w14:paraId="76E7E232" w14:textId="7B0F57FE">
            <w:pPr>
              <w:keepNext/>
              <w:keepLines/>
              <w:widowControl w:val="0"/>
              <w:autoSpaceDE w:val="0"/>
              <w:autoSpaceDN w:val="0"/>
              <w:adjustRightInd w:val="0"/>
              <w:spacing w:after="0" w:line="360" w:lineRule="auto"/>
              <w:rPr>
                <w:rFonts w:ascii="Arial" w:hAnsi="Arial" w:cs="Arial"/>
                <w:bCs/>
                <w:snapToGrid w:val="0"/>
              </w:rPr>
            </w:pPr>
            <w:r>
              <w:rPr>
                <w:rFonts w:ascii="Arial" w:hAnsi="Arial" w:cs="Arial"/>
                <w:bCs/>
                <w:snapToGrid w:val="0"/>
              </w:rPr>
              <w:t>36</w:t>
            </w:r>
          </w:p>
        </w:tc>
      </w:tr>
      <w:tr w14:paraId="70AB6339" w14:textId="77777777" w:rsidTr="00BD54B6">
        <w:tblPrEx>
          <w:tblW w:w="0" w:type="auto"/>
          <w:tblCellMar>
            <w:top w:w="72" w:type="dxa"/>
            <w:bottom w:w="72" w:type="dxa"/>
          </w:tblCellMar>
          <w:tblLook w:val="04A0"/>
        </w:tblPrEx>
        <w:tc>
          <w:tcPr>
            <w:tcW w:w="1843" w:type="dxa"/>
            <w:vMerge/>
            <w:shd w:val="clear" w:color="auto" w:fill="auto"/>
            <w:vAlign w:val="center"/>
          </w:tcPr>
          <w:p w:rsidR="005542EA" w:rsidRPr="00FF70B1" w:rsidP="00601528" w14:paraId="3A00503A" w14:textId="77777777">
            <w:pPr>
              <w:keepNext/>
              <w:keepLines/>
              <w:widowControl w:val="0"/>
              <w:autoSpaceDE w:val="0"/>
              <w:autoSpaceDN w:val="0"/>
              <w:adjustRightInd w:val="0"/>
              <w:spacing w:after="0" w:line="360" w:lineRule="auto"/>
              <w:rPr>
                <w:rFonts w:ascii="Arial" w:hAnsi="Arial" w:cs="Arial"/>
                <w:bCs/>
                <w:snapToGrid w:val="0"/>
              </w:rPr>
            </w:pPr>
          </w:p>
        </w:tc>
        <w:tc>
          <w:tcPr>
            <w:tcW w:w="1833" w:type="dxa"/>
            <w:shd w:val="clear" w:color="auto" w:fill="auto"/>
            <w:vAlign w:val="center"/>
          </w:tcPr>
          <w:p w:rsidR="005542EA" w:rsidRPr="00FF70B1" w:rsidP="00601528" w14:paraId="3912A0E8" w14:textId="32BEB92E">
            <w:pPr>
              <w:spacing w:after="0" w:line="360" w:lineRule="auto"/>
              <w:rPr>
                <w:rFonts w:ascii="Arial" w:hAnsi="Arial" w:cs="Arial"/>
                <w:color w:val="000000"/>
                <w:sz w:val="20"/>
                <w:szCs w:val="20"/>
              </w:rPr>
            </w:pPr>
            <w:r w:rsidRPr="00FF70B1">
              <w:rPr>
                <w:rFonts w:ascii="Arial" w:hAnsi="Arial" w:cs="Arial"/>
                <w:color w:val="000000"/>
                <w:sz w:val="20"/>
                <w:szCs w:val="20"/>
              </w:rPr>
              <w:t xml:space="preserve">Experiment 2: </w:t>
            </w:r>
            <w:r>
              <w:rPr>
                <w:rFonts w:ascii="Arial" w:hAnsi="Arial" w:cs="Arial"/>
                <w:color w:val="000000"/>
                <w:sz w:val="20"/>
                <w:szCs w:val="20"/>
              </w:rPr>
              <w:t>Robot Attribute Ratings</w:t>
            </w:r>
          </w:p>
        </w:tc>
        <w:tc>
          <w:tcPr>
            <w:tcW w:w="1537" w:type="dxa"/>
            <w:shd w:val="clear" w:color="auto" w:fill="auto"/>
            <w:vAlign w:val="center"/>
          </w:tcPr>
          <w:p w:rsidR="005542EA" w:rsidRPr="00FF70B1" w:rsidP="00601528" w14:paraId="1AB3A3F9" w14:textId="5B23AFE9">
            <w:pPr>
              <w:keepNext/>
              <w:keepLines/>
              <w:widowControl w:val="0"/>
              <w:autoSpaceDE w:val="0"/>
              <w:autoSpaceDN w:val="0"/>
              <w:adjustRightInd w:val="0"/>
              <w:spacing w:after="0" w:line="360" w:lineRule="auto"/>
              <w:rPr>
                <w:rFonts w:ascii="Arial" w:hAnsi="Arial" w:cs="Arial"/>
                <w:bCs/>
                <w:snapToGrid w:val="0"/>
              </w:rPr>
            </w:pPr>
            <w:r w:rsidRPr="00FF70B1">
              <w:rPr>
                <w:rFonts w:ascii="Arial" w:hAnsi="Arial" w:cs="Arial"/>
                <w:bCs/>
                <w:snapToGrid w:val="0"/>
              </w:rPr>
              <w:t>89</w:t>
            </w:r>
          </w:p>
        </w:tc>
        <w:tc>
          <w:tcPr>
            <w:tcW w:w="1432" w:type="dxa"/>
            <w:shd w:val="clear" w:color="auto" w:fill="auto"/>
            <w:vAlign w:val="center"/>
          </w:tcPr>
          <w:p w:rsidR="005542EA" w:rsidRPr="00FF70B1" w:rsidP="00601528" w14:paraId="78A64A11" w14:textId="03205C35">
            <w:pPr>
              <w:keepNext/>
              <w:keepLines/>
              <w:widowControl w:val="0"/>
              <w:autoSpaceDE w:val="0"/>
              <w:autoSpaceDN w:val="0"/>
              <w:adjustRightInd w:val="0"/>
              <w:spacing w:after="0" w:line="360" w:lineRule="auto"/>
              <w:rPr>
                <w:rFonts w:ascii="Arial" w:hAnsi="Arial" w:cs="Arial"/>
                <w:bCs/>
                <w:snapToGrid w:val="0"/>
              </w:rPr>
            </w:pPr>
            <w:r w:rsidRPr="00FF70B1">
              <w:rPr>
                <w:rFonts w:ascii="Arial" w:hAnsi="Arial" w:cs="Arial"/>
                <w:bCs/>
                <w:snapToGrid w:val="0"/>
              </w:rPr>
              <w:t>12</w:t>
            </w:r>
          </w:p>
        </w:tc>
        <w:tc>
          <w:tcPr>
            <w:tcW w:w="1416" w:type="dxa"/>
            <w:shd w:val="clear" w:color="auto" w:fill="auto"/>
            <w:vAlign w:val="center"/>
          </w:tcPr>
          <w:p w:rsidR="005542EA" w:rsidRPr="00FF70B1" w:rsidP="00601528" w14:paraId="1E745A60" w14:textId="1D5F72B1">
            <w:pPr>
              <w:keepNext/>
              <w:keepLines/>
              <w:widowControl w:val="0"/>
              <w:autoSpaceDE w:val="0"/>
              <w:autoSpaceDN w:val="0"/>
              <w:adjustRightInd w:val="0"/>
              <w:spacing w:after="0" w:line="360" w:lineRule="auto"/>
              <w:rPr>
                <w:rFonts w:ascii="Arial" w:hAnsi="Arial" w:cs="Arial"/>
                <w:bCs/>
                <w:snapToGrid w:val="0"/>
              </w:rPr>
            </w:pPr>
            <w:r>
              <w:rPr>
                <w:rFonts w:ascii="Arial" w:hAnsi="Arial" w:cs="Arial"/>
                <w:bCs/>
                <w:snapToGrid w:val="0"/>
              </w:rPr>
              <w:t>1/60</w:t>
            </w:r>
          </w:p>
        </w:tc>
        <w:tc>
          <w:tcPr>
            <w:tcW w:w="1289" w:type="dxa"/>
            <w:shd w:val="clear" w:color="auto" w:fill="auto"/>
            <w:vAlign w:val="center"/>
          </w:tcPr>
          <w:p w:rsidR="005542EA" w:rsidRPr="00FF70B1" w:rsidP="00601528" w14:paraId="70BBD370" w14:textId="1DE9EAF5">
            <w:pPr>
              <w:keepNext/>
              <w:keepLines/>
              <w:widowControl w:val="0"/>
              <w:autoSpaceDE w:val="0"/>
              <w:autoSpaceDN w:val="0"/>
              <w:adjustRightInd w:val="0"/>
              <w:spacing w:after="0" w:line="360" w:lineRule="auto"/>
              <w:rPr>
                <w:rFonts w:ascii="Arial" w:hAnsi="Arial" w:cs="Arial"/>
                <w:bCs/>
                <w:snapToGrid w:val="0"/>
              </w:rPr>
            </w:pPr>
            <w:r>
              <w:rPr>
                <w:rFonts w:ascii="Arial" w:hAnsi="Arial" w:cs="Arial"/>
                <w:bCs/>
                <w:snapToGrid w:val="0"/>
              </w:rPr>
              <w:t>18</w:t>
            </w:r>
          </w:p>
        </w:tc>
      </w:tr>
      <w:tr w14:paraId="4278EA9C" w14:textId="77777777" w:rsidTr="00BD54B6">
        <w:tblPrEx>
          <w:tblW w:w="0" w:type="auto"/>
          <w:tblCellMar>
            <w:top w:w="72" w:type="dxa"/>
            <w:bottom w:w="72" w:type="dxa"/>
          </w:tblCellMar>
          <w:tblLook w:val="04A0"/>
        </w:tblPrEx>
        <w:tc>
          <w:tcPr>
            <w:tcW w:w="1843" w:type="dxa"/>
            <w:vMerge/>
            <w:shd w:val="clear" w:color="auto" w:fill="auto"/>
            <w:vAlign w:val="center"/>
          </w:tcPr>
          <w:p w:rsidR="005542EA" w:rsidRPr="00FF70B1" w:rsidP="002A4A4D" w14:paraId="72F5DC76" w14:textId="77777777">
            <w:pPr>
              <w:keepNext/>
              <w:keepLines/>
              <w:widowControl w:val="0"/>
              <w:autoSpaceDE w:val="0"/>
              <w:autoSpaceDN w:val="0"/>
              <w:adjustRightInd w:val="0"/>
              <w:spacing w:after="0" w:line="360" w:lineRule="auto"/>
              <w:rPr>
                <w:rFonts w:ascii="Arial" w:hAnsi="Arial" w:cs="Arial"/>
                <w:bCs/>
                <w:snapToGrid w:val="0"/>
              </w:rPr>
            </w:pPr>
          </w:p>
        </w:tc>
        <w:tc>
          <w:tcPr>
            <w:tcW w:w="1833" w:type="dxa"/>
            <w:shd w:val="clear" w:color="auto" w:fill="auto"/>
            <w:vAlign w:val="center"/>
          </w:tcPr>
          <w:p w:rsidR="005542EA" w:rsidRPr="002A4A4D" w:rsidP="002A4A4D" w14:paraId="5D179BBE" w14:textId="677D7816">
            <w:pPr>
              <w:keepNext/>
              <w:keepLines/>
              <w:widowControl w:val="0"/>
              <w:autoSpaceDE w:val="0"/>
              <w:autoSpaceDN w:val="0"/>
              <w:adjustRightInd w:val="0"/>
              <w:spacing w:after="0" w:line="360" w:lineRule="auto"/>
              <w:rPr>
                <w:rFonts w:ascii="Arial" w:hAnsi="Arial" w:cs="Arial"/>
                <w:bCs/>
                <w:snapToGrid w:val="0"/>
                <w:sz w:val="20"/>
                <w:szCs w:val="20"/>
              </w:rPr>
            </w:pPr>
            <w:r w:rsidRPr="002A4A4D">
              <w:rPr>
                <w:rFonts w:ascii="Arial" w:hAnsi="Arial" w:cs="Arial"/>
                <w:bCs/>
                <w:snapToGrid w:val="0"/>
                <w:sz w:val="20"/>
                <w:szCs w:val="20"/>
              </w:rPr>
              <w:t>Remove testing equipment from participants</w:t>
            </w:r>
          </w:p>
        </w:tc>
        <w:tc>
          <w:tcPr>
            <w:tcW w:w="1537" w:type="dxa"/>
            <w:shd w:val="clear" w:color="auto" w:fill="auto"/>
            <w:vAlign w:val="center"/>
          </w:tcPr>
          <w:p w:rsidR="005542EA" w:rsidRPr="00FF70B1" w:rsidP="002A4A4D" w14:paraId="6DBEB20B" w14:textId="55C6D0F7">
            <w:pPr>
              <w:keepNext/>
              <w:keepLines/>
              <w:widowControl w:val="0"/>
              <w:autoSpaceDE w:val="0"/>
              <w:autoSpaceDN w:val="0"/>
              <w:adjustRightInd w:val="0"/>
              <w:spacing w:after="0" w:line="360" w:lineRule="auto"/>
              <w:rPr>
                <w:rFonts w:ascii="Arial" w:hAnsi="Arial" w:cs="Arial"/>
                <w:bCs/>
                <w:snapToGrid w:val="0"/>
              </w:rPr>
            </w:pPr>
            <w:r w:rsidRPr="00FF70B1">
              <w:rPr>
                <w:rFonts w:ascii="Arial" w:hAnsi="Arial" w:cs="Arial"/>
                <w:bCs/>
                <w:snapToGrid w:val="0"/>
                <w:sz w:val="22"/>
                <w:szCs w:val="22"/>
              </w:rPr>
              <w:t>89</w:t>
            </w:r>
          </w:p>
        </w:tc>
        <w:tc>
          <w:tcPr>
            <w:tcW w:w="1432" w:type="dxa"/>
            <w:shd w:val="clear" w:color="auto" w:fill="auto"/>
            <w:vAlign w:val="center"/>
          </w:tcPr>
          <w:p w:rsidR="005542EA" w:rsidRPr="00FF70B1" w:rsidP="002A4A4D" w14:paraId="47C15106" w14:textId="474B882B">
            <w:pPr>
              <w:keepNext/>
              <w:keepLines/>
              <w:widowControl w:val="0"/>
              <w:autoSpaceDE w:val="0"/>
              <w:autoSpaceDN w:val="0"/>
              <w:adjustRightInd w:val="0"/>
              <w:spacing w:after="0" w:line="360" w:lineRule="auto"/>
              <w:rPr>
                <w:rFonts w:ascii="Arial" w:hAnsi="Arial" w:cs="Arial"/>
                <w:bCs/>
                <w:snapToGrid w:val="0"/>
              </w:rPr>
            </w:pPr>
            <w:r w:rsidRPr="00FF70B1">
              <w:rPr>
                <w:rFonts w:ascii="Arial" w:hAnsi="Arial" w:cs="Arial"/>
                <w:bCs/>
                <w:snapToGrid w:val="0"/>
                <w:sz w:val="22"/>
                <w:szCs w:val="22"/>
              </w:rPr>
              <w:t>1</w:t>
            </w:r>
          </w:p>
        </w:tc>
        <w:tc>
          <w:tcPr>
            <w:tcW w:w="1416" w:type="dxa"/>
            <w:shd w:val="clear" w:color="auto" w:fill="auto"/>
            <w:vAlign w:val="center"/>
          </w:tcPr>
          <w:p w:rsidR="005542EA" w:rsidRPr="00FF70B1" w:rsidP="002A4A4D" w14:paraId="5E4E24ED" w14:textId="37B3BDCD">
            <w:pPr>
              <w:keepNext/>
              <w:keepLines/>
              <w:widowControl w:val="0"/>
              <w:autoSpaceDE w:val="0"/>
              <w:autoSpaceDN w:val="0"/>
              <w:adjustRightInd w:val="0"/>
              <w:spacing w:after="0" w:line="360" w:lineRule="auto"/>
              <w:rPr>
                <w:rFonts w:ascii="Arial" w:hAnsi="Arial" w:cs="Arial"/>
                <w:bCs/>
                <w:snapToGrid w:val="0"/>
              </w:rPr>
            </w:pPr>
            <w:r w:rsidRPr="00FF70B1">
              <w:rPr>
                <w:rFonts w:ascii="Arial" w:hAnsi="Arial" w:cs="Arial"/>
                <w:bCs/>
                <w:snapToGrid w:val="0"/>
                <w:sz w:val="22"/>
                <w:szCs w:val="22"/>
              </w:rPr>
              <w:t>5/60</w:t>
            </w:r>
          </w:p>
        </w:tc>
        <w:tc>
          <w:tcPr>
            <w:tcW w:w="1289" w:type="dxa"/>
            <w:shd w:val="clear" w:color="auto" w:fill="auto"/>
            <w:vAlign w:val="center"/>
          </w:tcPr>
          <w:p w:rsidR="005542EA" w:rsidRPr="00FF70B1" w:rsidP="002A4A4D" w14:paraId="76EB7874" w14:textId="058535B2">
            <w:pPr>
              <w:keepNext/>
              <w:keepLines/>
              <w:widowControl w:val="0"/>
              <w:autoSpaceDE w:val="0"/>
              <w:autoSpaceDN w:val="0"/>
              <w:adjustRightInd w:val="0"/>
              <w:spacing w:after="0" w:line="360" w:lineRule="auto"/>
              <w:rPr>
                <w:rFonts w:ascii="Arial" w:hAnsi="Arial" w:cs="Arial"/>
                <w:bCs/>
                <w:snapToGrid w:val="0"/>
              </w:rPr>
            </w:pPr>
            <w:r w:rsidRPr="00FF70B1">
              <w:rPr>
                <w:rFonts w:ascii="Arial" w:hAnsi="Arial" w:cs="Arial"/>
                <w:bCs/>
                <w:snapToGrid w:val="0"/>
                <w:sz w:val="22"/>
                <w:szCs w:val="22"/>
              </w:rPr>
              <w:t>7</w:t>
            </w:r>
          </w:p>
        </w:tc>
      </w:tr>
      <w:tr w14:paraId="162BAB05" w14:textId="77777777" w:rsidTr="00BD54B6">
        <w:tblPrEx>
          <w:tblW w:w="0" w:type="auto"/>
          <w:tblCellMar>
            <w:top w:w="72" w:type="dxa"/>
            <w:bottom w:w="72" w:type="dxa"/>
          </w:tblCellMar>
          <w:tblLook w:val="04A0"/>
        </w:tblPrEx>
        <w:tc>
          <w:tcPr>
            <w:tcW w:w="1843" w:type="dxa"/>
            <w:shd w:val="clear" w:color="auto" w:fill="auto"/>
            <w:vAlign w:val="center"/>
          </w:tcPr>
          <w:p w:rsidR="00601528" w:rsidRPr="00FF70B1" w:rsidP="00601528" w14:paraId="02E60959" w14:textId="5DE94D9D">
            <w:pPr>
              <w:keepNext/>
              <w:keepLines/>
              <w:widowControl w:val="0"/>
              <w:autoSpaceDE w:val="0"/>
              <w:autoSpaceDN w:val="0"/>
              <w:adjustRightInd w:val="0"/>
              <w:spacing w:after="0" w:line="360" w:lineRule="auto"/>
              <w:rPr>
                <w:rFonts w:ascii="Arial" w:hAnsi="Arial" w:cs="Arial"/>
                <w:bCs/>
                <w:snapToGrid w:val="0"/>
              </w:rPr>
            </w:pPr>
            <w:r w:rsidRPr="00FF70B1">
              <w:rPr>
                <w:rFonts w:ascii="Arial" w:hAnsi="Arial" w:cs="Arial"/>
                <w:bCs/>
                <w:snapToGrid w:val="0"/>
              </w:rPr>
              <w:t>Total</w:t>
            </w:r>
          </w:p>
        </w:tc>
        <w:tc>
          <w:tcPr>
            <w:tcW w:w="1833" w:type="dxa"/>
            <w:shd w:val="clear" w:color="auto" w:fill="auto"/>
            <w:vAlign w:val="center"/>
          </w:tcPr>
          <w:p w:rsidR="00601528" w:rsidRPr="00FF70B1" w:rsidP="00601528" w14:paraId="4E015AB9" w14:textId="77777777">
            <w:pPr>
              <w:keepNext/>
              <w:keepLines/>
              <w:widowControl w:val="0"/>
              <w:autoSpaceDE w:val="0"/>
              <w:autoSpaceDN w:val="0"/>
              <w:adjustRightInd w:val="0"/>
              <w:spacing w:after="0" w:line="360" w:lineRule="auto"/>
              <w:rPr>
                <w:rFonts w:ascii="Arial" w:hAnsi="Arial" w:cs="Arial"/>
                <w:bCs/>
                <w:snapToGrid w:val="0"/>
              </w:rPr>
            </w:pPr>
          </w:p>
        </w:tc>
        <w:tc>
          <w:tcPr>
            <w:tcW w:w="1537" w:type="dxa"/>
            <w:shd w:val="clear" w:color="auto" w:fill="auto"/>
            <w:vAlign w:val="center"/>
          </w:tcPr>
          <w:p w:rsidR="00601528" w:rsidRPr="00FF70B1" w:rsidP="00601528" w14:paraId="25023850" w14:textId="77777777">
            <w:pPr>
              <w:keepNext/>
              <w:keepLines/>
              <w:widowControl w:val="0"/>
              <w:autoSpaceDE w:val="0"/>
              <w:autoSpaceDN w:val="0"/>
              <w:adjustRightInd w:val="0"/>
              <w:spacing w:after="0" w:line="360" w:lineRule="auto"/>
              <w:rPr>
                <w:rFonts w:ascii="Arial" w:hAnsi="Arial" w:cs="Arial"/>
                <w:bCs/>
                <w:snapToGrid w:val="0"/>
              </w:rPr>
            </w:pPr>
          </w:p>
        </w:tc>
        <w:tc>
          <w:tcPr>
            <w:tcW w:w="1432" w:type="dxa"/>
            <w:shd w:val="clear" w:color="auto" w:fill="auto"/>
            <w:vAlign w:val="center"/>
          </w:tcPr>
          <w:p w:rsidR="00601528" w:rsidRPr="00FF70B1" w:rsidP="00601528" w14:paraId="61371C05" w14:textId="77777777">
            <w:pPr>
              <w:keepNext/>
              <w:keepLines/>
              <w:widowControl w:val="0"/>
              <w:autoSpaceDE w:val="0"/>
              <w:autoSpaceDN w:val="0"/>
              <w:adjustRightInd w:val="0"/>
              <w:spacing w:after="0" w:line="360" w:lineRule="auto"/>
              <w:rPr>
                <w:rFonts w:ascii="Arial" w:hAnsi="Arial" w:cs="Arial"/>
                <w:bCs/>
                <w:snapToGrid w:val="0"/>
              </w:rPr>
            </w:pPr>
          </w:p>
        </w:tc>
        <w:tc>
          <w:tcPr>
            <w:tcW w:w="1416" w:type="dxa"/>
            <w:shd w:val="clear" w:color="auto" w:fill="auto"/>
            <w:vAlign w:val="center"/>
          </w:tcPr>
          <w:p w:rsidR="00601528" w:rsidRPr="00FF70B1" w:rsidP="00601528" w14:paraId="1A3AC62F" w14:textId="77777777">
            <w:pPr>
              <w:keepNext/>
              <w:keepLines/>
              <w:widowControl w:val="0"/>
              <w:autoSpaceDE w:val="0"/>
              <w:autoSpaceDN w:val="0"/>
              <w:adjustRightInd w:val="0"/>
              <w:spacing w:after="0" w:line="360" w:lineRule="auto"/>
              <w:rPr>
                <w:rFonts w:ascii="Arial" w:hAnsi="Arial" w:cs="Arial"/>
                <w:bCs/>
                <w:snapToGrid w:val="0"/>
              </w:rPr>
            </w:pPr>
          </w:p>
        </w:tc>
        <w:tc>
          <w:tcPr>
            <w:tcW w:w="1289" w:type="dxa"/>
            <w:shd w:val="clear" w:color="auto" w:fill="auto"/>
            <w:vAlign w:val="center"/>
          </w:tcPr>
          <w:p w:rsidR="00601528" w:rsidRPr="00FF70B1" w:rsidP="00601528" w14:paraId="5BD1AECC" w14:textId="4FA92DE7">
            <w:pPr>
              <w:keepNext/>
              <w:keepLines/>
              <w:widowControl w:val="0"/>
              <w:autoSpaceDE w:val="0"/>
              <w:autoSpaceDN w:val="0"/>
              <w:adjustRightInd w:val="0"/>
              <w:spacing w:after="0" w:line="360" w:lineRule="auto"/>
              <w:rPr>
                <w:rFonts w:ascii="Arial" w:hAnsi="Arial" w:cs="Arial"/>
                <w:bCs/>
                <w:snapToGrid w:val="0"/>
              </w:rPr>
            </w:pPr>
            <w:r>
              <w:rPr>
                <w:rFonts w:ascii="Arial" w:hAnsi="Arial" w:cs="Arial"/>
                <w:bCs/>
                <w:snapToGrid w:val="0"/>
              </w:rPr>
              <w:t>1</w:t>
            </w:r>
            <w:r w:rsidR="00AE4F5B">
              <w:rPr>
                <w:rFonts w:ascii="Arial" w:hAnsi="Arial" w:cs="Arial"/>
                <w:bCs/>
                <w:snapToGrid w:val="0"/>
              </w:rPr>
              <w:t>19</w:t>
            </w:r>
          </w:p>
        </w:tc>
      </w:tr>
    </w:tbl>
    <w:p w:rsidR="001C2BF9" w:rsidRPr="00FF70B1" w14:paraId="2BBC26F8" w14:textId="77777777">
      <w:pPr>
        <w:rPr>
          <w:rFonts w:ascii="Arial" w:hAnsi="Arial"/>
          <w:b/>
        </w:rPr>
      </w:pPr>
    </w:p>
    <w:p w:rsidR="00B46F2C" w:rsidRPr="00FF70B1" w14:paraId="5BFD8DE1" w14:textId="150C5468">
      <w:pPr>
        <w:rPr>
          <w:rFonts w:ascii="Arial" w:hAnsi="Arial"/>
          <w:b/>
        </w:rPr>
      </w:pPr>
      <w:r w:rsidRPr="00FF70B1">
        <w:rPr>
          <w:rFonts w:ascii="Arial" w:hAnsi="Arial"/>
          <w:b/>
        </w:rPr>
        <w:t xml:space="preserve">FEDERAL COST:  </w:t>
      </w:r>
      <w:r w:rsidRPr="00FF70B1">
        <w:rPr>
          <w:rFonts w:ascii="Arial" w:hAnsi="Arial"/>
        </w:rPr>
        <w:t>The estimated annual cost to the Federal government is</w:t>
      </w:r>
      <w:r w:rsidRPr="00FF70B1" w:rsidR="00303F23">
        <w:rPr>
          <w:rFonts w:ascii="Arial" w:hAnsi="Arial"/>
        </w:rPr>
        <w:t xml:space="preserve"> </w:t>
      </w:r>
      <w:r w:rsidRPr="00FF70B1" w:rsidR="00DF6950">
        <w:rPr>
          <w:rFonts w:ascii="Arial" w:hAnsi="Arial"/>
          <w:b/>
          <w:bCs/>
        </w:rPr>
        <w:t>$</w:t>
      </w:r>
      <w:r w:rsidRPr="00FF70B1" w:rsidR="000E4FC2">
        <w:rPr>
          <w:rFonts w:ascii="Arial" w:hAnsi="Arial"/>
          <w:b/>
          <w:bCs/>
        </w:rPr>
        <w:t>29,018.45.</w:t>
      </w:r>
    </w:p>
    <w:p w:rsidR="008A4B51" w:rsidRPr="00FF70B1" w14:paraId="44EE6BB1" w14:textId="0F3A04A0">
      <w:pPr>
        <w:rPr>
          <w:rFonts w:ascii="Arial" w:hAnsi="Arial"/>
        </w:rPr>
      </w:pPr>
      <w:r w:rsidRPr="00FF70B1">
        <w:rPr>
          <w:rFonts w:ascii="Arial" w:hAnsi="Arial"/>
        </w:rPr>
        <w:t>T</w:t>
      </w:r>
      <w:r w:rsidRPr="00FF70B1" w:rsidR="007C0861">
        <w:rPr>
          <w:rFonts w:ascii="Arial" w:hAnsi="Arial"/>
        </w:rPr>
        <w:t xml:space="preserve">he </w:t>
      </w:r>
      <w:r w:rsidRPr="00FF70B1" w:rsidR="00B645C6">
        <w:rPr>
          <w:rFonts w:ascii="Arial" w:hAnsi="Arial"/>
        </w:rPr>
        <w:t>c</w:t>
      </w:r>
      <w:r w:rsidRPr="00FF70B1" w:rsidR="007C0861">
        <w:rPr>
          <w:rFonts w:ascii="Arial" w:hAnsi="Arial"/>
        </w:rPr>
        <w:t xml:space="preserve">ost </w:t>
      </w:r>
      <w:r w:rsidRPr="00FF70B1" w:rsidR="00B645C6">
        <w:rPr>
          <w:rFonts w:ascii="Arial" w:hAnsi="Arial"/>
        </w:rPr>
        <w:t xml:space="preserve">for compensating participants </w:t>
      </w:r>
      <w:r w:rsidRPr="00FF70B1">
        <w:rPr>
          <w:rFonts w:ascii="Arial" w:hAnsi="Arial"/>
        </w:rPr>
        <w:t>of</w:t>
      </w:r>
      <w:r w:rsidRPr="00FF70B1" w:rsidR="007C0861">
        <w:rPr>
          <w:rFonts w:ascii="Arial" w:hAnsi="Arial"/>
        </w:rPr>
        <w:t xml:space="preserve"> the data collection </w:t>
      </w:r>
      <w:r w:rsidRPr="00FF70B1">
        <w:rPr>
          <w:rFonts w:ascii="Arial" w:hAnsi="Arial"/>
        </w:rPr>
        <w:t xml:space="preserve">process </w:t>
      </w:r>
      <w:r w:rsidRPr="00FF70B1" w:rsidR="007C0861">
        <w:rPr>
          <w:rFonts w:ascii="Arial" w:hAnsi="Arial"/>
        </w:rPr>
        <w:t>for this project is</w:t>
      </w:r>
      <w:r w:rsidRPr="00FF70B1">
        <w:rPr>
          <w:rFonts w:ascii="Arial" w:hAnsi="Arial"/>
        </w:rPr>
        <w:t xml:space="preserve"> $</w:t>
      </w:r>
      <w:r w:rsidRPr="00FF70B1" w:rsidR="001D07D6">
        <w:rPr>
          <w:rFonts w:ascii="Arial" w:hAnsi="Arial"/>
        </w:rPr>
        <w:t>7</w:t>
      </w:r>
      <w:r w:rsidRPr="00FF70B1" w:rsidR="0009605E">
        <w:rPr>
          <w:rFonts w:ascii="Arial" w:hAnsi="Arial"/>
        </w:rPr>
        <w:t>,1</w:t>
      </w:r>
      <w:r w:rsidRPr="00FF70B1" w:rsidR="001D07D6">
        <w:rPr>
          <w:rFonts w:ascii="Arial" w:hAnsi="Arial"/>
        </w:rPr>
        <w:t>20</w:t>
      </w:r>
      <w:r w:rsidRPr="00FF70B1">
        <w:rPr>
          <w:rFonts w:ascii="Arial" w:hAnsi="Arial"/>
        </w:rPr>
        <w:t xml:space="preserve">. </w:t>
      </w:r>
      <w:r w:rsidRPr="00FF70B1" w:rsidR="005834CA">
        <w:rPr>
          <w:rFonts w:ascii="Arial" w:hAnsi="Arial"/>
        </w:rPr>
        <w:t xml:space="preserve">In addition to this compensation cost, the cost of two researchers </w:t>
      </w:r>
      <w:r w:rsidRPr="00FF70B1" w:rsidR="00EE326A">
        <w:rPr>
          <w:rFonts w:ascii="Arial" w:hAnsi="Arial"/>
        </w:rPr>
        <w:t xml:space="preserve">conducting and </w:t>
      </w:r>
      <w:r w:rsidRPr="00FF70B1" w:rsidR="00C17163">
        <w:rPr>
          <w:rFonts w:ascii="Arial" w:hAnsi="Arial"/>
        </w:rPr>
        <w:t>overseeing</w:t>
      </w:r>
      <w:r w:rsidRPr="00FF70B1" w:rsidR="005834CA">
        <w:rPr>
          <w:rFonts w:ascii="Arial" w:hAnsi="Arial"/>
        </w:rPr>
        <w:t xml:space="preserve"> the study </w:t>
      </w:r>
      <w:r w:rsidRPr="00FF70B1" w:rsidR="0010683D">
        <w:rPr>
          <w:rFonts w:ascii="Arial" w:hAnsi="Arial"/>
        </w:rPr>
        <w:t>(one GS1</w:t>
      </w:r>
      <w:r w:rsidRPr="00FF70B1" w:rsidR="00F32C7C">
        <w:rPr>
          <w:rFonts w:ascii="Arial" w:hAnsi="Arial"/>
        </w:rPr>
        <w:t>2</w:t>
      </w:r>
      <w:r w:rsidRPr="00FF70B1" w:rsidR="0010683D">
        <w:rPr>
          <w:rFonts w:ascii="Arial" w:hAnsi="Arial"/>
        </w:rPr>
        <w:t>-</w:t>
      </w:r>
      <w:r w:rsidRPr="00FF70B1" w:rsidR="00F32C7C">
        <w:rPr>
          <w:rFonts w:ascii="Arial" w:hAnsi="Arial"/>
        </w:rPr>
        <w:t>5</w:t>
      </w:r>
      <w:r w:rsidRPr="00FF70B1" w:rsidR="0010683D">
        <w:rPr>
          <w:rFonts w:ascii="Arial" w:hAnsi="Arial"/>
        </w:rPr>
        <w:t>, and one GS</w:t>
      </w:r>
      <w:r w:rsidRPr="00FF70B1" w:rsidR="0015665D">
        <w:rPr>
          <w:rFonts w:ascii="Arial" w:hAnsi="Arial"/>
        </w:rPr>
        <w:t>1</w:t>
      </w:r>
      <w:r w:rsidRPr="00FF70B1" w:rsidR="00F32C7C">
        <w:rPr>
          <w:rFonts w:ascii="Arial" w:hAnsi="Arial"/>
        </w:rPr>
        <w:t>3</w:t>
      </w:r>
      <w:r w:rsidRPr="00FF70B1" w:rsidR="0015665D">
        <w:rPr>
          <w:rFonts w:ascii="Arial" w:hAnsi="Arial"/>
        </w:rPr>
        <w:t>-</w:t>
      </w:r>
      <w:r w:rsidRPr="00FF70B1" w:rsidR="00F32C7C">
        <w:rPr>
          <w:rFonts w:ascii="Arial" w:hAnsi="Arial"/>
        </w:rPr>
        <w:t>2</w:t>
      </w:r>
      <w:r w:rsidRPr="00FF70B1" w:rsidR="0015665D">
        <w:rPr>
          <w:rFonts w:ascii="Arial" w:hAnsi="Arial"/>
        </w:rPr>
        <w:t xml:space="preserve">) </w:t>
      </w:r>
      <w:r w:rsidRPr="00FF70B1" w:rsidR="00C17163">
        <w:rPr>
          <w:rFonts w:ascii="Arial" w:hAnsi="Arial"/>
        </w:rPr>
        <w:t xml:space="preserve">for </w:t>
      </w:r>
      <w:r w:rsidRPr="00FF70B1" w:rsidR="00261374">
        <w:rPr>
          <w:rFonts w:ascii="Arial" w:hAnsi="Arial"/>
        </w:rPr>
        <w:t xml:space="preserve">a total of </w:t>
      </w:r>
      <w:r w:rsidRPr="00FF70B1" w:rsidR="00E540D0">
        <w:rPr>
          <w:rFonts w:ascii="Arial" w:hAnsi="Arial"/>
        </w:rPr>
        <w:t>223</w:t>
      </w:r>
      <w:r w:rsidRPr="00FF70B1" w:rsidR="00C17163">
        <w:rPr>
          <w:rFonts w:ascii="Arial" w:hAnsi="Arial"/>
        </w:rPr>
        <w:t xml:space="preserve"> hours each </w:t>
      </w:r>
      <w:r w:rsidRPr="00FF70B1" w:rsidR="005834CA">
        <w:rPr>
          <w:rFonts w:ascii="Arial" w:hAnsi="Arial"/>
        </w:rPr>
        <w:t>is</w:t>
      </w:r>
      <w:r w:rsidRPr="00FF70B1" w:rsidR="00C17163">
        <w:rPr>
          <w:rFonts w:ascii="Arial" w:hAnsi="Arial"/>
        </w:rPr>
        <w:t xml:space="preserve"> </w:t>
      </w:r>
      <w:r w:rsidRPr="00FF70B1" w:rsidR="00F32C7C">
        <w:rPr>
          <w:rFonts w:ascii="Arial" w:hAnsi="Arial"/>
        </w:rPr>
        <w:t>$</w:t>
      </w:r>
      <w:r w:rsidRPr="00FF70B1" w:rsidR="00B41651">
        <w:rPr>
          <w:rFonts w:ascii="Arial" w:hAnsi="Arial"/>
        </w:rPr>
        <w:t>21,898.4</w:t>
      </w:r>
      <w:r w:rsidRPr="00FF70B1" w:rsidR="00675BAD">
        <w:rPr>
          <w:rFonts w:ascii="Arial" w:hAnsi="Arial"/>
        </w:rPr>
        <w:t>5</w:t>
      </w:r>
      <w:r w:rsidRPr="00FF70B1" w:rsidR="00A94790">
        <w:rPr>
          <w:rFonts w:ascii="Arial" w:hAnsi="Arial"/>
        </w:rPr>
        <w:t xml:space="preserve">, as shown in Table </w:t>
      </w:r>
      <w:r w:rsidRPr="00FF70B1" w:rsidR="001D07D6">
        <w:rPr>
          <w:rFonts w:ascii="Arial" w:hAnsi="Arial"/>
        </w:rPr>
        <w:t>2</w:t>
      </w:r>
      <w:r w:rsidRPr="00FF70B1" w:rsidR="00D35259">
        <w:rPr>
          <w:rFonts w:ascii="Arial" w:hAnsi="Arial"/>
        </w:rPr>
        <w:t xml:space="preserve">. Therefore, the total estimated cost to the Federal Government is </w:t>
      </w:r>
      <w:r w:rsidRPr="00FF70B1" w:rsidR="00706679">
        <w:rPr>
          <w:rFonts w:ascii="Arial" w:hAnsi="Arial"/>
        </w:rPr>
        <w:t>$</w:t>
      </w:r>
      <w:r w:rsidRPr="00FF70B1" w:rsidR="00B41651">
        <w:rPr>
          <w:rFonts w:ascii="Arial" w:hAnsi="Arial"/>
        </w:rPr>
        <w:t>2</w:t>
      </w:r>
      <w:r w:rsidRPr="00FF70B1" w:rsidR="00B03529">
        <w:rPr>
          <w:rFonts w:ascii="Arial" w:hAnsi="Arial"/>
        </w:rPr>
        <w:t>9,018</w:t>
      </w:r>
      <w:r w:rsidRPr="00FF70B1" w:rsidR="00B41651">
        <w:rPr>
          <w:rFonts w:ascii="Arial" w:hAnsi="Arial"/>
        </w:rPr>
        <w:t>.4</w:t>
      </w:r>
      <w:r w:rsidRPr="00FF70B1" w:rsidR="00675BAD">
        <w:rPr>
          <w:rFonts w:ascii="Arial" w:hAnsi="Arial"/>
        </w:rPr>
        <w:t>5</w:t>
      </w:r>
      <w:r w:rsidRPr="00FF70B1" w:rsidR="00A94790">
        <w:rPr>
          <w:rFonts w:ascii="Arial" w:hAnsi="Arial"/>
        </w:rPr>
        <w:t>.</w:t>
      </w:r>
      <w:r w:rsidRPr="00FF70B1" w:rsidR="00D35259">
        <w:rPr>
          <w:rFonts w:ascii="Arial" w:hAnsi="Arial"/>
        </w:rPr>
        <w:t xml:space="preserve"> </w:t>
      </w:r>
      <w:r w:rsidRPr="00FF70B1" w:rsidR="005834CA">
        <w:rPr>
          <w:rFonts w:ascii="Arial" w:hAnsi="Arial"/>
        </w:rPr>
        <w:t xml:space="preserve"> </w:t>
      </w:r>
    </w:p>
    <w:p w:rsidR="001D07D6" w:rsidRPr="00FF70B1" w:rsidP="001D07D6" w14:paraId="7DFB4332" w14:textId="25F63530">
      <w:pPr>
        <w:rPr>
          <w:rFonts w:ascii="Arial" w:hAnsi="Arial"/>
        </w:rPr>
      </w:pPr>
      <w:r w:rsidRPr="00FF70B1">
        <w:rPr>
          <w:rFonts w:ascii="Arial" w:hAnsi="Arial"/>
        </w:rPr>
        <w:t xml:space="preserve">Table 2. </w:t>
      </w:r>
      <w:r w:rsidR="009818FE">
        <w:rPr>
          <w:rFonts w:ascii="Arial" w:hAnsi="Arial"/>
        </w:rPr>
        <w:t xml:space="preserve">Estimated cost to the federal government including the </w:t>
      </w:r>
      <w:r w:rsidRPr="00FF70B1">
        <w:rPr>
          <w:rFonts w:ascii="Arial" w:hAnsi="Arial"/>
        </w:rPr>
        <w:t>cost for two researchers GS1</w:t>
      </w:r>
      <w:r w:rsidRPr="00FF70B1" w:rsidR="00F32C7C">
        <w:rPr>
          <w:rFonts w:ascii="Arial" w:hAnsi="Arial"/>
        </w:rPr>
        <w:t>2</w:t>
      </w:r>
      <w:r w:rsidRPr="00FF70B1">
        <w:rPr>
          <w:rFonts w:ascii="Arial" w:hAnsi="Arial"/>
        </w:rPr>
        <w:t xml:space="preserve"> and GS13 to conduct and oversee data collection</w:t>
      </w:r>
      <w:r w:rsidR="009818FE">
        <w:rPr>
          <w:rFonts w:ascii="Arial" w:hAnsi="Arial"/>
        </w:rPr>
        <w:t xml:space="preserve"> and </w:t>
      </w:r>
      <w:r w:rsidR="00331368">
        <w:rPr>
          <w:rFonts w:ascii="Arial" w:hAnsi="Arial"/>
        </w:rPr>
        <w:t>participant incentives</w:t>
      </w:r>
      <w:r w:rsidRPr="00FF70B1">
        <w:rPr>
          <w:rFonts w:ascii="Arial" w:hAnsi="Arial"/>
        </w:rPr>
        <w:t>.</w:t>
      </w: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ayout w:type="fixed"/>
        <w:tblCellMar>
          <w:top w:w="72" w:type="dxa"/>
          <w:bottom w:w="72" w:type="dxa"/>
        </w:tblCellMar>
        <w:tblLook w:val="04A0"/>
      </w:tblPr>
      <w:tblGrid>
        <w:gridCol w:w="1165"/>
        <w:gridCol w:w="1530"/>
        <w:gridCol w:w="1350"/>
        <w:gridCol w:w="1080"/>
        <w:gridCol w:w="1440"/>
      </w:tblGrid>
      <w:tr w14:paraId="688C338A" w14:textId="77777777" w:rsidTr="00D520D6">
        <w:tblPrEx>
          <w:tblW w:w="0" w:type="auto"/>
          <w:jc w:val="center"/>
          <w:tblBorders>
            <w:left w:val="none" w:sz="0" w:space="0" w:color="auto"/>
            <w:bottom w:val="none" w:sz="0" w:space="0" w:color="auto"/>
            <w:right w:val="none" w:sz="0" w:space="0" w:color="auto"/>
            <w:insideH w:val="none" w:sz="0" w:space="0" w:color="auto"/>
            <w:insideV w:val="none" w:sz="0" w:space="0" w:color="auto"/>
          </w:tblBorders>
          <w:tblLayout w:type="fixed"/>
          <w:tblCellMar>
            <w:top w:w="72" w:type="dxa"/>
            <w:bottom w:w="72" w:type="dxa"/>
          </w:tblCellMar>
          <w:tblLook w:val="04A0"/>
        </w:tblPrEx>
        <w:trPr>
          <w:jc w:val="center"/>
        </w:trPr>
        <w:tc>
          <w:tcPr>
            <w:tcW w:w="1165" w:type="dxa"/>
            <w:tcBorders>
              <w:top w:val="single" w:sz="4" w:space="0" w:color="auto"/>
              <w:bottom w:val="single" w:sz="4" w:space="0" w:color="auto"/>
            </w:tcBorders>
            <w:shd w:val="clear" w:color="auto" w:fill="D9D9D9" w:themeFill="background1" w:themeFillShade="D9"/>
            <w:vAlign w:val="center"/>
          </w:tcPr>
          <w:p w:rsidR="00D674CD" w:rsidRPr="00FF70B1" w:rsidP="00D674CD" w14:paraId="456AC743" w14:textId="77777777">
            <w:pPr>
              <w:jc w:val="center"/>
              <w:rPr>
                <w:rFonts w:ascii="Arial" w:hAnsi="Arial"/>
              </w:rPr>
            </w:pPr>
          </w:p>
        </w:tc>
        <w:tc>
          <w:tcPr>
            <w:tcW w:w="1530" w:type="dxa"/>
            <w:tcBorders>
              <w:top w:val="single" w:sz="4" w:space="0" w:color="auto"/>
              <w:bottom w:val="single" w:sz="4" w:space="0" w:color="auto"/>
            </w:tcBorders>
            <w:shd w:val="clear" w:color="auto" w:fill="D9D9D9" w:themeFill="background1" w:themeFillShade="D9"/>
            <w:vAlign w:val="center"/>
          </w:tcPr>
          <w:p w:rsidR="00D674CD" w:rsidRPr="00FF70B1" w:rsidP="00D674CD" w14:paraId="2C6B28D0" w14:textId="1AEDD37D">
            <w:pPr>
              <w:jc w:val="center"/>
              <w:rPr>
                <w:rFonts w:ascii="Arial" w:hAnsi="Arial"/>
              </w:rPr>
            </w:pPr>
            <w:r w:rsidRPr="00FF70B1">
              <w:rPr>
                <w:rFonts w:ascii="Arial" w:hAnsi="Arial"/>
              </w:rPr>
              <w:t>Number of Participants</w:t>
            </w:r>
          </w:p>
        </w:tc>
        <w:tc>
          <w:tcPr>
            <w:tcW w:w="1350" w:type="dxa"/>
            <w:tcBorders>
              <w:top w:val="single" w:sz="4" w:space="0" w:color="auto"/>
              <w:bottom w:val="single" w:sz="4" w:space="0" w:color="auto"/>
            </w:tcBorders>
            <w:shd w:val="clear" w:color="auto" w:fill="D9D9D9" w:themeFill="background1" w:themeFillShade="D9"/>
            <w:vAlign w:val="center"/>
          </w:tcPr>
          <w:p w:rsidR="00D674CD" w:rsidRPr="00FF70B1" w:rsidP="00095779" w14:paraId="26097461" w14:textId="0CF39952">
            <w:pPr>
              <w:rPr>
                <w:rFonts w:ascii="Arial" w:hAnsi="Arial"/>
              </w:rPr>
            </w:pPr>
            <w:r w:rsidRPr="00FF70B1">
              <w:rPr>
                <w:rFonts w:ascii="Arial" w:hAnsi="Arial"/>
              </w:rPr>
              <w:t>Duration of Experiment</w:t>
            </w:r>
          </w:p>
        </w:tc>
        <w:tc>
          <w:tcPr>
            <w:tcW w:w="1080" w:type="dxa"/>
            <w:tcBorders>
              <w:top w:val="single" w:sz="4" w:space="0" w:color="auto"/>
              <w:bottom w:val="single" w:sz="4" w:space="0" w:color="auto"/>
            </w:tcBorders>
            <w:shd w:val="clear" w:color="auto" w:fill="D9D9D9" w:themeFill="background1" w:themeFillShade="D9"/>
            <w:vAlign w:val="center"/>
          </w:tcPr>
          <w:p w:rsidR="00D674CD" w:rsidRPr="00FF70B1" w:rsidP="00D674CD" w14:paraId="379A3946" w14:textId="7E97F3EC">
            <w:pPr>
              <w:jc w:val="center"/>
              <w:rPr>
                <w:rFonts w:ascii="Arial" w:hAnsi="Arial"/>
              </w:rPr>
            </w:pPr>
            <w:r w:rsidRPr="00FF70B1">
              <w:rPr>
                <w:rFonts w:ascii="Arial" w:hAnsi="Arial"/>
              </w:rPr>
              <w:t>Hourly Rate</w:t>
            </w:r>
          </w:p>
        </w:tc>
        <w:tc>
          <w:tcPr>
            <w:tcW w:w="1440" w:type="dxa"/>
            <w:tcBorders>
              <w:top w:val="single" w:sz="4" w:space="0" w:color="auto"/>
              <w:bottom w:val="single" w:sz="4" w:space="0" w:color="auto"/>
            </w:tcBorders>
            <w:shd w:val="clear" w:color="auto" w:fill="D9D9D9" w:themeFill="background1" w:themeFillShade="D9"/>
            <w:vAlign w:val="center"/>
          </w:tcPr>
          <w:p w:rsidR="00D674CD" w:rsidRPr="00FF70B1" w:rsidP="00D674CD" w14:paraId="53C26549" w14:textId="448EDBFC">
            <w:pPr>
              <w:jc w:val="center"/>
              <w:rPr>
                <w:rFonts w:ascii="Arial" w:hAnsi="Arial"/>
              </w:rPr>
            </w:pPr>
            <w:r w:rsidRPr="00FF70B1">
              <w:rPr>
                <w:rFonts w:ascii="Arial" w:hAnsi="Arial"/>
              </w:rPr>
              <w:t>Total cost</w:t>
            </w:r>
          </w:p>
        </w:tc>
      </w:tr>
      <w:tr w14:paraId="446A6672" w14:textId="77777777" w:rsidTr="00D520D6">
        <w:tblPrEx>
          <w:tblW w:w="0" w:type="auto"/>
          <w:jc w:val="center"/>
          <w:tblLayout w:type="fixed"/>
          <w:tblCellMar>
            <w:top w:w="72" w:type="dxa"/>
            <w:bottom w:w="72" w:type="dxa"/>
          </w:tblCellMar>
          <w:tblLook w:val="04A0"/>
        </w:tblPrEx>
        <w:trPr>
          <w:jc w:val="center"/>
        </w:trPr>
        <w:tc>
          <w:tcPr>
            <w:tcW w:w="1165" w:type="dxa"/>
            <w:tcBorders>
              <w:top w:val="single" w:sz="4" w:space="0" w:color="auto"/>
            </w:tcBorders>
            <w:vAlign w:val="center"/>
          </w:tcPr>
          <w:p w:rsidR="00D674CD" w:rsidRPr="00FF70B1" w:rsidP="00D674CD" w14:paraId="0AD6E6BD" w14:textId="049EC260">
            <w:pPr>
              <w:jc w:val="center"/>
              <w:rPr>
                <w:rFonts w:ascii="Arial" w:hAnsi="Arial"/>
              </w:rPr>
            </w:pPr>
            <w:r w:rsidRPr="00FF70B1">
              <w:rPr>
                <w:rFonts w:ascii="Arial" w:hAnsi="Arial"/>
              </w:rPr>
              <w:t>GS12-5</w:t>
            </w:r>
          </w:p>
        </w:tc>
        <w:tc>
          <w:tcPr>
            <w:tcW w:w="1530" w:type="dxa"/>
            <w:tcBorders>
              <w:top w:val="single" w:sz="4" w:space="0" w:color="auto"/>
            </w:tcBorders>
            <w:vAlign w:val="center"/>
          </w:tcPr>
          <w:p w:rsidR="00D674CD" w:rsidRPr="00FF70B1" w:rsidP="00D674CD" w14:paraId="715E9110" w14:textId="1824EA86">
            <w:pPr>
              <w:jc w:val="center"/>
              <w:rPr>
                <w:rFonts w:ascii="Arial" w:hAnsi="Arial"/>
              </w:rPr>
            </w:pPr>
            <w:r w:rsidRPr="00FF70B1">
              <w:rPr>
                <w:rFonts w:ascii="Arial" w:hAnsi="Arial"/>
              </w:rPr>
              <w:t>89</w:t>
            </w:r>
          </w:p>
        </w:tc>
        <w:tc>
          <w:tcPr>
            <w:tcW w:w="1350" w:type="dxa"/>
            <w:tcBorders>
              <w:top w:val="single" w:sz="4" w:space="0" w:color="auto"/>
            </w:tcBorders>
            <w:vAlign w:val="center"/>
          </w:tcPr>
          <w:p w:rsidR="00D674CD" w:rsidRPr="00FF70B1" w:rsidP="00D674CD" w14:paraId="53EFF9B0" w14:textId="35141702">
            <w:pPr>
              <w:jc w:val="center"/>
              <w:rPr>
                <w:rFonts w:ascii="Arial" w:hAnsi="Arial"/>
              </w:rPr>
            </w:pPr>
            <w:r w:rsidRPr="00FF70B1">
              <w:rPr>
                <w:rFonts w:ascii="Arial" w:hAnsi="Arial"/>
              </w:rPr>
              <w:t>2.5</w:t>
            </w:r>
          </w:p>
        </w:tc>
        <w:tc>
          <w:tcPr>
            <w:tcW w:w="1080" w:type="dxa"/>
            <w:tcBorders>
              <w:top w:val="single" w:sz="4" w:space="0" w:color="auto"/>
            </w:tcBorders>
            <w:vAlign w:val="center"/>
          </w:tcPr>
          <w:p w:rsidR="00D674CD" w:rsidRPr="00FF70B1" w:rsidP="00D674CD" w14:paraId="06FF13FE" w14:textId="3116EC05">
            <w:pPr>
              <w:jc w:val="center"/>
              <w:rPr>
                <w:rFonts w:ascii="Arial" w:hAnsi="Arial"/>
              </w:rPr>
            </w:pPr>
            <w:r w:rsidRPr="00FF70B1">
              <w:rPr>
                <w:rFonts w:ascii="Arial" w:hAnsi="Arial"/>
              </w:rPr>
              <w:t>$</w:t>
            </w:r>
            <w:r w:rsidRPr="00FF70B1">
              <w:rPr>
                <w:rFonts w:ascii="Arial" w:hAnsi="Arial"/>
              </w:rPr>
              <w:t>47.22</w:t>
            </w:r>
          </w:p>
        </w:tc>
        <w:tc>
          <w:tcPr>
            <w:tcW w:w="1440" w:type="dxa"/>
            <w:tcBorders>
              <w:top w:val="single" w:sz="4" w:space="0" w:color="auto"/>
            </w:tcBorders>
            <w:vAlign w:val="center"/>
          </w:tcPr>
          <w:p w:rsidR="00D674CD" w:rsidRPr="00FF70B1" w:rsidP="00D674CD" w14:paraId="384ABDEA" w14:textId="0E691ACE">
            <w:pPr>
              <w:jc w:val="center"/>
              <w:rPr>
                <w:rFonts w:ascii="Arial" w:hAnsi="Arial"/>
              </w:rPr>
            </w:pPr>
            <w:r w:rsidRPr="00FF70B1">
              <w:rPr>
                <w:rFonts w:ascii="Arial" w:hAnsi="Arial"/>
              </w:rPr>
              <w:t>$</w:t>
            </w:r>
            <w:r w:rsidRPr="00FF70B1" w:rsidR="00CF54B5">
              <w:rPr>
                <w:rFonts w:ascii="Arial" w:hAnsi="Arial"/>
              </w:rPr>
              <w:t>10,506.45</w:t>
            </w:r>
          </w:p>
        </w:tc>
      </w:tr>
      <w:tr w14:paraId="4E0EE045" w14:textId="77777777" w:rsidTr="00D520D6">
        <w:tblPrEx>
          <w:tblW w:w="0" w:type="auto"/>
          <w:jc w:val="center"/>
          <w:tblLayout w:type="fixed"/>
          <w:tblCellMar>
            <w:top w:w="72" w:type="dxa"/>
            <w:bottom w:w="72" w:type="dxa"/>
          </w:tblCellMar>
          <w:tblLook w:val="04A0"/>
        </w:tblPrEx>
        <w:trPr>
          <w:jc w:val="center"/>
        </w:trPr>
        <w:tc>
          <w:tcPr>
            <w:tcW w:w="1165" w:type="dxa"/>
            <w:tcBorders>
              <w:bottom w:val="single" w:sz="4" w:space="0" w:color="auto"/>
            </w:tcBorders>
            <w:vAlign w:val="center"/>
          </w:tcPr>
          <w:p w:rsidR="00D674CD" w:rsidRPr="00FF70B1" w:rsidP="00D674CD" w14:paraId="65A2369B" w14:textId="2D3C8181">
            <w:pPr>
              <w:jc w:val="center"/>
              <w:rPr>
                <w:rFonts w:ascii="Arial" w:hAnsi="Arial"/>
              </w:rPr>
            </w:pPr>
            <w:r w:rsidRPr="00FF70B1">
              <w:rPr>
                <w:rFonts w:ascii="Arial" w:hAnsi="Arial"/>
              </w:rPr>
              <w:t>GS13-2</w:t>
            </w:r>
          </w:p>
        </w:tc>
        <w:tc>
          <w:tcPr>
            <w:tcW w:w="1530" w:type="dxa"/>
            <w:tcBorders>
              <w:bottom w:val="single" w:sz="4" w:space="0" w:color="auto"/>
            </w:tcBorders>
            <w:vAlign w:val="center"/>
          </w:tcPr>
          <w:p w:rsidR="00D674CD" w:rsidRPr="00FF70B1" w:rsidP="00D674CD" w14:paraId="1B15D3B8" w14:textId="373B4F99">
            <w:pPr>
              <w:jc w:val="center"/>
              <w:rPr>
                <w:rFonts w:ascii="Arial" w:hAnsi="Arial"/>
              </w:rPr>
            </w:pPr>
            <w:r w:rsidRPr="00FF70B1">
              <w:rPr>
                <w:rFonts w:ascii="Arial" w:hAnsi="Arial"/>
              </w:rPr>
              <w:t>89</w:t>
            </w:r>
          </w:p>
        </w:tc>
        <w:tc>
          <w:tcPr>
            <w:tcW w:w="1350" w:type="dxa"/>
            <w:tcBorders>
              <w:bottom w:val="single" w:sz="4" w:space="0" w:color="auto"/>
            </w:tcBorders>
            <w:vAlign w:val="center"/>
          </w:tcPr>
          <w:p w:rsidR="00D674CD" w:rsidRPr="00FF70B1" w:rsidP="00D674CD" w14:paraId="2F67F38A" w14:textId="74A922E5">
            <w:pPr>
              <w:jc w:val="center"/>
              <w:rPr>
                <w:rFonts w:ascii="Arial" w:hAnsi="Arial"/>
              </w:rPr>
            </w:pPr>
            <w:r w:rsidRPr="00FF70B1">
              <w:rPr>
                <w:rFonts w:ascii="Arial" w:hAnsi="Arial"/>
              </w:rPr>
              <w:t>2.5</w:t>
            </w:r>
          </w:p>
        </w:tc>
        <w:tc>
          <w:tcPr>
            <w:tcW w:w="1080" w:type="dxa"/>
            <w:tcBorders>
              <w:bottom w:val="single" w:sz="4" w:space="0" w:color="auto"/>
            </w:tcBorders>
            <w:vAlign w:val="center"/>
          </w:tcPr>
          <w:p w:rsidR="00D674CD" w:rsidRPr="00FF70B1" w:rsidP="00D674CD" w14:paraId="4549B2E9" w14:textId="686F2AC2">
            <w:pPr>
              <w:jc w:val="center"/>
              <w:rPr>
                <w:rFonts w:ascii="Arial" w:hAnsi="Arial"/>
              </w:rPr>
            </w:pPr>
            <w:r w:rsidRPr="00FF70B1">
              <w:rPr>
                <w:rFonts w:ascii="Arial" w:hAnsi="Arial"/>
              </w:rPr>
              <w:t>$</w:t>
            </w:r>
            <w:r w:rsidRPr="00FF70B1">
              <w:rPr>
                <w:rFonts w:ascii="Arial" w:hAnsi="Arial"/>
              </w:rPr>
              <w:t>51.20</w:t>
            </w:r>
          </w:p>
        </w:tc>
        <w:tc>
          <w:tcPr>
            <w:tcW w:w="1440" w:type="dxa"/>
            <w:tcBorders>
              <w:bottom w:val="single" w:sz="4" w:space="0" w:color="auto"/>
            </w:tcBorders>
            <w:vAlign w:val="center"/>
          </w:tcPr>
          <w:p w:rsidR="00D674CD" w:rsidRPr="00FF70B1" w:rsidP="00D674CD" w14:paraId="41F6C9BA" w14:textId="7A037DA3">
            <w:pPr>
              <w:jc w:val="center"/>
              <w:rPr>
                <w:rFonts w:ascii="Arial" w:hAnsi="Arial"/>
              </w:rPr>
            </w:pPr>
            <w:r w:rsidRPr="00FF70B1">
              <w:rPr>
                <w:rFonts w:ascii="Arial" w:hAnsi="Arial"/>
              </w:rPr>
              <w:t>$</w:t>
            </w:r>
            <w:r w:rsidRPr="00FF70B1" w:rsidR="00B41651">
              <w:rPr>
                <w:rFonts w:ascii="Arial" w:hAnsi="Arial"/>
              </w:rPr>
              <w:t>11,392.00</w:t>
            </w:r>
          </w:p>
        </w:tc>
      </w:tr>
      <w:tr w14:paraId="1F082706" w14:textId="77777777" w:rsidTr="00D520D6">
        <w:tblPrEx>
          <w:tblW w:w="0" w:type="auto"/>
          <w:jc w:val="center"/>
          <w:tblLayout w:type="fixed"/>
          <w:tblCellMar>
            <w:top w:w="72" w:type="dxa"/>
            <w:bottom w:w="72" w:type="dxa"/>
          </w:tblCellMar>
          <w:tblLook w:val="04A0"/>
        </w:tblPrEx>
        <w:trPr>
          <w:jc w:val="center"/>
        </w:trPr>
        <w:tc>
          <w:tcPr>
            <w:tcW w:w="1165" w:type="dxa"/>
            <w:tcBorders>
              <w:bottom w:val="single" w:sz="4" w:space="0" w:color="auto"/>
            </w:tcBorders>
            <w:vAlign w:val="center"/>
          </w:tcPr>
          <w:p w:rsidR="00331368" w:rsidRPr="00FF70B1" w:rsidP="00D674CD" w14:paraId="4B19B992" w14:textId="400226C0">
            <w:pPr>
              <w:jc w:val="center"/>
              <w:rPr>
                <w:rFonts w:ascii="Arial" w:hAnsi="Arial"/>
              </w:rPr>
            </w:pPr>
            <w:r>
              <w:rPr>
                <w:rFonts w:ascii="Arial" w:hAnsi="Arial"/>
              </w:rPr>
              <w:t>Incentive Payments</w:t>
            </w:r>
          </w:p>
        </w:tc>
        <w:tc>
          <w:tcPr>
            <w:tcW w:w="1530" w:type="dxa"/>
            <w:tcBorders>
              <w:bottom w:val="single" w:sz="4" w:space="0" w:color="auto"/>
            </w:tcBorders>
            <w:vAlign w:val="center"/>
          </w:tcPr>
          <w:p w:rsidR="00331368" w:rsidRPr="00FF70B1" w:rsidP="00D674CD" w14:paraId="34F0FDD1" w14:textId="56E51F2F">
            <w:pPr>
              <w:jc w:val="center"/>
              <w:rPr>
                <w:rFonts w:ascii="Arial" w:hAnsi="Arial"/>
              </w:rPr>
            </w:pPr>
            <w:r>
              <w:rPr>
                <w:rFonts w:ascii="Arial" w:hAnsi="Arial"/>
              </w:rPr>
              <w:t>89</w:t>
            </w:r>
          </w:p>
        </w:tc>
        <w:tc>
          <w:tcPr>
            <w:tcW w:w="1350" w:type="dxa"/>
            <w:tcBorders>
              <w:bottom w:val="single" w:sz="4" w:space="0" w:color="auto"/>
            </w:tcBorders>
            <w:vAlign w:val="center"/>
          </w:tcPr>
          <w:p w:rsidR="00331368" w:rsidRPr="00FF70B1" w:rsidP="00D674CD" w14:paraId="1C46045C" w14:textId="2D4AA7E4">
            <w:pPr>
              <w:jc w:val="center"/>
              <w:rPr>
                <w:rFonts w:ascii="Arial" w:hAnsi="Arial"/>
              </w:rPr>
            </w:pPr>
            <w:r>
              <w:rPr>
                <w:rFonts w:ascii="Arial" w:hAnsi="Arial"/>
              </w:rPr>
              <w:t>2.5</w:t>
            </w:r>
          </w:p>
        </w:tc>
        <w:tc>
          <w:tcPr>
            <w:tcW w:w="1080" w:type="dxa"/>
            <w:tcBorders>
              <w:bottom w:val="single" w:sz="4" w:space="0" w:color="auto"/>
            </w:tcBorders>
            <w:vAlign w:val="center"/>
          </w:tcPr>
          <w:p w:rsidR="00331368" w:rsidRPr="00FF70B1" w:rsidP="00D674CD" w14:paraId="4521F133" w14:textId="7B42FBBD">
            <w:pPr>
              <w:jc w:val="center"/>
              <w:rPr>
                <w:rFonts w:ascii="Arial" w:hAnsi="Arial"/>
              </w:rPr>
            </w:pPr>
            <w:r>
              <w:rPr>
                <w:rFonts w:ascii="Arial" w:hAnsi="Arial"/>
              </w:rPr>
              <w:t>$30</w:t>
            </w:r>
          </w:p>
        </w:tc>
        <w:tc>
          <w:tcPr>
            <w:tcW w:w="1440" w:type="dxa"/>
            <w:tcBorders>
              <w:bottom w:val="single" w:sz="4" w:space="0" w:color="auto"/>
            </w:tcBorders>
            <w:vAlign w:val="center"/>
          </w:tcPr>
          <w:p w:rsidR="00331368" w:rsidRPr="00FF70B1" w:rsidP="00D674CD" w14:paraId="422EF8B6" w14:textId="00B165D2">
            <w:pPr>
              <w:jc w:val="center"/>
              <w:rPr>
                <w:rFonts w:ascii="Arial" w:hAnsi="Arial"/>
              </w:rPr>
            </w:pPr>
            <w:r>
              <w:rPr>
                <w:rFonts w:ascii="Arial" w:hAnsi="Arial"/>
              </w:rPr>
              <w:t>$7120</w:t>
            </w:r>
          </w:p>
        </w:tc>
      </w:tr>
      <w:tr w14:paraId="1B22A521" w14:textId="77777777" w:rsidTr="00D520D6">
        <w:tblPrEx>
          <w:tblW w:w="0" w:type="auto"/>
          <w:jc w:val="center"/>
          <w:tblLayout w:type="fixed"/>
          <w:tblCellMar>
            <w:top w:w="72" w:type="dxa"/>
            <w:bottom w:w="72" w:type="dxa"/>
          </w:tblCellMar>
          <w:tblLook w:val="04A0"/>
        </w:tblPrEx>
        <w:trPr>
          <w:jc w:val="center"/>
        </w:trPr>
        <w:tc>
          <w:tcPr>
            <w:tcW w:w="1165" w:type="dxa"/>
            <w:tcBorders>
              <w:top w:val="single" w:sz="4" w:space="0" w:color="auto"/>
              <w:bottom w:val="single" w:sz="4" w:space="0" w:color="auto"/>
            </w:tcBorders>
            <w:vAlign w:val="center"/>
          </w:tcPr>
          <w:p w:rsidR="00D674CD" w:rsidRPr="00FF70B1" w:rsidP="00D674CD" w14:paraId="464DAB2D" w14:textId="1C11FBDF">
            <w:pPr>
              <w:jc w:val="center"/>
              <w:rPr>
                <w:rFonts w:ascii="Arial" w:hAnsi="Arial"/>
              </w:rPr>
            </w:pPr>
            <w:r w:rsidRPr="00FF70B1">
              <w:rPr>
                <w:rFonts w:ascii="Arial" w:hAnsi="Arial"/>
              </w:rPr>
              <w:t>Total</w:t>
            </w:r>
          </w:p>
        </w:tc>
        <w:tc>
          <w:tcPr>
            <w:tcW w:w="1530" w:type="dxa"/>
            <w:tcBorders>
              <w:top w:val="single" w:sz="4" w:space="0" w:color="auto"/>
              <w:bottom w:val="single" w:sz="4" w:space="0" w:color="auto"/>
            </w:tcBorders>
            <w:vAlign w:val="center"/>
          </w:tcPr>
          <w:p w:rsidR="00D674CD" w:rsidRPr="00FF70B1" w:rsidP="00D674CD" w14:paraId="2CACB025" w14:textId="7EB429BF">
            <w:pPr>
              <w:jc w:val="center"/>
              <w:rPr>
                <w:rFonts w:ascii="Arial" w:hAnsi="Arial"/>
                <w:b/>
                <w:bCs/>
              </w:rPr>
            </w:pPr>
          </w:p>
        </w:tc>
        <w:tc>
          <w:tcPr>
            <w:tcW w:w="1350" w:type="dxa"/>
            <w:tcBorders>
              <w:top w:val="single" w:sz="4" w:space="0" w:color="auto"/>
              <w:bottom w:val="single" w:sz="4" w:space="0" w:color="auto"/>
            </w:tcBorders>
            <w:vAlign w:val="center"/>
          </w:tcPr>
          <w:p w:rsidR="00D674CD" w:rsidRPr="00FF70B1" w:rsidP="00D674CD" w14:paraId="77EE4A43" w14:textId="77777777">
            <w:pPr>
              <w:jc w:val="center"/>
              <w:rPr>
                <w:rFonts w:ascii="Arial" w:hAnsi="Arial"/>
              </w:rPr>
            </w:pPr>
          </w:p>
        </w:tc>
        <w:tc>
          <w:tcPr>
            <w:tcW w:w="1080" w:type="dxa"/>
            <w:tcBorders>
              <w:top w:val="single" w:sz="4" w:space="0" w:color="auto"/>
              <w:bottom w:val="single" w:sz="4" w:space="0" w:color="auto"/>
            </w:tcBorders>
          </w:tcPr>
          <w:p w:rsidR="00D674CD" w:rsidRPr="00FF70B1" w:rsidP="00D674CD" w14:paraId="126D7646" w14:textId="77777777">
            <w:pPr>
              <w:jc w:val="center"/>
              <w:rPr>
                <w:rFonts w:ascii="Arial" w:hAnsi="Arial"/>
              </w:rPr>
            </w:pPr>
          </w:p>
        </w:tc>
        <w:tc>
          <w:tcPr>
            <w:tcW w:w="1440" w:type="dxa"/>
            <w:tcBorders>
              <w:top w:val="single" w:sz="4" w:space="0" w:color="auto"/>
              <w:bottom w:val="single" w:sz="4" w:space="0" w:color="auto"/>
            </w:tcBorders>
            <w:vAlign w:val="center"/>
          </w:tcPr>
          <w:p w:rsidR="00D674CD" w:rsidRPr="00FF70B1" w:rsidP="00D674CD" w14:paraId="0BA3EFD8" w14:textId="3FA51CC1">
            <w:pPr>
              <w:jc w:val="center"/>
              <w:rPr>
                <w:rFonts w:ascii="Arial" w:hAnsi="Arial"/>
                <w:b/>
                <w:bCs/>
              </w:rPr>
            </w:pPr>
            <w:r w:rsidRPr="00FF70B1">
              <w:rPr>
                <w:rFonts w:ascii="Arial" w:hAnsi="Arial"/>
                <w:b/>
                <w:bCs/>
              </w:rPr>
              <w:t>$</w:t>
            </w:r>
            <w:r w:rsidRPr="00FF70B1" w:rsidR="00B41651">
              <w:rPr>
                <w:rFonts w:ascii="Arial" w:hAnsi="Arial"/>
                <w:b/>
                <w:bCs/>
              </w:rPr>
              <w:t>2</w:t>
            </w:r>
            <w:r w:rsidR="00DF0B70">
              <w:rPr>
                <w:rFonts w:ascii="Arial" w:hAnsi="Arial"/>
                <w:b/>
                <w:bCs/>
              </w:rPr>
              <w:t>9</w:t>
            </w:r>
            <w:r w:rsidRPr="00FF70B1" w:rsidR="00B41651">
              <w:rPr>
                <w:rFonts w:ascii="Arial" w:hAnsi="Arial"/>
                <w:b/>
                <w:bCs/>
              </w:rPr>
              <w:t>,</w:t>
            </w:r>
            <w:r w:rsidR="00DF0B70">
              <w:rPr>
                <w:rFonts w:ascii="Arial" w:hAnsi="Arial"/>
                <w:b/>
                <w:bCs/>
              </w:rPr>
              <w:t>018</w:t>
            </w:r>
            <w:r w:rsidRPr="00FF70B1">
              <w:rPr>
                <w:rFonts w:ascii="Arial" w:hAnsi="Arial"/>
                <w:b/>
                <w:bCs/>
              </w:rPr>
              <w:t>.4</w:t>
            </w:r>
            <w:r w:rsidRPr="00FF70B1" w:rsidR="00B03529">
              <w:rPr>
                <w:rFonts w:ascii="Arial" w:hAnsi="Arial"/>
                <w:b/>
                <w:bCs/>
              </w:rPr>
              <w:t>5</w:t>
            </w:r>
          </w:p>
        </w:tc>
      </w:tr>
    </w:tbl>
    <w:p w:rsidR="00FB1677" w:rsidRPr="00FF70B1" w14:paraId="3F336E8D" w14:textId="77A65D65">
      <w:pPr>
        <w:rPr>
          <w:rFonts w:ascii="Arial" w:hAnsi="Arial"/>
        </w:rPr>
      </w:pPr>
    </w:p>
    <w:p w:rsidR="00B46F2C" w:rsidRPr="00FF70B1" w:rsidP="00F06866" w14:paraId="06C57325" w14:textId="77777777">
      <w:pPr>
        <w:rPr>
          <w:rFonts w:ascii="Arial" w:hAnsi="Arial"/>
          <w:b/>
        </w:rPr>
      </w:pPr>
      <w:r w:rsidRPr="00FF70B1">
        <w:rPr>
          <w:rFonts w:ascii="Arial" w:hAnsi="Arial"/>
          <w:b/>
          <w:bCs/>
        </w:rPr>
        <w:t>If you are conducting a focus group, survey, or plan to employ statistical methods, please provide answers to the following questions:</w:t>
      </w:r>
    </w:p>
    <w:p w:rsidR="00B46F2C" w:rsidRPr="00FF70B1" w:rsidP="00F06866" w14:paraId="5FDEF3EF" w14:textId="77777777">
      <w:pPr>
        <w:rPr>
          <w:rFonts w:ascii="Arial" w:hAnsi="Arial"/>
          <w:b/>
        </w:rPr>
      </w:pPr>
      <w:r w:rsidRPr="00FF70B1">
        <w:rPr>
          <w:rFonts w:ascii="Arial" w:hAnsi="Arial"/>
          <w:b/>
        </w:rPr>
        <w:t>The selection of your targeted respondents</w:t>
      </w:r>
    </w:p>
    <w:p w:rsidR="00B46F2C" w:rsidRPr="00FF70B1" w:rsidP="00634892" w14:paraId="0740F916" w14:textId="1AA20970">
      <w:pPr>
        <w:pStyle w:val="ListParagraph"/>
        <w:numPr>
          <w:ilvl w:val="0"/>
          <w:numId w:val="15"/>
        </w:numPr>
        <w:rPr>
          <w:rFonts w:ascii="Arial" w:hAnsi="Arial"/>
        </w:rPr>
      </w:pPr>
      <w:r w:rsidRPr="00FF70B1">
        <w:rPr>
          <w:rFonts w:ascii="Arial" w:hAnsi="Arial"/>
        </w:rPr>
        <w:t>Do you have a customer list or something similar that defines the universe of potential respondents and do you have a sampling plan for selecting from this universe?</w:t>
      </w:r>
      <w:r w:rsidRPr="00FF70B1">
        <w:rPr>
          <w:rFonts w:ascii="Arial" w:hAnsi="Arial"/>
        </w:rPr>
        <w:tab/>
        <w:t>[] Yes</w:t>
      </w:r>
      <w:r w:rsidRPr="00FF70B1">
        <w:rPr>
          <w:rFonts w:ascii="Arial" w:hAnsi="Arial"/>
        </w:rPr>
        <w:tab/>
        <w:t>[</w:t>
      </w:r>
      <w:r w:rsidRPr="00FF70B1" w:rsidR="003D151A">
        <w:rPr>
          <w:rFonts w:ascii="Arial" w:hAnsi="Arial"/>
        </w:rPr>
        <w:t>X</w:t>
      </w:r>
      <w:r w:rsidRPr="00FF70B1">
        <w:rPr>
          <w:rFonts w:ascii="Arial" w:hAnsi="Arial"/>
        </w:rPr>
        <w:t xml:space="preserve"> ]</w:t>
      </w:r>
      <w:r w:rsidRPr="00FF70B1">
        <w:rPr>
          <w:rFonts w:ascii="Arial" w:hAnsi="Arial"/>
        </w:rPr>
        <w:t xml:space="preserve"> No</w:t>
      </w:r>
    </w:p>
    <w:p w:rsidR="00B46F2C" w:rsidRPr="00FF70B1" w:rsidP="00A403BB" w14:paraId="62A06BA0" w14:textId="77777777">
      <w:pPr>
        <w:rPr>
          <w:rFonts w:ascii="Arial" w:hAnsi="Arial"/>
        </w:rPr>
      </w:pPr>
      <w:r w:rsidRPr="00FF70B1">
        <w:rPr>
          <w:rFonts w:ascii="Arial" w:hAnsi="Arial"/>
        </w:rPr>
        <w:t>If the answer is yes, please provide a description of both below (or attach the sampling plan)?   If the answer is no, please provide a description of how you plan to identify your potential group of respondents and how you will select them?</w:t>
      </w:r>
    </w:p>
    <w:p w:rsidR="00310800" w:rsidRPr="00FF70B1" w:rsidP="00310800" w14:paraId="38084A05" w14:textId="7195BDBC">
      <w:pPr>
        <w:rPr>
          <w:rFonts w:ascii="Arial" w:hAnsi="Arial"/>
        </w:rPr>
      </w:pPr>
      <w:r w:rsidRPr="00FF70B1">
        <w:rPr>
          <w:rFonts w:ascii="Arial" w:hAnsi="Arial"/>
        </w:rPr>
        <w:t>For this project, p</w:t>
      </w:r>
      <w:r w:rsidRPr="00FF70B1" w:rsidR="00320365">
        <w:rPr>
          <w:rFonts w:ascii="Arial" w:hAnsi="Arial"/>
        </w:rPr>
        <w:t xml:space="preserve">otential respondents will be identified through </w:t>
      </w:r>
      <w:r w:rsidR="00405319">
        <w:rPr>
          <w:rFonts w:ascii="Arial" w:hAnsi="Arial"/>
        </w:rPr>
        <w:t>focused</w:t>
      </w:r>
      <w:r w:rsidRPr="00FF70B1" w:rsidR="00320365">
        <w:rPr>
          <w:rFonts w:ascii="Arial" w:hAnsi="Arial"/>
        </w:rPr>
        <w:t xml:space="preserve"> recruitment </w:t>
      </w:r>
      <w:r w:rsidRPr="00FF70B1" w:rsidR="00405319">
        <w:rPr>
          <w:rFonts w:ascii="Arial" w:hAnsi="Arial"/>
        </w:rPr>
        <w:t>efforts,</w:t>
      </w:r>
      <w:r w:rsidRPr="00FF70B1" w:rsidR="00320365">
        <w:rPr>
          <w:rFonts w:ascii="Arial" w:hAnsi="Arial"/>
        </w:rPr>
        <w:t xml:space="preserve"> or </w:t>
      </w:r>
      <w:r w:rsidRPr="00FF70B1">
        <w:rPr>
          <w:rFonts w:ascii="Arial" w:hAnsi="Arial"/>
        </w:rPr>
        <w:t xml:space="preserve">a convenience </w:t>
      </w:r>
      <w:r w:rsidRPr="00FF70B1" w:rsidR="00320365">
        <w:rPr>
          <w:rFonts w:ascii="Arial" w:hAnsi="Arial"/>
        </w:rPr>
        <w:t xml:space="preserve">selection of key informants selected from the relevant study population. Screening questions </w:t>
      </w:r>
      <w:r w:rsidRPr="00FF70B1">
        <w:rPr>
          <w:rFonts w:ascii="Arial" w:hAnsi="Arial"/>
        </w:rPr>
        <w:t xml:space="preserve">will </w:t>
      </w:r>
      <w:r w:rsidRPr="00FF70B1" w:rsidR="00320365">
        <w:rPr>
          <w:rFonts w:ascii="Arial" w:hAnsi="Arial"/>
        </w:rPr>
        <w:t xml:space="preserve">be used to determine eligibility. </w:t>
      </w:r>
      <w:r w:rsidRPr="00FF70B1" w:rsidR="00C65A8B">
        <w:rPr>
          <w:rFonts w:ascii="Arial" w:hAnsi="Arial"/>
        </w:rPr>
        <w:t>See Attachment A</w:t>
      </w:r>
      <w:r w:rsidR="00EE1E26">
        <w:rPr>
          <w:rFonts w:ascii="Arial" w:hAnsi="Arial"/>
        </w:rPr>
        <w:t xml:space="preserve"> and K</w:t>
      </w:r>
      <w:r w:rsidRPr="00FF70B1" w:rsidR="00C65A8B">
        <w:rPr>
          <w:rFonts w:ascii="Arial" w:hAnsi="Arial"/>
        </w:rPr>
        <w:t xml:space="preserve"> for the</w:t>
      </w:r>
      <w:r w:rsidR="00EE1E26">
        <w:rPr>
          <w:rFonts w:ascii="Arial" w:hAnsi="Arial"/>
        </w:rPr>
        <w:t xml:space="preserve"> phone scr</w:t>
      </w:r>
      <w:r w:rsidRPr="00FF70B1" w:rsidR="00C65A8B">
        <w:rPr>
          <w:rFonts w:ascii="Arial" w:hAnsi="Arial"/>
        </w:rPr>
        <w:t>eening script</w:t>
      </w:r>
      <w:r w:rsidR="00EE1E26">
        <w:rPr>
          <w:rFonts w:ascii="Arial" w:hAnsi="Arial"/>
        </w:rPr>
        <w:t xml:space="preserve"> and recruitment flyer</w:t>
      </w:r>
      <w:r w:rsidRPr="00FF70B1" w:rsidR="00C65A8B">
        <w:rPr>
          <w:rFonts w:ascii="Arial" w:hAnsi="Arial"/>
        </w:rPr>
        <w:t xml:space="preserve"> to be used during recruitment.</w:t>
      </w:r>
    </w:p>
    <w:p w:rsidR="003D151A" w:rsidRPr="00FF70B1" w:rsidP="003D151A" w14:paraId="3901B242" w14:textId="10C8C809">
      <w:pPr>
        <w:rPr>
          <w:rFonts w:ascii="Arial" w:hAnsi="Arial"/>
        </w:rPr>
      </w:pPr>
      <w:r w:rsidRPr="00FF70B1">
        <w:rPr>
          <w:rFonts w:ascii="Arial" w:hAnsi="Arial"/>
        </w:rPr>
        <w:t xml:space="preserve">Refer to attached sampling plan for this information, which also highlights the consent process </w:t>
      </w:r>
      <w:r w:rsidRPr="00FF70B1" w:rsidR="00C65A8B">
        <w:rPr>
          <w:rFonts w:ascii="Arial" w:hAnsi="Arial"/>
        </w:rPr>
        <w:t xml:space="preserve">(Attachment </w:t>
      </w:r>
      <w:r w:rsidR="00AC742C">
        <w:rPr>
          <w:rFonts w:ascii="Arial" w:hAnsi="Arial"/>
        </w:rPr>
        <w:t>B</w:t>
      </w:r>
      <w:r w:rsidRPr="00FF70B1" w:rsidR="00C65A8B">
        <w:rPr>
          <w:rFonts w:ascii="Arial" w:hAnsi="Arial"/>
        </w:rPr>
        <w:t xml:space="preserve">) </w:t>
      </w:r>
      <w:r w:rsidRPr="00FF70B1">
        <w:rPr>
          <w:rFonts w:ascii="Arial" w:hAnsi="Arial"/>
        </w:rPr>
        <w:t>to inform potential participants of the private and voluntary nature of the study and provide general information about the study, the topics to be covered in the study, potential risks, and the token of appreciation available for completing the study.</w:t>
      </w:r>
    </w:p>
    <w:p w:rsidR="00B46F2C" w:rsidRPr="00FF70B1" w:rsidP="00A403BB" w14:paraId="43DD1123" w14:textId="77777777">
      <w:pPr>
        <w:rPr>
          <w:rFonts w:ascii="Arial" w:hAnsi="Arial"/>
          <w:b/>
        </w:rPr>
      </w:pPr>
      <w:r w:rsidRPr="00FF70B1">
        <w:rPr>
          <w:rFonts w:ascii="Arial" w:hAnsi="Arial"/>
          <w:b/>
        </w:rPr>
        <w:t>Administration of the Instrument</w:t>
      </w:r>
    </w:p>
    <w:p w:rsidR="00B46F2C" w:rsidRPr="00FF70B1" w:rsidP="00A403BB" w14:paraId="12E755BE" w14:textId="77777777">
      <w:pPr>
        <w:pStyle w:val="ListParagraph"/>
        <w:numPr>
          <w:ilvl w:val="0"/>
          <w:numId w:val="17"/>
        </w:numPr>
        <w:rPr>
          <w:rFonts w:ascii="Arial" w:hAnsi="Arial"/>
        </w:rPr>
      </w:pPr>
      <w:r w:rsidRPr="00FF70B1">
        <w:rPr>
          <w:rFonts w:ascii="Arial" w:hAnsi="Arial"/>
        </w:rPr>
        <w:t>How will you collect the information? (Check all that apply)</w:t>
      </w:r>
    </w:p>
    <w:p w:rsidR="00B46F2C" w:rsidRPr="00FF70B1" w:rsidP="001B0AAA" w14:paraId="4FD10E53" w14:textId="066CD6FA">
      <w:pPr>
        <w:ind w:left="720"/>
        <w:rPr>
          <w:rFonts w:ascii="Arial" w:hAnsi="Arial"/>
        </w:rPr>
      </w:pPr>
      <w:r w:rsidRPr="00FF70B1">
        <w:rPr>
          <w:rFonts w:ascii="Arial" w:hAnsi="Arial"/>
        </w:rPr>
        <w:t>[  ]</w:t>
      </w:r>
      <w:r w:rsidRPr="00FF70B1">
        <w:rPr>
          <w:rFonts w:ascii="Arial" w:hAnsi="Arial"/>
        </w:rPr>
        <w:t xml:space="preserve"> Web-based or other forms of Social Media </w:t>
      </w:r>
    </w:p>
    <w:p w:rsidR="00B46F2C" w:rsidRPr="00FF70B1" w:rsidP="001B0AAA" w14:paraId="221F57C0" w14:textId="2902F8AE">
      <w:pPr>
        <w:ind w:left="720"/>
        <w:rPr>
          <w:rFonts w:ascii="Arial" w:hAnsi="Arial"/>
        </w:rPr>
      </w:pPr>
      <w:r w:rsidRPr="00FF70B1">
        <w:rPr>
          <w:rFonts w:ascii="Arial" w:hAnsi="Arial"/>
        </w:rPr>
        <w:t xml:space="preserve">[ </w:t>
      </w:r>
      <w:r w:rsidRPr="00FF70B1" w:rsidR="00520EBD">
        <w:rPr>
          <w:rFonts w:ascii="Arial" w:hAnsi="Arial"/>
        </w:rPr>
        <w:t>x</w:t>
      </w:r>
      <w:r w:rsidRPr="00FF70B1">
        <w:rPr>
          <w:rFonts w:ascii="Arial" w:hAnsi="Arial"/>
        </w:rPr>
        <w:t xml:space="preserve"> ]</w:t>
      </w:r>
      <w:r w:rsidRPr="00FF70B1">
        <w:rPr>
          <w:rFonts w:ascii="Arial" w:hAnsi="Arial"/>
        </w:rPr>
        <w:t xml:space="preserve"> Telephone</w:t>
      </w:r>
      <w:r w:rsidRPr="00FF70B1">
        <w:rPr>
          <w:rFonts w:ascii="Arial" w:hAnsi="Arial"/>
        </w:rPr>
        <w:tab/>
      </w:r>
    </w:p>
    <w:p w:rsidR="00B46F2C" w:rsidRPr="00FF70B1" w:rsidP="001B0AAA" w14:paraId="2776332C" w14:textId="49596975">
      <w:pPr>
        <w:ind w:left="720"/>
        <w:rPr>
          <w:rFonts w:ascii="Arial" w:hAnsi="Arial"/>
        </w:rPr>
      </w:pPr>
      <w:r w:rsidRPr="00FF70B1">
        <w:rPr>
          <w:rFonts w:ascii="Arial" w:hAnsi="Arial"/>
        </w:rPr>
        <w:t xml:space="preserve">[ </w:t>
      </w:r>
      <w:r w:rsidRPr="00FF70B1" w:rsidR="00520EBD">
        <w:rPr>
          <w:rFonts w:ascii="Arial" w:hAnsi="Arial"/>
        </w:rPr>
        <w:t>x</w:t>
      </w:r>
      <w:r w:rsidRPr="00FF70B1">
        <w:rPr>
          <w:rFonts w:ascii="Arial" w:hAnsi="Arial"/>
        </w:rPr>
        <w:t xml:space="preserve"> ]</w:t>
      </w:r>
      <w:r w:rsidRPr="00FF70B1">
        <w:rPr>
          <w:rFonts w:ascii="Arial" w:hAnsi="Arial"/>
        </w:rPr>
        <w:t xml:space="preserve"> In-person</w:t>
      </w:r>
      <w:r w:rsidRPr="00FF70B1">
        <w:rPr>
          <w:rFonts w:ascii="Arial" w:hAnsi="Arial"/>
        </w:rPr>
        <w:tab/>
      </w:r>
    </w:p>
    <w:p w:rsidR="00B46F2C" w:rsidRPr="00FF70B1" w:rsidP="001B0AAA" w14:paraId="7C95F154" w14:textId="0ABAD38F">
      <w:pPr>
        <w:ind w:left="720"/>
        <w:rPr>
          <w:rFonts w:ascii="Arial" w:hAnsi="Arial"/>
        </w:rPr>
      </w:pPr>
      <w:r w:rsidRPr="00FF70B1">
        <w:rPr>
          <w:rFonts w:ascii="Arial" w:hAnsi="Arial"/>
        </w:rPr>
        <w:t>[  ]</w:t>
      </w:r>
      <w:r w:rsidRPr="00FF70B1">
        <w:rPr>
          <w:rFonts w:ascii="Arial" w:hAnsi="Arial"/>
        </w:rPr>
        <w:t xml:space="preserve"> Mail </w:t>
      </w:r>
    </w:p>
    <w:p w:rsidR="00B46F2C" w:rsidRPr="00FF70B1" w:rsidP="001B0AAA" w14:paraId="1F581542" w14:textId="77777777">
      <w:pPr>
        <w:ind w:left="720"/>
        <w:rPr>
          <w:rFonts w:ascii="Arial" w:hAnsi="Arial"/>
        </w:rPr>
      </w:pPr>
      <w:r w:rsidRPr="00FF70B1">
        <w:rPr>
          <w:rFonts w:ascii="Arial" w:hAnsi="Arial"/>
        </w:rPr>
        <w:t>[  ]</w:t>
      </w:r>
      <w:r w:rsidRPr="00FF70B1">
        <w:rPr>
          <w:rFonts w:ascii="Arial" w:hAnsi="Arial"/>
        </w:rPr>
        <w:t xml:space="preserve"> Other, Explain</w:t>
      </w:r>
    </w:p>
    <w:p w:rsidR="00B46F2C" w:rsidRPr="00FF70B1" w:rsidP="00F24CFC" w14:paraId="113454A1" w14:textId="3BD456DB">
      <w:pPr>
        <w:pStyle w:val="ListParagraph"/>
        <w:numPr>
          <w:ilvl w:val="0"/>
          <w:numId w:val="17"/>
        </w:numPr>
        <w:rPr>
          <w:rFonts w:ascii="Arial" w:hAnsi="Arial"/>
        </w:rPr>
      </w:pPr>
      <w:r w:rsidRPr="00FF70B1">
        <w:rPr>
          <w:rFonts w:ascii="Arial" w:hAnsi="Arial"/>
        </w:rPr>
        <w:t xml:space="preserve">Will interviewers or facilitators be used?  [ </w:t>
      </w:r>
      <w:r w:rsidRPr="00FF70B1" w:rsidR="00C1763C">
        <w:rPr>
          <w:rFonts w:ascii="Arial" w:hAnsi="Arial"/>
        </w:rPr>
        <w:t>x</w:t>
      </w:r>
      <w:r w:rsidRPr="00FF70B1">
        <w:rPr>
          <w:rFonts w:ascii="Arial" w:hAnsi="Arial"/>
        </w:rPr>
        <w:t xml:space="preserve"> ]</w:t>
      </w:r>
      <w:r w:rsidRPr="00FF70B1">
        <w:rPr>
          <w:rFonts w:ascii="Arial" w:hAnsi="Arial"/>
        </w:rPr>
        <w:t xml:space="preserve"> Yes [  ] No</w:t>
      </w:r>
    </w:p>
    <w:p w:rsidR="00B46F2C" w:rsidRPr="00FF70B1" w:rsidP="00F24CFC" w14:paraId="1F9F5B30" w14:textId="21416B07">
      <w:pPr>
        <w:pStyle w:val="ListParagraph"/>
        <w:ind w:left="360"/>
        <w:rPr>
          <w:rFonts w:ascii="Arial" w:hAnsi="Arial"/>
        </w:rPr>
      </w:pPr>
    </w:p>
    <w:p w:rsidR="00AD411C" w:rsidRPr="00FF70B1" w:rsidP="00F24CFC" w14:paraId="42145659" w14:textId="77777777">
      <w:pPr>
        <w:pStyle w:val="ListParagraph"/>
        <w:ind w:left="360"/>
        <w:rPr>
          <w:rFonts w:ascii="Arial" w:hAnsi="Arial"/>
        </w:rPr>
      </w:pPr>
    </w:p>
    <w:p w:rsidR="00AD411C" w:rsidRPr="00FF70B1" w:rsidP="00F24CFC" w14:paraId="37D12A04" w14:textId="77777777">
      <w:pPr>
        <w:pStyle w:val="ListParagraph"/>
        <w:ind w:left="360"/>
        <w:rPr>
          <w:rFonts w:ascii="Arial" w:hAnsi="Arial"/>
        </w:rPr>
      </w:pPr>
    </w:p>
    <w:p w:rsidR="00AD411C" w:rsidRPr="00FF70B1" w:rsidP="00F24CFC" w14:paraId="7F2F9F1E" w14:textId="77777777">
      <w:pPr>
        <w:pStyle w:val="ListParagraph"/>
        <w:ind w:left="360"/>
        <w:rPr>
          <w:rFonts w:ascii="Arial" w:hAnsi="Arial"/>
        </w:rPr>
      </w:pPr>
    </w:p>
    <w:p w:rsidR="00B46F2C" w:rsidRPr="00FF70B1" w:rsidP="0024521E" w14:paraId="3F7A0AD7" w14:textId="77777777">
      <w:pPr>
        <w:rPr>
          <w:rFonts w:ascii="Arial" w:hAnsi="Arial"/>
          <w:b/>
        </w:rPr>
      </w:pPr>
      <w:r w:rsidRPr="00FF70B1">
        <w:rPr>
          <w:rFonts w:ascii="Arial" w:hAnsi="Arial"/>
          <w:b/>
        </w:rPr>
        <w:t xml:space="preserve">Please </w:t>
      </w:r>
      <w:r w:rsidRPr="00FF70B1" w:rsidR="00B85006">
        <w:rPr>
          <w:rFonts w:ascii="Arial" w:hAnsi="Arial"/>
          <w:b/>
        </w:rPr>
        <w:t>make</w:t>
      </w:r>
      <w:r w:rsidRPr="00FF70B1">
        <w:rPr>
          <w:rFonts w:ascii="Arial" w:hAnsi="Arial"/>
          <w:b/>
        </w:rPr>
        <w:t xml:space="preserve"> sure all instruments, instructions, and scripts are submitted with the request.</w:t>
      </w:r>
    </w:p>
    <w:p w:rsidR="00B46F2C" w:rsidRPr="00B372FB" w:rsidP="00F24CFC" w14:paraId="65C74214" w14:textId="43BDC35F">
      <w:pPr>
        <w:rPr>
          <w:rFonts w:ascii="Arial" w:hAnsi="Arial"/>
        </w:rPr>
      </w:pPr>
    </w:p>
    <w:sectPr w:rsidSect="00194AC6">
      <w:headerReference w:type="even" r:id="rId4"/>
      <w:headerReference w:type="default" r:id="rId5"/>
      <w:footerReference w:type="even" r:id="rId6"/>
      <w:footerReference w:type="default" r:id="rId7"/>
      <w:headerReference w:type="first" r:id="rId8"/>
      <w:footerReference w:type="firs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7247" w14:paraId="078FD3E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27CDB7EC"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52AE6">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7247" w14:paraId="77C76A5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7247" w14:paraId="790E575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0359AAF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7247" w14:paraId="4C37312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2C544873"/>
    <w:multiLevelType w:val="hybridMultilevel"/>
    <w:tmpl w:val="36A00A2E"/>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683E4E99"/>
    <w:multiLevelType w:val="hybridMultilevel"/>
    <w:tmpl w:val="CB7ABC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60944819">
    <w:abstractNumId w:val="11"/>
  </w:num>
  <w:num w:numId="2" w16cid:durableId="1019047738">
    <w:abstractNumId w:val="18"/>
  </w:num>
  <w:num w:numId="3" w16cid:durableId="1265266469">
    <w:abstractNumId w:val="17"/>
  </w:num>
  <w:num w:numId="4" w16cid:durableId="1089540508">
    <w:abstractNumId w:val="19"/>
  </w:num>
  <w:num w:numId="5" w16cid:durableId="1053457297">
    <w:abstractNumId w:val="3"/>
  </w:num>
  <w:num w:numId="6" w16cid:durableId="154687214">
    <w:abstractNumId w:val="1"/>
  </w:num>
  <w:num w:numId="7" w16cid:durableId="343483508">
    <w:abstractNumId w:val="9"/>
  </w:num>
  <w:num w:numId="8" w16cid:durableId="452208648">
    <w:abstractNumId w:val="15"/>
  </w:num>
  <w:num w:numId="9" w16cid:durableId="308097972">
    <w:abstractNumId w:val="10"/>
  </w:num>
  <w:num w:numId="10" w16cid:durableId="452750384">
    <w:abstractNumId w:val="2"/>
  </w:num>
  <w:num w:numId="11" w16cid:durableId="54207150">
    <w:abstractNumId w:val="6"/>
  </w:num>
  <w:num w:numId="12" w16cid:durableId="499394523">
    <w:abstractNumId w:val="7"/>
  </w:num>
  <w:num w:numId="13" w16cid:durableId="424234203">
    <w:abstractNumId w:val="0"/>
  </w:num>
  <w:num w:numId="14" w16cid:durableId="2118402061">
    <w:abstractNumId w:val="16"/>
  </w:num>
  <w:num w:numId="15" w16cid:durableId="270010847">
    <w:abstractNumId w:val="13"/>
  </w:num>
  <w:num w:numId="16" w16cid:durableId="781648928">
    <w:abstractNumId w:val="12"/>
  </w:num>
  <w:num w:numId="17" w16cid:durableId="1223980035">
    <w:abstractNumId w:val="4"/>
  </w:num>
  <w:num w:numId="18" w16cid:durableId="1203060968">
    <w:abstractNumId w:val="5"/>
  </w:num>
  <w:num w:numId="19" w16cid:durableId="580718528">
    <w:abstractNumId w:val="8"/>
  </w:num>
  <w:num w:numId="20" w16cid:durableId="5514246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3E93"/>
    <w:rsid w:val="00004BCB"/>
    <w:rsid w:val="00005A1F"/>
    <w:rsid w:val="0002172B"/>
    <w:rsid w:val="00021B33"/>
    <w:rsid w:val="0002249E"/>
    <w:rsid w:val="00023067"/>
    <w:rsid w:val="00023A57"/>
    <w:rsid w:val="000302FD"/>
    <w:rsid w:val="00030956"/>
    <w:rsid w:val="0004589C"/>
    <w:rsid w:val="000463A7"/>
    <w:rsid w:val="00047A64"/>
    <w:rsid w:val="00051E23"/>
    <w:rsid w:val="000618CD"/>
    <w:rsid w:val="000619EA"/>
    <w:rsid w:val="00061F6E"/>
    <w:rsid w:val="00066DA2"/>
    <w:rsid w:val="00067329"/>
    <w:rsid w:val="000677ED"/>
    <w:rsid w:val="00067AD0"/>
    <w:rsid w:val="0007150B"/>
    <w:rsid w:val="00093601"/>
    <w:rsid w:val="00095779"/>
    <w:rsid w:val="0009605E"/>
    <w:rsid w:val="000A0CD2"/>
    <w:rsid w:val="000A3636"/>
    <w:rsid w:val="000A64E3"/>
    <w:rsid w:val="000B2838"/>
    <w:rsid w:val="000B5CCF"/>
    <w:rsid w:val="000B73F2"/>
    <w:rsid w:val="000C4883"/>
    <w:rsid w:val="000C62E4"/>
    <w:rsid w:val="000D44CA"/>
    <w:rsid w:val="000D464B"/>
    <w:rsid w:val="000E0E1E"/>
    <w:rsid w:val="000E200B"/>
    <w:rsid w:val="000E4FC2"/>
    <w:rsid w:val="000E6A50"/>
    <w:rsid w:val="000F3156"/>
    <w:rsid w:val="000F68BE"/>
    <w:rsid w:val="0010683D"/>
    <w:rsid w:val="001124D5"/>
    <w:rsid w:val="00124C0A"/>
    <w:rsid w:val="001260AF"/>
    <w:rsid w:val="00126E50"/>
    <w:rsid w:val="0013122E"/>
    <w:rsid w:val="00136F03"/>
    <w:rsid w:val="00152EDC"/>
    <w:rsid w:val="00153693"/>
    <w:rsid w:val="001553C3"/>
    <w:rsid w:val="0015665D"/>
    <w:rsid w:val="00157A2F"/>
    <w:rsid w:val="00162408"/>
    <w:rsid w:val="001635E5"/>
    <w:rsid w:val="001927A4"/>
    <w:rsid w:val="00194AC6"/>
    <w:rsid w:val="001A23B0"/>
    <w:rsid w:val="001A25CC"/>
    <w:rsid w:val="001B021B"/>
    <w:rsid w:val="001B0AAA"/>
    <w:rsid w:val="001B134E"/>
    <w:rsid w:val="001B4C6B"/>
    <w:rsid w:val="001C158F"/>
    <w:rsid w:val="001C2BF9"/>
    <w:rsid w:val="001C39F7"/>
    <w:rsid w:val="001D0776"/>
    <w:rsid w:val="001D07D6"/>
    <w:rsid w:val="001D3262"/>
    <w:rsid w:val="001E5F40"/>
    <w:rsid w:val="001E706A"/>
    <w:rsid w:val="001F135F"/>
    <w:rsid w:val="001F2872"/>
    <w:rsid w:val="00207807"/>
    <w:rsid w:val="002149B3"/>
    <w:rsid w:val="00215D3E"/>
    <w:rsid w:val="002234B4"/>
    <w:rsid w:val="00224134"/>
    <w:rsid w:val="0023032B"/>
    <w:rsid w:val="00237B48"/>
    <w:rsid w:val="002407EB"/>
    <w:rsid w:val="00241BFB"/>
    <w:rsid w:val="0024521E"/>
    <w:rsid w:val="002570CF"/>
    <w:rsid w:val="00261374"/>
    <w:rsid w:val="00262E7A"/>
    <w:rsid w:val="00263C3D"/>
    <w:rsid w:val="00263CB7"/>
    <w:rsid w:val="00266D57"/>
    <w:rsid w:val="00274D0B"/>
    <w:rsid w:val="002821FF"/>
    <w:rsid w:val="002A4A4D"/>
    <w:rsid w:val="002A4DF4"/>
    <w:rsid w:val="002B3C95"/>
    <w:rsid w:val="002B4C6F"/>
    <w:rsid w:val="002B5D26"/>
    <w:rsid w:val="002D0B92"/>
    <w:rsid w:val="002D3CBA"/>
    <w:rsid w:val="002D64DE"/>
    <w:rsid w:val="002E270D"/>
    <w:rsid w:val="002F1A4A"/>
    <w:rsid w:val="002F2EF9"/>
    <w:rsid w:val="002F3307"/>
    <w:rsid w:val="002F73AB"/>
    <w:rsid w:val="00303F23"/>
    <w:rsid w:val="00310800"/>
    <w:rsid w:val="00320365"/>
    <w:rsid w:val="00322E03"/>
    <w:rsid w:val="00327C85"/>
    <w:rsid w:val="00331368"/>
    <w:rsid w:val="0034745C"/>
    <w:rsid w:val="00356554"/>
    <w:rsid w:val="00357939"/>
    <w:rsid w:val="003675DB"/>
    <w:rsid w:val="00384E4F"/>
    <w:rsid w:val="003A76D9"/>
    <w:rsid w:val="003A7F6F"/>
    <w:rsid w:val="003B0B80"/>
    <w:rsid w:val="003B2193"/>
    <w:rsid w:val="003B281C"/>
    <w:rsid w:val="003B3B10"/>
    <w:rsid w:val="003B4887"/>
    <w:rsid w:val="003C060D"/>
    <w:rsid w:val="003C0B83"/>
    <w:rsid w:val="003C45DD"/>
    <w:rsid w:val="003C53DB"/>
    <w:rsid w:val="003D151A"/>
    <w:rsid w:val="003D4892"/>
    <w:rsid w:val="003D4D8E"/>
    <w:rsid w:val="003D5BBE"/>
    <w:rsid w:val="003E0F34"/>
    <w:rsid w:val="003E1E1E"/>
    <w:rsid w:val="003E3C61"/>
    <w:rsid w:val="003F1C5B"/>
    <w:rsid w:val="003F43D9"/>
    <w:rsid w:val="00405319"/>
    <w:rsid w:val="0040584B"/>
    <w:rsid w:val="0040622E"/>
    <w:rsid w:val="0041337D"/>
    <w:rsid w:val="004179DE"/>
    <w:rsid w:val="00434E33"/>
    <w:rsid w:val="0043519B"/>
    <w:rsid w:val="00436326"/>
    <w:rsid w:val="00441434"/>
    <w:rsid w:val="00443ECF"/>
    <w:rsid w:val="0045264C"/>
    <w:rsid w:val="00453CB8"/>
    <w:rsid w:val="004776A2"/>
    <w:rsid w:val="00485133"/>
    <w:rsid w:val="004876EC"/>
    <w:rsid w:val="00487E48"/>
    <w:rsid w:val="00497075"/>
    <w:rsid w:val="004976FA"/>
    <w:rsid w:val="004A186E"/>
    <w:rsid w:val="004A559F"/>
    <w:rsid w:val="004B7D94"/>
    <w:rsid w:val="004C3952"/>
    <w:rsid w:val="004D6E14"/>
    <w:rsid w:val="004E0346"/>
    <w:rsid w:val="004F029F"/>
    <w:rsid w:val="004F7509"/>
    <w:rsid w:val="005009B0"/>
    <w:rsid w:val="00503061"/>
    <w:rsid w:val="00512CA7"/>
    <w:rsid w:val="00516C52"/>
    <w:rsid w:val="00520EBD"/>
    <w:rsid w:val="00527252"/>
    <w:rsid w:val="00527A24"/>
    <w:rsid w:val="005316BD"/>
    <w:rsid w:val="00532369"/>
    <w:rsid w:val="00547843"/>
    <w:rsid w:val="00550F3C"/>
    <w:rsid w:val="005542EA"/>
    <w:rsid w:val="00565904"/>
    <w:rsid w:val="0056790A"/>
    <w:rsid w:val="0058203D"/>
    <w:rsid w:val="005834CA"/>
    <w:rsid w:val="005A1006"/>
    <w:rsid w:val="005A2308"/>
    <w:rsid w:val="005A26E6"/>
    <w:rsid w:val="005B0BEE"/>
    <w:rsid w:val="005B7083"/>
    <w:rsid w:val="005C2541"/>
    <w:rsid w:val="005C6161"/>
    <w:rsid w:val="005D20C9"/>
    <w:rsid w:val="005D46C6"/>
    <w:rsid w:val="005D6EDE"/>
    <w:rsid w:val="005E21B1"/>
    <w:rsid w:val="005E7135"/>
    <w:rsid w:val="005E714A"/>
    <w:rsid w:val="005F6D1F"/>
    <w:rsid w:val="00601528"/>
    <w:rsid w:val="00606C7B"/>
    <w:rsid w:val="006140A0"/>
    <w:rsid w:val="00615397"/>
    <w:rsid w:val="00621657"/>
    <w:rsid w:val="00623908"/>
    <w:rsid w:val="00624427"/>
    <w:rsid w:val="00634892"/>
    <w:rsid w:val="00636621"/>
    <w:rsid w:val="006418E5"/>
    <w:rsid w:val="00642B49"/>
    <w:rsid w:val="00645F60"/>
    <w:rsid w:val="00647247"/>
    <w:rsid w:val="006503D1"/>
    <w:rsid w:val="0066353B"/>
    <w:rsid w:val="00673DD5"/>
    <w:rsid w:val="006740D4"/>
    <w:rsid w:val="00675BAD"/>
    <w:rsid w:val="006832D9"/>
    <w:rsid w:val="00686C7C"/>
    <w:rsid w:val="00690152"/>
    <w:rsid w:val="0069403B"/>
    <w:rsid w:val="006A0266"/>
    <w:rsid w:val="006A1CF8"/>
    <w:rsid w:val="006B2C6F"/>
    <w:rsid w:val="006B518B"/>
    <w:rsid w:val="006D1F62"/>
    <w:rsid w:val="006D4806"/>
    <w:rsid w:val="006D7DC1"/>
    <w:rsid w:val="006E12B5"/>
    <w:rsid w:val="006E289C"/>
    <w:rsid w:val="006E3C77"/>
    <w:rsid w:val="006F0557"/>
    <w:rsid w:val="006F3DDE"/>
    <w:rsid w:val="006F7DFA"/>
    <w:rsid w:val="00704678"/>
    <w:rsid w:val="00706679"/>
    <w:rsid w:val="00720A24"/>
    <w:rsid w:val="00726A29"/>
    <w:rsid w:val="00727A7A"/>
    <w:rsid w:val="007425E7"/>
    <w:rsid w:val="007440D4"/>
    <w:rsid w:val="00755DE8"/>
    <w:rsid w:val="00756D1D"/>
    <w:rsid w:val="00765C47"/>
    <w:rsid w:val="00771E55"/>
    <w:rsid w:val="00773AA9"/>
    <w:rsid w:val="0077476C"/>
    <w:rsid w:val="00777A7C"/>
    <w:rsid w:val="007870FC"/>
    <w:rsid w:val="00797BAF"/>
    <w:rsid w:val="007A0B15"/>
    <w:rsid w:val="007B2BAC"/>
    <w:rsid w:val="007C0861"/>
    <w:rsid w:val="007C0E3E"/>
    <w:rsid w:val="007C1F6D"/>
    <w:rsid w:val="007C5EC2"/>
    <w:rsid w:val="007D3D0E"/>
    <w:rsid w:val="007F0777"/>
    <w:rsid w:val="007F0824"/>
    <w:rsid w:val="007F1280"/>
    <w:rsid w:val="00802607"/>
    <w:rsid w:val="00807875"/>
    <w:rsid w:val="008101A5"/>
    <w:rsid w:val="008118DF"/>
    <w:rsid w:val="00822664"/>
    <w:rsid w:val="00826D58"/>
    <w:rsid w:val="00831AEF"/>
    <w:rsid w:val="00833221"/>
    <w:rsid w:val="008353BF"/>
    <w:rsid w:val="00840FCA"/>
    <w:rsid w:val="00843796"/>
    <w:rsid w:val="00844392"/>
    <w:rsid w:val="00846923"/>
    <w:rsid w:val="00846B36"/>
    <w:rsid w:val="00852B89"/>
    <w:rsid w:val="008727C2"/>
    <w:rsid w:val="00874678"/>
    <w:rsid w:val="00876C69"/>
    <w:rsid w:val="008812F4"/>
    <w:rsid w:val="00886050"/>
    <w:rsid w:val="00887B6A"/>
    <w:rsid w:val="00895229"/>
    <w:rsid w:val="0089528A"/>
    <w:rsid w:val="008A2E44"/>
    <w:rsid w:val="008A4B51"/>
    <w:rsid w:val="008A7241"/>
    <w:rsid w:val="008A7D50"/>
    <w:rsid w:val="008B18D8"/>
    <w:rsid w:val="008B5D9F"/>
    <w:rsid w:val="008C0A55"/>
    <w:rsid w:val="008D0379"/>
    <w:rsid w:val="008D03F7"/>
    <w:rsid w:val="008E77A1"/>
    <w:rsid w:val="008F0203"/>
    <w:rsid w:val="008F4A3F"/>
    <w:rsid w:val="008F50D4"/>
    <w:rsid w:val="00914162"/>
    <w:rsid w:val="009239AA"/>
    <w:rsid w:val="00924DE8"/>
    <w:rsid w:val="00935ADA"/>
    <w:rsid w:val="009422F0"/>
    <w:rsid w:val="00942CCB"/>
    <w:rsid w:val="0094356A"/>
    <w:rsid w:val="00946B6C"/>
    <w:rsid w:val="0095042E"/>
    <w:rsid w:val="00950885"/>
    <w:rsid w:val="00951F75"/>
    <w:rsid w:val="00953B74"/>
    <w:rsid w:val="00955A71"/>
    <w:rsid w:val="0096108F"/>
    <w:rsid w:val="00967698"/>
    <w:rsid w:val="009736B6"/>
    <w:rsid w:val="00980672"/>
    <w:rsid w:val="00981189"/>
    <w:rsid w:val="009818FE"/>
    <w:rsid w:val="00982F9C"/>
    <w:rsid w:val="00990363"/>
    <w:rsid w:val="0099139B"/>
    <w:rsid w:val="009955A3"/>
    <w:rsid w:val="009A2204"/>
    <w:rsid w:val="009B245E"/>
    <w:rsid w:val="009B3ED1"/>
    <w:rsid w:val="009B431D"/>
    <w:rsid w:val="009B46F5"/>
    <w:rsid w:val="009C0062"/>
    <w:rsid w:val="009C13B9"/>
    <w:rsid w:val="009D01A2"/>
    <w:rsid w:val="009D6FAD"/>
    <w:rsid w:val="009E06B7"/>
    <w:rsid w:val="009E089D"/>
    <w:rsid w:val="009E34D8"/>
    <w:rsid w:val="009F2B7A"/>
    <w:rsid w:val="009F4C76"/>
    <w:rsid w:val="009F5923"/>
    <w:rsid w:val="00A07294"/>
    <w:rsid w:val="00A12EAF"/>
    <w:rsid w:val="00A13253"/>
    <w:rsid w:val="00A24A83"/>
    <w:rsid w:val="00A403BB"/>
    <w:rsid w:val="00A40F20"/>
    <w:rsid w:val="00A56F13"/>
    <w:rsid w:val="00A57659"/>
    <w:rsid w:val="00A674DF"/>
    <w:rsid w:val="00A70986"/>
    <w:rsid w:val="00A72F84"/>
    <w:rsid w:val="00A73A08"/>
    <w:rsid w:val="00A74E6B"/>
    <w:rsid w:val="00A83AA6"/>
    <w:rsid w:val="00A92CE4"/>
    <w:rsid w:val="00A94790"/>
    <w:rsid w:val="00AA5746"/>
    <w:rsid w:val="00AB69EE"/>
    <w:rsid w:val="00AC330D"/>
    <w:rsid w:val="00AC6D4D"/>
    <w:rsid w:val="00AC742C"/>
    <w:rsid w:val="00AD411C"/>
    <w:rsid w:val="00AE0BAD"/>
    <w:rsid w:val="00AE1809"/>
    <w:rsid w:val="00AE4F5B"/>
    <w:rsid w:val="00AE7E85"/>
    <w:rsid w:val="00AF3C4A"/>
    <w:rsid w:val="00AF7E55"/>
    <w:rsid w:val="00B03529"/>
    <w:rsid w:val="00B0529D"/>
    <w:rsid w:val="00B05777"/>
    <w:rsid w:val="00B12B94"/>
    <w:rsid w:val="00B218A8"/>
    <w:rsid w:val="00B224A9"/>
    <w:rsid w:val="00B31CC6"/>
    <w:rsid w:val="00B32078"/>
    <w:rsid w:val="00B3355E"/>
    <w:rsid w:val="00B372FB"/>
    <w:rsid w:val="00B41651"/>
    <w:rsid w:val="00B46F2C"/>
    <w:rsid w:val="00B52D0A"/>
    <w:rsid w:val="00B645C6"/>
    <w:rsid w:val="00B761FF"/>
    <w:rsid w:val="00B80D76"/>
    <w:rsid w:val="00B85006"/>
    <w:rsid w:val="00B92B17"/>
    <w:rsid w:val="00B965F2"/>
    <w:rsid w:val="00BA2105"/>
    <w:rsid w:val="00BA4822"/>
    <w:rsid w:val="00BA7E06"/>
    <w:rsid w:val="00BB43B5"/>
    <w:rsid w:val="00BB6219"/>
    <w:rsid w:val="00BC212E"/>
    <w:rsid w:val="00BC4056"/>
    <w:rsid w:val="00BD290F"/>
    <w:rsid w:val="00BD2B6D"/>
    <w:rsid w:val="00BD54B6"/>
    <w:rsid w:val="00BD65F3"/>
    <w:rsid w:val="00BF74C1"/>
    <w:rsid w:val="00C115BB"/>
    <w:rsid w:val="00C1435C"/>
    <w:rsid w:val="00C14CC4"/>
    <w:rsid w:val="00C17163"/>
    <w:rsid w:val="00C1763C"/>
    <w:rsid w:val="00C26529"/>
    <w:rsid w:val="00C269AA"/>
    <w:rsid w:val="00C33C52"/>
    <w:rsid w:val="00C40D8B"/>
    <w:rsid w:val="00C42AAF"/>
    <w:rsid w:val="00C435DE"/>
    <w:rsid w:val="00C451BA"/>
    <w:rsid w:val="00C46ED6"/>
    <w:rsid w:val="00C5119D"/>
    <w:rsid w:val="00C52AE6"/>
    <w:rsid w:val="00C53F8D"/>
    <w:rsid w:val="00C57548"/>
    <w:rsid w:val="00C57AD7"/>
    <w:rsid w:val="00C64ACF"/>
    <w:rsid w:val="00C65A8B"/>
    <w:rsid w:val="00C8407A"/>
    <w:rsid w:val="00C841E8"/>
    <w:rsid w:val="00C8488C"/>
    <w:rsid w:val="00C86E91"/>
    <w:rsid w:val="00CA2650"/>
    <w:rsid w:val="00CB1078"/>
    <w:rsid w:val="00CB4599"/>
    <w:rsid w:val="00CB74A3"/>
    <w:rsid w:val="00CC3F80"/>
    <w:rsid w:val="00CC6FAF"/>
    <w:rsid w:val="00CD581A"/>
    <w:rsid w:val="00CF54B5"/>
    <w:rsid w:val="00CF7558"/>
    <w:rsid w:val="00D00968"/>
    <w:rsid w:val="00D0202E"/>
    <w:rsid w:val="00D035DA"/>
    <w:rsid w:val="00D12796"/>
    <w:rsid w:val="00D16461"/>
    <w:rsid w:val="00D24698"/>
    <w:rsid w:val="00D27553"/>
    <w:rsid w:val="00D30E55"/>
    <w:rsid w:val="00D35259"/>
    <w:rsid w:val="00D520D6"/>
    <w:rsid w:val="00D6383F"/>
    <w:rsid w:val="00D666F1"/>
    <w:rsid w:val="00D674CD"/>
    <w:rsid w:val="00D67EF9"/>
    <w:rsid w:val="00D71221"/>
    <w:rsid w:val="00D97A9C"/>
    <w:rsid w:val="00D97DB9"/>
    <w:rsid w:val="00DA1613"/>
    <w:rsid w:val="00DB1A6A"/>
    <w:rsid w:val="00DB344C"/>
    <w:rsid w:val="00DB59D0"/>
    <w:rsid w:val="00DC0A77"/>
    <w:rsid w:val="00DC0E29"/>
    <w:rsid w:val="00DC33D3"/>
    <w:rsid w:val="00DC34B7"/>
    <w:rsid w:val="00DC3945"/>
    <w:rsid w:val="00DC55A6"/>
    <w:rsid w:val="00DC7FAF"/>
    <w:rsid w:val="00DD539B"/>
    <w:rsid w:val="00DD74F5"/>
    <w:rsid w:val="00DF0B70"/>
    <w:rsid w:val="00DF5CE4"/>
    <w:rsid w:val="00DF6950"/>
    <w:rsid w:val="00DF7092"/>
    <w:rsid w:val="00E04B3D"/>
    <w:rsid w:val="00E06242"/>
    <w:rsid w:val="00E062E6"/>
    <w:rsid w:val="00E10536"/>
    <w:rsid w:val="00E2594A"/>
    <w:rsid w:val="00E26329"/>
    <w:rsid w:val="00E2742C"/>
    <w:rsid w:val="00E325DC"/>
    <w:rsid w:val="00E40B50"/>
    <w:rsid w:val="00E42D34"/>
    <w:rsid w:val="00E50293"/>
    <w:rsid w:val="00E540D0"/>
    <w:rsid w:val="00E55CAE"/>
    <w:rsid w:val="00E65FFC"/>
    <w:rsid w:val="00E749EA"/>
    <w:rsid w:val="00E80951"/>
    <w:rsid w:val="00E854FE"/>
    <w:rsid w:val="00E86CC6"/>
    <w:rsid w:val="00EA19B1"/>
    <w:rsid w:val="00EA2C4C"/>
    <w:rsid w:val="00EB006D"/>
    <w:rsid w:val="00EB30E6"/>
    <w:rsid w:val="00EB56B3"/>
    <w:rsid w:val="00EB6618"/>
    <w:rsid w:val="00ED6492"/>
    <w:rsid w:val="00EE1E26"/>
    <w:rsid w:val="00EE326A"/>
    <w:rsid w:val="00EE5BE3"/>
    <w:rsid w:val="00EF2095"/>
    <w:rsid w:val="00EF3142"/>
    <w:rsid w:val="00EF60AD"/>
    <w:rsid w:val="00F06866"/>
    <w:rsid w:val="00F12B1C"/>
    <w:rsid w:val="00F15956"/>
    <w:rsid w:val="00F167A4"/>
    <w:rsid w:val="00F17B99"/>
    <w:rsid w:val="00F24CFC"/>
    <w:rsid w:val="00F2670C"/>
    <w:rsid w:val="00F3170F"/>
    <w:rsid w:val="00F32C7C"/>
    <w:rsid w:val="00F34BBC"/>
    <w:rsid w:val="00F4017B"/>
    <w:rsid w:val="00F4189D"/>
    <w:rsid w:val="00F45E35"/>
    <w:rsid w:val="00F5295B"/>
    <w:rsid w:val="00F55360"/>
    <w:rsid w:val="00F56C20"/>
    <w:rsid w:val="00F60CF3"/>
    <w:rsid w:val="00F62666"/>
    <w:rsid w:val="00F66F53"/>
    <w:rsid w:val="00F70B68"/>
    <w:rsid w:val="00F8216B"/>
    <w:rsid w:val="00F8653B"/>
    <w:rsid w:val="00F90333"/>
    <w:rsid w:val="00F91E08"/>
    <w:rsid w:val="00F976B0"/>
    <w:rsid w:val="00FA17F5"/>
    <w:rsid w:val="00FA5F18"/>
    <w:rsid w:val="00FA6640"/>
    <w:rsid w:val="00FA6DE7"/>
    <w:rsid w:val="00FB1677"/>
    <w:rsid w:val="00FB5447"/>
    <w:rsid w:val="00FC0A64"/>
    <w:rsid w:val="00FC0A8E"/>
    <w:rsid w:val="00FC2A8A"/>
    <w:rsid w:val="00FC3F07"/>
    <w:rsid w:val="00FC55A7"/>
    <w:rsid w:val="00FD7394"/>
    <w:rsid w:val="00FE0278"/>
    <w:rsid w:val="00FE0872"/>
    <w:rsid w:val="00FE2FA6"/>
    <w:rsid w:val="00FE3DF2"/>
    <w:rsid w:val="00FE73B2"/>
    <w:rsid w:val="00FE7912"/>
    <w:rsid w:val="00FF563E"/>
    <w:rsid w:val="00FF70B1"/>
    <w:rsid w:val="6AB3FF69"/>
    <w:rsid w:val="72C4B6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003949F2"/>
  <w15:docId w15:val="{28313B56-6E3B-4103-BD27-5D8D328AB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character" w:styleId="Hyperlink">
    <w:name w:val="Hyperlink"/>
    <w:basedOn w:val="DefaultParagraphFont"/>
    <w:uiPriority w:val="99"/>
    <w:unhideWhenUsed/>
    <w:rsid w:val="00FE73B2"/>
    <w:rPr>
      <w:color w:val="0000FF" w:themeColor="hyperlink"/>
      <w:u w:val="single"/>
    </w:rPr>
  </w:style>
  <w:style w:type="character" w:styleId="UnresolvedMention">
    <w:name w:val="Unresolved Mention"/>
    <w:basedOn w:val="DefaultParagraphFont"/>
    <w:uiPriority w:val="99"/>
    <w:semiHidden/>
    <w:unhideWhenUsed/>
    <w:rsid w:val="006F7DFA"/>
    <w:rPr>
      <w:color w:val="605E5C"/>
      <w:shd w:val="clear" w:color="auto" w:fill="E1DFDD"/>
    </w:rPr>
  </w:style>
  <w:style w:type="paragraph" w:styleId="Revision">
    <w:name w:val="Revision"/>
    <w:hidden/>
    <w:uiPriority w:val="99"/>
    <w:semiHidden/>
    <w:rsid w:val="00DD74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1662</Words>
  <Characters>9478</Characters>
  <Application>Microsoft Office Word</Application>
  <DocSecurity>0</DocSecurity>
  <Lines>78</Lines>
  <Paragraphs>22</Paragraphs>
  <ScaleCrop>false</ScaleCrop>
  <Company>ssa</Company>
  <LinksUpToDate>false</LinksUpToDate>
  <CharactersWithSpaces>11118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Haney, Justin (CDC/NIOSH/DSR/PTB)</dc:creator>
  <cp:lastModifiedBy>Haas, Emily J. (CDC/NIOSH/DSR)</cp:lastModifiedBy>
  <cp:revision>203</cp:revision>
  <cp:lastPrinted>2012-08-06T16:52:00Z</cp:lastPrinted>
  <dcterms:created xsi:type="dcterms:W3CDTF">2024-10-21T14:41:00Z</dcterms:created>
  <dcterms:modified xsi:type="dcterms:W3CDTF">2025-01-10T20:47:00Z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e5e1bd17-7af3-411b-9485-1d05f028a4cd</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2022-07-20T19:29:22Z</vt:lpwstr>
  </property>
  <property fmtid="{D5CDD505-2E9C-101B-9397-08002B2CF9AE}" pid="8" name="MSIP_Label_8af03ff0-41c5-4c41-b55e-fabb8fae94be_SiteId">
    <vt:lpwstr>9ce70869-60db-44fd-abe8-d2767077fc8f</vt:lpwstr>
  </property>
  <property fmtid="{D5CDD505-2E9C-101B-9397-08002B2CF9AE}" pid="9" name="_NewReviewCycle">
    <vt:lpwstr/>
  </property>
</Properties>
</file>