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2597" w:rsidRPr="0004100A" w:rsidP="00F42597" w14:paraId="4B6C2DF9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aps/>
          <w:sz w:val="28"/>
          <w:szCs w:val="29"/>
        </w:rPr>
      </w:pPr>
      <w:r w:rsidRPr="0004100A">
        <w:rPr>
          <w:b/>
          <w:caps/>
          <w:sz w:val="28"/>
          <w:lang w:val="en-GB"/>
        </w:rPr>
        <w:t>NASA Task Load Index</w:t>
      </w:r>
    </w:p>
    <w:p w:rsidR="00F42597" w:rsidRPr="0004100A" w:rsidP="00F42597" w14:paraId="102C8E9D" w14:textId="77777777"/>
    <w:p w:rsidR="00F42597" w:rsidRPr="0004100A" w:rsidP="00F42597" w14:paraId="1867D8C1" w14:textId="77777777">
      <w:r w:rsidRPr="0004100A">
        <w:rPr>
          <w:noProof/>
        </w:rPr>
        <w:drawing>
          <wp:inline distT="0" distB="0" distL="0" distR="0">
            <wp:extent cx="3060333" cy="4030714"/>
            <wp:effectExtent l="0" t="0" r="698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74" cy="405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597" w:rsidP="00F42597" w14:paraId="62F33509" w14:textId="77777777">
      <w:pPr>
        <w:rPr>
          <w:noProof/>
          <w:sz w:val="20"/>
          <w:szCs w:val="20"/>
        </w:rPr>
      </w:pPr>
      <w:r w:rsidRPr="0004100A">
        <w:rPr>
          <w:noProof/>
          <w:sz w:val="20"/>
          <w:szCs w:val="20"/>
        </w:rPr>
        <w:t>Hart, S. G., &amp; Staveland, L. E. (1988). Development of NASA-TLX (Task Load Index): Results of empirical and theoretical research. In Advances in psychology (Vol. 52, pp. 139-183). North-Holland.</w:t>
      </w:r>
    </w:p>
    <w:p w:rsidR="00746FD7" w14:paraId="488490A1" w14:textId="77777777"/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223C" w:rsidRPr="005F5ED6" w:rsidP="002A223C" w14:paraId="11C173F9" w14:textId="203CB00E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 xml:space="preserve">Public reporting burden of this collection of information is estimated to average </w:t>
    </w:r>
    <w:r>
      <w:rPr>
        <w:color w:val="808080" w:themeColor="background1" w:themeShade="80"/>
        <w:sz w:val="12"/>
        <w:szCs w:val="12"/>
      </w:rPr>
      <w:t>5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1119CB">
      <w:rPr>
        <w:color w:val="808080" w:themeColor="background1" w:themeShade="80"/>
        <w:sz w:val="12"/>
        <w:szCs w:val="12"/>
        <w:highlight w:val="yellow"/>
      </w:rPr>
      <w:t>(</w:t>
    </w:r>
    <w:r w:rsidRPr="001119CB">
      <w:rPr>
        <w:color w:val="808080" w:themeColor="background1" w:themeShade="80"/>
        <w:sz w:val="12"/>
        <w:szCs w:val="12"/>
      </w:rPr>
      <w:t>0920-</w:t>
    </w:r>
    <w:r>
      <w:rPr>
        <w:color w:val="808080" w:themeColor="background1" w:themeShade="80"/>
        <w:sz w:val="12"/>
        <w:szCs w:val="12"/>
      </w:rPr>
      <w:t>1441</w:t>
    </w:r>
    <w:r w:rsidRPr="001119CB">
      <w:rPr>
        <w:color w:val="808080" w:themeColor="background1" w:themeShade="80"/>
        <w:sz w:val="12"/>
        <w:szCs w:val="12"/>
      </w:rPr>
      <w:t>).</w:t>
    </w:r>
  </w:p>
  <w:p w:rsidR="00EF386E" w14:paraId="55FC7A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F4" w:rsidRPr="005F5ED6" w:rsidP="00875EF4" w14:paraId="76492FC1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875EF4" w:rsidRPr="005F5ED6" w:rsidP="00875EF4" w14:paraId="70BA04C8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1441</w:t>
    </w:r>
  </w:p>
  <w:p w:rsidR="00875EF4" w:rsidP="00875EF4" w14:paraId="2B566EA9" w14:textId="77777777">
    <w:pPr>
      <w:pStyle w:val="NormalWeb"/>
      <w:spacing w:before="0" w:beforeAutospacing="0" w:after="0" w:afterAutospacing="0"/>
      <w:jc w:val="right"/>
    </w:pPr>
    <w:r w:rsidRPr="005F5ED6">
      <w:rPr>
        <w:sz w:val="16"/>
        <w:szCs w:val="16"/>
      </w:rPr>
      <w:t xml:space="preserve">Exp. Date </w:t>
    </w:r>
    <w:r>
      <w:rPr>
        <w:sz w:val="16"/>
        <w:szCs w:val="16"/>
      </w:rPr>
      <w:t>09/30/2027</w:t>
    </w:r>
  </w:p>
  <w:p w:rsidR="00875EF4" w:rsidP="00875EF4" w14:paraId="2DE00291" w14:textId="77777777">
    <w:pPr>
      <w:pStyle w:val="Header"/>
    </w:pPr>
  </w:p>
  <w:p w:rsidR="00EF386E" w14:paraId="3258F74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97"/>
    <w:rsid w:val="0004100A"/>
    <w:rsid w:val="001119CB"/>
    <w:rsid w:val="002A223C"/>
    <w:rsid w:val="005F5ED6"/>
    <w:rsid w:val="00746FD7"/>
    <w:rsid w:val="00875EF4"/>
    <w:rsid w:val="00B662F0"/>
    <w:rsid w:val="00C718F5"/>
    <w:rsid w:val="00EF386E"/>
    <w:rsid w:val="00F425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9E6C72"/>
  <w15:chartTrackingRefBased/>
  <w15:docId w15:val="{B4B092E0-F83E-4D80-B013-76D2075C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9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86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3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86E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A2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4</cp:revision>
  <dcterms:created xsi:type="dcterms:W3CDTF">2024-12-09T19:53:00Z</dcterms:created>
  <dcterms:modified xsi:type="dcterms:W3CDTF">2024-12-09T19:58:00Z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68553eac-68cd-4363-8c2b-72d697acc397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2024-12-09T19:55:17Z</vt:lpwstr>
  </property>
  <property fmtid="{D5CDD505-2E9C-101B-9397-08002B2CF9AE}" pid="8" name="MSIP_Label_8af03ff0-41c5-4c41-b55e-fabb8fae94be_SiteId">
    <vt:lpwstr>9ce70869-60db-44fd-abe8-d2767077fc8f</vt:lpwstr>
  </property>
</Properties>
</file>