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13BE1" w:rsidP="00713BE1" w14:paraId="54F7FD96" w14:textId="77777777">
      <w:pPr>
        <w:jc w:val="center"/>
        <w:rPr>
          <w:b/>
          <w:sz w:val="28"/>
          <w:szCs w:val="28"/>
        </w:rPr>
      </w:pPr>
    </w:p>
    <w:p w:rsidR="00713BE1" w:rsidRPr="00713BE1" w:rsidP="00713BE1" w14:paraId="48C850F6" w14:textId="77777777">
      <w:pPr>
        <w:jc w:val="center"/>
        <w:rPr>
          <w:b/>
          <w:sz w:val="28"/>
          <w:szCs w:val="28"/>
        </w:rPr>
      </w:pPr>
      <w:r w:rsidRPr="00713BE1">
        <w:rPr>
          <w:b/>
          <w:sz w:val="28"/>
          <w:szCs w:val="28"/>
        </w:rPr>
        <w:t xml:space="preserve">Direct Reading Methodologies, Sensors, and Robotics Technology Assessment </w:t>
      </w:r>
    </w:p>
    <w:p w:rsidR="0060194F" w:rsidP="00713BE1" w14:paraId="47D6D5AB" w14:textId="77777777">
      <w:pPr>
        <w:jc w:val="center"/>
        <w:rPr>
          <w:b/>
          <w:sz w:val="28"/>
          <w:szCs w:val="28"/>
        </w:rPr>
      </w:pPr>
      <w:r w:rsidRPr="00713BE1">
        <w:rPr>
          <w:b/>
          <w:sz w:val="28"/>
          <w:szCs w:val="28"/>
        </w:rPr>
        <w:t>in Lab/Simulator-based Settings</w:t>
      </w:r>
    </w:p>
    <w:p w:rsidR="00713BE1" w:rsidP="00713BE1" w14:paraId="17CFD4F8" w14:textId="77777777">
      <w:pPr>
        <w:jc w:val="center"/>
        <w:rPr>
          <w:b/>
        </w:rPr>
      </w:pPr>
    </w:p>
    <w:p w:rsidR="0060194F" w:rsidP="0060194F" w14:paraId="1B29EB63" w14:textId="77777777">
      <w:pPr>
        <w:jc w:val="center"/>
        <w:rPr>
          <w:b/>
        </w:rPr>
      </w:pPr>
      <w:r>
        <w:rPr>
          <w:b/>
        </w:rPr>
        <w:t>GENERIC</w:t>
      </w:r>
      <w:r w:rsidRPr="0043092D">
        <w:rPr>
          <w:b/>
        </w:rPr>
        <w:t xml:space="preserve"> </w:t>
      </w:r>
      <w:r w:rsidR="00E53826">
        <w:rPr>
          <w:b/>
        </w:rPr>
        <w:t>Information</w:t>
      </w:r>
      <w:r>
        <w:rPr>
          <w:b/>
        </w:rPr>
        <w:t xml:space="preserve"> Collection Request</w:t>
      </w:r>
    </w:p>
    <w:p w:rsidR="00E04381" w:rsidP="0060194F" w14:paraId="3237FEC5" w14:textId="77777777">
      <w:pPr>
        <w:jc w:val="center"/>
        <w:rPr>
          <w:b/>
        </w:rPr>
      </w:pPr>
    </w:p>
    <w:p w:rsidR="000853CC" w:rsidP="001D175E" w14:paraId="497F993F" w14:textId="77777777">
      <w:pPr>
        <w:ind w:left="0" w:firstLine="0"/>
        <w:jc w:val="center"/>
        <w:rPr>
          <w:b/>
        </w:rPr>
      </w:pPr>
      <w:r w:rsidRPr="00F137F7">
        <w:rPr>
          <w:b/>
        </w:rPr>
        <w:t>OMB Control Number: 0920-</w:t>
      </w:r>
      <w:r>
        <w:rPr>
          <w:b/>
        </w:rPr>
        <w:t>1441</w:t>
      </w:r>
    </w:p>
    <w:p w:rsidR="001D175E" w:rsidP="001D175E" w14:paraId="2935A22F" w14:textId="1C058384">
      <w:pPr>
        <w:ind w:left="0" w:firstLine="0"/>
        <w:jc w:val="center"/>
        <w:rPr>
          <w:b/>
        </w:rPr>
      </w:pPr>
      <w:r>
        <w:rPr>
          <w:b/>
        </w:rPr>
        <w:t xml:space="preserve"> E</w:t>
      </w:r>
      <w:r w:rsidRPr="009C25F8">
        <w:rPr>
          <w:b/>
        </w:rPr>
        <w:t>xpiration</w:t>
      </w:r>
      <w:r>
        <w:rPr>
          <w:b/>
        </w:rPr>
        <w:t xml:space="preserve"> D</w:t>
      </w:r>
      <w:r w:rsidRPr="009C25F8">
        <w:rPr>
          <w:b/>
        </w:rPr>
        <w:t>ate</w:t>
      </w:r>
      <w:r>
        <w:rPr>
          <w:b/>
        </w:rPr>
        <w:t xml:space="preserve">: </w:t>
      </w:r>
      <w:r w:rsidR="000853CC">
        <w:rPr>
          <w:b/>
        </w:rPr>
        <w:t>09/30/2027</w:t>
      </w:r>
      <w:r>
        <w:rPr>
          <w:b/>
        </w:rPr>
        <w:t xml:space="preserve"> </w:t>
      </w:r>
    </w:p>
    <w:p w:rsidR="001D175E" w:rsidP="0060194F" w14:paraId="099BBE05" w14:textId="77777777">
      <w:pPr>
        <w:jc w:val="center"/>
        <w:rPr>
          <w:b/>
        </w:rPr>
      </w:pPr>
    </w:p>
    <w:p w:rsidR="0060194F" w:rsidRPr="0043092D" w:rsidP="0060194F" w14:paraId="36D56A3C" w14:textId="77777777">
      <w:pPr>
        <w:jc w:val="center"/>
        <w:rPr>
          <w:b/>
        </w:rPr>
      </w:pPr>
      <w:r w:rsidRPr="0043092D">
        <w:rPr>
          <w:b/>
        </w:rPr>
        <w:t xml:space="preserve"> CDC/NIOSH</w:t>
      </w:r>
    </w:p>
    <w:p w:rsidR="007E7204" w:rsidRPr="0043092D" w:rsidP="006011C9" w14:paraId="34593DEA" w14:textId="77777777"/>
    <w:p w:rsidR="007E7204" w:rsidRPr="0043092D" w:rsidP="006011C9" w14:paraId="5EA903BC"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color w:val="000000"/>
        </w:rPr>
      </w:pPr>
    </w:p>
    <w:p w:rsidR="007E7204" w:rsidRPr="0043092D" w:rsidP="006011C9" w14:paraId="15013950" w14:textId="77777777">
      <w:pPr>
        <w:jc w:val="center"/>
      </w:pPr>
    </w:p>
    <w:p w:rsidR="007E7204" w:rsidRPr="0043092D" w:rsidP="006011C9" w14:paraId="6B0068C2" w14:textId="77777777">
      <w:pPr>
        <w:jc w:val="center"/>
      </w:pPr>
    </w:p>
    <w:p w:rsidR="007E7204" w:rsidRPr="0043092D" w:rsidP="006011C9" w14:paraId="09BFCB3F" w14:textId="77777777">
      <w:pPr>
        <w:jc w:val="center"/>
      </w:pPr>
      <w:r w:rsidRPr="0043092D">
        <w:t>Supporting Statement A</w:t>
      </w:r>
    </w:p>
    <w:p w:rsidR="007E7204" w:rsidRPr="0043092D" w:rsidP="006011C9" w14:paraId="1DE4F19A" w14:textId="77777777">
      <w:pPr>
        <w:jc w:val="center"/>
      </w:pPr>
    </w:p>
    <w:p w:rsidR="007E7204" w:rsidP="006011C9" w14:paraId="73155FE2" w14:textId="77777777">
      <w:pPr>
        <w:jc w:val="center"/>
      </w:pPr>
    </w:p>
    <w:p w:rsidR="0060194F" w:rsidP="006011C9" w14:paraId="160C511F" w14:textId="77777777">
      <w:pPr>
        <w:jc w:val="center"/>
      </w:pPr>
    </w:p>
    <w:p w:rsidR="0060194F" w:rsidP="006011C9" w14:paraId="7190DB04" w14:textId="77777777">
      <w:pPr>
        <w:jc w:val="center"/>
      </w:pPr>
    </w:p>
    <w:p w:rsidR="0060194F" w:rsidP="006011C9" w14:paraId="5D2F109A" w14:textId="77777777">
      <w:pPr>
        <w:jc w:val="center"/>
      </w:pPr>
    </w:p>
    <w:p w:rsidR="0060194F" w:rsidP="006011C9" w14:paraId="719CD05D" w14:textId="77777777">
      <w:pPr>
        <w:jc w:val="center"/>
      </w:pPr>
    </w:p>
    <w:p w:rsidR="007E7204" w:rsidRPr="0043092D" w:rsidP="001D175E" w14:paraId="27F2799F" w14:textId="77777777">
      <w:pPr>
        <w:ind w:left="0" w:firstLine="0"/>
      </w:pPr>
    </w:p>
    <w:p w:rsidR="007E7204" w:rsidRPr="0043092D" w:rsidP="006011C9" w14:paraId="1C3089BA" w14:textId="77777777">
      <w:pPr>
        <w:jc w:val="center"/>
      </w:pPr>
    </w:p>
    <w:p w:rsidR="007E7204" w:rsidP="006011C9" w14:paraId="0D206A8F" w14:textId="77777777">
      <w:pPr>
        <w:pStyle w:val="Default"/>
        <w:spacing w:after="120"/>
        <w:jc w:val="center"/>
        <w:rPr>
          <w:rFonts w:ascii="Times New Roman" w:hAnsi="Times New Roman" w:cs="Times New Roman"/>
          <w:bCs/>
        </w:rPr>
      </w:pPr>
      <w:r>
        <w:rPr>
          <w:rFonts w:ascii="Times New Roman" w:hAnsi="Times New Roman" w:cs="Times New Roman"/>
          <w:bCs/>
        </w:rPr>
        <w:t>Emily Haas</w:t>
      </w:r>
      <w:r w:rsidR="001D175E">
        <w:rPr>
          <w:rFonts w:ascii="Times New Roman" w:hAnsi="Times New Roman" w:cs="Times New Roman"/>
          <w:bCs/>
        </w:rPr>
        <w:t>, PhD</w:t>
      </w:r>
    </w:p>
    <w:p w:rsidR="001D175E" w:rsidRPr="0043092D" w:rsidP="006011C9" w14:paraId="2FA49617" w14:textId="77777777">
      <w:pPr>
        <w:pStyle w:val="Default"/>
        <w:spacing w:after="120"/>
        <w:jc w:val="center"/>
        <w:rPr>
          <w:rFonts w:ascii="Times New Roman" w:hAnsi="Times New Roman" w:cs="Times New Roman"/>
          <w:bCs/>
        </w:rPr>
      </w:pPr>
      <w:r>
        <w:rPr>
          <w:rFonts w:ascii="Times New Roman" w:hAnsi="Times New Roman" w:cs="Times New Roman"/>
          <w:bCs/>
        </w:rPr>
        <w:t>Associate Director for Science</w:t>
      </w:r>
    </w:p>
    <w:p w:rsidR="007E7204" w:rsidRPr="0043092D" w:rsidP="006011C9" w14:paraId="581EB54A" w14:textId="77777777">
      <w:pPr>
        <w:pStyle w:val="Default"/>
        <w:spacing w:after="120"/>
        <w:jc w:val="center"/>
        <w:rPr>
          <w:rFonts w:ascii="Times New Roman" w:hAnsi="Times New Roman" w:cs="Times New Roman"/>
          <w:bCs/>
        </w:rPr>
      </w:pPr>
      <w:r w:rsidRPr="0043092D">
        <w:rPr>
          <w:rFonts w:ascii="Times New Roman" w:hAnsi="Times New Roman" w:cs="Times New Roman"/>
          <w:bCs/>
        </w:rPr>
        <w:t xml:space="preserve">Tel. </w:t>
      </w:r>
      <w:r w:rsidRPr="0043092D" w:rsidR="00873FE2">
        <w:rPr>
          <w:rFonts w:ascii="Times New Roman" w:hAnsi="Times New Roman" w:cs="Times New Roman"/>
          <w:bCs/>
        </w:rPr>
        <w:t>412.386.</w:t>
      </w:r>
      <w:r w:rsidR="00713BE1">
        <w:rPr>
          <w:rFonts w:ascii="Times New Roman" w:hAnsi="Times New Roman" w:cs="Times New Roman"/>
          <w:bCs/>
        </w:rPr>
        <w:t>4627</w:t>
      </w:r>
    </w:p>
    <w:p w:rsidR="007E7204" w:rsidRPr="0043092D" w:rsidP="006011C9" w14:paraId="2D1DB5EB" w14:textId="77777777">
      <w:pPr>
        <w:pStyle w:val="Default"/>
        <w:spacing w:after="120"/>
        <w:jc w:val="center"/>
        <w:rPr>
          <w:rStyle w:val="Hyperlink"/>
          <w:rFonts w:ascii="Times New Roman" w:hAnsi="Times New Roman" w:cs="Times New Roman"/>
          <w:bCs/>
        </w:rPr>
      </w:pPr>
      <w:r>
        <w:rPr>
          <w:rFonts w:ascii="Times New Roman" w:hAnsi="Times New Roman" w:cs="Times New Roman"/>
          <w:bCs/>
        </w:rPr>
        <w:t>wcq</w:t>
      </w:r>
      <w:r w:rsidR="00BD7EBC">
        <w:rPr>
          <w:rFonts w:ascii="Times New Roman" w:hAnsi="Times New Roman" w:cs="Times New Roman"/>
          <w:bCs/>
        </w:rPr>
        <w:t>3</w:t>
      </w:r>
      <w:r w:rsidRPr="0043092D" w:rsidR="00873FE2">
        <w:rPr>
          <w:rFonts w:ascii="Times New Roman" w:hAnsi="Times New Roman" w:cs="Times New Roman"/>
          <w:bCs/>
        </w:rPr>
        <w:t>@cdc.gov</w:t>
      </w:r>
    </w:p>
    <w:p w:rsidR="007E7204" w:rsidRPr="0043092D" w:rsidP="006011C9" w14:paraId="67D8D0A2" w14:textId="77777777">
      <w:pPr>
        <w:pStyle w:val="Default"/>
        <w:spacing w:after="120"/>
        <w:jc w:val="center"/>
        <w:rPr>
          <w:rStyle w:val="Hyperlink"/>
          <w:rFonts w:ascii="Times New Roman" w:hAnsi="Times New Roman" w:cs="Times New Roman"/>
          <w:bCs/>
        </w:rPr>
      </w:pPr>
    </w:p>
    <w:p w:rsidR="003B34C6" w:rsidP="006011C9" w14:paraId="03C8D602" w14:textId="77777777">
      <w:pPr>
        <w:pStyle w:val="Default"/>
        <w:spacing w:after="120"/>
        <w:jc w:val="center"/>
        <w:rPr>
          <w:rStyle w:val="Hyperlink"/>
          <w:rFonts w:ascii="Times New Roman" w:hAnsi="Times New Roman" w:cs="Times New Roman"/>
          <w:bCs/>
          <w:color w:val="auto"/>
          <w:u w:val="none"/>
        </w:rPr>
      </w:pPr>
    </w:p>
    <w:p w:rsidR="007E7204" w:rsidRPr="003B34C6" w:rsidP="006011C9" w14:paraId="4AC6C791" w14:textId="77777777">
      <w:pPr>
        <w:pStyle w:val="Default"/>
        <w:spacing w:after="120"/>
        <w:jc w:val="center"/>
        <w:rPr>
          <w:rStyle w:val="Hyperlink"/>
          <w:rFonts w:ascii="Times New Roman" w:hAnsi="Times New Roman" w:cs="Times New Roman"/>
          <w:bCs/>
          <w:color w:val="auto"/>
          <w:u w:val="none"/>
        </w:rPr>
      </w:pPr>
      <w:r>
        <w:rPr>
          <w:rStyle w:val="Hyperlink"/>
          <w:rFonts w:ascii="Times New Roman" w:hAnsi="Times New Roman" w:cs="Times New Roman"/>
          <w:bCs/>
          <w:color w:val="auto"/>
          <w:u w:val="none"/>
        </w:rPr>
        <w:t>April 25, 2024</w:t>
      </w:r>
    </w:p>
    <w:p w:rsidR="008855D8" w:rsidP="008855D8" w14:paraId="46E2F266" w14:textId="77777777">
      <w:pPr>
        <w:spacing w:line="259" w:lineRule="auto"/>
        <w:ind w:left="0" w:firstLine="0"/>
      </w:pPr>
    </w:p>
    <w:p w:rsidR="008855D8" w:rsidP="008855D8" w14:paraId="0B79FC0A" w14:textId="77777777">
      <w:pPr>
        <w:spacing w:line="259" w:lineRule="auto"/>
        <w:ind w:left="0" w:firstLine="0"/>
      </w:pPr>
    </w:p>
    <w:p w:rsidR="00E7053D" w:rsidP="008855D8" w14:paraId="61C6BBF6" w14:textId="77777777">
      <w:pPr>
        <w:spacing w:line="259" w:lineRule="auto"/>
        <w:ind w:left="0" w:firstLine="0"/>
        <w:jc w:val="center"/>
        <w:rPr>
          <w:b/>
        </w:rPr>
      </w:pPr>
    </w:p>
    <w:p w:rsidR="009332C7" w:rsidRPr="008855D8" w:rsidP="008855D8" w14:paraId="2025AC47" w14:textId="77777777">
      <w:pPr>
        <w:spacing w:line="259" w:lineRule="auto"/>
        <w:ind w:left="0" w:firstLine="0"/>
        <w:jc w:val="center"/>
      </w:pPr>
      <w:r w:rsidRPr="0043092D">
        <w:rPr>
          <w:b/>
        </w:rPr>
        <w:t>Table of Contents</w:t>
      </w:r>
    </w:p>
    <w:sdt>
      <w:sdtPr>
        <w:rPr>
          <w:rFonts w:ascii="Times New Roman" w:eastAsia="Times New Roman" w:hAnsi="Times New Roman" w:cs="Times New Roman"/>
          <w:color w:val="auto"/>
          <w:sz w:val="24"/>
          <w:szCs w:val="24"/>
        </w:rPr>
        <w:id w:val="-719205023"/>
        <w:docPartObj>
          <w:docPartGallery w:val="Table of Contents"/>
          <w:docPartUnique/>
        </w:docPartObj>
      </w:sdtPr>
      <w:sdtEndPr>
        <w:rPr>
          <w:b/>
          <w:bCs/>
          <w:noProof/>
        </w:rPr>
      </w:sdtEndPr>
      <w:sdtContent>
        <w:p w:rsidR="009C6DF3" w:rsidRPr="00967CAF" w14:paraId="604EE673" w14:textId="77777777">
          <w:pPr>
            <w:pStyle w:val="TOCHeading"/>
            <w:rPr>
              <w:sz w:val="24"/>
              <w:szCs w:val="24"/>
            </w:rPr>
          </w:pPr>
        </w:p>
        <w:p w:rsidR="006D56B2" w14:paraId="4DEBAEA1" w14:textId="7F7C4743">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9808389" w:history="1">
            <w:r w:rsidRPr="00AD3589">
              <w:rPr>
                <w:rStyle w:val="Hyperlink"/>
                <w:b/>
                <w:bCs/>
                <w:noProof/>
              </w:rPr>
              <w:t>A.</w:t>
            </w:r>
            <w:r>
              <w:rPr>
                <w:rFonts w:asciiTheme="minorHAnsi" w:eastAsiaTheme="minorEastAsia" w:hAnsiTheme="minorHAnsi" w:cstheme="minorBidi"/>
                <w:noProof/>
                <w:sz w:val="22"/>
                <w:szCs w:val="22"/>
              </w:rPr>
              <w:tab/>
            </w:r>
            <w:r w:rsidRPr="00AD3589">
              <w:rPr>
                <w:rStyle w:val="Hyperlink"/>
                <w:b/>
                <w:bCs/>
                <w:noProof/>
              </w:rPr>
              <w:t>JUSTIFICATION</w:t>
            </w:r>
            <w:r>
              <w:rPr>
                <w:noProof/>
                <w:webHidden/>
              </w:rPr>
              <w:tab/>
            </w:r>
            <w:r>
              <w:rPr>
                <w:noProof/>
                <w:webHidden/>
              </w:rPr>
              <w:fldChar w:fldCharType="begin"/>
            </w:r>
            <w:r>
              <w:rPr>
                <w:noProof/>
                <w:webHidden/>
              </w:rPr>
              <w:instrText xml:space="preserve"> PAGEREF _Toc109808389 \h </w:instrText>
            </w:r>
            <w:r>
              <w:rPr>
                <w:noProof/>
                <w:webHidden/>
              </w:rPr>
              <w:fldChar w:fldCharType="separate"/>
            </w:r>
            <w:r w:rsidR="009D4497">
              <w:rPr>
                <w:noProof/>
                <w:webHidden/>
              </w:rPr>
              <w:t>3</w:t>
            </w:r>
            <w:r>
              <w:rPr>
                <w:noProof/>
                <w:webHidden/>
              </w:rPr>
              <w:fldChar w:fldCharType="end"/>
            </w:r>
          </w:hyperlink>
        </w:p>
        <w:p w:rsidR="006D56B2" w14:paraId="6597430F" w14:textId="53844215">
          <w:pPr>
            <w:pStyle w:val="TOC2"/>
            <w:tabs>
              <w:tab w:val="right" w:leader="dot" w:pos="9350"/>
            </w:tabs>
            <w:rPr>
              <w:rFonts w:asciiTheme="minorHAnsi" w:eastAsiaTheme="minorEastAsia" w:hAnsiTheme="minorHAnsi" w:cstheme="minorBidi"/>
              <w:noProof/>
              <w:sz w:val="22"/>
              <w:szCs w:val="22"/>
            </w:rPr>
          </w:pPr>
          <w:hyperlink w:anchor="_Toc109808390" w:history="1">
            <w:r w:rsidRPr="00AD3589" w:rsidR="00BD7EBC">
              <w:rPr>
                <w:rStyle w:val="Hyperlink"/>
                <w:noProof/>
              </w:rPr>
              <w:t>1. Circumstances Making the Collection of Information Necessary</w:t>
            </w:r>
            <w:r w:rsidR="00BD7EBC">
              <w:rPr>
                <w:noProof/>
                <w:webHidden/>
              </w:rPr>
              <w:tab/>
            </w:r>
            <w:r w:rsidR="00BD7EBC">
              <w:rPr>
                <w:noProof/>
                <w:webHidden/>
              </w:rPr>
              <w:fldChar w:fldCharType="begin"/>
            </w:r>
            <w:r w:rsidR="00BD7EBC">
              <w:rPr>
                <w:noProof/>
                <w:webHidden/>
              </w:rPr>
              <w:instrText xml:space="preserve"> PAGEREF _Toc109808390 \h </w:instrText>
            </w:r>
            <w:r w:rsidR="00BD7EBC">
              <w:rPr>
                <w:noProof/>
                <w:webHidden/>
              </w:rPr>
              <w:fldChar w:fldCharType="separate"/>
            </w:r>
            <w:r w:rsidR="009D4497">
              <w:rPr>
                <w:noProof/>
                <w:webHidden/>
              </w:rPr>
              <w:t>3</w:t>
            </w:r>
            <w:r w:rsidR="00BD7EBC">
              <w:rPr>
                <w:noProof/>
                <w:webHidden/>
              </w:rPr>
              <w:fldChar w:fldCharType="end"/>
            </w:r>
          </w:hyperlink>
        </w:p>
        <w:p w:rsidR="006D56B2" w14:paraId="76F477DA" w14:textId="45FE1AE5">
          <w:pPr>
            <w:pStyle w:val="TOC2"/>
            <w:tabs>
              <w:tab w:val="right" w:leader="dot" w:pos="9350"/>
            </w:tabs>
            <w:rPr>
              <w:rFonts w:asciiTheme="minorHAnsi" w:eastAsiaTheme="minorEastAsia" w:hAnsiTheme="minorHAnsi" w:cstheme="minorBidi"/>
              <w:noProof/>
              <w:sz w:val="22"/>
              <w:szCs w:val="22"/>
            </w:rPr>
          </w:pPr>
          <w:hyperlink w:anchor="_Toc109808391" w:history="1">
            <w:r w:rsidRPr="00AD3589" w:rsidR="00BD7EBC">
              <w:rPr>
                <w:rStyle w:val="Hyperlink"/>
                <w:noProof/>
              </w:rPr>
              <w:t>2. Purpose and Use of Information Collection</w:t>
            </w:r>
            <w:r w:rsidR="00BD7EBC">
              <w:rPr>
                <w:noProof/>
                <w:webHidden/>
              </w:rPr>
              <w:tab/>
            </w:r>
            <w:r w:rsidR="00BD7EBC">
              <w:rPr>
                <w:noProof/>
                <w:webHidden/>
              </w:rPr>
              <w:fldChar w:fldCharType="begin"/>
            </w:r>
            <w:r w:rsidR="00BD7EBC">
              <w:rPr>
                <w:noProof/>
                <w:webHidden/>
              </w:rPr>
              <w:instrText xml:space="preserve"> PAGEREF _Toc109808391 \h </w:instrText>
            </w:r>
            <w:r w:rsidR="00BD7EBC">
              <w:rPr>
                <w:noProof/>
                <w:webHidden/>
              </w:rPr>
              <w:fldChar w:fldCharType="separate"/>
            </w:r>
            <w:r w:rsidR="009D4497">
              <w:rPr>
                <w:noProof/>
                <w:webHidden/>
              </w:rPr>
              <w:t>5</w:t>
            </w:r>
            <w:r w:rsidR="00BD7EBC">
              <w:rPr>
                <w:noProof/>
                <w:webHidden/>
              </w:rPr>
              <w:fldChar w:fldCharType="end"/>
            </w:r>
          </w:hyperlink>
        </w:p>
        <w:p w:rsidR="006D56B2" w14:paraId="1BA6EB7F" w14:textId="6E80B680">
          <w:pPr>
            <w:pStyle w:val="TOC2"/>
            <w:tabs>
              <w:tab w:val="right" w:leader="dot" w:pos="9350"/>
            </w:tabs>
            <w:rPr>
              <w:rFonts w:asciiTheme="minorHAnsi" w:eastAsiaTheme="minorEastAsia" w:hAnsiTheme="minorHAnsi" w:cstheme="minorBidi"/>
              <w:noProof/>
              <w:sz w:val="22"/>
              <w:szCs w:val="22"/>
            </w:rPr>
          </w:pPr>
          <w:hyperlink w:anchor="_Toc109808392" w:history="1">
            <w:r w:rsidRPr="00AD3589" w:rsidR="00BD7EBC">
              <w:rPr>
                <w:rStyle w:val="Hyperlink"/>
                <w:noProof/>
              </w:rPr>
              <w:t>3. Use of Improved Information Technology and Burden Reduction</w:t>
            </w:r>
            <w:r w:rsidR="00BD7EBC">
              <w:rPr>
                <w:noProof/>
                <w:webHidden/>
              </w:rPr>
              <w:tab/>
            </w:r>
            <w:r w:rsidR="00BD7EBC">
              <w:rPr>
                <w:noProof/>
                <w:webHidden/>
              </w:rPr>
              <w:fldChar w:fldCharType="begin"/>
            </w:r>
            <w:r w:rsidR="00BD7EBC">
              <w:rPr>
                <w:noProof/>
                <w:webHidden/>
              </w:rPr>
              <w:instrText xml:space="preserve"> PAGEREF _Toc109808392 \h </w:instrText>
            </w:r>
            <w:r w:rsidR="00BD7EBC">
              <w:rPr>
                <w:noProof/>
                <w:webHidden/>
              </w:rPr>
              <w:fldChar w:fldCharType="separate"/>
            </w:r>
            <w:r w:rsidR="009D4497">
              <w:rPr>
                <w:noProof/>
                <w:webHidden/>
              </w:rPr>
              <w:t>8</w:t>
            </w:r>
            <w:r w:rsidR="00BD7EBC">
              <w:rPr>
                <w:noProof/>
                <w:webHidden/>
              </w:rPr>
              <w:fldChar w:fldCharType="end"/>
            </w:r>
          </w:hyperlink>
        </w:p>
        <w:p w:rsidR="006D56B2" w14:paraId="6DA52001" w14:textId="4CA6EEC4">
          <w:pPr>
            <w:pStyle w:val="TOC2"/>
            <w:tabs>
              <w:tab w:val="right" w:leader="dot" w:pos="9350"/>
            </w:tabs>
            <w:rPr>
              <w:rFonts w:asciiTheme="minorHAnsi" w:eastAsiaTheme="minorEastAsia" w:hAnsiTheme="minorHAnsi" w:cstheme="minorBidi"/>
              <w:noProof/>
              <w:sz w:val="22"/>
              <w:szCs w:val="22"/>
            </w:rPr>
          </w:pPr>
          <w:hyperlink w:anchor="_Toc109808393" w:history="1">
            <w:r w:rsidRPr="00AD3589" w:rsidR="00BD7EBC">
              <w:rPr>
                <w:rStyle w:val="Hyperlink"/>
                <w:noProof/>
              </w:rPr>
              <w:t>4. Efforts to Identify Duplication and Use of Similar Information</w:t>
            </w:r>
            <w:r w:rsidR="00BD7EBC">
              <w:rPr>
                <w:noProof/>
                <w:webHidden/>
              </w:rPr>
              <w:tab/>
            </w:r>
            <w:r w:rsidR="00BD7EBC">
              <w:rPr>
                <w:noProof/>
                <w:webHidden/>
              </w:rPr>
              <w:fldChar w:fldCharType="begin"/>
            </w:r>
            <w:r w:rsidR="00BD7EBC">
              <w:rPr>
                <w:noProof/>
                <w:webHidden/>
              </w:rPr>
              <w:instrText xml:space="preserve"> PAGEREF _Toc109808393 \h </w:instrText>
            </w:r>
            <w:r w:rsidR="00BD7EBC">
              <w:rPr>
                <w:noProof/>
                <w:webHidden/>
              </w:rPr>
              <w:fldChar w:fldCharType="separate"/>
            </w:r>
            <w:r w:rsidR="009D4497">
              <w:rPr>
                <w:noProof/>
                <w:webHidden/>
              </w:rPr>
              <w:t>9</w:t>
            </w:r>
            <w:r w:rsidR="00BD7EBC">
              <w:rPr>
                <w:noProof/>
                <w:webHidden/>
              </w:rPr>
              <w:fldChar w:fldCharType="end"/>
            </w:r>
          </w:hyperlink>
        </w:p>
        <w:p w:rsidR="006D56B2" w14:paraId="72C9C165" w14:textId="3C712CDE">
          <w:pPr>
            <w:pStyle w:val="TOC2"/>
            <w:tabs>
              <w:tab w:val="right" w:leader="dot" w:pos="9350"/>
            </w:tabs>
            <w:rPr>
              <w:rFonts w:asciiTheme="minorHAnsi" w:eastAsiaTheme="minorEastAsia" w:hAnsiTheme="minorHAnsi" w:cstheme="minorBidi"/>
              <w:noProof/>
              <w:sz w:val="22"/>
              <w:szCs w:val="22"/>
            </w:rPr>
          </w:pPr>
          <w:hyperlink w:anchor="_Toc109808394" w:history="1">
            <w:r w:rsidRPr="00AD3589" w:rsidR="00BD7EBC">
              <w:rPr>
                <w:rStyle w:val="Hyperlink"/>
                <w:noProof/>
              </w:rPr>
              <w:t>5. Impact on Small Businesses or Other Small Entities</w:t>
            </w:r>
            <w:r w:rsidR="00BD7EBC">
              <w:rPr>
                <w:noProof/>
                <w:webHidden/>
              </w:rPr>
              <w:tab/>
            </w:r>
            <w:r w:rsidR="00BD7EBC">
              <w:rPr>
                <w:noProof/>
                <w:webHidden/>
              </w:rPr>
              <w:fldChar w:fldCharType="begin"/>
            </w:r>
            <w:r w:rsidR="00BD7EBC">
              <w:rPr>
                <w:noProof/>
                <w:webHidden/>
              </w:rPr>
              <w:instrText xml:space="preserve"> PAGEREF _Toc109808394 \h </w:instrText>
            </w:r>
            <w:r w:rsidR="00BD7EBC">
              <w:rPr>
                <w:noProof/>
                <w:webHidden/>
              </w:rPr>
              <w:fldChar w:fldCharType="separate"/>
            </w:r>
            <w:r w:rsidR="009D4497">
              <w:rPr>
                <w:noProof/>
                <w:webHidden/>
              </w:rPr>
              <w:t>9</w:t>
            </w:r>
            <w:r w:rsidR="00BD7EBC">
              <w:rPr>
                <w:noProof/>
                <w:webHidden/>
              </w:rPr>
              <w:fldChar w:fldCharType="end"/>
            </w:r>
          </w:hyperlink>
        </w:p>
        <w:p w:rsidR="006D56B2" w14:paraId="410D236C" w14:textId="289AEB5F">
          <w:pPr>
            <w:pStyle w:val="TOC2"/>
            <w:tabs>
              <w:tab w:val="right" w:leader="dot" w:pos="9350"/>
            </w:tabs>
            <w:rPr>
              <w:rFonts w:asciiTheme="minorHAnsi" w:eastAsiaTheme="minorEastAsia" w:hAnsiTheme="minorHAnsi" w:cstheme="minorBidi"/>
              <w:noProof/>
              <w:sz w:val="22"/>
              <w:szCs w:val="22"/>
            </w:rPr>
          </w:pPr>
          <w:hyperlink w:anchor="_Toc109808395" w:history="1">
            <w:r w:rsidRPr="00AD3589" w:rsidR="00BD7EBC">
              <w:rPr>
                <w:rStyle w:val="Hyperlink"/>
                <w:noProof/>
              </w:rPr>
              <w:t>6. Consequences of Collecting the Information Less Frequently</w:t>
            </w:r>
            <w:r w:rsidR="00BD7EBC">
              <w:rPr>
                <w:noProof/>
                <w:webHidden/>
              </w:rPr>
              <w:tab/>
            </w:r>
            <w:r w:rsidR="00BD7EBC">
              <w:rPr>
                <w:noProof/>
                <w:webHidden/>
              </w:rPr>
              <w:fldChar w:fldCharType="begin"/>
            </w:r>
            <w:r w:rsidR="00BD7EBC">
              <w:rPr>
                <w:noProof/>
                <w:webHidden/>
              </w:rPr>
              <w:instrText xml:space="preserve"> PAGEREF _Toc109808395 \h </w:instrText>
            </w:r>
            <w:r w:rsidR="00BD7EBC">
              <w:rPr>
                <w:noProof/>
                <w:webHidden/>
              </w:rPr>
              <w:fldChar w:fldCharType="separate"/>
            </w:r>
            <w:r w:rsidR="009D4497">
              <w:rPr>
                <w:noProof/>
                <w:webHidden/>
              </w:rPr>
              <w:t>10</w:t>
            </w:r>
            <w:r w:rsidR="00BD7EBC">
              <w:rPr>
                <w:noProof/>
                <w:webHidden/>
              </w:rPr>
              <w:fldChar w:fldCharType="end"/>
            </w:r>
          </w:hyperlink>
        </w:p>
        <w:p w:rsidR="006D56B2" w14:paraId="3014B715" w14:textId="0AB3A4C8">
          <w:pPr>
            <w:pStyle w:val="TOC2"/>
            <w:tabs>
              <w:tab w:val="right" w:leader="dot" w:pos="9350"/>
            </w:tabs>
            <w:rPr>
              <w:rFonts w:asciiTheme="minorHAnsi" w:eastAsiaTheme="minorEastAsia" w:hAnsiTheme="minorHAnsi" w:cstheme="minorBidi"/>
              <w:noProof/>
              <w:sz w:val="22"/>
              <w:szCs w:val="22"/>
            </w:rPr>
          </w:pPr>
          <w:hyperlink w:anchor="_Toc109808396" w:history="1">
            <w:r w:rsidRPr="00AD3589" w:rsidR="00BD7EBC">
              <w:rPr>
                <w:rStyle w:val="Hyperlink"/>
                <w:noProof/>
              </w:rPr>
              <w:t>7. Special Circumstances Relating to the Guidelines of 5 CFR 1320.5</w:t>
            </w:r>
            <w:r w:rsidR="00BD7EBC">
              <w:rPr>
                <w:noProof/>
                <w:webHidden/>
              </w:rPr>
              <w:tab/>
            </w:r>
            <w:r w:rsidR="00BD7EBC">
              <w:rPr>
                <w:noProof/>
                <w:webHidden/>
              </w:rPr>
              <w:fldChar w:fldCharType="begin"/>
            </w:r>
            <w:r w:rsidR="00BD7EBC">
              <w:rPr>
                <w:noProof/>
                <w:webHidden/>
              </w:rPr>
              <w:instrText xml:space="preserve"> PAGEREF _Toc109808396 \h </w:instrText>
            </w:r>
            <w:r w:rsidR="00BD7EBC">
              <w:rPr>
                <w:noProof/>
                <w:webHidden/>
              </w:rPr>
              <w:fldChar w:fldCharType="separate"/>
            </w:r>
            <w:r w:rsidR="009D4497">
              <w:rPr>
                <w:noProof/>
                <w:webHidden/>
              </w:rPr>
              <w:t>10</w:t>
            </w:r>
            <w:r w:rsidR="00BD7EBC">
              <w:rPr>
                <w:noProof/>
                <w:webHidden/>
              </w:rPr>
              <w:fldChar w:fldCharType="end"/>
            </w:r>
          </w:hyperlink>
        </w:p>
        <w:p w:rsidR="006D56B2" w14:paraId="25C07A18" w14:textId="3442729E">
          <w:pPr>
            <w:pStyle w:val="TOC2"/>
            <w:tabs>
              <w:tab w:val="right" w:leader="dot" w:pos="9350"/>
            </w:tabs>
            <w:rPr>
              <w:rFonts w:asciiTheme="minorHAnsi" w:eastAsiaTheme="minorEastAsia" w:hAnsiTheme="minorHAnsi" w:cstheme="minorBidi"/>
              <w:noProof/>
              <w:sz w:val="22"/>
              <w:szCs w:val="22"/>
            </w:rPr>
          </w:pPr>
          <w:hyperlink w:anchor="_Toc109808397" w:history="1">
            <w:r w:rsidRPr="00AD3589" w:rsidR="00BD7EBC">
              <w:rPr>
                <w:rStyle w:val="Hyperlink"/>
                <w:noProof/>
              </w:rPr>
              <w:t>8. Comments in Response to the Federal Register Notice and Efforts to Consult Outside Agencies</w:t>
            </w:r>
            <w:r w:rsidR="00BD7EBC">
              <w:rPr>
                <w:noProof/>
                <w:webHidden/>
              </w:rPr>
              <w:tab/>
            </w:r>
            <w:r w:rsidR="00BD7EBC">
              <w:rPr>
                <w:noProof/>
                <w:webHidden/>
              </w:rPr>
              <w:fldChar w:fldCharType="begin"/>
            </w:r>
            <w:r w:rsidR="00BD7EBC">
              <w:rPr>
                <w:noProof/>
                <w:webHidden/>
              </w:rPr>
              <w:instrText xml:space="preserve"> PAGEREF _Toc109808397 \h </w:instrText>
            </w:r>
            <w:r w:rsidR="00BD7EBC">
              <w:rPr>
                <w:noProof/>
                <w:webHidden/>
              </w:rPr>
              <w:fldChar w:fldCharType="separate"/>
            </w:r>
            <w:r w:rsidR="009D4497">
              <w:rPr>
                <w:noProof/>
                <w:webHidden/>
              </w:rPr>
              <w:t>10</w:t>
            </w:r>
            <w:r w:rsidR="00BD7EBC">
              <w:rPr>
                <w:noProof/>
                <w:webHidden/>
              </w:rPr>
              <w:fldChar w:fldCharType="end"/>
            </w:r>
          </w:hyperlink>
        </w:p>
        <w:p w:rsidR="006D56B2" w14:paraId="6418BFE9" w14:textId="051CC0F8">
          <w:pPr>
            <w:pStyle w:val="TOC2"/>
            <w:tabs>
              <w:tab w:val="right" w:leader="dot" w:pos="9350"/>
            </w:tabs>
            <w:rPr>
              <w:rFonts w:asciiTheme="minorHAnsi" w:eastAsiaTheme="minorEastAsia" w:hAnsiTheme="minorHAnsi" w:cstheme="minorBidi"/>
              <w:noProof/>
              <w:sz w:val="22"/>
              <w:szCs w:val="22"/>
            </w:rPr>
          </w:pPr>
          <w:hyperlink w:anchor="_Toc109808398" w:history="1">
            <w:r w:rsidRPr="00AD3589" w:rsidR="00BD7EBC">
              <w:rPr>
                <w:rStyle w:val="Hyperlink"/>
                <w:noProof/>
              </w:rPr>
              <w:t>9. Explanation of Any Payment or Gift to Respondents</w:t>
            </w:r>
            <w:r w:rsidR="00BD7EBC">
              <w:rPr>
                <w:noProof/>
                <w:webHidden/>
              </w:rPr>
              <w:tab/>
            </w:r>
            <w:r w:rsidR="00BD7EBC">
              <w:rPr>
                <w:noProof/>
                <w:webHidden/>
              </w:rPr>
              <w:fldChar w:fldCharType="begin"/>
            </w:r>
            <w:r w:rsidR="00BD7EBC">
              <w:rPr>
                <w:noProof/>
                <w:webHidden/>
              </w:rPr>
              <w:instrText xml:space="preserve"> PAGEREF _Toc109808398 \h </w:instrText>
            </w:r>
            <w:r w:rsidR="00BD7EBC">
              <w:rPr>
                <w:noProof/>
                <w:webHidden/>
              </w:rPr>
              <w:fldChar w:fldCharType="separate"/>
            </w:r>
            <w:r w:rsidR="009D4497">
              <w:rPr>
                <w:noProof/>
                <w:webHidden/>
              </w:rPr>
              <w:t>11</w:t>
            </w:r>
            <w:r w:rsidR="00BD7EBC">
              <w:rPr>
                <w:noProof/>
                <w:webHidden/>
              </w:rPr>
              <w:fldChar w:fldCharType="end"/>
            </w:r>
          </w:hyperlink>
        </w:p>
        <w:p w:rsidR="006D56B2" w14:paraId="24873BA4" w14:textId="607D7A6A">
          <w:pPr>
            <w:pStyle w:val="TOC2"/>
            <w:tabs>
              <w:tab w:val="right" w:leader="dot" w:pos="9350"/>
            </w:tabs>
            <w:rPr>
              <w:rFonts w:asciiTheme="minorHAnsi" w:eastAsiaTheme="minorEastAsia" w:hAnsiTheme="minorHAnsi" w:cstheme="minorBidi"/>
              <w:noProof/>
              <w:sz w:val="22"/>
              <w:szCs w:val="22"/>
            </w:rPr>
          </w:pPr>
          <w:hyperlink w:anchor="_Toc109808399" w:history="1">
            <w:r w:rsidRPr="00AD3589" w:rsidR="00BD7EBC">
              <w:rPr>
                <w:rStyle w:val="Hyperlink"/>
                <w:noProof/>
              </w:rPr>
              <w:t>10. Protection of the Privacy and Confidentiality of Information Provided by Respondents</w:t>
            </w:r>
            <w:r w:rsidR="00BD7EBC">
              <w:rPr>
                <w:noProof/>
                <w:webHidden/>
              </w:rPr>
              <w:tab/>
            </w:r>
            <w:r w:rsidR="00BD7EBC">
              <w:rPr>
                <w:noProof/>
                <w:webHidden/>
              </w:rPr>
              <w:fldChar w:fldCharType="begin"/>
            </w:r>
            <w:r w:rsidR="00BD7EBC">
              <w:rPr>
                <w:noProof/>
                <w:webHidden/>
              </w:rPr>
              <w:instrText xml:space="preserve"> PAGEREF _Toc109808399 \h </w:instrText>
            </w:r>
            <w:r w:rsidR="00BD7EBC">
              <w:rPr>
                <w:noProof/>
                <w:webHidden/>
              </w:rPr>
              <w:fldChar w:fldCharType="separate"/>
            </w:r>
            <w:r w:rsidR="009D4497">
              <w:rPr>
                <w:noProof/>
                <w:webHidden/>
              </w:rPr>
              <w:t>12</w:t>
            </w:r>
            <w:r w:rsidR="00BD7EBC">
              <w:rPr>
                <w:noProof/>
                <w:webHidden/>
              </w:rPr>
              <w:fldChar w:fldCharType="end"/>
            </w:r>
          </w:hyperlink>
        </w:p>
        <w:p w:rsidR="006D56B2" w14:paraId="7307CEED" w14:textId="294A817B">
          <w:pPr>
            <w:pStyle w:val="TOC2"/>
            <w:tabs>
              <w:tab w:val="right" w:leader="dot" w:pos="9350"/>
            </w:tabs>
            <w:rPr>
              <w:rFonts w:asciiTheme="minorHAnsi" w:eastAsiaTheme="minorEastAsia" w:hAnsiTheme="minorHAnsi" w:cstheme="minorBidi"/>
              <w:noProof/>
              <w:sz w:val="22"/>
              <w:szCs w:val="22"/>
            </w:rPr>
          </w:pPr>
          <w:hyperlink w:anchor="_Toc109808400" w:history="1">
            <w:r w:rsidRPr="00AD3589" w:rsidR="00BD7EBC">
              <w:rPr>
                <w:rStyle w:val="Hyperlink"/>
                <w:noProof/>
              </w:rPr>
              <w:t>11.</w:t>
            </w:r>
            <w:r w:rsidR="00BD7EBC">
              <w:rPr>
                <w:rFonts w:asciiTheme="minorHAnsi" w:eastAsiaTheme="minorEastAsia" w:hAnsiTheme="minorHAnsi" w:cstheme="minorBidi"/>
                <w:noProof/>
                <w:sz w:val="22"/>
                <w:szCs w:val="22"/>
              </w:rPr>
              <w:tab/>
            </w:r>
            <w:r w:rsidRPr="00AD3589" w:rsidR="00BD7EBC">
              <w:rPr>
                <w:rStyle w:val="Hyperlink"/>
                <w:noProof/>
              </w:rPr>
              <w:t>Institutional Review Board (IRB) and Justification for Sensitive Questions</w:t>
            </w:r>
            <w:r w:rsidR="00BD7EBC">
              <w:rPr>
                <w:noProof/>
                <w:webHidden/>
              </w:rPr>
              <w:tab/>
            </w:r>
            <w:r w:rsidR="00BD7EBC">
              <w:rPr>
                <w:noProof/>
                <w:webHidden/>
              </w:rPr>
              <w:fldChar w:fldCharType="begin"/>
            </w:r>
            <w:r w:rsidR="00BD7EBC">
              <w:rPr>
                <w:noProof/>
                <w:webHidden/>
              </w:rPr>
              <w:instrText xml:space="preserve"> PAGEREF _Toc109808400 \h </w:instrText>
            </w:r>
            <w:r w:rsidR="00BD7EBC">
              <w:rPr>
                <w:noProof/>
                <w:webHidden/>
              </w:rPr>
              <w:fldChar w:fldCharType="separate"/>
            </w:r>
            <w:r w:rsidR="009D4497">
              <w:rPr>
                <w:noProof/>
                <w:webHidden/>
              </w:rPr>
              <w:t>13</w:t>
            </w:r>
            <w:r w:rsidR="00BD7EBC">
              <w:rPr>
                <w:noProof/>
                <w:webHidden/>
              </w:rPr>
              <w:fldChar w:fldCharType="end"/>
            </w:r>
          </w:hyperlink>
        </w:p>
        <w:p w:rsidR="006D56B2" w14:paraId="0D9A5DD3" w14:textId="4446AA3C">
          <w:pPr>
            <w:pStyle w:val="TOC2"/>
            <w:tabs>
              <w:tab w:val="right" w:leader="dot" w:pos="9350"/>
            </w:tabs>
            <w:rPr>
              <w:rFonts w:asciiTheme="minorHAnsi" w:eastAsiaTheme="minorEastAsia" w:hAnsiTheme="minorHAnsi" w:cstheme="minorBidi"/>
              <w:noProof/>
              <w:sz w:val="22"/>
              <w:szCs w:val="22"/>
            </w:rPr>
          </w:pPr>
          <w:hyperlink w:anchor="_Toc109808401" w:history="1">
            <w:r w:rsidRPr="00AD3589" w:rsidR="00BD7EBC">
              <w:rPr>
                <w:rStyle w:val="Hyperlink"/>
                <w:noProof/>
              </w:rPr>
              <w:t>1</w:t>
            </w:r>
            <w:r w:rsidR="008855D8">
              <w:rPr>
                <w:rStyle w:val="Hyperlink"/>
                <w:noProof/>
              </w:rPr>
              <w:t>opl</w:t>
            </w:r>
            <w:r w:rsidRPr="00AD3589" w:rsidR="00BD7EBC">
              <w:rPr>
                <w:rStyle w:val="Hyperlink"/>
                <w:noProof/>
              </w:rPr>
              <w:t>2. Estimates of Annualized Burden Hours and Costs</w:t>
            </w:r>
            <w:r w:rsidR="00BD7EBC">
              <w:rPr>
                <w:noProof/>
                <w:webHidden/>
              </w:rPr>
              <w:tab/>
            </w:r>
            <w:r w:rsidR="00BD7EBC">
              <w:rPr>
                <w:noProof/>
                <w:webHidden/>
              </w:rPr>
              <w:fldChar w:fldCharType="begin"/>
            </w:r>
            <w:r w:rsidR="00BD7EBC">
              <w:rPr>
                <w:noProof/>
                <w:webHidden/>
              </w:rPr>
              <w:instrText xml:space="preserve"> PAGEREF _Toc109808401 \h </w:instrText>
            </w:r>
            <w:r w:rsidR="00BD7EBC">
              <w:rPr>
                <w:noProof/>
                <w:webHidden/>
              </w:rPr>
              <w:fldChar w:fldCharType="separate"/>
            </w:r>
            <w:r w:rsidR="009D4497">
              <w:rPr>
                <w:noProof/>
                <w:webHidden/>
              </w:rPr>
              <w:t>14</w:t>
            </w:r>
            <w:r w:rsidR="00BD7EBC">
              <w:rPr>
                <w:noProof/>
                <w:webHidden/>
              </w:rPr>
              <w:fldChar w:fldCharType="end"/>
            </w:r>
          </w:hyperlink>
        </w:p>
        <w:p w:rsidR="006D56B2" w14:paraId="760E27B7" w14:textId="4B18E99D">
          <w:pPr>
            <w:pStyle w:val="TOC2"/>
            <w:tabs>
              <w:tab w:val="right" w:leader="dot" w:pos="9350"/>
            </w:tabs>
            <w:rPr>
              <w:rFonts w:asciiTheme="minorHAnsi" w:eastAsiaTheme="minorEastAsia" w:hAnsiTheme="minorHAnsi" w:cstheme="minorBidi"/>
              <w:noProof/>
              <w:sz w:val="22"/>
              <w:szCs w:val="22"/>
            </w:rPr>
          </w:pPr>
          <w:hyperlink w:anchor="_Toc109808402" w:history="1">
            <w:r w:rsidRPr="00AD3589" w:rsidR="00BD7EBC">
              <w:rPr>
                <w:rStyle w:val="Hyperlink"/>
                <w:noProof/>
              </w:rPr>
              <w:t>13.</w:t>
            </w:r>
            <w:r w:rsidR="00BD7EBC">
              <w:rPr>
                <w:rFonts w:asciiTheme="minorHAnsi" w:eastAsiaTheme="minorEastAsia" w:hAnsiTheme="minorHAnsi" w:cstheme="minorBidi"/>
                <w:noProof/>
                <w:sz w:val="22"/>
                <w:szCs w:val="22"/>
              </w:rPr>
              <w:tab/>
            </w:r>
            <w:r w:rsidRPr="00AD3589" w:rsidR="00BD7EBC">
              <w:rPr>
                <w:rStyle w:val="Hyperlink"/>
                <w:noProof/>
              </w:rPr>
              <w:t>Estimates of Other Total Annual Cost Burden to Respondents and Record Keepers</w:t>
            </w:r>
            <w:r w:rsidR="00BD7EBC">
              <w:rPr>
                <w:noProof/>
                <w:webHidden/>
              </w:rPr>
              <w:tab/>
            </w:r>
            <w:r w:rsidR="00BD7EBC">
              <w:rPr>
                <w:noProof/>
                <w:webHidden/>
              </w:rPr>
              <w:fldChar w:fldCharType="begin"/>
            </w:r>
            <w:r w:rsidR="00BD7EBC">
              <w:rPr>
                <w:noProof/>
                <w:webHidden/>
              </w:rPr>
              <w:instrText xml:space="preserve"> PAGEREF _Toc109808402 \h </w:instrText>
            </w:r>
            <w:r w:rsidR="00BD7EBC">
              <w:rPr>
                <w:noProof/>
                <w:webHidden/>
              </w:rPr>
              <w:fldChar w:fldCharType="separate"/>
            </w:r>
            <w:r w:rsidR="009D4497">
              <w:rPr>
                <w:noProof/>
                <w:webHidden/>
              </w:rPr>
              <w:t>18</w:t>
            </w:r>
            <w:r w:rsidR="00BD7EBC">
              <w:rPr>
                <w:noProof/>
                <w:webHidden/>
              </w:rPr>
              <w:fldChar w:fldCharType="end"/>
            </w:r>
          </w:hyperlink>
        </w:p>
        <w:p w:rsidR="006D56B2" w14:paraId="18167CF0" w14:textId="0F6CF1B9">
          <w:pPr>
            <w:pStyle w:val="TOC2"/>
            <w:tabs>
              <w:tab w:val="right" w:leader="dot" w:pos="9350"/>
            </w:tabs>
            <w:rPr>
              <w:rFonts w:asciiTheme="minorHAnsi" w:eastAsiaTheme="minorEastAsia" w:hAnsiTheme="minorHAnsi" w:cstheme="minorBidi"/>
              <w:noProof/>
              <w:sz w:val="22"/>
              <w:szCs w:val="22"/>
            </w:rPr>
          </w:pPr>
          <w:hyperlink w:anchor="_Toc109808403" w:history="1">
            <w:r w:rsidRPr="00AD3589" w:rsidR="00BD7EBC">
              <w:rPr>
                <w:rStyle w:val="Hyperlink"/>
                <w:noProof/>
              </w:rPr>
              <w:t>14.</w:t>
            </w:r>
            <w:r w:rsidR="00BD7EBC">
              <w:rPr>
                <w:rFonts w:asciiTheme="minorHAnsi" w:eastAsiaTheme="minorEastAsia" w:hAnsiTheme="minorHAnsi" w:cstheme="minorBidi"/>
                <w:noProof/>
                <w:sz w:val="22"/>
                <w:szCs w:val="22"/>
              </w:rPr>
              <w:tab/>
            </w:r>
            <w:r w:rsidRPr="00AD3589" w:rsidR="00BD7EBC">
              <w:rPr>
                <w:rStyle w:val="Hyperlink"/>
                <w:noProof/>
              </w:rPr>
              <w:t>Annualized Costs to the Government</w:t>
            </w:r>
            <w:r w:rsidR="00BD7EBC">
              <w:rPr>
                <w:noProof/>
                <w:webHidden/>
              </w:rPr>
              <w:tab/>
            </w:r>
            <w:r w:rsidR="00BD7EBC">
              <w:rPr>
                <w:noProof/>
                <w:webHidden/>
              </w:rPr>
              <w:fldChar w:fldCharType="begin"/>
            </w:r>
            <w:r w:rsidR="00BD7EBC">
              <w:rPr>
                <w:noProof/>
                <w:webHidden/>
              </w:rPr>
              <w:instrText xml:space="preserve"> PAGEREF _Toc109808403 \h </w:instrText>
            </w:r>
            <w:r w:rsidR="00BD7EBC">
              <w:rPr>
                <w:noProof/>
                <w:webHidden/>
              </w:rPr>
              <w:fldChar w:fldCharType="separate"/>
            </w:r>
            <w:r w:rsidR="009D4497">
              <w:rPr>
                <w:noProof/>
                <w:webHidden/>
              </w:rPr>
              <w:t>18</w:t>
            </w:r>
            <w:r w:rsidR="00BD7EBC">
              <w:rPr>
                <w:noProof/>
                <w:webHidden/>
              </w:rPr>
              <w:fldChar w:fldCharType="end"/>
            </w:r>
          </w:hyperlink>
        </w:p>
        <w:p w:rsidR="006D56B2" w14:paraId="31C3B491" w14:textId="52A4FCA0">
          <w:pPr>
            <w:pStyle w:val="TOC2"/>
            <w:tabs>
              <w:tab w:val="right" w:leader="dot" w:pos="9350"/>
            </w:tabs>
            <w:rPr>
              <w:rFonts w:asciiTheme="minorHAnsi" w:eastAsiaTheme="minorEastAsia" w:hAnsiTheme="minorHAnsi" w:cstheme="minorBidi"/>
              <w:noProof/>
              <w:sz w:val="22"/>
              <w:szCs w:val="22"/>
            </w:rPr>
          </w:pPr>
          <w:hyperlink w:anchor="_Toc109808404" w:history="1">
            <w:r w:rsidRPr="00AD3589" w:rsidR="00BD7EBC">
              <w:rPr>
                <w:rStyle w:val="Hyperlink"/>
                <w:noProof/>
              </w:rPr>
              <w:t>15. Explanation for Program Changes or Adjustments</w:t>
            </w:r>
            <w:r w:rsidR="00BD7EBC">
              <w:rPr>
                <w:noProof/>
                <w:webHidden/>
              </w:rPr>
              <w:tab/>
            </w:r>
            <w:r w:rsidR="00BD7EBC">
              <w:rPr>
                <w:noProof/>
                <w:webHidden/>
              </w:rPr>
              <w:fldChar w:fldCharType="begin"/>
            </w:r>
            <w:r w:rsidR="00BD7EBC">
              <w:rPr>
                <w:noProof/>
                <w:webHidden/>
              </w:rPr>
              <w:instrText xml:space="preserve"> PAGEREF _Toc109808404 \h </w:instrText>
            </w:r>
            <w:r w:rsidR="00BD7EBC">
              <w:rPr>
                <w:noProof/>
                <w:webHidden/>
              </w:rPr>
              <w:fldChar w:fldCharType="separate"/>
            </w:r>
            <w:r w:rsidR="009D4497">
              <w:rPr>
                <w:noProof/>
                <w:webHidden/>
              </w:rPr>
              <w:t>19</w:t>
            </w:r>
            <w:r w:rsidR="00BD7EBC">
              <w:rPr>
                <w:noProof/>
                <w:webHidden/>
              </w:rPr>
              <w:fldChar w:fldCharType="end"/>
            </w:r>
          </w:hyperlink>
        </w:p>
        <w:p w:rsidR="006D56B2" w14:paraId="3BF2ED0D" w14:textId="245D99B3">
          <w:pPr>
            <w:pStyle w:val="TOC2"/>
            <w:tabs>
              <w:tab w:val="right" w:leader="dot" w:pos="9350"/>
            </w:tabs>
            <w:rPr>
              <w:rFonts w:asciiTheme="minorHAnsi" w:eastAsiaTheme="minorEastAsia" w:hAnsiTheme="minorHAnsi" w:cstheme="minorBidi"/>
              <w:noProof/>
              <w:sz w:val="22"/>
              <w:szCs w:val="22"/>
            </w:rPr>
          </w:pPr>
          <w:hyperlink w:anchor="_Toc109808405" w:history="1">
            <w:r w:rsidRPr="00AD3589" w:rsidR="00BD7EBC">
              <w:rPr>
                <w:rStyle w:val="Hyperlink"/>
                <w:noProof/>
              </w:rPr>
              <w:t>16. Plans for Tabulation and Publication and Project Time Schedule</w:t>
            </w:r>
            <w:r w:rsidR="00BD7EBC">
              <w:rPr>
                <w:noProof/>
                <w:webHidden/>
              </w:rPr>
              <w:tab/>
            </w:r>
            <w:r w:rsidR="00BD7EBC">
              <w:rPr>
                <w:noProof/>
                <w:webHidden/>
              </w:rPr>
              <w:fldChar w:fldCharType="begin"/>
            </w:r>
            <w:r w:rsidR="00BD7EBC">
              <w:rPr>
                <w:noProof/>
                <w:webHidden/>
              </w:rPr>
              <w:instrText xml:space="preserve"> PAGEREF _Toc109808405 \h </w:instrText>
            </w:r>
            <w:r w:rsidR="00BD7EBC">
              <w:rPr>
                <w:noProof/>
                <w:webHidden/>
              </w:rPr>
              <w:fldChar w:fldCharType="separate"/>
            </w:r>
            <w:r w:rsidR="009D4497">
              <w:rPr>
                <w:noProof/>
                <w:webHidden/>
              </w:rPr>
              <w:t>19</w:t>
            </w:r>
            <w:r w:rsidR="00BD7EBC">
              <w:rPr>
                <w:noProof/>
                <w:webHidden/>
              </w:rPr>
              <w:fldChar w:fldCharType="end"/>
            </w:r>
          </w:hyperlink>
        </w:p>
        <w:p w:rsidR="006D56B2" w14:paraId="717CE569" w14:textId="252DF166">
          <w:pPr>
            <w:pStyle w:val="TOC2"/>
            <w:tabs>
              <w:tab w:val="right" w:leader="dot" w:pos="9350"/>
            </w:tabs>
            <w:rPr>
              <w:rFonts w:asciiTheme="minorHAnsi" w:eastAsiaTheme="minorEastAsia" w:hAnsiTheme="minorHAnsi" w:cstheme="minorBidi"/>
              <w:noProof/>
              <w:sz w:val="22"/>
              <w:szCs w:val="22"/>
            </w:rPr>
          </w:pPr>
          <w:hyperlink w:anchor="_Toc109808406" w:history="1">
            <w:r w:rsidRPr="00AD3589" w:rsidR="00BD7EBC">
              <w:rPr>
                <w:rStyle w:val="Hyperlink"/>
                <w:noProof/>
              </w:rPr>
              <w:t>17. Reason(s) Display of OMB Expiration Date is Inappropriate</w:t>
            </w:r>
            <w:r w:rsidR="00BD7EBC">
              <w:rPr>
                <w:noProof/>
                <w:webHidden/>
              </w:rPr>
              <w:tab/>
            </w:r>
            <w:r w:rsidR="00BD7EBC">
              <w:rPr>
                <w:noProof/>
                <w:webHidden/>
              </w:rPr>
              <w:fldChar w:fldCharType="begin"/>
            </w:r>
            <w:r w:rsidR="00BD7EBC">
              <w:rPr>
                <w:noProof/>
                <w:webHidden/>
              </w:rPr>
              <w:instrText xml:space="preserve"> PAGEREF _Toc109808406 \h </w:instrText>
            </w:r>
            <w:r w:rsidR="00BD7EBC">
              <w:rPr>
                <w:noProof/>
                <w:webHidden/>
              </w:rPr>
              <w:fldChar w:fldCharType="separate"/>
            </w:r>
            <w:r w:rsidR="009D4497">
              <w:rPr>
                <w:noProof/>
                <w:webHidden/>
              </w:rPr>
              <w:t>19</w:t>
            </w:r>
            <w:r w:rsidR="00BD7EBC">
              <w:rPr>
                <w:noProof/>
                <w:webHidden/>
              </w:rPr>
              <w:fldChar w:fldCharType="end"/>
            </w:r>
          </w:hyperlink>
        </w:p>
        <w:p w:rsidR="006D56B2" w14:paraId="5F79D73E" w14:textId="09DD939D">
          <w:pPr>
            <w:pStyle w:val="TOC2"/>
            <w:tabs>
              <w:tab w:val="right" w:leader="dot" w:pos="9350"/>
            </w:tabs>
            <w:rPr>
              <w:noProof/>
            </w:rPr>
          </w:pPr>
          <w:hyperlink w:anchor="_Toc109808407" w:history="1">
            <w:r w:rsidRPr="00AD3589" w:rsidR="00BD7EBC">
              <w:rPr>
                <w:rStyle w:val="Hyperlink"/>
                <w:noProof/>
              </w:rPr>
              <w:t>18. Exceptions to Certification for Paperwork Reduction Act Submissions</w:t>
            </w:r>
            <w:r w:rsidR="00BD7EBC">
              <w:rPr>
                <w:noProof/>
                <w:webHidden/>
              </w:rPr>
              <w:tab/>
            </w:r>
            <w:r w:rsidR="00BD7EBC">
              <w:rPr>
                <w:noProof/>
                <w:webHidden/>
              </w:rPr>
              <w:fldChar w:fldCharType="begin"/>
            </w:r>
            <w:r w:rsidR="00BD7EBC">
              <w:rPr>
                <w:noProof/>
                <w:webHidden/>
              </w:rPr>
              <w:instrText xml:space="preserve"> PAGEREF _Toc109808407 \h </w:instrText>
            </w:r>
            <w:r w:rsidR="00BD7EBC">
              <w:rPr>
                <w:noProof/>
                <w:webHidden/>
              </w:rPr>
              <w:fldChar w:fldCharType="separate"/>
            </w:r>
            <w:r w:rsidR="009D4497">
              <w:rPr>
                <w:noProof/>
                <w:webHidden/>
              </w:rPr>
              <w:t>19</w:t>
            </w:r>
            <w:r w:rsidR="00BD7EBC">
              <w:rPr>
                <w:noProof/>
                <w:webHidden/>
              </w:rPr>
              <w:fldChar w:fldCharType="end"/>
            </w:r>
          </w:hyperlink>
        </w:p>
        <w:p w:rsidR="009C6DF3" w14:paraId="100D9703" w14:textId="77777777">
          <w:r>
            <w:fldChar w:fldCharType="end"/>
          </w:r>
        </w:p>
      </w:sdtContent>
    </w:sdt>
    <w:p w:rsidR="00B67536" w:rsidP="00967CAF" w14:paraId="7466FA85" w14:textId="77777777">
      <w:pPr>
        <w:spacing w:after="0"/>
        <w:jc w:val="center"/>
        <w:rPr>
          <w:b/>
        </w:rPr>
      </w:pPr>
      <w:r w:rsidRPr="005210EE">
        <w:rPr>
          <w:b/>
        </w:rPr>
        <w:t xml:space="preserve">List of </w:t>
      </w:r>
      <w:r w:rsidR="00E50D82">
        <w:rPr>
          <w:b/>
        </w:rPr>
        <w:t>Exhibits</w:t>
      </w:r>
    </w:p>
    <w:p w:rsidR="00967CAF" w:rsidP="00967CAF" w14:paraId="2DA5B581" w14:textId="77777777">
      <w:pPr>
        <w:spacing w:after="0"/>
        <w:jc w:val="center"/>
        <w:rPr>
          <w:b/>
        </w:rPr>
      </w:pPr>
    </w:p>
    <w:p w:rsidR="006D56B2" w:rsidRPr="006D56B2" w14:paraId="4930F300" w14:textId="6ED74148">
      <w:pPr>
        <w:pStyle w:val="TableofFigures"/>
        <w:tabs>
          <w:tab w:val="right" w:leader="dot" w:pos="9350"/>
        </w:tabs>
        <w:rPr>
          <w:rFonts w:asciiTheme="minorHAnsi" w:eastAsiaTheme="minorEastAsia" w:hAnsiTheme="minorHAnsi" w:cstheme="minorBidi"/>
          <w:bCs/>
          <w:noProof/>
          <w:sz w:val="22"/>
          <w:szCs w:val="22"/>
        </w:rPr>
      </w:pPr>
      <w:r w:rsidRPr="006D56B2">
        <w:rPr>
          <w:bCs/>
        </w:rPr>
        <w:fldChar w:fldCharType="begin"/>
      </w:r>
      <w:r w:rsidRPr="006D56B2">
        <w:rPr>
          <w:bCs/>
        </w:rPr>
        <w:instrText xml:space="preserve"> TOC \h \z \c "Exhibit A.12." </w:instrText>
      </w:r>
      <w:r w:rsidRPr="006D56B2">
        <w:rPr>
          <w:bCs/>
        </w:rPr>
        <w:fldChar w:fldCharType="separate"/>
      </w:r>
      <w:hyperlink w:anchor="_Toc109808408" w:history="1">
        <w:r w:rsidRPr="006D56B2">
          <w:rPr>
            <w:rStyle w:val="Hyperlink"/>
            <w:bCs/>
            <w:noProof/>
          </w:rPr>
          <w:t>Exhibit A.12.A - Annualized Burden Hours</w:t>
        </w:r>
        <w:r w:rsidRPr="006D56B2">
          <w:rPr>
            <w:bCs/>
            <w:noProof/>
            <w:webHidden/>
          </w:rPr>
          <w:tab/>
        </w:r>
        <w:r w:rsidRPr="006D56B2">
          <w:rPr>
            <w:bCs/>
            <w:noProof/>
            <w:webHidden/>
          </w:rPr>
          <w:fldChar w:fldCharType="begin"/>
        </w:r>
        <w:r w:rsidRPr="006D56B2">
          <w:rPr>
            <w:bCs/>
            <w:noProof/>
            <w:webHidden/>
          </w:rPr>
          <w:instrText xml:space="preserve"> PAGEREF _Toc109808408 \h </w:instrText>
        </w:r>
        <w:r w:rsidRPr="006D56B2">
          <w:rPr>
            <w:bCs/>
            <w:noProof/>
            <w:webHidden/>
          </w:rPr>
          <w:fldChar w:fldCharType="separate"/>
        </w:r>
        <w:r w:rsidR="009D4497">
          <w:rPr>
            <w:bCs/>
            <w:noProof/>
            <w:webHidden/>
          </w:rPr>
          <w:t>14</w:t>
        </w:r>
        <w:r w:rsidRPr="006D56B2">
          <w:rPr>
            <w:bCs/>
            <w:noProof/>
            <w:webHidden/>
          </w:rPr>
          <w:fldChar w:fldCharType="end"/>
        </w:r>
      </w:hyperlink>
    </w:p>
    <w:p w:rsidR="006D56B2" w:rsidRPr="006D56B2" w14:paraId="75E7185F" w14:textId="69D71BE5">
      <w:pPr>
        <w:pStyle w:val="TableofFigures"/>
        <w:tabs>
          <w:tab w:val="right" w:leader="dot" w:pos="9350"/>
        </w:tabs>
        <w:rPr>
          <w:rFonts w:asciiTheme="minorHAnsi" w:eastAsiaTheme="minorEastAsia" w:hAnsiTheme="minorHAnsi" w:cstheme="minorBidi"/>
          <w:bCs/>
          <w:noProof/>
          <w:sz w:val="22"/>
          <w:szCs w:val="22"/>
        </w:rPr>
      </w:pPr>
      <w:hyperlink w:anchor="_Toc109808409" w:history="1">
        <w:r w:rsidRPr="006D56B2" w:rsidR="00BD7EBC">
          <w:rPr>
            <w:rStyle w:val="Hyperlink"/>
            <w:bCs/>
            <w:noProof/>
          </w:rPr>
          <w:t>Exhibit A.12.B - Annualized Cost to Respondents</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_Toc109808409 \h </w:instrText>
        </w:r>
        <w:r w:rsidRPr="006D56B2" w:rsidR="00BD7EBC">
          <w:rPr>
            <w:bCs/>
            <w:noProof/>
            <w:webHidden/>
          </w:rPr>
          <w:fldChar w:fldCharType="separate"/>
        </w:r>
        <w:r w:rsidR="009D4497">
          <w:rPr>
            <w:bCs/>
            <w:noProof/>
            <w:webHidden/>
          </w:rPr>
          <w:t>18</w:t>
        </w:r>
        <w:r w:rsidRPr="006D56B2" w:rsidR="00BD7EBC">
          <w:rPr>
            <w:bCs/>
            <w:noProof/>
            <w:webHidden/>
          </w:rPr>
          <w:fldChar w:fldCharType="end"/>
        </w:r>
      </w:hyperlink>
    </w:p>
    <w:p w:rsidR="006D56B2" w:rsidRPr="006D56B2" w:rsidP="00035761" w14:paraId="3D9ED864" w14:textId="77777777">
      <w:pPr>
        <w:spacing w:after="0" w:line="120" w:lineRule="auto"/>
        <w:ind w:left="0" w:firstLine="0"/>
        <w:contextualSpacing/>
        <w:rPr>
          <w:bCs/>
          <w:noProof/>
        </w:rPr>
      </w:pPr>
      <w:r w:rsidRPr="006D56B2">
        <w:rPr>
          <w:bCs/>
        </w:rPr>
        <w:fldChar w:fldCharType="end"/>
      </w:r>
      <w:r w:rsidRPr="006D56B2">
        <w:rPr>
          <w:bCs/>
        </w:rPr>
        <w:fldChar w:fldCharType="begin"/>
      </w:r>
      <w:r w:rsidRPr="006D56B2">
        <w:rPr>
          <w:bCs/>
        </w:rPr>
        <w:instrText xml:space="preserve"> TOC \h \z \c "Exhibit A.14." </w:instrText>
      </w:r>
      <w:r w:rsidRPr="006D56B2">
        <w:rPr>
          <w:bCs/>
        </w:rPr>
        <w:fldChar w:fldCharType="separate"/>
      </w:r>
    </w:p>
    <w:p w:rsidR="006D56B2" w:rsidRPr="006D56B2" w14:paraId="11E0531E" w14:textId="0AA4E83A">
      <w:pPr>
        <w:pStyle w:val="TableofFigures"/>
        <w:tabs>
          <w:tab w:val="right" w:leader="dot" w:pos="9350"/>
        </w:tabs>
        <w:rPr>
          <w:rFonts w:asciiTheme="minorHAnsi" w:eastAsiaTheme="minorEastAsia" w:hAnsiTheme="minorHAnsi" w:cstheme="minorBidi"/>
          <w:bCs/>
          <w:noProof/>
          <w:sz w:val="22"/>
          <w:szCs w:val="22"/>
        </w:rPr>
      </w:pPr>
      <w:hyperlink w:anchor="_Toc109808410" w:history="1">
        <w:r w:rsidRPr="006D56B2" w:rsidR="00BD7EBC">
          <w:rPr>
            <w:rStyle w:val="Hyperlink"/>
            <w:bCs/>
            <w:noProof/>
          </w:rPr>
          <w:t>Exhibit A.14.A - Annualized Cost to the Government</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_Toc109808410 \h </w:instrText>
        </w:r>
        <w:r w:rsidRPr="006D56B2" w:rsidR="00BD7EBC">
          <w:rPr>
            <w:bCs/>
            <w:noProof/>
            <w:webHidden/>
          </w:rPr>
          <w:fldChar w:fldCharType="separate"/>
        </w:r>
        <w:r w:rsidR="009D4497">
          <w:rPr>
            <w:bCs/>
            <w:noProof/>
            <w:webHidden/>
          </w:rPr>
          <w:t>18</w:t>
        </w:r>
        <w:r w:rsidRPr="006D56B2" w:rsidR="00BD7EBC">
          <w:rPr>
            <w:bCs/>
            <w:noProof/>
            <w:webHidden/>
          </w:rPr>
          <w:fldChar w:fldCharType="end"/>
        </w:r>
      </w:hyperlink>
    </w:p>
    <w:p w:rsidR="00967CAF" w:rsidP="00967CAF" w14:paraId="65E150C1" w14:textId="77777777">
      <w:pPr>
        <w:spacing w:after="0"/>
        <w:ind w:left="0" w:firstLine="0"/>
        <w:contextualSpacing/>
        <w:rPr>
          <w:b/>
        </w:rPr>
      </w:pPr>
      <w:r w:rsidRPr="006D56B2">
        <w:rPr>
          <w:bCs/>
        </w:rPr>
        <w:fldChar w:fldCharType="end"/>
      </w:r>
    </w:p>
    <w:p w:rsidR="005B75D1" w:rsidP="00967CAF" w14:paraId="0FE3F86C" w14:textId="77777777">
      <w:pPr>
        <w:spacing w:after="0"/>
        <w:contextualSpacing/>
        <w:rPr>
          <w:b/>
        </w:rPr>
      </w:pPr>
    </w:p>
    <w:p w:rsidR="005210EE" w:rsidRPr="005210EE" w:rsidP="005210EE" w14:paraId="37BE07D3" w14:textId="77777777">
      <w:pPr>
        <w:spacing w:after="0"/>
        <w:jc w:val="center"/>
        <w:rPr>
          <w:b/>
        </w:rPr>
      </w:pPr>
      <w:r w:rsidRPr="005210EE">
        <w:rPr>
          <w:b/>
        </w:rPr>
        <w:t>List of Attachments</w:t>
      </w:r>
    </w:p>
    <w:p w:rsidR="005210EE" w:rsidRPr="005210EE" w:rsidP="005210EE" w14:paraId="103EF329" w14:textId="77777777">
      <w:pPr>
        <w:spacing w:after="0"/>
        <w:rPr>
          <w:b/>
        </w:rPr>
      </w:pPr>
    </w:p>
    <w:p w:rsidR="005210EE" w:rsidP="005210EE" w14:paraId="5A0326A3" w14:textId="77777777">
      <w:pPr>
        <w:spacing w:after="0"/>
        <w:rPr>
          <w:bCs/>
        </w:rPr>
      </w:pPr>
      <w:r w:rsidRPr="005210EE">
        <w:rPr>
          <w:bCs/>
        </w:rPr>
        <w:t>Attachment A – Occupational Safety and Health Act of 197</w:t>
      </w:r>
      <w:r w:rsidR="007C704A">
        <w:rPr>
          <w:bCs/>
        </w:rPr>
        <w:t>0</w:t>
      </w:r>
    </w:p>
    <w:p w:rsidR="007C704A" w:rsidRPr="005210EE" w:rsidP="005210EE" w14:paraId="45EE24A4" w14:textId="77777777">
      <w:pPr>
        <w:spacing w:after="0"/>
        <w:rPr>
          <w:bCs/>
        </w:rPr>
      </w:pPr>
      <w:r>
        <w:rPr>
          <w:bCs/>
        </w:rPr>
        <w:t>Attachment B – Mine Safety and Health Act of 1977</w:t>
      </w:r>
    </w:p>
    <w:p w:rsidR="005210EE" w:rsidRPr="005210EE" w:rsidP="00967CAF" w14:paraId="5C0070DB" w14:textId="77777777">
      <w:pPr>
        <w:spacing w:after="0"/>
        <w:ind w:left="0" w:firstLine="0"/>
        <w:rPr>
          <w:bCs/>
        </w:rPr>
      </w:pPr>
      <w:r w:rsidRPr="005210EE">
        <w:rPr>
          <w:bCs/>
        </w:rPr>
        <w:t xml:space="preserve">Attachment </w:t>
      </w:r>
      <w:r w:rsidR="007C704A">
        <w:rPr>
          <w:bCs/>
        </w:rPr>
        <w:t>C</w:t>
      </w:r>
      <w:r w:rsidRPr="005210EE">
        <w:rPr>
          <w:bCs/>
        </w:rPr>
        <w:t xml:space="preserve"> – 60 Day Federal Register Notice</w:t>
      </w:r>
    </w:p>
    <w:p w:rsidR="002A244C" w:rsidP="005210EE" w14:paraId="17F67420" w14:textId="77777777">
      <w:pPr>
        <w:spacing w:after="0"/>
        <w:rPr>
          <w:bCs/>
        </w:rPr>
      </w:pPr>
    </w:p>
    <w:p w:rsidR="00753039" w:rsidRPr="005210EE" w:rsidP="005210EE" w14:paraId="64D1BF0C" w14:textId="77777777">
      <w:pPr>
        <w:spacing w:after="0"/>
        <w:rPr>
          <w:bCs/>
        </w:rPr>
      </w:pPr>
      <w:r>
        <w:rPr>
          <w:rFonts w:eastAsiaTheme="minorHAnsi"/>
          <w:noProof/>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331</wp:posOffset>
                </wp:positionV>
                <wp:extent cx="6490335" cy="8573135"/>
                <wp:effectExtent l="0" t="0" r="24765" b="18415"/>
                <wp:wrapTight wrapText="bothSides">
                  <wp:wrapPolygon>
                    <wp:start x="0" y="0"/>
                    <wp:lineTo x="0" y="21598"/>
                    <wp:lineTo x="21619" y="21598"/>
                    <wp:lineTo x="21619" y="0"/>
                    <wp:lineTo x="0" y="0"/>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0335" cy="8573135"/>
                        </a:xfrm>
                        <a:prstGeom prst="rect">
                          <a:avLst/>
                        </a:prstGeom>
                        <a:solidFill>
                          <a:srgbClr val="FFFFFF"/>
                        </a:solidFill>
                        <a:ln w="9525">
                          <a:solidFill>
                            <a:srgbClr val="000000"/>
                          </a:solidFill>
                          <a:miter lim="800000"/>
                          <a:headEnd/>
                          <a:tailEnd/>
                        </a:ln>
                      </wps:spPr>
                      <wps:txbx>
                        <w:txbxContent>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textId="7E2A0B19">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r w:rsidRPr="001D175E" w:rsidR="001D175E">
                              <w:rPr>
                                <w:color w:val="000000"/>
                                <w:sz w:val="22"/>
                                <w:szCs w:val="22"/>
                              </w:rPr>
                              <w:t xml:space="preserve">In addition to submission of the instruments utilized, all collections submitted under this generic pathway will include </w:t>
                            </w:r>
                            <w:r w:rsidRPr="001D175E" w:rsidR="005949DC">
                              <w:rPr>
                                <w:color w:val="000000"/>
                                <w:sz w:val="22"/>
                                <w:szCs w:val="22"/>
                              </w:rPr>
                              <w:t xml:space="preserve">a </w:t>
                            </w:r>
                            <w:r w:rsidR="005949DC">
                              <w:rPr>
                                <w:color w:val="000000"/>
                                <w:sz w:val="22"/>
                                <w:szCs w:val="22"/>
                              </w:rPr>
                              <w:t>completed request to debit form</w:t>
                            </w:r>
                            <w:r w:rsidRPr="001D175E" w:rsidR="001D175E">
                              <w:rPr>
                                <w:color w:val="000000"/>
                                <w:sz w:val="22"/>
                                <w:szCs w:val="22"/>
                              </w:rPr>
                              <w:t xml:space="preserve">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511.05pt;height:675.05pt;margin-top:0.03pt;margin-left:0;mso-height-percent:0;mso-height-relative:margin;mso-position-horizontal:center;mso-position-horizontal-relative:margin;mso-width-percent:0;mso-width-relative:margin;mso-wrap-distance-bottom:0;mso-wrap-distance-left:9pt;mso-wrap-distance-right:9pt;mso-wrap-distance-top:0;position:absolute;v-text-anchor:top;z-index:-251658240" wrapcoords="0 0 0 21598 21619 21598 21619 0" fillcolor="white" stroked="t" strokecolor="black" strokeweight="0.75pt">
                <v:textbox>
                  <w:txbxContent>
                    <w:p w:rsidR="00753039" w:rsidP="005774A9" w14:paraId="15CA4D73"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paraId="0D09F1EC"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paraId="5192A69A"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paraId="020E40CF"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paraId="77D8F706" w14:textId="7E2A0B19">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r w:rsidRPr="001D175E" w:rsidR="001D175E">
                        <w:rPr>
                          <w:color w:val="000000"/>
                          <w:sz w:val="22"/>
                          <w:szCs w:val="22"/>
                        </w:rPr>
                        <w:t xml:space="preserve">In addition to submission of the instruments utilized, all collections submitted under this generic pathway will include </w:t>
                      </w:r>
                      <w:r w:rsidRPr="001D175E" w:rsidR="005949DC">
                        <w:rPr>
                          <w:color w:val="000000"/>
                          <w:sz w:val="22"/>
                          <w:szCs w:val="22"/>
                        </w:rPr>
                        <w:t xml:space="preserve">a </w:t>
                      </w:r>
                      <w:r w:rsidR="005949DC">
                        <w:rPr>
                          <w:color w:val="000000"/>
                          <w:sz w:val="22"/>
                          <w:szCs w:val="22"/>
                        </w:rPr>
                        <w:t>completed request to debit form</w:t>
                      </w:r>
                      <w:r w:rsidRPr="001D175E" w:rsidR="001D175E">
                        <w:rPr>
                          <w:color w:val="000000"/>
                          <w:sz w:val="22"/>
                          <w:szCs w:val="22"/>
                        </w:rPr>
                        <w:t xml:space="preserve">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v:textbox>
                <w10:wrap type="tight"/>
              </v:shape>
            </w:pict>
          </mc:Fallback>
        </mc:AlternateContent>
      </w:r>
    </w:p>
    <w:p w:rsidR="009332C7" w:rsidRPr="001413E1" w:rsidP="001413E1" w14:paraId="5D9B1DE1" w14:textId="77777777">
      <w:pPr>
        <w:spacing w:after="160" w:line="259" w:lineRule="auto"/>
        <w:ind w:left="0" w:firstLine="0"/>
        <w:rPr>
          <w:rFonts w:eastAsiaTheme="majorEastAsia"/>
          <w:b/>
          <w:bCs/>
          <w:color w:val="000000"/>
        </w:rPr>
      </w:pPr>
      <w:bookmarkStart w:id="0" w:name="_Toc109808389"/>
      <w:r w:rsidRPr="00C6682B">
        <w:rPr>
          <w:b/>
          <w:bCs/>
          <w:color w:val="000000"/>
        </w:rPr>
        <w:t>A.</w:t>
      </w:r>
      <w:r w:rsidRPr="00C6682B">
        <w:rPr>
          <w:b/>
          <w:bCs/>
          <w:color w:val="000000"/>
        </w:rPr>
        <w:tab/>
        <w:t>JUSTIFICATION</w:t>
      </w:r>
      <w:bookmarkEnd w:id="0"/>
    </w:p>
    <w:p w:rsidR="009332C7" w:rsidRPr="009C6DF3" w:rsidP="009C6DF3" w14:paraId="22D61782" w14:textId="77777777">
      <w:pPr>
        <w:pStyle w:val="Heading2"/>
        <w:rPr>
          <w:rFonts w:ascii="Times New Roman" w:hAnsi="Times New Roman" w:cs="Times New Roman"/>
          <w:color w:val="000000"/>
          <w:sz w:val="24"/>
          <w:szCs w:val="32"/>
          <w:u w:val="single"/>
        </w:rPr>
      </w:pPr>
      <w:bookmarkStart w:id="1" w:name="_Toc109808390"/>
      <w:r w:rsidRPr="009C6DF3">
        <w:rPr>
          <w:rFonts w:ascii="Times New Roman" w:hAnsi="Times New Roman" w:cs="Times New Roman"/>
          <w:color w:val="000000"/>
          <w:sz w:val="24"/>
          <w:szCs w:val="32"/>
        </w:rPr>
        <w:t>1. Circumstances Making the Collection of Information Necessary</w:t>
      </w:r>
      <w:bookmarkEnd w:id="1"/>
    </w:p>
    <w:p w:rsidR="001D175E" w:rsidP="00FC4024" w14:paraId="0A5096BE" w14:textId="77777777">
      <w:pPr>
        <w:ind w:left="0" w:firstLine="0"/>
      </w:pPr>
      <w:bookmarkStart w:id="2" w:name="OLE_LINK5"/>
      <w:bookmarkStart w:id="3" w:name="OLE_LINK6"/>
      <w:r w:rsidRPr="00FC4024">
        <w:t>The Centers for Disease Control and Prevention (CDC), National Institute for Occupational Safety and Health (NIOSH), is requesting approval of a new generic umbrella package for a period of three years under the project titled, “Direct Reading Methodologies, Sensor</w:t>
      </w:r>
      <w:r w:rsidR="00F63DAD">
        <w:t>s</w:t>
      </w:r>
      <w:r w:rsidRPr="00FC4024">
        <w:t xml:space="preserve">, and Robotics Technology Assessment in Lab/Simulator-based Settings.” </w:t>
      </w:r>
      <w:r w:rsidRPr="006A367A">
        <w:rPr>
          <w:color w:val="000000"/>
        </w:rPr>
        <w:t xml:space="preserve">This study is being conducted by </w:t>
      </w:r>
      <w:r w:rsidR="00F63DAD">
        <w:rPr>
          <w:color w:val="000000"/>
        </w:rPr>
        <w:t>NIOSH.</w:t>
      </w:r>
      <w:r w:rsidRPr="006A367A">
        <w:rPr>
          <w:color w:val="000000"/>
        </w:rPr>
        <w:t xml:space="preserve"> </w:t>
      </w:r>
      <w:r w:rsidR="00F63DAD">
        <w:rPr>
          <w:color w:val="000000"/>
        </w:rPr>
        <w:t>U</w:t>
      </w:r>
      <w:r w:rsidRPr="006A367A">
        <w:rPr>
          <w:color w:val="000000"/>
        </w:rPr>
        <w:t xml:space="preserve">nder </w:t>
      </w:r>
      <w:r w:rsidR="00F63DAD">
        <w:rPr>
          <w:color w:val="000000"/>
        </w:rPr>
        <w:t xml:space="preserve">the </w:t>
      </w:r>
      <w:r w:rsidRPr="006A367A">
        <w:rPr>
          <w:color w:val="000000"/>
        </w:rPr>
        <w:t>OSH Act of 197</w:t>
      </w:r>
      <w:r w:rsidR="001E3D06">
        <w:rPr>
          <w:color w:val="000000"/>
        </w:rPr>
        <w:t>0</w:t>
      </w:r>
      <w:r w:rsidRPr="006A367A">
        <w:rPr>
          <w:color w:val="000000"/>
        </w:rPr>
        <w:t xml:space="preserve"> (29 USC 669 Section 20(a)(1)) (Attachment A), </w:t>
      </w:r>
      <w:r w:rsidR="00757B85">
        <w:rPr>
          <w:color w:val="000000"/>
        </w:rPr>
        <w:t xml:space="preserve">NIOSH </w:t>
      </w:r>
      <w:r w:rsidRPr="006A367A">
        <w:rPr>
          <w:color w:val="000000"/>
        </w:rPr>
        <w:t>has the responsibility to conduct research related to innovative methods, techniques, and approaches dealing with occupational safety and health problems.</w:t>
      </w:r>
      <w:r w:rsidR="00111DBA">
        <w:rPr>
          <w:color w:val="000000"/>
        </w:rPr>
        <w:t xml:space="preserve"> </w:t>
      </w:r>
      <w:r w:rsidRPr="00111DBA" w:rsidR="00111DBA">
        <w:rPr>
          <w:color w:val="000000"/>
        </w:rPr>
        <w:t>The requested generic information collection package focus</w:t>
      </w:r>
      <w:r w:rsidR="00111DBA">
        <w:rPr>
          <w:color w:val="000000"/>
        </w:rPr>
        <w:t>es</w:t>
      </w:r>
      <w:r w:rsidRPr="00111DBA" w:rsidR="00111DBA">
        <w:rPr>
          <w:color w:val="000000"/>
        </w:rPr>
        <w:t xml:space="preserve"> on a sub-set of automated direct reading</w:t>
      </w:r>
      <w:r w:rsidR="00757B85">
        <w:rPr>
          <w:color w:val="000000"/>
        </w:rPr>
        <w:t xml:space="preserve"> methodologies</w:t>
      </w:r>
      <w:r w:rsidRPr="00111DBA" w:rsidR="00111DBA">
        <w:rPr>
          <w:color w:val="000000"/>
        </w:rPr>
        <w:t>, sensor</w:t>
      </w:r>
      <w:r w:rsidR="00757B85">
        <w:rPr>
          <w:color w:val="000000"/>
        </w:rPr>
        <w:t>s</w:t>
      </w:r>
      <w:r w:rsidRPr="00111DBA" w:rsidR="00111DBA">
        <w:rPr>
          <w:color w:val="000000"/>
        </w:rPr>
        <w:t xml:space="preserve">, and robotics technologies that are used and continuously updated in the workplace. NIOSH is often requested to assess and study the accuracy </w:t>
      </w:r>
      <w:r w:rsidR="00757B85">
        <w:rPr>
          <w:color w:val="000000"/>
        </w:rPr>
        <w:t>and</w:t>
      </w:r>
      <w:r w:rsidRPr="00111DBA" w:rsidR="00111DBA">
        <w:rPr>
          <w:color w:val="000000"/>
        </w:rPr>
        <w:t xml:space="preserve"> safety of new or updated technologies as well as the potential impact of these technologies interacting with workers. These studies primarily occur in laboratory settings, including virtual reality simulated space.</w:t>
      </w:r>
    </w:p>
    <w:p w:rsidR="00111DBA" w:rsidP="00111DBA" w14:paraId="50B3B98F" w14:textId="77777777">
      <w:pPr>
        <w:ind w:left="0" w:firstLine="0"/>
      </w:pPr>
      <w:r w:rsidRPr="00FC4024">
        <w:t>NIOSH operates within the CDC as a federal institute specifically dedicated to generating new knowledge in the field of occupational safety and health and responsible for transferring that knowledge into practice for the betterment of workers. To achieve the Institute’s mission, NIOSH conducts scientific research, develops guidance and authoritative recommendations, and disseminates information.</w:t>
      </w:r>
      <w:r>
        <w:t xml:space="preserve"> </w:t>
      </w:r>
      <w:r w:rsidRPr="00111DBA">
        <w:t>Given NIOSH’s mission to develop new knowledge, the Institute is uniquely positioned to evaluate potential benefits and risks relative to occupational safety and health issues of the 21st century workplace, work, and workforce – also discussed as the Future of Work (FOW). Areas requiring detailed attention and advancement include research and development in artificial intelligence, robotics, and technologies</w:t>
      </w:r>
      <w:r w:rsidR="00757B85">
        <w:t xml:space="preserve"> (Tamers et al., 2020)</w:t>
      </w:r>
      <w:r w:rsidRPr="00111DBA">
        <w:t xml:space="preserve">. </w:t>
      </w:r>
    </w:p>
    <w:p w:rsidR="00111DBA" w:rsidP="00111DBA" w14:paraId="19E2882E" w14:textId="77777777">
      <w:pPr>
        <w:ind w:left="0" w:firstLine="0"/>
      </w:pPr>
      <w:r w:rsidRPr="00111DBA">
        <w:t xml:space="preserve">NIOSH has established </w:t>
      </w:r>
      <w:hyperlink r:id="rId5" w:history="1">
        <w:r w:rsidRPr="00111DBA">
          <w:rPr>
            <w:rStyle w:val="Hyperlink"/>
          </w:rPr>
          <w:t>alliances</w:t>
        </w:r>
      </w:hyperlink>
      <w:r w:rsidRPr="00111DBA">
        <w:t xml:space="preserve"> and </w:t>
      </w:r>
      <w:hyperlink r:id="rId6" w:history="1">
        <w:r w:rsidRPr="00111DBA">
          <w:rPr>
            <w:rStyle w:val="Hyperlink"/>
          </w:rPr>
          <w:t xml:space="preserve">partnerships </w:t>
        </w:r>
      </w:hyperlink>
      <w:r w:rsidRPr="00111DBA">
        <w:t>with other federal agencies and external partners to collaborate and share technical knowledge to improve awareness around workplace hazards and appropriate safeguards as it relates to technology</w:t>
      </w:r>
      <w:r w:rsidR="00757B85">
        <w:t xml:space="preserve"> (</w:t>
      </w:r>
      <w:r w:rsidRPr="00FC4024" w:rsidR="0029556B">
        <w:t xml:space="preserve">Occupational Safety and Health Administration </w:t>
      </w:r>
      <w:r w:rsidR="0029556B">
        <w:t>[</w:t>
      </w:r>
      <w:r w:rsidR="00757B85">
        <w:t>OSHA</w:t>
      </w:r>
      <w:r w:rsidR="0029556B">
        <w:t>]</w:t>
      </w:r>
      <w:r w:rsidR="00757B85">
        <w:t>, 2019; N</w:t>
      </w:r>
      <w:r w:rsidR="0029556B">
        <w:t>ational Safety Council</w:t>
      </w:r>
      <w:r w:rsidR="00757B85">
        <w:t>, 2024)</w:t>
      </w:r>
      <w:r w:rsidRPr="00111DBA">
        <w:t xml:space="preserve">. NIOSH </w:t>
      </w:r>
      <w:r w:rsidR="00D3627C">
        <w:t xml:space="preserve">has also </w:t>
      </w:r>
      <w:r w:rsidRPr="00111DBA">
        <w:t xml:space="preserve">created Centers charged with leading and coordinating FOW efforts, with a focus on technology assessment and integration in the workplace that revolves around emerging recommendations and standards in advancing automation. </w:t>
      </w:r>
      <w:r w:rsidRPr="00FC4024">
        <w:t>Data collection will occur in laboratory space, including those equipped with virtual reality that simulate the applications and use of direct reading methodologies, sensor and automation technologies, and robotics technologies.</w:t>
      </w:r>
    </w:p>
    <w:p w:rsidR="009752E1" w:rsidRPr="00FC4024" w:rsidP="009752E1" w14:paraId="228F0F66" w14:textId="77777777">
      <w:pPr>
        <w:ind w:left="0" w:firstLine="0"/>
      </w:pPr>
      <w:r w:rsidRPr="00FC4024">
        <w:t xml:space="preserve">While the creation of </w:t>
      </w:r>
      <w:r w:rsidR="00D3627C">
        <w:t>alliances, partnerships, and</w:t>
      </w:r>
      <w:r w:rsidRPr="00FC4024">
        <w:t xml:space="preserve"> Centers has broadened NIOSH’s approach to worker safety, health</w:t>
      </w:r>
      <w:r w:rsidR="0029556B">
        <w:t>,</w:t>
      </w:r>
      <w:r w:rsidRPr="00FC4024">
        <w:t xml:space="preserve"> and well-being</w:t>
      </w:r>
      <w:r w:rsidR="00D3627C">
        <w:t xml:space="preserve"> and reduced redundancy</w:t>
      </w:r>
      <w:r w:rsidRPr="00FC4024">
        <w:t xml:space="preserve">, there is still a need to keep up with research as it relates rapid technological innovations, such as robotics and artificial intelligence, that are changing the nature of work. Direct reading, sensor, and robotics performance requirements and test methods are specified in a variety of voluntary consensus standards with no federal regulations currently in existence. Common voluntary consensus standards and tangential efforts include: </w:t>
      </w:r>
    </w:p>
    <w:p w:rsidR="009752E1" w:rsidRPr="00FC4024" w:rsidP="009752E1" w14:paraId="654E88DB" w14:textId="77777777">
      <w:pPr>
        <w:ind w:left="720" w:firstLine="0"/>
      </w:pPr>
      <w:r w:rsidRPr="00FC4024">
        <w:t xml:space="preserve">(1) American National Standards Institute (ANSI) safety standard </w:t>
      </w:r>
      <w:hyperlink r:id="rId7" w:history="1">
        <w:r w:rsidRPr="00FC4024">
          <w:rPr>
            <w:rStyle w:val="Hyperlink"/>
          </w:rPr>
          <w:t>R15.08-1-2020 and R15.08-2-2023</w:t>
        </w:r>
      </w:hyperlink>
      <w:r w:rsidRPr="00FC4024">
        <w:t xml:space="preserve">. These standards address rapid changes underway in the industrial mobile robot segment, with a focus on keeping workers safe in a shared and dynamic work </w:t>
      </w:r>
      <w:r w:rsidRPr="00FC4024">
        <w:t>environment. As indicated, there is no OSHA standard in this area. However, OSHA refers to and relies on R15.08 as the primary standard applicable to robot systems.</w:t>
      </w:r>
    </w:p>
    <w:p w:rsidR="009752E1" w:rsidRPr="00FC4024" w:rsidP="009752E1" w14:paraId="10E51A5F" w14:textId="77777777">
      <w:pPr>
        <w:ind w:left="720" w:firstLine="0"/>
      </w:pPr>
      <w:r w:rsidRPr="00FC4024">
        <w:t xml:space="preserve">(2) International Organization for Standardization (ISO) </w:t>
      </w:r>
      <w:hyperlink r:id="rId8" w:anchor=":~:text=ISO%2010218%2D2%3A2011%20specifies,industrial%20robot%20cell(s)." w:history="1">
        <w:r w:rsidRPr="00FC4024">
          <w:rPr>
            <w:rStyle w:val="Hyperlink"/>
          </w:rPr>
          <w:t xml:space="preserve">10218-1 and ISO 10218-2 </w:t>
        </w:r>
      </w:hyperlink>
      <w:r w:rsidRPr="00FC4024">
        <w:t>are standards that discuss the robots and robotic devices and safety requirements for industrial robots. These safety standards are organized in hierarchies based on technology types.</w:t>
      </w:r>
    </w:p>
    <w:p w:rsidR="009752E1" w:rsidRPr="00FC4024" w:rsidP="009752E1" w14:paraId="403155B3" w14:textId="77777777">
      <w:pPr>
        <w:ind w:left="720" w:firstLine="0"/>
      </w:pPr>
      <w:r w:rsidRPr="00FC4024">
        <w:t xml:space="preserve">(3) ISO 13482:2014 and ASTM International Technical Committee on Exoskeletons and Exosuits (ASTM F48) focuses on exoskeletons or wearable robots and been tasked to </w:t>
      </w:r>
      <w:hyperlink r:id="rId9" w:anchor=":~:text=Portions%20of%20ISO%2013482%20are,the%20scope%20of%20ASTM%20F48." w:history="1">
        <w:r w:rsidRPr="00FC4024">
          <w:rPr>
            <w:rStyle w:val="Hyperlink"/>
          </w:rPr>
          <w:t>develop performance standards</w:t>
        </w:r>
      </w:hyperlink>
      <w:r w:rsidRPr="00FC4024">
        <w:t xml:space="preserve"> for exoskeletons. </w:t>
      </w:r>
    </w:p>
    <w:p w:rsidR="009752E1" w:rsidRPr="00FC4024" w:rsidP="009752E1" w14:paraId="3FB18DCB" w14:textId="77777777">
      <w:pPr>
        <w:ind w:left="720" w:firstLine="0"/>
      </w:pPr>
      <w:r w:rsidRPr="00FC4024">
        <w:t xml:space="preserve">(4) American Industrial Hygiene Association (AIHA) has several </w:t>
      </w:r>
      <w:hyperlink r:id="rId10" w:history="1">
        <w:r w:rsidRPr="00FC4024">
          <w:rPr>
            <w:rStyle w:val="Hyperlink"/>
          </w:rPr>
          <w:t>working groups</w:t>
        </w:r>
      </w:hyperlink>
      <w:r w:rsidRPr="00FC4024">
        <w:t xml:space="preserve"> to explore how the performance of wearable sensors and technologies can be standardized and accredited in lab space. </w:t>
      </w:r>
      <w:r w:rsidR="0029556B">
        <w:t>AIHA</w:t>
      </w:r>
      <w:r w:rsidRPr="00FC4024">
        <w:t xml:space="preserve"> also developed a </w:t>
      </w:r>
      <w:hyperlink r:id="rId11" w:history="1">
        <w:r w:rsidRPr="00FC4024">
          <w:rPr>
            <w:rStyle w:val="Hyperlink"/>
          </w:rPr>
          <w:t>technical framework</w:t>
        </w:r>
      </w:hyperlink>
      <w:r w:rsidRPr="00FC4024">
        <w:t xml:space="preserve"> on the use of direct reading instruments to guide standardization in this space.</w:t>
      </w:r>
    </w:p>
    <w:p w:rsidR="009752E1" w:rsidRPr="001D175E" w:rsidP="009752E1" w14:paraId="19996F74" w14:textId="4685CEAC">
      <w:pPr>
        <w:ind w:left="0" w:firstLine="0"/>
        <w:rPr>
          <w:color w:val="000000"/>
        </w:rPr>
      </w:pPr>
      <w:r w:rsidRPr="001D175E">
        <w:rPr>
          <w:color w:val="000000"/>
        </w:rPr>
        <w:t>NIOSH has tried to adapt to conduct research more quickly and efficiently as technologies advance by using virtual reality simulations where human subjects can interact with simulated robots, as an example. However, the use of virtual reality settings, among other lab-based assessments, still require the need to develop and submit new PRAs each time NIOSH is called upon to assess the safety and health implications of new direct reading</w:t>
      </w:r>
      <w:r w:rsidR="0029556B">
        <w:rPr>
          <w:color w:val="000000"/>
        </w:rPr>
        <w:t xml:space="preserve"> methodologies</w:t>
      </w:r>
      <w:r w:rsidRPr="001D175E">
        <w:rPr>
          <w:color w:val="000000"/>
        </w:rPr>
        <w:t>, sensor</w:t>
      </w:r>
      <w:r w:rsidR="0029556B">
        <w:rPr>
          <w:color w:val="000000"/>
        </w:rPr>
        <w:t>s</w:t>
      </w:r>
      <w:r w:rsidRPr="001D175E">
        <w:rPr>
          <w:color w:val="000000"/>
        </w:rPr>
        <w:t xml:space="preserve">, and robotic technologies. Both the data collection mechanisms and information collected from human subjects in these </w:t>
      </w:r>
      <w:r w:rsidRPr="000C3143">
        <w:rPr>
          <w:color w:val="000000"/>
        </w:rPr>
        <w:t>settings are generally consistent</w:t>
      </w:r>
      <w:r w:rsidRPr="001D175E">
        <w:rPr>
          <w:color w:val="000000"/>
        </w:rPr>
        <w:t xml:space="preserve"> across NIOSH studies</w:t>
      </w:r>
      <w:r w:rsidR="00225479">
        <w:rPr>
          <w:color w:val="000000"/>
        </w:rPr>
        <w:t xml:space="preserve"> and are expected to be largely consistent with the sample data collection instruments provided in Appendix B</w:t>
      </w:r>
      <w:r w:rsidRPr="001D175E">
        <w:rPr>
          <w:color w:val="000000"/>
        </w:rPr>
        <w:t xml:space="preserve">. Specifically, it is just the technology system and output being generated from that technology (e.g., worker response to an industrial robot versus worker response to an exoskeleton) that differs.  </w:t>
      </w:r>
    </w:p>
    <w:p w:rsidR="009752E1" w:rsidP="009752E1" w14:paraId="2E556C4A" w14:textId="77777777">
      <w:pPr>
        <w:ind w:left="0" w:firstLine="0"/>
        <w:rPr>
          <w:color w:val="000000"/>
          <w:highlight w:val="yellow"/>
        </w:rPr>
      </w:pPr>
      <w:r w:rsidRPr="001D175E">
        <w:rPr>
          <w:color w:val="000000"/>
        </w:rPr>
        <w:t>The challenge is that direct reading</w:t>
      </w:r>
      <w:r w:rsidR="0029556B">
        <w:rPr>
          <w:color w:val="000000"/>
        </w:rPr>
        <w:t xml:space="preserve"> methodologies</w:t>
      </w:r>
      <w:r w:rsidRPr="001D175E">
        <w:rPr>
          <w:color w:val="000000"/>
        </w:rPr>
        <w:t>, sensor</w:t>
      </w:r>
      <w:r w:rsidR="0029556B">
        <w:rPr>
          <w:color w:val="000000"/>
        </w:rPr>
        <w:t>s</w:t>
      </w:r>
      <w:r w:rsidRPr="001D175E">
        <w:rPr>
          <w:color w:val="000000"/>
        </w:rPr>
        <w:t>, and robotic technologies change so rapidly that NIOSH research cannot keep up with the request to assess the safety and health risks of updated models and changing consensus standards in real time. By the time one sensor or robotic technology is assessed, the same manufacturer could be on a subsequent model or version that is already in the marketplace. In other words, by the time approvals are received and research is ready to commence, the marketplace has already advanced, and the research proposed is no longer as relevant. To protect the workforce and make accurate recommendations to manufacturers and employers, a generic package is critical.</w:t>
      </w:r>
    </w:p>
    <w:p w:rsidR="009752E1" w:rsidRPr="00111DBA" w:rsidP="009752E1" w14:paraId="1E2820BC" w14:textId="77777777">
      <w:pPr>
        <w:ind w:left="0" w:firstLine="0"/>
        <w:rPr>
          <w:color w:val="000000"/>
        </w:rPr>
      </w:pPr>
      <w:r w:rsidRPr="00111DBA">
        <w:rPr>
          <w:color w:val="000000"/>
        </w:rPr>
        <w:t xml:space="preserve">Further, the previously mentioned standards development organizations (SDOs), and other safety and health associations routinely update </w:t>
      </w:r>
      <w:r w:rsidR="0029556B">
        <w:rPr>
          <w:color w:val="000000"/>
        </w:rPr>
        <w:t xml:space="preserve">voluntary </w:t>
      </w:r>
      <w:r w:rsidRPr="00111DBA">
        <w:rPr>
          <w:color w:val="000000"/>
        </w:rPr>
        <w:t>standards in this rapidly changing area to keep up with research and development efforts. For example, ANSI’s R15.08 safety standards around industrial and mobile robots have substantially changed and been updated three times in five years. NIOSH is often not able to conduct timely research to inform these voluntary consensus standards or keep up with new technology developments. NIOSH researchers participate on these various technical SDO committees to (1) discuss known gaps in the standard, (2) identify research that is needed to address these gaps, and (3) prioritize and select those issues that will be addressed during the revision cycle (which happens every 3-5 years). Without an expedited PRA approval, NIOSH is unable to provide the data needed to SDOs and other partners to make evidence-based decisions regarding performance requirements for direct reading</w:t>
      </w:r>
      <w:r w:rsidR="003B34D9">
        <w:rPr>
          <w:color w:val="000000"/>
        </w:rPr>
        <w:t xml:space="preserve"> methodologies</w:t>
      </w:r>
      <w:r w:rsidRPr="00111DBA">
        <w:rPr>
          <w:color w:val="000000"/>
        </w:rPr>
        <w:t>, sensor</w:t>
      </w:r>
      <w:r w:rsidR="003B34D9">
        <w:rPr>
          <w:color w:val="000000"/>
        </w:rPr>
        <w:t>s</w:t>
      </w:r>
      <w:r w:rsidRPr="00111DBA">
        <w:rPr>
          <w:color w:val="000000"/>
        </w:rPr>
        <w:t>, and robotics technologies in the workplace.</w:t>
      </w:r>
    </w:p>
    <w:p w:rsidR="009332C7" w:rsidRPr="0043092D" w:rsidP="006011C9" w14:paraId="047C9B93" w14:textId="77777777">
      <w:pPr>
        <w:ind w:left="0" w:firstLine="0"/>
        <w:rPr>
          <w:bCs/>
          <w:color w:val="000000"/>
        </w:rPr>
      </w:pPr>
      <w:r w:rsidRPr="001413E1">
        <w:rPr>
          <w:color w:val="000000"/>
        </w:rPr>
        <w:t>Data collection for this project is authorized under the OSH Act of 197</w:t>
      </w:r>
      <w:r w:rsidR="001E3D06">
        <w:rPr>
          <w:color w:val="000000"/>
        </w:rPr>
        <w:t>0</w:t>
      </w:r>
      <w:r w:rsidRPr="001413E1">
        <w:rPr>
          <w:color w:val="000000"/>
        </w:rPr>
        <w:t xml:space="preserve"> (29 USC 669 Section 20(a)(1)) (Attachment A).</w:t>
      </w:r>
      <w:bookmarkEnd w:id="2"/>
      <w:bookmarkEnd w:id="3"/>
    </w:p>
    <w:p w:rsidR="009332C7" w:rsidRPr="00F71A28" w:rsidP="009C6DF3" w14:paraId="3B69109F" w14:textId="77777777">
      <w:pPr>
        <w:pStyle w:val="Heading2"/>
        <w:rPr>
          <w:rFonts w:ascii="Times New Roman" w:hAnsi="Times New Roman" w:cs="Times New Roman"/>
          <w:color w:val="000000"/>
          <w:sz w:val="24"/>
          <w:szCs w:val="32"/>
        </w:rPr>
      </w:pPr>
      <w:bookmarkStart w:id="4" w:name="_Toc109808391"/>
      <w:r w:rsidRPr="00F71A28">
        <w:rPr>
          <w:rFonts w:ascii="Times New Roman" w:hAnsi="Times New Roman" w:cs="Times New Roman"/>
          <w:color w:val="000000"/>
          <w:sz w:val="24"/>
          <w:szCs w:val="32"/>
        </w:rPr>
        <w:t>2.</w:t>
      </w:r>
      <w:r w:rsidRPr="00F71A28" w:rsidR="009C6DF3">
        <w:rPr>
          <w:rFonts w:ascii="Times New Roman" w:hAnsi="Times New Roman" w:cs="Times New Roman"/>
          <w:color w:val="000000"/>
          <w:sz w:val="24"/>
          <w:szCs w:val="32"/>
        </w:rPr>
        <w:t xml:space="preserve"> </w:t>
      </w:r>
      <w:r w:rsidRPr="00F71A28">
        <w:rPr>
          <w:rFonts w:ascii="Times New Roman" w:hAnsi="Times New Roman" w:cs="Times New Roman"/>
          <w:color w:val="000000"/>
          <w:sz w:val="24"/>
          <w:szCs w:val="32"/>
        </w:rPr>
        <w:t>Purpose and Use of Information Collection</w:t>
      </w:r>
      <w:bookmarkEnd w:id="4"/>
      <w:r w:rsidRPr="00F71A28">
        <w:rPr>
          <w:rFonts w:ascii="Times New Roman" w:hAnsi="Times New Roman" w:cs="Times New Roman"/>
          <w:color w:val="000000"/>
          <w:sz w:val="24"/>
          <w:szCs w:val="32"/>
        </w:rPr>
        <w:t xml:space="preserve">  </w:t>
      </w:r>
    </w:p>
    <w:p w:rsidR="00111DBA" w:rsidP="00111DBA" w14:paraId="48AF82C5" w14:textId="77777777">
      <w:pPr>
        <w:ind w:left="0" w:firstLine="0"/>
        <w:rPr>
          <w:color w:val="000000"/>
        </w:rPr>
      </w:pPr>
      <w:r w:rsidRPr="00111DBA">
        <w:rPr>
          <w:color w:val="000000"/>
        </w:rPr>
        <w:t>NIOSH requests a generic information collection package for assessing the safety and health considerations of rapidly changing direct reading</w:t>
      </w:r>
      <w:r w:rsidR="003B34D9">
        <w:rPr>
          <w:color w:val="000000"/>
        </w:rPr>
        <w:t xml:space="preserve"> methodologies</w:t>
      </w:r>
      <w:r w:rsidRPr="00111DBA">
        <w:rPr>
          <w:color w:val="000000"/>
        </w:rPr>
        <w:t>, sensor</w:t>
      </w:r>
      <w:r w:rsidR="003B34D9">
        <w:rPr>
          <w:color w:val="000000"/>
        </w:rPr>
        <w:t>s</w:t>
      </w:r>
      <w:r w:rsidRPr="00111DBA">
        <w:rPr>
          <w:color w:val="000000"/>
        </w:rPr>
        <w:t xml:space="preserve">, and robotics technologies. Data collection will occur in laboratory space, including virtual reality space that simulates these </w:t>
      </w:r>
      <w:r w:rsidR="003B34D9">
        <w:rPr>
          <w:color w:val="000000"/>
        </w:rPr>
        <w:t xml:space="preserve">various </w:t>
      </w:r>
      <w:r w:rsidRPr="00111DBA">
        <w:rPr>
          <w:color w:val="000000"/>
        </w:rPr>
        <w:t>technologies.</w:t>
      </w:r>
      <w:r w:rsidR="003B34D9">
        <w:rPr>
          <w:color w:val="000000"/>
        </w:rPr>
        <w:t xml:space="preserve"> Data collection may also occur virtually via follow-up phone interviews or surveys.</w:t>
      </w:r>
    </w:p>
    <w:p w:rsidR="00447C43" w:rsidP="00447C43" w14:paraId="1038A5B2" w14:textId="77777777">
      <w:pPr>
        <w:ind w:left="0" w:firstLine="0"/>
        <w:rPr>
          <w:color w:val="000000"/>
        </w:rPr>
      </w:pPr>
      <w:r>
        <w:rPr>
          <w:color w:val="000000"/>
        </w:rPr>
        <w:t xml:space="preserve">This generic information collection request will allow the federal government to maintain a relevant and considerate scientific understanding of </w:t>
      </w:r>
      <w:r w:rsidRPr="00052ECC">
        <w:rPr>
          <w:color w:val="000000"/>
        </w:rPr>
        <w:t>voluntary consensus standards</w:t>
      </w:r>
      <w:r>
        <w:rPr>
          <w:color w:val="000000"/>
        </w:rPr>
        <w:t xml:space="preserve">, manufacturer prototypes, and workplace policies and practices </w:t>
      </w:r>
      <w:r w:rsidRPr="00052ECC">
        <w:rPr>
          <w:color w:val="000000"/>
        </w:rPr>
        <w:t>that govern the performance</w:t>
      </w:r>
      <w:r>
        <w:rPr>
          <w:color w:val="000000"/>
        </w:rPr>
        <w:t>;</w:t>
      </w:r>
      <w:r w:rsidRPr="00052ECC">
        <w:rPr>
          <w:color w:val="000000"/>
        </w:rPr>
        <w:t xml:space="preserve"> test method</w:t>
      </w:r>
      <w:r>
        <w:rPr>
          <w:color w:val="000000"/>
        </w:rPr>
        <w:t>s;</w:t>
      </w:r>
      <w:r w:rsidRPr="00052ECC">
        <w:rPr>
          <w:color w:val="000000"/>
        </w:rPr>
        <w:t xml:space="preserve"> or use</w:t>
      </w:r>
      <w:r>
        <w:rPr>
          <w:color w:val="000000"/>
        </w:rPr>
        <w:t>, design, or construction</w:t>
      </w:r>
      <w:r w:rsidRPr="00052ECC">
        <w:rPr>
          <w:color w:val="000000"/>
        </w:rPr>
        <w:t xml:space="preserve"> of </w:t>
      </w:r>
      <w:r>
        <w:rPr>
          <w:color w:val="000000"/>
        </w:rPr>
        <w:t xml:space="preserve">direst reading methodologies, sensors, and robotics, </w:t>
      </w:r>
      <w:r w:rsidRPr="00052ECC">
        <w:rPr>
          <w:color w:val="000000"/>
        </w:rPr>
        <w:t>allow</w:t>
      </w:r>
      <w:r>
        <w:rPr>
          <w:color w:val="000000"/>
        </w:rPr>
        <w:t>ing for robust protection to the United States workforce while ensuring low burden and high usability in the workplace that is subject to rapid technological updates.</w:t>
      </w:r>
      <w:r w:rsidRPr="00052ECC">
        <w:rPr>
          <w:color w:val="000000"/>
        </w:rPr>
        <w:t xml:space="preserve"> </w:t>
      </w:r>
      <w:r>
        <w:rPr>
          <w:color w:val="000000"/>
        </w:rPr>
        <w:t>To achieve this goal, this package requests</w:t>
      </w:r>
      <w:r w:rsidRPr="00052ECC">
        <w:rPr>
          <w:color w:val="000000"/>
        </w:rPr>
        <w:t xml:space="preserve"> recurring information collection from human subjects</w:t>
      </w:r>
      <w:r>
        <w:rPr>
          <w:color w:val="000000"/>
        </w:rPr>
        <w:t xml:space="preserve"> which will directly examine the interaction between human subjects and direct reading methodologies, sensors, and robotics under varying boundary conditions. Data will be collected by NIOSH employees or contractors and will occur for finite testing periods on a non-routine basis. </w:t>
      </w:r>
    </w:p>
    <w:p w:rsidR="00447C43" w:rsidP="00447C43" w14:paraId="6839673E" w14:textId="52194A26">
      <w:pPr>
        <w:ind w:left="0" w:firstLine="0"/>
        <w:rPr>
          <w:color w:val="000000"/>
        </w:rPr>
      </w:pPr>
      <w:r>
        <w:rPr>
          <w:color w:val="000000"/>
        </w:rPr>
        <w:t>As illustrated in Appendix B, t</w:t>
      </w:r>
      <w:r w:rsidRPr="000C3143" w:rsidR="00795A28">
        <w:rPr>
          <w:color w:val="000000"/>
        </w:rPr>
        <w:t>he types of data collection may include</w:t>
      </w:r>
      <w:r w:rsidRPr="00616D7A" w:rsidR="00795A28">
        <w:rPr>
          <w:color w:val="000000"/>
        </w:rPr>
        <w:t xml:space="preserve"> demographics</w:t>
      </w:r>
      <w:r w:rsidR="00795A28">
        <w:rPr>
          <w:color w:val="000000"/>
        </w:rPr>
        <w:t xml:space="preserve"> and anatomical and physiological measurement of human subjects and measurements of physiological, perceptual, and biomechanical responses to wearable direct reading, sensors, and robots as well as examining the human worker interaction with these technologies to ensure adequate protection and low user burden across a variety of use scenarios. </w:t>
      </w:r>
      <w:r w:rsidRPr="0043092D" w:rsidR="00795A28">
        <w:rPr>
          <w:color w:val="000000"/>
        </w:rPr>
        <w:t>The objective of this request</w:t>
      </w:r>
      <w:r w:rsidR="00795A28">
        <w:rPr>
          <w:color w:val="000000"/>
        </w:rPr>
        <w:t xml:space="preserve"> specifically</w:t>
      </w:r>
      <w:r w:rsidRPr="0043092D" w:rsidR="00795A28">
        <w:rPr>
          <w:color w:val="000000"/>
        </w:rPr>
        <w:t xml:space="preserve"> is to enable NIOSH to engage in</w:t>
      </w:r>
      <w:r w:rsidR="00795A28">
        <w:rPr>
          <w:color w:val="000000"/>
        </w:rPr>
        <w:t xml:space="preserve"> these types of</w:t>
      </w:r>
      <w:r w:rsidRPr="0043092D" w:rsidR="00795A28">
        <w:rPr>
          <w:color w:val="000000"/>
        </w:rPr>
        <w:t xml:space="preserve"> information collection activities </w:t>
      </w:r>
      <w:r w:rsidR="00795A28">
        <w:rPr>
          <w:color w:val="000000"/>
        </w:rPr>
        <w:t>in a time- and resource-efficient fashion, catalyzing improved worker health and safety.</w:t>
      </w:r>
      <w:r w:rsidRPr="00A0057F" w:rsidR="00795A28">
        <w:rPr>
          <w:color w:val="000000"/>
        </w:rPr>
        <w:t xml:space="preserve"> </w:t>
      </w:r>
      <w:r w:rsidRPr="0043092D" w:rsidR="00795A28">
        <w:rPr>
          <w:color w:val="000000"/>
        </w:rPr>
        <w:t>None of the studies proposed under the auspices of this generic IC intend to produce results that can be generalized beyond the scope of each study.</w:t>
      </w:r>
      <w:r w:rsidR="00795A28">
        <w:rPr>
          <w:color w:val="000000"/>
        </w:rPr>
        <w:t xml:space="preserve"> In addition, this information is not intended to be used for wider policy development, budget formulation, or other public-facing purposes</w:t>
      </w:r>
      <w:r w:rsidR="000C3143">
        <w:rPr>
          <w:color w:val="000000"/>
        </w:rPr>
        <w:t xml:space="preserve"> (for example, as evidence to support worker safety rulemaking)</w:t>
      </w:r>
      <w:r w:rsidR="00795A28">
        <w:rPr>
          <w:color w:val="000000"/>
        </w:rPr>
        <w:t xml:space="preserve"> not described in this supporting statement. </w:t>
      </w:r>
      <w:r w:rsidR="00225479">
        <w:rPr>
          <w:color w:val="000000"/>
        </w:rPr>
        <w:t>Lastly, the subject matter and data collection methods are expected to be free of any controversy or special circumstances that may warrant public comment or extended review by OMB</w:t>
      </w:r>
      <w:r w:rsidR="000C3143">
        <w:rPr>
          <w:color w:val="000000"/>
        </w:rPr>
        <w:t>. A</w:t>
      </w:r>
      <w:r w:rsidR="00225479">
        <w:rPr>
          <w:color w:val="000000"/>
        </w:rPr>
        <w:t xml:space="preserve">ny such surveys </w:t>
      </w:r>
      <w:r w:rsidR="000C3143">
        <w:rPr>
          <w:color w:val="000000"/>
        </w:rPr>
        <w:t xml:space="preserve">will </w:t>
      </w:r>
      <w:r w:rsidR="00225479">
        <w:rPr>
          <w:color w:val="000000"/>
        </w:rPr>
        <w:t xml:space="preserve">be submitted through the normal clearance process. </w:t>
      </w:r>
    </w:p>
    <w:p w:rsidR="00447C43" w:rsidP="00447C43" w14:paraId="7D3A9D98" w14:textId="77777777">
      <w:pPr>
        <w:ind w:left="0" w:firstLine="0"/>
        <w:rPr>
          <w:color w:val="000000"/>
        </w:rPr>
      </w:pPr>
      <w:r>
        <w:rPr>
          <w:color w:val="000000"/>
        </w:rPr>
        <w:t>NIOSH has a continuing need for a more comprehensive understanding of the impacts of constantly changing direct reading methodologies, sensors, and robot</w:t>
      </w:r>
      <w:r w:rsidR="003B34D9">
        <w:rPr>
          <w:color w:val="000000"/>
        </w:rPr>
        <w:t>ics</w:t>
      </w:r>
      <w:r>
        <w:rPr>
          <w:color w:val="000000"/>
        </w:rPr>
        <w:t xml:space="preserve"> to inform relevant performance standards and associated methods towards the goal of adequately protecting workers across </w:t>
      </w:r>
      <w:r w:rsidR="003B34D9">
        <w:rPr>
          <w:color w:val="000000"/>
        </w:rPr>
        <w:t>various</w:t>
      </w:r>
      <w:r>
        <w:rPr>
          <w:color w:val="000000"/>
        </w:rPr>
        <w:t xml:space="preserve"> industries via new technologies as well as reducing the burden of using or interacting with these technologies on the workers themselves. CDC NIOSH’s Future of Work (FOW) agenda (NIOSH, 202</w:t>
      </w:r>
      <w:r w:rsidR="00F56FF3">
        <w:rPr>
          <w:color w:val="000000"/>
        </w:rPr>
        <w:t>1</w:t>
      </w:r>
      <w:r>
        <w:rPr>
          <w:color w:val="000000"/>
        </w:rPr>
        <w:t>)</w:t>
      </w:r>
      <w:r w:rsidR="00EF7359">
        <w:rPr>
          <w:color w:val="000000"/>
        </w:rPr>
        <w:t xml:space="preserve"> further supports this need and use for a generic information collection</w:t>
      </w:r>
      <w:r>
        <w:rPr>
          <w:color w:val="000000"/>
        </w:rPr>
        <w:t>. Specifically, this generic IC supports the following goals:</w:t>
      </w:r>
    </w:p>
    <w:p w:rsidR="00447C43" w:rsidRPr="00DD75DF" w:rsidP="00447C43" w14:paraId="4CBCDBE2" w14:textId="77777777">
      <w:pPr>
        <w:ind w:left="0" w:firstLine="0"/>
        <w:rPr>
          <w:color w:val="000000"/>
        </w:rPr>
      </w:pPr>
      <w:r w:rsidRPr="0010690D">
        <w:rPr>
          <w:b/>
          <w:bCs/>
          <w:i/>
          <w:iCs/>
          <w:color w:val="000000"/>
        </w:rPr>
        <w:t>Goal 5:</w:t>
      </w:r>
      <w:r w:rsidRPr="005E094F">
        <w:rPr>
          <w:b/>
          <w:bCs/>
          <w:i/>
          <w:iCs/>
          <w:color w:val="000000"/>
        </w:rPr>
        <w:t xml:space="preserve"> Mitigate worker safety and health challenges and leverage opportunities associated with robotics. </w:t>
      </w:r>
      <w:r>
        <w:rPr>
          <w:color w:val="000000"/>
        </w:rPr>
        <w:t>The CDC NIOSH FOW Agenda</w:t>
      </w:r>
      <w:r w:rsidR="00EF7359">
        <w:rPr>
          <w:color w:val="000000"/>
        </w:rPr>
        <w:t xml:space="preserve"> (202</w:t>
      </w:r>
      <w:r w:rsidR="00F56FF3">
        <w:rPr>
          <w:color w:val="000000"/>
        </w:rPr>
        <w:t>1</w:t>
      </w:r>
      <w:r w:rsidR="00EF7359">
        <w:rPr>
          <w:color w:val="000000"/>
        </w:rPr>
        <w:t>)</w:t>
      </w:r>
      <w:r>
        <w:rPr>
          <w:color w:val="000000"/>
        </w:rPr>
        <w:t xml:space="preserve"> discusses the increasing use of collaborative robots in the workspace, use of unmanned aerial vehicles (UAVs, or drones), an increasing number of human workers who wear robots (i.e., powered and non-powered exoskeletons and exosuits), and the operation of fully automated vehicles to transport materials. </w:t>
      </w:r>
    </w:p>
    <w:p w:rsidR="00447C43" w:rsidP="00447C43" w14:paraId="044C5D20" w14:textId="77777777">
      <w:pPr>
        <w:ind w:left="0" w:firstLine="0"/>
        <w:rPr>
          <w:color w:val="000000"/>
        </w:rPr>
      </w:pPr>
      <w:r>
        <w:rPr>
          <w:color w:val="000000"/>
        </w:rPr>
        <w:t>As a specific example, the autonomous, industrial mobile robot</w:t>
      </w:r>
      <w:r w:rsidRPr="00A02BBD">
        <w:rPr>
          <w:color w:val="000000"/>
        </w:rPr>
        <w:t xml:space="preserve"> market size was valued at USD 1.61 billion in 2021 and is predicted to reach USD 22.15 billion by 2030 (Next Move Strategy Consulting</w:t>
      </w:r>
      <w:r w:rsidR="00F56FF3">
        <w:rPr>
          <w:color w:val="000000"/>
        </w:rPr>
        <w:t>,</w:t>
      </w:r>
      <w:r w:rsidRPr="00A02BBD">
        <w:rPr>
          <w:color w:val="000000"/>
        </w:rPr>
        <w:t xml:space="preserve"> 2022). The most recent data from the Bureau of Labor Statistics (BLS) show that in 2020, the manufacturing and transportation/warehousing industries accounted for 14% and 8% of the 2.7 million workplace injuries and illnesses, where 36% and 48% led to cases with days away from work, respectively (BLS</w:t>
      </w:r>
      <w:r w:rsidR="00F56FF3">
        <w:rPr>
          <w:color w:val="000000"/>
        </w:rPr>
        <w:t>,</w:t>
      </w:r>
      <w:r w:rsidRPr="00A02BBD">
        <w:rPr>
          <w:color w:val="000000"/>
        </w:rPr>
        <w:t xml:space="preserve"> 2020). Emerging technology, such as </w:t>
      </w:r>
      <w:r>
        <w:rPr>
          <w:color w:val="000000"/>
        </w:rPr>
        <w:t>industrial mobile robot</w:t>
      </w:r>
      <w:r w:rsidRPr="00A02BBD">
        <w:rPr>
          <w:color w:val="000000"/>
        </w:rPr>
        <w:t>s, are being rapidly implemented and has introduced potential new sources for workplace hazards.</w:t>
      </w:r>
      <w:r>
        <w:rPr>
          <w:color w:val="000000"/>
        </w:rPr>
        <w:t xml:space="preserve"> </w:t>
      </w:r>
    </w:p>
    <w:p w:rsidR="00447C43" w:rsidP="00447C43" w14:paraId="009D36F2" w14:textId="77777777">
      <w:pPr>
        <w:ind w:left="0" w:firstLine="0"/>
        <w:rPr>
          <w:color w:val="000000"/>
        </w:rPr>
      </w:pPr>
      <w:r w:rsidRPr="00DD75DF">
        <w:rPr>
          <w:color w:val="000000"/>
        </w:rPr>
        <w:t xml:space="preserve">Despite the advantages, workers are at risk of physical or psychological harm due to increased exposure to hazardous situations as more businesses adopt collaborative and mobile robots </w:t>
      </w:r>
      <w:r w:rsidR="00EF7359">
        <w:rPr>
          <w:color w:val="000000"/>
        </w:rPr>
        <w:t>(</w:t>
      </w:r>
      <w:r w:rsidRPr="00DD75DF">
        <w:rPr>
          <w:color w:val="000000"/>
        </w:rPr>
        <w:t>Murashov et al., 2016; Howard et al., 2018, 2020</w:t>
      </w:r>
      <w:r w:rsidR="00EF7359">
        <w:rPr>
          <w:color w:val="000000"/>
        </w:rPr>
        <w:t>)</w:t>
      </w:r>
      <w:r w:rsidRPr="00DD75DF">
        <w:rPr>
          <w:color w:val="000000"/>
        </w:rPr>
        <w:t xml:space="preserve">. Additionally, advancements in fully and partially automated vehicle technologies pose new and unforeseen safety challenges </w:t>
      </w:r>
      <w:r w:rsidR="00EF7359">
        <w:rPr>
          <w:color w:val="000000"/>
        </w:rPr>
        <w:t>(</w:t>
      </w:r>
      <w:r w:rsidRPr="00DD75DF">
        <w:rPr>
          <w:color w:val="000000"/>
        </w:rPr>
        <w:t>American Society of Safety Professionals, 2019</w:t>
      </w:r>
      <w:r w:rsidR="00EF7359">
        <w:rPr>
          <w:color w:val="000000"/>
        </w:rPr>
        <w:t>)</w:t>
      </w:r>
      <w:r w:rsidRPr="00DD75DF">
        <w:rPr>
          <w:color w:val="000000"/>
        </w:rPr>
        <w:t xml:space="preserve">. For example, workers may become more vulnerable to accidents as they lose situational awareness and fail to react appropriately to hazards when working alongside robots, a risk illustrated by fatal crashes involving highly automated vehicles </w:t>
      </w:r>
      <w:r w:rsidR="00772063">
        <w:rPr>
          <w:color w:val="000000"/>
        </w:rPr>
        <w:t>(</w:t>
      </w:r>
      <w:r w:rsidRPr="00DD75DF">
        <w:rPr>
          <w:color w:val="000000"/>
        </w:rPr>
        <w:t>National Transportation Safety Board, 2020</w:t>
      </w:r>
      <w:r w:rsidR="00772063">
        <w:rPr>
          <w:color w:val="000000"/>
        </w:rPr>
        <w:t>)</w:t>
      </w:r>
      <w:r w:rsidRPr="00DD75DF">
        <w:rPr>
          <w:color w:val="000000"/>
        </w:rPr>
        <w:t>. Furthermore, since robots dictate the pace of work, employees may experience heightened stress due to changes in the nature and speed of their tasks.</w:t>
      </w:r>
    </w:p>
    <w:p w:rsidR="00447C43" w:rsidP="00447C43" w14:paraId="2A519CBC" w14:textId="77777777">
      <w:pPr>
        <w:ind w:left="0" w:firstLine="0"/>
        <w:rPr>
          <w:color w:val="000000"/>
        </w:rPr>
      </w:pPr>
      <w:r>
        <w:rPr>
          <w:color w:val="000000"/>
        </w:rPr>
        <w:t>Many studies that occur under this generic IC will respond to CDC NIOSH’s FOW objectives within Goal 5 (NIOSH, 202</w:t>
      </w:r>
      <w:r w:rsidR="00F56FF3">
        <w:rPr>
          <w:color w:val="000000"/>
        </w:rPr>
        <w:t>1</w:t>
      </w:r>
      <w:r>
        <w:rPr>
          <w:color w:val="000000"/>
        </w:rPr>
        <w:t>); specifically, studies may seek to address any of the following research objectives in lab, virtual, and simulation-based studies:</w:t>
      </w:r>
    </w:p>
    <w:p w:rsidR="00447C43" w:rsidP="005774A9" w14:paraId="17F6A254" w14:textId="77777777">
      <w:pPr>
        <w:pStyle w:val="ListParagraph"/>
        <w:numPr>
          <w:ilvl w:val="0"/>
          <w:numId w:val="6"/>
        </w:numPr>
      </w:pPr>
      <w:r>
        <w:t>Evaluate the benefits and risks of robotics, to include human–machine interaction, human action recognition, and intent prediction of robots in highly impacted jobs, occupations, and industries (such as transportation, manufacturing, foundries, mining, and welding).</w:t>
      </w:r>
    </w:p>
    <w:p w:rsidR="00447C43" w:rsidP="005774A9" w14:paraId="6BBE412C" w14:textId="77777777">
      <w:pPr>
        <w:pStyle w:val="ListParagraph"/>
        <w:numPr>
          <w:ilvl w:val="0"/>
          <w:numId w:val="6"/>
        </w:numPr>
      </w:pPr>
      <w:r>
        <w:t xml:space="preserve">Investigate potential consequences of drones, autonomous vehicles, other remotely controlled mobile equipment, exoskeletons, and exosuits on worker safety, health, and well-being. </w:t>
      </w:r>
    </w:p>
    <w:p w:rsidR="00447C43" w:rsidP="005774A9" w14:paraId="7CD73692" w14:textId="77777777">
      <w:pPr>
        <w:pStyle w:val="ListParagraph"/>
        <w:numPr>
          <w:ilvl w:val="0"/>
          <w:numId w:val="6"/>
        </w:numPr>
      </w:pPr>
      <w:r>
        <w:t xml:space="preserve">Examine the human–machine interface to determine what and how much is needed, challenges when suboptimized, and the psychosocial impact on those working with new robotics technologies (including stress in using technologies not fully understood and concerns about subservience to the technology). </w:t>
      </w:r>
    </w:p>
    <w:p w:rsidR="00447C43" w:rsidP="005774A9" w14:paraId="675571C1" w14:textId="77777777">
      <w:pPr>
        <w:pStyle w:val="ListParagraph"/>
        <w:numPr>
          <w:ilvl w:val="0"/>
          <w:numId w:val="6"/>
        </w:numPr>
      </w:pPr>
      <w:r>
        <w:t xml:space="preserve">Assess and improve design standards for robots to address safety concerns and increase worker trust. </w:t>
      </w:r>
    </w:p>
    <w:p w:rsidR="00447C43" w:rsidP="005774A9" w14:paraId="53F9D68C" w14:textId="77777777">
      <w:pPr>
        <w:pStyle w:val="ListParagraph"/>
        <w:numPr>
          <w:ilvl w:val="0"/>
          <w:numId w:val="6"/>
        </w:numPr>
      </w:pPr>
      <w:r>
        <w:t xml:space="preserve">Explore and evaluate robotics technology and relevant education and training to improve worker safety and health equity for disadvantaged groups. </w:t>
      </w:r>
    </w:p>
    <w:p w:rsidR="00447C43" w:rsidP="005774A9" w14:paraId="32A8A61B" w14:textId="77777777">
      <w:pPr>
        <w:pStyle w:val="ListParagraph"/>
        <w:numPr>
          <w:ilvl w:val="0"/>
          <w:numId w:val="6"/>
        </w:numPr>
      </w:pPr>
      <w:r>
        <w:t xml:space="preserve">Conduct research to understand the impact of the emerging commercial use of unmanned aerial vehicles in relation to potential deaths and injuries from falls, toxic chemical exposures, electrical hazards, and collisions (such as in transportation, construction, agriculture, utilities, public safety, and mining). </w:t>
      </w:r>
    </w:p>
    <w:p w:rsidR="00447C43" w:rsidP="005774A9" w14:paraId="0AF92D35" w14:textId="77777777">
      <w:pPr>
        <w:pStyle w:val="ListParagraph"/>
        <w:numPr>
          <w:ilvl w:val="0"/>
          <w:numId w:val="6"/>
        </w:numPr>
      </w:pPr>
      <w:r>
        <w:t>Design interventions that improve safe adoption of advanced driver-assistance system features, including ensuring workers remain engaged while driving vehicles that are partially automated, to inform best management and design practices of use interfaces.</w:t>
      </w:r>
    </w:p>
    <w:p w:rsidR="00447C43" w:rsidP="005774A9" w14:paraId="1448041A" w14:textId="77777777">
      <w:pPr>
        <w:pStyle w:val="ListParagraph"/>
        <w:numPr>
          <w:ilvl w:val="0"/>
          <w:numId w:val="6"/>
        </w:numPr>
      </w:pPr>
      <w:r>
        <w:t xml:space="preserve">Study potential issues of vigilance and under- or over-trust for workers who use systems that employ automation and other forms of artificial intelligence. </w:t>
      </w:r>
    </w:p>
    <w:p w:rsidR="00447C43" w:rsidRPr="00EC0144" w:rsidP="005774A9" w14:paraId="29D2159D" w14:textId="77777777">
      <w:pPr>
        <w:pStyle w:val="ListParagraph"/>
        <w:numPr>
          <w:ilvl w:val="0"/>
          <w:numId w:val="6"/>
        </w:numPr>
      </w:pPr>
      <w:r>
        <w:t>Investigate and reduce the risks associated with the use of artificial intelligence and computer vision to detect and prevent incidents involving contact between a human worker and a collaborative robot, autonomous mobile robot, or unmanned vehicle.</w:t>
      </w:r>
    </w:p>
    <w:p w:rsidR="00447C43" w:rsidRPr="005E7451" w:rsidP="00447C43" w14:paraId="7B93FC67" w14:textId="77777777">
      <w:pPr>
        <w:ind w:left="0" w:firstLine="0"/>
      </w:pPr>
      <w:r w:rsidRPr="00564779">
        <w:rPr>
          <w:b/>
          <w:bCs/>
          <w:i/>
          <w:iCs/>
          <w:color w:val="000000"/>
        </w:rPr>
        <w:t xml:space="preserve">Goal 6: </w:t>
      </w:r>
      <w:r w:rsidRPr="00564779">
        <w:rPr>
          <w:b/>
          <w:bCs/>
          <w:i/>
          <w:iCs/>
        </w:rPr>
        <w:t>Evaluate the impact of innovative and emerging technologies on worker well-being</w:t>
      </w:r>
      <w:r>
        <w:rPr>
          <w:b/>
          <w:bCs/>
          <w:i/>
          <w:iCs/>
        </w:rPr>
        <w:t xml:space="preserve">. </w:t>
      </w:r>
      <w:r>
        <w:t xml:space="preserve">The CDC NIOSH FOW agenda </w:t>
      </w:r>
      <w:r w:rsidR="002566F0">
        <w:t>(202</w:t>
      </w:r>
      <w:r w:rsidR="00F56FF3">
        <w:t>1</w:t>
      </w:r>
      <w:r w:rsidR="002566F0">
        <w:t xml:space="preserve">) </w:t>
      </w:r>
      <w:r>
        <w:t>also discusses the new and developing technologies that characterize Industry 4.0, such as direct reading methodologies and sensors, which have reorganized the workplace and how work is being done. For example, sensors and controls that connect to the Internet-of-Things can collect, integrate, and analyze data from a distributed industrial network to not only improve assessment of different workplace safety and health hazards and productivity, but also remotely monitor and control large numbers of devices at different locations</w:t>
      </w:r>
      <w:r w:rsidR="002566F0">
        <w:t xml:space="preserve"> (Chui et al. 2010; Falkenthal et al., 2016)</w:t>
      </w:r>
      <w:r>
        <w:t>.</w:t>
      </w:r>
    </w:p>
    <w:p w:rsidR="00447C43" w:rsidP="00447C43" w14:paraId="7746E97C" w14:textId="77777777">
      <w:pPr>
        <w:ind w:left="0" w:firstLine="0"/>
        <w:rPr>
          <w:color w:val="000000"/>
        </w:rPr>
      </w:pPr>
      <w:r w:rsidRPr="005E7451">
        <w:rPr>
          <w:color w:val="000000"/>
        </w:rPr>
        <w:t xml:space="preserve">These capabilities and flexibilities have enhanced both productivity and safety by alerting workers to hazards, maintaining processes within acceptable risk parameters, and assisting in risk management decisions </w:t>
      </w:r>
      <w:r w:rsidR="0085297F">
        <w:rPr>
          <w:color w:val="000000"/>
        </w:rPr>
        <w:t>(</w:t>
      </w:r>
      <w:r w:rsidRPr="005E7451">
        <w:rPr>
          <w:color w:val="000000"/>
        </w:rPr>
        <w:t>Bloem et al., 2014</w:t>
      </w:r>
      <w:r w:rsidR="0085297F">
        <w:rPr>
          <w:color w:val="000000"/>
        </w:rPr>
        <w:t>)</w:t>
      </w:r>
      <w:r w:rsidRPr="005E7451">
        <w:rPr>
          <w:color w:val="000000"/>
        </w:rPr>
        <w:t xml:space="preserve">. However, these advancements have not come without new challenges to worker well-being. Employees under close surveillance may take risks to uphold productivity or attempt to circumvent specific data collection efforts </w:t>
      </w:r>
      <w:r w:rsidR="0085297F">
        <w:rPr>
          <w:color w:val="000000"/>
        </w:rPr>
        <w:t>(</w:t>
      </w:r>
      <w:r w:rsidRPr="005E7451">
        <w:rPr>
          <w:color w:val="000000"/>
        </w:rPr>
        <w:t>Tomczak et al., 2020</w:t>
      </w:r>
      <w:r w:rsidR="0085297F">
        <w:rPr>
          <w:color w:val="000000"/>
        </w:rPr>
        <w:t>)</w:t>
      </w:r>
      <w:r w:rsidRPr="005E7451">
        <w:rPr>
          <w:color w:val="000000"/>
        </w:rPr>
        <w:t xml:space="preserve">. Meanwhile, individuals tasked with managing multiple devices simultaneously, particularly during emergencies, may experience cognitive overload and subsequent psychosocial issues </w:t>
      </w:r>
      <w:r w:rsidR="0085297F">
        <w:rPr>
          <w:color w:val="000000"/>
        </w:rPr>
        <w:t>(</w:t>
      </w:r>
      <w:r w:rsidRPr="005E7451">
        <w:rPr>
          <w:color w:val="000000"/>
        </w:rPr>
        <w:t>Schulte et al., 2020</w:t>
      </w:r>
      <w:r w:rsidR="0085297F">
        <w:rPr>
          <w:color w:val="000000"/>
        </w:rPr>
        <w:t>)</w:t>
      </w:r>
      <w:r w:rsidRPr="005E7451">
        <w:rPr>
          <w:color w:val="000000"/>
        </w:rPr>
        <w:t>.</w:t>
      </w:r>
    </w:p>
    <w:p w:rsidR="00447C43" w:rsidP="00447C43" w14:paraId="767833CD" w14:textId="77777777">
      <w:pPr>
        <w:ind w:left="0" w:firstLine="0"/>
      </w:pPr>
      <w:r>
        <w:rPr>
          <w:color w:val="000000"/>
        </w:rPr>
        <w:t xml:space="preserve">Additionally, </w:t>
      </w:r>
      <w:r>
        <w:t xml:space="preserve">despite offering greater functionality than traditional sensors </w:t>
      </w:r>
      <w:r w:rsidR="0085297F">
        <w:t>(</w:t>
      </w:r>
      <w:r>
        <w:t>Falkenthal et al.</w:t>
      </w:r>
      <w:r w:rsidR="0085297F">
        <w:t>,</w:t>
      </w:r>
      <w:r>
        <w:t xml:space="preserve"> 2016</w:t>
      </w:r>
      <w:r w:rsidR="0085297F">
        <w:t>)</w:t>
      </w:r>
      <w:r>
        <w:t xml:space="preserve">, advanced or “smart” sensors, which can be worn or embedded in safety clothing, or attached to a workplace object </w:t>
      </w:r>
      <w:r w:rsidR="00D2302F">
        <w:t>(</w:t>
      </w:r>
      <w:r>
        <w:t>Nag et al.</w:t>
      </w:r>
      <w:r w:rsidR="00D2302F">
        <w:t>,</w:t>
      </w:r>
      <w:r>
        <w:t xml:space="preserve"> 2017, Metz</w:t>
      </w:r>
      <w:r w:rsidR="00D2302F">
        <w:t>,</w:t>
      </w:r>
      <w:r>
        <w:t xml:space="preserve"> 2018</w:t>
      </w:r>
      <w:r w:rsidR="00D2302F">
        <w:t>)</w:t>
      </w:r>
      <w:r>
        <w:t xml:space="preserve"> may elicit privacy concerns associated with the monitoring and tracking of</w:t>
      </w:r>
      <w:r w:rsidR="0085297F">
        <w:t xml:space="preserve"> certain</w:t>
      </w:r>
      <w:r>
        <w:t xml:space="preserve"> aspects of worker performance. To this end, studies submitted under this generic IC may seek to address objectives (NIOSH, 202</w:t>
      </w:r>
      <w:r w:rsidR="00F56FF3">
        <w:t>1</w:t>
      </w:r>
      <w:r>
        <w:t>) in lab or virtual/simulation-based studies such as:</w:t>
      </w:r>
    </w:p>
    <w:p w:rsidR="00447C43" w:rsidP="005774A9" w14:paraId="7C68461E" w14:textId="77777777">
      <w:pPr>
        <w:pStyle w:val="ListParagraph"/>
        <w:numPr>
          <w:ilvl w:val="0"/>
          <w:numId w:val="7"/>
        </w:numPr>
      </w:pPr>
      <w:r>
        <w:t xml:space="preserve">Compile, evaluate, improve, and disseminate data sources that inform policies, programs, and practices evaluating the impact of new technologies on exposures and hazards. </w:t>
      </w:r>
    </w:p>
    <w:p w:rsidR="00447C43" w:rsidP="005774A9" w14:paraId="4756D679" w14:textId="77777777">
      <w:pPr>
        <w:pStyle w:val="ListParagraph"/>
        <w:numPr>
          <w:ilvl w:val="0"/>
          <w:numId w:val="7"/>
        </w:numPr>
      </w:pPr>
      <w:r>
        <w:t xml:space="preserve">Track positive and negative consequences and changes on worker safety, health, and well-being from using sensors, manufacturing processes, and the Internet-of-Things rather than traditional technologies. </w:t>
      </w:r>
    </w:p>
    <w:p w:rsidR="00447C43" w:rsidP="005774A9" w14:paraId="696EB73F" w14:textId="77777777">
      <w:pPr>
        <w:pStyle w:val="ListParagraph"/>
        <w:numPr>
          <w:ilvl w:val="0"/>
          <w:numId w:val="7"/>
        </w:numPr>
      </w:pPr>
      <w:r>
        <w:t xml:space="preserve">Evaluate the effectiveness of workers using engineering controls and smart PPE to reduce exposures for those who develop and use technologies. </w:t>
      </w:r>
    </w:p>
    <w:p w:rsidR="00447C43" w:rsidP="005774A9" w14:paraId="5778DD2D" w14:textId="77777777">
      <w:pPr>
        <w:pStyle w:val="ListParagraph"/>
        <w:numPr>
          <w:ilvl w:val="0"/>
          <w:numId w:val="7"/>
        </w:numPr>
      </w:pPr>
      <w:r>
        <w:t>Create best practices to ensure ethical monitoring and surveillance (including informed consent)</w:t>
      </w:r>
      <w:r w:rsidR="00D2302F">
        <w:t xml:space="preserve"> among </w:t>
      </w:r>
      <w:r>
        <w:t xml:space="preserve">workers whose data are collected by sensors. </w:t>
      </w:r>
    </w:p>
    <w:p w:rsidR="00447C43" w:rsidP="005774A9" w14:paraId="52C9F9C3" w14:textId="77777777">
      <w:pPr>
        <w:pStyle w:val="ListParagraph"/>
        <w:numPr>
          <w:ilvl w:val="0"/>
          <w:numId w:val="7"/>
        </w:numPr>
      </w:pPr>
      <w:r>
        <w:t xml:space="preserve">Collect open-ended data to inform design of risk assessment guidance, control methods, and health and safety management systems protocols to inform, train, safeguard, and empower workers to develop and use technologies safely and ethically. </w:t>
      </w:r>
    </w:p>
    <w:p w:rsidR="00447C43" w:rsidP="005774A9" w14:paraId="297F95B1" w14:textId="77777777">
      <w:pPr>
        <w:pStyle w:val="ListParagraph"/>
        <w:numPr>
          <w:ilvl w:val="0"/>
          <w:numId w:val="7"/>
        </w:numPr>
      </w:pPr>
      <w:r>
        <w:t>Anticipate and minimize potential adverse worker effects (such as lack of autonomy and job control) on worker well-being, early in the development and implementation of new technologies.</w:t>
      </w:r>
    </w:p>
    <w:p w:rsidR="00447C43" w:rsidRPr="005F2467" w:rsidP="005774A9" w14:paraId="1E9E77B4" w14:textId="77777777">
      <w:pPr>
        <w:pStyle w:val="ListParagraph"/>
        <w:numPr>
          <w:ilvl w:val="0"/>
          <w:numId w:val="7"/>
        </w:numPr>
      </w:pPr>
      <w:r>
        <w:t>Develop methods to minimize bias in the scientific assumptions and programming that underlie technology-based designs for PPE and other protective equipment such as exoskeletons (for example, use research and computer modeling to include more diverse anthropometric data).</w:t>
      </w:r>
    </w:p>
    <w:p w:rsidR="00447C43" w:rsidRPr="0043092D" w:rsidP="00447C43" w14:paraId="4062E40C" w14:textId="339B3CA5">
      <w:pPr>
        <w:ind w:left="0" w:firstLine="0"/>
        <w:rPr>
          <w:color w:val="000000"/>
        </w:rPr>
      </w:pPr>
      <w:r>
        <w:t xml:space="preserve">These new technologies, designs, construction approaches, and use cases must be tested in an efficient manner to understand the direct impact on workers and necessary revisions to performance standards or test methods to accommodate the changing technological workplace. </w:t>
      </w:r>
      <w:r>
        <w:rPr>
          <w:color w:val="000000"/>
        </w:rPr>
        <w:t xml:space="preserve">All the above examples are applicable to most if not all occupations and industries. Data collected will be used to improve worker safety, health, and well-being outcomes through improved policies, standards, programs, and practices that surround direct reading methodologies, sensors, and robotics in the workplace. </w:t>
      </w:r>
    </w:p>
    <w:p w:rsidR="00447C43" w:rsidRPr="0043092D" w:rsidP="00447C43" w14:paraId="2CD367EB" w14:textId="77777777">
      <w:pPr>
        <w:spacing w:before="120"/>
        <w:ind w:left="0" w:firstLine="0"/>
        <w:rPr>
          <w:color w:val="000000"/>
        </w:rPr>
      </w:pPr>
      <w:r w:rsidRPr="00944D39">
        <w:rPr>
          <w:color w:val="000000"/>
        </w:rPr>
        <w:t xml:space="preserve">The information collected for a project will be maintained or stored locally under strict access controls limited to the local project leader/manager or </w:t>
      </w:r>
      <w:r w:rsidR="00D2302F">
        <w:rPr>
          <w:color w:val="000000"/>
        </w:rPr>
        <w:t>their</w:t>
      </w:r>
      <w:r w:rsidRPr="00944D39">
        <w:rPr>
          <w:color w:val="000000"/>
        </w:rPr>
        <w:t xml:space="preserve"> designate. In </w:t>
      </w:r>
      <w:r>
        <w:rPr>
          <w:color w:val="000000"/>
        </w:rPr>
        <w:t>some</w:t>
      </w:r>
      <w:r w:rsidRPr="00944D39">
        <w:rPr>
          <w:color w:val="000000"/>
        </w:rPr>
        <w:t xml:space="preserve"> cases</w:t>
      </w:r>
      <w:r>
        <w:rPr>
          <w:color w:val="000000"/>
        </w:rPr>
        <w:t>,</w:t>
      </w:r>
      <w:r w:rsidRPr="00944D39">
        <w:rPr>
          <w:color w:val="000000"/>
        </w:rPr>
        <w:t xml:space="preserve"> personally identifiable information</w:t>
      </w:r>
      <w:r>
        <w:rPr>
          <w:color w:val="000000"/>
        </w:rPr>
        <w:t xml:space="preserve"> (PII)</w:t>
      </w:r>
      <w:r w:rsidRPr="00944D39">
        <w:rPr>
          <w:color w:val="000000"/>
        </w:rPr>
        <w:t xml:space="preserve"> </w:t>
      </w:r>
      <w:r>
        <w:rPr>
          <w:color w:val="000000"/>
        </w:rPr>
        <w:t xml:space="preserve">will </w:t>
      </w:r>
      <w:r w:rsidRPr="00944D39">
        <w:rPr>
          <w:color w:val="000000"/>
        </w:rPr>
        <w:t>need to be collected</w:t>
      </w:r>
      <w:r>
        <w:rPr>
          <w:color w:val="000000"/>
        </w:rPr>
        <w:t xml:space="preserve"> primarily for the purpose of facilitating payment</w:t>
      </w:r>
      <w:r w:rsidRPr="00944D39">
        <w:rPr>
          <w:color w:val="000000"/>
        </w:rPr>
        <w:t xml:space="preserve">. If it is, PII </w:t>
      </w:r>
      <w:r w:rsidRPr="00944D39">
        <w:rPr>
          <w:bCs/>
          <w:color w:val="000000"/>
        </w:rPr>
        <w:t xml:space="preserve">will be kept in a separate location and accessible only to the project-specific research staff.  This information will be destroyed when the participant’s contribution to the project has ended. </w:t>
      </w:r>
      <w:r w:rsidRPr="00944D39">
        <w:rPr>
          <w:color w:val="000000"/>
        </w:rPr>
        <w:t>Under no circumstances will an individual be identified using a combination of variables such as gender, race, birth date, and/or other descriptors.</w:t>
      </w:r>
      <w:r w:rsidRPr="0043092D">
        <w:rPr>
          <w:color w:val="000000"/>
        </w:rPr>
        <w:t xml:space="preserve">  </w:t>
      </w:r>
    </w:p>
    <w:p w:rsidR="009332C7" w:rsidRPr="00F71A28" w:rsidP="00F71A28" w14:paraId="454667C1" w14:textId="77777777">
      <w:pPr>
        <w:pStyle w:val="Heading2"/>
        <w:rPr>
          <w:rFonts w:ascii="Times New Roman" w:hAnsi="Times New Roman" w:cs="Times New Roman"/>
          <w:color w:val="000000"/>
          <w:sz w:val="24"/>
        </w:rPr>
      </w:pPr>
      <w:bookmarkStart w:id="5" w:name="_Toc109808392"/>
      <w:r w:rsidRPr="00F71A28">
        <w:rPr>
          <w:rFonts w:ascii="Times New Roman" w:hAnsi="Times New Roman" w:cs="Times New Roman"/>
          <w:color w:val="000000"/>
          <w:sz w:val="24"/>
        </w:rPr>
        <w:t>3.</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Use of Improved Information Technology and Burden Reduction</w:t>
      </w:r>
      <w:bookmarkEnd w:id="5"/>
    </w:p>
    <w:p w:rsidR="00D2302F" w:rsidP="006011C9" w14:paraId="39073899" w14:textId="77777777">
      <w:pPr>
        <w:ind w:left="0" w:firstLine="0"/>
        <w:rPr>
          <w:color w:val="000000"/>
        </w:rPr>
      </w:pPr>
      <w:r>
        <w:rPr>
          <w:color w:val="000000"/>
        </w:rPr>
        <w:t xml:space="preserve">Section 2 </w:t>
      </w:r>
      <w:r w:rsidR="00447C43">
        <w:rPr>
          <w:color w:val="000000"/>
        </w:rPr>
        <w:t>highlight</w:t>
      </w:r>
      <w:r>
        <w:rPr>
          <w:color w:val="000000"/>
        </w:rPr>
        <w:t>ed</w:t>
      </w:r>
      <w:r w:rsidR="00447C43">
        <w:rPr>
          <w:color w:val="000000"/>
        </w:rPr>
        <w:t xml:space="preserve"> common research </w:t>
      </w:r>
      <w:r>
        <w:rPr>
          <w:color w:val="000000"/>
        </w:rPr>
        <w:t>objectives and complementary activities</w:t>
      </w:r>
      <w:r w:rsidR="00447C43">
        <w:rPr>
          <w:color w:val="000000"/>
        </w:rPr>
        <w:t xml:space="preserve"> </w:t>
      </w:r>
      <w:r>
        <w:rPr>
          <w:color w:val="000000"/>
        </w:rPr>
        <w:t xml:space="preserve">that may be </w:t>
      </w:r>
      <w:r w:rsidR="00447C43">
        <w:rPr>
          <w:color w:val="000000"/>
        </w:rPr>
        <w:t xml:space="preserve">proposed in this package that cover various direct reading methodologies, sensors, and robotics. Many of these studies ask the same questions of human subjects about different technologies. </w:t>
      </w:r>
      <w:r>
        <w:rPr>
          <w:color w:val="000000"/>
        </w:rPr>
        <w:t>In almost all cases,</w:t>
      </w:r>
      <w:r w:rsidRPr="0043092D" w:rsidR="00BD7EBC">
        <w:rPr>
          <w:color w:val="000000"/>
        </w:rPr>
        <w:t xml:space="preserve"> data collected will require </w:t>
      </w:r>
      <w:r w:rsidR="00026191">
        <w:rPr>
          <w:color w:val="000000"/>
        </w:rPr>
        <w:t>human subjects</w:t>
      </w:r>
      <w:r w:rsidRPr="0043092D" w:rsidR="00026191">
        <w:rPr>
          <w:color w:val="000000"/>
        </w:rPr>
        <w:t xml:space="preserve"> </w:t>
      </w:r>
      <w:r w:rsidR="00AB71EF">
        <w:rPr>
          <w:color w:val="000000"/>
        </w:rPr>
        <w:t>to</w:t>
      </w:r>
      <w:r w:rsidR="00791392">
        <w:rPr>
          <w:color w:val="000000"/>
        </w:rPr>
        <w:t xml:space="preserve"> complete in-person </w:t>
      </w:r>
      <w:r w:rsidR="002627BF">
        <w:rPr>
          <w:color w:val="000000"/>
        </w:rPr>
        <w:t>testing sessions where they will</w:t>
      </w:r>
      <w:r w:rsidR="00564652">
        <w:rPr>
          <w:color w:val="000000"/>
        </w:rPr>
        <w:t xml:space="preserve"> </w:t>
      </w:r>
      <w:r w:rsidR="00447C43">
        <w:rPr>
          <w:color w:val="000000"/>
        </w:rPr>
        <w:t xml:space="preserve">discuss, test, </w:t>
      </w:r>
      <w:r w:rsidR="00564652">
        <w:rPr>
          <w:color w:val="000000"/>
        </w:rPr>
        <w:t>wear</w:t>
      </w:r>
      <w:r w:rsidR="00447C43">
        <w:rPr>
          <w:color w:val="000000"/>
        </w:rPr>
        <w:t>, or interact with</w:t>
      </w:r>
      <w:r w:rsidR="00AB71EF">
        <w:rPr>
          <w:color w:val="000000"/>
        </w:rPr>
        <w:t xml:space="preserve"> various</w:t>
      </w:r>
      <w:r w:rsidR="00564652">
        <w:rPr>
          <w:color w:val="000000"/>
        </w:rPr>
        <w:t xml:space="preserve"> </w:t>
      </w:r>
      <w:r w:rsidR="00447C43">
        <w:rPr>
          <w:color w:val="000000"/>
        </w:rPr>
        <w:t>direct reading methodologies, sensors, and robotics</w:t>
      </w:r>
      <w:r w:rsidR="00564652">
        <w:rPr>
          <w:color w:val="000000"/>
        </w:rPr>
        <w:t xml:space="preserve"> </w:t>
      </w:r>
      <w:r w:rsidR="00AB71EF">
        <w:rPr>
          <w:color w:val="000000"/>
        </w:rPr>
        <w:t>while being monitored for physiological</w:t>
      </w:r>
      <w:r w:rsidR="002627BF">
        <w:rPr>
          <w:color w:val="000000"/>
        </w:rPr>
        <w:t xml:space="preserve">, biological, or biomechanical </w:t>
      </w:r>
      <w:r w:rsidR="00791392">
        <w:rPr>
          <w:color w:val="000000"/>
        </w:rPr>
        <w:t xml:space="preserve">changes </w:t>
      </w:r>
      <w:r w:rsidR="002627BF">
        <w:rPr>
          <w:color w:val="000000"/>
        </w:rPr>
        <w:t xml:space="preserve">to their body </w:t>
      </w:r>
      <w:r w:rsidR="00791392">
        <w:rPr>
          <w:color w:val="000000"/>
        </w:rPr>
        <w:t>or answer questions about their experience</w:t>
      </w:r>
      <w:r w:rsidR="00447C43">
        <w:rPr>
          <w:color w:val="000000"/>
        </w:rPr>
        <w:t>s and perceptions</w:t>
      </w:r>
      <w:r w:rsidR="00791392">
        <w:rPr>
          <w:color w:val="000000"/>
        </w:rPr>
        <w:t xml:space="preserve">. </w:t>
      </w:r>
      <w:r w:rsidR="002627BF">
        <w:rPr>
          <w:color w:val="000000"/>
        </w:rPr>
        <w:t xml:space="preserve">Additionally, </w:t>
      </w:r>
      <w:r w:rsidR="00EA46C0">
        <w:rPr>
          <w:color w:val="000000"/>
        </w:rPr>
        <w:t xml:space="preserve">anthropometric </w:t>
      </w:r>
      <w:r w:rsidR="002627BF">
        <w:rPr>
          <w:color w:val="000000"/>
        </w:rPr>
        <w:t>measurements of</w:t>
      </w:r>
      <w:r w:rsidR="00EA46C0">
        <w:rPr>
          <w:color w:val="000000"/>
        </w:rPr>
        <w:t xml:space="preserve"> their body and </w:t>
      </w:r>
      <w:r w:rsidR="005B2798">
        <w:rPr>
          <w:color w:val="000000"/>
        </w:rPr>
        <w:t>of</w:t>
      </w:r>
      <w:r w:rsidR="002627BF">
        <w:rPr>
          <w:color w:val="000000"/>
        </w:rPr>
        <w:t xml:space="preserve"> how the </w:t>
      </w:r>
      <w:r w:rsidR="00447C43">
        <w:rPr>
          <w:color w:val="000000"/>
        </w:rPr>
        <w:t>technology in question</w:t>
      </w:r>
      <w:r w:rsidR="002627BF">
        <w:rPr>
          <w:color w:val="000000"/>
        </w:rPr>
        <w:t xml:space="preserve"> fits their body </w:t>
      </w:r>
      <w:r w:rsidR="00EA46C0">
        <w:rPr>
          <w:color w:val="000000"/>
        </w:rPr>
        <w:t xml:space="preserve">may be included in the in-person testing sessions. </w:t>
      </w:r>
    </w:p>
    <w:p w:rsidR="0010721D" w:rsidP="006011C9" w14:paraId="6513051F" w14:textId="77777777">
      <w:pPr>
        <w:ind w:left="0" w:firstLine="0"/>
        <w:rPr>
          <w:color w:val="000000"/>
        </w:rPr>
      </w:pPr>
      <w:r w:rsidRPr="0043092D">
        <w:rPr>
          <w:color w:val="000000"/>
        </w:rPr>
        <w:t xml:space="preserve">To reduce burden to the </w:t>
      </w:r>
      <w:r w:rsidR="005B2798">
        <w:rPr>
          <w:color w:val="000000"/>
        </w:rPr>
        <w:t>human subjects</w:t>
      </w:r>
      <w:r w:rsidRPr="0043092D">
        <w:rPr>
          <w:color w:val="000000"/>
        </w:rPr>
        <w:t xml:space="preserve"> and </w:t>
      </w:r>
      <w:r w:rsidR="005B2798">
        <w:rPr>
          <w:color w:val="000000"/>
        </w:rPr>
        <w:t xml:space="preserve">to </w:t>
      </w:r>
      <w:r w:rsidRPr="0043092D">
        <w:rPr>
          <w:color w:val="000000"/>
        </w:rPr>
        <w:t xml:space="preserve">comply with the Government Paperwork Elimination Act, Public Law 105-277, title XVII, signed into law on October 21, 1998, data collection will occur </w:t>
      </w:r>
      <w:r w:rsidR="005B2798">
        <w:rPr>
          <w:color w:val="000000"/>
        </w:rPr>
        <w:t>in the most time efficient</w:t>
      </w:r>
      <w:r w:rsidR="00231414">
        <w:rPr>
          <w:color w:val="000000"/>
        </w:rPr>
        <w:t xml:space="preserve"> and technologically advanced</w:t>
      </w:r>
      <w:r w:rsidR="005B2798">
        <w:rPr>
          <w:color w:val="000000"/>
        </w:rPr>
        <w:t xml:space="preserve"> fashion possible. </w:t>
      </w:r>
      <w:r w:rsidR="00062238">
        <w:rPr>
          <w:color w:val="000000"/>
        </w:rPr>
        <w:t>Technologically advanced equipment,</w:t>
      </w:r>
      <w:r w:rsidR="003739EE">
        <w:rPr>
          <w:color w:val="000000"/>
        </w:rPr>
        <w:t xml:space="preserve"> regular maintenance,</w:t>
      </w:r>
      <w:r w:rsidR="00062238">
        <w:rPr>
          <w:color w:val="000000"/>
        </w:rPr>
        <w:t xml:space="preserve"> adequate </w:t>
      </w:r>
      <w:r w:rsidR="002928D3">
        <w:rPr>
          <w:color w:val="000000"/>
        </w:rPr>
        <w:t xml:space="preserve">planning, </w:t>
      </w:r>
      <w:r w:rsidR="00062238">
        <w:rPr>
          <w:color w:val="000000"/>
        </w:rPr>
        <w:t xml:space="preserve">sufficient </w:t>
      </w:r>
      <w:r w:rsidR="002928D3">
        <w:rPr>
          <w:color w:val="000000"/>
        </w:rPr>
        <w:t xml:space="preserve">staff resources, and </w:t>
      </w:r>
      <w:r w:rsidR="003739EE">
        <w:rPr>
          <w:color w:val="000000"/>
        </w:rPr>
        <w:t xml:space="preserve">appropriate </w:t>
      </w:r>
      <w:r w:rsidR="002928D3">
        <w:rPr>
          <w:color w:val="000000"/>
        </w:rPr>
        <w:t xml:space="preserve">physical environments will support every project to reduce </w:t>
      </w:r>
      <w:r w:rsidR="00894CC8">
        <w:rPr>
          <w:color w:val="000000"/>
        </w:rPr>
        <w:t xml:space="preserve">measurement errors, </w:t>
      </w:r>
      <w:r w:rsidR="002928D3">
        <w:rPr>
          <w:color w:val="000000"/>
        </w:rPr>
        <w:t>human subject down time</w:t>
      </w:r>
      <w:r w:rsidR="00894CC8">
        <w:rPr>
          <w:color w:val="000000"/>
        </w:rPr>
        <w:t>,</w:t>
      </w:r>
      <w:r w:rsidR="003739EE">
        <w:rPr>
          <w:color w:val="000000"/>
        </w:rPr>
        <w:t xml:space="preserve"> and equipment-related delays</w:t>
      </w:r>
      <w:r w:rsidR="002928D3">
        <w:rPr>
          <w:color w:val="000000"/>
        </w:rPr>
        <w:t xml:space="preserve"> during data collection. </w:t>
      </w:r>
      <w:r w:rsidR="00741857">
        <w:rPr>
          <w:color w:val="000000"/>
        </w:rPr>
        <w:t xml:space="preserve">Measurements will only be taken when they directly relate to the advancement of the </w:t>
      </w:r>
      <w:r w:rsidR="00447C43">
        <w:rPr>
          <w:color w:val="000000"/>
        </w:rPr>
        <w:t>technological</w:t>
      </w:r>
      <w:r w:rsidR="00741857">
        <w:rPr>
          <w:color w:val="000000"/>
        </w:rPr>
        <w:t xml:space="preserve"> performance or protection for the relevant worker population as per each study’s </w:t>
      </w:r>
      <w:r w:rsidR="00231414">
        <w:rPr>
          <w:color w:val="000000"/>
        </w:rPr>
        <w:t>individualized aims</w:t>
      </w:r>
      <w:r w:rsidR="00741857">
        <w:rPr>
          <w:color w:val="000000"/>
        </w:rPr>
        <w:t xml:space="preserve">. </w:t>
      </w:r>
      <w:r w:rsidR="003739EE">
        <w:rPr>
          <w:color w:val="000000"/>
        </w:rPr>
        <w:t>Lastly</w:t>
      </w:r>
      <w:r w:rsidR="002928D3">
        <w:rPr>
          <w:color w:val="000000"/>
        </w:rPr>
        <w:t>, all human subjects will be informed and</w:t>
      </w:r>
      <w:r w:rsidR="00741857">
        <w:rPr>
          <w:color w:val="000000"/>
        </w:rPr>
        <w:t xml:space="preserve"> voluntarily</w:t>
      </w:r>
      <w:r w:rsidR="002928D3">
        <w:rPr>
          <w:color w:val="000000"/>
        </w:rPr>
        <w:t xml:space="preserve"> consent to the </w:t>
      </w:r>
      <w:r w:rsidR="00741857">
        <w:rPr>
          <w:color w:val="000000"/>
        </w:rPr>
        <w:t xml:space="preserve">specific study procedures and associated time commitment prior to the initiation of any study procedures. </w:t>
      </w:r>
    </w:p>
    <w:p w:rsidR="009332C7" w:rsidRPr="0043092D" w:rsidP="006011C9" w14:paraId="25B8514D" w14:textId="77777777">
      <w:pPr>
        <w:ind w:left="0" w:firstLine="0"/>
        <w:rPr>
          <w:color w:val="000000"/>
        </w:rPr>
      </w:pPr>
      <w:r>
        <w:rPr>
          <w:color w:val="000000"/>
        </w:rPr>
        <w:t xml:space="preserve">Additionally, </w:t>
      </w:r>
      <w:r w:rsidR="00026191">
        <w:rPr>
          <w:color w:val="000000"/>
        </w:rPr>
        <w:t>human subjects</w:t>
      </w:r>
      <w:r w:rsidRPr="0043092D" w:rsidR="00026191">
        <w:rPr>
          <w:color w:val="000000"/>
        </w:rPr>
        <w:t xml:space="preserve"> </w:t>
      </w:r>
      <w:r w:rsidR="0010721D">
        <w:rPr>
          <w:color w:val="000000"/>
        </w:rPr>
        <w:t xml:space="preserve">may be asked to answer </w:t>
      </w:r>
      <w:r w:rsidR="00447C43">
        <w:rPr>
          <w:color w:val="000000"/>
        </w:rPr>
        <w:t>surveys or open-ended questions</w:t>
      </w:r>
      <w:r>
        <w:rPr>
          <w:color w:val="000000"/>
        </w:rPr>
        <w:t xml:space="preserve"> </w:t>
      </w:r>
      <w:r w:rsidR="0010721D">
        <w:rPr>
          <w:color w:val="000000"/>
        </w:rPr>
        <w:t xml:space="preserve">related to their demographic background, their health, </w:t>
      </w:r>
      <w:r w:rsidR="00A628DF">
        <w:rPr>
          <w:color w:val="000000"/>
        </w:rPr>
        <w:t>occupation</w:t>
      </w:r>
      <w:r w:rsidR="00447C43">
        <w:rPr>
          <w:color w:val="000000"/>
        </w:rPr>
        <w:t>, and perceptions of technologies</w:t>
      </w:r>
      <w:r w:rsidR="00A628DF">
        <w:rPr>
          <w:color w:val="000000"/>
        </w:rPr>
        <w:t xml:space="preserve"> in an effort to ensure participant safety during testing as well as characterize the </w:t>
      </w:r>
      <w:r w:rsidR="00026191">
        <w:rPr>
          <w:color w:val="000000"/>
        </w:rPr>
        <w:t>human subject information relative to the collected research variables.</w:t>
      </w:r>
      <w:r w:rsidR="00A628DF">
        <w:rPr>
          <w:color w:val="000000"/>
        </w:rPr>
        <w:t xml:space="preserve"> </w:t>
      </w:r>
      <w:r w:rsidR="00026191">
        <w:rPr>
          <w:color w:val="000000"/>
        </w:rPr>
        <w:t xml:space="preserve">Again, to reduce the human subject burden as per the </w:t>
      </w:r>
      <w:r w:rsidRPr="0043092D" w:rsidR="00026191">
        <w:rPr>
          <w:color w:val="000000"/>
        </w:rPr>
        <w:t>Government Paperwork Elimination Act</w:t>
      </w:r>
      <w:r w:rsidR="00026191">
        <w:rPr>
          <w:color w:val="000000"/>
        </w:rPr>
        <w:t>, t</w:t>
      </w:r>
      <w:r w:rsidR="00A628DF">
        <w:rPr>
          <w:color w:val="000000"/>
        </w:rPr>
        <w:t>hese types of questionnaires</w:t>
      </w:r>
      <w:r w:rsidR="0010721D">
        <w:rPr>
          <w:color w:val="000000"/>
        </w:rPr>
        <w:t xml:space="preserve"> </w:t>
      </w:r>
      <w:r>
        <w:rPr>
          <w:color w:val="000000"/>
        </w:rPr>
        <w:t xml:space="preserve">will be distributed electronically </w:t>
      </w:r>
      <w:r w:rsidR="00F2075A">
        <w:rPr>
          <w:color w:val="000000"/>
        </w:rPr>
        <w:t>whenever</w:t>
      </w:r>
      <w:r>
        <w:rPr>
          <w:color w:val="000000"/>
        </w:rPr>
        <w:t xml:space="preserve"> possible.</w:t>
      </w:r>
      <w:r w:rsidRPr="0043092D">
        <w:rPr>
          <w:color w:val="000000"/>
        </w:rPr>
        <w:t xml:space="preserve"> </w:t>
      </w:r>
      <w:r w:rsidR="00F2075A">
        <w:rPr>
          <w:color w:val="000000"/>
        </w:rPr>
        <w:t>T</w:t>
      </w:r>
      <w:r w:rsidRPr="0043092D">
        <w:rPr>
          <w:color w:val="000000"/>
        </w:rPr>
        <w:t>his approach ensures data quality but decreases respondent burden with built-in skip logic. Most often</w:t>
      </w:r>
      <w:r w:rsidR="00D2302F">
        <w:rPr>
          <w:color w:val="000000"/>
        </w:rPr>
        <w:t>,</w:t>
      </w:r>
      <w:r w:rsidRPr="0043092D">
        <w:rPr>
          <w:color w:val="000000"/>
        </w:rPr>
        <w:t xml:space="preserve"> electronic platforms such as CDC’s Research Electronic Data Capture (REDCap), an approved IT platform, will be used.</w:t>
      </w:r>
    </w:p>
    <w:p w:rsidR="009332C7" w:rsidRPr="0043092D" w:rsidP="006011C9" w14:paraId="2B13C50D" w14:textId="77777777">
      <w:pPr>
        <w:ind w:left="0" w:firstLine="0"/>
        <w:rPr>
          <w:color w:val="000000"/>
        </w:rPr>
      </w:pPr>
      <w:r w:rsidRPr="0043092D">
        <w:rPr>
          <w:color w:val="000000"/>
        </w:rPr>
        <w:t>Though electronic technologies will be used by many of the individual projects in this data collection, the nature of some proposed activities requires direct interaction between respondents and project staff, especially in the case of in-depth focus groups</w:t>
      </w:r>
      <w:r w:rsidR="00D2302F">
        <w:rPr>
          <w:color w:val="000000"/>
        </w:rPr>
        <w:t xml:space="preserve"> or interviews</w:t>
      </w:r>
      <w:r w:rsidRPr="0043092D">
        <w:rPr>
          <w:color w:val="000000"/>
        </w:rPr>
        <w:t xml:space="preserve"> and psychological observation and monitoring. </w:t>
      </w:r>
    </w:p>
    <w:p w:rsidR="009332C7" w:rsidRPr="00F71A28" w:rsidP="00F71A28" w14:paraId="307B418A" w14:textId="77777777">
      <w:pPr>
        <w:pStyle w:val="Heading2"/>
        <w:rPr>
          <w:rFonts w:ascii="Times New Roman" w:hAnsi="Times New Roman" w:cs="Times New Roman"/>
          <w:color w:val="000000"/>
          <w:sz w:val="24"/>
        </w:rPr>
      </w:pPr>
      <w:bookmarkStart w:id="6" w:name="_Toc109808393"/>
      <w:r w:rsidRPr="00F71A28">
        <w:rPr>
          <w:rFonts w:ascii="Times New Roman" w:hAnsi="Times New Roman" w:cs="Times New Roman"/>
          <w:color w:val="000000"/>
          <w:sz w:val="24"/>
        </w:rPr>
        <w:t>4.</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Efforts to Identify Duplication and Use of Similar Information</w:t>
      </w:r>
      <w:bookmarkEnd w:id="6"/>
    </w:p>
    <w:p w:rsidR="00447C43" w:rsidRPr="00447C43" w:rsidP="00447C43" w14:paraId="038E1F5B" w14:textId="77777777">
      <w:pPr>
        <w:tabs>
          <w:tab w:val="left" w:pos="-1440"/>
        </w:tabs>
        <w:ind w:left="0" w:firstLine="0"/>
        <w:rPr>
          <w:color w:val="000000"/>
        </w:rPr>
      </w:pPr>
      <w:r>
        <w:rPr>
          <w:color w:val="000000"/>
        </w:rPr>
        <w:t>NIOSH</w:t>
      </w:r>
      <w:r w:rsidRPr="004946E5">
        <w:rPr>
          <w:color w:val="000000"/>
        </w:rPr>
        <w:t xml:space="preserve"> collaborates with other federal agencies, academic institutions, standards development organizations, and contracting mechanisms to advance th</w:t>
      </w:r>
      <w:r>
        <w:rPr>
          <w:color w:val="000000"/>
        </w:rPr>
        <w:t>eir</w:t>
      </w:r>
      <w:r w:rsidRPr="004946E5">
        <w:rPr>
          <w:color w:val="000000"/>
        </w:rPr>
        <w:t xml:space="preserve"> mission.</w:t>
      </w:r>
      <w:r>
        <w:rPr>
          <w:color w:val="000000"/>
        </w:rPr>
        <w:t xml:space="preserve"> </w:t>
      </w:r>
      <w:r w:rsidRPr="00447C43">
        <w:rPr>
          <w:color w:val="000000"/>
        </w:rPr>
        <w:t xml:space="preserve">NIOSH has established </w:t>
      </w:r>
      <w:hyperlink r:id="rId5" w:history="1">
        <w:r w:rsidRPr="00447C43">
          <w:rPr>
            <w:rStyle w:val="Hyperlink"/>
          </w:rPr>
          <w:t>alliances</w:t>
        </w:r>
      </w:hyperlink>
      <w:r w:rsidRPr="00447C43">
        <w:rPr>
          <w:color w:val="000000"/>
        </w:rPr>
        <w:t xml:space="preserve"> and </w:t>
      </w:r>
      <w:hyperlink r:id="rId6" w:history="1">
        <w:r w:rsidRPr="00447C43">
          <w:rPr>
            <w:rStyle w:val="Hyperlink"/>
          </w:rPr>
          <w:t xml:space="preserve">partnerships </w:t>
        </w:r>
      </w:hyperlink>
      <w:r w:rsidRPr="00447C43">
        <w:rPr>
          <w:color w:val="000000"/>
        </w:rPr>
        <w:t xml:space="preserve">with other federal agencies and external partners to collaborate and share technical knowledge to improve awareness around workplace hazards and appropriate safeguards as it relates to technology. Consequently, NIOSH created two Centers charged with leading and coordinating these FOW efforts, with a focus on technology assessment and integration in the workplace that revolves around emerging recommendations and standards in advancing automation. </w:t>
      </w:r>
    </w:p>
    <w:p w:rsidR="00447C43" w:rsidRPr="00447C43" w:rsidP="00447C43" w14:paraId="7E559FD3" w14:textId="77777777">
      <w:pPr>
        <w:tabs>
          <w:tab w:val="left" w:pos="-1440"/>
        </w:tabs>
        <w:ind w:left="0" w:firstLine="0"/>
        <w:rPr>
          <w:color w:val="000000"/>
        </w:rPr>
      </w:pPr>
      <w:r w:rsidRPr="00447C43">
        <w:rPr>
          <w:color w:val="000000"/>
        </w:rPr>
        <w:t>First, in 2014, the NIOSH Center for Direct Reading and Sensor Technologies (</w:t>
      </w:r>
      <w:hyperlink r:id="rId12" w:history="1">
        <w:r w:rsidRPr="00447C43">
          <w:rPr>
            <w:rStyle w:val="Hyperlink"/>
          </w:rPr>
          <w:t>CDRST</w:t>
        </w:r>
      </w:hyperlink>
      <w:r w:rsidRPr="00447C43">
        <w:rPr>
          <w:color w:val="000000"/>
        </w:rPr>
        <w:t xml:space="preserve">) was established to research and develop recommendations on the use of 21st century technologies in occupational safety and health. Both direct-reading methodologies and sensors are used to detect and monitor hazardous conditions, to assess and document intervention strategies, and especially to immediately trigger alarms in the event of unsafe conditions. Examples of direct reading and sensor technologies include real-time personal monitoring, wearable monitors, and exoskeletons including wearable robots. </w:t>
      </w:r>
    </w:p>
    <w:p w:rsidR="00447C43" w:rsidRPr="00447C43" w:rsidP="00447C43" w14:paraId="35E16394" w14:textId="77777777">
      <w:pPr>
        <w:tabs>
          <w:tab w:val="left" w:pos="-1440"/>
        </w:tabs>
        <w:ind w:left="0" w:firstLine="0"/>
        <w:rPr>
          <w:color w:val="000000"/>
        </w:rPr>
      </w:pPr>
      <w:r w:rsidRPr="00447C43">
        <w:rPr>
          <w:color w:val="000000"/>
        </w:rPr>
        <w:t>Second, in 2017, NIOSH established the Center for Occupational Robotics Research (</w:t>
      </w:r>
      <w:hyperlink r:id="rId13" w:history="1">
        <w:r w:rsidRPr="00447C43">
          <w:rPr>
            <w:rStyle w:val="Hyperlink"/>
          </w:rPr>
          <w:t>CORR</w:t>
        </w:r>
      </w:hyperlink>
      <w:r w:rsidRPr="00447C43">
        <w:rPr>
          <w:color w:val="000000"/>
        </w:rPr>
        <w:t xml:space="preserve">) to study the nature of robots in the workplace, evaluate workplace interventions to prevent robot-related worker injuries, and develop guidance for safe interactions between humans and robots. There are several common types of robots used in occupational environments – traditional industrial robots; professional or service robots; collaborative robots; and mobile robots (e.g., drones and powered exoskeletons). </w:t>
      </w:r>
    </w:p>
    <w:p w:rsidR="00447C43" w:rsidRPr="00447C43" w:rsidP="00447C43" w14:paraId="22B5FD68" w14:textId="77777777">
      <w:pPr>
        <w:tabs>
          <w:tab w:val="left" w:pos="-1440"/>
        </w:tabs>
        <w:ind w:left="0" w:firstLine="0"/>
        <w:rPr>
          <w:color w:val="000000"/>
        </w:rPr>
      </w:pPr>
      <w:r w:rsidRPr="00447C43">
        <w:rPr>
          <w:color w:val="000000"/>
        </w:rPr>
        <w:t xml:space="preserve">These Centers are responsible for establishing Memorandums of Understanding, Research Collaboration Agreements, and Data Use Agreements and hold regular meetings with federal and non-federal partners to ensure research and development efforts around direct reading methodologies, sensors, and robotics technologies are not only warranted but coordinated. Alliances and meetings with OSHA also occur around these topics. </w:t>
      </w:r>
      <w:r w:rsidR="005A3BD7">
        <w:rPr>
          <w:color w:val="000000"/>
        </w:rPr>
        <w:t xml:space="preserve">Lastly, </w:t>
      </w:r>
      <w:r w:rsidR="005A3BD7">
        <w:t xml:space="preserve">NIOSH has representatives on all major standards committees allowing us to liaison with any other federal partners participating in private sector initiatives related to the project proposed in this generic submission. </w:t>
      </w:r>
      <w:r w:rsidRPr="00447C43">
        <w:rPr>
          <w:color w:val="000000"/>
        </w:rPr>
        <w:t>This generic package will allow such recommendations to be coordinated and addressed holistically and systematically across industry sectors and respiratory hazards.</w:t>
      </w:r>
    </w:p>
    <w:p w:rsidR="009332C7" w:rsidRPr="00F71A28" w:rsidP="00F71A28" w14:paraId="3AC7540D" w14:textId="77777777">
      <w:pPr>
        <w:pStyle w:val="Heading2"/>
        <w:rPr>
          <w:rFonts w:ascii="Times New Roman" w:hAnsi="Times New Roman" w:cs="Times New Roman"/>
          <w:color w:val="000000"/>
          <w:sz w:val="24"/>
        </w:rPr>
      </w:pPr>
      <w:bookmarkStart w:id="7" w:name="_Toc109808394"/>
      <w:r w:rsidRPr="00F71A28">
        <w:rPr>
          <w:rFonts w:ascii="Times New Roman" w:hAnsi="Times New Roman" w:cs="Times New Roman"/>
          <w:color w:val="000000"/>
          <w:sz w:val="24"/>
        </w:rPr>
        <w:t>5.</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Impact on Small Businesses or Other Small Entities</w:t>
      </w:r>
      <w:bookmarkEnd w:id="7"/>
    </w:p>
    <w:p w:rsidR="0074039D" w:rsidP="006011C9" w14:paraId="0BF04553" w14:textId="77777777">
      <w:pPr>
        <w:ind w:left="0" w:firstLine="0"/>
        <w:rPr>
          <w:color w:val="000000"/>
        </w:rPr>
      </w:pPr>
      <w:r>
        <w:rPr>
          <w:color w:val="000000"/>
        </w:rPr>
        <w:t>The data collection eff</w:t>
      </w:r>
      <w:r w:rsidR="00D3627C">
        <w:rPr>
          <w:color w:val="000000"/>
        </w:rPr>
        <w:t>or</w:t>
      </w:r>
      <w:r>
        <w:rPr>
          <w:color w:val="000000"/>
        </w:rPr>
        <w:t>t</w:t>
      </w:r>
      <w:r w:rsidR="00DB65BA">
        <w:rPr>
          <w:color w:val="000000"/>
        </w:rPr>
        <w:t>s</w:t>
      </w:r>
      <w:r>
        <w:rPr>
          <w:color w:val="000000"/>
        </w:rPr>
        <w:t xml:space="preserve"> reflected in this request </w:t>
      </w:r>
      <w:r w:rsidR="00DB65BA">
        <w:rPr>
          <w:color w:val="000000"/>
        </w:rPr>
        <w:t xml:space="preserve">will occur from </w:t>
      </w:r>
      <w:r>
        <w:rPr>
          <w:color w:val="000000"/>
        </w:rPr>
        <w:t>individuals volunteer</w:t>
      </w:r>
      <w:r w:rsidR="00DB65BA">
        <w:rPr>
          <w:color w:val="000000"/>
        </w:rPr>
        <w:t>ing</w:t>
      </w:r>
      <w:r>
        <w:rPr>
          <w:color w:val="000000"/>
        </w:rPr>
        <w:t xml:space="preserve"> for participation in studies in their own free time. As such, the data collection will n</w:t>
      </w:r>
      <w:r w:rsidR="00DB65BA">
        <w:rPr>
          <w:color w:val="000000"/>
        </w:rPr>
        <w:t>ot</w:t>
      </w:r>
      <w:r w:rsidR="00B02711">
        <w:rPr>
          <w:color w:val="000000"/>
        </w:rPr>
        <w:t xml:space="preserve"> negatively</w:t>
      </w:r>
      <w:r>
        <w:rPr>
          <w:color w:val="000000"/>
        </w:rPr>
        <w:t xml:space="preserve"> impact </w:t>
      </w:r>
      <w:r w:rsidR="00B02711">
        <w:rPr>
          <w:color w:val="000000"/>
        </w:rPr>
        <w:t xml:space="preserve">small businesses or other small entities with additional paperwork or task burdens. With that said, the outcomes of the research (advancement of </w:t>
      </w:r>
      <w:r w:rsidR="005A3BD7">
        <w:rPr>
          <w:color w:val="000000"/>
        </w:rPr>
        <w:t>safe development and use of direct reading methodologies, sensors, and robotics in the workplace</w:t>
      </w:r>
      <w:r w:rsidR="00F70D61">
        <w:rPr>
          <w:color w:val="000000"/>
        </w:rPr>
        <w:t xml:space="preserve">) will </w:t>
      </w:r>
      <w:r w:rsidR="00CF3364">
        <w:rPr>
          <w:color w:val="000000"/>
        </w:rPr>
        <w:t>support the</w:t>
      </w:r>
      <w:r w:rsidR="00F70D61">
        <w:rPr>
          <w:color w:val="000000"/>
        </w:rPr>
        <w:t xml:space="preserve"> </w:t>
      </w:r>
      <w:r w:rsidR="00DD7C7C">
        <w:rPr>
          <w:color w:val="000000"/>
        </w:rPr>
        <w:t xml:space="preserve">availability of </w:t>
      </w:r>
      <w:r w:rsidR="00BA5188">
        <w:rPr>
          <w:color w:val="000000"/>
        </w:rPr>
        <w:t xml:space="preserve">up-to-date </w:t>
      </w:r>
      <w:r w:rsidR="005A3BD7">
        <w:rPr>
          <w:color w:val="000000"/>
        </w:rPr>
        <w:t>technological</w:t>
      </w:r>
      <w:r w:rsidR="00BA5188">
        <w:rPr>
          <w:color w:val="000000"/>
        </w:rPr>
        <w:t xml:space="preserve"> </w:t>
      </w:r>
      <w:r w:rsidR="00DD7C7C">
        <w:rPr>
          <w:color w:val="000000"/>
        </w:rPr>
        <w:t xml:space="preserve">information </w:t>
      </w:r>
      <w:r w:rsidR="00BA5188">
        <w:rPr>
          <w:color w:val="000000"/>
        </w:rPr>
        <w:t xml:space="preserve">and designs that reflect evolving </w:t>
      </w:r>
      <w:r w:rsidR="005A3BD7">
        <w:rPr>
          <w:color w:val="000000"/>
        </w:rPr>
        <w:t>manufacture</w:t>
      </w:r>
      <w:r w:rsidR="00DB65BA">
        <w:rPr>
          <w:color w:val="000000"/>
        </w:rPr>
        <w:t>r</w:t>
      </w:r>
      <w:r w:rsidR="005A3BD7">
        <w:rPr>
          <w:color w:val="000000"/>
        </w:rPr>
        <w:t xml:space="preserve">, organizational, and </w:t>
      </w:r>
      <w:r w:rsidR="00BA5188">
        <w:rPr>
          <w:color w:val="000000"/>
        </w:rPr>
        <w:t>worker needs. T</w:t>
      </w:r>
      <w:r>
        <w:rPr>
          <w:color w:val="000000"/>
        </w:rPr>
        <w:t xml:space="preserve">his will in turn decrease the burden on </w:t>
      </w:r>
      <w:r w:rsidR="00DD7C7C">
        <w:rPr>
          <w:color w:val="000000"/>
        </w:rPr>
        <w:t xml:space="preserve">small employers and </w:t>
      </w:r>
      <w:r w:rsidR="00DD7C7C">
        <w:rPr>
          <w:color w:val="000000"/>
        </w:rPr>
        <w:t xml:space="preserve">workers </w:t>
      </w:r>
      <w:r>
        <w:rPr>
          <w:color w:val="000000"/>
        </w:rPr>
        <w:t>to</w:t>
      </w:r>
      <w:r w:rsidR="00DD7C7C">
        <w:rPr>
          <w:color w:val="000000"/>
        </w:rPr>
        <w:t xml:space="preserve"> decid</w:t>
      </w:r>
      <w:r>
        <w:rPr>
          <w:color w:val="000000"/>
        </w:rPr>
        <w:t>e</w:t>
      </w:r>
      <w:r w:rsidR="00DD7C7C">
        <w:rPr>
          <w:color w:val="000000"/>
        </w:rPr>
        <w:t xml:space="preserve"> how, when, why</w:t>
      </w:r>
      <w:r>
        <w:rPr>
          <w:color w:val="000000"/>
        </w:rPr>
        <w:t xml:space="preserve">, and </w:t>
      </w:r>
      <w:r w:rsidR="00DB65BA">
        <w:rPr>
          <w:color w:val="000000"/>
        </w:rPr>
        <w:t xml:space="preserve">by </w:t>
      </w:r>
      <w:r>
        <w:rPr>
          <w:color w:val="000000"/>
        </w:rPr>
        <w:t>whom</w:t>
      </w:r>
      <w:r w:rsidR="00DD7C7C">
        <w:rPr>
          <w:color w:val="000000"/>
        </w:rPr>
        <w:t xml:space="preserve"> </w:t>
      </w:r>
      <w:r w:rsidR="005A3BD7">
        <w:rPr>
          <w:color w:val="000000"/>
        </w:rPr>
        <w:t>new technologies</w:t>
      </w:r>
      <w:r>
        <w:rPr>
          <w:color w:val="000000"/>
        </w:rPr>
        <w:t xml:space="preserve"> should be used to maintain adequate protection</w:t>
      </w:r>
      <w:r w:rsidR="005A3BD7">
        <w:rPr>
          <w:color w:val="000000"/>
        </w:rPr>
        <w:t xml:space="preserve"> and avoid unintended consequences</w:t>
      </w:r>
      <w:r w:rsidR="00DD7C7C">
        <w:rPr>
          <w:color w:val="000000"/>
        </w:rPr>
        <w:t xml:space="preserve">. </w:t>
      </w:r>
      <w:r w:rsidR="00FE64FA">
        <w:rPr>
          <w:color w:val="000000"/>
        </w:rPr>
        <w:t>If</w:t>
      </w:r>
      <w:r w:rsidR="00DB65BA">
        <w:rPr>
          <w:color w:val="000000"/>
        </w:rPr>
        <w:t>,</w:t>
      </w:r>
      <w:r>
        <w:rPr>
          <w:color w:val="000000"/>
        </w:rPr>
        <w:t xml:space="preserve"> in the case that an individual study involves </w:t>
      </w:r>
      <w:r w:rsidR="00FE64FA">
        <w:rPr>
          <w:color w:val="000000"/>
        </w:rPr>
        <w:t>information or assessments directly related to small businesses or other small entities,</w:t>
      </w:r>
      <w:r>
        <w:rPr>
          <w:color w:val="000000"/>
        </w:rPr>
        <w:t xml:space="preserve"> </w:t>
      </w:r>
      <w:r w:rsidR="00FE64FA">
        <w:rPr>
          <w:color w:val="000000"/>
        </w:rPr>
        <w:t>t</w:t>
      </w:r>
      <w:r w:rsidRPr="0043092D">
        <w:rPr>
          <w:color w:val="000000"/>
        </w:rPr>
        <w:t xml:space="preserve">he methods used to minimize burden will be explained </w:t>
      </w:r>
      <w:r w:rsidR="00DB65BA">
        <w:rPr>
          <w:color w:val="000000"/>
        </w:rPr>
        <w:t xml:space="preserve">when being </w:t>
      </w:r>
      <w:r w:rsidRPr="0043092D">
        <w:rPr>
          <w:color w:val="000000"/>
        </w:rPr>
        <w:t>submitted under this generic.</w:t>
      </w:r>
    </w:p>
    <w:p w:rsidR="009332C7" w:rsidRPr="00F71A28" w:rsidP="00F71A28" w14:paraId="1BA04963" w14:textId="77777777">
      <w:pPr>
        <w:pStyle w:val="Heading2"/>
        <w:rPr>
          <w:rFonts w:ascii="Times New Roman" w:hAnsi="Times New Roman" w:cs="Times New Roman"/>
          <w:color w:val="000000"/>
          <w:sz w:val="24"/>
        </w:rPr>
      </w:pPr>
      <w:bookmarkStart w:id="8" w:name="_Toc109808395"/>
      <w:r w:rsidRPr="00F71A28">
        <w:rPr>
          <w:rFonts w:ascii="Times New Roman" w:hAnsi="Times New Roman" w:cs="Times New Roman"/>
          <w:color w:val="000000"/>
          <w:sz w:val="24"/>
        </w:rPr>
        <w:t>6.</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Consequences of Collecting the Information Less Frequently</w:t>
      </w:r>
      <w:bookmarkEnd w:id="8"/>
    </w:p>
    <w:p w:rsidR="00FC2074" w:rsidP="006011C9" w14:paraId="6F2C1256" w14:textId="77777777">
      <w:pPr>
        <w:ind w:left="0" w:firstLine="0"/>
        <w:rPr>
          <w:color w:val="000000"/>
        </w:rPr>
      </w:pPr>
      <w:r>
        <w:rPr>
          <w:color w:val="000000"/>
        </w:rPr>
        <w:t xml:space="preserve">The information collection described in this package </w:t>
      </w:r>
      <w:r w:rsidR="00F249B0">
        <w:rPr>
          <w:color w:val="000000"/>
        </w:rPr>
        <w:t xml:space="preserve">will be completed on a reoccurring basis across the lifespan of this generic. </w:t>
      </w:r>
      <w:r w:rsidR="00CF2CDE">
        <w:t xml:space="preserve">The timeline for data collection is largely driven </w:t>
      </w:r>
      <w:r w:rsidRPr="000853CC" w:rsidR="00CF2CDE">
        <w:t>by regulatory agendas,</w:t>
      </w:r>
      <w:r w:rsidR="00CF2CDE">
        <w:t xml:space="preserve"> timeframes established by standards development organizations, </w:t>
      </w:r>
      <w:r w:rsidR="005A3BD7">
        <w:t xml:space="preserve">updated designs and uses of various direct reading methodologies, sensors, and robots, </w:t>
      </w:r>
      <w:r w:rsidR="00CF2CDE">
        <w:t xml:space="preserve">or by urgent needs. </w:t>
      </w:r>
      <w:r w:rsidR="00F249B0">
        <w:rPr>
          <w:color w:val="000000"/>
        </w:rPr>
        <w:t xml:space="preserve">This </w:t>
      </w:r>
      <w:r w:rsidR="008974BE">
        <w:rPr>
          <w:color w:val="000000"/>
        </w:rPr>
        <w:t>data collection request and associated timeline</w:t>
      </w:r>
      <w:r w:rsidR="00F249B0">
        <w:rPr>
          <w:color w:val="000000"/>
        </w:rPr>
        <w:t xml:space="preserve"> allows for collection of information in a timely and efficient way without significant </w:t>
      </w:r>
      <w:r w:rsidR="00D5418B">
        <w:rPr>
          <w:color w:val="000000"/>
        </w:rPr>
        <w:t xml:space="preserve">lag from need identification to solution generation or intervention. </w:t>
      </w:r>
      <w:r w:rsidR="00280ACB">
        <w:rPr>
          <w:color w:val="000000"/>
        </w:rPr>
        <w:t xml:space="preserve">If this research were not conducted at all or in this manner, </w:t>
      </w:r>
      <w:r w:rsidR="00120E7A">
        <w:rPr>
          <w:color w:val="000000"/>
        </w:rPr>
        <w:t>the contemporary needs and challenges of</w:t>
      </w:r>
      <w:r w:rsidR="005A3BD7">
        <w:rPr>
          <w:color w:val="000000"/>
        </w:rPr>
        <w:t xml:space="preserve"> new organizations and workers each day that are being expected to integrate and use direct reading methodologies, sensors, and robotics as a part of their job</w:t>
      </w:r>
      <w:r w:rsidR="00120E7A">
        <w:rPr>
          <w:color w:val="000000"/>
        </w:rPr>
        <w:t xml:space="preserve"> </w:t>
      </w:r>
      <w:r w:rsidR="00D8584A">
        <w:rPr>
          <w:color w:val="000000"/>
        </w:rPr>
        <w:t>may</w:t>
      </w:r>
      <w:r w:rsidR="00120E7A">
        <w:rPr>
          <w:color w:val="000000"/>
        </w:rPr>
        <w:t xml:space="preserve"> not be able to be considered </w:t>
      </w:r>
      <w:r w:rsidR="008355EE">
        <w:rPr>
          <w:color w:val="000000"/>
        </w:rPr>
        <w:t xml:space="preserve">efficiently enough to have large scale impact on the evolving </w:t>
      </w:r>
      <w:r w:rsidR="00C77395">
        <w:rPr>
          <w:color w:val="000000"/>
        </w:rPr>
        <w:t>designs, safety</w:t>
      </w:r>
      <w:r w:rsidR="00D8584A">
        <w:rPr>
          <w:color w:val="000000"/>
        </w:rPr>
        <w:t xml:space="preserve"> </w:t>
      </w:r>
      <w:r w:rsidR="008355EE">
        <w:rPr>
          <w:color w:val="000000"/>
        </w:rPr>
        <w:t>standards</w:t>
      </w:r>
      <w:r w:rsidR="00C77395">
        <w:rPr>
          <w:color w:val="000000"/>
        </w:rPr>
        <w:t>, safe integration,</w:t>
      </w:r>
      <w:r w:rsidR="008355EE">
        <w:rPr>
          <w:color w:val="000000"/>
        </w:rPr>
        <w:t xml:space="preserve"> or manufacturing </w:t>
      </w:r>
      <w:r w:rsidR="00D8584A">
        <w:rPr>
          <w:color w:val="000000"/>
        </w:rPr>
        <w:t xml:space="preserve">system. Thus, the workers may not be supported or protected adequately. </w:t>
      </w:r>
      <w:r w:rsidRPr="0043092D" w:rsidR="00A924DC">
        <w:rPr>
          <w:color w:val="000000"/>
        </w:rPr>
        <w:t>There are no legal obstacles to reducing the burden.</w:t>
      </w:r>
    </w:p>
    <w:p w:rsidR="009332C7" w:rsidRPr="00F71A28" w:rsidP="00F71A28" w14:paraId="08C85000" w14:textId="77777777">
      <w:pPr>
        <w:pStyle w:val="Heading2"/>
        <w:rPr>
          <w:rFonts w:ascii="Times New Roman" w:hAnsi="Times New Roman" w:cs="Times New Roman"/>
          <w:color w:val="000000"/>
          <w:sz w:val="24"/>
        </w:rPr>
      </w:pPr>
      <w:bookmarkStart w:id="9" w:name="_Toc109808396"/>
      <w:r w:rsidRPr="00F71A28">
        <w:rPr>
          <w:rFonts w:ascii="Times New Roman" w:hAnsi="Times New Roman" w:cs="Times New Roman"/>
          <w:color w:val="000000"/>
          <w:sz w:val="24"/>
        </w:rPr>
        <w:t>7.</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Special Circumstances Relating to the Guidelines of 5 CFR 1320.5</w:t>
      </w:r>
      <w:bookmarkEnd w:id="9"/>
    </w:p>
    <w:p w:rsidR="009332C7" w:rsidRPr="0043092D" w:rsidP="006011C9" w14:paraId="07B1D311" w14:textId="77777777">
      <w:pPr>
        <w:rPr>
          <w:color w:val="000000"/>
        </w:rPr>
      </w:pPr>
      <w:r w:rsidRPr="0043092D">
        <w:rPr>
          <w:color w:val="000000"/>
        </w:rPr>
        <w:t>This request fully complies with the regulation 5 CFR 1320.5.</w:t>
      </w:r>
    </w:p>
    <w:p w:rsidR="009332C7" w:rsidRPr="00F71A28" w:rsidP="00F71A28" w14:paraId="4BFAD618" w14:textId="77777777">
      <w:pPr>
        <w:pStyle w:val="Heading2"/>
        <w:rPr>
          <w:rFonts w:ascii="Times New Roman" w:hAnsi="Times New Roman" w:cs="Times New Roman"/>
          <w:color w:val="000000"/>
          <w:sz w:val="24"/>
        </w:rPr>
      </w:pPr>
      <w:bookmarkStart w:id="10" w:name="_Toc109808397"/>
      <w:r w:rsidRPr="00F71A28">
        <w:rPr>
          <w:rFonts w:ascii="Times New Roman" w:hAnsi="Times New Roman" w:cs="Times New Roman"/>
          <w:color w:val="000000"/>
          <w:sz w:val="24"/>
        </w:rPr>
        <w:t>8.</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Comments in Response to the Federal Register Notice and Efforts to Consult Outside Agencies</w:t>
      </w:r>
      <w:bookmarkEnd w:id="10"/>
      <w:r w:rsidRPr="00F71A28">
        <w:rPr>
          <w:rFonts w:ascii="Times New Roman" w:hAnsi="Times New Roman" w:cs="Times New Roman"/>
          <w:color w:val="000000"/>
          <w:sz w:val="24"/>
        </w:rPr>
        <w:t xml:space="preserve"> </w:t>
      </w:r>
    </w:p>
    <w:p w:rsidR="009332C7" w:rsidRPr="0043092D" w:rsidP="008D0FCB" w14:paraId="70F422EB" w14:textId="77777777">
      <w:pPr>
        <w:ind w:left="0" w:firstLine="0"/>
        <w:rPr>
          <w:color w:val="000000"/>
        </w:rPr>
      </w:pPr>
      <w:r w:rsidRPr="0043092D">
        <w:rPr>
          <w:color w:val="000000"/>
        </w:rPr>
        <w:t xml:space="preserve">The Federal Register notice was published for this collection on </w:t>
      </w:r>
      <w:r w:rsidR="00C77395">
        <w:rPr>
          <w:color w:val="000000"/>
        </w:rPr>
        <w:t>April 23, 2024</w:t>
      </w:r>
      <w:r w:rsidRPr="0043092D">
        <w:rPr>
          <w:color w:val="000000"/>
        </w:rPr>
        <w:t>, Vol. 8</w:t>
      </w:r>
      <w:r w:rsidR="00C77395">
        <w:rPr>
          <w:color w:val="000000"/>
        </w:rPr>
        <w:t>9</w:t>
      </w:r>
      <w:r w:rsidRPr="0043092D">
        <w:rPr>
          <w:color w:val="000000"/>
        </w:rPr>
        <w:t xml:space="preserve">, No. </w:t>
      </w:r>
      <w:r w:rsidR="00C77395">
        <w:rPr>
          <w:color w:val="000000"/>
        </w:rPr>
        <w:t>79</w:t>
      </w:r>
      <w:r w:rsidRPr="0043092D">
        <w:rPr>
          <w:color w:val="000000"/>
        </w:rPr>
        <w:t>,</w:t>
      </w:r>
      <w:r w:rsidR="0043183D">
        <w:rPr>
          <w:color w:val="000000"/>
        </w:rPr>
        <w:t xml:space="preserve"> </w:t>
      </w:r>
      <w:r w:rsidRPr="0043092D">
        <w:rPr>
          <w:color w:val="000000"/>
        </w:rPr>
        <w:t xml:space="preserve">pg. </w:t>
      </w:r>
      <w:r w:rsidR="00C77395">
        <w:rPr>
          <w:color w:val="000000"/>
        </w:rPr>
        <w:t>30372-30374</w:t>
      </w:r>
      <w:r w:rsidRPr="0043092D">
        <w:rPr>
          <w:color w:val="000000"/>
        </w:rPr>
        <w:t xml:space="preserve"> </w:t>
      </w:r>
      <w:r w:rsidRPr="00523E16">
        <w:rPr>
          <w:color w:val="000000"/>
        </w:rPr>
        <w:t>(</w:t>
      </w:r>
      <w:r w:rsidRPr="007845E5">
        <w:rPr>
          <w:color w:val="000000"/>
        </w:rPr>
        <w:t xml:space="preserve">Attachment </w:t>
      </w:r>
      <w:r w:rsidR="00E2161B">
        <w:rPr>
          <w:color w:val="000000"/>
        </w:rPr>
        <w:t>C</w:t>
      </w:r>
      <w:r w:rsidRPr="00523E16">
        <w:rPr>
          <w:color w:val="000000"/>
        </w:rPr>
        <w:t>)</w:t>
      </w:r>
      <w:r w:rsidR="00C77395">
        <w:rPr>
          <w:color w:val="000000"/>
        </w:rPr>
        <w:t>.</w:t>
      </w:r>
      <w:r w:rsidRPr="00523E16">
        <w:rPr>
          <w:color w:val="000000"/>
        </w:rPr>
        <w:t xml:space="preserve"> </w:t>
      </w:r>
    </w:p>
    <w:p w:rsidR="009332C7" w:rsidRPr="00C471D1" w:rsidP="006011C9" w14:paraId="60EC8728" w14:textId="77777777">
      <w:pPr>
        <w:tabs>
          <w:tab w:val="left" w:pos="-1440"/>
        </w:tabs>
        <w:ind w:left="0" w:firstLine="0"/>
      </w:pPr>
      <w:r w:rsidRPr="00C471D1">
        <w:t xml:space="preserve">No public contacts and opportunities for public comments were received.  </w:t>
      </w:r>
    </w:p>
    <w:p w:rsidR="009332C7" w:rsidRPr="003F4EAE" w:rsidP="006011C9" w14:paraId="6D09F80C" w14:textId="77777777">
      <w:pPr>
        <w:tabs>
          <w:tab w:val="left" w:pos="-1440"/>
        </w:tabs>
        <w:ind w:left="0" w:firstLine="0"/>
      </w:pPr>
      <w:r w:rsidRPr="003F4EAE">
        <w:t xml:space="preserve">Representatives </w:t>
      </w:r>
      <w:r w:rsidRPr="003F4EAE" w:rsidR="00DB65BA">
        <w:t>across</w:t>
      </w:r>
      <w:r w:rsidRPr="003F4EAE">
        <w:t xml:space="preserve"> CDC NIOSH</w:t>
      </w:r>
      <w:r w:rsidRPr="003F4EAE" w:rsidR="00DB65BA">
        <w:t xml:space="preserve"> divisions</w:t>
      </w:r>
      <w:r w:rsidRPr="003F4EAE" w:rsidR="00693969">
        <w:t>, offices, and</w:t>
      </w:r>
      <w:r w:rsidRPr="003F4EAE" w:rsidR="00DB65BA">
        <w:t xml:space="preserve"> laboratories</w:t>
      </w:r>
      <w:r w:rsidRPr="003F4EAE" w:rsidR="00693969">
        <w:t xml:space="preserve"> (DLOs) and centers</w:t>
      </w:r>
      <w:r w:rsidRPr="003F4EAE">
        <w:t xml:space="preserve"> were engaged to develop this request. </w:t>
      </w:r>
      <w:r w:rsidRPr="003F4EAE" w:rsidR="00693969">
        <w:t>DLO representatives and titles who provided feedback are listed in Table 1. N</w:t>
      </w:r>
      <w:r w:rsidRPr="003F4EAE">
        <w:t xml:space="preserve">ames </w:t>
      </w:r>
      <w:r w:rsidRPr="003F4EAE" w:rsidR="00693969">
        <w:t>of these</w:t>
      </w:r>
      <w:r w:rsidRPr="003F4EAE">
        <w:t xml:space="preserve"> representatives are available upon request. </w:t>
      </w:r>
    </w:p>
    <w:tbl>
      <w:tblPr>
        <w:tblStyle w:val="GridTable1Light"/>
        <w:tblW w:w="0" w:type="auto"/>
        <w:tblLook w:val="04A0"/>
      </w:tblPr>
      <w:tblGrid>
        <w:gridCol w:w="3955"/>
        <w:gridCol w:w="5310"/>
      </w:tblGrid>
      <w:tr w14:paraId="1A9A1C2A" w14:textId="77777777" w:rsidTr="0049663F">
        <w:tblPrEx>
          <w:tblW w:w="0" w:type="auto"/>
          <w:tblLook w:val="04A0"/>
        </w:tblPrEx>
        <w:tc>
          <w:tcPr>
            <w:tcW w:w="3955" w:type="dxa"/>
          </w:tcPr>
          <w:p w:rsidR="00693969" w:rsidRPr="003F4EAE" w:rsidP="006011C9" w14:paraId="327DE17E" w14:textId="77777777">
            <w:pPr>
              <w:tabs>
                <w:tab w:val="left" w:pos="-1440"/>
              </w:tabs>
              <w:ind w:left="0" w:firstLine="0"/>
            </w:pPr>
            <w:r w:rsidRPr="003F4EAE">
              <w:t>NIOSH DLO or Center</w:t>
            </w:r>
          </w:p>
        </w:tc>
        <w:tc>
          <w:tcPr>
            <w:tcW w:w="5310" w:type="dxa"/>
          </w:tcPr>
          <w:p w:rsidR="00693969" w:rsidRPr="003F4EAE" w:rsidP="006011C9" w14:paraId="22405F70" w14:textId="77777777">
            <w:pPr>
              <w:tabs>
                <w:tab w:val="left" w:pos="-1440"/>
              </w:tabs>
              <w:ind w:left="0" w:firstLine="0"/>
            </w:pPr>
            <w:r w:rsidRPr="003F4EAE">
              <w:t>Representatives</w:t>
            </w:r>
          </w:p>
        </w:tc>
      </w:tr>
      <w:tr w14:paraId="6E8345E3" w14:textId="77777777" w:rsidTr="0049663F">
        <w:tblPrEx>
          <w:tblW w:w="0" w:type="auto"/>
          <w:tblLook w:val="04A0"/>
        </w:tblPrEx>
        <w:tc>
          <w:tcPr>
            <w:tcW w:w="3955" w:type="dxa"/>
          </w:tcPr>
          <w:p w:rsidR="00693969" w:rsidRPr="003F4EAE" w:rsidP="006011C9" w14:paraId="25372DE2" w14:textId="77777777">
            <w:pPr>
              <w:tabs>
                <w:tab w:val="left" w:pos="-1440"/>
              </w:tabs>
              <w:ind w:left="0" w:firstLine="0"/>
            </w:pPr>
            <w:r w:rsidRPr="003F4EAE">
              <w:t>Division of Safety Research</w:t>
            </w:r>
          </w:p>
        </w:tc>
        <w:tc>
          <w:tcPr>
            <w:tcW w:w="5310" w:type="dxa"/>
          </w:tcPr>
          <w:p w:rsidR="003F4EAE" w:rsidRPr="003F4EAE" w:rsidP="006011C9" w14:paraId="50E7FA89" w14:textId="77777777">
            <w:pPr>
              <w:tabs>
                <w:tab w:val="left" w:pos="-1440"/>
              </w:tabs>
              <w:ind w:left="0" w:firstLine="0"/>
            </w:pPr>
            <w:r w:rsidRPr="003F4EAE">
              <w:t>Deputy Director</w:t>
            </w:r>
            <w:r w:rsidRPr="003F4EAE">
              <w:br/>
              <w:t>Associate Director for Science</w:t>
            </w:r>
            <w:r w:rsidRPr="003F4EAE">
              <w:br/>
              <w:t>Chief, Protective Technology Branch</w:t>
            </w:r>
            <w:r w:rsidRPr="003F4EAE">
              <w:br/>
              <w:t>Team Leader, Research General Engineer</w:t>
            </w:r>
            <w:r w:rsidRPr="003F4EAE">
              <w:br/>
              <w:t>Team Leader, Mechanical Engineer</w:t>
            </w:r>
            <w:r w:rsidRPr="003F4EAE">
              <w:br/>
              <w:t>Research Epidemiologist</w:t>
            </w:r>
          </w:p>
        </w:tc>
      </w:tr>
      <w:tr w14:paraId="7D654EDC" w14:textId="77777777" w:rsidTr="0049663F">
        <w:tblPrEx>
          <w:tblW w:w="0" w:type="auto"/>
          <w:tblLook w:val="04A0"/>
        </w:tblPrEx>
        <w:tc>
          <w:tcPr>
            <w:tcW w:w="3955" w:type="dxa"/>
          </w:tcPr>
          <w:p w:rsidR="00693969" w:rsidRPr="003F4EAE" w:rsidP="006011C9" w14:paraId="3D1D19CA" w14:textId="77777777">
            <w:pPr>
              <w:tabs>
                <w:tab w:val="left" w:pos="-1440"/>
              </w:tabs>
              <w:ind w:left="0" w:firstLine="0"/>
            </w:pPr>
            <w:r w:rsidRPr="003F4EAE">
              <w:t>Pittsburgh Mining Research Division</w:t>
            </w:r>
          </w:p>
        </w:tc>
        <w:tc>
          <w:tcPr>
            <w:tcW w:w="5310" w:type="dxa"/>
          </w:tcPr>
          <w:p w:rsidR="003F4EAE" w:rsidRPr="003F4EAE" w:rsidP="006011C9" w14:paraId="20732BD5" w14:textId="77777777">
            <w:pPr>
              <w:tabs>
                <w:tab w:val="left" w:pos="-1440"/>
              </w:tabs>
              <w:ind w:left="0" w:firstLine="0"/>
            </w:pPr>
            <w:r w:rsidRPr="003F4EAE">
              <w:t>Associate Director for Science</w:t>
            </w:r>
            <w:r w:rsidRPr="003F4EAE">
              <w:br/>
              <w:t>Research Behavioral Scientist</w:t>
            </w:r>
            <w:r w:rsidRPr="003F4EAE">
              <w:br/>
              <w:t>General Engineer</w:t>
            </w:r>
            <w:r w:rsidRPr="003F4EAE">
              <w:br/>
              <w:t>Research General Engineer</w:t>
            </w:r>
            <w:r w:rsidRPr="003F4EAE">
              <w:br/>
              <w:t>Deputy Chief, Health Hazards Prevention Branch</w:t>
            </w:r>
            <w:r w:rsidRPr="003F4EAE">
              <w:br/>
              <w:t>Associate Service Fellow</w:t>
            </w:r>
            <w:r w:rsidRPr="003F4EAE">
              <w:br/>
              <w:t>Mechanical Engineer</w:t>
            </w:r>
          </w:p>
        </w:tc>
      </w:tr>
      <w:tr w14:paraId="0DA986C8" w14:textId="77777777" w:rsidTr="0049663F">
        <w:tblPrEx>
          <w:tblW w:w="0" w:type="auto"/>
          <w:tblLook w:val="04A0"/>
        </w:tblPrEx>
        <w:tc>
          <w:tcPr>
            <w:tcW w:w="3955" w:type="dxa"/>
          </w:tcPr>
          <w:p w:rsidR="00693969" w:rsidRPr="003F4EAE" w:rsidP="006011C9" w14:paraId="328F4EE0" w14:textId="77777777">
            <w:pPr>
              <w:tabs>
                <w:tab w:val="left" w:pos="-1440"/>
              </w:tabs>
              <w:ind w:left="0" w:firstLine="0"/>
            </w:pPr>
            <w:r w:rsidRPr="003F4EAE">
              <w:t>Spokane Mining Research Division</w:t>
            </w:r>
          </w:p>
        </w:tc>
        <w:tc>
          <w:tcPr>
            <w:tcW w:w="5310" w:type="dxa"/>
          </w:tcPr>
          <w:p w:rsidR="00693969" w:rsidRPr="003F4EAE" w:rsidP="006011C9" w14:paraId="3ED1B214" w14:textId="77777777">
            <w:pPr>
              <w:tabs>
                <w:tab w:val="left" w:pos="-1440"/>
              </w:tabs>
              <w:ind w:left="0" w:firstLine="0"/>
            </w:pPr>
            <w:r w:rsidRPr="003F4EAE">
              <w:t>Associate Director for Science</w:t>
            </w:r>
            <w:r w:rsidRPr="003F4EAE" w:rsidR="003F4EAE">
              <w:br/>
              <w:t>Chief, Miner Health Branch</w:t>
            </w:r>
            <w:r w:rsidRPr="003F4EAE" w:rsidR="003F4EAE">
              <w:br/>
              <w:t>Deputy Director</w:t>
            </w:r>
          </w:p>
        </w:tc>
      </w:tr>
      <w:tr w14:paraId="7DC63D0F" w14:textId="77777777" w:rsidTr="0049663F">
        <w:tblPrEx>
          <w:tblW w:w="0" w:type="auto"/>
          <w:tblLook w:val="04A0"/>
        </w:tblPrEx>
        <w:tc>
          <w:tcPr>
            <w:tcW w:w="3955" w:type="dxa"/>
          </w:tcPr>
          <w:p w:rsidR="00693969" w:rsidRPr="003F4EAE" w:rsidP="006011C9" w14:paraId="3BA44E25" w14:textId="77777777">
            <w:pPr>
              <w:tabs>
                <w:tab w:val="left" w:pos="-1440"/>
              </w:tabs>
              <w:ind w:left="0" w:firstLine="0"/>
            </w:pPr>
            <w:r w:rsidRPr="003F4EAE">
              <w:t>Health Effects Laboratory Division</w:t>
            </w:r>
          </w:p>
        </w:tc>
        <w:tc>
          <w:tcPr>
            <w:tcW w:w="5310" w:type="dxa"/>
          </w:tcPr>
          <w:p w:rsidR="003F4EAE" w:rsidRPr="003F4EAE" w:rsidP="006011C9" w14:paraId="2956B0B8" w14:textId="77777777">
            <w:pPr>
              <w:tabs>
                <w:tab w:val="left" w:pos="-1440"/>
              </w:tabs>
              <w:ind w:left="0" w:firstLine="0"/>
            </w:pPr>
            <w:r w:rsidRPr="003F4EAE">
              <w:t>Associate Director for Science</w:t>
            </w:r>
            <w:r w:rsidRPr="003F4EAE">
              <w:br/>
              <w:t>Associate Service Fellow</w:t>
            </w:r>
            <w:r w:rsidRPr="003F4EAE">
              <w:br/>
              <w:t>Engineer</w:t>
            </w:r>
            <w:r w:rsidRPr="003F4EAE">
              <w:br/>
              <w:t>Research Mechanical Engineer</w:t>
            </w:r>
            <w:r w:rsidRPr="003F4EAE">
              <w:br/>
              <w:t>Biomedical Engineer</w:t>
            </w:r>
          </w:p>
        </w:tc>
      </w:tr>
      <w:tr w14:paraId="6BE68D73" w14:textId="77777777" w:rsidTr="0049663F">
        <w:tblPrEx>
          <w:tblW w:w="0" w:type="auto"/>
          <w:tblLook w:val="04A0"/>
        </w:tblPrEx>
        <w:tc>
          <w:tcPr>
            <w:tcW w:w="3955" w:type="dxa"/>
          </w:tcPr>
          <w:p w:rsidR="00693969" w:rsidRPr="003F4EAE" w:rsidP="006011C9" w14:paraId="39216DD3" w14:textId="77777777">
            <w:pPr>
              <w:tabs>
                <w:tab w:val="left" w:pos="-1440"/>
              </w:tabs>
              <w:ind w:left="0" w:firstLine="0"/>
            </w:pPr>
            <w:r w:rsidRPr="003F4EAE">
              <w:t>Division of Field Studies and Engineering</w:t>
            </w:r>
          </w:p>
        </w:tc>
        <w:tc>
          <w:tcPr>
            <w:tcW w:w="5310" w:type="dxa"/>
          </w:tcPr>
          <w:p w:rsidR="00693969" w:rsidRPr="003F4EAE" w:rsidP="006011C9" w14:paraId="527EF76A" w14:textId="77777777">
            <w:pPr>
              <w:tabs>
                <w:tab w:val="left" w:pos="-1440"/>
              </w:tabs>
              <w:ind w:left="0" w:firstLine="0"/>
            </w:pPr>
            <w:r w:rsidRPr="003F4EAE">
              <w:t>Associate Director for Science</w:t>
            </w:r>
            <w:r w:rsidRPr="003F4EAE">
              <w:br/>
              <w:t>Deputy Associate Director for Science</w:t>
            </w:r>
            <w:r w:rsidRPr="003F4EAE" w:rsidR="003F4EAE">
              <w:br/>
              <w:t>Research Industrial Hygienist</w:t>
            </w:r>
          </w:p>
        </w:tc>
      </w:tr>
      <w:tr w14:paraId="56396406" w14:textId="77777777" w:rsidTr="0049663F">
        <w:tblPrEx>
          <w:tblW w:w="0" w:type="auto"/>
          <w:tblLook w:val="04A0"/>
        </w:tblPrEx>
        <w:tc>
          <w:tcPr>
            <w:tcW w:w="3955" w:type="dxa"/>
          </w:tcPr>
          <w:p w:rsidR="003F4EAE" w:rsidRPr="003F4EAE" w:rsidP="003F4EAE" w14:paraId="06CD5CDB" w14:textId="77777777">
            <w:pPr>
              <w:tabs>
                <w:tab w:val="left" w:pos="-1440"/>
              </w:tabs>
              <w:ind w:left="0" w:firstLine="0"/>
            </w:pPr>
            <w:r w:rsidRPr="003F4EAE">
              <w:t>Western States Division</w:t>
            </w:r>
          </w:p>
        </w:tc>
        <w:tc>
          <w:tcPr>
            <w:tcW w:w="5310" w:type="dxa"/>
          </w:tcPr>
          <w:p w:rsidR="003F4EAE" w:rsidRPr="003F4EAE" w:rsidP="003F4EAE" w14:paraId="0F6FFC94" w14:textId="77777777">
            <w:pPr>
              <w:tabs>
                <w:tab w:val="left" w:pos="-1440"/>
              </w:tabs>
              <w:ind w:left="0" w:firstLine="0"/>
            </w:pPr>
            <w:r w:rsidRPr="003F4EAE">
              <w:t>Associate Director for Science</w:t>
            </w:r>
          </w:p>
        </w:tc>
      </w:tr>
      <w:tr w14:paraId="3F144505" w14:textId="77777777" w:rsidTr="0049663F">
        <w:tblPrEx>
          <w:tblW w:w="0" w:type="auto"/>
          <w:tblLook w:val="04A0"/>
        </w:tblPrEx>
        <w:tc>
          <w:tcPr>
            <w:tcW w:w="3955" w:type="dxa"/>
          </w:tcPr>
          <w:p w:rsidR="002F25E6" w:rsidRPr="003F4EAE" w:rsidP="003F4EAE" w14:paraId="72BF2519" w14:textId="77777777">
            <w:pPr>
              <w:tabs>
                <w:tab w:val="left" w:pos="-1440"/>
              </w:tabs>
              <w:ind w:left="0" w:firstLine="0"/>
            </w:pPr>
            <w:r>
              <w:t>National Personal Protective Technology Laboratory</w:t>
            </w:r>
          </w:p>
        </w:tc>
        <w:tc>
          <w:tcPr>
            <w:tcW w:w="5310" w:type="dxa"/>
          </w:tcPr>
          <w:p w:rsidR="002F25E6" w:rsidRPr="003F4EAE" w:rsidP="003F4EAE" w14:paraId="29FF3801" w14:textId="77777777">
            <w:pPr>
              <w:tabs>
                <w:tab w:val="left" w:pos="-1440"/>
              </w:tabs>
              <w:ind w:left="0" w:firstLine="0"/>
            </w:pPr>
            <w:r>
              <w:t>Associate Director for Science</w:t>
            </w:r>
            <w:r>
              <w:br/>
              <w:t>Chief, Research Branch</w:t>
            </w:r>
            <w:r>
              <w:br/>
              <w:t>Research Biologist</w:t>
            </w:r>
          </w:p>
        </w:tc>
      </w:tr>
      <w:tr w14:paraId="4D0760B5" w14:textId="77777777" w:rsidTr="0049663F">
        <w:tblPrEx>
          <w:tblW w:w="0" w:type="auto"/>
          <w:tblLook w:val="04A0"/>
        </w:tblPrEx>
        <w:tc>
          <w:tcPr>
            <w:tcW w:w="3955" w:type="dxa"/>
          </w:tcPr>
          <w:p w:rsidR="00693969" w:rsidRPr="003F4EAE" w:rsidP="006011C9" w14:paraId="07A8B5AC" w14:textId="77777777">
            <w:pPr>
              <w:tabs>
                <w:tab w:val="left" w:pos="-1440"/>
              </w:tabs>
              <w:ind w:left="0" w:firstLine="0"/>
            </w:pPr>
            <w:r w:rsidRPr="003F4EAE">
              <w:t>Center for Direct Reading and Sensor Technologies</w:t>
            </w:r>
          </w:p>
        </w:tc>
        <w:tc>
          <w:tcPr>
            <w:tcW w:w="5310" w:type="dxa"/>
          </w:tcPr>
          <w:p w:rsidR="00693969" w:rsidRPr="003F4EAE" w:rsidP="006011C9" w14:paraId="6E4E4DB1" w14:textId="77777777">
            <w:pPr>
              <w:tabs>
                <w:tab w:val="left" w:pos="-1440"/>
              </w:tabs>
              <w:ind w:left="0" w:firstLine="0"/>
            </w:pPr>
            <w:r w:rsidRPr="003F4EAE">
              <w:t>Center Coordinator</w:t>
            </w:r>
            <w:r w:rsidRPr="003F4EAE">
              <w:br/>
              <w:t>Center Co-coordinator</w:t>
            </w:r>
          </w:p>
        </w:tc>
      </w:tr>
      <w:tr w14:paraId="0ABDBDC9" w14:textId="77777777" w:rsidTr="0049663F">
        <w:tblPrEx>
          <w:tblW w:w="0" w:type="auto"/>
          <w:tblLook w:val="04A0"/>
        </w:tblPrEx>
        <w:tc>
          <w:tcPr>
            <w:tcW w:w="3955" w:type="dxa"/>
          </w:tcPr>
          <w:p w:rsidR="00693969" w:rsidRPr="003F4EAE" w:rsidP="006011C9" w14:paraId="2F15DEB0" w14:textId="77777777">
            <w:pPr>
              <w:tabs>
                <w:tab w:val="left" w:pos="-1440"/>
              </w:tabs>
              <w:ind w:left="0" w:firstLine="0"/>
            </w:pPr>
            <w:r w:rsidRPr="003F4EAE">
              <w:t>Center for Occupational Robotics Research</w:t>
            </w:r>
          </w:p>
        </w:tc>
        <w:tc>
          <w:tcPr>
            <w:tcW w:w="5310" w:type="dxa"/>
          </w:tcPr>
          <w:p w:rsidR="00693969" w:rsidRPr="003F4EAE" w:rsidP="006011C9" w14:paraId="750CE518" w14:textId="77777777">
            <w:pPr>
              <w:tabs>
                <w:tab w:val="left" w:pos="-1440"/>
              </w:tabs>
              <w:ind w:left="0" w:firstLine="0"/>
            </w:pPr>
            <w:r w:rsidRPr="003F4EAE">
              <w:t>Center Coordinator</w:t>
            </w:r>
            <w:r w:rsidRPr="003F4EAE">
              <w:br/>
              <w:t>Center Co-coordinator</w:t>
            </w:r>
          </w:p>
        </w:tc>
      </w:tr>
    </w:tbl>
    <w:p w:rsidR="00693969" w:rsidRPr="00C77395" w:rsidP="006011C9" w14:paraId="2C26896F" w14:textId="77777777">
      <w:pPr>
        <w:tabs>
          <w:tab w:val="left" w:pos="-1440"/>
        </w:tabs>
        <w:ind w:left="0" w:firstLine="0"/>
        <w:rPr>
          <w:color w:val="FF0000"/>
        </w:rPr>
      </w:pPr>
    </w:p>
    <w:p w:rsidR="009332C7" w:rsidRPr="00F71A28" w:rsidP="00F71A28" w14:paraId="5D7330C1" w14:textId="77777777">
      <w:pPr>
        <w:pStyle w:val="Heading2"/>
        <w:rPr>
          <w:rFonts w:ascii="Times New Roman" w:hAnsi="Times New Roman" w:cs="Times New Roman"/>
          <w:sz w:val="24"/>
        </w:rPr>
      </w:pPr>
      <w:bookmarkStart w:id="11" w:name="_Toc109808398"/>
      <w:r w:rsidRPr="00F71A28">
        <w:rPr>
          <w:rFonts w:ascii="Times New Roman" w:hAnsi="Times New Roman" w:cs="Times New Roman"/>
          <w:sz w:val="24"/>
        </w:rPr>
        <w:t>9.</w:t>
      </w:r>
      <w:r w:rsidRPr="00F71A28" w:rsidR="00F71A28">
        <w:rPr>
          <w:rFonts w:ascii="Times New Roman" w:hAnsi="Times New Roman" w:cs="Times New Roman"/>
          <w:sz w:val="24"/>
        </w:rPr>
        <w:t xml:space="preserve"> </w:t>
      </w:r>
      <w:r w:rsidRPr="00F71A28">
        <w:rPr>
          <w:rFonts w:ascii="Times New Roman" w:hAnsi="Times New Roman" w:cs="Times New Roman"/>
          <w:sz w:val="24"/>
        </w:rPr>
        <w:t>Explanation of Any Payment or Gift to Respondents</w:t>
      </w:r>
      <w:bookmarkEnd w:id="11"/>
    </w:p>
    <w:p w:rsidR="00C07946" w:rsidP="0023668B" w14:paraId="27223641" w14:textId="77777777">
      <w:pPr>
        <w:pStyle w:val="a"/>
        <w:tabs>
          <w:tab w:val="left" w:pos="0"/>
        </w:tabs>
        <w:ind w:left="0" w:firstLine="0"/>
      </w:pPr>
      <w:r>
        <w:t xml:space="preserve">Per OMB guidance, incentives are generally not appropriate for contractors, cooperators, </w:t>
      </w:r>
      <w:r w:rsidR="001C7BC5">
        <w:t>grantees,</w:t>
      </w:r>
      <w:r>
        <w:t xml:space="preserve"> or program participants because they already have a pre-existing relationship with the agency. Incentives are most appropriate where participants are being asked to travel to a site to participate in a</w:t>
      </w:r>
      <w:r w:rsidR="00C77395">
        <w:t xml:space="preserve"> research activity using technology and providing feedback</w:t>
      </w:r>
      <w:r>
        <w:t>. Incentives are generally not appropriate for questionnaires/surveys.</w:t>
      </w:r>
    </w:p>
    <w:p w:rsidR="00C07946" w:rsidP="0023668B" w14:paraId="668822CB" w14:textId="77777777">
      <w:pPr>
        <w:pStyle w:val="a"/>
        <w:tabs>
          <w:tab w:val="left" w:pos="0"/>
        </w:tabs>
        <w:ind w:left="0" w:firstLine="0"/>
      </w:pPr>
      <w:r>
        <w:t xml:space="preserve">If an incentive is proposed, a detailed justification based on the type of collection, population of respondents, and other circumstances will be provided in the individual information collection request. Per the Office of Information and Regulatory Affairs, Office of Management and Budget guidance document Questions and Answers when Designing Surveys for Information Collections (Updated Oct. 2016), justifications will focus on data quality, burden on the respondent, </w:t>
      </w:r>
      <w:r w:rsidR="001C7BC5">
        <w:t>past experience</w:t>
      </w:r>
      <w:r>
        <w:t xml:space="preserve">, improved coverage of specialized respondents, rare groups, or minority populations; reduced survey costs; and/or equity. </w:t>
      </w:r>
    </w:p>
    <w:p w:rsidR="00C07946" w:rsidP="0023668B" w14:paraId="0FABB505" w14:textId="77777777">
      <w:pPr>
        <w:pStyle w:val="a"/>
        <w:tabs>
          <w:tab w:val="left" w:pos="0"/>
        </w:tabs>
        <w:ind w:left="0" w:firstLine="0"/>
      </w:pPr>
      <w:r>
        <w:t xml:space="preserve">Each justification will cite the research literature that demonstrates significant improvements in response rates and non-response bias when applied to similar participants, data collection methods, and data collection contexts. OMB does not consider it appropriate to use private sector market rates as a justification for incentives in government information collections. The following includes expected ceiling amounts for different types of collections: </w:t>
      </w:r>
    </w:p>
    <w:p w:rsidR="00C07946" w:rsidP="005774A9" w14:paraId="494C2A2D" w14:textId="77777777">
      <w:pPr>
        <w:pStyle w:val="a"/>
        <w:numPr>
          <w:ilvl w:val="0"/>
          <w:numId w:val="4"/>
        </w:numPr>
        <w:tabs>
          <w:tab w:val="left" w:pos="0"/>
        </w:tabs>
      </w:pPr>
      <w:r>
        <w:t>Focus groups where participates are expected to travel to a central site: Up to $</w:t>
      </w:r>
      <w:r w:rsidR="00C77395">
        <w:t>40 total</w:t>
      </w:r>
    </w:p>
    <w:p w:rsidR="00C07946" w:rsidP="005774A9" w14:paraId="09FAE461" w14:textId="77777777">
      <w:pPr>
        <w:pStyle w:val="a"/>
        <w:numPr>
          <w:ilvl w:val="0"/>
          <w:numId w:val="4"/>
        </w:numPr>
        <w:tabs>
          <w:tab w:val="left" w:pos="0"/>
        </w:tabs>
      </w:pPr>
      <w:r>
        <w:t xml:space="preserve">Cognitive </w:t>
      </w:r>
      <w:r w:rsidR="00BA054D">
        <w:t>i</w:t>
      </w:r>
      <w:r>
        <w:t>nterviews or similar exercises (intensive one-on-one probing of basis for thoughts) in which participants are expected to travel to a central site: Up to $40</w:t>
      </w:r>
      <w:r w:rsidR="00C77395">
        <w:t xml:space="preserve"> total</w:t>
      </w:r>
    </w:p>
    <w:p w:rsidR="00C77395" w:rsidP="005774A9" w14:paraId="79182385" w14:textId="77777777">
      <w:pPr>
        <w:pStyle w:val="a"/>
        <w:numPr>
          <w:ilvl w:val="0"/>
          <w:numId w:val="4"/>
        </w:numPr>
        <w:tabs>
          <w:tab w:val="left" w:pos="0"/>
        </w:tabs>
      </w:pPr>
      <w:r>
        <w:t>Engagement with various types of direct reading methodologies, sensors, or robotics (physical or simulated) at a central site location: Up to $40 per hour</w:t>
      </w:r>
    </w:p>
    <w:p w:rsidR="00C07946" w:rsidP="005774A9" w14:paraId="2E178DB1" w14:textId="77777777">
      <w:pPr>
        <w:pStyle w:val="a"/>
        <w:numPr>
          <w:ilvl w:val="0"/>
          <w:numId w:val="4"/>
        </w:numPr>
        <w:tabs>
          <w:tab w:val="left" w:pos="0"/>
        </w:tabs>
      </w:pPr>
      <w:r>
        <w:t>Questionnaires/</w:t>
      </w:r>
      <w:r w:rsidR="00BA054D">
        <w:t>s</w:t>
      </w:r>
      <w:r>
        <w:t>urveys</w:t>
      </w:r>
      <w:r w:rsidR="00BA054D">
        <w:t>/interviews</w:t>
      </w:r>
      <w:r>
        <w:t>: TBD, under special circumstances</w:t>
      </w:r>
    </w:p>
    <w:p w:rsidR="00C07946" w:rsidP="0023668B" w14:paraId="58A39A30" w14:textId="77777777">
      <w:pPr>
        <w:pStyle w:val="a"/>
        <w:tabs>
          <w:tab w:val="left" w:pos="0"/>
        </w:tabs>
        <w:ind w:left="0" w:firstLine="0"/>
      </w:pPr>
      <w:r>
        <w:t>For any collection over 90 minutes, participants may be offered an</w:t>
      </w:r>
      <w:r w:rsidR="00472AB8">
        <w:t xml:space="preserve"> additional</w:t>
      </w:r>
      <w:r>
        <w:t xml:space="preserve"> incentive to account for incidental expenses (transportation, </w:t>
      </w:r>
      <w:r w:rsidR="00BA054D">
        <w:t>childcare</w:t>
      </w:r>
      <w:r>
        <w:t>, lost wages, etc.).</w:t>
      </w:r>
      <w:r w:rsidR="00472AB8">
        <w:t xml:space="preserve"> This will be included in all justification documents if applicable.</w:t>
      </w:r>
    </w:p>
    <w:p w:rsidR="009332C7" w:rsidRPr="00F71A28" w:rsidP="00F71A28" w14:paraId="175F09F1" w14:textId="77777777">
      <w:pPr>
        <w:pStyle w:val="Heading2"/>
        <w:rPr>
          <w:rFonts w:ascii="Times New Roman" w:hAnsi="Times New Roman" w:cs="Times New Roman"/>
          <w:sz w:val="24"/>
        </w:rPr>
      </w:pPr>
      <w:bookmarkStart w:id="12" w:name="_Toc109808399"/>
      <w:r w:rsidRPr="00F71A28">
        <w:rPr>
          <w:rFonts w:ascii="Times New Roman" w:hAnsi="Times New Roman" w:cs="Times New Roman"/>
          <w:sz w:val="24"/>
        </w:rPr>
        <w:t>10. Protection of the Privacy and Confidentiality of Information Provided by Respondents</w:t>
      </w:r>
      <w:bookmarkEnd w:id="12"/>
    </w:p>
    <w:p w:rsidR="00BA054D" w:rsidP="006011C9" w14:paraId="340D289C" w14:textId="77777777">
      <w:pPr>
        <w:ind w:left="0" w:firstLine="0"/>
      </w:pPr>
      <w:r w:rsidRPr="00676510">
        <w:t xml:space="preserve">Depending on the specifics of the individual data collection project, the Privacy Act may or may not apply to an information collection. </w:t>
      </w:r>
      <w:r>
        <w:t>For each individual investigation, t</w:t>
      </w:r>
      <w:r w:rsidRPr="00676510">
        <w:t xml:space="preserve">he appropriate CDC NIOSH contacts </w:t>
      </w:r>
      <w:r>
        <w:t>will be</w:t>
      </w:r>
      <w:r w:rsidRPr="00676510">
        <w:t xml:space="preserve"> consulted for an official Privacy Act determination.</w:t>
      </w:r>
      <w:r w:rsidR="00F508D6">
        <w:t xml:space="preserve"> </w:t>
      </w:r>
      <w:r>
        <w:t>Further, if</w:t>
      </w:r>
      <w:r w:rsidRPr="0043092D">
        <w:t xml:space="preserve"> NIOSH or its representative is receiving and/or storing personal identifiable information as a part of a specific project, then the Privacy Act may apply and the specific actions required to ensure the security of that information will be discussed in the documentation for each project submission. </w:t>
      </w:r>
    </w:p>
    <w:p w:rsidR="009332C7" w:rsidRPr="0043092D" w:rsidP="006011C9" w14:paraId="77DBBC24" w14:textId="77777777">
      <w:pPr>
        <w:ind w:left="0" w:firstLine="0"/>
      </w:pPr>
      <w:r w:rsidRPr="0043092D">
        <w:t xml:space="preserve">Although personally identifiable information (PII) may be collected, in some instances NIOSH will not receive any identifiable information from any of the individual projects. In such cases, when the individual data collection activities </w:t>
      </w:r>
      <w:r w:rsidRPr="0043092D" w:rsidR="00BA054D">
        <w:t>require</w:t>
      </w:r>
      <w:r w:rsidRPr="0043092D">
        <w:t xml:space="preserve"> respondents to provide identifying or potentially identifying information to local project staff and/or answer sensitive questions, the information will be removed from any data sent to NIOSH, and NIOSH will, at no time, have access to any local data that contains identifiers. Local project staff will verify that any individually identifiable information that has been collected </w:t>
      </w:r>
      <w:r w:rsidRPr="0043092D" w:rsidR="00BA054D">
        <w:t>during</w:t>
      </w:r>
      <w:r w:rsidRPr="0043092D">
        <w:t xml:space="preserve"> their activities has been removed from information transmitted to or shared with NIOSH.</w:t>
      </w:r>
    </w:p>
    <w:p w:rsidR="009332C7" w:rsidRPr="0043092D" w:rsidP="006011C9" w14:paraId="43CD9841" w14:textId="77777777">
      <w:pPr>
        <w:ind w:left="0" w:firstLine="0"/>
      </w:pPr>
      <w:r w:rsidRPr="0043092D">
        <w:t xml:space="preserve">Certificates of confidentiality may be sought for individual data collection activities that involve sensitive and potentially identifiable information at the local project level. Also, depending on the specifics of the project, the assurance of confidentiality afforded in accordance with Section 308(d) of the Public Health Service Act (42USC242m) and the Confidential Information Protection and Statistical Efficiency Act (PL-107-347) may apply. </w:t>
      </w:r>
    </w:p>
    <w:p w:rsidR="009332C7" w:rsidRPr="0043092D" w:rsidP="006011C9" w14:paraId="4156D419" w14:textId="77777777">
      <w:pPr>
        <w:tabs>
          <w:tab w:val="left" w:pos="0"/>
        </w:tabs>
        <w:ind w:left="0" w:firstLine="0"/>
      </w:pPr>
      <w:r w:rsidRPr="0043092D">
        <w:t xml:space="preserve">As methods and materials may differ between individual projects, appropriate human subjects review procedures will be conducted for each project as they are developed. Projects will acquire IRB approval when appropriate and submit documentation. Participation in all research activities is strictly voluntary. Respondents will be provided with an informed consent form prior to the start of information collection and will be allowed to ask questions about the project before deciding whether to participate. These forms will be included in each individual collection request. The consent form describes the purpose of the study, specifies specific procedures that will be conducted, and describes protections for the respondent’s privacy.   </w:t>
      </w:r>
    </w:p>
    <w:p w:rsidR="009332C7" w:rsidRPr="0043092D" w:rsidP="006011C9" w14:paraId="3B139ECB" w14:textId="77777777">
      <w:pPr>
        <w:tabs>
          <w:tab w:val="left" w:pos="0"/>
        </w:tabs>
        <w:ind w:left="0" w:firstLine="0"/>
      </w:pPr>
      <w:r w:rsidRPr="0043092D">
        <w:t xml:space="preserve">On occasion, </w:t>
      </w:r>
      <w:r w:rsidR="00750480">
        <w:t>collecting information</w:t>
      </w:r>
      <w:r w:rsidRPr="0043092D">
        <w:t xml:space="preserve"> about sensitive topics requires that we do not collect personal identifiers at any point. Collection of these identifiers may place the respondent at risk of potential harm resulting from breach of </w:t>
      </w:r>
      <w:r w:rsidR="00660060">
        <w:t>privacy</w:t>
      </w:r>
      <w:r w:rsidRPr="0043092D">
        <w:t xml:space="preserve">. In these cases, a waiver of documentation of informed consent is requested (i.e., no respondent signatures on a consent form), but the same consent and </w:t>
      </w:r>
      <w:r w:rsidR="00660060">
        <w:t>privacy</w:t>
      </w:r>
      <w:r w:rsidRPr="0043092D">
        <w:t xml:space="preserve"> protection information is still imparted to the respondent.  </w:t>
      </w:r>
    </w:p>
    <w:p w:rsidR="009332C7" w:rsidRPr="0043092D" w:rsidP="006011C9" w14:paraId="7ABFB82B" w14:textId="77777777">
      <w:pPr>
        <w:ind w:left="0" w:firstLine="0"/>
      </w:pPr>
      <w:r w:rsidRPr="0043092D">
        <w:t>Persons participating in all projects conducted or sponsored by NIOSH will be informed that their data will be maintained in a secure manner, and that the data will only be used for purposes stated in the consent form.</w:t>
      </w:r>
      <w:r w:rsidR="002E7C5B">
        <w:t xml:space="preserve"> </w:t>
      </w:r>
      <w:r w:rsidRPr="0043092D" w:rsidR="002E7C5B">
        <w:t xml:space="preserve">Generally, all individually identifiable information collected by local partners would be unlinked or stripped from the data base that is submitted to CDC. </w:t>
      </w:r>
      <w:r w:rsidRPr="0043092D">
        <w:t xml:space="preserve">Although the identities of respondents may be known to local project personnel who conduct interviews and interact with respondents, data collected regarding such sensitive topics will not be stored or accessed in a Privacy Act system of records, and the respondents’ identifying information will not be submitted to CDC. Only authorized project staff will be allowed to have access to study information (whether identifiable or not) and all information will be kept in a locked cabinet and/or locked office with limited access.  </w:t>
      </w:r>
    </w:p>
    <w:p w:rsidR="009332C7" w:rsidRPr="0043092D" w:rsidP="006011C9" w14:paraId="28095570" w14:textId="77777777">
      <w:pPr>
        <w:ind w:left="0" w:firstLine="0"/>
      </w:pPr>
      <w:r w:rsidRPr="0043092D">
        <w:t xml:space="preserve">Information might be collected electronically or on paper (depending on the individual information collection request). Electronic means include handheld devices, computer-assisted self-interview (CASI), audio computer-assisted self-interview (ACASI), computer-assisted telephone interview (CATI), web-based surveys, or other point of service collection devices. Paper copies are the common mode for </w:t>
      </w:r>
      <w:r w:rsidR="002E7C5B">
        <w:t>f</w:t>
      </w:r>
      <w:r w:rsidRPr="0043092D">
        <w:t>ocus group</w:t>
      </w:r>
      <w:r w:rsidR="002E7C5B">
        <w:t>s or</w:t>
      </w:r>
      <w:r w:rsidRPr="0043092D">
        <w:t xml:space="preserve"> interviews</w:t>
      </w:r>
      <w:r w:rsidR="002E7C5B">
        <w:t xml:space="preserve"> that may request more information around perceptions and experiences with technologies of interest</w:t>
      </w:r>
      <w:r w:rsidRPr="0043092D">
        <w:t>.</w:t>
      </w:r>
      <w:r w:rsidR="002E7C5B">
        <w:t xml:space="preserve"> </w:t>
      </w:r>
      <w:r w:rsidRPr="0043092D" w:rsidR="002E7C5B">
        <w:t xml:space="preserve">Web-based methods for survey or intervention </w:t>
      </w:r>
      <w:r w:rsidR="002E7C5B">
        <w:t>information collection</w:t>
      </w:r>
      <w:r w:rsidRPr="0043092D" w:rsidR="002E7C5B">
        <w:t xml:space="preserve"> may </w:t>
      </w:r>
      <w:r w:rsidR="002E7C5B">
        <w:t>be used</w:t>
      </w:r>
      <w:r w:rsidRPr="0043092D" w:rsidR="002E7C5B">
        <w:t>. There will be no internet content directed at children under the age of 13. Individual collection requests submitted under this generic approval will describe any web-based material involved.</w:t>
      </w:r>
    </w:p>
    <w:p w:rsidR="009332C7" w:rsidRPr="0043092D" w:rsidP="006011C9" w14:paraId="091F816F" w14:textId="77777777">
      <w:pPr>
        <w:ind w:left="0" w:firstLine="0"/>
      </w:pPr>
      <w:r w:rsidRPr="0043092D">
        <w:t>Electronic data collection and data management systems used for these activities will comply with the current encryption security standards from National Institute of Standards and Technology (NIST) Federal Information Processing Standards (FIPS), which meet or exceed Advanced Encryption Standards (AES). Each individual request under this generic clearance will provide adequate descriptions of information systems that will be used in their study.</w:t>
      </w:r>
    </w:p>
    <w:p w:rsidR="009332C7" w:rsidRPr="00F71A28" w:rsidP="00F71A28" w14:paraId="18B52757" w14:textId="77777777">
      <w:pPr>
        <w:pStyle w:val="Heading2"/>
        <w:rPr>
          <w:rFonts w:ascii="Times New Roman" w:hAnsi="Times New Roman" w:cs="Times New Roman"/>
          <w:sz w:val="24"/>
        </w:rPr>
      </w:pPr>
      <w:bookmarkStart w:id="13" w:name="_Toc109808400"/>
      <w:r w:rsidRPr="00F71A28">
        <w:rPr>
          <w:rFonts w:ascii="Times New Roman" w:hAnsi="Times New Roman" w:cs="Times New Roman"/>
          <w:sz w:val="24"/>
        </w:rPr>
        <w:t>11.</w:t>
      </w:r>
      <w:r w:rsidRPr="00F71A28">
        <w:rPr>
          <w:rFonts w:ascii="Times New Roman" w:hAnsi="Times New Roman" w:cs="Times New Roman"/>
          <w:sz w:val="24"/>
        </w:rPr>
        <w:tab/>
        <w:t>Institutional Review Board (IRB) and Justification for Sensitive Questions</w:t>
      </w:r>
      <w:bookmarkEnd w:id="13"/>
    </w:p>
    <w:p w:rsidR="009332C7" w:rsidRPr="008974BE" w:rsidP="008974BE" w14:paraId="78B2E7EE" w14:textId="77777777">
      <w:pPr>
        <w:ind w:left="0" w:firstLine="0"/>
        <w:rPr>
          <w:sz w:val="22"/>
          <w:szCs w:val="22"/>
        </w:rPr>
      </w:pPr>
      <w:bookmarkStart w:id="14" w:name="OLE_LINK9"/>
      <w:bookmarkStart w:id="15" w:name="OLE_LINK10"/>
      <w:r w:rsidRPr="008974BE">
        <w:t>IRB requirements are investigation specific. Some investigations require IRB approval while others fall within the IRB exemption criteria (45 CFR Part 46.104) or are considered a non-research, public health surveillance activity (45 CFR Part 46.102(l)(2). For individual investigations, the appropriate CDC NIOSH contacts are consulted for an official research determination.</w:t>
      </w:r>
    </w:p>
    <w:p w:rsidR="009332C7" w:rsidRPr="0043092D" w:rsidP="006011C9" w14:paraId="02787F90" w14:textId="77777777">
      <w:pPr>
        <w:ind w:left="0" w:firstLine="0"/>
      </w:pPr>
      <w:r w:rsidRPr="0043092D">
        <w:t xml:space="preserve">Each individual project ICR will address human subject participation and IRB approval. Because methods and materials may differ between individual projects, appropriate human subjects review procedures will be conducted for each project as they are developed. Projects that need IRB approval will be submitted with a copy of the approval document. If the study has been determined to be exempt from IRB, a copy of the exemption determination will be attached. If the appropriate CDC official has determined that the data/ information collection is not research involving human subjects, the information collection submitted under this generic clearance will state that IRB approval is not required. </w:t>
      </w:r>
    </w:p>
    <w:p w:rsidR="009332C7" w:rsidRPr="0043092D" w:rsidP="006011C9" w14:paraId="63C27294" w14:textId="77777777">
      <w:pPr>
        <w:ind w:left="0" w:firstLine="0"/>
      </w:pPr>
      <w:r w:rsidRPr="0043092D">
        <w:t>Sensitive Questions</w:t>
      </w:r>
    </w:p>
    <w:p w:rsidR="000F7541" w:rsidP="006011C9" w14:paraId="35B28B9C" w14:textId="77777777">
      <w:pPr>
        <w:ind w:left="0" w:firstLine="0"/>
      </w:pPr>
      <w:r w:rsidRPr="0043092D">
        <w:t>At times</w:t>
      </w:r>
      <w:r w:rsidR="00F97AA8">
        <w:t>,</w:t>
      </w:r>
      <w:r w:rsidRPr="0043092D">
        <w:t xml:space="preserve"> the </w:t>
      </w:r>
      <w:r w:rsidR="001C1EC0">
        <w:t xml:space="preserve">information collected related to human subject medical history </w:t>
      </w:r>
      <w:r w:rsidRPr="0043092D">
        <w:t>may involve</w:t>
      </w:r>
      <w:r w:rsidR="00FB3173">
        <w:t xml:space="preserve"> practices or</w:t>
      </w:r>
      <w:r w:rsidRPr="0043092D">
        <w:t xml:space="preserve"> matters that are commonly considered private. Race and ethnicity data, as well as diagnoses of medical conditions that may affect employability or insurability may also be viewed as sensitive or even threatening by a portion of respondents. The reasons for collection of </w:t>
      </w:r>
      <w:r w:rsidRPr="0043092D">
        <w:t xml:space="preserve">sensitive information and their application for the improvement of CDC’s prevention efforts for the specific </w:t>
      </w:r>
      <w:r w:rsidR="001C1EC0">
        <w:t>study sample</w:t>
      </w:r>
      <w:r w:rsidRPr="0043092D">
        <w:t xml:space="preserve"> will be addressed in </w:t>
      </w:r>
      <w:r w:rsidR="001C1EC0">
        <w:t xml:space="preserve">the </w:t>
      </w:r>
      <w:r w:rsidRPr="0043092D">
        <w:t>specific requests. The procedures used to obtain consent and the content of the consent form will also be explained and justified.</w:t>
      </w:r>
    </w:p>
    <w:p w:rsidR="00555B21" w:rsidRPr="0043092D" w:rsidP="006011C9" w14:paraId="1DA2A31C" w14:textId="77777777">
      <w:pPr>
        <w:ind w:left="0" w:firstLine="0"/>
      </w:pPr>
      <w:r>
        <w:t>Sensitive p</w:t>
      </w:r>
      <w:r w:rsidR="00124D80">
        <w:t>ersonally identif</w:t>
      </w:r>
      <w:r w:rsidR="000F7541">
        <w:t>ying information</w:t>
      </w:r>
      <w:r w:rsidR="00B05FBD">
        <w:t xml:space="preserve"> (PII)</w:t>
      </w:r>
      <w:r w:rsidR="000F7541">
        <w:t xml:space="preserve"> such as s</w:t>
      </w:r>
      <w:r w:rsidR="00124D80">
        <w:t>ocial security number</w:t>
      </w:r>
      <w:r w:rsidR="000F7541">
        <w:t>s may be collected during the individual project data collections</w:t>
      </w:r>
      <w:r w:rsidR="00B05FBD">
        <w:t xml:space="preserve"> as per the individual project’s proposed methods. These methods will be outlined clearly in each </w:t>
      </w:r>
      <w:r w:rsidR="00E377E5">
        <w:t>individual project submission associated with this generic</w:t>
      </w:r>
      <w:r w:rsidR="00FB3173">
        <w:t xml:space="preserve"> information collection</w:t>
      </w:r>
      <w:r w:rsidR="00E377E5">
        <w:t>.</w:t>
      </w:r>
      <w:r w:rsidR="000F7541">
        <w:t xml:space="preserve"> </w:t>
      </w:r>
      <w:r w:rsidR="00F81CE5">
        <w:t xml:space="preserve">See section 10 </w:t>
      </w:r>
      <w:r w:rsidRPr="00F81CE5" w:rsidR="00F81CE5">
        <w:t>Protection of the Privacy and Confidentiality of Information Provided by Respondents</w:t>
      </w:r>
      <w:r w:rsidR="00F81CE5">
        <w:t xml:space="preserve"> for </w:t>
      </w:r>
      <w:r w:rsidR="00B05FBD">
        <w:t>more details about how this data will be handled.</w:t>
      </w:r>
    </w:p>
    <w:p w:rsidR="009332C7" w:rsidRPr="00F71A28" w:rsidP="00F71A28" w14:paraId="03582EEF" w14:textId="77777777">
      <w:pPr>
        <w:pStyle w:val="Heading2"/>
        <w:rPr>
          <w:rFonts w:ascii="Times New Roman" w:hAnsi="Times New Roman" w:cs="Times New Roman"/>
          <w:sz w:val="24"/>
        </w:rPr>
      </w:pPr>
      <w:bookmarkStart w:id="16" w:name="_Toc109808401"/>
      <w:bookmarkEnd w:id="14"/>
      <w:bookmarkEnd w:id="15"/>
      <w:r w:rsidRPr="00F71A28">
        <w:rPr>
          <w:rFonts w:ascii="Times New Roman" w:hAnsi="Times New Roman" w:cs="Times New Roman"/>
          <w:sz w:val="24"/>
        </w:rPr>
        <w:t>12. Estimates of Annualized Burden Hours and Costs</w:t>
      </w:r>
      <w:bookmarkEnd w:id="16"/>
      <w:r w:rsidRPr="00F71A28">
        <w:rPr>
          <w:rFonts w:ascii="Times New Roman" w:hAnsi="Times New Roman" w:cs="Times New Roman"/>
          <w:sz w:val="24"/>
        </w:rPr>
        <w:t xml:space="preserve"> </w:t>
      </w:r>
    </w:p>
    <w:p w:rsidR="001E26F9" w:rsidP="00C77395" w14:paraId="690D3E6B" w14:textId="77777777">
      <w:pPr>
        <w:pStyle w:val="Caption"/>
        <w:ind w:left="0" w:firstLine="0"/>
        <w:rPr>
          <w:i w:val="0"/>
          <w:iCs w:val="0"/>
          <w:snapToGrid w:val="0"/>
          <w:color w:val="auto"/>
          <w:sz w:val="24"/>
          <w:szCs w:val="24"/>
        </w:rPr>
      </w:pPr>
      <w:bookmarkStart w:id="17" w:name="_Toc109125542"/>
      <w:bookmarkStart w:id="18" w:name="_Toc109808408"/>
      <w:r w:rsidRPr="00C77395">
        <w:rPr>
          <w:i w:val="0"/>
          <w:iCs w:val="0"/>
          <w:snapToGrid w:val="0"/>
          <w:color w:val="auto"/>
          <w:sz w:val="24"/>
          <w:szCs w:val="24"/>
        </w:rPr>
        <w:t xml:space="preserve">We estimate that up to 4,000 individuals could be burdened per year with an estimated annualized burden of 68,334 hours over a three-year period (total three-year burden = 205,002 hours) from different industries. It is estimated that it will take about 5 minutes to consent individuals and then anywhere between 15 and 90 minutes to complete additional data collection instruments, depending on the study. </w:t>
      </w:r>
      <w:r w:rsidRPr="00E546A5" w:rsidR="00E546A5">
        <w:rPr>
          <w:i w:val="0"/>
          <w:iCs w:val="0"/>
          <w:snapToGrid w:val="0"/>
          <w:color w:val="auto"/>
          <w:sz w:val="24"/>
          <w:szCs w:val="24"/>
        </w:rPr>
        <w:t>No single data collection activity is expected to take longer than</w:t>
      </w:r>
      <w:r w:rsidR="00E546A5">
        <w:rPr>
          <w:i w:val="0"/>
          <w:iCs w:val="0"/>
          <w:snapToGrid w:val="0"/>
          <w:color w:val="auto"/>
          <w:sz w:val="24"/>
          <w:szCs w:val="24"/>
        </w:rPr>
        <w:t xml:space="preserve"> 4 hours</w:t>
      </w:r>
      <w:r w:rsidRPr="00E546A5" w:rsidR="00E546A5">
        <w:rPr>
          <w:i w:val="0"/>
          <w:iCs w:val="0"/>
          <w:snapToGrid w:val="0"/>
          <w:color w:val="auto"/>
          <w:sz w:val="24"/>
          <w:szCs w:val="24"/>
        </w:rPr>
        <w:t xml:space="preserve"> to complete from inception of information collection to </w:t>
      </w:r>
      <w:r w:rsidR="00E546A5">
        <w:rPr>
          <w:i w:val="0"/>
          <w:iCs w:val="0"/>
          <w:snapToGrid w:val="0"/>
          <w:color w:val="auto"/>
          <w:sz w:val="24"/>
          <w:szCs w:val="24"/>
        </w:rPr>
        <w:t>completion of all instruments or activities within the single study</w:t>
      </w:r>
      <w:r w:rsidRPr="00E546A5" w:rsidR="00E546A5">
        <w:rPr>
          <w:i w:val="0"/>
          <w:iCs w:val="0"/>
          <w:snapToGrid w:val="0"/>
          <w:color w:val="auto"/>
          <w:sz w:val="24"/>
          <w:szCs w:val="24"/>
        </w:rPr>
        <w:t>.</w:t>
      </w:r>
      <w:r w:rsidR="00E546A5">
        <w:rPr>
          <w:i w:val="0"/>
          <w:iCs w:val="0"/>
          <w:snapToGrid w:val="0"/>
          <w:color w:val="auto"/>
          <w:sz w:val="24"/>
          <w:szCs w:val="24"/>
        </w:rPr>
        <w:t xml:space="preserve"> </w:t>
      </w:r>
      <w:r w:rsidRPr="00C77395">
        <w:rPr>
          <w:i w:val="0"/>
          <w:iCs w:val="0"/>
          <w:snapToGrid w:val="0"/>
          <w:color w:val="auto"/>
          <w:sz w:val="24"/>
          <w:szCs w:val="24"/>
        </w:rPr>
        <w:t xml:space="preserve">We anticipate approximately 12 information collections per year which may include examination of human subject physical and psychological responses to wearing, testing, using, comparing, and/or providing feedback on various direct reading methodologies, sensors, or robotics, or measuring the fit of a technology </w:t>
      </w:r>
      <w:r w:rsidR="00FB3173">
        <w:rPr>
          <w:i w:val="0"/>
          <w:iCs w:val="0"/>
          <w:snapToGrid w:val="0"/>
          <w:color w:val="auto"/>
          <w:sz w:val="24"/>
          <w:szCs w:val="24"/>
        </w:rPr>
        <w:t xml:space="preserve">or other protective device </w:t>
      </w:r>
      <w:r w:rsidRPr="00C77395">
        <w:rPr>
          <w:i w:val="0"/>
          <w:iCs w:val="0"/>
          <w:snapToGrid w:val="0"/>
          <w:color w:val="auto"/>
          <w:sz w:val="24"/>
          <w:szCs w:val="24"/>
        </w:rPr>
        <w:t>(physical or simulated) on the subjects’ bodies. The following table provides an estimate of the annualized burden hours over a three-year period. There is no cost to respondents other than their time.</w:t>
      </w:r>
    </w:p>
    <w:p w:rsidR="001E26F9" w:rsidRPr="001E26F9" w:rsidP="001E26F9" w14:paraId="3C208688" w14:textId="7DA5A13A">
      <w:pPr>
        <w:pStyle w:val="Caption"/>
        <w:ind w:left="0" w:firstLine="0"/>
        <w:rPr>
          <w:b/>
          <w:bCs/>
          <w:i w:val="0"/>
          <w:iCs w:val="0"/>
          <w:snapToGrid w:val="0"/>
          <w:color w:val="000000" w:themeColor="text1"/>
          <w:sz w:val="24"/>
          <w:szCs w:val="24"/>
        </w:rPr>
      </w:pPr>
      <w:r w:rsidRPr="00B67536">
        <w:rPr>
          <w:b/>
          <w:bCs/>
          <w:i w:val="0"/>
          <w:iCs w:val="0"/>
          <w:color w:val="000000" w:themeColor="text1"/>
          <w:sz w:val="24"/>
          <w:szCs w:val="24"/>
        </w:rPr>
        <w:t>Exhibit A.12.</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Exhibit_A.12. \* ALPHABETIC </w:instrText>
      </w:r>
      <w:r w:rsidRPr="00B67536">
        <w:rPr>
          <w:b/>
          <w:bCs/>
          <w:i w:val="0"/>
          <w:iCs w:val="0"/>
          <w:color w:val="000000" w:themeColor="text1"/>
          <w:sz w:val="24"/>
          <w:szCs w:val="24"/>
        </w:rPr>
        <w:fldChar w:fldCharType="separate"/>
      </w:r>
      <w:r w:rsidR="009D4497">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Burden Hours</w:t>
      </w:r>
      <w:bookmarkEnd w:id="17"/>
      <w:bookmarkEnd w:id="18"/>
    </w:p>
    <w:tbl>
      <w:tblPr>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1"/>
        <w:gridCol w:w="2680"/>
        <w:gridCol w:w="1563"/>
        <w:gridCol w:w="1507"/>
        <w:gridCol w:w="1283"/>
        <w:gridCol w:w="1296"/>
      </w:tblGrid>
      <w:tr w14:paraId="7C47C5BA" w14:textId="77777777" w:rsidTr="001E26F9">
        <w:tblPrEx>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1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B3173" w14:paraId="46D5EC51" w14:textId="77777777">
            <w:pPr>
              <w:ind w:left="0" w:firstLine="0"/>
              <w:textAlignment w:val="baseline"/>
              <w:rPr>
                <w:rFonts w:ascii="Calibri" w:hAnsi="Calibri" w:cs="Calibri"/>
                <w:b/>
                <w:bCs/>
                <w:sz w:val="22"/>
                <w:szCs w:val="22"/>
              </w:rPr>
            </w:pPr>
            <w:bookmarkStart w:id="19" w:name="_Hlk166236287"/>
            <w:r w:rsidRPr="001D0F21">
              <w:rPr>
                <w:rFonts w:ascii="Calibri" w:hAnsi="Calibri" w:cs="Calibri"/>
                <w:b/>
                <w:bCs/>
                <w:sz w:val="22"/>
                <w:szCs w:val="22"/>
              </w:rPr>
              <w:t>Type of Respondents</w:t>
            </w:r>
          </w:p>
        </w:tc>
        <w:tc>
          <w:tcPr>
            <w:tcW w:w="2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4512F" w14:paraId="17D7C242" w14:textId="77777777">
            <w:pPr>
              <w:textAlignment w:val="baseline"/>
              <w:rPr>
                <w:rFonts w:ascii="Calibri" w:hAnsi="Calibri" w:cs="Calibri"/>
                <w:b/>
                <w:bCs/>
                <w:sz w:val="22"/>
                <w:szCs w:val="22"/>
              </w:rPr>
            </w:pPr>
            <w:r w:rsidRPr="001D0F21">
              <w:rPr>
                <w:rFonts w:ascii="Calibri" w:hAnsi="Calibri" w:cs="Calibri"/>
                <w:b/>
                <w:bCs/>
                <w:sz w:val="22"/>
                <w:szCs w:val="22"/>
              </w:rPr>
              <w:t>Form Name</w:t>
            </w:r>
          </w:p>
        </w:tc>
        <w:tc>
          <w:tcPr>
            <w:tcW w:w="156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B4427DB"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No. of Respondents</w:t>
            </w:r>
          </w:p>
        </w:tc>
        <w:tc>
          <w:tcPr>
            <w:tcW w:w="150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10B9DA26" w14:textId="77777777">
            <w:pPr>
              <w:ind w:left="37" w:hanging="37"/>
              <w:textAlignment w:val="baseline"/>
              <w:rPr>
                <w:rFonts w:ascii="Calibri" w:hAnsi="Calibri" w:cs="Calibri"/>
                <w:b/>
                <w:bCs/>
                <w:sz w:val="22"/>
                <w:szCs w:val="22"/>
              </w:rPr>
            </w:pPr>
            <w:r w:rsidRPr="001D0F21">
              <w:rPr>
                <w:rFonts w:ascii="Calibri" w:hAnsi="Calibri" w:cs="Calibri"/>
                <w:b/>
                <w:bCs/>
                <w:sz w:val="22"/>
                <w:szCs w:val="22"/>
              </w:rPr>
              <w:t>No. of Responses per Respondent</w:t>
            </w:r>
          </w:p>
        </w:tc>
        <w:tc>
          <w:tcPr>
            <w:tcW w:w="128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4F29243"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Average Burden per Response (in hours)</w:t>
            </w:r>
          </w:p>
        </w:tc>
        <w:tc>
          <w:tcPr>
            <w:tcW w:w="12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28E1DF7F" w14:textId="77777777">
            <w:pPr>
              <w:ind w:left="33" w:hanging="33"/>
              <w:textAlignment w:val="baseline"/>
              <w:rPr>
                <w:rFonts w:ascii="Calibri" w:hAnsi="Calibri" w:cs="Calibri"/>
                <w:b/>
                <w:bCs/>
                <w:sz w:val="22"/>
                <w:szCs w:val="22"/>
              </w:rPr>
            </w:pPr>
            <w:r w:rsidRPr="001D0F21">
              <w:rPr>
                <w:rFonts w:ascii="Calibri" w:hAnsi="Calibri" w:cs="Calibri"/>
                <w:b/>
                <w:bCs/>
                <w:sz w:val="22"/>
                <w:szCs w:val="22"/>
              </w:rPr>
              <w:t>Total Burden Hours</w:t>
            </w:r>
          </w:p>
        </w:tc>
      </w:tr>
      <w:tr w14:paraId="74894231" w14:textId="77777777" w:rsidTr="001E26F9">
        <w:tblPrEx>
          <w:tblW w:w="10170" w:type="dxa"/>
          <w:tblInd w:w="-278" w:type="dxa"/>
          <w:tblCellMar>
            <w:left w:w="0" w:type="dxa"/>
            <w:right w:w="0" w:type="dxa"/>
          </w:tblCellMar>
          <w:tblLook w:val="04A0"/>
        </w:tblPrEx>
        <w:tc>
          <w:tcPr>
            <w:tcW w:w="1841" w:type="dxa"/>
            <w:vMerge w:val="restart"/>
            <w:tcBorders>
              <w:top w:val="single" w:sz="6" w:space="0" w:color="auto"/>
              <w:left w:val="single" w:sz="6" w:space="0" w:color="auto"/>
              <w:right w:val="single" w:sz="6" w:space="0" w:color="auto"/>
            </w:tcBorders>
            <w:shd w:val="clear" w:color="auto" w:fill="auto"/>
          </w:tcPr>
          <w:p w:rsidR="001E26F9" w:rsidRPr="001D0F21" w:rsidP="002F25E6" w14:paraId="6879726B" w14:textId="77777777">
            <w:pPr>
              <w:ind w:left="89" w:firstLine="0"/>
              <w:textAlignment w:val="baseline"/>
              <w:rPr>
                <w:rFonts w:ascii="Calibri" w:hAnsi="Calibri" w:cs="Calibri"/>
                <w:sz w:val="22"/>
                <w:szCs w:val="22"/>
              </w:rPr>
            </w:pPr>
            <w:r w:rsidRPr="001D0F21">
              <w:rPr>
                <w:rFonts w:ascii="Calibri" w:hAnsi="Calibri" w:cs="Calibri"/>
                <w:sz w:val="22"/>
                <w:szCs w:val="22"/>
              </w:rPr>
              <w:t>Members of the general public who represent a variety of industrial sectors</w:t>
            </w:r>
            <w:r w:rsidRPr="001D0F21">
              <w:rPr>
                <w:rFonts w:ascii="Calibri" w:hAnsi="Calibri" w:cs="Calibri"/>
                <w:sz w:val="22"/>
                <w:szCs w:val="22"/>
                <w:vertAlign w:val="superscript"/>
              </w:rPr>
              <w:t>1</w:t>
            </w:r>
            <w:r w:rsidRPr="001D0F21">
              <w:rPr>
                <w:rFonts w:ascii="Calibri" w:hAnsi="Calibri" w:cs="Calibri"/>
                <w:sz w:val="22"/>
                <w:szCs w:val="22"/>
              </w:rPr>
              <w:t>  </w:t>
            </w:r>
          </w:p>
          <w:p w:rsidR="001E26F9" w:rsidRPr="001D0F21" w:rsidP="00F4512F" w14:paraId="16276AD6"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13A3FC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2AE6DD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8B7DCAA"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7099671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4815EE1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C5B1244"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1CD8797F"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7B9B8DB"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AF57A7B" w14:textId="77777777">
            <w:pPr>
              <w:textAlignment w:val="baseline"/>
              <w:rPr>
                <w:rFonts w:ascii="Calibri" w:hAnsi="Calibri" w:cs="Calibri"/>
                <w:sz w:val="22"/>
                <w:szCs w:val="22"/>
              </w:rPr>
            </w:pPr>
            <w:r w:rsidRPr="001D0F21">
              <w:rPr>
                <w:rFonts w:ascii="Calibri" w:hAnsi="Calibri" w:cs="Calibri"/>
                <w:sz w:val="22"/>
                <w:szCs w:val="22"/>
              </w:rPr>
              <w:t>  </w:t>
            </w: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38FD" w:rsidP="00F4512F" w14:paraId="6668A11D" w14:textId="77777777">
            <w:pPr>
              <w:textAlignment w:val="baseline"/>
              <w:rPr>
                <w:rFonts w:ascii="Calibri" w:hAnsi="Calibri" w:cs="Calibri"/>
                <w:b/>
                <w:bCs/>
                <w:sz w:val="22"/>
                <w:szCs w:val="22"/>
              </w:rPr>
            </w:pPr>
            <w:r w:rsidRPr="00CC38FD">
              <w:rPr>
                <w:rFonts w:ascii="Calibri" w:hAnsi="Calibri" w:cs="Calibri"/>
                <w:b/>
                <w:bCs/>
                <w:sz w:val="22"/>
                <w:szCs w:val="22"/>
              </w:rPr>
              <w:t>Informed Consent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6F9CD0B"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3C1455" w14:textId="77777777">
            <w:pPr>
              <w:jc w:val="center"/>
              <w:textAlignment w:val="baseline"/>
              <w:rPr>
                <w:rFonts w:ascii="Calibri" w:hAnsi="Calibri" w:cs="Calibri"/>
                <w:sz w:val="22"/>
                <w:szCs w:val="22"/>
              </w:rPr>
            </w:pPr>
            <w:r w:rsidRPr="001D0F21">
              <w:rPr>
                <w:rFonts w:ascii="Calibri" w:hAnsi="Calibri" w:cs="Calibri"/>
                <w:sz w:val="22"/>
                <w:szCs w:val="22"/>
              </w:rPr>
              <w:t>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3E4EBF4" w14:textId="77777777">
            <w:pPr>
              <w:jc w:val="center"/>
              <w:textAlignment w:val="baseline"/>
              <w:rPr>
                <w:rFonts w:ascii="Calibri" w:hAnsi="Calibri" w:cs="Calibri"/>
                <w:sz w:val="22"/>
                <w:szCs w:val="22"/>
              </w:rPr>
            </w:pPr>
            <w:r w:rsidRPr="001D0F21">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03CB8C5" w14:textId="77777777">
            <w:pPr>
              <w:jc w:val="center"/>
              <w:textAlignment w:val="baseline"/>
              <w:rPr>
                <w:rFonts w:ascii="Calibri" w:hAnsi="Calibri" w:cs="Calibri"/>
                <w:sz w:val="22"/>
                <w:szCs w:val="22"/>
              </w:rPr>
            </w:pPr>
            <w:r>
              <w:rPr>
                <w:rFonts w:ascii="Calibri" w:hAnsi="Calibri" w:cs="Calibri"/>
                <w:color w:val="000000"/>
                <w:sz w:val="22"/>
                <w:szCs w:val="22"/>
              </w:rPr>
              <w:t>334</w:t>
            </w:r>
          </w:p>
        </w:tc>
      </w:tr>
      <w:tr w14:paraId="66E89BA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shd w:val="clear" w:color="auto" w:fill="auto"/>
            <w:hideMark/>
          </w:tcPr>
          <w:p w:rsidR="001E26F9" w:rsidRPr="001D0F21" w:rsidP="00F4512F" w14:paraId="50BD4FD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09AC65F0" w14:textId="77777777">
            <w:pPr>
              <w:ind w:left="0" w:firstLine="0"/>
              <w:textAlignment w:val="baseline"/>
              <w:rPr>
                <w:rFonts w:ascii="Calibri" w:hAnsi="Calibri" w:cs="Calibri"/>
                <w:sz w:val="22"/>
                <w:szCs w:val="22"/>
              </w:rPr>
            </w:pPr>
            <w:r>
              <w:rPr>
                <w:rFonts w:ascii="Calibri" w:hAnsi="Calibri" w:cs="Calibri"/>
                <w:b/>
                <w:bCs/>
                <w:sz w:val="22"/>
                <w:szCs w:val="22"/>
              </w:rPr>
              <w:t>Pre</w:t>
            </w:r>
            <w:r w:rsidRPr="00CC38FD">
              <w:rPr>
                <w:rFonts w:ascii="Calibri" w:hAnsi="Calibri" w:cs="Calibri"/>
                <w:b/>
                <w:bCs/>
                <w:sz w:val="22"/>
                <w:szCs w:val="22"/>
              </w:rPr>
              <w:t>-Screening</w:t>
            </w:r>
            <w:r>
              <w:rPr>
                <w:rFonts w:ascii="Calibri" w:hAnsi="Calibri" w:cs="Calibri"/>
                <w:b/>
                <w:bCs/>
                <w:sz w:val="22"/>
                <w:szCs w:val="22"/>
              </w:rPr>
              <w:t xml:space="preserve"> Health</w:t>
            </w:r>
            <w:r w:rsidRPr="00CC38FD">
              <w:rPr>
                <w:rFonts w:ascii="Calibri" w:hAnsi="Calibri" w:cs="Calibri"/>
                <w:b/>
                <w:bCs/>
                <w:sz w:val="22"/>
                <w:szCs w:val="22"/>
              </w:rPr>
              <w:t xml:space="preserve">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5CF6D92"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1AB5B85" w14:textId="77777777">
            <w:pPr>
              <w:jc w:val="center"/>
              <w:textAlignment w:val="baseline"/>
              <w:rPr>
                <w:rFonts w:ascii="Calibri" w:hAnsi="Calibri" w:cs="Calibri"/>
                <w:sz w:val="22"/>
                <w:szCs w:val="22"/>
              </w:rPr>
            </w:pPr>
            <w:r w:rsidRPr="001D0F21">
              <w:rPr>
                <w:rFonts w:ascii="Calibri" w:hAnsi="Calibri" w:cs="Calibri"/>
                <w:sz w:val="22"/>
                <w:szCs w:val="22"/>
              </w:rPr>
              <w:t>2 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5E2E338"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C33B661" w14:textId="77777777">
            <w:pPr>
              <w:jc w:val="center"/>
              <w:textAlignment w:val="baseline"/>
              <w:rPr>
                <w:rFonts w:ascii="Calibri" w:hAnsi="Calibri" w:cs="Calibri"/>
                <w:sz w:val="22"/>
                <w:szCs w:val="22"/>
              </w:rPr>
            </w:pPr>
            <w:r>
              <w:rPr>
                <w:rFonts w:ascii="Calibri" w:hAnsi="Calibri" w:cs="Calibri"/>
                <w:color w:val="000000"/>
                <w:sz w:val="22"/>
                <w:szCs w:val="22"/>
              </w:rPr>
              <w:t>2</w:t>
            </w:r>
            <w:r w:rsidRPr="001D0F21">
              <w:rPr>
                <w:rFonts w:ascii="Calibri" w:hAnsi="Calibri" w:cs="Calibri"/>
                <w:color w:val="000000"/>
                <w:sz w:val="22"/>
                <w:szCs w:val="22"/>
              </w:rPr>
              <w:t>,000</w:t>
            </w:r>
          </w:p>
        </w:tc>
      </w:tr>
      <w:tr w14:paraId="55C11BE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04A9202E"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7444080" w14:textId="77777777">
            <w:pPr>
              <w:ind w:left="0" w:firstLine="0"/>
              <w:textAlignment w:val="baseline"/>
              <w:rPr>
                <w:rFonts w:ascii="Calibri" w:hAnsi="Calibri" w:cs="Calibri"/>
                <w:sz w:val="22"/>
                <w:szCs w:val="22"/>
              </w:rPr>
            </w:pPr>
            <w:r w:rsidRPr="00A77A15">
              <w:rPr>
                <w:rFonts w:ascii="Calibri" w:hAnsi="Calibri" w:cs="Calibri"/>
                <w:b/>
                <w:bCs/>
                <w:sz w:val="22"/>
                <w:szCs w:val="22"/>
              </w:rPr>
              <w:t>Demographics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6B6CC1"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38046C"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40E9B0C"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5F5EDFEB"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C5212E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C593FF7"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36F7E403" w14:textId="77777777">
            <w:pPr>
              <w:ind w:left="0" w:firstLine="0"/>
              <w:textAlignment w:val="baseline"/>
              <w:rPr>
                <w:rFonts w:ascii="Calibri" w:hAnsi="Calibri" w:cs="Calibri"/>
                <w:sz w:val="22"/>
                <w:szCs w:val="22"/>
              </w:rPr>
            </w:pPr>
            <w:r w:rsidRPr="00F871C5">
              <w:rPr>
                <w:rFonts w:ascii="Calibri" w:hAnsi="Calibri" w:cs="Calibri"/>
                <w:b/>
                <w:bCs/>
                <w:sz w:val="22"/>
                <w:szCs w:val="22"/>
              </w:rPr>
              <w:t>Job Survey:</w:t>
            </w:r>
            <w:r w:rsidRPr="001D0F21">
              <w:rPr>
                <w:rFonts w:ascii="Calibri" w:hAnsi="Calibri" w:cs="Calibri"/>
                <w:sz w:val="22"/>
                <w:szCs w:val="22"/>
              </w:rPr>
              <w:t xml:space="preserve"> Occupational tasks, postures used, duration of exposure,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EF3158A"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E8E2FCB"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FCC3E5D"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981316D"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B6A1A9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3AC7FA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860FC3" w:rsidP="002F25E6" w14:paraId="2BA967F5" w14:textId="77777777">
            <w:pPr>
              <w:ind w:left="0" w:firstLine="0"/>
              <w:textAlignment w:val="baseline"/>
              <w:rPr>
                <w:rFonts w:ascii="Calibri" w:hAnsi="Calibri" w:cs="Calibri"/>
                <w:sz w:val="22"/>
                <w:szCs w:val="22"/>
              </w:rPr>
            </w:pPr>
            <w:r>
              <w:rPr>
                <w:rFonts w:ascii="Calibri" w:hAnsi="Calibri" w:cs="Calibri"/>
                <w:b/>
                <w:bCs/>
                <w:sz w:val="22"/>
                <w:szCs w:val="22"/>
              </w:rPr>
              <w:t xml:space="preserve">Pre- and Post- Assessments: </w:t>
            </w:r>
            <w:r w:rsidRPr="009C6D06">
              <w:rPr>
                <w:rFonts w:ascii="Calibri" w:hAnsi="Calibri" w:cs="Calibri"/>
                <w:sz w:val="22"/>
                <w:szCs w:val="22"/>
              </w:rPr>
              <w:t>D</w:t>
            </w:r>
            <w:r>
              <w:rPr>
                <w:rFonts w:ascii="Calibri" w:hAnsi="Calibri" w:cs="Calibri"/>
                <w:sz w:val="22"/>
                <w:szCs w:val="22"/>
              </w:rPr>
              <w:t>etermine changes in knowledge, skills, and abilities as it related to efficacy, confidence, and perceived competence in technology assessment/intervention (this could be strictly quantitative or semi-structured)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1D05F062"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07E392EE" w14:textId="77777777">
            <w:pPr>
              <w:jc w:val="center"/>
              <w:textAlignment w:val="baseline"/>
              <w:rPr>
                <w:rFonts w:ascii="Calibri" w:hAnsi="Calibri" w:cs="Calibri"/>
                <w:sz w:val="22"/>
                <w:szCs w:val="22"/>
              </w:rPr>
            </w:pPr>
            <w:r>
              <w:rPr>
                <w:rFonts w:ascii="Calibri" w:hAnsi="Calibri" w:cs="Calibri"/>
                <w:sz w:val="22"/>
                <w:szCs w:val="22"/>
              </w:rPr>
              <w:t>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0887832"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P="00F4512F" w14:paraId="4E77F7CC" w14:textId="77777777">
            <w:pPr>
              <w:jc w:val="center"/>
              <w:textAlignment w:val="baseline"/>
              <w:rPr>
                <w:rFonts w:ascii="Calibri" w:hAnsi="Calibri" w:cs="Calibri"/>
                <w:color w:val="000000"/>
                <w:sz w:val="22"/>
                <w:szCs w:val="22"/>
              </w:rPr>
            </w:pPr>
            <w:r w:rsidRPr="003237B2">
              <w:rPr>
                <w:rFonts w:ascii="Calibri" w:hAnsi="Calibri" w:cs="Calibri"/>
                <w:sz w:val="22"/>
                <w:szCs w:val="22"/>
              </w:rPr>
              <w:t>2,000</w:t>
            </w:r>
          </w:p>
        </w:tc>
      </w:tr>
      <w:tr w14:paraId="37762AEF"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08ABF49"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45D948C8" w14:textId="77777777">
            <w:pPr>
              <w:ind w:left="0" w:firstLine="0"/>
              <w:textAlignment w:val="baseline"/>
              <w:rPr>
                <w:rFonts w:ascii="Calibri" w:hAnsi="Calibri" w:cs="Calibri"/>
                <w:sz w:val="22"/>
                <w:szCs w:val="22"/>
              </w:rPr>
            </w:pPr>
            <w:r w:rsidRPr="00F871C5">
              <w:rPr>
                <w:rFonts w:ascii="Calibri" w:hAnsi="Calibri" w:cs="Calibri"/>
                <w:b/>
                <w:bCs/>
                <w:sz w:val="22"/>
                <w:szCs w:val="22"/>
              </w:rPr>
              <w:t xml:space="preserve">Anthropometric </w:t>
            </w:r>
            <w:r>
              <w:rPr>
                <w:rFonts w:ascii="Calibri" w:hAnsi="Calibri" w:cs="Calibri"/>
                <w:b/>
                <w:bCs/>
                <w:sz w:val="22"/>
                <w:szCs w:val="22"/>
              </w:rPr>
              <w:t>M</w:t>
            </w:r>
            <w:r w:rsidRPr="00F871C5">
              <w:rPr>
                <w:rFonts w:ascii="Calibri" w:hAnsi="Calibri" w:cs="Calibri"/>
                <w:b/>
                <w:bCs/>
                <w:sz w:val="22"/>
                <w:szCs w:val="22"/>
              </w:rPr>
              <w:t>easurements</w:t>
            </w:r>
            <w:r>
              <w:rPr>
                <w:rFonts w:ascii="Calibri" w:hAnsi="Calibri" w:cs="Calibri"/>
                <w:b/>
                <w:bCs/>
                <w:sz w:val="22"/>
                <w:szCs w:val="22"/>
              </w:rPr>
              <w:t xml:space="preserve">: </w:t>
            </w:r>
            <w:r w:rsidRPr="00480F11">
              <w:rPr>
                <w:rFonts w:ascii="Calibri" w:hAnsi="Calibri" w:cs="Calibri"/>
                <w:sz w:val="22"/>
                <w:szCs w:val="22"/>
              </w:rPr>
              <w:t xml:space="preserve">Calipers/digital measuring of facial and body dimensions </w:t>
            </w:r>
            <w:r>
              <w:rPr>
                <w:rFonts w:ascii="Calibri" w:hAnsi="Calibri" w:cs="Calibri"/>
                <w:sz w:val="22"/>
                <w:szCs w:val="22"/>
              </w:rPr>
              <w:t>with and without gear (e.g., chest depth; foot breadth with and without proper personal protective equipment) to assess functional integration of wearables and other sensors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BCA04C3"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257A17"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C9A89C"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B5643DB"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r>
      <w:tr w14:paraId="7A7F290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4B59EEC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542983CF" w14:textId="77777777">
            <w:pPr>
              <w:ind w:left="0" w:firstLine="0"/>
              <w:textAlignment w:val="baseline"/>
              <w:rPr>
                <w:rFonts w:ascii="Calibri" w:hAnsi="Calibri" w:cs="Calibri"/>
                <w:sz w:val="22"/>
                <w:szCs w:val="22"/>
              </w:rPr>
            </w:pPr>
            <w:r w:rsidRPr="008B65A4">
              <w:rPr>
                <w:rFonts w:ascii="Calibri" w:hAnsi="Calibri" w:cs="Calibri"/>
                <w:b/>
                <w:bCs/>
                <w:sz w:val="22"/>
                <w:szCs w:val="22"/>
              </w:rPr>
              <w:t>Physiological Measurements:</w:t>
            </w:r>
            <w:r w:rsidRPr="001D0F21">
              <w:rPr>
                <w:rFonts w:ascii="Calibri" w:hAnsi="Calibri" w:cs="Calibri"/>
                <w:sz w:val="22"/>
                <w:szCs w:val="22"/>
              </w:rPr>
              <w:t xml:space="preserve"> </w:t>
            </w:r>
            <w:r>
              <w:rPr>
                <w:rFonts w:ascii="Calibri" w:hAnsi="Calibri" w:cs="Calibri"/>
                <w:sz w:val="22"/>
                <w:szCs w:val="22"/>
              </w:rPr>
              <w:t>Measurements recorded using c</w:t>
            </w:r>
            <w:r w:rsidRPr="001D0F21">
              <w:rPr>
                <w:rFonts w:ascii="Calibri" w:hAnsi="Calibri" w:cs="Calibri"/>
                <w:sz w:val="22"/>
                <w:szCs w:val="22"/>
              </w:rPr>
              <w:t xml:space="preserve">hest worn heart rate monitor strap, </w:t>
            </w:r>
            <w:r>
              <w:rPr>
                <w:rFonts w:ascii="Calibri" w:hAnsi="Calibri" w:cs="Calibri"/>
                <w:sz w:val="22"/>
                <w:szCs w:val="22"/>
              </w:rPr>
              <w:t xml:space="preserve">blood pressure cuff/strap, </w:t>
            </w:r>
            <w:r w:rsidRPr="001D0F21">
              <w:rPr>
                <w:rFonts w:ascii="Calibri" w:hAnsi="Calibri" w:cs="Calibri"/>
                <w:sz w:val="22"/>
                <w:szCs w:val="22"/>
              </w:rPr>
              <w:t>COSMED Kb5</w:t>
            </w:r>
            <w:r>
              <w:rPr>
                <w:rFonts w:ascii="Calibri" w:hAnsi="Calibri" w:cs="Calibri"/>
                <w:sz w:val="22"/>
                <w:szCs w:val="22"/>
              </w:rPr>
              <w:t xml:space="preserve"> or similar</w:t>
            </w:r>
            <w:r w:rsidRPr="001D0F21">
              <w:rPr>
                <w:rFonts w:ascii="Calibri" w:hAnsi="Calibri" w:cs="Calibri"/>
                <w:sz w:val="22"/>
                <w:szCs w:val="22"/>
              </w:rPr>
              <w:t xml:space="preserve">, SQ2020–1F8 temperature logger, TOSCA 500 pulse oximeter, Koken breathing waveform recording mask, </w:t>
            </w:r>
            <w:r>
              <w:rPr>
                <w:rFonts w:ascii="Calibri" w:hAnsi="Calibri" w:cs="Calibri"/>
                <w:sz w:val="22"/>
                <w:szCs w:val="22"/>
              </w:rPr>
              <w:t xml:space="preserve">MOXY muscle oxygenation strap sensor, </w:t>
            </w:r>
            <w:r w:rsidRPr="008D37BB">
              <w:rPr>
                <w:rFonts w:ascii="Calibri" w:hAnsi="Calibri" w:cs="Calibri"/>
                <w:sz w:val="22"/>
                <w:szCs w:val="22"/>
              </w:rPr>
              <w:t xml:space="preserve">neurophysiological </w:t>
            </w:r>
            <w:r>
              <w:rPr>
                <w:rFonts w:ascii="Calibri" w:hAnsi="Calibri" w:cs="Calibri"/>
                <w:sz w:val="22"/>
                <w:szCs w:val="22"/>
              </w:rPr>
              <w:t xml:space="preserve">measures including </w:t>
            </w:r>
            <w:r w:rsidRPr="007E310A">
              <w:rPr>
                <w:rFonts w:ascii="Calibri" w:hAnsi="Calibri" w:cs="Calibri"/>
                <w:sz w:val="22"/>
                <w:szCs w:val="22"/>
              </w:rPr>
              <w:t>Electroencephalography</w:t>
            </w:r>
            <w:r>
              <w:rPr>
                <w:rFonts w:ascii="Calibri" w:hAnsi="Calibri" w:cs="Calibri"/>
                <w:sz w:val="22"/>
                <w:szCs w:val="22"/>
              </w:rPr>
              <w:t xml:space="preserve"> (EEG), and </w:t>
            </w:r>
            <w:r w:rsidRPr="007E310A">
              <w:rPr>
                <w:rFonts w:ascii="Calibri" w:hAnsi="Calibri" w:cs="Calibri"/>
                <w:sz w:val="22"/>
                <w:szCs w:val="22"/>
              </w:rPr>
              <w:t>Functional near-infrared</w:t>
            </w:r>
            <w:r>
              <w:rPr>
                <w:rFonts w:ascii="Roboto" w:hAnsi="Roboto"/>
                <w:color w:val="4D5156"/>
                <w:sz w:val="21"/>
                <w:szCs w:val="21"/>
                <w:shd w:val="clear" w:color="auto" w:fill="FFFFFF"/>
              </w:rPr>
              <w:t xml:space="preserve"> </w:t>
            </w:r>
            <w:r w:rsidRPr="007E310A">
              <w:rPr>
                <w:rFonts w:ascii="Calibri" w:hAnsi="Calibri" w:cs="Calibri"/>
                <w:sz w:val="22"/>
                <w:szCs w:val="22"/>
              </w:rPr>
              <w:t>spectroscopy</w:t>
            </w:r>
            <w:r>
              <w:rPr>
                <w:rFonts w:ascii="Calibri" w:hAnsi="Calibri" w:cs="Calibri"/>
                <w:sz w:val="22"/>
                <w:szCs w:val="22"/>
              </w:rPr>
              <w:t xml:space="preserve"> (fNIRS),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7B2754A" w14:textId="77777777">
            <w:pPr>
              <w:jc w:val="center"/>
              <w:textAlignment w:val="baseline"/>
              <w:rPr>
                <w:rFonts w:ascii="Calibri" w:hAnsi="Calibri" w:cs="Calibri"/>
                <w:sz w:val="22"/>
                <w:szCs w:val="22"/>
              </w:rPr>
            </w:pPr>
            <w:r>
              <w:rPr>
                <w:rFonts w:ascii="Calibri" w:hAnsi="Calibri" w:cs="Calibri"/>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4A7098"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6CE79D1" w14:textId="77777777">
            <w:pPr>
              <w:jc w:val="center"/>
              <w:textAlignment w:val="baseline"/>
              <w:rPr>
                <w:rFonts w:ascii="Calibri" w:hAnsi="Calibri" w:cs="Calibri"/>
                <w:sz w:val="22"/>
                <w:szCs w:val="22"/>
              </w:rPr>
            </w:pPr>
            <w:r w:rsidRPr="001D0F21">
              <w:rPr>
                <w:rFonts w:ascii="Calibri" w:hAnsi="Calibri" w:cs="Calibri"/>
                <w:sz w:val="22"/>
                <w:szCs w:val="22"/>
              </w:rPr>
              <w:t>60/60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1A2437D8" w14:textId="77777777">
            <w:pPr>
              <w:jc w:val="center"/>
              <w:textAlignment w:val="baseline"/>
              <w:rPr>
                <w:rFonts w:ascii="Calibri" w:hAnsi="Calibri" w:cs="Calibri"/>
                <w:sz w:val="22"/>
                <w:szCs w:val="22"/>
              </w:rPr>
            </w:pPr>
            <w:r>
              <w:rPr>
                <w:rFonts w:ascii="Calibri" w:hAnsi="Calibri" w:cs="Calibri"/>
                <w:color w:val="000000"/>
                <w:sz w:val="22"/>
                <w:szCs w:val="22"/>
              </w:rPr>
              <w:t>16,000</w:t>
            </w:r>
          </w:p>
        </w:tc>
      </w:tr>
      <w:tr w14:paraId="195853B3"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7B56611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3BD77DF5" w14:textId="77777777">
            <w:pPr>
              <w:ind w:left="0" w:firstLine="0"/>
              <w:textAlignment w:val="baseline"/>
              <w:rPr>
                <w:rFonts w:ascii="Calibri" w:hAnsi="Calibri" w:cs="Calibri"/>
                <w:sz w:val="22"/>
                <w:szCs w:val="22"/>
              </w:rPr>
            </w:pPr>
            <w:r w:rsidRPr="008B65A4">
              <w:rPr>
                <w:rFonts w:ascii="Calibri" w:hAnsi="Calibri" w:cs="Calibri"/>
                <w:b/>
                <w:bCs/>
                <w:sz w:val="22"/>
                <w:szCs w:val="22"/>
              </w:rPr>
              <w:t>Perceived Rate of Exertion:</w:t>
            </w:r>
            <w:r>
              <w:rPr>
                <w:rFonts w:ascii="Calibri" w:hAnsi="Calibri" w:cs="Calibri"/>
                <w:sz w:val="22"/>
                <w:szCs w:val="22"/>
              </w:rPr>
              <w:t xml:space="preserve"> using validated perceived </w:t>
            </w:r>
            <w:r>
              <w:rPr>
                <w:rFonts w:ascii="Calibri" w:hAnsi="Calibri" w:cs="Calibri"/>
                <w:sz w:val="22"/>
                <w:szCs w:val="22"/>
              </w:rPr>
              <w:t>exertion scales (e.g., Borg Ratings)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507E84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B68036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57650D"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3CC8D5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r>
      <w:tr w14:paraId="4DD97AB2"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C8FB9D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0DA4A32" w14:textId="77777777">
            <w:pPr>
              <w:ind w:left="52" w:hanging="52"/>
              <w:textAlignment w:val="baseline"/>
              <w:rPr>
                <w:rFonts w:ascii="Calibri" w:hAnsi="Calibri" w:cs="Calibri"/>
                <w:sz w:val="22"/>
                <w:szCs w:val="22"/>
              </w:rPr>
            </w:pPr>
            <w:r w:rsidRPr="00620237">
              <w:rPr>
                <w:rFonts w:ascii="Calibri" w:hAnsi="Calibri" w:cs="Calibri"/>
                <w:b/>
                <w:bCs/>
                <w:sz w:val="22"/>
                <w:szCs w:val="22"/>
              </w:rPr>
              <w:t xml:space="preserve">Body Function Assessments: </w:t>
            </w:r>
            <w:r w:rsidRPr="00620237">
              <w:rPr>
                <w:rFonts w:ascii="Calibri" w:hAnsi="Calibri" w:cs="Calibri"/>
                <w:sz w:val="22"/>
                <w:szCs w:val="22"/>
              </w:rPr>
              <w:t>Measurements taken</w:t>
            </w:r>
            <w:r>
              <w:rPr>
                <w:rFonts w:ascii="Calibri" w:hAnsi="Calibri" w:cs="Calibri"/>
                <w:b/>
                <w:bCs/>
                <w:sz w:val="22"/>
                <w:szCs w:val="22"/>
              </w:rPr>
              <w:t xml:space="preserve"> </w:t>
            </w:r>
            <w:r w:rsidRPr="001D0F21">
              <w:rPr>
                <w:rFonts w:ascii="Calibri" w:hAnsi="Calibri" w:cs="Calibri"/>
                <w:sz w:val="22"/>
                <w:szCs w:val="22"/>
              </w:rPr>
              <w:t xml:space="preserve">(e.g., on the low back, neck, shoulder, arm, etc.) to conduct strength testing, range of motion testing, </w:t>
            </w:r>
            <w:r>
              <w:rPr>
                <w:rFonts w:ascii="Calibri" w:hAnsi="Calibri" w:cs="Calibri"/>
                <w:sz w:val="22"/>
                <w:szCs w:val="22"/>
              </w:rPr>
              <w:t xml:space="preserve">reference or maximum voluntary exertions, </w:t>
            </w:r>
            <w:r w:rsidRPr="001D0F21">
              <w:rPr>
                <w:rFonts w:ascii="Calibri" w:hAnsi="Calibri" w:cs="Calibri"/>
                <w:sz w:val="22"/>
                <w:szCs w:val="22"/>
              </w:rPr>
              <w:t>endurance testing with different direct reading, wearable sensor, and robotics technologies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15D4432"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20DF872"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D0115CA" w14:textId="77777777">
            <w:pPr>
              <w:jc w:val="center"/>
              <w:textAlignment w:val="baseline"/>
              <w:rPr>
                <w:rFonts w:ascii="Calibri" w:hAnsi="Calibri" w:cs="Calibri"/>
                <w:sz w:val="22"/>
                <w:szCs w:val="22"/>
              </w:rPr>
            </w:pPr>
            <w:r>
              <w:rPr>
                <w:rFonts w:ascii="Calibri" w:hAnsi="Calibri" w:cs="Calibri"/>
                <w:sz w:val="22"/>
                <w:szCs w:val="22"/>
              </w:rPr>
              <w:t>3</w:t>
            </w:r>
            <w:r w:rsidRPr="001D0F21">
              <w:rPr>
                <w:rFonts w:ascii="Calibri" w:hAnsi="Calibri" w:cs="Calibri"/>
                <w:sz w:val="22"/>
                <w:szCs w:val="22"/>
              </w:rPr>
              <w:t>0/60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3DADC132" w14:textId="77777777">
            <w:pPr>
              <w:jc w:val="center"/>
              <w:textAlignment w:val="baseline"/>
              <w:rPr>
                <w:rFonts w:ascii="Calibri" w:hAnsi="Calibri" w:cs="Calibri"/>
                <w:color w:val="000000"/>
                <w:sz w:val="22"/>
                <w:szCs w:val="22"/>
              </w:rPr>
            </w:pPr>
            <w:r w:rsidRPr="001D0F21">
              <w:rPr>
                <w:rFonts w:ascii="Calibri" w:hAnsi="Calibri" w:cs="Calibri"/>
                <w:color w:val="000000"/>
                <w:sz w:val="22"/>
                <w:szCs w:val="22"/>
              </w:rPr>
              <w:t>9,000</w:t>
            </w:r>
          </w:p>
        </w:tc>
      </w:tr>
      <w:tr w14:paraId="4A096BA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B44EF35"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6FBD" w:rsidP="002F25E6" w14:paraId="0E99975A" w14:textId="77777777">
            <w:pPr>
              <w:ind w:left="52" w:hanging="52"/>
              <w:textAlignment w:val="baseline"/>
              <w:rPr>
                <w:rFonts w:ascii="Calibri" w:hAnsi="Calibri" w:cs="Calibri"/>
                <w:sz w:val="22"/>
                <w:szCs w:val="22"/>
              </w:rPr>
            </w:pPr>
            <w:r>
              <w:rPr>
                <w:rFonts w:ascii="Calibri" w:hAnsi="Calibri" w:cs="Calibri"/>
                <w:b/>
                <w:bCs/>
                <w:sz w:val="22"/>
                <w:szCs w:val="22"/>
              </w:rPr>
              <w:t xml:space="preserve">Motion Measurement Cameras: </w:t>
            </w:r>
            <w:r>
              <w:rPr>
                <w:rFonts w:ascii="Calibri" w:hAnsi="Calibri" w:cs="Calibri"/>
                <w:sz w:val="22"/>
                <w:szCs w:val="22"/>
              </w:rPr>
              <w:t xml:space="preserve">Camera with motion amplification technology (e.g., Iris M, Moasure One, etc.) that can measure deflection, displacement, movement, and vibration not visible to the human eye using biomechanical markers for motion capture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5501C08"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D502B8E"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67A3DFD1"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14CE5116" w14:textId="77777777">
            <w:pPr>
              <w:jc w:val="center"/>
              <w:textAlignment w:val="baseline"/>
              <w:rPr>
                <w:rFonts w:ascii="Calibri" w:hAnsi="Calibri" w:cs="Calibri"/>
                <w:color w:val="000000"/>
                <w:sz w:val="22"/>
                <w:szCs w:val="22"/>
              </w:rPr>
            </w:pPr>
            <w:r w:rsidRPr="003237B2">
              <w:rPr>
                <w:rFonts w:ascii="Calibri" w:hAnsi="Calibri" w:cs="Calibri"/>
                <w:sz w:val="22"/>
                <w:szCs w:val="22"/>
              </w:rPr>
              <w:t>6,000</w:t>
            </w:r>
          </w:p>
        </w:tc>
      </w:tr>
      <w:tr w14:paraId="12CEFD4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6736AB0"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4D0C24B" w14:textId="77777777">
            <w:pPr>
              <w:ind w:left="52" w:hanging="52"/>
              <w:textAlignment w:val="baseline"/>
              <w:rPr>
                <w:rFonts w:ascii="Calibri" w:hAnsi="Calibri" w:cs="Calibri"/>
                <w:sz w:val="22"/>
                <w:szCs w:val="22"/>
              </w:rPr>
            </w:pPr>
            <w:r w:rsidRPr="00620237">
              <w:rPr>
                <w:rFonts w:ascii="Calibri" w:hAnsi="Calibri" w:cs="Calibri"/>
                <w:b/>
                <w:bCs/>
                <w:sz w:val="22"/>
                <w:szCs w:val="22"/>
              </w:rPr>
              <w:t>Perceived Usability Assessments:</w:t>
            </w:r>
            <w:r>
              <w:rPr>
                <w:rFonts w:ascii="Calibri" w:hAnsi="Calibri" w:cs="Calibri"/>
                <w:sz w:val="22"/>
                <w:szCs w:val="22"/>
              </w:rPr>
              <w:t xml:space="preserve"> Close- and open-ended questions to determine system usability including usability scales, mental workload, body part </w:t>
            </w:r>
            <w:r w:rsidRPr="001D0F21">
              <w:rPr>
                <w:rFonts w:ascii="Calibri" w:hAnsi="Calibri" w:cs="Calibri"/>
                <w:sz w:val="22"/>
                <w:szCs w:val="22"/>
              </w:rPr>
              <w:t>discomfort</w:t>
            </w:r>
            <w:r>
              <w:rPr>
                <w:rFonts w:ascii="Calibri" w:hAnsi="Calibri" w:cs="Calibri"/>
                <w:sz w:val="22"/>
                <w:szCs w:val="22"/>
              </w:rPr>
              <w:t>, and contact stress</w:t>
            </w:r>
            <w:r w:rsidRPr="001D0F21">
              <w:rPr>
                <w:rFonts w:ascii="Calibri" w:hAnsi="Calibri" w:cs="Calibri"/>
                <w:sz w:val="22"/>
                <w:szCs w:val="22"/>
              </w:rPr>
              <w:t xml:space="preserve"> experiences of new direct reading, sensor, and robotics technologies (lab- and virtual reality- based)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07BAA7B8"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w:t>
            </w:r>
            <w:r>
              <w:rPr>
                <w:rFonts w:ascii="Calibri" w:hAnsi="Calibri" w:cs="Calibri"/>
                <w:color w:val="000000"/>
                <w:sz w:val="22"/>
                <w:szCs w:val="22"/>
              </w:rPr>
              <w:t>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EC0E3AF" w14:textId="77777777">
            <w:pPr>
              <w:jc w:val="center"/>
              <w:textAlignment w:val="baseline"/>
              <w:rPr>
                <w:rFonts w:ascii="Calibri" w:hAnsi="Calibri" w:cs="Calibri"/>
                <w:sz w:val="22"/>
                <w:szCs w:val="22"/>
              </w:rPr>
            </w:pPr>
            <w:r>
              <w:rPr>
                <w:rFonts w:ascii="Calibri" w:hAnsi="Calibri" w:cs="Calibri"/>
                <w:sz w:val="22"/>
                <w:szCs w:val="22"/>
              </w:rPr>
              <w:t>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8EB7FFF"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2D9A4828"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2705D45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9D8337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63C04F2" w14:textId="77777777">
            <w:pPr>
              <w:ind w:left="52" w:hanging="52"/>
              <w:textAlignment w:val="baseline"/>
              <w:rPr>
                <w:rFonts w:ascii="Calibri" w:hAnsi="Calibri" w:cs="Calibri"/>
                <w:sz w:val="22"/>
                <w:szCs w:val="22"/>
              </w:rPr>
            </w:pPr>
            <w:r w:rsidRPr="009A0F24">
              <w:rPr>
                <w:rFonts w:ascii="Calibri" w:hAnsi="Calibri" w:cs="Calibri"/>
                <w:b/>
                <w:bCs/>
                <w:sz w:val="22"/>
                <w:szCs w:val="22"/>
              </w:rPr>
              <w:t>Self-Perception Surveys</w:t>
            </w:r>
            <w:r>
              <w:rPr>
                <w:rFonts w:ascii="Calibri" w:hAnsi="Calibri" w:cs="Calibri"/>
                <w:b/>
                <w:bCs/>
                <w:sz w:val="22"/>
                <w:szCs w:val="22"/>
              </w:rPr>
              <w:t xml:space="preserve"> and other Structured Questions</w:t>
            </w:r>
            <w:r w:rsidRPr="009A0F24">
              <w:rPr>
                <w:rFonts w:ascii="Calibri" w:hAnsi="Calibri" w:cs="Calibri"/>
                <w:b/>
                <w:bCs/>
                <w:sz w:val="22"/>
                <w:szCs w:val="22"/>
              </w:rPr>
              <w:t xml:space="preserve">: </w:t>
            </w:r>
            <w:r w:rsidRPr="001D0F21">
              <w:rPr>
                <w:rFonts w:ascii="Calibri" w:hAnsi="Calibri" w:cs="Calibri"/>
                <w:sz w:val="22"/>
                <w:szCs w:val="22"/>
              </w:rPr>
              <w:t>Perceived comfort level with technology, perceived safety and trust level with technology, perceived fatigue while interacting with technology,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7969D25"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8175720"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27659CB"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615F7B30"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r>
      <w:tr w14:paraId="4BF9D95C"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5B05A7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98B2B91" w14:textId="77777777">
            <w:pPr>
              <w:ind w:left="52" w:hanging="52"/>
              <w:textAlignment w:val="baseline"/>
              <w:rPr>
                <w:rFonts w:ascii="Calibri" w:hAnsi="Calibri" w:cs="Calibri"/>
                <w:sz w:val="22"/>
                <w:szCs w:val="22"/>
              </w:rPr>
            </w:pPr>
            <w:r w:rsidRPr="00183518">
              <w:rPr>
                <w:rFonts w:ascii="Calibri" w:hAnsi="Calibri" w:cs="Calibri"/>
                <w:b/>
                <w:bCs/>
                <w:sz w:val="22"/>
                <w:szCs w:val="22"/>
              </w:rPr>
              <w:t>Biomechanics measurements:</w:t>
            </w:r>
            <w:r w:rsidRPr="001D0F21">
              <w:rPr>
                <w:rFonts w:ascii="Calibri" w:hAnsi="Calibri" w:cs="Calibri"/>
                <w:sz w:val="22"/>
                <w:szCs w:val="22"/>
              </w:rPr>
              <w:t xml:space="preserve"> Force plate,</w:t>
            </w:r>
            <w:r>
              <w:rPr>
                <w:rFonts w:ascii="Calibri" w:hAnsi="Calibri" w:cs="Calibri"/>
                <w:sz w:val="22"/>
                <w:szCs w:val="22"/>
              </w:rPr>
              <w:t xml:space="preserve"> strain gauges,</w:t>
            </w:r>
            <w:r w:rsidRPr="001D0F21">
              <w:rPr>
                <w:rFonts w:ascii="Calibri" w:hAnsi="Calibri" w:cs="Calibri"/>
                <w:sz w:val="22"/>
                <w:szCs w:val="22"/>
              </w:rPr>
              <w:t xml:space="preserve"> stopwatch, accelerometers</w:t>
            </w:r>
            <w:r>
              <w:rPr>
                <w:rFonts w:ascii="Calibri" w:hAnsi="Calibri" w:cs="Calibri"/>
                <w:sz w:val="22"/>
                <w:szCs w:val="22"/>
              </w:rPr>
              <w:t xml:space="preserve"> (including dataloggers)</w:t>
            </w:r>
            <w:r w:rsidRPr="001D0F21">
              <w:rPr>
                <w:rFonts w:ascii="Calibri" w:hAnsi="Calibri" w:cs="Calibri"/>
                <w:sz w:val="22"/>
                <w:szCs w:val="22"/>
              </w:rPr>
              <w:t xml:space="preserve">, </w:t>
            </w:r>
            <w:r>
              <w:rPr>
                <w:rFonts w:ascii="Calibri" w:hAnsi="Calibri" w:cs="Calibri"/>
                <w:sz w:val="22"/>
                <w:szCs w:val="22"/>
              </w:rPr>
              <w:t>electromyography sensors</w:t>
            </w:r>
            <w:r w:rsidR="002F25E6">
              <w:rPr>
                <w:rFonts w:ascii="Calibri" w:hAnsi="Calibri" w:cs="Calibri"/>
                <w:sz w:val="22"/>
                <w:szCs w:val="22"/>
              </w:rPr>
              <w:t xml:space="preserve"> </w:t>
            </w:r>
            <w:r w:rsidRPr="00F63B81">
              <w:rPr>
                <w:rFonts w:ascii="Calibri" w:hAnsi="Calibri" w:cs="Calibri"/>
                <w:sz w:val="22"/>
                <w:szCs w:val="22"/>
              </w:rPr>
              <w:t>human/equipment interaction forces</w:t>
            </w:r>
            <w:r>
              <w:t xml:space="preserve">, </w:t>
            </w:r>
            <w:r w:rsidRPr="00657BE3">
              <w:rPr>
                <w:rFonts w:ascii="Calibri" w:hAnsi="Calibri" w:cs="Calibri"/>
                <w:sz w:val="22"/>
                <w:szCs w:val="22"/>
              </w:rPr>
              <w:t>w</w:t>
            </w:r>
            <w:r>
              <w:rPr>
                <w:rFonts w:ascii="Calibri" w:hAnsi="Calibri" w:cs="Calibri"/>
                <w:sz w:val="22"/>
                <w:szCs w:val="22"/>
              </w:rPr>
              <w:t>hole-body motion, Electromyography</w:t>
            </w:r>
            <w:r w:rsidRPr="00B40348">
              <w:rPr>
                <w:rFonts w:ascii="Calibri" w:hAnsi="Calibri" w:cs="Calibri"/>
                <w:sz w:val="22"/>
                <w:szCs w:val="22"/>
              </w:rPr>
              <w:t xml:space="preserve"> (EMG) for muscle activity</w:t>
            </w:r>
            <w:r w:rsidRPr="009B1C6F">
              <w:rPr>
                <w:rFonts w:ascii="Calibri" w:hAnsi="Calibri" w:cs="Calibri"/>
                <w:sz w:val="22"/>
                <w:szCs w:val="22"/>
              </w:rPr>
              <w:t>,</w:t>
            </w:r>
            <w:r>
              <w:rPr>
                <w:rFonts w:ascii="Calibri" w:hAnsi="Calibri" w:cs="Calibri"/>
                <w:sz w:val="22"/>
                <w:szCs w:val="22"/>
              </w:rPr>
              <w:t xml:space="preserve"> </w:t>
            </w:r>
            <w:r w:rsidRPr="00C7210A">
              <w:rPr>
                <w:rFonts w:ascii="Calibri" w:hAnsi="Calibri" w:cs="Calibri"/>
                <w:sz w:val="22"/>
                <w:szCs w:val="22"/>
              </w:rPr>
              <w:t xml:space="preserve">Near-infrared spectroscopy (NIRS) for muscle oxygenation,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B135D8C" w14:textId="77777777">
            <w:pPr>
              <w:jc w:val="center"/>
              <w:textAlignment w:val="baseline"/>
              <w:rPr>
                <w:rFonts w:ascii="Calibri" w:hAnsi="Calibri" w:cs="Calibri"/>
                <w:sz w:val="22"/>
                <w:szCs w:val="22"/>
              </w:rPr>
            </w:pPr>
            <w:r>
              <w:rPr>
                <w:rFonts w:ascii="Calibri" w:hAnsi="Calibri" w:cs="Calibri"/>
                <w:color w:val="000000"/>
                <w:sz w:val="22"/>
                <w:szCs w:val="22"/>
              </w:rPr>
              <w:t>2,0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0F8B812"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BA8040" w14:textId="77777777">
            <w:pPr>
              <w:jc w:val="center"/>
              <w:textAlignment w:val="baseline"/>
              <w:rPr>
                <w:rFonts w:ascii="Calibri" w:hAnsi="Calibri" w:cs="Calibri"/>
                <w:sz w:val="22"/>
                <w:szCs w:val="22"/>
              </w:rPr>
            </w:pPr>
            <w:r w:rsidRPr="001D0F21">
              <w:rPr>
                <w:rFonts w:ascii="Calibri" w:hAnsi="Calibri" w:cs="Calibri"/>
                <w:sz w:val="22"/>
                <w:szCs w:val="22"/>
              </w:rPr>
              <w:t>30/60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4DD6FECD"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48A3B15F"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B1484EC"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D3C3E27"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Task </w:t>
            </w:r>
            <w:r>
              <w:rPr>
                <w:rFonts w:ascii="Calibri" w:hAnsi="Calibri" w:cs="Calibri"/>
                <w:b/>
                <w:bCs/>
                <w:sz w:val="22"/>
                <w:szCs w:val="22"/>
              </w:rPr>
              <w:t>Performance Measures</w:t>
            </w:r>
            <w:r w:rsidRPr="00183518">
              <w:rPr>
                <w:rFonts w:ascii="Calibri" w:hAnsi="Calibri" w:cs="Calibri"/>
                <w:b/>
                <w:bCs/>
                <w:sz w:val="22"/>
                <w:szCs w:val="22"/>
              </w:rPr>
              <w:t xml:space="preserve">: </w:t>
            </w:r>
            <w:r w:rsidRPr="003237B2">
              <w:rPr>
                <w:rFonts w:ascii="Calibri" w:hAnsi="Calibri" w:cs="Calibri"/>
                <w:sz w:val="22"/>
                <w:szCs w:val="22"/>
              </w:rPr>
              <w:t>M</w:t>
            </w:r>
            <w:r w:rsidRPr="008315C8">
              <w:rPr>
                <w:rFonts w:ascii="Calibri" w:hAnsi="Calibri" w:cs="Calibri"/>
                <w:sz w:val="22"/>
                <w:szCs w:val="22"/>
              </w:rPr>
              <w:t xml:space="preserve">easures recorded using various virtual reality </w:t>
            </w:r>
            <w:r>
              <w:rPr>
                <w:rFonts w:ascii="Calibri" w:hAnsi="Calibri" w:cs="Calibri"/>
                <w:sz w:val="22"/>
                <w:szCs w:val="22"/>
              </w:rPr>
              <w:t xml:space="preserve">systems </w:t>
            </w:r>
            <w:r w:rsidRPr="008315C8">
              <w:rPr>
                <w:rFonts w:ascii="Calibri" w:hAnsi="Calibri" w:cs="Calibri"/>
                <w:sz w:val="22"/>
                <w:szCs w:val="22"/>
              </w:rPr>
              <w:t>(e.g., Vive, Meta quest) and components (e.g., controllers) that quantify the subjects’ performance such as time to complete, errors, movement path, and omissions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B295801"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C21DF54"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7A815F7F"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50397E00"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3962BD58"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AD86E8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P="002F25E6" w14:paraId="6C149218"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Eye Tracking Measures: </w:t>
            </w:r>
            <w:r>
              <w:rPr>
                <w:rFonts w:ascii="Calibri" w:hAnsi="Calibri" w:cs="Calibri"/>
                <w:sz w:val="22"/>
                <w:szCs w:val="22"/>
              </w:rPr>
              <w:t>Recorded using various virtual reality glasses (e.g., Ergoneers) to assess eyes-off-task time and recognition in response to simulated environments designed to assess integration of new robotic technologies and design set-up</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C35A23F"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09E2AB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ED9BAF9"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1E6AC09"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49C12CF4"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1E26F9" w14:paraId="1C06BE59" w14:textId="77777777">
            <w:pPr>
              <w:tabs>
                <w:tab w:val="left" w:pos="8847"/>
              </w:tabs>
              <w:textAlignment w:val="baseline"/>
              <w:rPr>
                <w:rFonts w:ascii="Calibri" w:hAnsi="Calibri" w:cs="Calibri"/>
                <w:sz w:val="20"/>
                <w:szCs w:val="20"/>
              </w:rPr>
            </w:pPr>
            <w:r>
              <w:rPr>
                <w:rFonts w:ascii="Calibri" w:hAnsi="Calibri" w:cs="Calibri"/>
                <w:sz w:val="20"/>
                <w:szCs w:val="20"/>
              </w:rPr>
              <w:t xml:space="preserve">Total </w:t>
            </w:r>
            <w:r>
              <w:rPr>
                <w:rFonts w:ascii="Calibri" w:hAnsi="Calibri" w:cs="Calibri"/>
                <w:sz w:val="20"/>
                <w:szCs w:val="20"/>
              </w:rPr>
              <w:tab/>
              <w:t xml:space="preserve">      68,334</w:t>
            </w:r>
          </w:p>
        </w:tc>
      </w:tr>
      <w:tr w14:paraId="59DF2185"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F4512F" w14:paraId="12E67791" w14:textId="77777777">
            <w:pPr>
              <w:textAlignment w:val="baseline"/>
              <w:rPr>
                <w:rFonts w:ascii="Calibri" w:hAnsi="Calibri" w:cs="Calibri"/>
                <w:sz w:val="20"/>
                <w:szCs w:val="20"/>
              </w:rPr>
            </w:pPr>
            <w:r w:rsidRPr="001D0F21">
              <w:rPr>
                <w:rFonts w:ascii="Calibri" w:hAnsi="Calibri" w:cs="Calibri"/>
                <w:sz w:val="20"/>
                <w:szCs w:val="20"/>
              </w:rPr>
              <w:t xml:space="preserve"> Footnote(s):</w:t>
            </w:r>
          </w:p>
          <w:p w:rsidR="001E26F9" w:rsidRPr="001D0F21" w:rsidP="00F4512F" w14:paraId="2E85B0DF" w14:textId="77777777">
            <w:pPr>
              <w:textAlignment w:val="baseline"/>
              <w:rPr>
                <w:rFonts w:ascii="Calibri" w:hAnsi="Calibri" w:cs="Calibri"/>
              </w:rPr>
            </w:pPr>
            <w:r w:rsidRPr="001D0F21">
              <w:rPr>
                <w:rFonts w:ascii="Calibri" w:hAnsi="Calibri" w:cs="Calibri"/>
                <w:sz w:val="20"/>
                <w:szCs w:val="20"/>
                <w:vertAlign w:val="superscript"/>
              </w:rPr>
              <w:t>1</w:t>
            </w:r>
            <w:r w:rsidRPr="001D0F21">
              <w:rPr>
                <w:rFonts w:ascii="Calibri" w:hAnsi="Calibri" w:cs="Calibri"/>
                <w:sz w:val="20"/>
                <w:szCs w:val="20"/>
              </w:rPr>
              <w:t>Recruitment for laboratory studies includes individuals from the general working population that represent high-hazard industries (e.g., construction, manufacturing). These individuals are also all adults between the ages of 18 and 65 years.</w:t>
            </w:r>
          </w:p>
        </w:tc>
      </w:tr>
    </w:tbl>
    <w:bookmarkEnd w:id="19"/>
    <w:p w:rsidR="009332C7" w:rsidRPr="0043092D" w:rsidP="006011C9" w14:paraId="6015C23B" w14:textId="77777777">
      <w:pPr>
        <w:tabs>
          <w:tab w:val="left" w:pos="0"/>
        </w:tabs>
      </w:pPr>
      <w:r w:rsidRPr="0043092D">
        <w:rPr>
          <w:b/>
          <w:bCs/>
        </w:rPr>
        <w:t xml:space="preserve">A.12.B Estimated Annualized Costs </w:t>
      </w:r>
    </w:p>
    <w:p w:rsidR="009332C7" w:rsidRPr="0043092D" w:rsidP="006011C9" w14:paraId="3DC9463F" w14:textId="77777777">
      <w:pPr>
        <w:pStyle w:val="BodyText1"/>
        <w:spacing w:after="120" w:line="240" w:lineRule="auto"/>
        <w:ind w:left="0" w:firstLine="0"/>
      </w:pPr>
      <w:r>
        <w:t>Data c</w:t>
      </w:r>
      <w:r w:rsidRPr="0043092D">
        <w:t xml:space="preserve">ollections by </w:t>
      </w:r>
      <w:r>
        <w:t>CDC/NIOSH</w:t>
      </w:r>
      <w:r w:rsidRPr="0043092D">
        <w:t xml:space="preserve"> </w:t>
      </w:r>
      <w:r>
        <w:t xml:space="preserve">are </w:t>
      </w:r>
      <w:r w:rsidRPr="0043092D">
        <w:t xml:space="preserve">generally funded through </w:t>
      </w:r>
      <w:r>
        <w:t>internal or external research funding</w:t>
      </w:r>
      <w:r w:rsidRPr="0043092D">
        <w:t xml:space="preserve"> and these will be noted in the specific collection requests. The annualized cost to the respondent is segmented accordingly in Exhibit A.12.B.     </w:t>
      </w:r>
    </w:p>
    <w:p w:rsidR="00C95DA3" w:rsidP="006011C9" w14:paraId="6D98BF8B" w14:textId="77777777">
      <w:pPr>
        <w:pStyle w:val="BodyText1"/>
        <w:spacing w:after="120" w:line="240" w:lineRule="auto"/>
        <w:ind w:left="0" w:firstLine="0"/>
      </w:pPr>
      <w:r w:rsidRPr="0043092D">
        <w:t>The United States Department of Labor, Bureau of Labor Statistics, May,</w:t>
      </w:r>
      <w:r w:rsidR="001E26F9">
        <w:t xml:space="preserve"> </w:t>
      </w:r>
      <w:r w:rsidRPr="0043092D">
        <w:t>20</w:t>
      </w:r>
      <w:r w:rsidR="00867995">
        <w:t>23</w:t>
      </w:r>
      <w:r w:rsidRPr="0043092D">
        <w:t xml:space="preserve"> </w:t>
      </w:r>
      <w:r w:rsidR="00F90760">
        <w:t>(</w:t>
      </w:r>
      <w:hyperlink r:id="rId14" w:history="1">
        <w:r w:rsidRPr="00EC5F75" w:rsidR="002F25E6">
          <w:rPr>
            <w:rStyle w:val="Hyperlink"/>
          </w:rPr>
          <w:t>http://www.bls.gov/oes/current/oes_nat.html</w:t>
        </w:r>
      </w:hyperlink>
      <w:r w:rsidRPr="0043092D">
        <w:t xml:space="preserve">) data were used to estimate the hourly wage rate for the general public for the purpose of this generic request. Each project will have cost specific </w:t>
      </w:r>
      <w:r w:rsidRPr="0043092D">
        <w:t>to the category of the respondents. Because it is not known what the wage rate category will be appropriate for the specific projects (or even whether they will be employed at all), the figure of $</w:t>
      </w:r>
      <w:r w:rsidR="00867995">
        <w:t>32</w:t>
      </w:r>
      <w:r w:rsidRPr="0043092D">
        <w:t>.00 per hour was used as an estimate of average hourly wage across the country.</w:t>
      </w:r>
    </w:p>
    <w:p w:rsidR="00B67536" w:rsidRPr="00B67536" w:rsidP="000853CC" w14:paraId="4AEC8D0A" w14:textId="3C6731EA">
      <w:pPr>
        <w:pStyle w:val="BodyText1"/>
        <w:spacing w:after="120" w:line="240" w:lineRule="auto"/>
        <w:ind w:left="0" w:firstLine="0"/>
        <w:rPr>
          <w:b/>
          <w:bCs/>
          <w:i/>
          <w:iCs/>
          <w:color w:val="000000" w:themeColor="text1"/>
          <w:szCs w:val="36"/>
        </w:rPr>
      </w:pPr>
      <w:r w:rsidRPr="0043092D">
        <w:t xml:space="preserve">   </w:t>
      </w:r>
      <w:bookmarkStart w:id="20" w:name="_Toc109125543"/>
      <w:bookmarkStart w:id="21" w:name="_Toc109808409"/>
      <w:r w:rsidRPr="00B67536">
        <w:rPr>
          <w:b/>
          <w:bCs/>
          <w:color w:val="000000" w:themeColor="text1"/>
          <w:szCs w:val="24"/>
        </w:rPr>
        <w:t>Exhibit A.12.</w:t>
      </w:r>
      <w:r w:rsidRPr="00B67536">
        <w:rPr>
          <w:b/>
          <w:bCs/>
          <w:i/>
          <w:iCs/>
          <w:color w:val="000000" w:themeColor="text1"/>
          <w:szCs w:val="24"/>
        </w:rPr>
        <w:fldChar w:fldCharType="begin"/>
      </w:r>
      <w:r w:rsidRPr="00B67536">
        <w:rPr>
          <w:b/>
          <w:bCs/>
          <w:color w:val="000000" w:themeColor="text1"/>
          <w:szCs w:val="24"/>
        </w:rPr>
        <w:instrText xml:space="preserve"> SEQ Exhibit_A.12. \* ALPHABETIC </w:instrText>
      </w:r>
      <w:r w:rsidRPr="00B67536">
        <w:rPr>
          <w:b/>
          <w:bCs/>
          <w:i/>
          <w:iCs/>
          <w:color w:val="000000" w:themeColor="text1"/>
          <w:szCs w:val="24"/>
        </w:rPr>
        <w:fldChar w:fldCharType="separate"/>
      </w:r>
      <w:r w:rsidR="009D4497">
        <w:rPr>
          <w:b/>
          <w:bCs/>
          <w:noProof/>
          <w:color w:val="000000" w:themeColor="text1"/>
          <w:szCs w:val="24"/>
        </w:rPr>
        <w:t>B</w:t>
      </w:r>
      <w:r w:rsidRPr="00B67536">
        <w:rPr>
          <w:b/>
          <w:bCs/>
          <w:i/>
          <w:iCs/>
          <w:color w:val="000000" w:themeColor="text1"/>
          <w:szCs w:val="24"/>
        </w:rPr>
        <w:fldChar w:fldCharType="end"/>
      </w:r>
      <w:r w:rsidRPr="00B67536">
        <w:rPr>
          <w:b/>
          <w:bCs/>
          <w:color w:val="000000" w:themeColor="text1"/>
          <w:szCs w:val="24"/>
        </w:rPr>
        <w:t xml:space="preserve"> - Annualized Cost to Respondents</w:t>
      </w:r>
      <w:bookmarkEnd w:id="20"/>
      <w:bookmarkEnd w:id="21"/>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340"/>
        <w:gridCol w:w="1800"/>
        <w:gridCol w:w="2250"/>
      </w:tblGrid>
      <w:tr w14:paraId="04B7DF78" w14:textId="77777777" w:rsidTr="00455752">
        <w:tblPrEx>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610" w:type="dxa"/>
          </w:tcPr>
          <w:p w:rsidR="009332C7" w:rsidRPr="0043092D" w:rsidP="006011C9" w14:paraId="6FEB898E" w14:textId="77777777">
            <w:pPr>
              <w:widowControl w:val="0"/>
              <w:autoSpaceDE w:val="0"/>
              <w:autoSpaceDN w:val="0"/>
              <w:adjustRightInd w:val="0"/>
              <w:ind w:left="0" w:firstLine="0"/>
              <w:rPr>
                <w:b/>
                <w:bCs/>
              </w:rPr>
            </w:pPr>
            <w:r w:rsidRPr="0043092D">
              <w:rPr>
                <w:b/>
                <w:bCs/>
              </w:rPr>
              <w:t>Activity</w:t>
            </w:r>
          </w:p>
        </w:tc>
        <w:tc>
          <w:tcPr>
            <w:tcW w:w="2340" w:type="dxa"/>
          </w:tcPr>
          <w:p w:rsidR="009332C7" w:rsidRPr="0043092D" w:rsidP="006011C9" w14:paraId="3A08ED05" w14:textId="77777777">
            <w:pPr>
              <w:widowControl w:val="0"/>
              <w:autoSpaceDE w:val="0"/>
              <w:autoSpaceDN w:val="0"/>
              <w:adjustRightInd w:val="0"/>
              <w:ind w:left="0" w:firstLine="0"/>
              <w:jc w:val="center"/>
              <w:rPr>
                <w:b/>
                <w:bCs/>
              </w:rPr>
            </w:pPr>
            <w:r w:rsidRPr="0043092D">
              <w:rPr>
                <w:b/>
                <w:bCs/>
              </w:rPr>
              <w:t>Total Burden Hours</w:t>
            </w:r>
          </w:p>
        </w:tc>
        <w:tc>
          <w:tcPr>
            <w:tcW w:w="1800" w:type="dxa"/>
          </w:tcPr>
          <w:p w:rsidR="009332C7" w:rsidRPr="0043092D" w:rsidP="006011C9" w14:paraId="0379A9F8" w14:textId="77777777">
            <w:pPr>
              <w:widowControl w:val="0"/>
              <w:autoSpaceDE w:val="0"/>
              <w:autoSpaceDN w:val="0"/>
              <w:adjustRightInd w:val="0"/>
              <w:ind w:left="0" w:firstLine="0"/>
              <w:jc w:val="center"/>
              <w:rPr>
                <w:b/>
                <w:bCs/>
              </w:rPr>
            </w:pPr>
            <w:r w:rsidRPr="0043092D">
              <w:rPr>
                <w:b/>
                <w:bCs/>
              </w:rPr>
              <w:t>Hourly Wage Rate</w:t>
            </w:r>
          </w:p>
        </w:tc>
        <w:tc>
          <w:tcPr>
            <w:tcW w:w="2250" w:type="dxa"/>
          </w:tcPr>
          <w:p w:rsidR="009332C7" w:rsidRPr="0043092D" w:rsidP="006011C9" w14:paraId="6D7A37B4" w14:textId="77777777">
            <w:pPr>
              <w:widowControl w:val="0"/>
              <w:autoSpaceDE w:val="0"/>
              <w:autoSpaceDN w:val="0"/>
              <w:adjustRightInd w:val="0"/>
              <w:ind w:left="0" w:firstLine="0"/>
              <w:jc w:val="center"/>
              <w:rPr>
                <w:b/>
                <w:bCs/>
              </w:rPr>
            </w:pPr>
            <w:r w:rsidRPr="0043092D">
              <w:rPr>
                <w:b/>
                <w:bCs/>
              </w:rPr>
              <w:t>Total Respondent Cost</w:t>
            </w:r>
          </w:p>
        </w:tc>
      </w:tr>
      <w:tr w14:paraId="70942979" w14:textId="77777777" w:rsidTr="00455752">
        <w:tblPrEx>
          <w:tblW w:w="9000" w:type="dxa"/>
          <w:tblInd w:w="18" w:type="dxa"/>
          <w:tblLook w:val="0000"/>
        </w:tblPrEx>
        <w:trPr>
          <w:trHeight w:val="314"/>
        </w:trPr>
        <w:tc>
          <w:tcPr>
            <w:tcW w:w="2610" w:type="dxa"/>
          </w:tcPr>
          <w:p w:rsidR="009332C7" w:rsidRPr="0043092D" w:rsidP="006011C9" w14:paraId="1D04A170" w14:textId="77777777">
            <w:pPr>
              <w:autoSpaceDE w:val="0"/>
              <w:autoSpaceDN w:val="0"/>
              <w:adjustRightInd w:val="0"/>
              <w:ind w:left="0" w:firstLine="0"/>
              <w:rPr>
                <w:color w:val="000000"/>
              </w:rPr>
            </w:pPr>
            <w:r w:rsidRPr="0043092D">
              <w:rPr>
                <w:color w:val="000000"/>
              </w:rPr>
              <w:t xml:space="preserve">Data collection </w:t>
            </w:r>
          </w:p>
        </w:tc>
        <w:tc>
          <w:tcPr>
            <w:tcW w:w="2340" w:type="dxa"/>
          </w:tcPr>
          <w:p w:rsidR="009332C7" w:rsidRPr="0043092D" w:rsidP="006011C9" w14:paraId="55B20AEC"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0" w:firstLine="0"/>
              <w:jc w:val="right"/>
              <w:rPr>
                <w:color w:val="000000"/>
              </w:rPr>
            </w:pPr>
            <w:r w:rsidRPr="001E26F9">
              <w:rPr>
                <w:rStyle w:val="normaltextrun"/>
                <w:bdr w:val="none" w:sz="0" w:space="0" w:color="auto" w:frame="1"/>
              </w:rPr>
              <w:t>6</w:t>
            </w:r>
            <w:r>
              <w:rPr>
                <w:rStyle w:val="normaltextrun"/>
                <w:szCs w:val="22"/>
                <w:bdr w:val="none" w:sz="0" w:space="0" w:color="auto" w:frame="1"/>
              </w:rPr>
              <w:t>8,334</w:t>
            </w:r>
          </w:p>
        </w:tc>
        <w:tc>
          <w:tcPr>
            <w:tcW w:w="1800" w:type="dxa"/>
          </w:tcPr>
          <w:p w:rsidR="009332C7" w:rsidRPr="0043092D" w:rsidP="006011C9" w14:paraId="2A59D348" w14:textId="77777777">
            <w:pPr>
              <w:widowControl w:val="0"/>
              <w:autoSpaceDE w:val="0"/>
              <w:autoSpaceDN w:val="0"/>
              <w:adjustRightInd w:val="0"/>
              <w:ind w:left="0" w:firstLine="0"/>
              <w:jc w:val="right"/>
            </w:pPr>
            <w:r w:rsidRPr="0043092D">
              <w:t>$</w:t>
            </w:r>
            <w:r w:rsidR="00867995">
              <w:t>30</w:t>
            </w:r>
            <w:r w:rsidRPr="0043092D">
              <w:t>.00</w:t>
            </w:r>
          </w:p>
        </w:tc>
        <w:tc>
          <w:tcPr>
            <w:tcW w:w="2250" w:type="dxa"/>
          </w:tcPr>
          <w:p w:rsidR="009332C7" w:rsidRPr="0043092D" w:rsidP="006011C9" w14:paraId="530B38F0" w14:textId="77777777">
            <w:pPr>
              <w:widowControl w:val="0"/>
              <w:autoSpaceDE w:val="0"/>
              <w:autoSpaceDN w:val="0"/>
              <w:adjustRightInd w:val="0"/>
              <w:spacing w:line="480" w:lineRule="auto"/>
              <w:ind w:left="0" w:firstLine="0"/>
              <w:jc w:val="right"/>
            </w:pPr>
            <w:r w:rsidRPr="0043092D">
              <w:t>$</w:t>
            </w:r>
            <w:r w:rsidR="00867995">
              <w:t>2,050,020</w:t>
            </w:r>
          </w:p>
        </w:tc>
      </w:tr>
    </w:tbl>
    <w:p w:rsidR="009332C7" w:rsidRPr="0043092D" w:rsidP="006011C9" w14:paraId="7F08026F" w14:textId="77777777">
      <w:pPr>
        <w:pStyle w:val="HTMLPreformatted"/>
        <w:rPr>
          <w:rFonts w:ascii="Times New Roman" w:hAnsi="Times New Roman" w:cs="Times New Roman"/>
          <w:sz w:val="24"/>
          <w:szCs w:val="24"/>
        </w:rPr>
      </w:pPr>
    </w:p>
    <w:p w:rsidR="009332C7" w:rsidRPr="00F71A28" w:rsidP="00F71A28" w14:paraId="715269B6" w14:textId="77777777">
      <w:pPr>
        <w:pStyle w:val="Heading2"/>
        <w:rPr>
          <w:rFonts w:ascii="Times New Roman" w:hAnsi="Times New Roman" w:cs="Times New Roman"/>
          <w:sz w:val="24"/>
        </w:rPr>
      </w:pPr>
      <w:bookmarkStart w:id="22" w:name="_Toc109808402"/>
      <w:r w:rsidRPr="00F71A28">
        <w:rPr>
          <w:rFonts w:ascii="Times New Roman" w:hAnsi="Times New Roman" w:cs="Times New Roman"/>
          <w:sz w:val="24"/>
        </w:rPr>
        <w:t>13.</w:t>
      </w:r>
      <w:r w:rsidRPr="00F71A28">
        <w:rPr>
          <w:rFonts w:ascii="Times New Roman" w:hAnsi="Times New Roman" w:cs="Times New Roman"/>
          <w:sz w:val="24"/>
        </w:rPr>
        <w:tab/>
        <w:t>Estimates of Other Total Annual Cost Burden to Respondents and Record Keepers</w:t>
      </w:r>
      <w:bookmarkEnd w:id="22"/>
    </w:p>
    <w:p w:rsidR="009332C7" w:rsidRPr="0043092D" w:rsidP="006011C9" w14:paraId="01AE6208"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43092D">
        <w:t>NIOSH does not anticipate providing start up or other related costs to private entities.</w:t>
      </w:r>
    </w:p>
    <w:p w:rsidR="009332C7" w:rsidRPr="00F71A28" w:rsidP="00F71A28" w14:paraId="19F38A93" w14:textId="77777777">
      <w:pPr>
        <w:pStyle w:val="Heading2"/>
        <w:rPr>
          <w:rFonts w:ascii="Times New Roman" w:hAnsi="Times New Roman" w:cs="Times New Roman"/>
          <w:sz w:val="24"/>
        </w:rPr>
      </w:pPr>
      <w:bookmarkStart w:id="23" w:name="_Toc109808403"/>
      <w:r w:rsidRPr="00F71A28">
        <w:rPr>
          <w:rFonts w:ascii="Times New Roman" w:hAnsi="Times New Roman" w:cs="Times New Roman"/>
          <w:sz w:val="24"/>
        </w:rPr>
        <w:t>14.</w:t>
      </w:r>
      <w:r w:rsidRPr="00F71A28">
        <w:rPr>
          <w:rFonts w:ascii="Times New Roman" w:hAnsi="Times New Roman" w:cs="Times New Roman"/>
          <w:sz w:val="24"/>
        </w:rPr>
        <w:tab/>
        <w:t>Annualized Costs to the Government</w:t>
      </w:r>
      <w:bookmarkEnd w:id="23"/>
      <w:r w:rsidRPr="00F71A28">
        <w:rPr>
          <w:rFonts w:ascii="Times New Roman" w:hAnsi="Times New Roman" w:cs="Times New Roman"/>
          <w:sz w:val="24"/>
        </w:rPr>
        <w:t xml:space="preserve">   </w:t>
      </w:r>
    </w:p>
    <w:p w:rsidR="004624D2" w:rsidP="006011C9" w14:paraId="2F17EFB0" w14:textId="77777777">
      <w:pPr>
        <w:tabs>
          <w:tab w:val="left" w:pos="4320"/>
          <w:tab w:val="left" w:pos="6120"/>
          <w:tab w:val="right" w:pos="8280"/>
        </w:tabs>
        <w:ind w:left="0" w:firstLine="0"/>
      </w:pPr>
      <w:r w:rsidRPr="0043092D">
        <w:t>Actual annualized costs to the government will vary depending on the specific needs of the individual information collection activity. Generally, each development activity will involve participation of at least one NIOSH project officer (GS-12, 13, 14, or 15 levels) who will be responsible for the project design, obtaining IRB approvals, providing project oversight, and analysis and dissemination of the results. The NIOSH project officer will provide</w:t>
      </w:r>
      <w:r w:rsidR="00600310">
        <w:t xml:space="preserve"> onsite </w:t>
      </w:r>
      <w:r w:rsidRPr="0043092D">
        <w:t xml:space="preserve">technical assistance </w:t>
      </w:r>
      <w:r w:rsidR="00600310">
        <w:t>during the</w:t>
      </w:r>
      <w:r w:rsidRPr="0043092D">
        <w:t xml:space="preserve"> data collection. In most cases, a NIOSH data manager</w:t>
      </w:r>
      <w:r w:rsidR="00600310">
        <w:t xml:space="preserve"> or technical </w:t>
      </w:r>
      <w:r w:rsidR="0019504F">
        <w:t>assistant</w:t>
      </w:r>
      <w:r w:rsidR="00867995">
        <w:t>’s</w:t>
      </w:r>
      <w:r w:rsidRPr="0043092D">
        <w:t xml:space="preserve"> (typically equivalent to GS-9, 11 or 12) time will also be required</w:t>
      </w:r>
      <w:r w:rsidR="00FB46FD">
        <w:t xml:space="preserve"> by one or two individuals</w:t>
      </w:r>
      <w:r w:rsidRPr="0043092D">
        <w:t>. An estimated average cost per individual activity is listed below, but detailed costs will be submitted with each individual collection request.</w:t>
      </w:r>
      <w:r w:rsidR="0019504F">
        <w:t xml:space="preserve"> </w:t>
      </w:r>
      <w:r w:rsidR="00FD7A9A">
        <w:t xml:space="preserve">While many of the proposed data collection efforts </w:t>
      </w:r>
      <w:r w:rsidR="00FA67F6">
        <w:t xml:space="preserve">will be </w:t>
      </w:r>
      <w:r w:rsidR="00CF5185">
        <w:t>completed at on-site laboratories</w:t>
      </w:r>
      <w:r w:rsidR="00BA3EF2">
        <w:t xml:space="preserve"> thus requiring no travel, </w:t>
      </w:r>
      <w:r w:rsidR="00727B6E">
        <w:t>a mobile laboratory</w:t>
      </w:r>
      <w:r w:rsidR="00867995">
        <w:t xml:space="preserve"> that includes the instruments outlined in the burden table</w:t>
      </w:r>
      <w:r w:rsidR="00727B6E">
        <w:t xml:space="preserve"> </w:t>
      </w:r>
      <w:r w:rsidR="00491D06">
        <w:t xml:space="preserve">may be used to </w:t>
      </w:r>
      <w:r w:rsidR="00867995">
        <w:t xml:space="preserve">travel to </w:t>
      </w:r>
      <w:r w:rsidR="003535D7">
        <w:t xml:space="preserve">off-site locations. Thus, </w:t>
      </w:r>
      <w:r w:rsidR="00713282">
        <w:t xml:space="preserve">investigator </w:t>
      </w:r>
      <w:r w:rsidR="003535D7">
        <w:t xml:space="preserve">travel costs </w:t>
      </w:r>
      <w:r w:rsidR="00867995">
        <w:t xml:space="preserve">are </w:t>
      </w:r>
      <w:r w:rsidR="003535D7">
        <w:t xml:space="preserve">included in the </w:t>
      </w:r>
      <w:r w:rsidR="00B01AF5">
        <w:t xml:space="preserve">annualized cost estimates to account for associated travel with mobile laboratory </w:t>
      </w:r>
      <w:r w:rsidR="000973CA">
        <w:t>data collections.</w:t>
      </w:r>
    </w:p>
    <w:p w:rsidR="00B67536" w:rsidRPr="00B67536" w:rsidP="00B67536" w14:paraId="44530BF4" w14:textId="69E9B18D">
      <w:pPr>
        <w:pStyle w:val="Caption"/>
        <w:rPr>
          <w:b/>
          <w:bCs/>
          <w:i w:val="0"/>
          <w:iCs w:val="0"/>
          <w:color w:val="000000" w:themeColor="text1"/>
          <w:sz w:val="24"/>
          <w:szCs w:val="36"/>
        </w:rPr>
      </w:pPr>
      <w:bookmarkStart w:id="24" w:name="_Toc109125648"/>
      <w:bookmarkStart w:id="25" w:name="_Toc109125892"/>
      <w:bookmarkStart w:id="26" w:name="_Toc109126162"/>
      <w:bookmarkStart w:id="27" w:name="_Toc109808410"/>
      <w:r w:rsidRPr="00B67536">
        <w:rPr>
          <w:b/>
          <w:bCs/>
          <w:i w:val="0"/>
          <w:iCs w:val="0"/>
          <w:color w:val="000000" w:themeColor="text1"/>
          <w:sz w:val="24"/>
          <w:szCs w:val="24"/>
        </w:rPr>
        <w:t>Exhibit A.14.</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Exhibit_A.14. \* ALPHABETIC </w:instrText>
      </w:r>
      <w:r w:rsidRPr="00B67536">
        <w:rPr>
          <w:b/>
          <w:bCs/>
          <w:i w:val="0"/>
          <w:iCs w:val="0"/>
          <w:color w:val="000000" w:themeColor="text1"/>
          <w:sz w:val="24"/>
          <w:szCs w:val="24"/>
        </w:rPr>
        <w:fldChar w:fldCharType="separate"/>
      </w:r>
      <w:r w:rsidR="009D4497">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Cost to the Government</w:t>
      </w:r>
      <w:bookmarkEnd w:id="24"/>
      <w:bookmarkEnd w:id="25"/>
      <w:bookmarkEnd w:id="26"/>
      <w:bookmarkEnd w:id="27"/>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01"/>
        <w:gridCol w:w="5040"/>
        <w:gridCol w:w="1958"/>
      </w:tblGrid>
      <w:tr w14:paraId="3580ED23" w14:textId="77777777" w:rsidTr="0019504F">
        <w:tblPrEx>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c>
          <w:tcPr>
            <w:tcW w:w="1801" w:type="dxa"/>
          </w:tcPr>
          <w:p w:rsidR="009332C7" w:rsidRPr="00E90377" w:rsidP="006011C9" w14:paraId="40FE616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rPr>
            </w:pPr>
            <w:r w:rsidRPr="00E90377">
              <w:rPr>
                <w:b/>
                <w:bCs/>
                <w:color w:val="000000"/>
              </w:rPr>
              <w:t>Expense Type</w:t>
            </w:r>
          </w:p>
        </w:tc>
        <w:tc>
          <w:tcPr>
            <w:tcW w:w="5040" w:type="dxa"/>
          </w:tcPr>
          <w:p w:rsidR="009332C7" w:rsidRPr="00E90377" w:rsidP="006011C9" w14:paraId="79EAF35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Expense Explanation</w:t>
            </w:r>
          </w:p>
        </w:tc>
        <w:tc>
          <w:tcPr>
            <w:tcW w:w="1958" w:type="dxa"/>
          </w:tcPr>
          <w:p w:rsidR="009332C7" w:rsidRPr="00E90377" w:rsidP="006011C9" w14:paraId="45858142" w14:textId="77777777">
            <w:pPr>
              <w:spacing w:line="50" w:lineRule="exact"/>
              <w:rPr>
                <w:b/>
                <w:color w:val="000000"/>
              </w:rPr>
            </w:pPr>
          </w:p>
          <w:p w:rsidR="009332C7" w:rsidRPr="00E90377" w:rsidP="006011C9" w14:paraId="2DBC8D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Annual Costs (dollars)</w:t>
            </w:r>
          </w:p>
        </w:tc>
      </w:tr>
      <w:tr w14:paraId="09033386" w14:textId="77777777" w:rsidTr="0019504F">
        <w:tblPrEx>
          <w:tblW w:w="0" w:type="auto"/>
          <w:tblInd w:w="108" w:type="dxa"/>
          <w:tblLook w:val="01E0"/>
        </w:tblPrEx>
        <w:tc>
          <w:tcPr>
            <w:tcW w:w="1801" w:type="dxa"/>
          </w:tcPr>
          <w:p w:rsidR="009332C7" w:rsidRPr="00E90377" w:rsidP="006011C9" w14:paraId="2E161F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Direct Costs to the Federal Government</w:t>
            </w:r>
          </w:p>
        </w:tc>
        <w:tc>
          <w:tcPr>
            <w:tcW w:w="5040" w:type="dxa"/>
            <w:vAlign w:val="center"/>
          </w:tcPr>
          <w:p w:rsidR="009332C7" w:rsidRPr="00E90377" w:rsidP="006011C9" w14:paraId="21D184C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1958" w:type="dxa"/>
            <w:vAlign w:val="center"/>
          </w:tcPr>
          <w:p w:rsidR="009332C7" w:rsidRPr="00E90377" w:rsidP="006011C9" w14:paraId="7DDFAD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r w14:paraId="4D99A634" w14:textId="77777777" w:rsidTr="0019504F">
        <w:tblPrEx>
          <w:tblW w:w="0" w:type="auto"/>
          <w:tblInd w:w="108" w:type="dxa"/>
          <w:tblLook w:val="01E0"/>
        </w:tblPrEx>
        <w:tc>
          <w:tcPr>
            <w:tcW w:w="1801" w:type="dxa"/>
          </w:tcPr>
          <w:p w:rsidR="009332C7" w:rsidRPr="00E90377" w:rsidP="006011C9" w14:paraId="5ADC5A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28A6F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NIOSH Project Officer (GS-13/14, 0.5 FTE)</w:t>
            </w:r>
          </w:p>
        </w:tc>
        <w:tc>
          <w:tcPr>
            <w:tcW w:w="1958" w:type="dxa"/>
            <w:vAlign w:val="center"/>
          </w:tcPr>
          <w:p w:rsidR="009332C7" w:rsidRPr="00E90377" w:rsidP="006011C9" w14:paraId="23E61A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$40,641</w:t>
            </w:r>
          </w:p>
        </w:tc>
      </w:tr>
      <w:tr w14:paraId="57BEAFFF" w14:textId="77777777" w:rsidTr="0019504F">
        <w:tblPrEx>
          <w:tblW w:w="0" w:type="auto"/>
          <w:tblInd w:w="108" w:type="dxa"/>
          <w:tblLook w:val="01E0"/>
        </w:tblPrEx>
        <w:tc>
          <w:tcPr>
            <w:tcW w:w="1801" w:type="dxa"/>
          </w:tcPr>
          <w:p w:rsidR="009332C7" w:rsidRPr="00E90377" w:rsidP="006011C9" w14:paraId="1A89E67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375A56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 xml:space="preserve">NIOSH </w:t>
            </w:r>
            <w:r w:rsidRPr="00E90377" w:rsidR="0019504F">
              <w:t xml:space="preserve">data manager or technical assistant </w:t>
            </w:r>
            <w:r w:rsidRPr="00E90377">
              <w:rPr>
                <w:color w:val="000000"/>
              </w:rPr>
              <w:t>(GS-9/11, 0.5 FTE)</w:t>
            </w:r>
          </w:p>
        </w:tc>
        <w:tc>
          <w:tcPr>
            <w:tcW w:w="1958" w:type="dxa"/>
            <w:vAlign w:val="center"/>
          </w:tcPr>
          <w:p w:rsidR="009332C7" w:rsidRPr="00E90377" w:rsidP="006011C9" w14:paraId="1FC15A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$13,450</w:t>
            </w:r>
          </w:p>
        </w:tc>
      </w:tr>
      <w:tr w14:paraId="539E045B" w14:textId="77777777" w:rsidTr="0019504F">
        <w:tblPrEx>
          <w:tblW w:w="0" w:type="auto"/>
          <w:tblInd w:w="108" w:type="dxa"/>
          <w:tblLook w:val="01E0"/>
        </w:tblPrEx>
        <w:tc>
          <w:tcPr>
            <w:tcW w:w="1801" w:type="dxa"/>
          </w:tcPr>
          <w:p w:rsidR="009332C7" w:rsidRPr="00E90377" w:rsidP="006011C9" w14:paraId="4972BDD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1EA237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CDC NIOSH IT Security Compliance</w:t>
            </w:r>
          </w:p>
        </w:tc>
        <w:tc>
          <w:tcPr>
            <w:tcW w:w="1958" w:type="dxa"/>
            <w:vAlign w:val="center"/>
          </w:tcPr>
          <w:p w:rsidR="009332C7" w:rsidRPr="00E90377" w:rsidP="006011C9" w14:paraId="1E5F93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$100,000</w:t>
            </w:r>
          </w:p>
        </w:tc>
      </w:tr>
      <w:tr w14:paraId="3D5DC116" w14:textId="77777777" w:rsidTr="0019504F">
        <w:tblPrEx>
          <w:tblW w:w="0" w:type="auto"/>
          <w:tblInd w:w="108" w:type="dxa"/>
          <w:tblLook w:val="01E0"/>
        </w:tblPrEx>
        <w:tc>
          <w:tcPr>
            <w:tcW w:w="1801" w:type="dxa"/>
          </w:tcPr>
          <w:p w:rsidR="000A6BAA" w:rsidRPr="00E90377" w:rsidP="000A6BAA" w14:paraId="7019FD2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0A6BAA" w:rsidRPr="00E90377" w:rsidP="000A6BAA" w14:paraId="3012E40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E3B02">
              <w:rPr>
                <w:color w:val="000000"/>
              </w:rPr>
              <w:t>NIOSH Travel (10 trips)</w:t>
            </w:r>
          </w:p>
        </w:tc>
        <w:tc>
          <w:tcPr>
            <w:tcW w:w="1958" w:type="dxa"/>
            <w:vAlign w:val="center"/>
          </w:tcPr>
          <w:p w:rsidR="000A6BAA" w:rsidP="000A6BAA" w14:paraId="5FC255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E3B02">
              <w:rPr>
                <w:color w:val="000000"/>
              </w:rPr>
              <w:t>$20,000</w:t>
            </w:r>
          </w:p>
        </w:tc>
      </w:tr>
      <w:tr w14:paraId="7D3F3779" w14:textId="77777777" w:rsidTr="0019504F">
        <w:tblPrEx>
          <w:tblW w:w="0" w:type="auto"/>
          <w:tblInd w:w="108" w:type="dxa"/>
          <w:tblLook w:val="01E0"/>
        </w:tblPrEx>
        <w:tc>
          <w:tcPr>
            <w:tcW w:w="1801" w:type="dxa"/>
          </w:tcPr>
          <w:p w:rsidR="009332C7" w:rsidRPr="00E90377" w:rsidP="006011C9" w14:paraId="50C550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vAlign w:val="center"/>
          </w:tcPr>
          <w:p w:rsidR="009332C7" w:rsidRPr="00E90377" w:rsidP="006011C9" w14:paraId="3CB85E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Subtotal, Direct costs</w:t>
            </w:r>
          </w:p>
        </w:tc>
        <w:tc>
          <w:tcPr>
            <w:tcW w:w="1958" w:type="dxa"/>
            <w:vAlign w:val="center"/>
          </w:tcPr>
          <w:p w:rsidR="009332C7" w:rsidRPr="00E90377" w:rsidP="006011C9" w14:paraId="082136C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87503F">
              <w:rPr>
                <w:color w:val="000000"/>
              </w:rPr>
              <w:t>1</w:t>
            </w:r>
            <w:r w:rsidR="000A6BAA">
              <w:rPr>
                <w:color w:val="000000"/>
              </w:rPr>
              <w:t>7</w:t>
            </w:r>
            <w:r w:rsidRPr="00E90377">
              <w:rPr>
                <w:color w:val="000000"/>
              </w:rPr>
              <w:t>4,091</w:t>
            </w:r>
          </w:p>
        </w:tc>
      </w:tr>
      <w:tr w14:paraId="58EB5156" w14:textId="77777777" w:rsidTr="0019504F">
        <w:tblPrEx>
          <w:tblW w:w="0" w:type="auto"/>
          <w:tblInd w:w="108" w:type="dxa"/>
          <w:tblLook w:val="01E0"/>
        </w:tblPrEx>
        <w:tc>
          <w:tcPr>
            <w:tcW w:w="1801" w:type="dxa"/>
          </w:tcPr>
          <w:p w:rsidR="009332C7" w:rsidRPr="00E90377" w:rsidP="006011C9" w14:paraId="7D400C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Cooperative Agreement or Contract</w:t>
            </w:r>
          </w:p>
        </w:tc>
        <w:tc>
          <w:tcPr>
            <w:tcW w:w="5040" w:type="dxa"/>
          </w:tcPr>
          <w:p w:rsidR="009332C7" w:rsidRPr="00E90377" w:rsidP="006011C9" w14:paraId="1D21DC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Data collection equipment, participant compensation, and contractual agreements.</w:t>
            </w:r>
            <w:r w:rsidRPr="00E90377">
              <w:rPr>
                <w:color w:val="000000"/>
              </w:rPr>
              <w:t xml:space="preserve"> </w:t>
            </w:r>
          </w:p>
        </w:tc>
        <w:tc>
          <w:tcPr>
            <w:tcW w:w="1958" w:type="dxa"/>
          </w:tcPr>
          <w:p w:rsidR="009332C7" w:rsidRPr="00E90377" w:rsidP="006011C9" w14:paraId="37231BB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4</w:t>
            </w:r>
            <w:r w:rsidR="00E36D6B">
              <w:rPr>
                <w:color w:val="000000"/>
              </w:rPr>
              <w:t>00,000</w:t>
            </w:r>
          </w:p>
        </w:tc>
      </w:tr>
      <w:tr w14:paraId="0E569336" w14:textId="77777777" w:rsidTr="0019504F">
        <w:tblPrEx>
          <w:tblW w:w="0" w:type="auto"/>
          <w:tblInd w:w="108" w:type="dxa"/>
          <w:tblLook w:val="01E0"/>
        </w:tblPrEx>
        <w:tc>
          <w:tcPr>
            <w:tcW w:w="1801" w:type="dxa"/>
          </w:tcPr>
          <w:p w:rsidR="009332C7" w:rsidRPr="00E90377" w:rsidP="006011C9" w14:paraId="569C34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tcPr>
          <w:p w:rsidR="009332C7" w:rsidRPr="00E90377" w:rsidP="006011C9" w14:paraId="41A526A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TOTAL COST TO THE GOVERNMENT</w:t>
            </w:r>
          </w:p>
        </w:tc>
        <w:tc>
          <w:tcPr>
            <w:tcW w:w="1958" w:type="dxa"/>
          </w:tcPr>
          <w:p w:rsidR="009332C7" w:rsidRPr="0043092D" w:rsidP="006011C9" w14:paraId="77C9A8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5</w:t>
            </w:r>
            <w:r w:rsidR="000A6BAA">
              <w:rPr>
                <w:color w:val="000000"/>
              </w:rPr>
              <w:t>7</w:t>
            </w:r>
            <w:r w:rsidR="00C4210E">
              <w:rPr>
                <w:color w:val="000000"/>
              </w:rPr>
              <w:t>4,091</w:t>
            </w:r>
          </w:p>
        </w:tc>
      </w:tr>
    </w:tbl>
    <w:p w:rsidR="009332C7" w:rsidRPr="0043092D" w:rsidP="006011C9" w14:paraId="2A5A41FB" w14:textId="77777777">
      <w:pPr>
        <w:tabs>
          <w:tab w:val="left" w:pos="4320"/>
          <w:tab w:val="left" w:pos="6120"/>
          <w:tab w:val="right" w:pos="8280"/>
        </w:tabs>
      </w:pPr>
      <w:r w:rsidRPr="0043092D">
        <w:t xml:space="preserve"> </w:t>
      </w:r>
    </w:p>
    <w:p w:rsidR="009332C7" w:rsidRPr="00F71A28" w:rsidP="00F71A28" w14:paraId="63A1F8F9" w14:textId="77777777">
      <w:pPr>
        <w:pStyle w:val="Heading2"/>
        <w:rPr>
          <w:rFonts w:ascii="Times New Roman" w:hAnsi="Times New Roman" w:cs="Times New Roman"/>
          <w:color w:val="000000"/>
          <w:sz w:val="24"/>
        </w:rPr>
      </w:pPr>
      <w:bookmarkStart w:id="28" w:name="_Toc109808404"/>
      <w:r w:rsidRPr="00F71A28">
        <w:rPr>
          <w:rFonts w:ascii="Times New Roman" w:hAnsi="Times New Roman" w:cs="Times New Roman"/>
          <w:color w:val="000000"/>
          <w:sz w:val="24"/>
        </w:rPr>
        <w:t>15. Explanation for Program Changes or Adjustments</w:t>
      </w:r>
      <w:bookmarkEnd w:id="28"/>
    </w:p>
    <w:p w:rsidR="007B3361" w:rsidRPr="007B3361" w:rsidP="007B3361" w14:paraId="57D94A89" w14:textId="77777777">
      <w:pPr>
        <w:tabs>
          <w:tab w:val="left" w:pos="0"/>
        </w:tabs>
        <w:rPr>
          <w:color w:val="000000"/>
        </w:rPr>
      </w:pPr>
      <w:r w:rsidRPr="007B3361">
        <w:rPr>
          <w:color w:val="000000"/>
        </w:rPr>
        <w:t>This is a new data/information collection.</w:t>
      </w:r>
    </w:p>
    <w:p w:rsidR="009332C7" w:rsidRPr="00F71A28" w:rsidP="00F71A28" w14:paraId="0A513686" w14:textId="77777777">
      <w:pPr>
        <w:pStyle w:val="Heading2"/>
        <w:rPr>
          <w:rFonts w:ascii="Times New Roman" w:hAnsi="Times New Roman" w:cs="Times New Roman"/>
          <w:color w:val="000000"/>
          <w:sz w:val="24"/>
        </w:rPr>
      </w:pPr>
      <w:bookmarkStart w:id="29" w:name="_Toc109808405"/>
      <w:r w:rsidRPr="00F71A28">
        <w:rPr>
          <w:rFonts w:ascii="Times New Roman" w:hAnsi="Times New Roman" w:cs="Times New Roman"/>
          <w:color w:val="000000"/>
          <w:sz w:val="24"/>
        </w:rPr>
        <w:t>16. Plans for Tabulation and Publication and Project Time Schedule</w:t>
      </w:r>
      <w:bookmarkEnd w:id="29"/>
    </w:p>
    <w:p w:rsidR="00271973" w:rsidRPr="0043092D" w:rsidP="2C1B7593" w14:paraId="68A55D63" w14:textId="77777777">
      <w:pPr>
        <w:ind w:left="0" w:firstLine="0"/>
        <w:rPr>
          <w:color w:val="000000"/>
        </w:rPr>
      </w:pPr>
      <w:r w:rsidRPr="2C1B7593">
        <w:rPr>
          <w:color w:val="000000" w:themeColor="text1"/>
        </w:rPr>
        <w:t xml:space="preserve">Individual data collections under this generic approval will be time-limited and generally conducted only once, except in the cases of individual </w:t>
      </w:r>
      <w:r w:rsidRPr="2C1B7593" w:rsidR="008A3D8B">
        <w:rPr>
          <w:color w:val="000000" w:themeColor="text1"/>
        </w:rPr>
        <w:t xml:space="preserve">studies </w:t>
      </w:r>
      <w:r w:rsidRPr="2C1B7593">
        <w:rPr>
          <w:color w:val="000000" w:themeColor="text1"/>
        </w:rPr>
        <w:t xml:space="preserve">where </w:t>
      </w:r>
      <w:r w:rsidRPr="2C1B7593" w:rsidR="008A3D8B">
        <w:rPr>
          <w:color w:val="000000" w:themeColor="text1"/>
        </w:rPr>
        <w:t>subjects</w:t>
      </w:r>
      <w:r w:rsidRPr="2C1B7593">
        <w:rPr>
          <w:color w:val="000000" w:themeColor="text1"/>
        </w:rPr>
        <w:t xml:space="preserve"> may </w:t>
      </w:r>
      <w:r w:rsidRPr="2C1B7593" w:rsidR="008A3D8B">
        <w:rPr>
          <w:color w:val="000000" w:themeColor="text1"/>
        </w:rPr>
        <w:t xml:space="preserve">be asked to </w:t>
      </w:r>
      <w:r w:rsidRPr="2C1B7593" w:rsidR="00465298">
        <w:rPr>
          <w:color w:val="000000" w:themeColor="text1"/>
        </w:rPr>
        <w:t>attend several separate data collection sessions</w:t>
      </w:r>
      <w:r w:rsidRPr="2C1B7593">
        <w:rPr>
          <w:color w:val="000000" w:themeColor="text1"/>
        </w:rPr>
        <w:t xml:space="preserve">.  No single data collection activity </w:t>
      </w:r>
      <w:r w:rsidRPr="2C1B7593" w:rsidR="228DBBAA">
        <w:rPr>
          <w:color w:val="000000" w:themeColor="text1"/>
        </w:rPr>
        <w:t xml:space="preserve">is expected to </w:t>
      </w:r>
      <w:r w:rsidRPr="2C1B7593">
        <w:rPr>
          <w:color w:val="000000" w:themeColor="text1"/>
        </w:rPr>
        <w:t xml:space="preserve">take longer than </w:t>
      </w:r>
      <w:r w:rsidR="00AE1441">
        <w:rPr>
          <w:color w:val="000000" w:themeColor="text1"/>
        </w:rPr>
        <w:t>3</w:t>
      </w:r>
      <w:r w:rsidRPr="2C1B7593">
        <w:rPr>
          <w:color w:val="000000" w:themeColor="text1"/>
        </w:rPr>
        <w:t xml:space="preserve"> years to complete from inception of information collection to the first report of findings. Proposed timelines will be submitted for each individual data collection activity. </w:t>
      </w:r>
      <w:r>
        <w:rPr>
          <w:color w:val="000000"/>
        </w:rPr>
        <w:t xml:space="preserve">Only in rare cases would data that is collected not be published and made publicly available in aggregate form. At the time of this submission, NIOSH has not identified any such cases. It is expected that each data collection would result in at least one journal article publication. In addition, during the preliminary phase of data analysis and interpretation, each individual data collection may also be published in a proceedings for a conference administered by a professional society where experts in the domain of interest would be permitted to engage and provide feedback about the interpretation of analyses prior to final publication. </w:t>
      </w:r>
      <w:r w:rsidRPr="000853CC">
        <w:rPr>
          <w:color w:val="000000"/>
        </w:rPr>
        <w:t>Finally, findings from these information collections may be used to develop NIOSH-numbered publications such as fact sheets or infographics to ensure members of the public such as workers benefit from these information collections.</w:t>
      </w:r>
      <w:r>
        <w:rPr>
          <w:color w:val="000000"/>
        </w:rPr>
        <w:t xml:space="preserve"> In general, publication of findings is expected to occur anywhere from 6-1</w:t>
      </w:r>
      <w:r w:rsidR="00F56FF3">
        <w:rPr>
          <w:color w:val="000000"/>
        </w:rPr>
        <w:t>8</w:t>
      </w:r>
      <w:r>
        <w:rPr>
          <w:color w:val="000000"/>
        </w:rPr>
        <w:t xml:space="preserve"> months after the completion of information collection.</w:t>
      </w:r>
    </w:p>
    <w:p w:rsidR="009332C7" w:rsidRPr="00F71A28" w:rsidP="00F71A28" w14:paraId="2AFC8D56" w14:textId="77777777">
      <w:pPr>
        <w:pStyle w:val="Heading2"/>
        <w:rPr>
          <w:rFonts w:ascii="Times New Roman" w:hAnsi="Times New Roman" w:cs="Times New Roman"/>
          <w:color w:val="000000"/>
          <w:sz w:val="24"/>
        </w:rPr>
      </w:pPr>
      <w:bookmarkStart w:id="30" w:name="_Toc109808406"/>
      <w:r w:rsidRPr="00F71A28">
        <w:rPr>
          <w:rFonts w:ascii="Times New Roman" w:hAnsi="Times New Roman" w:cs="Times New Roman"/>
          <w:color w:val="000000"/>
          <w:sz w:val="24"/>
        </w:rPr>
        <w:t>17. Reason(s) Display of OMB Expiration Date is Inappropriate</w:t>
      </w:r>
      <w:bookmarkEnd w:id="30"/>
    </w:p>
    <w:p w:rsidR="009332C7" w:rsidRPr="0043092D" w:rsidP="006011C9" w14:paraId="35C6E513" w14:textId="77777777">
      <w:pPr>
        <w:tabs>
          <w:tab w:val="left" w:pos="0"/>
        </w:tabs>
        <w:rPr>
          <w:color w:val="000000"/>
        </w:rPr>
      </w:pPr>
      <w:r w:rsidRPr="0043092D">
        <w:rPr>
          <w:color w:val="000000"/>
        </w:rPr>
        <w:t>The display of the OMB expiration date is</w:t>
      </w:r>
      <w:r w:rsidR="0091316B">
        <w:rPr>
          <w:color w:val="000000"/>
        </w:rPr>
        <w:t xml:space="preserve"> not in</w:t>
      </w:r>
      <w:r w:rsidRPr="0043092D">
        <w:rPr>
          <w:color w:val="000000"/>
        </w:rPr>
        <w:t>appropriate.</w:t>
      </w:r>
    </w:p>
    <w:p w:rsidR="009332C7" w:rsidRPr="00F71A28" w:rsidP="00F71A28" w14:paraId="2A4ED2A9" w14:textId="77777777">
      <w:pPr>
        <w:pStyle w:val="Heading2"/>
        <w:rPr>
          <w:rFonts w:ascii="Times New Roman" w:hAnsi="Times New Roman" w:cs="Times New Roman"/>
          <w:color w:val="000000"/>
          <w:sz w:val="24"/>
        </w:rPr>
      </w:pPr>
      <w:bookmarkStart w:id="31" w:name="_Toc109808407"/>
      <w:r w:rsidRPr="00F71A28">
        <w:rPr>
          <w:rFonts w:ascii="Times New Roman" w:hAnsi="Times New Roman" w:cs="Times New Roman"/>
          <w:color w:val="000000"/>
          <w:sz w:val="24"/>
        </w:rPr>
        <w:t>18. Exceptions to Certification for Paperwork Reduction Act Submissions</w:t>
      </w:r>
      <w:bookmarkEnd w:id="31"/>
    </w:p>
    <w:p w:rsidR="009332C7" w:rsidRPr="0043092D" w:rsidP="006011C9" w14:paraId="2CF45F2F" w14:textId="77777777">
      <w:pPr>
        <w:tabs>
          <w:tab w:val="left" w:pos="0"/>
        </w:tabs>
        <w:rPr>
          <w:color w:val="000000"/>
        </w:rPr>
      </w:pPr>
      <w:r w:rsidRPr="0043092D">
        <w:rPr>
          <w:color w:val="000000"/>
        </w:rPr>
        <w:t>There are no exceptions to the certification.</w:t>
      </w:r>
    </w:p>
    <w:p w:rsidR="009332C7" w:rsidP="00F56FF3" w14:paraId="7946B014" w14:textId="77777777">
      <w:pPr>
        <w:tabs>
          <w:tab w:val="left" w:pos="0"/>
        </w:tabs>
        <w:ind w:left="0" w:firstLine="0"/>
        <w:rPr>
          <w:b/>
          <w:bCs/>
          <w:color w:val="000000"/>
        </w:rPr>
      </w:pPr>
      <w:r w:rsidRPr="00F56FF3">
        <w:rPr>
          <w:b/>
          <w:bCs/>
          <w:color w:val="000000"/>
        </w:rPr>
        <w:t>References</w:t>
      </w:r>
    </w:p>
    <w:p w:rsidR="00F56FF3" w:rsidRPr="00A873BE" w:rsidP="00F56FF3" w14:paraId="27DDDEB0" w14:textId="77777777">
      <w:pPr>
        <w:pStyle w:val="EndNoteBibliography"/>
        <w:ind w:left="0" w:firstLine="0"/>
      </w:pPr>
      <w:r w:rsidRPr="00A873BE">
        <w:t>ASSP [2019]. ASSP TR-Z15.3-2019 Technical report: management practices for the safe operation of partially and fully automated motor vehicles. American Society of Safety Professionals, https://www.assp.org/standards/standards-topics/fleet motor-vehicles-z15-1.</w:t>
      </w:r>
    </w:p>
    <w:p w:rsidR="00F56FF3" w:rsidRPr="00A873BE" w:rsidP="00F56FF3" w14:paraId="05B4BD50" w14:textId="77777777">
      <w:pPr>
        <w:pStyle w:val="EndNoteBibliography"/>
        <w:ind w:left="0" w:firstLine="0"/>
      </w:pPr>
      <w:r w:rsidRPr="00A873BE">
        <w:t>Bloem J, Doorn M, Duivestein S, Excoffier D, Maasl R, Ommeren E [2014]. The fourth industrial revolution. Things to tighten the link between IT and OT. VINT Report 3, https://labs.sogeti.com/research1/fourth-industrial-revolution-internet-things tighten-link-ot/.</w:t>
      </w:r>
    </w:p>
    <w:p w:rsidR="00F56FF3" w:rsidRPr="00A873BE" w:rsidP="00F56FF3" w14:paraId="01CF6275" w14:textId="77777777">
      <w:pPr>
        <w:pStyle w:val="EndNoteBibliography"/>
        <w:ind w:left="0" w:firstLine="0"/>
      </w:pPr>
      <w:r w:rsidRPr="00A873BE">
        <w:t>BLS, 2020. EMPLOYER-REPORTED WORKPLACE INJURIES AND ILLNESSES – 2020. In: Survey of Occupational Injuries and Illnesses Data, 2019. Washington, DC: U.S. Department of Labor, Bureau of Labor Statistics.</w:t>
      </w:r>
    </w:p>
    <w:p w:rsidR="00F56FF3" w:rsidRPr="00A873BE" w:rsidP="00F56FF3" w14:paraId="0C00E56B" w14:textId="77777777">
      <w:pPr>
        <w:pStyle w:val="EndNoteBibliography"/>
        <w:ind w:left="0" w:firstLine="0"/>
      </w:pPr>
      <w:r w:rsidRPr="00A873BE">
        <w:t>Chui M, Loeffler M, Roberts R [2010]. The internet of things. McKinsey Quarterly, https://www.mckinsey.com/industries/high-tech/our-insights/the-internet-of-things.</w:t>
      </w:r>
    </w:p>
    <w:p w:rsidR="00F56FF3" w:rsidRPr="00A873BE" w:rsidP="00F56FF3" w14:paraId="196DF538" w14:textId="77777777">
      <w:pPr>
        <w:pStyle w:val="EndNoteBibliography"/>
        <w:ind w:left="0" w:firstLine="0"/>
      </w:pPr>
      <w:r w:rsidRPr="00A873BE">
        <w:t>Falkenthal M, Breitenbücher U, Christ M, Endres C, Kempa-Liehr A, Leymann F, Zimmermann M [2016]. Towards function and data shipping in manufacturing environments: how cloud technologies leverage the 4th industrial revolution. Research Gate, https://www.researchgate.net/publication/309476649_Towards_ Function_and_Data_Shipping_in_Manufacturing_Environments_How_Cloud_ Technologies_leverage_the_4th_Industrial_Revolution 16–25.</w:t>
      </w:r>
    </w:p>
    <w:p w:rsidR="00F56FF3" w:rsidRPr="00A873BE" w:rsidP="00F56FF3" w14:paraId="2A652A6B" w14:textId="77777777">
      <w:pPr>
        <w:pStyle w:val="EndNoteBibliography"/>
        <w:ind w:left="0" w:firstLine="0"/>
      </w:pPr>
      <w:r w:rsidRPr="00A873BE">
        <w:t xml:space="preserve">Howard J, Murashov V, Branche C [2018]. Unmanned aerial vehicles in construction and worker safety. Am J Ind Med 61(1):3–10. </w:t>
      </w:r>
    </w:p>
    <w:p w:rsidR="00F56FF3" w:rsidRPr="00A873BE" w:rsidP="00F56FF3" w14:paraId="06192799" w14:textId="77777777">
      <w:pPr>
        <w:pStyle w:val="EndNoteBibliography"/>
        <w:ind w:left="0" w:firstLine="0"/>
      </w:pPr>
      <w:r w:rsidRPr="00A873BE">
        <w:t>Howard J, Murashov V, Lowe B, Lu M [2020]. Industrial exoskeletons: need for intervention effectiveness research. Am J Ind Med 63(3):201–208.</w:t>
      </w:r>
    </w:p>
    <w:p w:rsidR="00F56FF3" w:rsidRPr="00A873BE" w:rsidP="00F56FF3" w14:paraId="0E10D6D0" w14:textId="77777777">
      <w:pPr>
        <w:pStyle w:val="EndNoteBibliography"/>
        <w:ind w:left="0" w:firstLine="0"/>
      </w:pPr>
      <w:r w:rsidRPr="00A873BE">
        <w:t>Metz R [2018]. The company embeds microchips in its employees, and they love it. Technology Review, https://www.technologyreview.com/s/611884/this-company embeds-microchips-in-its-employees-and-they-love-it/.</w:t>
      </w:r>
    </w:p>
    <w:p w:rsidR="00F56FF3" w:rsidRPr="00A873BE" w:rsidP="00F56FF3" w14:paraId="370DAA90" w14:textId="77777777">
      <w:pPr>
        <w:pStyle w:val="EndNoteBibliography"/>
        <w:ind w:left="0" w:firstLine="0"/>
      </w:pPr>
      <w:r w:rsidRPr="00A873BE">
        <w:t>Murashov V, Hearl F, Howard J [2016]. Working safely with robot workers: recommendations for the new workplace. J Occup Environ Hyg 13(3):D61–D71.</w:t>
      </w:r>
    </w:p>
    <w:p w:rsidR="00F56FF3" w:rsidRPr="00A873BE" w:rsidP="00F56FF3" w14:paraId="225532F7" w14:textId="77777777">
      <w:pPr>
        <w:pStyle w:val="EndNoteBibliography"/>
        <w:ind w:left="0" w:firstLine="0"/>
      </w:pPr>
      <w:r w:rsidRPr="00A873BE">
        <w:t>Nag A, Mukhopadbyay S [2017]. Wearable flexible sensors: a review. IEEE Sens J 17:3949–3960.</w:t>
      </w:r>
    </w:p>
    <w:p w:rsidR="00F56FF3" w:rsidP="00F56FF3" w14:paraId="3990E507" w14:textId="77777777">
      <w:pPr>
        <w:pStyle w:val="EndNoteBibliography"/>
        <w:ind w:left="0" w:firstLine="0"/>
      </w:pPr>
      <w:r w:rsidRPr="00A873BE">
        <w:t xml:space="preserve">Next Move Strategy Consulting (April 2022). Autonomous Mobile Robot Market by Type, by Application, by End-User - Global Opportunity Analysis and Industry Forecast 2022-2030.  https://www.researchandmarkets.com/reports/5529480/autonomous-mobile-robot-market-by-type-by  </w:t>
      </w:r>
    </w:p>
    <w:p w:rsidR="00F56FF3" w:rsidRPr="00A873BE" w:rsidP="00F56FF3" w14:paraId="06AF1955" w14:textId="77777777">
      <w:pPr>
        <w:pStyle w:val="EndNoteBibliography"/>
        <w:ind w:left="0" w:firstLine="0"/>
      </w:pPr>
      <w:r w:rsidRPr="00A873BE">
        <w:t xml:space="preserve">NIOSH [2021]. The NIOSH future of work initiative research agenda. By Tamers S, Pana-Cryan R, Ruff T, Streit J, Flynn M, Childress A, Chang CC, Novicki E, Ray T, Fosbroke D, Geraci C. Cincinnati, OH: U.S. Department of Health and Human Services, Centers for Disease Control and Prevention, National Institute for Occupational Safety and Health. DHHS (NIOSH) Publication No. 2022-105, </w:t>
      </w:r>
      <w:hyperlink r:id="rId15" w:history="1">
        <w:r w:rsidRPr="00A873BE">
          <w:rPr>
            <w:rStyle w:val="Hyperlink"/>
          </w:rPr>
          <w:t>https://doi.org/10.26616/NIOSHPUB2022105</w:t>
        </w:r>
      </w:hyperlink>
    </w:p>
    <w:p w:rsidR="00F56FF3" w:rsidRPr="00A873BE" w:rsidP="00F56FF3" w14:paraId="066B98EA" w14:textId="77777777">
      <w:pPr>
        <w:pStyle w:val="EndNoteBibliography"/>
        <w:ind w:left="0" w:firstLine="0"/>
      </w:pPr>
      <w:r w:rsidRPr="00A873BE">
        <w:t>NTSB (National Transportation Safety Board) [2020]. Tesla crash investigation yields 9 NTSB safety recommendations. National Transportation Safety Board News Release, 2/25/2020.</w:t>
      </w:r>
    </w:p>
    <w:p w:rsidR="00F56FF3" w:rsidRPr="00A873BE" w:rsidP="00F56FF3" w14:paraId="68D603F9" w14:textId="77777777">
      <w:pPr>
        <w:pStyle w:val="EndNoteBibliography"/>
        <w:ind w:left="0" w:firstLine="0"/>
      </w:pPr>
      <w:r w:rsidRPr="00A873BE">
        <w:t>Schulte P, Streit J, Sheriff F, Delclos G, Felknor S, Tamers SL, Fendinger S, Grosch J, Sala R [2020]. Potential scenarios and hazards in the work of the future: a systematic review of the peer-reviewed and gray literatures. Ann Work Expos Health 64(8):786–816.</w:t>
      </w:r>
    </w:p>
    <w:p w:rsidR="00F56FF3" w:rsidRPr="00A873BE" w:rsidP="00F56FF3" w14:paraId="756365C8" w14:textId="77777777">
      <w:pPr>
        <w:pStyle w:val="EndNoteBibliography"/>
        <w:ind w:left="0" w:firstLine="0"/>
      </w:pPr>
      <w:r w:rsidRPr="00A873BE">
        <w:t>Tamers, S. L., Streit, J., Pana‐Cryan, R., Ray, T., Syron, L., Flynn, M. A., ... &amp; Howard, J. (2020). Envisioning the future of work to safeguard the safety, health, and well‐being of the workforce: A perspective from the CDC's National Institute for Occupational Safety and Health. American journal of industrial medicine, 63(12), 1065-1084.</w:t>
      </w:r>
    </w:p>
    <w:p w:rsidR="00F56FF3" w:rsidRPr="00A873BE" w:rsidP="00F56FF3" w14:paraId="0144B34E" w14:textId="77777777">
      <w:pPr>
        <w:pStyle w:val="EndNoteBibliography"/>
        <w:ind w:left="0" w:firstLine="0"/>
      </w:pPr>
      <w:r w:rsidRPr="00A873BE">
        <w:t>Tomczak D, Behrend T, Willford J, Jimenez W [2020]. I didn’t agree to these terms: electronic performance monitoring violates the psychological contract. PsyArXiv, https://psyarxiv.com/qax9u/</w:t>
      </w:r>
    </w:p>
    <w:p w:rsidR="00F56FF3" w:rsidRPr="00F56FF3" w:rsidP="00F56FF3" w14:paraId="439F5E60" w14:textId="77777777">
      <w:pPr>
        <w:tabs>
          <w:tab w:val="left" w:pos="0"/>
        </w:tabs>
        <w:ind w:left="0" w:firstLine="0"/>
        <w:rPr>
          <w:b/>
          <w:bCs/>
          <w:color w:val="000000"/>
        </w:rPr>
      </w:pPr>
    </w:p>
    <w:p w:rsidR="00EF7359" w:rsidP="006011C9" w14:paraId="53F454B4" w14:textId="77777777">
      <w:pPr>
        <w:tabs>
          <w:tab w:val="left" w:pos="0"/>
        </w:tabs>
        <w:rPr>
          <w:color w:val="000000"/>
        </w:rPr>
      </w:pPr>
    </w:p>
    <w:p w:rsidR="00137779" w:rsidP="000853CC" w14:paraId="1A1A96E6" w14:textId="77777777">
      <w:pPr>
        <w:pStyle w:val="Heading1"/>
        <w:ind w:left="0" w:firstLine="0"/>
      </w:pPr>
      <w:r>
        <w:t>Appendices</w:t>
      </w:r>
    </w:p>
    <w:p w:rsidR="00FB46FD" w:rsidRPr="00137779" w:rsidP="001C50DD" w14:paraId="091BA314" w14:textId="77777777">
      <w:pPr>
        <w:pStyle w:val="Heading2"/>
        <w:rPr>
          <w:sz w:val="24"/>
        </w:rPr>
      </w:pPr>
      <w:r w:rsidRPr="00137779">
        <w:rPr>
          <w:sz w:val="24"/>
        </w:rPr>
        <w:t>Appendix A</w:t>
      </w:r>
      <w:r w:rsidRPr="00137779" w:rsidR="001C50DD">
        <w:rPr>
          <w:sz w:val="24"/>
        </w:rPr>
        <w:t xml:space="preserve">: </w:t>
      </w:r>
      <w:r w:rsidRPr="00137779">
        <w:rPr>
          <w:sz w:val="24"/>
        </w:rPr>
        <w:t>Example Informed Consent Form</w:t>
      </w:r>
      <w:r w:rsidRPr="00137779" w:rsidR="00BF769B">
        <w:rPr>
          <w:sz w:val="24"/>
        </w:rPr>
        <w:t>s</w:t>
      </w:r>
    </w:p>
    <w:p w:rsidR="00BF769B" w:rsidP="00BF769B" w14:paraId="044BE3DD" w14:textId="77777777">
      <w:pPr>
        <w:ind w:left="0" w:firstLine="0"/>
      </w:pPr>
      <w:r>
        <w:t xml:space="preserve">Below, we offer three examples of informed consent forms that describe projects that we anticipate would fit in this generic information collection. </w:t>
      </w:r>
    </w:p>
    <w:p w:rsidR="00BF769B" w:rsidP="005774A9" w14:paraId="6E7149D8" w14:textId="77777777">
      <w:pPr>
        <w:pStyle w:val="ListParagraph"/>
        <w:numPr>
          <w:ilvl w:val="0"/>
          <w:numId w:val="8"/>
        </w:numPr>
      </w:pPr>
      <w:r>
        <w:t xml:space="preserve">Example Project 1 occurs in the virtual reality space to simulate experiences operating a mobile demolition robot to understand how hazards in the space impact behaviors while operating the equipment. </w:t>
      </w:r>
    </w:p>
    <w:p w:rsidR="00BF769B" w:rsidP="005774A9" w14:paraId="0B2AE0A4" w14:textId="77777777">
      <w:pPr>
        <w:pStyle w:val="ListParagraph"/>
        <w:numPr>
          <w:ilvl w:val="0"/>
          <w:numId w:val="8"/>
        </w:numPr>
      </w:pPr>
      <w:r>
        <w:t xml:space="preserve">Example Project 2 occurs in a NIOSH robots laboratory, assessing workers’ perceived safety, trust, and comfort when interacting with one or two industrial mobile robots in a set up workspace. </w:t>
      </w:r>
    </w:p>
    <w:p w:rsidR="00137779" w:rsidP="005774A9" w14:paraId="06F8A483" w14:textId="77777777">
      <w:pPr>
        <w:pStyle w:val="ListParagraph"/>
        <w:numPr>
          <w:ilvl w:val="0"/>
          <w:numId w:val="8"/>
        </w:numPr>
      </w:pPr>
      <w:r>
        <w:t xml:space="preserve">Example Project 3 occurs via virtual interviews to discuss frameworks being used to develop and update practices around direct reading methodologies and sensors to reduce exposure to respirable crystalline silica dust. </w:t>
      </w:r>
    </w:p>
    <w:p w:rsidR="00BF769B" w:rsidRPr="00137779" w:rsidP="001C50DD" w14:paraId="0BCBDA29" w14:textId="77777777">
      <w:pPr>
        <w:pStyle w:val="Heading3"/>
        <w:rPr>
          <w:sz w:val="22"/>
          <w:szCs w:val="22"/>
        </w:rPr>
      </w:pPr>
      <w:r w:rsidRPr="00137779">
        <w:rPr>
          <w:sz w:val="22"/>
          <w:szCs w:val="22"/>
        </w:rPr>
        <w:t>Example 1</w:t>
      </w:r>
    </w:p>
    <w:tbl>
      <w:tblPr>
        <w:tblStyle w:val="TableGrid"/>
        <w:tblW w:w="5000" w:type="pct"/>
        <w:tblLook w:val="04A0"/>
      </w:tblPr>
      <w:tblGrid>
        <w:gridCol w:w="7770"/>
        <w:gridCol w:w="1590"/>
      </w:tblGrid>
      <w:tr w14:paraId="7B5B335C" w14:textId="77777777" w:rsidTr="00E30662">
        <w:tblPrEx>
          <w:tblW w:w="5000" w:type="pct"/>
          <w:tblLook w:val="04A0"/>
        </w:tblPrEx>
        <w:tc>
          <w:tcPr>
            <w:tcW w:w="4167" w:type="pct"/>
            <w:tcBorders>
              <w:top w:val="nil"/>
              <w:left w:val="nil"/>
              <w:bottom w:val="nil"/>
              <w:right w:val="nil"/>
            </w:tcBorders>
          </w:tcPr>
          <w:p w:rsidR="00BF769B" w:rsidP="00E30662" w14:paraId="267CFC96" w14:textId="77777777">
            <w:pPr>
              <w:rPr>
                <w:rStyle w:val="Strong"/>
                <w:sz w:val="28"/>
              </w:rPr>
            </w:pPr>
            <w:r w:rsidRPr="00810425">
              <w:rPr>
                <w:rFonts w:cs="Arial"/>
                <w:i/>
                <w:color w:val="FF0000"/>
                <w:sz w:val="16"/>
                <w:szCs w:val="16"/>
              </w:rPr>
              <w:t xml:space="preserve">Include OMB header </w:t>
            </w:r>
            <w:r>
              <w:rPr>
                <w:rFonts w:cs="Arial"/>
                <w:i/>
                <w:color w:val="FF0000"/>
                <w:sz w:val="16"/>
                <w:szCs w:val="16"/>
              </w:rPr>
              <w:t>if needed</w:t>
            </w:r>
            <w:r w:rsidRPr="00810425">
              <w:rPr>
                <w:rFonts w:cs="Arial"/>
                <w:i/>
                <w:color w:val="FF0000"/>
                <w:sz w:val="16"/>
                <w:szCs w:val="16"/>
              </w:rPr>
              <w:t xml:space="preserve">: </w:t>
            </w:r>
            <w:r w:rsidRPr="005604AC">
              <w:rPr>
                <w:rFonts w:cs="Arial"/>
                <w:sz w:val="16"/>
                <w:szCs w:val="16"/>
              </w:rPr>
              <w:t xml:space="preserve">Public reporting burden of this collection of information is estimated to average </w:t>
            </w:r>
            <w:r>
              <w:rPr>
                <w:rFonts w:cs="Arial"/>
                <w:sz w:val="16"/>
                <w:szCs w:val="16"/>
              </w:rPr>
              <w:t xml:space="preserve">XX </w:t>
            </w:r>
            <w:r w:rsidRPr="005604AC">
              <w:rPr>
                <w:rFonts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Pr>
                <w:rFonts w:cs="Arial"/>
                <w:sz w:val="16"/>
                <w:szCs w:val="16"/>
              </w:rPr>
              <w:t>XXX</w:t>
            </w:r>
            <w:r w:rsidRPr="005604AC">
              <w:rPr>
                <w:rFonts w:cs="Arial"/>
                <w:sz w:val="16"/>
                <w:szCs w:val="16"/>
              </w:rPr>
              <w:t>).</w:t>
            </w:r>
          </w:p>
        </w:tc>
        <w:tc>
          <w:tcPr>
            <w:tcW w:w="833" w:type="pct"/>
            <w:tcBorders>
              <w:top w:val="nil"/>
              <w:left w:val="nil"/>
              <w:bottom w:val="nil"/>
              <w:right w:val="nil"/>
            </w:tcBorders>
          </w:tcPr>
          <w:p w:rsidR="00BF769B" w:rsidRPr="00C6012F" w:rsidP="00E30662" w14:paraId="23F2C7FB" w14:textId="77777777">
            <w:pPr>
              <w:jc w:val="right"/>
              <w:rPr>
                <w:sz w:val="16"/>
              </w:rPr>
            </w:pPr>
            <w:r w:rsidRPr="00C6012F">
              <w:rPr>
                <w:sz w:val="16"/>
              </w:rPr>
              <w:t>Form Approved</w:t>
            </w:r>
          </w:p>
          <w:p w:rsidR="00BF769B" w:rsidRPr="00C6012F" w:rsidP="00E30662" w14:paraId="33EEB895" w14:textId="77777777">
            <w:pPr>
              <w:jc w:val="right"/>
              <w:rPr>
                <w:sz w:val="16"/>
              </w:rPr>
            </w:pPr>
            <w:r>
              <w:rPr>
                <w:sz w:val="16"/>
              </w:rPr>
              <w:t>OMB No. XXX</w:t>
            </w:r>
          </w:p>
          <w:p w:rsidR="00BF769B" w:rsidP="00E30662" w14:paraId="682C0225" w14:textId="77777777">
            <w:pPr>
              <w:jc w:val="right"/>
              <w:rPr>
                <w:rStyle w:val="Strong"/>
                <w:sz w:val="28"/>
              </w:rPr>
            </w:pPr>
            <w:r w:rsidRPr="00C6012F">
              <w:rPr>
                <w:sz w:val="16"/>
              </w:rPr>
              <w:t xml:space="preserve">Exp. Date </w:t>
            </w:r>
            <w:r>
              <w:rPr>
                <w:sz w:val="16"/>
              </w:rPr>
              <w:t>XX/XX/XXXX</w:t>
            </w:r>
          </w:p>
        </w:tc>
      </w:tr>
    </w:tbl>
    <w:p w:rsidR="00BF769B" w:rsidP="00BF769B" w14:paraId="74CE3C2A" w14:textId="77777777">
      <w:pPr>
        <w:jc w:val="center"/>
      </w:pPr>
      <w:r>
        <w:rPr>
          <w:noProof/>
        </w:rPr>
        <w:drawing>
          <wp:inline distT="0" distB="0" distL="0" distR="0">
            <wp:extent cx="4513859" cy="927506"/>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encyBlock-2R-Print.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47259" cy="934369"/>
                    </a:xfrm>
                    <a:prstGeom prst="rect">
                      <a:avLst/>
                    </a:prstGeom>
                  </pic:spPr>
                </pic:pic>
              </a:graphicData>
            </a:graphic>
          </wp:inline>
        </w:drawing>
      </w:r>
    </w:p>
    <w:tbl>
      <w:tblPr>
        <w:tblStyle w:val="TableGrid"/>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82"/>
        <w:gridCol w:w="1813"/>
        <w:gridCol w:w="6661"/>
      </w:tblGrid>
      <w:tr w14:paraId="468DDFE2" w14:textId="77777777" w:rsidTr="00137779">
        <w:tblPrEx>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9329" w:type="dxa"/>
            <w:gridSpan w:val="3"/>
          </w:tcPr>
          <w:p w:rsidR="00BF769B" w:rsidRPr="00BF769B" w:rsidP="00E30662" w14:paraId="26E71F41" w14:textId="77777777">
            <w:pPr>
              <w:spacing w:before="100" w:after="100"/>
              <w:jc w:val="center"/>
              <w:rPr>
                <w:rFonts w:cstheme="minorHAnsi"/>
                <w:b/>
                <w:bCs/>
                <w:color w:val="323E4F" w:themeColor="text2" w:themeShade="BF"/>
              </w:rPr>
            </w:pPr>
            <w:bookmarkStart w:id="32" w:name="_Hlk159327453"/>
            <w:r w:rsidRPr="00BF769B">
              <w:rPr>
                <w:rFonts w:cstheme="minorHAnsi"/>
                <w:b/>
                <w:bCs/>
                <w:color w:val="323E4F" w:themeColor="text2" w:themeShade="BF"/>
              </w:rPr>
              <w:t>Consent to be in a Research Study</w:t>
            </w:r>
          </w:p>
          <w:p w:rsidR="00BF769B" w:rsidRPr="00BF769B" w:rsidP="00E30662" w14:paraId="0BA6CE2B"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Identification of Risk Factors for Demolition Robot Operators</w:t>
            </w:r>
          </w:p>
          <w:p w:rsidR="00BF769B" w:rsidRPr="00BF769B" w:rsidP="00E30662" w14:paraId="193FFB06"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Study 1: Human, environment, and control-pad factors, and Study 2: Human behavior and perceptions of safety and trust when the robot moves unexpectedly.</w:t>
            </w:r>
          </w:p>
        </w:tc>
      </w:tr>
      <w:tr w14:paraId="583D71D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BD2BE9D"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6EE75AE2"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Key Information Summary</w:t>
            </w:r>
          </w:p>
        </w:tc>
        <w:tc>
          <w:tcPr>
            <w:tcW w:w="6639" w:type="dxa"/>
          </w:tcPr>
          <w:p w:rsidR="00BF769B" w:rsidRPr="00BF769B" w:rsidP="00BF769B" w14:paraId="3C9685BD" w14:textId="77777777">
            <w:pPr>
              <w:ind w:left="14" w:hanging="14"/>
              <w:rPr>
                <w:color w:val="1F3864" w:themeColor="accent1" w:themeShade="80"/>
                <w:sz w:val="20"/>
                <w:szCs w:val="20"/>
              </w:rPr>
            </w:pPr>
            <w:r w:rsidRPr="00BF769B">
              <w:rPr>
                <w:color w:val="1F3864" w:themeColor="accent1" w:themeShade="80"/>
                <w:sz w:val="20"/>
                <w:szCs w:val="20"/>
              </w:rPr>
              <w:t xml:space="preserve">Your consent is being sought for you to participate in a research study and your participation is voluntary. You will be given a copy of this form for your records. </w:t>
            </w:r>
            <w:bookmarkStart w:id="33" w:name="_Hlk143084789"/>
          </w:p>
          <w:p w:rsidR="00BF769B" w:rsidRPr="00BF769B" w:rsidP="00BF769B" w14:paraId="75958464" w14:textId="77777777">
            <w:pPr>
              <w:ind w:left="14" w:hanging="14"/>
              <w:rPr>
                <w:color w:val="1F3864" w:themeColor="accent1" w:themeShade="80"/>
                <w:sz w:val="20"/>
                <w:szCs w:val="20"/>
              </w:rPr>
            </w:pPr>
            <w:r w:rsidRPr="00BF769B">
              <w:rPr>
                <w:color w:val="1F3864" w:themeColor="accent1" w:themeShade="80"/>
                <w:sz w:val="20"/>
                <w:szCs w:val="20"/>
              </w:rPr>
              <w:t xml:space="preserve">The purpose of the study is to understand what factors may lead operators of demolition robots to stand in hazardous places near the robot, and to explore the perception of operator about the safety of the demolition robot. </w:t>
            </w:r>
          </w:p>
          <w:p w:rsidR="00BF769B" w:rsidRPr="00BF769B" w:rsidP="00BF769B" w14:paraId="0404DD47" w14:textId="77777777">
            <w:pPr>
              <w:ind w:left="14" w:hanging="14"/>
              <w:rPr>
                <w:color w:val="1F3864" w:themeColor="accent1" w:themeShade="80"/>
                <w:sz w:val="20"/>
                <w:szCs w:val="20"/>
              </w:rPr>
            </w:pPr>
            <w:r w:rsidRPr="00BF769B">
              <w:rPr>
                <w:color w:val="1F3864" w:themeColor="accent1" w:themeShade="80"/>
                <w:sz w:val="20"/>
                <w:szCs w:val="20"/>
              </w:rPr>
              <w:t xml:space="preserve">Study 1 will take approximately 2.5 hours (of which 60 minutes you will be inside the VR simulator) and Study 2 will take approximately 2 hours (of which 40 minutes you will be inside the VR simulator). However, if you are only participating in Study 2, it will take approximately 3 hours to complete the study. </w:t>
            </w:r>
          </w:p>
          <w:p w:rsidR="00BF769B" w:rsidRPr="00BF769B" w:rsidP="00BF769B" w14:paraId="49A9A477" w14:textId="77777777">
            <w:pPr>
              <w:ind w:left="14" w:hanging="14"/>
              <w:rPr>
                <w:rFonts w:cstheme="minorHAnsi"/>
                <w:color w:val="1F3864" w:themeColor="accent1" w:themeShade="80"/>
                <w:sz w:val="20"/>
                <w:szCs w:val="20"/>
              </w:rPr>
            </w:pPr>
            <w:r w:rsidRPr="00BF769B">
              <w:rPr>
                <w:rFonts w:cstheme="minorHAnsi"/>
                <w:color w:val="1F3864" w:themeColor="accent1" w:themeShade="80"/>
                <w:sz w:val="20"/>
                <w:szCs w:val="20"/>
              </w:rPr>
              <w:t xml:space="preserve">Both Study 1 and Study 2 will be conducted in the NIOSH’s Virtual Reality </w:t>
            </w:r>
            <w:r w:rsidRPr="00BF769B">
              <w:rPr>
                <w:rFonts w:cstheme="minorHAnsi"/>
                <w:color w:val="1F3864" w:themeColor="accent1" w:themeShade="80"/>
                <w:sz w:val="20"/>
                <w:szCs w:val="20"/>
              </w:rPr>
              <w:t>Lab. This lab uses a CAVE-type surround screen virtual reality system, which consists of four large projected screens: front, left, right, and floor; and provides a semi-immersive virtual reality experience.</w:t>
            </w:r>
          </w:p>
          <w:p w:rsidR="00BF769B" w:rsidRPr="00BF769B" w:rsidP="00BF769B" w14:paraId="0C174180" w14:textId="77777777">
            <w:pPr>
              <w:ind w:left="14" w:hanging="14"/>
              <w:rPr>
                <w:color w:val="1F3864" w:themeColor="accent1" w:themeShade="80"/>
                <w:sz w:val="20"/>
                <w:szCs w:val="20"/>
              </w:rPr>
            </w:pPr>
            <w:r w:rsidRPr="00BF769B">
              <w:rPr>
                <w:color w:val="1F3864" w:themeColor="accent1" w:themeShade="80"/>
                <w:sz w:val="20"/>
                <w:szCs w:val="20"/>
              </w:rPr>
              <w:t>You will be asked to complete a series of tasks while in a standing position; you may be required to move two or three steps in every direction. There will not be any other human subjects participating in the studies concurrently with you. During the time you complete the tasks, you will be wearing virtual reality glasses. Motion capture markers will be strapped to different parts of your body. The markers on the VR 3D glasses, as well as the markers on your waist and hand, and the markers on the Logitech remote control will serve to collect your position and motion data.</w:t>
            </w:r>
          </w:p>
          <w:p w:rsidR="00BF769B" w:rsidRPr="00BF769B" w:rsidP="00BF769B" w14:paraId="73387DED" w14:textId="77777777">
            <w:pPr>
              <w:ind w:left="14" w:hanging="14"/>
              <w:rPr>
                <w:color w:val="1F3864" w:themeColor="accent1" w:themeShade="80"/>
                <w:sz w:val="20"/>
                <w:szCs w:val="20"/>
              </w:rPr>
            </w:pPr>
            <w:r w:rsidRPr="00BF769B">
              <w:rPr>
                <w:color w:val="1F3864" w:themeColor="accent1" w:themeShade="80"/>
                <w:sz w:val="20"/>
                <w:szCs w:val="20"/>
              </w:rPr>
              <w:t>Some people who use virtual reality equipment can have symptoms like those of motion sickness (general discomfort, nausea, fatigue, headache, eye strain, difficulty focusing, fullness of head, blurred vision, dizziness, and vertigo). When this happens with virtual reality equipment it can be called ‘simulator sickness’.</w:t>
            </w:r>
          </w:p>
          <w:p w:rsidR="00BF769B" w:rsidRPr="00BF769B" w:rsidP="00BF769B" w14:paraId="5943D04D" w14:textId="77777777">
            <w:pPr>
              <w:ind w:left="14" w:hanging="14"/>
              <w:rPr>
                <w:color w:val="1F3864" w:themeColor="accent1" w:themeShade="80"/>
                <w:sz w:val="20"/>
                <w:szCs w:val="20"/>
              </w:rPr>
            </w:pPr>
            <w:r w:rsidRPr="00BF769B">
              <w:rPr>
                <w:color w:val="1F3864" w:themeColor="accent1" w:themeShade="80"/>
                <w:sz w:val="20"/>
                <w:szCs w:val="20"/>
              </w:rPr>
              <w:t>The risks of participating in Study 1 and/or Study 2 involve developing simulator sickness symptoms. There is also a small risk that you could feel discomfort from wearing the VR goggles, and that you could develop psychological stress due to the awareness of safety failures.</w:t>
            </w:r>
          </w:p>
          <w:p w:rsidR="00BF769B" w:rsidRPr="00BF769B" w:rsidP="00BF769B" w14:paraId="199B06B2" w14:textId="77777777">
            <w:pPr>
              <w:ind w:left="14" w:hanging="14"/>
              <w:rPr>
                <w:color w:val="1F3864" w:themeColor="accent1" w:themeShade="80"/>
                <w:sz w:val="20"/>
                <w:szCs w:val="20"/>
              </w:rPr>
            </w:pPr>
            <w:r w:rsidRPr="00BF769B">
              <w:rPr>
                <w:color w:val="1F3864" w:themeColor="accent1" w:themeShade="80"/>
                <w:sz w:val="20"/>
                <w:szCs w:val="20"/>
              </w:rPr>
              <w:t xml:space="preserve">Throughout the study we will ask you to fill different questionnaires, including a Virtual Reality Sickness questionnaire, a Construction/Demolition Robot Experience Questionnaire, a NASA Task Load Index questionnaire, a Human-Robot Trust questionnaire, and a Post-Test questionnaire. </w:t>
            </w:r>
          </w:p>
          <w:p w:rsidR="00BF769B" w:rsidRPr="00BF769B" w:rsidP="00BF769B" w14:paraId="6B5CA3A4" w14:textId="77777777">
            <w:pPr>
              <w:ind w:left="14" w:hanging="14"/>
              <w:rPr>
                <w:color w:val="1F3864" w:themeColor="accent1" w:themeShade="80"/>
                <w:sz w:val="20"/>
                <w:szCs w:val="20"/>
              </w:rPr>
            </w:pPr>
            <w:r w:rsidRPr="00BF769B">
              <w:rPr>
                <w:color w:val="1F3864" w:themeColor="accent1" w:themeShade="80"/>
                <w:sz w:val="20"/>
                <w:szCs w:val="20"/>
              </w:rPr>
              <w:t>We will make every effort to protect your privacy and you will not be individually identified in any scientific document for your participation in this study. You will be paid for your time. We will recruit up to 200 participants to complete both Study 1 and Study 2.</w:t>
            </w:r>
          </w:p>
          <w:p w:rsidR="00BF769B" w:rsidRPr="00BF769B" w:rsidP="00BF769B" w14:paraId="5BFEC7A2" w14:textId="77777777">
            <w:pPr>
              <w:ind w:left="14" w:hanging="14"/>
              <w:rPr>
                <w:rFonts w:cstheme="minorHAnsi"/>
                <w:color w:val="1F3864" w:themeColor="accent1" w:themeShade="80"/>
                <w:sz w:val="20"/>
                <w:szCs w:val="20"/>
              </w:rPr>
            </w:pPr>
            <w:r w:rsidRPr="00BF769B">
              <w:rPr>
                <w:color w:val="1F3864" w:themeColor="accent1" w:themeShade="80"/>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bookmarkEnd w:id="33"/>
            <w:r w:rsidRPr="00BF769B">
              <w:rPr>
                <w:color w:val="1F3864" w:themeColor="accent1" w:themeShade="80"/>
                <w:sz w:val="20"/>
                <w:szCs w:val="20"/>
              </w:rPr>
              <w:t xml:space="preserve"> </w:t>
            </w:r>
            <w:r w:rsidRPr="00BF769B">
              <w:rPr>
                <w:rFonts w:cstheme="minorHAnsi"/>
                <w:color w:val="1F3864" w:themeColor="accent1" w:themeShade="80"/>
                <w:sz w:val="20"/>
                <w:szCs w:val="20"/>
              </w:rPr>
              <w:t>We will also clean the equipment including the VR glasses, the hand and waist markers’ straps, and the remote control, after each participant to minimize contamination or germ transmission.</w:t>
            </w:r>
          </w:p>
        </w:tc>
      </w:tr>
      <w:tr w14:paraId="66F26D7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844EC5E"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172CB2E2"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Who is conducting the study?</w:t>
            </w:r>
          </w:p>
        </w:tc>
        <w:tc>
          <w:tcPr>
            <w:tcW w:w="6639" w:type="dxa"/>
          </w:tcPr>
          <w:p w:rsidR="00BF769B" w:rsidRPr="00BF769B" w:rsidP="00BF769B" w14:paraId="28D74EB0" w14:textId="77777777">
            <w:pPr>
              <w:ind w:left="16" w:hanging="16"/>
              <w:rPr>
                <w:rFonts w:cstheme="minorHAnsi"/>
                <w:color w:val="1F3864" w:themeColor="accent1" w:themeShade="80"/>
                <w:sz w:val="20"/>
                <w:szCs w:val="20"/>
              </w:rPr>
            </w:pPr>
            <w:r w:rsidRPr="00BF769B">
              <w:rPr>
                <w:color w:val="1F3864" w:themeColor="accent1" w:themeShade="80"/>
                <w:sz w:val="20"/>
                <w:szCs w:val="20"/>
              </w:rPr>
              <w:t>The National Institute for Occupational Safety and Health (NIOSH) is a federal agency that studies worker safety and health. We are part of the Centers for Disease Control and Prevention (CDC).</w:t>
            </w:r>
            <w:r w:rsidRPr="00BF769B">
              <w:rPr>
                <w:rFonts w:cstheme="minorHAnsi"/>
                <w:b/>
                <w:color w:val="1F3864" w:themeColor="accent1" w:themeShade="80"/>
                <w:sz w:val="20"/>
                <w:szCs w:val="20"/>
              </w:rPr>
              <w:t xml:space="preserve"> </w:t>
            </w:r>
          </w:p>
        </w:tc>
      </w:tr>
      <w:tr w14:paraId="6CD6520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D5E1231"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1CECE933"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is the purpose?</w:t>
            </w:r>
          </w:p>
        </w:tc>
        <w:tc>
          <w:tcPr>
            <w:tcW w:w="6639" w:type="dxa"/>
          </w:tcPr>
          <w:p w:rsidR="00BF769B" w:rsidRPr="00BF769B" w:rsidP="00BF769B" w14:paraId="47BB05B2" w14:textId="77777777">
            <w:pPr>
              <w:ind w:left="16" w:hanging="16"/>
              <w:rPr>
                <w:color w:val="1F3864" w:themeColor="accent1" w:themeShade="80"/>
                <w:sz w:val="20"/>
                <w:szCs w:val="20"/>
              </w:rPr>
            </w:pPr>
            <w:r w:rsidRPr="00BF769B">
              <w:rPr>
                <w:color w:val="1F3864" w:themeColor="accent1" w:themeShade="80"/>
                <w:sz w:val="20"/>
                <w:szCs w:val="20"/>
              </w:rPr>
              <w:t xml:space="preserve">Both Study 1 and Study 2 involve research. The purpose of Study 1 is to explore how visibility of a demolition task, environment lighting, and remote control-pad design affect an operator in operating a demolition robot. The purpose of Study 2 is to assess the perception and physical responses of the operators of demolition robots to various unexpected motions of the robot/structure. </w:t>
            </w:r>
          </w:p>
        </w:tc>
      </w:tr>
      <w:tr w14:paraId="05B9488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515EAF9"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64E44C37" w14:textId="77777777">
            <w:pPr>
              <w:ind w:left="30" w:hanging="30"/>
              <w:rPr>
                <w:rFonts w:cstheme="minorHAnsi"/>
                <w:b/>
                <w:bCs/>
                <w:color w:val="323E4F" w:themeColor="text2" w:themeShade="BF"/>
                <w:sz w:val="20"/>
                <w:szCs w:val="20"/>
              </w:rPr>
            </w:pPr>
            <w:r w:rsidRPr="00BF769B">
              <w:rPr>
                <w:rFonts w:cstheme="minorHAnsi"/>
                <w:b/>
                <w:bCs/>
                <w:iCs/>
                <w:color w:val="323E4F" w:themeColor="text2" w:themeShade="BF"/>
                <w:sz w:val="20"/>
                <w:szCs w:val="20"/>
              </w:rPr>
              <w:t xml:space="preserve">What will I do? </w:t>
            </w:r>
          </w:p>
        </w:tc>
        <w:tc>
          <w:tcPr>
            <w:tcW w:w="6639" w:type="dxa"/>
          </w:tcPr>
          <w:p w:rsidR="00BF769B" w:rsidRPr="00BF769B" w:rsidP="00BF769B" w14:paraId="254CBA44" w14:textId="77777777">
            <w:pPr>
              <w:ind w:left="0" w:firstLine="0"/>
              <w:rPr>
                <w:color w:val="323E4F" w:themeColor="text2" w:themeShade="BF"/>
                <w:sz w:val="20"/>
                <w:szCs w:val="20"/>
              </w:rPr>
            </w:pPr>
            <w:r w:rsidRPr="00BF769B">
              <w:rPr>
                <w:color w:val="323E4F" w:themeColor="text2" w:themeShade="BF"/>
                <w:sz w:val="20"/>
                <w:szCs w:val="20"/>
              </w:rPr>
              <w:t>For Study 1 you will be asked to operate a virtual demolition robot using a remote control to perform demolition work in the following scenarios:</w:t>
            </w:r>
          </w:p>
          <w:p w:rsidR="00BF769B" w:rsidRPr="00BF769B" w:rsidP="005774A9" w14:paraId="0B9285D8"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upper half of a wall.</w:t>
            </w:r>
          </w:p>
          <w:p w:rsidR="00BF769B" w:rsidRPr="00BF769B" w:rsidP="005774A9" w14:paraId="0F25595B"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lower half of a wall.</w:t>
            </w:r>
          </w:p>
          <w:p w:rsidR="00BF769B" w:rsidRPr="00BF769B" w:rsidP="005774A9" w14:paraId="26E1C024"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a marked portion of the ground.</w:t>
            </w:r>
          </w:p>
          <w:p w:rsidR="00BF769B" w:rsidRPr="00BF769B" w:rsidP="005774A9" w14:paraId="3D94F4E1"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 xml:space="preserve">You will operate the demolition robot to tear down a marked portion of the structure from a position in which you will be facing the robot. </w:t>
            </w:r>
          </w:p>
          <w:p w:rsidR="00BF769B" w:rsidRPr="00BF769B" w:rsidP="00BF769B" w14:paraId="16832060" w14:textId="77777777">
            <w:pPr>
              <w:pStyle w:val="ListParagraph"/>
              <w:ind w:left="0" w:firstLine="0"/>
              <w:rPr>
                <w:color w:val="323E4F" w:themeColor="text2" w:themeShade="BF"/>
                <w:sz w:val="20"/>
                <w:szCs w:val="20"/>
              </w:rPr>
            </w:pPr>
          </w:p>
          <w:p w:rsidR="00BF769B" w:rsidRPr="00BF769B" w:rsidP="00BF769B" w14:paraId="3F7DC509" w14:textId="77777777">
            <w:pPr>
              <w:ind w:left="0" w:firstLine="0"/>
              <w:rPr>
                <w:color w:val="323E4F" w:themeColor="text2" w:themeShade="BF"/>
                <w:sz w:val="20"/>
                <w:szCs w:val="20"/>
              </w:rPr>
            </w:pPr>
            <w:r w:rsidRPr="00BF769B">
              <w:rPr>
                <w:color w:val="323E4F" w:themeColor="text2" w:themeShade="BF"/>
                <w:sz w:val="20"/>
                <w:szCs w:val="20"/>
              </w:rPr>
              <w:t xml:space="preserve">For Study 2 you will be asked to operate the virtual demolition robot to demolish a block wall. In this study, a block in the wall will be highlighted, and you will need to move the tip of the robot’s arm to that block, and then activate the chip hammer to break off the face of the block. When this happens, a number will appear on the highlighted block for approximately one second. You will need to read the number and then press a left button in the remote control if the number is odd, or a right button if the number is even. </w:t>
            </w:r>
          </w:p>
          <w:p w:rsidR="00BF769B" w:rsidRPr="00BF769B" w:rsidP="00BF769B" w14:paraId="56FCD305" w14:textId="77777777">
            <w:pPr>
              <w:ind w:left="0" w:firstLine="0"/>
              <w:rPr>
                <w:color w:val="323E4F" w:themeColor="text2" w:themeShade="BF"/>
                <w:sz w:val="20"/>
                <w:szCs w:val="20"/>
              </w:rPr>
            </w:pPr>
            <w:r w:rsidRPr="00BF769B">
              <w:rPr>
                <w:color w:val="323E4F" w:themeColor="text2" w:themeShade="BF"/>
                <w:sz w:val="20"/>
                <w:szCs w:val="20"/>
              </w:rPr>
              <w:t xml:space="preserve">While completing the tasks for both Study 1 and Study 2, you will be asked to walk and move around the environment and select a place where you can perform your tasks comfortably. </w:t>
            </w:r>
          </w:p>
          <w:p w:rsidR="00BF769B" w:rsidRPr="00BF769B" w:rsidP="00BF769B" w14:paraId="3C383E1C" w14:textId="77777777">
            <w:pPr>
              <w:ind w:left="0" w:firstLine="0"/>
              <w:rPr>
                <w:color w:val="323E4F" w:themeColor="text2" w:themeShade="BF"/>
                <w:sz w:val="20"/>
                <w:szCs w:val="20"/>
              </w:rPr>
            </w:pPr>
            <w:r w:rsidRPr="00BF769B">
              <w:rPr>
                <w:color w:val="323E4F" w:themeColor="text2" w:themeShade="BF"/>
                <w:sz w:val="20"/>
                <w:szCs w:val="20"/>
              </w:rPr>
              <w:t>Your movement will be recorded during the tasks by the cameras installed in the VR simulator that track motion capture markers that will be strapped to different parts of your body.</w:t>
            </w:r>
          </w:p>
          <w:p w:rsidR="00BF769B" w:rsidRPr="00BF769B" w:rsidP="00BF769B" w14:paraId="54B38319" w14:textId="77777777">
            <w:pPr>
              <w:ind w:left="0" w:firstLine="0"/>
              <w:rPr>
                <w:color w:val="323E4F" w:themeColor="text2" w:themeShade="BF"/>
                <w:sz w:val="20"/>
                <w:szCs w:val="20"/>
              </w:rPr>
            </w:pPr>
            <w:r w:rsidRPr="00BF769B">
              <w:rPr>
                <w:color w:val="323E4F" w:themeColor="text2" w:themeShade="BF"/>
                <w:sz w:val="20"/>
                <w:szCs w:val="20"/>
              </w:rPr>
              <w:t xml:space="preserve">Before the experiment, you will complete a questionnaire consisting of 4 questions asking about your experience in construction and your experience with demolition robots and video games. During the experiment, you will be asked to complete questionnaires to assess your task load and your trust level on the demolition robot. After completing the experiment, you will respond to a post-test questionnaire. </w:t>
            </w:r>
          </w:p>
        </w:tc>
      </w:tr>
      <w:tr w14:paraId="60605366"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01F17FD"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33E8154F"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When, where, for how long will I be needed?</w:t>
            </w:r>
          </w:p>
        </w:tc>
        <w:tc>
          <w:tcPr>
            <w:tcW w:w="6639" w:type="dxa"/>
          </w:tcPr>
          <w:p w:rsidR="00BF769B" w:rsidRPr="00BF769B" w:rsidP="00BF769B" w14:paraId="69864DB7" w14:textId="77777777">
            <w:pPr>
              <w:ind w:left="16" w:hanging="16"/>
              <w:rPr>
                <w:rFonts w:cstheme="minorHAnsi"/>
                <w:color w:val="323E4F" w:themeColor="text2" w:themeShade="BF"/>
                <w:sz w:val="20"/>
                <w:szCs w:val="20"/>
              </w:rPr>
            </w:pPr>
            <w:r w:rsidRPr="00BF769B">
              <w:rPr>
                <w:color w:val="323E4F" w:themeColor="text2" w:themeShade="BF"/>
                <w:sz w:val="20"/>
                <w:szCs w:val="20"/>
              </w:rPr>
              <w:t xml:space="preserve">You will initially be screened to determine your eligibility to participate via phone. </w:t>
            </w:r>
            <w:bookmarkStart w:id="34" w:name="_Hlk143085425"/>
            <w:r w:rsidRPr="00BF769B">
              <w:rPr>
                <w:color w:val="323E4F" w:themeColor="text2" w:themeShade="BF"/>
                <w:sz w:val="20"/>
                <w:szCs w:val="20"/>
              </w:rPr>
              <w:t xml:space="preserve">If you are eligible to participate in the study, you will be asked to visit the Virtual Reality Laboratory located at NIOSH’s facilities in Morgantown, WV. Study 1 will take approximately 2.5 hours and Study 2 will take approximately 2 hours. However, if you are only participating in Study 2, it </w:t>
            </w:r>
            <w:r w:rsidRPr="00BF769B">
              <w:rPr>
                <w:color w:val="323E4F" w:themeColor="text2" w:themeShade="BF"/>
                <w:sz w:val="20"/>
                <w:szCs w:val="20"/>
              </w:rPr>
              <w:t xml:space="preserve">will take approximately 3 hours to complete the study. </w:t>
            </w:r>
            <w:bookmarkEnd w:id="34"/>
          </w:p>
        </w:tc>
      </w:tr>
      <w:tr w14:paraId="531C690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E30662" w14:paraId="6A6C5BCD" w14:textId="77777777">
            <w:pPr>
              <w:spacing w:before="100" w:after="100"/>
              <w:rPr>
                <w:rFonts w:ascii="Arial" w:hAnsi="Arial" w:cs="Arial"/>
                <w:b/>
                <w:bCs/>
                <w:color w:val="323E4F" w:themeColor="text2" w:themeShade="BF"/>
                <w:sz w:val="20"/>
                <w:szCs w:val="20"/>
              </w:rPr>
            </w:pPr>
            <w:r w:rsidRPr="00BF769B">
              <w:rPr>
                <w:rFonts w:ascii="Arial" w:hAnsi="Arial" w:cs="Arial"/>
                <w:b/>
                <w:bCs/>
                <w:color w:val="323E4F" w:themeColor="text2" w:themeShade="BF"/>
                <w:sz w:val="20"/>
                <w:szCs w:val="20"/>
              </w:rPr>
              <w:t>6</w:t>
            </w:r>
          </w:p>
        </w:tc>
        <w:tc>
          <w:tcPr>
            <w:tcW w:w="1799" w:type="dxa"/>
          </w:tcPr>
          <w:p w:rsidR="00BF769B" w:rsidRPr="00BF769B" w:rsidP="00BF769B" w14:paraId="5A0AA8F4"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any risks from participating in the study?</w:t>
            </w:r>
          </w:p>
        </w:tc>
        <w:tc>
          <w:tcPr>
            <w:tcW w:w="6639" w:type="dxa"/>
          </w:tcPr>
          <w:p w:rsidR="00BF769B" w:rsidRPr="00BF769B" w:rsidP="00BF769B" w14:paraId="66007E8B" w14:textId="77777777">
            <w:pPr>
              <w:ind w:left="0" w:firstLine="0"/>
              <w:rPr>
                <w:color w:val="323E4F" w:themeColor="text2" w:themeShade="BF"/>
                <w:sz w:val="20"/>
                <w:szCs w:val="20"/>
              </w:rPr>
            </w:pPr>
            <w:r w:rsidRPr="00BF769B">
              <w:rPr>
                <w:color w:val="323E4F" w:themeColor="text2" w:themeShade="BF"/>
                <w:sz w:val="20"/>
                <w:szCs w:val="20"/>
              </w:rPr>
              <w:t xml:space="preserve">You will be asked to operate a virtual demolition robot similar to a video game. You may feel simulator sickness during and/or after the study due to wearing the VR glasses. Symptoms of simulator sickness include general discomfort, nausea, fatigue, headache, eye strain, difficulty focusing, fullness of head, blurred vision, dizziness, and vertigo, or fainting. If you feel the onset of any of these symptoms at any time during or after the study, please be vocal and tell the investigators immediately. The study will be stopped, and you will be guided to a comfortable chair to rest until the symptoms disappear. If you feel like you want to vomit, there will be a lined trash can that you can use; also, the researcher can walk you to the nearest restroom if you need to use it. You will not continue the study after experiencing any symptoms unless the symptoms disappear, and you tell us you desire to continue. The symptoms are likely to be temporary and expected to disappear after a rest. However, if you experience the simulator sickness symptoms in more than two occasions, the test will be terminated to guarantee your safety and well-being. </w:t>
            </w:r>
          </w:p>
          <w:p w:rsidR="00BF769B" w:rsidRPr="00BF769B" w:rsidP="00BF769B" w14:paraId="3C037589" w14:textId="77777777">
            <w:pPr>
              <w:ind w:left="0" w:firstLine="0"/>
              <w:rPr>
                <w:color w:val="323E4F" w:themeColor="text2" w:themeShade="BF"/>
                <w:sz w:val="20"/>
                <w:szCs w:val="20"/>
              </w:rPr>
            </w:pPr>
            <w:r w:rsidRPr="00BF769B">
              <w:rPr>
                <w:color w:val="323E4F" w:themeColor="text2" w:themeShade="BF"/>
                <w:sz w:val="20"/>
                <w:szCs w:val="20"/>
              </w:rPr>
              <w:t xml:space="preserve">To help avoid simulator sickness, before you participate in the study you will be asked some questions that will help us understand if you might be susceptible. If you have </w:t>
            </w:r>
            <w:r w:rsidRPr="00BF769B">
              <w:rPr>
                <w:rFonts w:cstheme="minorHAnsi"/>
                <w:sz w:val="20"/>
                <w:szCs w:val="20"/>
              </w:rPr>
              <w:t>ever experienced motion sickness in the past (for example from being in a motor vehicle or plane) severe enough that you have had to stop your activity because you were sick</w:t>
            </w:r>
            <w:r w:rsidRPr="00BF769B">
              <w:rPr>
                <w:color w:val="323E4F" w:themeColor="text2" w:themeShade="BF"/>
                <w:sz w:val="20"/>
                <w:szCs w:val="20"/>
              </w:rPr>
              <w:t xml:space="preserve">, you could </w:t>
            </w:r>
            <w:r w:rsidRPr="00BF769B">
              <w:rPr>
                <w:rFonts w:cstheme="minorHAnsi"/>
                <w:sz w:val="20"/>
                <w:szCs w:val="20"/>
              </w:rPr>
              <w:t>also be at increased risk of experiencing simulator sickness, and</w:t>
            </w:r>
            <w:r w:rsidRPr="00BF769B">
              <w:rPr>
                <w:color w:val="323E4F" w:themeColor="text2" w:themeShade="BF"/>
                <w:sz w:val="20"/>
                <w:szCs w:val="20"/>
              </w:rPr>
              <w:t xml:space="preserve"> you should not participate in this study. </w:t>
            </w:r>
          </w:p>
          <w:p w:rsidR="00BF769B" w:rsidRPr="00BF769B" w:rsidP="00BF769B" w14:paraId="6BC0D6D8" w14:textId="77777777">
            <w:pPr>
              <w:ind w:left="0" w:firstLine="0"/>
              <w:rPr>
                <w:color w:val="323E4F" w:themeColor="text2" w:themeShade="BF"/>
                <w:sz w:val="20"/>
                <w:szCs w:val="20"/>
              </w:rPr>
            </w:pPr>
            <w:r w:rsidRPr="00BF769B">
              <w:rPr>
                <w:color w:val="323E4F" w:themeColor="text2" w:themeShade="BF"/>
                <w:sz w:val="20"/>
                <w:szCs w:val="20"/>
              </w:rPr>
              <w:t xml:space="preserve">There are no tripping hazards like cables hanging from you or laying in the floor since all the equipment uses wireless technology; also, there are no mats or rugs on the floor that could cause you to trip and fall. A researcher will monitor you throughout the study from approximately 10 feet away from you, and if you get too close to the wall, the researcher will alert you, and if necessary, will intervene to prevent you from bumping against the wall. </w:t>
            </w:r>
          </w:p>
          <w:p w:rsidR="00BF769B" w:rsidRPr="00BF769B" w:rsidP="00BF769B" w14:paraId="5FFF00A5" w14:textId="77777777">
            <w:pPr>
              <w:ind w:left="0" w:firstLine="0"/>
              <w:rPr>
                <w:color w:val="323E4F" w:themeColor="text2" w:themeShade="BF"/>
                <w:sz w:val="20"/>
                <w:szCs w:val="20"/>
              </w:rPr>
            </w:pPr>
            <w:r w:rsidRPr="00BF769B">
              <w:rPr>
                <w:color w:val="323E4F" w:themeColor="text2" w:themeShade="BF"/>
                <w:sz w:val="20"/>
                <w:szCs w:val="20"/>
              </w:rPr>
              <w:t xml:space="preserve">You may also experience psychological stress due to the fact that you will be aware that there will be safety failures with the virtual demolition robot. If you feel that you are feeling stressed, then let the researcher immediately know about this situation. The researcher will immediately stop the test and reassure you that the safety failures related to the demolition robot will all be entirely simulated, and that the laboratory environment is completely safe. If you feel better and decide to continue the study, the test will continue; otherwise, the test will be terminated, and you will receive payment for your participation up to that point. </w:t>
            </w:r>
          </w:p>
          <w:p w:rsidR="00BF769B" w:rsidRPr="00BF769B" w:rsidP="00BF769B" w14:paraId="54C8B499" w14:textId="77777777">
            <w:pPr>
              <w:ind w:left="0" w:firstLine="0"/>
              <w:rPr>
                <w:color w:val="323E4F" w:themeColor="text2" w:themeShade="BF"/>
                <w:sz w:val="20"/>
                <w:szCs w:val="20"/>
              </w:rPr>
            </w:pPr>
            <w:r w:rsidRPr="00BF769B">
              <w:rPr>
                <w:color w:val="323E4F" w:themeColor="text2" w:themeShade="BF"/>
                <w:sz w:val="20"/>
                <w:szCs w:val="20"/>
              </w:rPr>
              <w:t xml:space="preserve">You will be asked to provide your name and birth date for payment purposes only; this is considered Personal Identifiable Information. There is a very low risk related to a potential breach of confidentiality of your Personal Identifiable Information; however, we will take all the precautions necessary </w:t>
            </w:r>
            <w:r w:rsidRPr="00BF769B">
              <w:rPr>
                <w:color w:val="323E4F" w:themeColor="text2" w:themeShade="BF"/>
                <w:sz w:val="20"/>
                <w:szCs w:val="20"/>
              </w:rPr>
              <w:t>to protect this information.</w:t>
            </w:r>
          </w:p>
          <w:p w:rsidR="00BF769B" w:rsidRPr="00BF769B" w:rsidP="00BF769B" w14:paraId="32C538AF" w14:textId="77777777">
            <w:pPr>
              <w:ind w:left="0" w:firstLine="0"/>
              <w:rPr>
                <w:color w:val="323E4F" w:themeColor="text2" w:themeShade="BF"/>
                <w:sz w:val="20"/>
                <w:szCs w:val="20"/>
              </w:rPr>
            </w:pPr>
            <w:r w:rsidRPr="00BF769B">
              <w:rPr>
                <w:color w:val="323E4F" w:themeColor="text2" w:themeShade="BF"/>
                <w:sz w:val="20"/>
                <w:szCs w:val="20"/>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In addition, w</w:t>
            </w:r>
            <w:r w:rsidRPr="00BF769B">
              <w:rPr>
                <w:rFonts w:cstheme="minorHAnsi"/>
                <w:color w:val="323E4F" w:themeColor="text2" w:themeShade="BF"/>
                <w:sz w:val="20"/>
                <w:szCs w:val="20"/>
              </w:rPr>
              <w:t xml:space="preserve">e </w:t>
            </w:r>
            <w:r w:rsidRPr="00BF769B">
              <w:rPr>
                <w:rFonts w:cstheme="minorHAnsi"/>
                <w:color w:val="002060"/>
                <w:sz w:val="20"/>
                <w:szCs w:val="20"/>
              </w:rPr>
              <w:t>will also clean the equipment including the VR glasses, the hand and waist markers’ straps, and the remote control, after each participant to minimize contamination or germ transmission.</w:t>
            </w:r>
          </w:p>
        </w:tc>
      </w:tr>
      <w:tr w14:paraId="27E4BA6E"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3F5975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FBAE8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other benefits?</w:t>
            </w:r>
          </w:p>
        </w:tc>
        <w:tc>
          <w:tcPr>
            <w:tcW w:w="6639" w:type="dxa"/>
          </w:tcPr>
          <w:p w:rsidR="00BF769B" w:rsidRPr="00BF769B" w:rsidP="00BF769B" w14:paraId="407A1E2F" w14:textId="77777777">
            <w:pPr>
              <w:ind w:left="16" w:hanging="16"/>
              <w:rPr>
                <w:color w:val="323E4F" w:themeColor="text2" w:themeShade="BF"/>
                <w:sz w:val="20"/>
                <w:szCs w:val="20"/>
              </w:rPr>
            </w:pPr>
            <w:r w:rsidRPr="00BF769B">
              <w:rPr>
                <w:color w:val="323E4F" w:themeColor="text2" w:themeShade="BF"/>
                <w:sz w:val="20"/>
                <w:szCs w:val="20"/>
              </w:rPr>
              <w:t xml:space="preserve">You will not receive any direct benefits from participating in this study. Your participation in this research will help scientists identify the best practice procedure while operating demolition robots which may advance the field of workplace safety. </w:t>
            </w:r>
          </w:p>
        </w:tc>
      </w:tr>
      <w:tr w14:paraId="6E5A283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CD0E123"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459A0A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Is my participation voluntary?</w:t>
            </w:r>
          </w:p>
        </w:tc>
        <w:tc>
          <w:tcPr>
            <w:tcW w:w="6639" w:type="dxa"/>
          </w:tcPr>
          <w:p w:rsidR="00BF769B" w:rsidRPr="00BF769B" w:rsidP="00BF769B" w14:paraId="3D751590" w14:textId="77777777">
            <w:pPr>
              <w:ind w:left="16" w:hanging="16"/>
              <w:rPr>
                <w:color w:val="323E4F" w:themeColor="text2" w:themeShade="BF"/>
                <w:sz w:val="20"/>
                <w:szCs w:val="20"/>
              </w:rPr>
            </w:pPr>
            <w:r w:rsidRPr="00BF769B">
              <w:rPr>
                <w:color w:val="323E4F" w:themeColor="text2" w:themeShade="BF"/>
                <w:sz w:val="20"/>
                <w:szCs w:val="20"/>
              </w:rPr>
              <w:t xml:space="preserve">Your participation in the study is voluntary. You may choose not to answer any or all questions. You may drop out at any time, for any reason, without consequences to you. If you have completed your participation in the study but would still like to withdraw, you may do so prior to our publication of the study by contacting the researcher using the contact information on this form. </w:t>
            </w:r>
          </w:p>
          <w:p w:rsidR="00BF769B" w:rsidRPr="00BF769B" w:rsidP="00BF769B" w14:paraId="4FC9088F" w14:textId="77777777">
            <w:pPr>
              <w:ind w:left="16" w:hanging="16"/>
              <w:rPr>
                <w:color w:val="323E4F" w:themeColor="text2" w:themeShade="BF"/>
                <w:sz w:val="20"/>
                <w:szCs w:val="20"/>
              </w:rPr>
            </w:pPr>
            <w:r w:rsidRPr="00BF769B">
              <w:rPr>
                <w:color w:val="323E4F" w:themeColor="text2" w:themeShade="BF"/>
                <w:sz w:val="20"/>
                <w:szCs w:val="20"/>
              </w:rPr>
              <w:t>If you decide to drop out of any of the studies, at any time, a partial payment will be made to you at a rate of $10 per 20 minutes, with periods less than 20 minutes rounded up. For example, if you decide to drop out after 25 minutes, you will receive $20.</w:t>
            </w:r>
          </w:p>
        </w:tc>
      </w:tr>
      <w:tr w14:paraId="20410A3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3C5D71F"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7DA6D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What if I am injured or harmed at a NIOSH research facility or at another location where the NIOSH research project is being conducted? </w:t>
            </w:r>
          </w:p>
        </w:tc>
        <w:tc>
          <w:tcPr>
            <w:tcW w:w="6639" w:type="dxa"/>
          </w:tcPr>
          <w:p w:rsidR="00BF769B" w:rsidRPr="00BF769B" w:rsidP="00BF769B" w14:paraId="01AB35F1" w14:textId="77777777">
            <w:pPr>
              <w:ind w:left="16" w:hanging="16"/>
              <w:rPr>
                <w:color w:val="323E4F" w:themeColor="text2" w:themeShade="BF"/>
                <w:sz w:val="20"/>
                <w:szCs w:val="20"/>
              </w:rPr>
            </w:pPr>
            <w:r w:rsidRPr="00BF769B">
              <w:rPr>
                <w:color w:val="323E4F" w:themeColor="text2" w:themeShade="BF"/>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BF769B">
                <w:rPr>
                  <w:color w:val="323E4F" w:themeColor="text2" w:themeShade="BF"/>
                  <w:sz w:val="20"/>
                  <w:szCs w:val="20"/>
                </w:rPr>
                <w:t>https://‌www.hhs.gov/‌about/‌agencies/‌ogc/‌key-personnel/‌general-law-division/‌index.html</w:t>
              </w:r>
            </w:hyperlink>
            <w:r w:rsidRPr="00BF769B">
              <w:rPr>
                <w:color w:val="323E4F" w:themeColor="text2" w:themeShade="BF"/>
                <w:sz w:val="20"/>
                <w:szCs w:val="20"/>
              </w:rPr>
              <w:t>.</w:t>
            </w:r>
          </w:p>
        </w:tc>
      </w:tr>
      <w:tr w14:paraId="1D2E558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A3275AA"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CD8F1BE"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I be reimbursed or paid?</w:t>
            </w:r>
          </w:p>
        </w:tc>
        <w:tc>
          <w:tcPr>
            <w:tcW w:w="6639" w:type="dxa"/>
          </w:tcPr>
          <w:p w:rsidR="00BF769B" w:rsidRPr="00BF769B" w:rsidP="00BF769B" w14:paraId="29BEF0F3" w14:textId="77777777">
            <w:pPr>
              <w:ind w:left="0" w:firstLine="0"/>
              <w:rPr>
                <w:color w:val="323E4F" w:themeColor="text2" w:themeShade="BF"/>
                <w:sz w:val="20"/>
                <w:szCs w:val="20"/>
              </w:rPr>
            </w:pPr>
            <w:bookmarkStart w:id="35" w:name="_Hlk143085785"/>
            <w:r w:rsidRPr="00BF769B">
              <w:rPr>
                <w:color w:val="323E4F" w:themeColor="text2" w:themeShade="BF"/>
                <w:sz w:val="20"/>
                <w:szCs w:val="20"/>
              </w:rPr>
              <w:t xml:space="preserve">You will be paid at a rate of $30 per hour for your time during the study. </w:t>
            </w:r>
            <w:bookmarkEnd w:id="35"/>
            <w:r w:rsidRPr="00BF769B">
              <w:rPr>
                <w:color w:val="323E4F" w:themeColor="text2" w:themeShade="BF"/>
                <w:sz w:val="20"/>
                <w:szCs w:val="20"/>
              </w:rPr>
              <w:t xml:space="preserve">For periods of time less than one hour, you will receive partial pay of $10 per 20 minutes, with periods less than 20 minutes rounded up. For example, if it takes four and a half hours to complete the study, you will receive $140. </w:t>
            </w:r>
          </w:p>
        </w:tc>
      </w:tr>
      <w:tr w14:paraId="7661EEA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594A957"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3311B0B"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alternative procedures might benefit me?</w:t>
            </w:r>
          </w:p>
        </w:tc>
        <w:tc>
          <w:tcPr>
            <w:tcW w:w="6639" w:type="dxa"/>
          </w:tcPr>
          <w:p w:rsidR="00BF769B" w:rsidRPr="00BF769B" w:rsidP="00E30662" w14:paraId="0DE71D76" w14:textId="77777777">
            <w:pPr>
              <w:rPr>
                <w:rFonts w:cstheme="minorHAnsi"/>
                <w:color w:val="323E4F" w:themeColor="text2" w:themeShade="BF"/>
                <w:sz w:val="20"/>
                <w:szCs w:val="20"/>
              </w:rPr>
            </w:pPr>
            <w:r w:rsidRPr="00BF769B">
              <w:rPr>
                <w:color w:val="323E4F" w:themeColor="text2" w:themeShade="BF"/>
                <w:sz w:val="20"/>
                <w:szCs w:val="20"/>
              </w:rPr>
              <w:t>No alternative procedures are available for this study.</w:t>
            </w:r>
          </w:p>
        </w:tc>
      </w:tr>
      <w:tr w14:paraId="30269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60CF1F5"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9AAF887"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be kept confidential?</w:t>
            </w:r>
          </w:p>
        </w:tc>
        <w:tc>
          <w:tcPr>
            <w:tcW w:w="6639" w:type="dxa"/>
          </w:tcPr>
          <w:p w:rsidR="00BF769B" w:rsidRPr="00BF769B" w:rsidP="00BF769B" w14:paraId="0F0D398C" w14:textId="77777777">
            <w:pPr>
              <w:ind w:left="16" w:hanging="16"/>
              <w:rPr>
                <w:color w:val="323E4F" w:themeColor="text2" w:themeShade="BF"/>
                <w:sz w:val="20"/>
                <w:szCs w:val="20"/>
              </w:rPr>
            </w:pPr>
            <w:r w:rsidRPr="00BF769B">
              <w:rPr>
                <w:color w:val="323E4F" w:themeColor="text2" w:themeShade="BF"/>
                <w:sz w:val="20"/>
                <w:szCs w:val="20"/>
              </w:rPr>
              <w:t xml:space="preserve">Personal information collected for the study is limited to your birth date, gender, and general employee history and type. Each participant will be assigned a study number for identification. Name will be collected in order to pay reimbursement. This information will be stored separately and not connected to any data collected during the study. The information will be destroyed after the project is completed. </w:t>
            </w:r>
          </w:p>
          <w:p w:rsidR="00BF769B" w:rsidRPr="00BF769B" w:rsidP="00BF769B" w14:paraId="096575EC" w14:textId="77777777">
            <w:pPr>
              <w:ind w:left="16" w:hanging="16"/>
              <w:rPr>
                <w:color w:val="323E4F" w:themeColor="text2" w:themeShade="BF"/>
                <w:sz w:val="20"/>
                <w:szCs w:val="20"/>
              </w:rPr>
            </w:pPr>
            <w:r w:rsidRPr="00BF769B">
              <w:rPr>
                <w:color w:val="323E4F" w:themeColor="text2" w:themeShade="BF"/>
                <w:sz w:val="20"/>
                <w:szCs w:val="20"/>
              </w:rPr>
              <w:t xml:space="preserve">NIOSH is authorized to collect your personal information and will protect it to the extent allowed by law. Monitors, auditors, the IRB, and/or the regulatory authorities will be granted direct access to the subject's study records for verification of study procedures and/or data, without violating the confidentiality of the subject, to the extent permitted by the applicable laws and regulations and that, by signing a written informed consent form, the subject or the subject's legally acceptable representative is authorizing such access. </w:t>
            </w:r>
          </w:p>
          <w:p w:rsidR="00BF769B" w:rsidRPr="00BF769B" w:rsidP="00BF769B" w14:paraId="14698BD8" w14:textId="77777777">
            <w:pPr>
              <w:ind w:left="16" w:hanging="16"/>
              <w:rPr>
                <w:color w:val="323E4F" w:themeColor="text2" w:themeShade="BF"/>
                <w:sz w:val="20"/>
                <w:szCs w:val="20"/>
              </w:rPr>
            </w:pPr>
            <w:r w:rsidRPr="00BF769B">
              <w:rPr>
                <w:color w:val="323E4F" w:themeColor="text2" w:themeShade="BF"/>
                <w:sz w:val="20"/>
                <w:szCs w:val="20"/>
              </w:rPr>
              <w:t xml:space="preserve">Your information will not be used or distributed for future research studies even if identifiers are removed. </w:t>
            </w:r>
          </w:p>
        </w:tc>
      </w:tr>
      <w:tr w14:paraId="6F83825F"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4930E9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8A2A56C"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Certificate of Confidentiality</w:t>
            </w:r>
          </w:p>
        </w:tc>
        <w:tc>
          <w:tcPr>
            <w:tcW w:w="6639" w:type="dxa"/>
          </w:tcPr>
          <w:p w:rsidR="00BF769B" w:rsidRPr="00BF769B" w:rsidP="00BF769B" w14:paraId="02B0E46C" w14:textId="77777777">
            <w:pPr>
              <w:ind w:left="0" w:firstLine="0"/>
              <w:rPr>
                <w:color w:val="323E4F" w:themeColor="text2" w:themeShade="BF"/>
                <w:sz w:val="20"/>
                <w:szCs w:val="20"/>
              </w:rPr>
            </w:pPr>
            <w:r w:rsidRPr="00BF769B">
              <w:rPr>
                <w:color w:val="323E4F" w:themeColor="text2" w:themeShade="BF"/>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BF769B" w:rsidRPr="00BF769B" w:rsidP="00BF769B" w14:paraId="5737C1F3" w14:textId="77777777">
            <w:pPr>
              <w:ind w:left="0" w:firstLine="0"/>
              <w:rPr>
                <w:color w:val="323E4F" w:themeColor="text2" w:themeShade="BF"/>
                <w:sz w:val="20"/>
                <w:szCs w:val="20"/>
              </w:rPr>
            </w:pPr>
            <w:r w:rsidRPr="00BF769B">
              <w:rPr>
                <w:color w:val="323E4F" w:themeColor="text2" w:themeShade="BF"/>
                <w:sz w:val="20"/>
                <w:szCs w:val="20"/>
              </w:rPr>
              <w:t>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w:t>
            </w:r>
          </w:p>
          <w:p w:rsidR="00BF769B" w:rsidRPr="00BF769B" w:rsidP="00BF769B" w14:paraId="11186265" w14:textId="77777777">
            <w:pPr>
              <w:ind w:left="0" w:firstLine="0"/>
              <w:rPr>
                <w:color w:val="323E4F" w:themeColor="text2" w:themeShade="BF"/>
                <w:sz w:val="20"/>
                <w:szCs w:val="20"/>
              </w:rPr>
            </w:pPr>
            <w:r w:rsidRPr="00BF769B">
              <w:rPr>
                <w:color w:val="323E4F" w:themeColor="text2" w:themeShade="BF"/>
                <w:sz w:val="20"/>
                <w:szCs w:val="20"/>
              </w:rPr>
              <w:t xml:space="preserve">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w:t>
            </w:r>
            <w:r w:rsidRPr="00BF769B">
              <w:rPr>
                <w:color w:val="323E4F" w:themeColor="text2" w:themeShade="BF"/>
                <w:sz w:val="20"/>
                <w:szCs w:val="20"/>
              </w:rPr>
              <w:t>information. It also does not stop you from getting copies of your own information.</w:t>
            </w:r>
          </w:p>
        </w:tc>
      </w:tr>
      <w:tr w14:paraId="40762959"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32D73DE"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1C2E125"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I or anyone else receive study results?</w:t>
            </w:r>
          </w:p>
        </w:tc>
        <w:tc>
          <w:tcPr>
            <w:tcW w:w="6639" w:type="dxa"/>
          </w:tcPr>
          <w:p w:rsidR="00BF769B" w:rsidRPr="00BF769B" w:rsidP="00BF769B" w14:paraId="4C440595" w14:textId="77777777">
            <w:pPr>
              <w:ind w:left="0" w:firstLine="0"/>
              <w:rPr>
                <w:color w:val="323E4F" w:themeColor="text2" w:themeShade="BF"/>
                <w:sz w:val="20"/>
                <w:szCs w:val="20"/>
              </w:rPr>
            </w:pPr>
            <w:r w:rsidRPr="00BF769B">
              <w:rPr>
                <w:color w:val="323E4F" w:themeColor="text2" w:themeShade="BF"/>
                <w:sz w:val="20"/>
                <w:szCs w:val="20"/>
              </w:rPr>
              <w:t xml:space="preserve">Your information collected as part of the research, even if identifiers are removed, will not be used or distributed for future research studies, nor shared with any past or current employer or union. The results of the study will be documented in a journal article or a NIOSH research report. No individual results of yours will be shown. </w:t>
            </w:r>
          </w:p>
          <w:p w:rsidR="00BF769B" w:rsidRPr="00BF769B" w:rsidP="00BF769B" w14:paraId="6897075C" w14:textId="77777777">
            <w:pPr>
              <w:ind w:left="0" w:firstLine="0"/>
              <w:rPr>
                <w:color w:val="323E4F" w:themeColor="text2" w:themeShade="BF"/>
                <w:sz w:val="20"/>
                <w:szCs w:val="20"/>
              </w:rPr>
            </w:pPr>
          </w:p>
          <w:p w:rsidR="00BF769B" w:rsidRPr="00BF769B" w:rsidP="00BF769B" w14:paraId="05023349" w14:textId="77777777">
            <w:pPr>
              <w:ind w:left="0" w:firstLine="0"/>
              <w:rPr>
                <w:rFonts w:cstheme="minorHAnsi"/>
                <w:color w:val="323E4F" w:themeColor="text2" w:themeShade="BF"/>
                <w:sz w:val="20"/>
                <w:szCs w:val="20"/>
              </w:rPr>
            </w:pPr>
            <w:r w:rsidRPr="00BF769B">
              <w:rPr>
                <w:color w:val="323E4F" w:themeColor="text2" w:themeShade="BF"/>
                <w:sz w:val="20"/>
                <w:szCs w:val="20"/>
              </w:rPr>
              <w:t>Copies of any published work using your data can be provided to you upon publication if requested. If you would like a copy of the summary report, please contact Dr. Hugo Camargo, the project officer, at (304)285-6123, or via email at</w:t>
            </w:r>
            <w:r w:rsidRPr="00BF769B">
              <w:rPr>
                <w:rFonts w:cstheme="minorHAnsi"/>
                <w:color w:val="323E4F" w:themeColor="text2" w:themeShade="BF"/>
                <w:sz w:val="20"/>
                <w:szCs w:val="20"/>
              </w:rPr>
              <w:t xml:space="preserve"> </w:t>
            </w:r>
            <w:hyperlink r:id="rId18" w:history="1">
              <w:r w:rsidRPr="00BF769B">
                <w:rPr>
                  <w:rStyle w:val="Hyperlink"/>
                  <w:rFonts w:cstheme="minorHAnsi"/>
                  <w:sz w:val="20"/>
                  <w:szCs w:val="20"/>
                </w:rPr>
                <w:t>HCamargo@cdc.gov</w:t>
              </w:r>
            </w:hyperlink>
            <w:r w:rsidRPr="00BF769B">
              <w:rPr>
                <w:rFonts w:cstheme="minorHAnsi"/>
                <w:color w:val="323E4F" w:themeColor="text2" w:themeShade="BF"/>
                <w:sz w:val="20"/>
                <w:szCs w:val="20"/>
              </w:rPr>
              <w:t xml:space="preserve">. </w:t>
            </w:r>
          </w:p>
        </w:tc>
      </w:tr>
      <w:tr w14:paraId="11DD472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01D0D28"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58E787E"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or samples collected from me be used in other research?</w:t>
            </w:r>
          </w:p>
        </w:tc>
        <w:tc>
          <w:tcPr>
            <w:tcW w:w="6639" w:type="dxa"/>
          </w:tcPr>
          <w:p w:rsidR="00BF769B" w:rsidRPr="00BF769B" w:rsidP="00BF769B" w14:paraId="05B16620" w14:textId="77777777">
            <w:pPr>
              <w:ind w:left="0" w:firstLine="0"/>
              <w:rPr>
                <w:color w:val="323E4F" w:themeColor="text2" w:themeShade="BF"/>
                <w:sz w:val="20"/>
                <w:szCs w:val="20"/>
              </w:rPr>
            </w:pPr>
            <w:r w:rsidRPr="00BF769B">
              <w:rPr>
                <w:color w:val="323E4F" w:themeColor="text2" w:themeShade="BF"/>
                <w:sz w:val="20"/>
                <w:szCs w:val="20"/>
              </w:rPr>
              <w:t>De-identified data will be stored at the DSR research laboratory. The raw data will be entered and stored on a computer. Two levels of physical security are always maintained for the data libraries—controlled office access, and ID/password access to data storage devices. Data will be kept up to 5 years after the completion of the study.</w:t>
            </w:r>
          </w:p>
          <w:p w:rsidR="00BF769B" w:rsidRPr="00BF769B" w:rsidP="00BF769B" w14:paraId="01A77FC5" w14:textId="77777777">
            <w:pPr>
              <w:ind w:left="0" w:firstLine="0"/>
              <w:rPr>
                <w:rFonts w:cstheme="minorHAnsi"/>
                <w:color w:val="323E4F" w:themeColor="text2" w:themeShade="BF"/>
                <w:sz w:val="20"/>
                <w:szCs w:val="20"/>
              </w:rPr>
            </w:pPr>
            <w:r w:rsidRPr="00BF769B">
              <w:rPr>
                <w:color w:val="323E4F" w:themeColor="text2" w:themeShade="BF"/>
                <w:sz w:val="20"/>
                <w:szCs w:val="20"/>
              </w:rPr>
              <w:t>This study will comply with the CDC Data Management and Sharing Policy. Every attempt will be made to publish results in peer-reviewed journals. We will not use the information that we collect from you in future research studies or share your information with other researchers.</w:t>
            </w:r>
          </w:p>
        </w:tc>
      </w:tr>
      <w:tr w14:paraId="3AE416F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0FEE7C0"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E0D9483"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Is this a Clinical Trial? </w:t>
            </w:r>
          </w:p>
        </w:tc>
        <w:tc>
          <w:tcPr>
            <w:tcW w:w="6639" w:type="dxa"/>
          </w:tcPr>
          <w:p w:rsidR="00BF769B" w:rsidRPr="00BF769B" w:rsidP="00BF769B" w14:paraId="6A07736D" w14:textId="77777777">
            <w:pPr>
              <w:ind w:left="0" w:firstLine="0"/>
              <w:rPr>
                <w:color w:val="323E4F" w:themeColor="text2" w:themeShade="BF"/>
                <w:sz w:val="20"/>
                <w:szCs w:val="20"/>
              </w:rPr>
            </w:pPr>
            <w:r w:rsidRPr="00BF769B">
              <w:rPr>
                <w:color w:val="323E4F" w:themeColor="text2" w:themeShade="BF"/>
                <w:sz w:val="20"/>
                <w:szCs w:val="20"/>
              </w:rPr>
              <w:t xml:space="preserve">No, this study is not a clinical trial.   </w:t>
            </w:r>
          </w:p>
        </w:tc>
      </w:tr>
      <w:tr w14:paraId="2F44A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B51803B"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60B13F5C"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Did you receive all necessary information? </w:t>
            </w:r>
          </w:p>
        </w:tc>
        <w:tc>
          <w:tcPr>
            <w:tcW w:w="6639" w:type="dxa"/>
          </w:tcPr>
          <w:p w:rsidR="00BF769B" w:rsidRPr="00BF769B" w:rsidP="00BF769B" w14:paraId="0AD883CB" w14:textId="77777777">
            <w:pPr>
              <w:ind w:left="0" w:firstLine="0"/>
              <w:rPr>
                <w:rFonts w:cstheme="minorHAnsi"/>
                <w:bCs/>
                <w:i/>
                <w:iCs/>
                <w:color w:val="FF0000"/>
                <w:sz w:val="20"/>
                <w:szCs w:val="20"/>
              </w:rPr>
            </w:pPr>
            <w:r w:rsidRPr="00BF769B">
              <w:rPr>
                <w:color w:val="323E4F" w:themeColor="text2" w:themeShade="BF"/>
                <w:sz w:val="20"/>
                <w:szCs w:val="20"/>
              </w:rPr>
              <w:t>We believe you have been given all the information that a reasonable person would want to have in order to make an informed decision about whether to participate in this study. We invite you to take this opportunity to discuss the study and have your questions answered. If you need more information, or still have questions, please ask the person who is reviewing the study with you or the study Principal Investigator (Dr. Hugo Camargo).</w:t>
            </w:r>
          </w:p>
        </w:tc>
      </w:tr>
      <w:tr w14:paraId="5D7739BB"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8DEC816"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15AEDC3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Who can I talk to if I have more questions? </w:t>
            </w:r>
          </w:p>
        </w:tc>
        <w:tc>
          <w:tcPr>
            <w:tcW w:w="6639" w:type="dxa"/>
          </w:tcPr>
          <w:p w:rsidR="00BF769B" w:rsidRPr="00BF769B" w:rsidP="00BF769B" w14:paraId="70431D4B" w14:textId="77777777">
            <w:pPr>
              <w:ind w:left="30" w:hanging="30"/>
              <w:rPr>
                <w:color w:val="323E4F" w:themeColor="text2" w:themeShade="BF"/>
                <w:sz w:val="20"/>
                <w:szCs w:val="20"/>
              </w:rPr>
            </w:pPr>
            <w:r w:rsidRPr="00BF769B">
              <w:rPr>
                <w:color w:val="323E4F" w:themeColor="text2" w:themeShade="BF"/>
                <w:sz w:val="20"/>
                <w:szCs w:val="20"/>
              </w:rPr>
              <w:t>For questions about the research study, contact the principal investigator, Dr. Hugo Camargo at HCamargo@cdc.gov or (304)285-6123.</w:t>
            </w:r>
          </w:p>
          <w:p w:rsidR="00BF769B" w:rsidRPr="00BF769B" w:rsidP="00BF769B" w14:paraId="59C7B4FD" w14:textId="77777777">
            <w:pPr>
              <w:ind w:left="30" w:hanging="30"/>
              <w:rPr>
                <w:rFonts w:cstheme="minorHAnsi"/>
                <w:color w:val="323E4F" w:themeColor="text2" w:themeShade="BF"/>
                <w:sz w:val="20"/>
                <w:szCs w:val="20"/>
              </w:rPr>
            </w:pPr>
            <w:r w:rsidRPr="00BF769B">
              <w:rPr>
                <w:color w:val="323E4F" w:themeColor="text2" w:themeShade="BF"/>
                <w:sz w:val="20"/>
                <w:szCs w:val="20"/>
              </w:rPr>
              <w:t xml:space="preserve">For questions about your rights, your privacy, or harm to you, contact the Chair of the NIOSH Institutional Review Board (IRB) in the Human Research </w:t>
            </w:r>
            <w:r w:rsidRPr="00BF769B">
              <w:rPr>
                <w:color w:val="323E4F" w:themeColor="text2" w:themeShade="BF"/>
                <w:sz w:val="20"/>
                <w:szCs w:val="20"/>
              </w:rPr>
              <w:t>Protection Program at 513-533-8591.</w:t>
            </w:r>
          </w:p>
        </w:tc>
      </w:tr>
      <w:tr w14:paraId="5B17D4FD"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1EEA36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AFEC861"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Your signature</w:t>
            </w:r>
          </w:p>
        </w:tc>
        <w:tc>
          <w:tcPr>
            <w:tcW w:w="6639" w:type="dxa"/>
          </w:tcPr>
          <w:p w:rsidR="00BF769B" w:rsidRPr="00BF769B" w:rsidP="00BF769B" w14:paraId="1B5A3304" w14:textId="77777777">
            <w:pPr>
              <w:ind w:left="30" w:hanging="30"/>
              <w:rPr>
                <w:color w:val="323E4F" w:themeColor="text2" w:themeShade="BF"/>
                <w:sz w:val="20"/>
                <w:szCs w:val="20"/>
              </w:rPr>
            </w:pPr>
            <w:r w:rsidRPr="00BF769B">
              <w:rPr>
                <w:color w:val="323E4F" w:themeColor="text2" w:themeShade="BF"/>
                <w:sz w:val="20"/>
                <w:szCs w:val="20"/>
              </w:rPr>
              <w:t>The study was explained to me. My questions were answered. I agree to be in the study.</w:t>
            </w:r>
          </w:p>
          <w:p w:rsidR="00BF769B" w:rsidRPr="00BF769B" w:rsidP="00BF769B" w14:paraId="6E63EB01"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0A3B7B4E" w14:textId="77777777">
            <w:pPr>
              <w:ind w:left="30" w:hanging="30"/>
              <w:rPr>
                <w:color w:val="323E4F" w:themeColor="text2" w:themeShade="BF"/>
                <w:sz w:val="20"/>
                <w:szCs w:val="20"/>
              </w:rPr>
            </w:pPr>
            <w:r w:rsidRPr="00BF769B">
              <w:rPr>
                <w:color w:val="323E4F" w:themeColor="text2" w:themeShade="BF"/>
                <w:sz w:val="20"/>
                <w:szCs w:val="20"/>
              </w:rPr>
              <w:t xml:space="preserve">Printed name of participant </w:t>
            </w:r>
          </w:p>
          <w:p w:rsidR="00BF769B" w:rsidRPr="00BF769B" w:rsidP="00BF769B" w14:paraId="26F60F38" w14:textId="77777777">
            <w:pPr>
              <w:ind w:left="30" w:hanging="30"/>
              <w:rPr>
                <w:color w:val="323E4F" w:themeColor="text2" w:themeShade="BF"/>
                <w:sz w:val="20"/>
                <w:szCs w:val="20"/>
              </w:rPr>
            </w:pPr>
          </w:p>
          <w:p w:rsidR="00BF769B" w:rsidRPr="00BF769B" w:rsidP="00BF769B" w14:paraId="48B28D71" w14:textId="77777777">
            <w:pPr>
              <w:ind w:left="30" w:hanging="30"/>
              <w:rPr>
                <w:color w:val="323E4F" w:themeColor="text2" w:themeShade="BF"/>
                <w:sz w:val="20"/>
                <w:szCs w:val="20"/>
              </w:rPr>
            </w:pPr>
          </w:p>
          <w:p w:rsidR="00BF769B" w:rsidRPr="00BF769B" w:rsidP="00BF769B" w14:paraId="04E90770"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7ACF0FED" w14:textId="77777777">
            <w:pPr>
              <w:ind w:left="30" w:hanging="30"/>
              <w:rPr>
                <w:color w:val="323E4F" w:themeColor="text2" w:themeShade="BF"/>
                <w:sz w:val="20"/>
                <w:szCs w:val="20"/>
              </w:rPr>
            </w:pPr>
            <w:r w:rsidRPr="00BF769B">
              <w:rPr>
                <w:color w:val="323E4F" w:themeColor="text2" w:themeShade="BF"/>
                <w:sz w:val="20"/>
                <w:szCs w:val="20"/>
              </w:rPr>
              <w:t xml:space="preserve">Participant signature                                                                    Date </w:t>
            </w:r>
          </w:p>
          <w:p w:rsidR="00BF769B" w:rsidRPr="00BF769B" w:rsidP="00BF769B" w14:paraId="74A2F8CC" w14:textId="77777777">
            <w:pPr>
              <w:ind w:left="0" w:firstLine="0"/>
              <w:rPr>
                <w:color w:val="323E4F" w:themeColor="text2" w:themeShade="BF"/>
                <w:sz w:val="20"/>
                <w:szCs w:val="20"/>
              </w:rPr>
            </w:pPr>
          </w:p>
          <w:p w:rsidR="00BF769B" w:rsidRPr="00BF769B" w:rsidP="00BF769B" w14:paraId="2B2F9422" w14:textId="77777777">
            <w:pPr>
              <w:ind w:left="30" w:hanging="30"/>
              <w:rPr>
                <w:color w:val="323E4F" w:themeColor="text2" w:themeShade="BF"/>
                <w:sz w:val="20"/>
                <w:szCs w:val="20"/>
              </w:rPr>
            </w:pPr>
            <w:r w:rsidRPr="00BF769B">
              <w:rPr>
                <w:color w:val="323E4F" w:themeColor="text2" w:themeShade="BF"/>
                <w:sz w:val="20"/>
                <w:szCs w:val="20"/>
              </w:rPr>
              <w:t xml:space="preserve">I have accurately described this study to the participant. </w:t>
            </w:r>
          </w:p>
          <w:p w:rsidR="00BF769B" w:rsidRPr="00BF769B" w:rsidP="00BF769B" w14:paraId="5B52B717" w14:textId="77777777">
            <w:pPr>
              <w:ind w:left="0" w:firstLine="0"/>
              <w:rPr>
                <w:rFonts w:cstheme="minorHAnsi"/>
                <w:color w:val="323E4F" w:themeColor="text2" w:themeShade="BF"/>
                <w:sz w:val="20"/>
                <w:szCs w:val="20"/>
              </w:rPr>
            </w:pPr>
          </w:p>
          <w:p w:rsidR="00BF769B" w:rsidRPr="00BF769B" w:rsidP="00BF769B" w14:paraId="0F46C5ED" w14:textId="77777777">
            <w:pPr>
              <w:ind w:left="30" w:hanging="30"/>
              <w:rPr>
                <w:rFonts w:cstheme="minorHAnsi"/>
                <w:color w:val="323E4F" w:themeColor="text2" w:themeShade="BF"/>
                <w:sz w:val="20"/>
                <w:szCs w:val="20"/>
              </w:rPr>
            </w:pPr>
            <w:r w:rsidRPr="00BF769B">
              <w:rPr>
                <w:rFonts w:cstheme="minorHAnsi"/>
                <w:color w:val="323E4F" w:themeColor="text2" w:themeShade="BF"/>
                <w:sz w:val="20"/>
                <w:szCs w:val="20"/>
              </w:rPr>
              <w:t>______________________________________________________</w:t>
            </w:r>
          </w:p>
          <w:p w:rsidR="00BF769B" w:rsidRPr="00BF769B" w:rsidP="00BF769B" w14:paraId="2923BD09" w14:textId="77777777">
            <w:pPr>
              <w:ind w:left="30" w:hanging="30"/>
              <w:rPr>
                <w:rFonts w:cstheme="minorHAnsi"/>
                <w:color w:val="323E4F" w:themeColor="text2" w:themeShade="BF"/>
                <w:sz w:val="20"/>
                <w:szCs w:val="20"/>
              </w:rPr>
            </w:pPr>
            <w:r w:rsidRPr="00BF769B">
              <w:rPr>
                <w:color w:val="323E4F" w:themeColor="text2" w:themeShade="BF"/>
                <w:sz w:val="20"/>
                <w:szCs w:val="20"/>
              </w:rPr>
              <w:t>NIOSH representative signature                                                Date</w:t>
            </w:r>
          </w:p>
        </w:tc>
      </w:tr>
      <w:tr w14:paraId="763388A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C52DC2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1D3BF3F"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Do I wish to receive a copy of the results?</w:t>
            </w:r>
          </w:p>
        </w:tc>
        <w:tc>
          <w:tcPr>
            <w:tcW w:w="6639" w:type="dxa"/>
          </w:tcPr>
          <w:p w:rsidR="00BF769B" w:rsidRPr="00BF769B" w:rsidP="00BF769B" w14:paraId="435CA4E2" w14:textId="77777777">
            <w:pPr>
              <w:ind w:left="0" w:firstLine="0"/>
              <w:rPr>
                <w:color w:val="323E4F" w:themeColor="text2" w:themeShade="BF"/>
                <w:sz w:val="20"/>
                <w:szCs w:val="20"/>
              </w:rPr>
            </w:pPr>
            <w:r w:rsidRPr="00BF769B">
              <w:rPr>
                <w:color w:val="323E4F" w:themeColor="text2" w:themeShade="BF"/>
                <w:sz w:val="20"/>
                <w:szCs w:val="20"/>
              </w:rPr>
              <w:t>If you wish to receive a copy of the final results of this study in the form of a journal article, please indicate below the physical address, or the email address where you want this document to be sent:</w:t>
            </w:r>
          </w:p>
          <w:p w:rsidR="00BF769B" w:rsidRPr="00BF769B" w:rsidP="00BF769B" w14:paraId="542E5980" w14:textId="77777777">
            <w:pPr>
              <w:ind w:left="0" w:firstLine="0"/>
              <w:rPr>
                <w:color w:val="323E4F" w:themeColor="text2" w:themeShade="BF"/>
                <w:sz w:val="20"/>
                <w:szCs w:val="20"/>
              </w:rPr>
            </w:pPr>
          </w:p>
          <w:p w:rsidR="00BF769B" w:rsidRPr="00BF769B" w:rsidP="00BF769B" w14:paraId="112C76D1" w14:textId="77777777">
            <w:pPr>
              <w:ind w:left="0" w:firstLine="0"/>
              <w:rPr>
                <w:color w:val="323E4F" w:themeColor="text2" w:themeShade="BF"/>
                <w:sz w:val="20"/>
                <w:szCs w:val="20"/>
              </w:rPr>
            </w:pPr>
          </w:p>
          <w:p w:rsidR="00BF769B" w:rsidRPr="00BF769B" w:rsidP="00BF769B" w14:paraId="71D6F84E" w14:textId="77777777">
            <w:pPr>
              <w:ind w:left="0" w:firstLine="0"/>
              <w:rPr>
                <w:color w:val="323E4F" w:themeColor="text2" w:themeShade="BF"/>
                <w:sz w:val="20"/>
                <w:szCs w:val="20"/>
              </w:rPr>
            </w:pPr>
          </w:p>
          <w:p w:rsidR="00BF769B" w:rsidRPr="00BF769B" w:rsidP="00BF769B" w14:paraId="5F00B402" w14:textId="77777777">
            <w:pPr>
              <w:ind w:left="0" w:firstLine="0"/>
              <w:rPr>
                <w:color w:val="323E4F" w:themeColor="text2" w:themeShade="BF"/>
                <w:sz w:val="20"/>
                <w:szCs w:val="20"/>
              </w:rPr>
            </w:pPr>
          </w:p>
          <w:p w:rsidR="00BF769B" w:rsidRPr="00BF769B" w:rsidP="00BF769B" w14:paraId="39068B51" w14:textId="77777777">
            <w:pPr>
              <w:pBdr>
                <w:bottom w:val="single" w:sz="12" w:space="1" w:color="auto"/>
              </w:pBdr>
              <w:ind w:left="0" w:firstLine="0"/>
              <w:rPr>
                <w:color w:val="323E4F" w:themeColor="text2" w:themeShade="BF"/>
                <w:sz w:val="20"/>
                <w:szCs w:val="20"/>
              </w:rPr>
            </w:pPr>
          </w:p>
          <w:p w:rsidR="00BF769B" w:rsidRPr="00BF769B" w:rsidP="00BF769B" w14:paraId="4B1B6D0E" w14:textId="77777777">
            <w:pPr>
              <w:ind w:left="0" w:firstLine="0"/>
              <w:rPr>
                <w:color w:val="323E4F" w:themeColor="text2" w:themeShade="BF"/>
                <w:sz w:val="20"/>
                <w:szCs w:val="20"/>
              </w:rPr>
            </w:pPr>
            <w:r w:rsidRPr="00BF769B">
              <w:rPr>
                <w:color w:val="323E4F" w:themeColor="text2" w:themeShade="BF"/>
                <w:sz w:val="20"/>
                <w:szCs w:val="20"/>
              </w:rPr>
              <w:t xml:space="preserve">Address where final results are to be sent. </w:t>
            </w:r>
          </w:p>
        </w:tc>
      </w:tr>
      <w:bookmarkEnd w:id="32"/>
    </w:tbl>
    <w:p w:rsidR="00BF769B" w:rsidP="00BF769B" w14:paraId="320D5A76" w14:textId="77777777">
      <w:pPr>
        <w:autoSpaceDE w:val="0"/>
        <w:autoSpaceDN w:val="0"/>
        <w:adjustRightInd w:val="0"/>
        <w:rPr>
          <w:rFonts w:cstheme="minorHAnsi"/>
          <w:bCs/>
          <w:szCs w:val="20"/>
        </w:rPr>
      </w:pPr>
    </w:p>
    <w:p w:rsidR="00137779" w:rsidP="00BF769B" w14:paraId="45542FEB" w14:textId="77777777">
      <w:pPr>
        <w:autoSpaceDE w:val="0"/>
        <w:autoSpaceDN w:val="0"/>
        <w:adjustRightInd w:val="0"/>
        <w:rPr>
          <w:rFonts w:cstheme="minorHAnsi"/>
          <w:bCs/>
          <w:szCs w:val="20"/>
        </w:rPr>
      </w:pPr>
    </w:p>
    <w:p w:rsidR="00137779" w:rsidP="00BF769B" w14:paraId="49BF160C" w14:textId="77777777">
      <w:pPr>
        <w:autoSpaceDE w:val="0"/>
        <w:autoSpaceDN w:val="0"/>
        <w:adjustRightInd w:val="0"/>
        <w:rPr>
          <w:rFonts w:cstheme="minorHAnsi"/>
          <w:bCs/>
          <w:szCs w:val="20"/>
        </w:rPr>
      </w:pPr>
    </w:p>
    <w:p w:rsidR="00137779" w:rsidP="00BF769B" w14:paraId="42BDB5BB" w14:textId="77777777">
      <w:pPr>
        <w:autoSpaceDE w:val="0"/>
        <w:autoSpaceDN w:val="0"/>
        <w:adjustRightInd w:val="0"/>
        <w:rPr>
          <w:rFonts w:cstheme="minorHAnsi"/>
          <w:bCs/>
          <w:szCs w:val="20"/>
        </w:rPr>
      </w:pPr>
    </w:p>
    <w:p w:rsidR="00137779" w:rsidP="00BF769B" w14:paraId="02F1ABF1" w14:textId="77777777">
      <w:pPr>
        <w:autoSpaceDE w:val="0"/>
        <w:autoSpaceDN w:val="0"/>
        <w:adjustRightInd w:val="0"/>
        <w:rPr>
          <w:rFonts w:cstheme="minorHAnsi"/>
          <w:bCs/>
          <w:szCs w:val="20"/>
        </w:rPr>
      </w:pPr>
    </w:p>
    <w:p w:rsidR="00137779" w:rsidP="00BF769B" w14:paraId="0C5DEA56" w14:textId="77777777">
      <w:pPr>
        <w:autoSpaceDE w:val="0"/>
        <w:autoSpaceDN w:val="0"/>
        <w:adjustRightInd w:val="0"/>
        <w:rPr>
          <w:rFonts w:cstheme="minorHAnsi"/>
          <w:bCs/>
          <w:szCs w:val="20"/>
        </w:rPr>
      </w:pPr>
    </w:p>
    <w:p w:rsidR="00BF769B" w:rsidP="00137779" w14:paraId="09F3980D" w14:textId="77777777">
      <w:pPr>
        <w:pStyle w:val="Heading3"/>
      </w:pPr>
      <w:r>
        <w:t>Example 2</w:t>
      </w:r>
    </w:p>
    <w:tbl>
      <w:tblPr>
        <w:tblStyle w:val="TableGrid"/>
        <w:tblW w:w="5000" w:type="pct"/>
        <w:tblLook w:val="04A0"/>
      </w:tblPr>
      <w:tblGrid>
        <w:gridCol w:w="7770"/>
        <w:gridCol w:w="1590"/>
      </w:tblGrid>
      <w:tr w14:paraId="115615CA" w14:textId="77777777" w:rsidTr="00E30662">
        <w:tblPrEx>
          <w:tblW w:w="5000" w:type="pct"/>
          <w:tblLook w:val="04A0"/>
        </w:tblPrEx>
        <w:tc>
          <w:tcPr>
            <w:tcW w:w="4167" w:type="pct"/>
            <w:tcBorders>
              <w:top w:val="nil"/>
              <w:left w:val="nil"/>
              <w:bottom w:val="nil"/>
              <w:right w:val="nil"/>
            </w:tcBorders>
            <w:hideMark/>
          </w:tcPr>
          <w:p w:rsidR="001C50DD" w:rsidP="001C50DD" w14:paraId="611CD4AC" w14:textId="77777777">
            <w:pPr>
              <w:ind w:left="0" w:firstLine="0"/>
              <w:rPr>
                <w:rStyle w:val="Strong"/>
                <w:sz w:val="28"/>
              </w:rPr>
            </w:pPr>
            <w:r>
              <w:rPr>
                <w:rFonts w:cs="Arial"/>
                <w:sz w:val="16"/>
                <w:szCs w:val="16"/>
              </w:rPr>
              <w:t>Public reporting burden of this collection of information is estimated to average XX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(XXX).</w:t>
            </w:r>
          </w:p>
        </w:tc>
        <w:tc>
          <w:tcPr>
            <w:tcW w:w="833" w:type="pct"/>
            <w:tcBorders>
              <w:top w:val="nil"/>
              <w:left w:val="nil"/>
              <w:bottom w:val="nil"/>
              <w:right w:val="nil"/>
            </w:tcBorders>
            <w:hideMark/>
          </w:tcPr>
          <w:p w:rsidR="001C50DD" w:rsidP="00E30662" w14:paraId="2A17B0A4" w14:textId="77777777">
            <w:pPr>
              <w:jc w:val="right"/>
              <w:rPr>
                <w:sz w:val="16"/>
              </w:rPr>
            </w:pPr>
            <w:r>
              <w:rPr>
                <w:sz w:val="16"/>
              </w:rPr>
              <w:t>Form Approved</w:t>
            </w:r>
          </w:p>
          <w:p w:rsidR="001C50DD" w:rsidP="00E30662" w14:paraId="69E05493" w14:textId="77777777">
            <w:pPr>
              <w:jc w:val="right"/>
              <w:rPr>
                <w:sz w:val="16"/>
              </w:rPr>
            </w:pPr>
            <w:r>
              <w:rPr>
                <w:sz w:val="16"/>
              </w:rPr>
              <w:t>OMB No. XXX</w:t>
            </w:r>
          </w:p>
          <w:p w:rsidR="001C50DD" w:rsidP="00E30662" w14:paraId="5E1972CD" w14:textId="77777777">
            <w:pPr>
              <w:jc w:val="right"/>
              <w:rPr>
                <w:rStyle w:val="Strong"/>
                <w:sz w:val="28"/>
              </w:rPr>
            </w:pPr>
            <w:r>
              <w:rPr>
                <w:sz w:val="16"/>
              </w:rPr>
              <w:t>Exp. Date XX/XX/XXXX</w:t>
            </w:r>
          </w:p>
        </w:tc>
      </w:tr>
    </w:tbl>
    <w:p w:rsidR="001C50DD" w:rsidP="001C50DD" w14:paraId="2E8EAEC4" w14:textId="77777777">
      <w:pPr>
        <w:jc w:val="center"/>
      </w:pPr>
      <w:r>
        <w:rPr>
          <w:noProof/>
        </w:rPr>
        <w:drawing>
          <wp:inline distT="0" distB="0" distL="0" distR="0">
            <wp:extent cx="3641744" cy="745050"/>
            <wp:effectExtent l="0" t="0" r="0" b="0"/>
            <wp:docPr id="3" name="Picture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4635" cy="755871"/>
                    </a:xfrm>
                    <a:prstGeom prst="rect">
                      <a:avLst/>
                    </a:prstGeom>
                    <a:noFill/>
                    <a:ln>
                      <a:noFill/>
                    </a:ln>
                  </pic:spPr>
                </pic:pic>
              </a:graphicData>
            </a:graphic>
          </wp:inline>
        </w:drawing>
      </w:r>
    </w:p>
    <w:tbl>
      <w:tblPr>
        <w:tblStyle w:val="TableGrid"/>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767"/>
        <w:gridCol w:w="2226"/>
        <w:gridCol w:w="6722"/>
      </w:tblGrid>
      <w:tr w14:paraId="5FA98578" w14:textId="77777777" w:rsidTr="00137779">
        <w:tblPrEx>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37779" w14:paraId="32D35A83" w14:textId="77777777">
            <w:pPr>
              <w:spacing w:before="100" w:after="0"/>
              <w:jc w:val="center"/>
              <w:rPr>
                <w:rFonts w:cstheme="minorHAnsi"/>
                <w:b/>
                <w:bCs/>
                <w:color w:val="323E4F" w:themeColor="text2" w:themeShade="BF"/>
              </w:rPr>
            </w:pPr>
            <w:r w:rsidRPr="001C50DD">
              <w:rPr>
                <w:rFonts w:cstheme="minorHAnsi"/>
                <w:b/>
                <w:bCs/>
                <w:color w:val="323E4F" w:themeColor="text2" w:themeShade="BF"/>
              </w:rPr>
              <w:t>Consent to be in a Research Study</w:t>
            </w:r>
          </w:p>
          <w:p w:rsidR="001C50DD" w:rsidP="00137779" w14:paraId="71442E1A" w14:textId="77777777">
            <w:pPr>
              <w:spacing w:before="100" w:after="0"/>
              <w:jc w:val="center"/>
              <w:rPr>
                <w:rFonts w:cstheme="minorHAnsi"/>
                <w:b/>
                <w:i/>
                <w:color w:val="FF0000"/>
                <w:sz w:val="32"/>
                <w:szCs w:val="32"/>
              </w:rPr>
            </w:pPr>
            <w:r w:rsidRPr="001C50DD">
              <w:rPr>
                <w:rFonts w:eastAsia="Calibri" w:cstheme="minorHAnsi"/>
                <w:b/>
                <w:bCs/>
              </w:rPr>
              <w:t>Investigation on safety and trust when working alongside industrial mobile robots</w:t>
            </w:r>
          </w:p>
        </w:tc>
      </w:tr>
      <w:tr w14:paraId="3CE670BF" w14:textId="77777777" w:rsidTr="00137779">
        <w:tblPrEx>
          <w:tblW w:w="5195" w:type="pct"/>
          <w:tblCellSpacing w:w="7" w:type="dxa"/>
          <w:tblLayout w:type="fixed"/>
          <w:tblCellMar>
            <w:top w:w="144" w:type="dxa"/>
            <w:left w:w="144" w:type="dxa"/>
            <w:bottom w:w="144" w:type="dxa"/>
            <w:right w:w="144" w:type="dxa"/>
          </w:tblCellMar>
          <w:tblLook w:val="04A0"/>
        </w:tblPrEx>
        <w:trPr>
          <w:trHeight w:val="468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05722756"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75BC07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Key Information Summary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5F2A3B6" w14:textId="77777777">
            <w:pPr>
              <w:ind w:left="0" w:firstLine="0"/>
              <w:rPr>
                <w:sz w:val="20"/>
                <w:szCs w:val="20"/>
              </w:rPr>
            </w:pPr>
            <w:r w:rsidRPr="00137779">
              <w:rPr>
                <w:sz w:val="20"/>
                <w:szCs w:val="20"/>
              </w:rPr>
              <w:t>Consent is being sought for research, and your participation is voluntary. The purpose is to investigate human behavior and perceptions of safety and trust while interacting with multiple industrial mobile robots (IMRs) with varying characteristics (size and separation distance). The expected duration of the study is 2.5 hours. You will be asked to complete multiple tasks where you will pick-up and place boxes on a shelf while working alongside an IMR. During the study you will wear a ring to measure physiological parameters (e.g., pulse rate, heart rate, skin temperature) and motion capture markers that will be strapped/taped to various body segments and joints. The risks involve fatigue/soreness, being struck by or colliding with the mobile robot, skin irritation from elastic straps/tape, and possible breach of privacy. The study is designed to reduce each of these risks as described below. There are no direct benefits to you for participating in this research. We will recruit a total of 71 participants to complete the study.</w:t>
            </w:r>
          </w:p>
          <w:p w:rsidR="001C50DD" w:rsidRPr="00137779" w:rsidP="001C50DD" w14:paraId="287F7634" w14:textId="77777777">
            <w:pPr>
              <w:ind w:left="0" w:firstLine="0"/>
              <w:rPr>
                <w:sz w:val="20"/>
                <w:szCs w:val="20"/>
              </w:rPr>
            </w:pPr>
            <w:r w:rsidRPr="00137779">
              <w:rPr>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p>
        </w:tc>
      </w:tr>
      <w:tr w14:paraId="1D373DAE" w14:textId="77777777" w:rsidTr="00137779">
        <w:tblPrEx>
          <w:tblW w:w="5195" w:type="pct"/>
          <w:tblCellSpacing w:w="7" w:type="dxa"/>
          <w:tblLayout w:type="fixed"/>
          <w:tblCellMar>
            <w:top w:w="144" w:type="dxa"/>
            <w:left w:w="144" w:type="dxa"/>
            <w:bottom w:w="144" w:type="dxa"/>
            <w:right w:w="144" w:type="dxa"/>
          </w:tblCellMar>
          <w:tblLook w:val="04A0"/>
        </w:tblPrEx>
        <w:trPr>
          <w:trHeight w:val="604"/>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F8030A4"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3D6FAF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Who is conducting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65B0AB" w14:textId="77777777">
            <w:pPr>
              <w:ind w:left="0" w:firstLine="0"/>
              <w:rPr>
                <w:sz w:val="20"/>
                <w:szCs w:val="20"/>
              </w:rPr>
            </w:pPr>
            <w:r w:rsidRPr="00137779">
              <w:rPr>
                <w:sz w:val="20"/>
                <w:szCs w:val="20"/>
              </w:rPr>
              <w:t>The National Institute for Occupational Safety and Health (NIOSH) is a federal agency that studies worker safety and health. We are part of the Centers for Disease Control and Prevention (CDC).</w:t>
            </w:r>
          </w:p>
        </w:tc>
      </w:tr>
      <w:tr w14:paraId="42A8574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B460078"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78CE7A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is the purpose?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739F55B8" w14:textId="77777777">
            <w:pPr>
              <w:ind w:left="0" w:firstLine="0"/>
              <w:rPr>
                <w:sz w:val="20"/>
                <w:szCs w:val="20"/>
              </w:rPr>
            </w:pPr>
            <w:bookmarkStart w:id="36" w:name="_Hlk164263171"/>
            <w:r w:rsidRPr="00137779">
              <w:rPr>
                <w:iCs/>
                <w:sz w:val="20"/>
                <w:szCs w:val="20"/>
              </w:rPr>
              <w:t>The purpose of this study is to investigate human behavior and perceptions of safety and trust while interacting with multiple IMRs with varying characteristics (e.g., size and separation distance) that are designed to work in close cooperation in a shared workspace.</w:t>
            </w:r>
            <w:bookmarkEnd w:id="36"/>
          </w:p>
        </w:tc>
      </w:tr>
      <w:tr w14:paraId="14B57E2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4F28F3C4"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11C9026" w14:textId="77777777">
            <w:pPr>
              <w:ind w:left="0" w:firstLine="0"/>
              <w:rPr>
                <w:b/>
                <w:bCs/>
                <w:color w:val="323E4F" w:themeColor="text2" w:themeShade="BF"/>
                <w:sz w:val="22"/>
                <w:szCs w:val="22"/>
              </w:rPr>
            </w:pPr>
            <w:r w:rsidRPr="001C50DD">
              <w:rPr>
                <w:b/>
                <w:bCs/>
                <w:iCs/>
                <w:color w:val="323E4F" w:themeColor="text2" w:themeShade="BF"/>
                <w:sz w:val="22"/>
                <w:szCs w:val="22"/>
              </w:rPr>
              <w:t xml:space="preserve">What will I do?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6FD2FBDC" w14:textId="77777777">
            <w:pPr>
              <w:ind w:left="0" w:firstLine="0"/>
              <w:rPr>
                <w:iCs/>
                <w:sz w:val="20"/>
                <w:szCs w:val="20"/>
              </w:rPr>
            </w:pPr>
            <w:r w:rsidRPr="00137779">
              <w:rPr>
                <w:iCs/>
                <w:sz w:val="20"/>
                <w:szCs w:val="20"/>
              </w:rPr>
              <w:t xml:space="preserve">You will be asked to complete 2 experiments that involve interacting with an IMR. Before beginning the first experiment, you will complete a demographics </w:t>
            </w:r>
            <w:r w:rsidRPr="00137779">
              <w:rPr>
                <w:iCs/>
                <w:sz w:val="20"/>
                <w:szCs w:val="20"/>
              </w:rPr>
              <w:t>survey (4 questions) and a robot experience questionnaire (20 questions).</w:t>
            </w:r>
          </w:p>
          <w:p w:rsidR="001C50DD" w:rsidRPr="00137779" w:rsidP="001C50DD" w14:paraId="0C152315" w14:textId="77777777">
            <w:pPr>
              <w:ind w:left="0" w:firstLine="0"/>
              <w:rPr>
                <w:iCs/>
                <w:sz w:val="20"/>
                <w:szCs w:val="20"/>
              </w:rPr>
            </w:pPr>
            <w:r w:rsidRPr="00137779">
              <w:rPr>
                <w:iCs/>
                <w:sz w:val="20"/>
                <w:szCs w:val="20"/>
              </w:rPr>
              <w:t xml:space="preserve">In the first experiment, you will complete 12 trials where you will be approached by one or two IMRs while you are standing in the center of the laboratory. The IMR(s) will pass you on your right and/or left side. The IMR height and separation distance between you and the mobile robot(s) will vary depending on the experiment condition. After each trial you will rate your perceived comfort level (1 question). </w:t>
            </w:r>
          </w:p>
          <w:p w:rsidR="001C50DD" w:rsidRPr="00137779" w:rsidP="001C50DD" w14:paraId="21EF8F5C" w14:textId="77777777">
            <w:pPr>
              <w:ind w:left="0" w:firstLine="0"/>
              <w:rPr>
                <w:iCs/>
                <w:sz w:val="20"/>
                <w:szCs w:val="20"/>
              </w:rPr>
            </w:pPr>
            <w:r w:rsidRPr="00137779">
              <w:rPr>
                <w:iCs/>
                <w:sz w:val="20"/>
                <w:szCs w:val="20"/>
              </w:rPr>
              <w:t>In the second experiment, you will complete 12 trials where you will complete a manual loading/unloading task while working alongside one or two IMRs. The task will involve transferring boxes between shelves located on opposite sides of the room. While you’re completing the task, one or two IMR(s) will cross the pathway between the shelves parallel to your movement direction. After each trial, you will complete a survey about your satisfaction (2 questions), perceived safety/comfort/trust in the robot (6 questions), and ratings of robot attributes (5 questions).</w:t>
            </w:r>
          </w:p>
          <w:p w:rsidR="001C50DD" w:rsidRPr="00137779" w:rsidP="001C50DD" w14:paraId="7E5B6EC5" w14:textId="77777777">
            <w:pPr>
              <w:ind w:left="0" w:firstLine="0"/>
              <w:rPr>
                <w:iCs/>
                <w:sz w:val="20"/>
                <w:szCs w:val="20"/>
              </w:rPr>
            </w:pPr>
            <w:r w:rsidRPr="00137779">
              <w:rPr>
                <w:iCs/>
                <w:sz w:val="20"/>
                <w:szCs w:val="20"/>
              </w:rPr>
              <w:t xml:space="preserve">Prior to data collection, we will equip you with a ring and motion capture markers to track and record your movements throughout the trial. </w:t>
            </w:r>
          </w:p>
        </w:tc>
      </w:tr>
      <w:tr w14:paraId="37D1D98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11B6022E"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E7E47E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When, where, for how long will I be needed?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D99FED4" w14:textId="77777777">
            <w:pPr>
              <w:ind w:left="0" w:firstLine="0"/>
              <w:rPr>
                <w:sz w:val="20"/>
                <w:szCs w:val="20"/>
              </w:rPr>
            </w:pPr>
            <w:r w:rsidRPr="00137779">
              <w:rPr>
                <w:sz w:val="20"/>
                <w:szCs w:val="20"/>
              </w:rPr>
              <w:t>You will be asked to visit the NIOSH laboratory in Morgantown, WV for this study. Your visit will take approximately 2.5 hours, including: 30 minutes for pre-experiment preparation, 60 minutes for the first experiment, 60 minutes for the second experiment, and 5 minutes for post-study debriefing. </w:t>
            </w:r>
          </w:p>
        </w:tc>
      </w:tr>
      <w:tr w14:paraId="25835FC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8936AC3" w14:textId="77777777">
            <w:pPr>
              <w:spacing w:before="100" w:after="100"/>
              <w:ind w:left="288"/>
              <w:rPr>
                <w:rFonts w:ascii="Arial" w:hAnsi="Arial" w:cs="Arial"/>
                <w:b/>
                <w:bCs/>
                <w:color w:val="323E4F" w:themeColor="text2" w:themeShade="BF"/>
                <w:sz w:val="28"/>
                <w:szCs w:val="28"/>
              </w:rPr>
            </w:pPr>
            <w:bookmarkStart w:id="37" w:name="_Hlk164433050"/>
            <w:r>
              <w:rPr>
                <w:rFonts w:ascii="Arial" w:hAnsi="Arial" w:cs="Arial"/>
                <w:b/>
                <w:bCs/>
                <w:color w:val="323E4F" w:themeColor="text2" w:themeShade="BF"/>
                <w:sz w:val="28"/>
                <w:szCs w:val="28"/>
              </w:rPr>
              <w:t>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A737656"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any risks from participating in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5A8F7D42" w14:textId="77777777">
            <w:pPr>
              <w:ind w:left="0" w:firstLine="0"/>
              <w:rPr>
                <w:sz w:val="20"/>
                <w:szCs w:val="20"/>
              </w:rPr>
            </w:pPr>
            <w:r w:rsidRPr="00137779">
              <w:rPr>
                <w:sz w:val="20"/>
                <w:szCs w:val="20"/>
              </w:rPr>
              <w:t xml:space="preserve">The probability and magnitude of harm or discomfort anticipated in this research are not greater than those in your daily life or during the performance of routine physical or psychological examinations or tests. </w:t>
            </w:r>
          </w:p>
          <w:p w:rsidR="001C50DD" w:rsidRPr="00137779" w:rsidP="001C50DD" w14:paraId="4DC539C6" w14:textId="77777777">
            <w:pPr>
              <w:ind w:left="0" w:firstLine="0"/>
              <w:rPr>
                <w:sz w:val="20"/>
                <w:szCs w:val="20"/>
              </w:rPr>
            </w:pPr>
            <w:r w:rsidRPr="00137779">
              <w:rPr>
                <w:sz w:val="20"/>
                <w:szCs w:val="20"/>
              </w:rPr>
              <w:t xml:space="preserve">The duration of each experiment session is expected to be 1 hour (i.e., 2 hours total). You may experience fatigue or soreness from completing tasks during each experiment. You will be given adequate rest breaks between experiment trials to recover from any fatigue and will be instructed to inform the study team if you experience any discomfort. </w:t>
            </w:r>
          </w:p>
          <w:p w:rsidR="001C50DD" w:rsidRPr="00137779" w:rsidP="001C50DD" w14:paraId="224630E1" w14:textId="77777777">
            <w:pPr>
              <w:ind w:left="0" w:firstLine="0"/>
              <w:rPr>
                <w:sz w:val="20"/>
                <w:szCs w:val="20"/>
              </w:rPr>
            </w:pPr>
            <w:r w:rsidRPr="00137779">
              <w:rPr>
                <w:sz w:val="20"/>
                <w:szCs w:val="20"/>
              </w:rPr>
              <w:t xml:space="preserve">You may be at risk of colliding with and being struck by the IMR during the experiment which may result in skin or muscle discomfort. This experience can be compared to bumping into a slow-moving object. Prior to the experiment, you will undergo training to learn how the IMRs operate and to become familiar with working alongside them. The IMRs used in this study also contain collision avoidance technology that prevents it from running into any obstacles. </w:t>
            </w:r>
          </w:p>
          <w:p w:rsidR="001C50DD" w:rsidRPr="00137779" w:rsidP="001C50DD" w14:paraId="79CDFA4E" w14:textId="77777777">
            <w:pPr>
              <w:ind w:left="0" w:firstLine="0"/>
              <w:rPr>
                <w:sz w:val="20"/>
                <w:szCs w:val="20"/>
              </w:rPr>
            </w:pPr>
            <w:r w:rsidRPr="00137779">
              <w:rPr>
                <w:sz w:val="20"/>
                <w:szCs w:val="20"/>
              </w:rPr>
              <w:t xml:space="preserve">There is minimal risk of developing skin irritation from the elastic straps and double-sided tape used to attach the motion capture markers. We will instruct you to let us know if the markers become uncomfortable so we can readjust them immediately. </w:t>
            </w:r>
          </w:p>
          <w:p w:rsidR="001C50DD" w:rsidRPr="00137779" w:rsidP="001C50DD" w14:paraId="6E0888FB" w14:textId="77777777">
            <w:pPr>
              <w:ind w:left="0" w:firstLine="0"/>
              <w:rPr>
                <w:sz w:val="20"/>
                <w:szCs w:val="20"/>
              </w:rPr>
            </w:pPr>
            <w:r w:rsidRPr="00137779">
              <w:rPr>
                <w:sz w:val="20"/>
                <w:szCs w:val="20"/>
              </w:rPr>
              <w:t xml:space="preserve">There is a slight risk that the information we collect about you could be accidently disclosed to someone else, which may cause you to experience </w:t>
            </w:r>
            <w:r w:rsidRPr="00137779">
              <w:rPr>
                <w:sz w:val="20"/>
                <w:szCs w:val="20"/>
              </w:rPr>
              <w:t xml:space="preserve">psychological or social stress due to your loss of privacy. We will minimize this risk by identifying your samples and data collection forms by code only. </w:t>
            </w:r>
          </w:p>
          <w:p w:rsidR="001C50DD" w:rsidRPr="00137779" w:rsidP="001C50DD" w14:paraId="587BEEC2" w14:textId="77777777">
            <w:pPr>
              <w:ind w:left="0" w:firstLine="0"/>
              <w:rPr>
                <w:color w:val="323E4F" w:themeColor="text2" w:themeShade="BF"/>
                <w:sz w:val="20"/>
                <w:szCs w:val="20"/>
              </w:rPr>
            </w:pPr>
            <w:r w:rsidRPr="00137779">
              <w:rPr>
                <w:sz w:val="20"/>
                <w:szCs w:val="20"/>
                <w:bdr w:val="none" w:sz="0" w:space="0" w:color="auto" w:frame="1"/>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This includes disinfecting all equipment between participants.</w:t>
            </w:r>
          </w:p>
        </w:tc>
      </w:tr>
      <w:bookmarkEnd w:id="37"/>
      <w:tr w14:paraId="46698F48"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BFDD37F"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3A77B3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other benefits?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2DC84A" w14:textId="77777777">
            <w:pPr>
              <w:ind w:left="0" w:firstLine="0"/>
              <w:rPr>
                <w:i/>
                <w:sz w:val="20"/>
                <w:szCs w:val="20"/>
              </w:rPr>
            </w:pPr>
            <w:r w:rsidRPr="00137779">
              <w:rPr>
                <w:sz w:val="20"/>
                <w:szCs w:val="20"/>
              </w:rPr>
              <w:t>You will not receive any direct benefits from participating in this study. Your participation in this research will help researchers to better understand the effects of IMR design and movement characteristics on human behavior and perceived safety and trust during human-robot collaboration in the workplace. </w:t>
            </w:r>
          </w:p>
        </w:tc>
      </w:tr>
      <w:tr w14:paraId="21726C3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AAA932C"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CDCECE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Is my participation voluntary?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227945AB" w14:textId="77777777">
            <w:pPr>
              <w:spacing w:line="256" w:lineRule="auto"/>
              <w:ind w:left="0" w:firstLine="0"/>
              <w:rPr>
                <w:sz w:val="20"/>
                <w:szCs w:val="20"/>
              </w:rPr>
            </w:pPr>
            <w:r w:rsidRPr="00137779">
              <w:rPr>
                <w:sz w:val="20"/>
                <w:szCs w:val="20"/>
              </w:rPr>
              <w:t>Your participation in the study is voluntary. You may choose to be in the study or not. You may choose to answer any or all questions. You may decline to participate or drop out at any time, for any reason, without consequences to you. If you have completed your participation in the study but would still like to withdraw, you may do so prior to publication of the study by contacting the researcher using the contact information on this form. </w:t>
            </w:r>
          </w:p>
        </w:tc>
      </w:tr>
      <w:tr w14:paraId="50E7CE3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DAF4610"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81FAEDB"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What if I am injured or harmed at a NIOSH research facility or at another location where the NIOSH research project is being conducted?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4283AF45" w14:textId="77777777">
            <w:pPr>
              <w:ind w:left="0" w:firstLine="0"/>
              <w:rPr>
                <w:sz w:val="20"/>
                <w:szCs w:val="20"/>
              </w:rPr>
            </w:pPr>
            <w:r w:rsidRPr="00137779">
              <w:rPr>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37779">
                <w:rPr>
                  <w:rStyle w:val="Hyperlink"/>
                  <w:sz w:val="20"/>
                  <w:szCs w:val="20"/>
                </w:rPr>
                <w:t>https://‌www.hhs.gov/‌about/‌agencies/‌ogc/‌key-personnel/‌general-law-division/‌index.html</w:t>
              </w:r>
            </w:hyperlink>
            <w:r w:rsidRPr="00137779">
              <w:rPr>
                <w:sz w:val="20"/>
                <w:szCs w:val="20"/>
              </w:rPr>
              <w:t>.</w:t>
            </w:r>
          </w:p>
        </w:tc>
      </w:tr>
      <w:tr w14:paraId="3111B007"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7E01B1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10</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B7CBAF2"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be reimbursed or paid?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1C8B1E" w14:textId="77777777">
            <w:pPr>
              <w:ind w:left="0" w:firstLine="0"/>
              <w:rPr>
                <w:b/>
                <w:i/>
                <w:sz w:val="20"/>
                <w:szCs w:val="20"/>
              </w:rPr>
            </w:pPr>
            <w:r w:rsidRPr="00137779">
              <w:rPr>
                <w:sz w:val="20"/>
                <w:szCs w:val="20"/>
              </w:rPr>
              <w:t>You will receive $30 per hour for your time during the study. For periods of time less than one hour, you will receive partial pay of $10 per 20 minutes, with periods less than 20 minutes rounded up. If you complete the study, you will receive a total of $80.</w:t>
            </w:r>
          </w:p>
        </w:tc>
      </w:tr>
      <w:tr w14:paraId="32D4996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E9AC3E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11</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2593F3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alternative procedures might benefit me?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4DB0ED4" w14:textId="77777777">
            <w:pPr>
              <w:ind w:left="0" w:firstLine="0"/>
              <w:rPr>
                <w:b/>
                <w:sz w:val="20"/>
                <w:szCs w:val="20"/>
              </w:rPr>
            </w:pPr>
            <w:r w:rsidRPr="00137779">
              <w:rPr>
                <w:sz w:val="20"/>
                <w:szCs w:val="20"/>
              </w:rPr>
              <w:t>No alternative procedures are available to collect the information needed for this study. </w:t>
            </w:r>
          </w:p>
        </w:tc>
      </w:tr>
      <w:tr w14:paraId="77A6E919"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210EF69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12</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615D7D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Will my personal </w:t>
            </w:r>
            <w:r w:rsidRPr="001C50DD">
              <w:rPr>
                <w:b/>
                <w:bCs/>
                <w:color w:val="323E4F" w:themeColor="text2" w:themeShade="BF"/>
                <w:sz w:val="22"/>
                <w:szCs w:val="22"/>
              </w:rPr>
              <w:t>information be kept confidential?</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F0631AB" w14:textId="77777777">
            <w:pPr>
              <w:ind w:left="0" w:firstLine="0"/>
              <w:textAlignment w:val="baseline"/>
              <w:rPr>
                <w:sz w:val="20"/>
                <w:szCs w:val="20"/>
              </w:rPr>
            </w:pPr>
            <w:r w:rsidRPr="00137779">
              <w:rPr>
                <w:sz w:val="20"/>
                <w:szCs w:val="20"/>
              </w:rPr>
              <w:t xml:space="preserve">NIOSH is authorized to collect your personal information and will protect it to the extent allowed by law. During the recruitment process, we will record your </w:t>
            </w:r>
            <w:r w:rsidRPr="00137779">
              <w:rPr>
                <w:sz w:val="20"/>
                <w:szCs w:val="20"/>
              </w:rPr>
              <w:t>name, email address, and phone number. We will also record your name to reimburse you for your time during the study. This information will be stored separately in a password protected, limited access folder, and not connected to any data collected during the study. Information will be kept confidential and, to the extent permitted by applicable laws, will not be made publicly available. All identifying information and recruitment details will be destroyed upon study completion by deleting the folder used for scheduling and reimbursing participants.</w:t>
            </w:r>
          </w:p>
          <w:p w:rsidR="001C50DD" w:rsidRPr="00137779" w:rsidP="001C50DD" w14:paraId="4BAC2970" w14:textId="77777777">
            <w:pPr>
              <w:ind w:left="0" w:firstLine="0"/>
              <w:textAlignment w:val="baseline"/>
              <w:rPr>
                <w:sz w:val="20"/>
                <w:szCs w:val="20"/>
              </w:rPr>
            </w:pPr>
            <w:r w:rsidRPr="00137779">
              <w:rPr>
                <w:sz w:val="20"/>
                <w:szCs w:val="20"/>
              </w:rPr>
              <w:t xml:space="preserve">During the study, you will be assigned a study number for identification to protect confidentiality. Because information collected during the recruitment process is stored in a separate, password-protected folder than the coded study participant data, it will not be possible to link your study data. </w:t>
            </w:r>
          </w:p>
          <w:p w:rsidR="001C50DD" w:rsidRPr="00137779" w:rsidP="001C50DD" w14:paraId="26BE8FFF" w14:textId="77777777">
            <w:pPr>
              <w:ind w:left="0" w:firstLine="0"/>
              <w:rPr>
                <w:sz w:val="20"/>
                <w:szCs w:val="20"/>
              </w:rPr>
            </w:pPr>
          </w:p>
        </w:tc>
      </w:tr>
      <w:tr w14:paraId="419DCB4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9495E8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13</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EBBC04C"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Certificate of Confidentiality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33CD155A" w14:textId="77777777">
            <w:pPr>
              <w:ind w:left="0" w:firstLine="0"/>
              <w:rPr>
                <w:sz w:val="20"/>
                <w:szCs w:val="20"/>
              </w:rPr>
            </w:pPr>
            <w:r w:rsidRPr="00137779">
              <w:rPr>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37779" w:rsidP="001C50DD" w14:paraId="5DB8ED58" w14:textId="77777777">
            <w:pPr>
              <w:ind w:left="0" w:firstLine="0"/>
              <w:rPr>
                <w:sz w:val="20"/>
                <w:szCs w:val="20"/>
              </w:rPr>
            </w:pPr>
            <w:r w:rsidRPr="00137779">
              <w:rPr>
                <w:sz w:val="20"/>
                <w:szCs w:val="20"/>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37779" w:rsidP="001C50DD" w14:paraId="1A762608" w14:textId="77777777">
            <w:pPr>
              <w:ind w:left="0" w:firstLine="0"/>
              <w:rPr>
                <w:sz w:val="20"/>
                <w:szCs w:val="20"/>
              </w:rPr>
            </w:pPr>
            <w:r w:rsidRPr="00137779">
              <w:rPr>
                <w:sz w:val="20"/>
                <w:szCs w:val="20"/>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2480F515" w14:textId="77777777" w:rsidTr="00137779">
        <w:tblPrEx>
          <w:tblW w:w="5195" w:type="pct"/>
          <w:tblCellSpacing w:w="7" w:type="dxa"/>
          <w:tblLayout w:type="fixed"/>
          <w:tblCellMar>
            <w:top w:w="144" w:type="dxa"/>
            <w:left w:w="144" w:type="dxa"/>
            <w:bottom w:w="144" w:type="dxa"/>
            <w:right w:w="144" w:type="dxa"/>
          </w:tblCellMar>
          <w:tblLook w:val="04A0"/>
        </w:tblPrEx>
        <w:trPr>
          <w:trHeight w:val="153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D8D7DB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14</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1C1A5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or anyone else receive study results?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2C2F90" w14:textId="77777777">
            <w:pPr>
              <w:ind w:left="0" w:firstLine="0"/>
              <w:jc w:val="both"/>
              <w:textAlignment w:val="baseline"/>
              <w:rPr>
                <w:sz w:val="20"/>
                <w:szCs w:val="20"/>
              </w:rPr>
            </w:pPr>
            <w:r w:rsidRPr="00137779">
              <w:rPr>
                <w:sz w:val="20"/>
                <w:szCs w:val="20"/>
              </w:rPr>
              <w:t xml:space="preserve">The results of the study will be documented in a journal article or a NIOSH research report. No individual results will be shared or published and no pictures of you will be shown.  </w:t>
            </w:r>
          </w:p>
          <w:p w:rsidR="001C50DD" w:rsidRPr="00137779" w:rsidP="001C50DD" w14:paraId="7F296F9D" w14:textId="77777777">
            <w:pPr>
              <w:ind w:left="0" w:firstLine="0"/>
              <w:jc w:val="both"/>
              <w:textAlignment w:val="baseline"/>
              <w:rPr>
                <w:sz w:val="20"/>
                <w:szCs w:val="20"/>
              </w:rPr>
            </w:pPr>
            <w:r w:rsidRPr="00137779">
              <w:rPr>
                <w:sz w:val="20"/>
                <w:szCs w:val="20"/>
              </w:rPr>
              <w:t xml:space="preserve">Copies can be provided to you upon publication if requested. If you would like a copy of the summary report, please contact Dr. Justin Haney, the project officer at poe5@cdc.gov or 304-285-6179. </w:t>
            </w:r>
          </w:p>
          <w:p w:rsidR="001C50DD" w:rsidRPr="00137779" w:rsidP="001C50DD" w14:paraId="73ABE519" w14:textId="77777777">
            <w:pPr>
              <w:spacing w:line="256" w:lineRule="auto"/>
              <w:ind w:left="0" w:firstLine="0"/>
              <w:rPr>
                <w:bCs/>
                <w:sz w:val="20"/>
                <w:szCs w:val="20"/>
              </w:rPr>
            </w:pPr>
          </w:p>
        </w:tc>
      </w:tr>
      <w:tr w14:paraId="7F68181D"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246E9FE"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15</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58B740F"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my personal information or samples collected from me be used in other research?</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1F06BE6" w14:textId="77777777">
            <w:pPr>
              <w:ind w:left="0" w:firstLine="0"/>
              <w:rPr>
                <w:i/>
                <w:sz w:val="20"/>
                <w:szCs w:val="20"/>
              </w:rPr>
            </w:pPr>
            <w:r w:rsidRPr="00137779">
              <w:rPr>
                <w:sz w:val="20"/>
                <w:szCs w:val="20"/>
              </w:rPr>
              <w:t>We may remove your name and other identifiers from the information that we collect during the study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102346E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7720E44"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D9A2FA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Is this a Clinical Trial?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F23EC0C" w14:textId="77777777">
            <w:pPr>
              <w:ind w:left="0" w:firstLine="0"/>
              <w:textAlignment w:val="baseline"/>
              <w:rPr>
                <w:sz w:val="20"/>
                <w:szCs w:val="20"/>
              </w:rPr>
            </w:pPr>
            <w:r w:rsidRPr="00137779">
              <w:rPr>
                <w:sz w:val="20"/>
                <w:szCs w:val="20"/>
              </w:rPr>
              <w:t>No</w:t>
            </w:r>
          </w:p>
        </w:tc>
      </w:tr>
      <w:tr w14:paraId="44E7C50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464BF46"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0ABDB8"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Did you receive all necessary information?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F1CF4C9" w14:textId="77777777">
            <w:pPr>
              <w:ind w:left="0" w:firstLine="0"/>
              <w:textAlignment w:val="baseline"/>
              <w:rPr>
                <w:sz w:val="20"/>
                <w:szCs w:val="20"/>
              </w:rPr>
            </w:pPr>
            <w:r w:rsidRPr="00137779">
              <w:rPr>
                <w:sz w:val="20"/>
                <w:szCs w:val="20"/>
              </w:rPr>
              <w:t>You should have been given all the information that a reasonable person would want to have in order to make an informed decision about whether to participate in this study. You should have been given the opportunity to discuss the study and have your questions answered. If you need more information, or still have questions, please ask the person who is reviewing the study with you or the study Principal Investigator (</w:t>
            </w:r>
            <w:r w:rsidRPr="00137779">
              <w:rPr>
                <w:rFonts w:eastAsia="Calibri"/>
                <w:sz w:val="20"/>
                <w:szCs w:val="20"/>
              </w:rPr>
              <w:t>Dr. Justin Haney).</w:t>
            </w:r>
            <w:r w:rsidRPr="00137779">
              <w:rPr>
                <w:sz w:val="20"/>
                <w:szCs w:val="20"/>
              </w:rPr>
              <w:t> </w:t>
            </w:r>
          </w:p>
        </w:tc>
      </w:tr>
      <w:tr w14:paraId="553EA9E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A7E305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611B6E0"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Who can I talk to if I have more questions?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10A18279" w14:textId="77777777">
            <w:pPr>
              <w:ind w:left="0" w:firstLine="0"/>
              <w:textAlignment w:val="baseline"/>
              <w:rPr>
                <w:sz w:val="20"/>
                <w:szCs w:val="20"/>
              </w:rPr>
            </w:pPr>
            <w:r w:rsidRPr="00137779">
              <w:rPr>
                <w:sz w:val="20"/>
                <w:szCs w:val="20"/>
              </w:rPr>
              <w:t>For questions about the research study, contact the principal investigator, Dr. Justin Haney at poe5@cdc.gov or 304-285-6179. </w:t>
            </w:r>
          </w:p>
          <w:p w:rsidR="001C50DD" w:rsidRPr="00137779" w:rsidP="001C50DD" w14:paraId="1F17204B" w14:textId="77777777">
            <w:pPr>
              <w:ind w:left="0" w:firstLine="0"/>
              <w:textAlignment w:val="baseline"/>
              <w:rPr>
                <w:sz w:val="20"/>
                <w:szCs w:val="20"/>
              </w:rPr>
            </w:pPr>
            <w:r w:rsidRPr="00137779">
              <w:rPr>
                <w:sz w:val="20"/>
                <w:szCs w:val="20"/>
              </w:rPr>
              <w:t>For questions about your rights, your privacy, or harm to you, contact the Chair of the NIOSH Institutional Review Board (IRB) in the Human Research Protection Program at 513-533-8591. </w:t>
            </w:r>
          </w:p>
        </w:tc>
      </w:tr>
      <w:tr w14:paraId="46A8A3C4"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008AF6C"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83EBE64"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Your signature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A1ADB58" w14:textId="77777777">
            <w:pPr>
              <w:ind w:left="0" w:firstLine="0"/>
              <w:rPr>
                <w:sz w:val="20"/>
                <w:szCs w:val="20"/>
              </w:rPr>
            </w:pPr>
            <w:r w:rsidRPr="00137779">
              <w:rPr>
                <w:sz w:val="20"/>
                <w:szCs w:val="20"/>
              </w:rPr>
              <w:t>The study was explained to me. My questions were answered. I agree to be in the study.</w:t>
            </w:r>
          </w:p>
          <w:p w:rsidR="001C50DD" w:rsidRPr="00137779" w:rsidP="001C50DD" w14:paraId="635D90B7" w14:textId="77777777">
            <w:pPr>
              <w:ind w:left="0" w:firstLine="0"/>
              <w:rPr>
                <w:sz w:val="20"/>
                <w:szCs w:val="20"/>
              </w:rPr>
            </w:pPr>
            <w:r w:rsidRPr="00137779">
              <w:rPr>
                <w:sz w:val="20"/>
                <w:szCs w:val="20"/>
              </w:rPr>
              <w:t>______________________________________________________</w:t>
            </w:r>
          </w:p>
          <w:p w:rsidR="001C50DD" w:rsidRPr="00137779" w:rsidP="001C50DD" w14:paraId="17859CD7" w14:textId="77777777">
            <w:pPr>
              <w:ind w:left="0" w:firstLine="0"/>
              <w:rPr>
                <w:sz w:val="20"/>
                <w:szCs w:val="20"/>
              </w:rPr>
            </w:pPr>
            <w:r w:rsidRPr="00137779">
              <w:rPr>
                <w:sz w:val="20"/>
                <w:szCs w:val="20"/>
              </w:rPr>
              <w:t xml:space="preserve">Printed name of participant </w:t>
            </w:r>
          </w:p>
          <w:p w:rsidR="001C50DD" w:rsidRPr="00137779" w:rsidP="001C50DD" w14:paraId="7BDEAE35" w14:textId="77777777">
            <w:pPr>
              <w:ind w:left="0" w:firstLine="0"/>
              <w:rPr>
                <w:sz w:val="20"/>
                <w:szCs w:val="20"/>
              </w:rPr>
            </w:pPr>
            <w:r w:rsidRPr="00137779">
              <w:rPr>
                <w:sz w:val="20"/>
                <w:szCs w:val="20"/>
              </w:rPr>
              <w:t>__________________________________________________</w:t>
            </w:r>
          </w:p>
          <w:p w:rsidR="001C50DD" w:rsidRPr="00137779" w:rsidP="001C50DD" w14:paraId="28CE19BF" w14:textId="77777777">
            <w:pPr>
              <w:ind w:left="0" w:firstLine="0"/>
              <w:rPr>
                <w:sz w:val="20"/>
                <w:szCs w:val="20"/>
              </w:rPr>
            </w:pPr>
            <w:r w:rsidRPr="00137779">
              <w:rPr>
                <w:sz w:val="20"/>
                <w:szCs w:val="20"/>
              </w:rPr>
              <w:t xml:space="preserve">Participant signature                                                                    Date </w:t>
            </w:r>
          </w:p>
          <w:p w:rsidR="001C50DD" w:rsidRPr="00137779" w:rsidP="001C50DD" w14:paraId="05BE7CD9" w14:textId="77777777">
            <w:pPr>
              <w:ind w:left="0" w:firstLine="0"/>
              <w:rPr>
                <w:sz w:val="20"/>
                <w:szCs w:val="20"/>
              </w:rPr>
            </w:pPr>
            <w:r w:rsidRPr="00137779">
              <w:rPr>
                <w:sz w:val="20"/>
                <w:szCs w:val="20"/>
              </w:rPr>
              <w:t xml:space="preserve">I have accurately described this study to the participant. </w:t>
            </w:r>
          </w:p>
          <w:p w:rsidR="001C50DD" w:rsidRPr="00137779" w:rsidP="001C50DD" w14:paraId="77C836BE" w14:textId="77777777">
            <w:pPr>
              <w:ind w:left="0" w:firstLine="0"/>
              <w:rPr>
                <w:sz w:val="20"/>
                <w:szCs w:val="20"/>
              </w:rPr>
            </w:pPr>
            <w:r w:rsidRPr="00137779">
              <w:rPr>
                <w:sz w:val="20"/>
                <w:szCs w:val="20"/>
              </w:rPr>
              <w:t>______________________________________________________</w:t>
            </w:r>
          </w:p>
          <w:p w:rsidR="001C50DD" w:rsidRPr="00137779" w:rsidP="001C50DD" w14:paraId="56E913C7" w14:textId="77777777">
            <w:pPr>
              <w:ind w:left="0" w:firstLine="0"/>
              <w:rPr>
                <w:sz w:val="20"/>
                <w:szCs w:val="20"/>
              </w:rPr>
            </w:pPr>
            <w:r w:rsidRPr="00137779">
              <w:rPr>
                <w:sz w:val="20"/>
                <w:szCs w:val="20"/>
              </w:rPr>
              <w:t>NIOSH representative signature                                                Date</w:t>
            </w:r>
          </w:p>
        </w:tc>
      </w:tr>
    </w:tbl>
    <w:p w:rsidR="00137779" w:rsidP="00137779" w14:paraId="4E9F7450" w14:textId="77777777">
      <w:pPr>
        <w:pStyle w:val="Heading3"/>
        <w:ind w:left="0" w:firstLine="0"/>
      </w:pPr>
    </w:p>
    <w:p w:rsidR="00137779" w:rsidP="00137779" w14:paraId="563E004C" w14:textId="77777777"/>
    <w:p w:rsidR="00137779" w:rsidP="00137779" w14:paraId="239E3848" w14:textId="77777777"/>
    <w:p w:rsidR="00137779" w:rsidP="00137779" w14:paraId="07E1DF60" w14:textId="77777777"/>
    <w:p w:rsidR="00137779" w:rsidRPr="00137779" w:rsidP="00137779" w14:paraId="7F4328B5" w14:textId="77777777"/>
    <w:p w:rsidR="001C50DD" w:rsidP="00137779" w14:paraId="4E7DA8DB" w14:textId="77777777">
      <w:pPr>
        <w:pStyle w:val="Heading3"/>
      </w:pPr>
      <w:r>
        <w:t>Example 3</w:t>
      </w:r>
    </w:p>
    <w:tbl>
      <w:tblPr>
        <w:tblStyle w:val="TableGrid"/>
        <w:tblW w:w="15000" w:type="pct"/>
        <w:tblLook w:val="04A0"/>
      </w:tblPr>
      <w:tblGrid>
        <w:gridCol w:w="6762"/>
        <w:gridCol w:w="11962"/>
        <w:gridCol w:w="9356"/>
      </w:tblGrid>
      <w:tr w14:paraId="4BB0BAF0" w14:textId="77777777" w:rsidTr="00E30662">
        <w:tblPrEx>
          <w:tblW w:w="15000" w:type="pct"/>
          <w:tblLook w:val="04A0"/>
        </w:tblPrEx>
        <w:tc>
          <w:tcPr>
            <w:tcW w:w="1204" w:type="pct"/>
            <w:tcBorders>
              <w:top w:val="nil"/>
              <w:left w:val="nil"/>
              <w:bottom w:val="nil"/>
              <w:right w:val="nil"/>
            </w:tcBorders>
          </w:tcPr>
          <w:p w:rsidR="001C50DD" w:rsidRPr="001C50DD" w:rsidP="00137779" w14:paraId="45C3B233" w14:textId="77777777">
            <w:pPr>
              <w:ind w:left="0" w:firstLine="0"/>
              <w:rPr>
                <w:rFonts w:cs="Arial"/>
                <w:sz w:val="16"/>
                <w:szCs w:val="16"/>
              </w:rPr>
            </w:pPr>
            <w:r w:rsidRPr="005604AC">
              <w:rPr>
                <w:rFonts w:cs="Arial"/>
                <w:sz w:val="16"/>
                <w:szCs w:val="16"/>
              </w:rPr>
              <w:t xml:space="preserve">Public reporting burden of this collection of information is estimated to average </w:t>
            </w:r>
            <w:r>
              <w:rPr>
                <w:rFonts w:cs="Arial"/>
                <w:sz w:val="16"/>
                <w:szCs w:val="16"/>
              </w:rPr>
              <w:t xml:space="preserve">60 </w:t>
            </w:r>
            <w:r w:rsidRPr="005604AC">
              <w:rPr>
                <w:rFonts w:cs="Arial"/>
                <w:sz w:val="16"/>
                <w:szCs w:val="16"/>
              </w:rPr>
              <w:t xml:space="preserve">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r w:rsidRPr="005604AC">
              <w:rPr>
                <w:rFonts w:cs="Arial"/>
                <w:sz w:val="16"/>
                <w:szCs w:val="16"/>
              </w:rPr>
              <w:t>).</w:t>
            </w:r>
            <w:r>
              <w:rPr>
                <w:rFonts w:cs="Arial"/>
                <w:sz w:val="16"/>
                <w:szCs w:val="16"/>
              </w:rPr>
              <w:t xml:space="preserve"> </w:t>
            </w:r>
          </w:p>
        </w:tc>
        <w:tc>
          <w:tcPr>
            <w:tcW w:w="2130" w:type="pct"/>
            <w:tcBorders>
              <w:top w:val="nil"/>
              <w:left w:val="nil"/>
              <w:bottom w:val="nil"/>
              <w:right w:val="nil"/>
            </w:tcBorders>
          </w:tcPr>
          <w:p w:rsidR="001C50DD" w:rsidRPr="00C6012F" w:rsidP="00E30662" w14:paraId="7F9823CB" w14:textId="77777777">
            <w:pPr>
              <w:ind w:right="9611"/>
              <w:jc w:val="right"/>
              <w:rPr>
                <w:sz w:val="16"/>
              </w:rPr>
            </w:pPr>
            <w:r w:rsidRPr="00C6012F">
              <w:rPr>
                <w:sz w:val="16"/>
              </w:rPr>
              <w:t>Form Approved</w:t>
            </w:r>
          </w:p>
          <w:p w:rsidR="001C50DD" w:rsidP="00E30662" w14:paraId="0AA217B6" w14:textId="77777777">
            <w:pPr>
              <w:ind w:right="9611"/>
              <w:jc w:val="right"/>
              <w:rPr>
                <w:sz w:val="16"/>
              </w:rPr>
            </w:pPr>
            <w:r w:rsidRPr="00DB15D0">
              <w:rPr>
                <w:sz w:val="16"/>
              </w:rPr>
              <w:t xml:space="preserve">OMB Control Number: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p>
          <w:p w:rsidR="001C50DD" w:rsidRPr="004F1D17" w:rsidP="00E30662" w14:paraId="0774696D" w14:textId="77777777">
            <w:pPr>
              <w:ind w:right="9611"/>
              <w:jc w:val="right"/>
              <w:rPr>
                <w:rFonts w:cs="Arial"/>
                <w:iCs/>
                <w:strike/>
                <w:sz w:val="16"/>
                <w:szCs w:val="16"/>
              </w:rPr>
            </w:pPr>
            <w:r w:rsidRPr="00C6012F">
              <w:rPr>
                <w:sz w:val="16"/>
              </w:rPr>
              <w:t>Exp. Date</w:t>
            </w:r>
            <w:r w:rsidRPr="006A62F3">
              <w:rPr>
                <w:color w:val="FF0000"/>
                <w:sz w:val="16"/>
              </w:rPr>
              <w:t xml:space="preserve"> XX.XX.XXX</w:t>
            </w:r>
          </w:p>
        </w:tc>
        <w:tc>
          <w:tcPr>
            <w:tcW w:w="1666" w:type="pct"/>
            <w:tcBorders>
              <w:top w:val="nil"/>
              <w:left w:val="nil"/>
              <w:bottom w:val="nil"/>
              <w:right w:val="nil"/>
            </w:tcBorders>
          </w:tcPr>
          <w:p w:rsidR="001C50DD" w:rsidP="00E30662" w14:paraId="17FD38F1" w14:textId="77777777">
            <w:pPr>
              <w:rPr>
                <w:rFonts w:cs="Arial"/>
                <w:iCs/>
                <w:sz w:val="16"/>
                <w:szCs w:val="16"/>
              </w:rPr>
            </w:pPr>
            <w:r w:rsidRPr="004F1D17">
              <w:rPr>
                <w:rFonts w:cs="Arial"/>
                <w:iCs/>
                <w:strike/>
                <w:sz w:val="16"/>
                <w:szCs w:val="16"/>
              </w:rPr>
              <w:t>A waiver of compliance with the Paperwork Reduction Act was obtained. Therefore, no OMB control number is displayed</w:t>
            </w:r>
            <w:r w:rsidRPr="001259D4">
              <w:rPr>
                <w:rFonts w:cs="Arial"/>
                <w:iCs/>
                <w:sz w:val="16"/>
                <w:szCs w:val="16"/>
              </w:rPr>
              <w:t>.</w:t>
            </w:r>
          </w:p>
          <w:p w:rsidR="001C50DD" w:rsidRPr="001259D4" w:rsidP="00E30662" w14:paraId="687E2DD2" w14:textId="77777777">
            <w:pPr>
              <w:rPr>
                <w:rStyle w:val="Strong"/>
                <w:sz w:val="28"/>
                <w:szCs w:val="28"/>
              </w:rPr>
            </w:pPr>
          </w:p>
        </w:tc>
      </w:tr>
    </w:tbl>
    <w:p w:rsidR="001C50DD" w:rsidP="001C50DD" w14:paraId="5600675F" w14:textId="77777777">
      <w:pPr>
        <w:jc w:val="center"/>
      </w:pPr>
      <w:r>
        <w:rPr>
          <w:noProof/>
          <w:color w:val="2B579A"/>
          <w:shd w:val="clear" w:color="auto" w:fill="E6E6E6"/>
        </w:rPr>
        <w:drawing>
          <wp:inline distT="0" distB="0" distL="0" distR="0">
            <wp:extent cx="3937380" cy="809051"/>
            <wp:effectExtent l="0" t="0" r="6350" b="0"/>
            <wp:docPr id="5" name="Pictur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88852" cy="819627"/>
                    </a:xfrm>
                    <a:prstGeom prst="rect">
                      <a:avLst/>
                    </a:prstGeom>
                  </pic:spPr>
                </pic:pic>
              </a:graphicData>
            </a:graphic>
          </wp:inline>
        </w:drawing>
      </w:r>
    </w:p>
    <w:tbl>
      <w:tblPr>
        <w:tblStyle w:val="TableGrid"/>
        <w:tblpPr w:leftFromText="180" w:rightFromText="180" w:vertAnchor="text" w:tblpXSpec="right" w:tblpY="1"/>
        <w:tblOverlap w:val="never"/>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48"/>
        <w:gridCol w:w="1725"/>
        <w:gridCol w:w="6955"/>
      </w:tblGrid>
      <w:tr w14:paraId="039BCE80" w14:textId="77777777" w:rsidTr="00E30662">
        <w:tblPrEx>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Pr>
          <w:p w:rsidR="001C50DD" w:rsidRPr="001259D4" w:rsidP="00E30662" w14:paraId="688A8DB6" w14:textId="77777777">
            <w:pPr>
              <w:spacing w:before="100" w:after="100"/>
              <w:jc w:val="center"/>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Consent to be in a Research Study</w:t>
            </w:r>
          </w:p>
          <w:p w:rsidR="001C50DD" w:rsidRPr="006A62F3" w:rsidP="00E30662" w14:paraId="266B7608" w14:textId="77777777">
            <w:pPr>
              <w:spacing w:before="100" w:after="100"/>
              <w:jc w:val="center"/>
              <w:rPr>
                <w:rFonts w:ascii="Arial" w:hAnsi="Arial" w:cs="Arial"/>
                <w:b/>
                <w:bCs/>
                <w:i/>
                <w:color w:val="FF0000"/>
                <w:sz w:val="20"/>
                <w:szCs w:val="20"/>
              </w:rPr>
            </w:pPr>
            <w:r w:rsidRPr="006A62F3">
              <w:rPr>
                <w:rFonts w:ascii="Arial" w:hAnsi="Arial" w:cs="Arial"/>
                <w:b/>
                <w:bCs/>
                <w:i/>
                <w:color w:val="FF0000"/>
                <w:sz w:val="20"/>
                <w:szCs w:val="20"/>
              </w:rPr>
              <w:t>Assessing Industrial Hygiene Practices Across Hazardous Work Environments</w:t>
            </w:r>
          </w:p>
        </w:tc>
      </w:tr>
      <w:tr w14:paraId="1DC324C4"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B4DC3D1"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415DEF0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Key Information Summary</w:t>
            </w:r>
          </w:p>
        </w:tc>
        <w:tc>
          <w:tcPr>
            <w:tcW w:w="3636" w:type="pct"/>
          </w:tcPr>
          <w:p w:rsidR="001C50DD" w:rsidRPr="001C50DD" w:rsidP="001C50DD" w14:paraId="4BA8ECE3"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NIOSH is part of the Centers for Disease Control and Prevention (CDC). NIOSH is leading research to document public health supplies and risk management practices that might apply direct reading methods (DRM) to minimize exposure to respirable dust with crystalline silica (RD/CS). This project is engaging representatives in the mining, construction, and oil and gas extraction (OGE) industries to compare methods and practices among these sectors.</w:t>
            </w:r>
          </w:p>
          <w:p w:rsidR="001C50DD" w:rsidRPr="001C50DD" w:rsidP="001C50DD" w14:paraId="2A94A386"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352041A"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We will conduct interviews and focus groups with employees who are responsible for industrial hygiene practices at various levels of the organization. Each data collection will last no more than one hour. Before starting, we will ask you to verbally indicate whether you agree to participate. Questions will primarily focus on current work practices to mitigate exposure to respirable dust that contains crystalline silica (RD/CS), use of that involve DRM and other technologies, challenges to those activities, and what can be done to help operationalize their use in the field. We will document answers in writing, but we will not audio record conversations. Participation is voluntary. You may refuse to answer any questions and stop your participation at any time without any consequences. All data collection will occur during work hours.</w:t>
            </w:r>
          </w:p>
          <w:p w:rsidR="001C50DD" w:rsidRPr="001C50DD" w:rsidP="001C50DD" w14:paraId="1C742AAC"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F95B811"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Participation in this research involves minimal risks. There is a small risk that collected information in focus groups, specifically, will be accidentally released. We will minimize the risk by identifying each focus group with a unique code that cannot be linked back to a workplace or to you. You can self-assign how you want to be addressed during the focus group. Due to a group setting, we are not able to guarantee actions of peers who participate in the focus groups once finished. However, the </w:t>
            </w:r>
            <w:r w:rsidRPr="001C50DD">
              <w:rPr>
                <w:rFonts w:asciiTheme="minorHAnsi" w:hAnsiTheme="minorHAnsi" w:cstheme="minorHAnsi"/>
                <w:color w:val="1F3864" w:themeColor="accent1" w:themeShade="80"/>
                <w:sz w:val="22"/>
                <w:szCs w:val="22"/>
              </w:rPr>
              <w:t>focus group ground rules will stress the importance of not sharing any of the discussion outside of the focus group. We will further minimize risk by releasing only summaries of information in reports, presentations, and publications. Only NIOSH researchers in this project will have access to focus group data. If these accommodations bring discomfort, anyone is welcome to request a one-on-one interview in lieu of participating in a focus group.</w:t>
            </w:r>
          </w:p>
        </w:tc>
      </w:tr>
      <w:tr w14:paraId="6372089C" w14:textId="77777777" w:rsidTr="00E30662">
        <w:tblPrEx>
          <w:tblW w:w="5095" w:type="pct"/>
          <w:tblCellSpacing w:w="7" w:type="dxa"/>
          <w:tblLayout w:type="fixed"/>
          <w:tblCellMar>
            <w:top w:w="144" w:type="dxa"/>
            <w:left w:w="144" w:type="dxa"/>
            <w:bottom w:w="144" w:type="dxa"/>
            <w:right w:w="144" w:type="dxa"/>
          </w:tblCellMar>
          <w:tblLook w:val="04A0"/>
        </w:tblPrEx>
        <w:trPr>
          <w:trHeight w:val="874"/>
          <w:tblCellSpacing w:w="7" w:type="dxa"/>
        </w:trPr>
        <w:tc>
          <w:tcPr>
            <w:tcW w:w="436" w:type="pct"/>
          </w:tcPr>
          <w:p w:rsidR="001C50DD" w:rsidRPr="001259D4" w:rsidP="005774A9" w14:paraId="62663CB5"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0733CCD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Who is conducting the study?</w:t>
            </w:r>
          </w:p>
        </w:tc>
        <w:tc>
          <w:tcPr>
            <w:tcW w:w="3636" w:type="pct"/>
          </w:tcPr>
          <w:p w:rsidR="001C50DD" w:rsidRPr="001C50DD" w:rsidP="001C50DD" w14:paraId="6946FD58"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We are part of the Centers for Disease Control and Prevention (CDC).</w:t>
            </w:r>
            <w:r w:rsidRPr="001C50DD">
              <w:rPr>
                <w:rFonts w:asciiTheme="minorHAnsi" w:hAnsiTheme="minorHAnsi" w:cstheme="minorHAnsi"/>
                <w:b/>
                <w:color w:val="1F3864" w:themeColor="accent1" w:themeShade="80"/>
                <w:sz w:val="22"/>
                <w:szCs w:val="22"/>
              </w:rPr>
              <w:t xml:space="preserve"> </w:t>
            </w:r>
          </w:p>
        </w:tc>
      </w:tr>
      <w:tr w14:paraId="5B41A31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28C13B3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180A629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is the purpose?</w:t>
            </w:r>
          </w:p>
        </w:tc>
        <w:tc>
          <w:tcPr>
            <w:tcW w:w="3636" w:type="pct"/>
          </w:tcPr>
          <w:p w:rsidR="001C50DD" w:rsidRPr="001C50DD" w:rsidP="001C50DD" w14:paraId="6174DCA5"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This field is still relatively new with little operationalization for how DRM can be used in the workplace. The purpose of this research is to: 1) understand the pubic health supplies, technologies, and practices used to manage exposure and risk to RD/CS.2) understand if and how your company has integrated DRM into its industrial hygiene practices to reduce exposure to RD/CS; 2) better understand challenges in implementing these new supplies and technologies in the field; and 3) use this information to draft a playbook that entails needs, priorities, and guidelines for integrating and using data from new DRM. </w:t>
            </w:r>
          </w:p>
        </w:tc>
      </w:tr>
      <w:tr w14:paraId="4A23657D"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019D06B"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795D5B67" w14:textId="77777777">
            <w:pPr>
              <w:ind w:left="64" w:hanging="64"/>
              <w:rPr>
                <w:rFonts w:ascii="Arial" w:hAnsi="Arial" w:cs="Arial"/>
                <w:b/>
                <w:bCs/>
                <w:color w:val="323E4F" w:themeColor="text2" w:themeShade="BF"/>
                <w:sz w:val="20"/>
                <w:szCs w:val="20"/>
              </w:rPr>
            </w:pPr>
            <w:r w:rsidRPr="001259D4">
              <w:rPr>
                <w:rFonts w:ascii="Arial" w:hAnsi="Arial" w:cs="Arial"/>
                <w:b/>
                <w:bCs/>
                <w:iCs/>
                <w:color w:val="323E4F" w:themeColor="text2" w:themeShade="BF"/>
                <w:sz w:val="20"/>
                <w:szCs w:val="20"/>
              </w:rPr>
              <w:t xml:space="preserve">What will I do? </w:t>
            </w:r>
          </w:p>
        </w:tc>
        <w:tc>
          <w:tcPr>
            <w:tcW w:w="3636" w:type="pct"/>
          </w:tcPr>
          <w:p w:rsidR="001C50DD" w:rsidRPr="001C50DD" w:rsidP="001C50DD" w14:paraId="0D888A04" w14:textId="77777777">
            <w:pPr>
              <w:ind w:left="51" w:hanging="51"/>
              <w:rPr>
                <w:rFonts w:asciiTheme="minorHAnsi" w:hAnsiTheme="minorHAnsi" w:cstheme="minorHAnsi"/>
                <w:i/>
                <w:i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 will be asked to voluntarily participate in an interview or focus group – either in-person or virtual. A NIOSH researcher will ask about the use of DRM and other technologies specific to the job roles and responsibilities of an industrial hygienist. We will take notes to capture all answers. </w:t>
            </w:r>
          </w:p>
        </w:tc>
      </w:tr>
      <w:tr w14:paraId="4A79A08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4AF9426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57763D84"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When, where, for how long will I be needed?</w:t>
            </w:r>
          </w:p>
        </w:tc>
        <w:tc>
          <w:tcPr>
            <w:tcW w:w="3636" w:type="pct"/>
          </w:tcPr>
          <w:p w:rsidR="001C50DD" w:rsidRPr="001C50DD" w:rsidP="001C50DD" w14:paraId="6E22DCB3"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Virtual data collection will occur via a virtual platform (i.e., Microsoft Teams). In-person data collection will meet at your place of employment or a pre-arranged place (e.g., conference room). You will participate during your usual work hours. Participation will take no more than one hour, including time for consent.</w:t>
            </w:r>
          </w:p>
        </w:tc>
      </w:tr>
      <w:tr w14:paraId="40750281"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370F8134"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6a</w:t>
            </w:r>
          </w:p>
        </w:tc>
        <w:tc>
          <w:tcPr>
            <w:tcW w:w="900" w:type="pct"/>
          </w:tcPr>
          <w:p w:rsidR="001C50DD" w:rsidRPr="001259D4" w:rsidP="001C50DD" w14:paraId="68DC89E5"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any risks from participating in the study?</w:t>
            </w:r>
          </w:p>
        </w:tc>
        <w:tc>
          <w:tcPr>
            <w:tcW w:w="3636" w:type="pct"/>
          </w:tcPr>
          <w:p w:rsidR="001C50DD" w:rsidRPr="001C50DD" w:rsidP="001C50DD" w14:paraId="6FA3068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participate in a focus group discussion, there is a potential risk of a loss of confidentiality because you will be sharing your opinions among the group. Although we are asking all participants in the group to keep information shared confidential, NIOSH cannot ensure this aspect of your confidentiality, causing a slight risk that the information we collect could be accidently disclosed to someone else. This may cause you to </w:t>
            </w:r>
            <w:r w:rsidRPr="001C50DD">
              <w:rPr>
                <w:rFonts w:asciiTheme="minorHAnsi" w:hAnsiTheme="minorHAnsi" w:cstheme="minorHAnsi"/>
                <w:color w:val="1F3864" w:themeColor="accent1" w:themeShade="80"/>
                <w:sz w:val="22"/>
                <w:szCs w:val="22"/>
              </w:rPr>
              <w:t xml:space="preserve">experience psychological or social stress due to your loss of privacy. We will minimize this risk by identifying all data by code and by only releasing summaries of all data. Your name, email, and phone number were only collected for the purpose of scheduling the focus group. All of this information will be destroyed once the focus group is conducted. If these accommodations bring discomfort, anyone is welcome to request a one-on-one interview in lieu of participating in a focus group. </w:t>
            </w:r>
          </w:p>
          <w:p w:rsidR="001C50DD" w:rsidRPr="001C50DD" w:rsidP="001C50DD" w14:paraId="5C3D8DC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For data collection being conducted virtually, there is no risk you could get COVID-19 or other respiratory infectious disease through an in-person interaction while participating in this study. However, there is a [very small] risk you could get a respiratory infection (e.g., COVID-19, influenza) through an in-person interaction while participating in this study. To minimize your risk of exposure to viruses and maximize your protection against infection, NIOSH researchers will follow COVID-19 and other relevant respiratory infectious disease guidance for CDC and NIOSH staff and workplaces.</w:t>
            </w:r>
          </w:p>
        </w:tc>
      </w:tr>
      <w:tr w14:paraId="537DD61A"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63EDE853"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7</w:t>
            </w:r>
          </w:p>
        </w:tc>
        <w:tc>
          <w:tcPr>
            <w:tcW w:w="900" w:type="pct"/>
          </w:tcPr>
          <w:p w:rsidR="001C50DD" w:rsidRPr="001259D4" w:rsidP="001C50DD" w14:paraId="38F6B3B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benefits?</w:t>
            </w:r>
          </w:p>
        </w:tc>
        <w:tc>
          <w:tcPr>
            <w:tcW w:w="3636" w:type="pct"/>
          </w:tcPr>
          <w:p w:rsidR="001C50DD" w:rsidRPr="001C50DD" w:rsidP="001C50DD" w14:paraId="6B5914BF"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iCs/>
                <w:color w:val="1F3864" w:themeColor="accent1" w:themeShade="80"/>
                <w:sz w:val="22"/>
                <w:szCs w:val="22"/>
              </w:rPr>
              <w:t xml:space="preserve">No one will be reimbursed or paid for participation. However, you may indirectly benefit; specifically, this topic can influence company programs to support a reduction in serious incidents and exposure risks – benefiting the worker population across various industries. Also, to help enhance the benefits for this study, we will ensure that you are aware of all publicly available NIOSH-approved materials and resources about DRM that has been used to minimize exposure. </w:t>
            </w:r>
          </w:p>
        </w:tc>
      </w:tr>
      <w:tr w14:paraId="3141BFC3"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D8B80E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8</w:t>
            </w:r>
          </w:p>
        </w:tc>
        <w:tc>
          <w:tcPr>
            <w:tcW w:w="900" w:type="pct"/>
          </w:tcPr>
          <w:p w:rsidR="001C50DD" w:rsidRPr="001259D4" w:rsidP="001C50DD" w14:paraId="0BDC24F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Is my participation voluntary?</w:t>
            </w:r>
          </w:p>
        </w:tc>
        <w:tc>
          <w:tcPr>
            <w:tcW w:w="3636" w:type="pct"/>
          </w:tcPr>
          <w:p w:rsidR="001C50DD" w:rsidRPr="001C50DD" w:rsidP="001C50DD" w14:paraId="1783AAF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participation in the study is voluntary. You may choose to answer any or all questions. You may decline to participate or drop out at any time, for any reason, with no penalty or loss of benefits to which you are otherwise entitled. </w:t>
            </w:r>
          </w:p>
        </w:tc>
      </w:tr>
      <w:tr w14:paraId="3A7B67C7" w14:textId="77777777" w:rsidTr="00E30662">
        <w:tblPrEx>
          <w:tblW w:w="5095" w:type="pct"/>
          <w:tblCellSpacing w:w="7" w:type="dxa"/>
          <w:tblLayout w:type="fixed"/>
          <w:tblCellMar>
            <w:top w:w="144" w:type="dxa"/>
            <w:left w:w="144" w:type="dxa"/>
            <w:bottom w:w="144" w:type="dxa"/>
            <w:right w:w="144" w:type="dxa"/>
          </w:tblCellMar>
          <w:tblLook w:val="04A0"/>
        </w:tblPrEx>
        <w:trPr>
          <w:trHeight w:val="2746"/>
          <w:tblCellSpacing w:w="7" w:type="dxa"/>
        </w:trPr>
        <w:tc>
          <w:tcPr>
            <w:tcW w:w="436" w:type="pct"/>
          </w:tcPr>
          <w:p w:rsidR="001C50DD" w:rsidRPr="001259D4" w:rsidP="00E30662" w14:paraId="4266580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9</w:t>
            </w:r>
          </w:p>
        </w:tc>
        <w:tc>
          <w:tcPr>
            <w:tcW w:w="900" w:type="pct"/>
          </w:tcPr>
          <w:p w:rsidR="001C50DD" w:rsidRPr="001C50DD" w:rsidP="001C50DD" w14:paraId="6B4B1918" w14:textId="77777777">
            <w:pPr>
              <w:spacing w:before="100" w:after="100"/>
              <w:ind w:left="0" w:firstLine="0"/>
              <w:rPr>
                <w:rFonts w:ascii="Arial" w:hAnsi="Arial" w:cs="Arial"/>
                <w:b/>
                <w:bCs/>
                <w:color w:val="323E4F" w:themeColor="text2" w:themeShade="BF"/>
                <w:sz w:val="18"/>
                <w:szCs w:val="18"/>
              </w:rPr>
            </w:pPr>
            <w:r w:rsidRPr="001C50DD">
              <w:rPr>
                <w:rFonts w:ascii="Arial" w:hAnsi="Arial" w:cs="Arial"/>
                <w:b/>
                <w:bCs/>
                <w:color w:val="323E4F" w:themeColor="text2" w:themeShade="BF"/>
                <w:sz w:val="18"/>
                <w:szCs w:val="18"/>
              </w:rPr>
              <w:t xml:space="preserve">What if I am injured or harmed at a NIOSH research facility or at another location where the NIOSH research project is being conducted? </w:t>
            </w:r>
          </w:p>
        </w:tc>
        <w:tc>
          <w:tcPr>
            <w:tcW w:w="3636" w:type="pct"/>
          </w:tcPr>
          <w:p w:rsidR="001C50DD" w:rsidRPr="001C50DD" w:rsidP="001C50DD" w14:paraId="3B0E9BC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summon emergency medical aid by calling 911 if needed and if the work is conducted on a NIOSH facility. If the work is conducted at a field site, it is the responsibility of the company to call 911.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C50DD">
                <w:rPr>
                  <w:rStyle w:val="Hyperlink"/>
                  <w:rFonts w:asciiTheme="minorHAnsi" w:hAnsiTheme="minorHAnsi" w:cstheme="minorHAnsi"/>
                  <w:color w:val="1F3864" w:themeColor="accent1" w:themeShade="80"/>
                  <w:sz w:val="22"/>
                  <w:szCs w:val="22"/>
                </w:rPr>
                <w:t>https://‌www.hhs.gov/‌about/‌</w:t>
              </w:r>
              <w:r w:rsidRPr="001C50DD">
                <w:rPr>
                  <w:rStyle w:val="Hyperlink"/>
                  <w:rFonts w:asciiTheme="minorHAnsi" w:hAnsiTheme="minorHAnsi" w:cstheme="minorHAnsi"/>
                  <w:color w:val="1F3864" w:themeColor="accent1" w:themeShade="80"/>
                  <w:sz w:val="22"/>
                  <w:szCs w:val="22"/>
                </w:rPr>
                <w:t>agencies/‌ogc/‌key-personnel/‌general-law-division/‌index.html</w:t>
              </w:r>
            </w:hyperlink>
            <w:r w:rsidRPr="001C50DD">
              <w:rPr>
                <w:rFonts w:asciiTheme="minorHAnsi" w:hAnsiTheme="minorHAnsi" w:cstheme="minorHAnsi"/>
                <w:color w:val="1F3864" w:themeColor="accent1" w:themeShade="80"/>
                <w:sz w:val="22"/>
                <w:szCs w:val="22"/>
              </w:rPr>
              <w:t>.</w:t>
            </w:r>
          </w:p>
        </w:tc>
      </w:tr>
      <w:tr w14:paraId="0A09E081" w14:textId="77777777" w:rsidTr="00E30662">
        <w:tblPrEx>
          <w:tblW w:w="5095" w:type="pct"/>
          <w:tblCellSpacing w:w="7" w:type="dxa"/>
          <w:tblLayout w:type="fixed"/>
          <w:tblCellMar>
            <w:top w:w="144" w:type="dxa"/>
            <w:left w:w="144" w:type="dxa"/>
            <w:bottom w:w="144" w:type="dxa"/>
            <w:right w:w="144" w:type="dxa"/>
          </w:tblCellMar>
          <w:tblLook w:val="04A0"/>
        </w:tblPrEx>
        <w:trPr>
          <w:trHeight w:val="505"/>
          <w:tblCellSpacing w:w="7" w:type="dxa"/>
        </w:trPr>
        <w:tc>
          <w:tcPr>
            <w:tcW w:w="436" w:type="pct"/>
          </w:tcPr>
          <w:p w:rsidR="001C50DD" w:rsidRPr="001259D4" w:rsidP="00E30662" w14:paraId="2B491D81"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10</w:t>
            </w:r>
          </w:p>
        </w:tc>
        <w:tc>
          <w:tcPr>
            <w:tcW w:w="900" w:type="pct"/>
          </w:tcPr>
          <w:p w:rsidR="001C50DD" w:rsidRPr="001259D4" w:rsidP="001C50DD" w14:paraId="2EFD9A0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be reimbursed or paid?</w:t>
            </w:r>
          </w:p>
        </w:tc>
        <w:tc>
          <w:tcPr>
            <w:tcW w:w="3636" w:type="pct"/>
          </w:tcPr>
          <w:p w:rsidR="001C50DD" w:rsidRPr="001C50DD" w:rsidP="001C50DD" w14:paraId="520AF946" w14:textId="77777777">
            <w:pPr>
              <w:ind w:left="51" w:hanging="51"/>
              <w:rPr>
                <w:rFonts w:asciiTheme="minorHAnsi" w:hAnsiTheme="minorHAnsi" w:cstheme="minorHAnsi"/>
                <w:b/>
                <w:i/>
                <w:color w:val="1F3864" w:themeColor="accent1" w:themeShade="80"/>
                <w:sz w:val="22"/>
                <w:szCs w:val="22"/>
              </w:rPr>
            </w:pPr>
            <w:r w:rsidRPr="001C50DD">
              <w:rPr>
                <w:rFonts w:asciiTheme="minorHAnsi" w:hAnsiTheme="minorHAnsi" w:cstheme="minorHAnsi"/>
                <w:color w:val="1F3864" w:themeColor="accent1" w:themeShade="80"/>
                <w:sz w:val="22"/>
                <w:szCs w:val="22"/>
              </w:rPr>
              <w:t>You will not be paid or reimbursed for participating.</w:t>
            </w:r>
            <w:r w:rsidRPr="001C50DD">
              <w:rPr>
                <w:rFonts w:asciiTheme="minorHAnsi" w:hAnsiTheme="minorHAnsi" w:cstheme="minorHAnsi"/>
                <w:b/>
                <w:i/>
                <w:color w:val="1F3864" w:themeColor="accent1" w:themeShade="80"/>
                <w:sz w:val="22"/>
                <w:szCs w:val="22"/>
              </w:rPr>
              <w:t xml:space="preserve"> </w:t>
            </w:r>
          </w:p>
        </w:tc>
      </w:tr>
      <w:tr w14:paraId="0BEE2CFD" w14:textId="77777777" w:rsidTr="00E30662">
        <w:tblPrEx>
          <w:tblW w:w="5095" w:type="pct"/>
          <w:tblCellSpacing w:w="7" w:type="dxa"/>
          <w:tblLayout w:type="fixed"/>
          <w:tblCellMar>
            <w:top w:w="144" w:type="dxa"/>
            <w:left w:w="144" w:type="dxa"/>
            <w:bottom w:w="144" w:type="dxa"/>
            <w:right w:w="144" w:type="dxa"/>
          </w:tblCellMar>
          <w:tblLook w:val="04A0"/>
        </w:tblPrEx>
        <w:trPr>
          <w:trHeight w:val="991"/>
          <w:tblCellSpacing w:w="7" w:type="dxa"/>
        </w:trPr>
        <w:tc>
          <w:tcPr>
            <w:tcW w:w="436" w:type="pct"/>
          </w:tcPr>
          <w:p w:rsidR="001C50DD" w:rsidRPr="001259D4" w:rsidP="00E30662" w14:paraId="37F661D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11</w:t>
            </w:r>
          </w:p>
        </w:tc>
        <w:tc>
          <w:tcPr>
            <w:tcW w:w="900" w:type="pct"/>
          </w:tcPr>
          <w:p w:rsidR="001C50DD" w:rsidRPr="001259D4" w:rsidP="001C50DD" w14:paraId="02138E8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alternative procedures might benefit me?</w:t>
            </w:r>
          </w:p>
        </w:tc>
        <w:tc>
          <w:tcPr>
            <w:tcW w:w="3636" w:type="pct"/>
          </w:tcPr>
          <w:p w:rsidR="001C50DD" w:rsidRPr="001C50DD" w:rsidP="001C50DD" w14:paraId="434FB7B2"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No alternative procedures are available for this study.</w:t>
            </w:r>
          </w:p>
          <w:p w:rsidR="001C50DD" w:rsidRPr="001C50DD" w:rsidP="001C50DD" w14:paraId="6446FBA9" w14:textId="77777777">
            <w:pPr>
              <w:ind w:left="51" w:hanging="51"/>
              <w:rPr>
                <w:rFonts w:asciiTheme="minorHAnsi" w:hAnsiTheme="minorHAnsi" w:cstheme="minorHAnsi"/>
                <w:i/>
                <w:color w:val="1F3864" w:themeColor="accent1" w:themeShade="80"/>
                <w:sz w:val="22"/>
                <w:szCs w:val="22"/>
              </w:rPr>
            </w:pPr>
          </w:p>
          <w:p w:rsidR="001C50DD" w:rsidRPr="001C50DD" w:rsidP="001C50DD" w14:paraId="123164A1" w14:textId="77777777">
            <w:pPr>
              <w:ind w:left="51" w:hanging="51"/>
              <w:rPr>
                <w:rFonts w:asciiTheme="minorHAnsi" w:hAnsiTheme="minorHAnsi" w:cstheme="minorHAnsi"/>
                <w:b/>
                <w:color w:val="1F3864" w:themeColor="accent1" w:themeShade="80"/>
                <w:sz w:val="22"/>
                <w:szCs w:val="22"/>
              </w:rPr>
            </w:pPr>
          </w:p>
        </w:tc>
      </w:tr>
      <w:tr w14:paraId="21D5DB69"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4B4097BD"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12</w:t>
            </w:r>
          </w:p>
        </w:tc>
        <w:tc>
          <w:tcPr>
            <w:tcW w:w="900" w:type="pct"/>
          </w:tcPr>
          <w:p w:rsidR="001C50DD" w:rsidRPr="001259D4" w:rsidP="001C50DD" w14:paraId="0809FF7C"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be kept confidential?</w:t>
            </w:r>
          </w:p>
        </w:tc>
        <w:tc>
          <w:tcPr>
            <w:tcW w:w="3636" w:type="pct"/>
          </w:tcPr>
          <w:p w:rsidR="001C50DD" w:rsidRPr="001C50DD" w:rsidP="001C50DD" w14:paraId="029AF90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protect your information to the extent allowed by law. In this study, results are anonymous as we are not collecting or recording personal identifiers. You will be assigned a code throughout the study and in no records or notes will you be referenced by name. </w:t>
            </w:r>
          </w:p>
          <w:p w:rsidR="001C50DD" w:rsidRPr="001C50DD" w:rsidP="001C50DD" w14:paraId="0E4FAE1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name, email, and phone number were only collected for the purpose of scheduling. All of this information will be destroyed once the discussion is conducted.  </w:t>
            </w:r>
          </w:p>
        </w:tc>
      </w:tr>
      <w:tr w14:paraId="57BBC3A8" w14:textId="77777777" w:rsidTr="001C50DD">
        <w:tblPrEx>
          <w:tblW w:w="5095" w:type="pct"/>
          <w:tblCellSpacing w:w="7" w:type="dxa"/>
          <w:tblLayout w:type="fixed"/>
          <w:tblCellMar>
            <w:top w:w="144" w:type="dxa"/>
            <w:left w:w="144" w:type="dxa"/>
            <w:bottom w:w="144" w:type="dxa"/>
            <w:right w:w="144" w:type="dxa"/>
          </w:tblCellMar>
          <w:tblLook w:val="04A0"/>
        </w:tblPrEx>
        <w:trPr>
          <w:trHeight w:val="361"/>
          <w:tblCellSpacing w:w="7" w:type="dxa"/>
        </w:trPr>
        <w:tc>
          <w:tcPr>
            <w:tcW w:w="436" w:type="pct"/>
          </w:tcPr>
          <w:p w:rsidR="001C50DD" w:rsidRPr="001259D4" w:rsidP="00E30662" w14:paraId="244F00B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13</w:t>
            </w:r>
          </w:p>
        </w:tc>
        <w:tc>
          <w:tcPr>
            <w:tcW w:w="900" w:type="pct"/>
          </w:tcPr>
          <w:p w:rsidR="001C50DD" w:rsidRPr="001259D4" w:rsidP="001C50DD" w14:paraId="05DB67D1"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Certificate of Confidentiality</w:t>
            </w:r>
          </w:p>
        </w:tc>
        <w:tc>
          <w:tcPr>
            <w:tcW w:w="3636" w:type="pct"/>
          </w:tcPr>
          <w:p w:rsidR="001C50DD" w:rsidRPr="001C50DD" w:rsidP="001C50DD" w14:paraId="4D2A6FA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This research project has a Certificate of Confidentiality from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C50DD" w:rsidP="001C50DD" w14:paraId="700A3261"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w:t>
            </w:r>
            <w:r w:rsidRPr="001C50DD">
              <w:rPr>
                <w:rFonts w:asciiTheme="minorHAnsi" w:hAnsiTheme="minorHAnsi" w:cstheme="minorHAnsi"/>
                <w:color w:val="1F3864" w:themeColor="accent1" w:themeShade="80"/>
                <w:sz w:val="22"/>
                <w:szCs w:val="22"/>
              </w:rPr>
              <w:t xml:space="preserve">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C50DD" w:rsidP="001C50DD" w14:paraId="523BB5D6"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119F44FF" w14:textId="77777777" w:rsidTr="00E30662">
        <w:tblPrEx>
          <w:tblW w:w="5095" w:type="pct"/>
          <w:tblCellSpacing w:w="7" w:type="dxa"/>
          <w:tblLayout w:type="fixed"/>
          <w:tblCellMar>
            <w:top w:w="144" w:type="dxa"/>
            <w:left w:w="144" w:type="dxa"/>
            <w:bottom w:w="144" w:type="dxa"/>
            <w:right w:w="144" w:type="dxa"/>
          </w:tblCellMar>
          <w:tblLook w:val="04A0"/>
        </w:tblPrEx>
        <w:trPr>
          <w:trHeight w:val="433"/>
          <w:tblCellSpacing w:w="7" w:type="dxa"/>
        </w:trPr>
        <w:tc>
          <w:tcPr>
            <w:tcW w:w="436" w:type="pct"/>
          </w:tcPr>
          <w:p w:rsidR="001C50DD" w:rsidRPr="001259D4" w:rsidP="00E30662" w14:paraId="594DF9F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14</w:t>
            </w:r>
          </w:p>
        </w:tc>
        <w:tc>
          <w:tcPr>
            <w:tcW w:w="900" w:type="pct"/>
          </w:tcPr>
          <w:p w:rsidR="001C50DD" w:rsidRPr="001259D4" w:rsidP="001C50DD" w14:paraId="1F7B7530"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or anyone else receive study results?</w:t>
            </w:r>
          </w:p>
        </w:tc>
        <w:tc>
          <w:tcPr>
            <w:tcW w:w="3636" w:type="pct"/>
          </w:tcPr>
          <w:p w:rsidR="001C50DD" w:rsidRPr="001C50DD" w:rsidP="001C50DD" w14:paraId="5E4B80F6" w14:textId="77777777">
            <w:pPr>
              <w:spacing w:line="259" w:lineRule="auto"/>
              <w:ind w:left="51" w:hanging="51"/>
              <w:rPr>
                <w:rFonts w:asciiTheme="minorHAnsi" w:hAnsiTheme="minorHAnsi" w:cstheme="minorHAnsi"/>
                <w:b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wish, we will provide an aggregated report of results by your industry and combined, within 6 months of study ending. We will not share </w:t>
            </w:r>
            <w:r w:rsidRPr="001C50DD">
              <w:rPr>
                <w:rFonts w:asciiTheme="minorHAnsi" w:hAnsiTheme="minorHAnsi" w:cstheme="minorHAnsi"/>
                <w:i/>
                <w:iCs/>
                <w:color w:val="1F3864" w:themeColor="accent1" w:themeShade="80"/>
                <w:sz w:val="22"/>
                <w:szCs w:val="22"/>
              </w:rPr>
              <w:t xml:space="preserve">individual </w:t>
            </w:r>
            <w:r w:rsidRPr="001C50DD">
              <w:rPr>
                <w:rFonts w:asciiTheme="minorHAnsi" w:hAnsiTheme="minorHAnsi" w:cstheme="minorHAnsi"/>
                <w:color w:val="1F3864" w:themeColor="accent1" w:themeShade="80"/>
                <w:sz w:val="22"/>
                <w:szCs w:val="22"/>
              </w:rPr>
              <w:t>results with the organization, union, or individual employees.</w:t>
            </w:r>
          </w:p>
        </w:tc>
      </w:tr>
      <w:tr w14:paraId="4F417FDD" w14:textId="77777777" w:rsidTr="00E30662">
        <w:tblPrEx>
          <w:tblW w:w="5095" w:type="pct"/>
          <w:tblCellSpacing w:w="7" w:type="dxa"/>
          <w:tblLayout w:type="fixed"/>
          <w:tblCellMar>
            <w:top w:w="144" w:type="dxa"/>
            <w:left w:w="144" w:type="dxa"/>
            <w:bottom w:w="144" w:type="dxa"/>
            <w:right w:w="144" w:type="dxa"/>
          </w:tblCellMar>
          <w:tblLook w:val="04A0"/>
        </w:tblPrEx>
        <w:trPr>
          <w:trHeight w:val="1711"/>
          <w:tblCellSpacing w:w="7" w:type="dxa"/>
        </w:trPr>
        <w:tc>
          <w:tcPr>
            <w:tcW w:w="436" w:type="pct"/>
          </w:tcPr>
          <w:p w:rsidR="001C50DD" w:rsidRPr="001259D4" w:rsidP="00E30662" w14:paraId="2626A62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15</w:t>
            </w:r>
          </w:p>
        </w:tc>
        <w:tc>
          <w:tcPr>
            <w:tcW w:w="900" w:type="pct"/>
          </w:tcPr>
          <w:p w:rsidR="001C50DD" w:rsidRPr="001259D4" w:rsidP="001C50DD" w14:paraId="33C0225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or samples collected from me be used in other research?</w:t>
            </w:r>
          </w:p>
        </w:tc>
        <w:tc>
          <w:tcPr>
            <w:tcW w:w="3636" w:type="pct"/>
          </w:tcPr>
          <w:p w:rsidR="001C50DD" w:rsidRPr="001C50DD" w:rsidP="001C50DD" w14:paraId="6CF35CF1"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We may remove other identifiers from the information that we collect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7C3FAFC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ED313EF"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18</w:t>
            </w:r>
          </w:p>
        </w:tc>
        <w:tc>
          <w:tcPr>
            <w:tcW w:w="900" w:type="pct"/>
          </w:tcPr>
          <w:p w:rsidR="001C50DD" w:rsidRPr="001259D4" w:rsidP="001C50DD" w14:paraId="22B078B7"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 xml:space="preserve">Who can I talk to if I have more questions? </w:t>
            </w:r>
          </w:p>
        </w:tc>
        <w:tc>
          <w:tcPr>
            <w:tcW w:w="3636" w:type="pct"/>
          </w:tcPr>
          <w:p w:rsidR="001C50DD" w:rsidRPr="001C50DD" w:rsidP="001C50DD" w14:paraId="6713C37E"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If you have questions about the project, you can contact the Principal Investigator, Dr. Emanuele Cauda (</w:t>
            </w:r>
            <w:hyperlink r:id="rId21" w:history="1">
              <w:r w:rsidRPr="001C50DD">
                <w:rPr>
                  <w:rStyle w:val="Hyperlink"/>
                  <w:rFonts w:asciiTheme="minorHAnsi" w:hAnsiTheme="minorHAnsi" w:cstheme="minorHAnsi"/>
                  <w:color w:val="1F3864" w:themeColor="accent1" w:themeShade="80"/>
                  <w:sz w:val="22"/>
                  <w:szCs w:val="22"/>
                </w:rPr>
                <w:t>cuu5@cdc.gov</w:t>
              </w:r>
            </w:hyperlink>
            <w:r w:rsidRPr="001C50DD">
              <w:rPr>
                <w:rFonts w:asciiTheme="minorHAnsi" w:hAnsiTheme="minorHAnsi" w:cstheme="minorHAnsi"/>
                <w:color w:val="1F3864" w:themeColor="accent1" w:themeShade="80"/>
                <w:sz w:val="22"/>
                <w:szCs w:val="22"/>
              </w:rPr>
              <w:t xml:space="preserve">). For questions about your rights, your privacy, or harm to you, contact the Chair of the NIOSH Institutional Review Board (IRB) in the Human Research Protection Program at (513) 533-8591 or </w:t>
            </w:r>
            <w:hyperlink r:id="rId22" w:history="1">
              <w:r w:rsidRPr="001C50DD">
                <w:rPr>
                  <w:rStyle w:val="Hyperlink"/>
                  <w:rFonts w:asciiTheme="minorHAnsi" w:hAnsiTheme="minorHAnsi" w:cstheme="minorHAnsi"/>
                  <w:color w:val="1F3864" w:themeColor="accent1" w:themeShade="80"/>
                  <w:sz w:val="22"/>
                  <w:szCs w:val="22"/>
                </w:rPr>
                <w:t>Cin-hsrb@cdc.gov</w:t>
              </w:r>
            </w:hyperlink>
            <w:r w:rsidRPr="001C50DD">
              <w:rPr>
                <w:rFonts w:asciiTheme="minorHAnsi" w:hAnsiTheme="minorHAnsi" w:cstheme="minorHAnsi"/>
                <w:color w:val="1F3864" w:themeColor="accent1" w:themeShade="80"/>
                <w:sz w:val="22"/>
                <w:szCs w:val="22"/>
              </w:rPr>
              <w:t xml:space="preserve">. </w:t>
            </w:r>
          </w:p>
        </w:tc>
      </w:tr>
      <w:tr w14:paraId="7F05D84D" w14:textId="77777777" w:rsidTr="00E30662">
        <w:tblPrEx>
          <w:tblW w:w="5095" w:type="pct"/>
          <w:tblCellSpacing w:w="7" w:type="dxa"/>
          <w:tblLayout w:type="fixed"/>
          <w:tblCellMar>
            <w:top w:w="144" w:type="dxa"/>
            <w:left w:w="144" w:type="dxa"/>
            <w:bottom w:w="144" w:type="dxa"/>
            <w:right w:w="144" w:type="dxa"/>
          </w:tblCellMar>
          <w:tblLook w:val="04A0"/>
        </w:tblPrEx>
        <w:trPr>
          <w:trHeight w:val="460"/>
          <w:tblCellSpacing w:w="7" w:type="dxa"/>
        </w:trPr>
        <w:tc>
          <w:tcPr>
            <w:tcW w:w="436" w:type="pct"/>
          </w:tcPr>
          <w:p w:rsidR="001C50DD" w:rsidRPr="001259D4" w:rsidP="00E30662" w14:paraId="32469067"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19</w:t>
            </w:r>
          </w:p>
        </w:tc>
        <w:tc>
          <w:tcPr>
            <w:tcW w:w="900" w:type="pct"/>
          </w:tcPr>
          <w:p w:rsidR="001C50DD" w:rsidRPr="001259D4" w:rsidP="001C50DD" w14:paraId="581E7AAF" w14:textId="77777777">
            <w:pPr>
              <w:spacing w:before="100" w:after="100"/>
              <w:ind w:left="64" w:hanging="64"/>
              <w:rPr>
                <w:rFonts w:ascii="Arial" w:hAnsi="Arial" w:cs="Arial"/>
                <w:b/>
                <w:bCs/>
                <w:color w:val="323E4F" w:themeColor="text2" w:themeShade="BF"/>
                <w:sz w:val="20"/>
                <w:szCs w:val="20"/>
              </w:rPr>
            </w:pPr>
            <w:r w:rsidRPr="00E53213">
              <w:rPr>
                <w:rFonts w:ascii="Arial" w:hAnsi="Arial" w:cs="Arial"/>
                <w:b/>
                <w:bCs/>
                <w:color w:val="323E4F" w:themeColor="text2" w:themeShade="BF"/>
                <w:sz w:val="20"/>
                <w:szCs w:val="20"/>
              </w:rPr>
              <w:t>Waiver of signature</w:t>
            </w:r>
          </w:p>
        </w:tc>
        <w:tc>
          <w:tcPr>
            <w:tcW w:w="3636" w:type="pct"/>
          </w:tcPr>
          <w:p w:rsidR="001C50DD" w:rsidRPr="001C50DD" w:rsidP="001C50DD" w14:paraId="24557F6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study was explained to me. My questions were answered. I agree to be in the study.</w:t>
            </w:r>
          </w:p>
        </w:tc>
      </w:tr>
    </w:tbl>
    <w:p w:rsidR="001C50DD" w:rsidP="001C50DD" w14:paraId="1E47F72A" w14:textId="77777777">
      <w:r>
        <w:br w:type="textWrapping" w:clear="all"/>
      </w:r>
    </w:p>
    <w:p w:rsidR="001C50DD" w:rsidP="001C50DD" w14:paraId="49E1BD08" w14:textId="77777777"/>
    <w:p w:rsidR="00455752" w:rsidRPr="00137779" w:rsidP="00137779" w14:paraId="741DAD47" w14:textId="77777777">
      <w:pPr>
        <w:pStyle w:val="Heading2"/>
        <w:rPr>
          <w:sz w:val="24"/>
        </w:rPr>
      </w:pPr>
      <w:r w:rsidRPr="00137779">
        <w:rPr>
          <w:sz w:val="24"/>
        </w:rPr>
        <w:t xml:space="preserve">Appendix </w:t>
      </w:r>
      <w:r w:rsidRPr="00137779" w:rsidR="00FB46FD">
        <w:rPr>
          <w:sz w:val="24"/>
        </w:rPr>
        <w:t>B</w:t>
      </w:r>
      <w:r w:rsidRPr="00137779" w:rsidR="00137779">
        <w:rPr>
          <w:sz w:val="24"/>
        </w:rPr>
        <w:t xml:space="preserve">: </w:t>
      </w:r>
      <w:r w:rsidRPr="00137779">
        <w:rPr>
          <w:sz w:val="24"/>
        </w:rPr>
        <w:t>Example Data Collection Instruments</w:t>
      </w:r>
    </w:p>
    <w:p w:rsidR="005C4DDF" w:rsidP="005C4DDF" w14:paraId="318D60AC" w14:textId="77777777">
      <w:pPr>
        <w:ind w:left="0" w:firstLine="0"/>
        <w:jc w:val="center"/>
      </w:pPr>
    </w:p>
    <w:p w:rsidR="005C4DDF" w:rsidRPr="00930BEE" w:rsidP="0075579C" w14:paraId="17C28545" w14:textId="77777777">
      <w:pPr>
        <w:pStyle w:val="Heading3"/>
      </w:pPr>
      <w:r w:rsidRPr="00930BEE">
        <w:t>DEMOGRAPHICS</w:t>
      </w:r>
    </w:p>
    <w:p w:rsidR="005C4DDF" w:rsidRPr="00930BEE" w:rsidP="005C4DDF" w14:paraId="1C7F794B" w14:textId="77777777">
      <w:pPr>
        <w:rPr>
          <w:u w:val="single"/>
        </w:rPr>
      </w:pPr>
      <w:r>
        <w:t>Subject</w:t>
      </w:r>
      <w:r w:rsidRPr="00FB3C16">
        <w:t xml:space="preserve"> ID #:</w:t>
      </w:r>
      <w:r>
        <w:t xml:space="preserve">  </w:t>
      </w:r>
      <w:r w:rsidRPr="00FB3C16">
        <w:t xml:space="preserve">________________   </w:t>
      </w:r>
    </w:p>
    <w:p w:rsidR="0075579C" w:rsidP="005C4DDF" w14:paraId="615CE1D3" w14:textId="77777777">
      <w:r w:rsidRPr="00513F76">
        <w:rPr>
          <w:rFonts w:cstheme="minorHAnsi"/>
          <w:noProof/>
        </w:rPr>
        <w:drawing>
          <wp:inline distT="0" distB="0" distL="0" distR="0">
            <wp:extent cx="5475310" cy="697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3"/>
                    <a:stretch>
                      <a:fillRect/>
                    </a:stretch>
                  </pic:blipFill>
                  <pic:spPr>
                    <a:xfrm>
                      <a:off x="0" y="0"/>
                      <a:ext cx="5478289" cy="6980721"/>
                    </a:xfrm>
                    <a:prstGeom prst="rect">
                      <a:avLst/>
                    </a:prstGeom>
                  </pic:spPr>
                </pic:pic>
              </a:graphicData>
            </a:graphic>
          </wp:inline>
        </w:drawing>
      </w:r>
    </w:p>
    <w:p w:rsidR="0075579C" w:rsidP="005C4DDF" w14:paraId="4350429B" w14:textId="77777777">
      <w:r w:rsidRPr="00513F76">
        <w:rPr>
          <w:rFonts w:cstheme="minorHAnsi"/>
          <w:noProof/>
        </w:rPr>
        <w:drawing>
          <wp:inline distT="0" distB="0" distL="0" distR="0">
            <wp:extent cx="5163152" cy="3793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8422"/>
                    <a:stretch>
                      <a:fillRect/>
                    </a:stretch>
                  </pic:blipFill>
                  <pic:spPr bwMode="auto">
                    <a:xfrm>
                      <a:off x="0" y="0"/>
                      <a:ext cx="5167202" cy="37962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579C" w:rsidP="005C4DDF" w14:paraId="7917FDCF" w14:textId="77777777">
      <w:r w:rsidRPr="00513F76">
        <w:rPr>
          <w:rFonts w:cstheme="minorHAnsi"/>
          <w:noProof/>
        </w:rPr>
        <w:drawing>
          <wp:inline distT="0" distB="0" distL="0" distR="0">
            <wp:extent cx="5943600" cy="2816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5"/>
                    <a:stretch>
                      <a:fillRect/>
                    </a:stretch>
                  </pic:blipFill>
                  <pic:spPr>
                    <a:xfrm>
                      <a:off x="0" y="0"/>
                      <a:ext cx="5943600" cy="2816225"/>
                    </a:xfrm>
                    <a:prstGeom prst="rect">
                      <a:avLst/>
                    </a:prstGeom>
                  </pic:spPr>
                </pic:pic>
              </a:graphicData>
            </a:graphic>
          </wp:inline>
        </w:drawing>
      </w:r>
    </w:p>
    <w:p w:rsidR="0075579C" w:rsidP="005C4DDF" w14:paraId="2870F5AC" w14:textId="77777777"/>
    <w:p w:rsidR="009E4DCC" w:rsidRPr="00425615" w:rsidP="009E4DCC" w14:paraId="108D8A8C" w14:textId="77777777">
      <w:pPr>
        <w:spacing w:line="257" w:lineRule="auto"/>
      </w:pPr>
      <w:r w:rsidRPr="00425615">
        <w:rPr>
          <w:b/>
          <w:bCs/>
          <w:u w:val="single"/>
        </w:rPr>
        <w:t xml:space="preserve">Demographic Survey </w:t>
      </w:r>
    </w:p>
    <w:p w:rsidR="009E4DCC" w:rsidRPr="00ED059E" w:rsidP="005774A9" w14:paraId="2108E624" w14:textId="77777777">
      <w:pPr>
        <w:pStyle w:val="ListParagraph"/>
        <w:numPr>
          <w:ilvl w:val="0"/>
          <w:numId w:val="29"/>
        </w:numPr>
        <w:spacing w:after="0" w:line="360" w:lineRule="auto"/>
        <w:rPr>
          <w:rFonts w:eastAsiaTheme="minorEastAsia"/>
        </w:rPr>
      </w:pPr>
      <w:r w:rsidRPr="00ED059E">
        <w:t xml:space="preserve">What is your </w:t>
      </w:r>
      <w:r>
        <w:t>age</w:t>
      </w:r>
      <w:r w:rsidRPr="00ED059E">
        <w:t>? ________________________</w:t>
      </w:r>
    </w:p>
    <w:p w:rsidR="009E4DCC" w:rsidRPr="00425615" w:rsidP="005774A9" w14:paraId="6D71BF47" w14:textId="77777777">
      <w:pPr>
        <w:pStyle w:val="ListParagraph"/>
        <w:numPr>
          <w:ilvl w:val="0"/>
          <w:numId w:val="29"/>
        </w:numPr>
        <w:spacing w:after="0" w:line="360" w:lineRule="auto"/>
        <w:rPr>
          <w:rFonts w:eastAsiaTheme="minorEastAsia"/>
        </w:rPr>
      </w:pPr>
      <w:r w:rsidRPr="00425615">
        <w:t>What is your gender? (check one)</w:t>
      </w:r>
    </w:p>
    <w:p w:rsidR="009E4DCC" w:rsidRPr="00425615" w:rsidP="009E4DCC" w14:paraId="3FC3FC95" w14:textId="77777777">
      <w:pPr>
        <w:spacing w:after="0" w:line="360" w:lineRule="auto"/>
        <w:ind w:firstLine="720"/>
      </w:pPr>
      <w:r w:rsidRPr="00425615">
        <w:rPr>
          <w:rFonts w:ascii="Wingdings 2" w:eastAsia="Wingdings 2" w:hAnsi="Wingdings 2" w:cs="Wingdings 2"/>
        </w:rPr>
        <w:sym w:font="Wingdings 2" w:char="F030"/>
      </w:r>
      <w:r w:rsidRPr="00425615">
        <w:t xml:space="preserve"> Male</w:t>
      </w:r>
    </w:p>
    <w:p w:rsidR="009E4DCC" w:rsidRPr="00425615" w:rsidP="009E4DCC" w14:paraId="5CBDA849" w14:textId="77777777">
      <w:pPr>
        <w:spacing w:after="0" w:line="360" w:lineRule="auto"/>
        <w:ind w:firstLine="720"/>
      </w:pPr>
      <w:r w:rsidRPr="00425615">
        <w:rPr>
          <w:rFonts w:ascii="Wingdings 2" w:eastAsia="Wingdings 2" w:hAnsi="Wingdings 2" w:cs="Wingdings 2"/>
        </w:rPr>
        <w:sym w:font="Wingdings 2" w:char="F030"/>
      </w:r>
      <w:r w:rsidRPr="00425615">
        <w:t xml:space="preserve"> Female</w:t>
      </w:r>
    </w:p>
    <w:p w:rsidR="009E4DCC" w:rsidRPr="00ED059E" w:rsidP="009E4DCC" w14:paraId="72EDCF49" w14:textId="77777777">
      <w:pPr>
        <w:spacing w:line="360" w:lineRule="auto"/>
        <w:ind w:firstLine="720"/>
      </w:pPr>
      <w:r w:rsidRPr="00425615">
        <w:rPr>
          <w:rFonts w:ascii="Wingdings 2" w:eastAsia="Wingdings 2" w:hAnsi="Wingdings 2" w:cs="Wingdings 2"/>
        </w:rPr>
        <w:sym w:font="Wingdings 2" w:char="F030"/>
      </w:r>
      <w:r w:rsidRPr="00425615">
        <w:t xml:space="preserve"> </w:t>
      </w:r>
      <w:r>
        <w:t>Nonbinary</w:t>
      </w:r>
      <w:r w:rsidRPr="00425615">
        <w:t xml:space="preserve"> </w:t>
      </w:r>
    </w:p>
    <w:p w:rsidR="009E4DCC" w:rsidRPr="00425615" w:rsidP="005774A9" w14:paraId="28360A66" w14:textId="77777777">
      <w:pPr>
        <w:pStyle w:val="ListParagraph"/>
        <w:numPr>
          <w:ilvl w:val="0"/>
          <w:numId w:val="29"/>
        </w:numPr>
        <w:spacing w:after="0" w:line="360" w:lineRule="auto"/>
        <w:rPr>
          <w:rFonts w:eastAsiaTheme="minorEastAsia"/>
        </w:rPr>
      </w:pPr>
      <w:r w:rsidRPr="00425615">
        <w:t>Is your vision normal or corrected to normal?</w:t>
      </w:r>
    </w:p>
    <w:p w:rsidR="009E4DCC" w:rsidRPr="00425615" w:rsidP="009E4DCC" w14:paraId="3C39ADAB"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 xml:space="preserve">Yes </w:t>
      </w:r>
    </w:p>
    <w:p w:rsidR="009E4DCC" w:rsidP="009E4DCC" w14:paraId="0BC83EF5"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No (</w:t>
      </w:r>
      <w:r w:rsidRPr="00425615">
        <w:rPr>
          <w:i/>
          <w:iCs/>
        </w:rPr>
        <w:t>please inform researcher</w:t>
      </w:r>
      <w:r w:rsidRPr="00425615">
        <w:t>)</w:t>
      </w:r>
    </w:p>
    <w:p w:rsidR="009E4DCC" w:rsidP="005774A9" w14:paraId="1C23FB92" w14:textId="77777777">
      <w:pPr>
        <w:pStyle w:val="paragraph"/>
        <w:numPr>
          <w:ilvl w:val="0"/>
          <w:numId w:val="29"/>
        </w:numPr>
        <w:spacing w:before="0" w:beforeAutospacing="0" w:after="0" w:afterAutospacing="0" w:line="360" w:lineRule="auto"/>
        <w:textAlignment w:val="baseline"/>
        <w:rPr>
          <w:rFonts w:ascii="Malgun Gothic" w:eastAsia="Malgun Gothic" w:hAnsi="Malgun Gothic"/>
        </w:rPr>
      </w:pPr>
      <w:r>
        <w:rPr>
          <w:rStyle w:val="normaltextrun"/>
          <w:rFonts w:eastAsia="Malgun Gothic"/>
        </w:rPr>
        <w:t>Is your hearing normal or corrected to normal?</w:t>
      </w:r>
      <w:r>
        <w:rPr>
          <w:rStyle w:val="eop"/>
          <w:rFonts w:eastAsia="Malgun Gothic"/>
        </w:rPr>
        <w:t> </w:t>
      </w:r>
    </w:p>
    <w:p w:rsidR="009E4DCC" w:rsidP="009E4DCC" w14:paraId="2B76DD37" w14:textId="77777777">
      <w:pPr>
        <w:pStyle w:val="paragraph"/>
        <w:spacing w:before="0" w:beforeAutospacing="0" w:after="0" w:afterAutospacing="0" w:line="360" w:lineRule="auto"/>
        <w:ind w:firstLine="720"/>
        <w:textAlignment w:val="baseline"/>
        <w:rPr>
          <w:rFonts w:ascii="Malgun Gothic" w:eastAsia="Malgun Gothic" w:hAnsi="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Yes </w:t>
      </w:r>
      <w:r>
        <w:rPr>
          <w:rStyle w:val="eop"/>
          <w:rFonts w:eastAsia="Malgun Gothic"/>
        </w:rPr>
        <w:t> </w:t>
      </w:r>
    </w:p>
    <w:p w:rsidR="009E4DCC" w:rsidP="009E4DCC" w14:paraId="0A116445" w14:textId="77777777">
      <w:pPr>
        <w:pStyle w:val="paragraph"/>
        <w:spacing w:before="0" w:beforeAutospacing="0" w:after="0" w:afterAutospacing="0" w:line="360" w:lineRule="auto"/>
        <w:ind w:firstLine="720"/>
        <w:textAlignment w:val="baseline"/>
        <w:rPr>
          <w:rStyle w:val="eop"/>
          <w:rFonts w:eastAsia="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No (</w:t>
      </w:r>
      <w:r>
        <w:rPr>
          <w:rStyle w:val="normaltextrun"/>
          <w:rFonts w:eastAsia="Malgun Gothic"/>
          <w:i/>
          <w:iCs/>
        </w:rPr>
        <w:t>please inform researcher</w:t>
      </w:r>
      <w:r>
        <w:rPr>
          <w:rStyle w:val="normaltextrun"/>
          <w:rFonts w:eastAsia="Malgun Gothic"/>
        </w:rPr>
        <w:t>)</w:t>
      </w:r>
      <w:r>
        <w:rPr>
          <w:rStyle w:val="eop"/>
          <w:rFonts w:eastAsia="Malgun Gothic"/>
        </w:rPr>
        <w:t> </w:t>
      </w:r>
    </w:p>
    <w:p w:rsidR="009E4DCC" w:rsidP="009E4DCC" w14:paraId="58406403" w14:textId="77777777">
      <w:pPr>
        <w:pStyle w:val="paragraph"/>
        <w:spacing w:before="0" w:beforeAutospacing="0" w:after="0" w:afterAutospacing="0" w:line="360" w:lineRule="auto"/>
        <w:textAlignment w:val="baseline"/>
        <w:rPr>
          <w:rStyle w:val="eop"/>
          <w:rFonts w:eastAsia="Malgun Gothic"/>
        </w:rPr>
      </w:pPr>
    </w:p>
    <w:p w:rsidR="009E4DCC" w:rsidRPr="00D33DA8" w:rsidP="005774A9" w14:paraId="3949A2BA" w14:textId="77777777">
      <w:pPr>
        <w:pStyle w:val="ListParagraph"/>
        <w:numPr>
          <w:ilvl w:val="0"/>
          <w:numId w:val="29"/>
        </w:numPr>
        <w:spacing w:after="0" w:line="360" w:lineRule="auto"/>
      </w:pPr>
      <w:r w:rsidRPr="00D33DA8">
        <w:t xml:space="preserve">Which </w:t>
      </w:r>
      <w:r>
        <w:t xml:space="preserve">racial/ethnic </w:t>
      </w:r>
      <w:r w:rsidRPr="00D33DA8">
        <w:t>category best describes you?</w:t>
      </w:r>
      <w:r>
        <w:t xml:space="preserve"> (Select all that apply.)</w:t>
      </w:r>
    </w:p>
    <w:p w:rsidR="009E4DCC" w:rsidRPr="00D33DA8" w:rsidP="009E4DCC" w14:paraId="58F49907" w14:textId="77777777">
      <w:pPr>
        <w:pStyle w:val="ListParagraph"/>
        <w:spacing w:after="0" w:line="360" w:lineRule="auto"/>
      </w:pPr>
      <w:r w:rsidRPr="00D33DA8">
        <w:rPr>
          <w:rFonts w:eastAsia="Wingdings 2"/>
        </w:rPr>
        <w:t xml:space="preserve"> </w:t>
      </w:r>
      <w:r w:rsidRPr="00D33DA8">
        <w:t xml:space="preserve">American Indian or Alaska Native </w:t>
      </w:r>
    </w:p>
    <w:p w:rsidR="009E4DCC" w:rsidRPr="00D33DA8" w:rsidP="009E4DCC" w14:paraId="3A9F8B1E" w14:textId="77777777">
      <w:pPr>
        <w:pStyle w:val="ListParagraph"/>
        <w:spacing w:after="0" w:line="360" w:lineRule="auto"/>
      </w:pPr>
      <w:r w:rsidRPr="00D33DA8">
        <w:rPr>
          <w:rFonts w:eastAsia="Wingdings 2"/>
        </w:rPr>
        <w:t xml:space="preserve"> </w:t>
      </w:r>
      <w:r w:rsidRPr="00D33DA8">
        <w:t xml:space="preserve">Asian </w:t>
      </w:r>
    </w:p>
    <w:p w:rsidR="009E4DCC" w:rsidRPr="00D33DA8" w:rsidP="009E4DCC" w14:paraId="15A8D51E" w14:textId="77777777">
      <w:pPr>
        <w:pStyle w:val="ListParagraph"/>
        <w:spacing w:after="0" w:line="360" w:lineRule="auto"/>
      </w:pPr>
      <w:r w:rsidRPr="00D33DA8">
        <w:rPr>
          <w:rFonts w:eastAsia="Wingdings 2"/>
        </w:rPr>
        <w:t xml:space="preserve"> </w:t>
      </w:r>
      <w:r w:rsidRPr="00D33DA8">
        <w:t xml:space="preserve">Black or African American </w:t>
      </w:r>
    </w:p>
    <w:p w:rsidR="009E4DCC" w:rsidRPr="00D33DA8" w:rsidP="009E4DCC" w14:paraId="0904A3DD" w14:textId="77777777">
      <w:pPr>
        <w:pStyle w:val="ListParagraph"/>
        <w:spacing w:after="0" w:line="360" w:lineRule="auto"/>
      </w:pPr>
      <w:r w:rsidRPr="00D33DA8">
        <w:rPr>
          <w:rFonts w:eastAsia="Wingdings 2"/>
        </w:rPr>
        <w:t xml:space="preserve"> </w:t>
      </w:r>
      <w:r w:rsidRPr="00D33DA8">
        <w:t xml:space="preserve">Hispanic, Latino or Spanish origin </w:t>
      </w:r>
    </w:p>
    <w:p w:rsidR="009E4DCC" w:rsidRPr="00D33DA8" w:rsidP="009E4DCC" w14:paraId="120EFF19" w14:textId="77777777">
      <w:pPr>
        <w:pStyle w:val="ListParagraph"/>
        <w:spacing w:after="0" w:line="360" w:lineRule="auto"/>
      </w:pPr>
      <w:r w:rsidRPr="00D33DA8">
        <w:rPr>
          <w:rFonts w:eastAsia="Wingdings 2"/>
        </w:rPr>
        <w:t xml:space="preserve"> </w:t>
      </w:r>
      <w:r w:rsidRPr="00D33DA8">
        <w:t xml:space="preserve">Native Hawaiian or Other Pacific Islander </w:t>
      </w:r>
    </w:p>
    <w:p w:rsidR="009E4DCC" w:rsidRPr="00D33DA8" w:rsidP="009E4DCC" w14:paraId="645D2331" w14:textId="77777777">
      <w:pPr>
        <w:pStyle w:val="ListParagraph"/>
        <w:spacing w:after="0" w:line="360" w:lineRule="auto"/>
      </w:pPr>
      <w:r w:rsidRPr="00D33DA8">
        <w:rPr>
          <w:rFonts w:eastAsia="Wingdings 2"/>
        </w:rPr>
        <w:t xml:space="preserve"> </w:t>
      </w:r>
      <w:r w:rsidRPr="00D33DA8">
        <w:t xml:space="preserve">White </w:t>
      </w:r>
    </w:p>
    <w:p w:rsidR="009E4DCC" w:rsidRPr="00D33DA8" w:rsidP="009E4DCC" w14:paraId="641C0915" w14:textId="77777777">
      <w:pPr>
        <w:pStyle w:val="ListParagraph"/>
        <w:spacing w:after="0" w:line="360" w:lineRule="auto"/>
      </w:pPr>
      <w:r w:rsidRPr="00D33DA8">
        <w:rPr>
          <w:rFonts w:eastAsia="Wingdings 2"/>
        </w:rPr>
        <w:t xml:space="preserve"> </w:t>
      </w:r>
      <w:r>
        <w:t>O</w:t>
      </w:r>
      <w:r w:rsidRPr="00D33DA8">
        <w:t>ther rac</w:t>
      </w:r>
      <w:r>
        <w:t>ial group not listed here</w:t>
      </w:r>
    </w:p>
    <w:p w:rsidR="009E4DCC" w:rsidP="009E4DCC" w14:paraId="22955541" w14:textId="77777777">
      <w:pPr>
        <w:pStyle w:val="ListParagraph"/>
        <w:spacing w:after="0" w:line="360" w:lineRule="auto"/>
      </w:pPr>
      <w:r w:rsidRPr="00D33DA8">
        <w:rPr>
          <w:rFonts w:eastAsia="Wingdings 2"/>
        </w:rPr>
        <w:t xml:space="preserve"> </w:t>
      </w:r>
      <w:r w:rsidRPr="00D33DA8">
        <w:t>Prefer not to answer</w:t>
      </w:r>
    </w:p>
    <w:p w:rsidR="009E4DCC" w:rsidP="009E4DCC" w14:paraId="55F4644C" w14:textId="77777777">
      <w:pPr>
        <w:pStyle w:val="ListParagraph"/>
        <w:spacing w:after="0" w:line="360" w:lineRule="auto"/>
      </w:pPr>
    </w:p>
    <w:p w:rsidR="009E4DCC" w:rsidRPr="00C4410C" w:rsidP="005774A9" w14:paraId="1BB88E9B" w14:textId="77777777">
      <w:pPr>
        <w:pStyle w:val="ListParagraph"/>
        <w:numPr>
          <w:ilvl w:val="0"/>
          <w:numId w:val="29"/>
        </w:numPr>
        <w:spacing w:after="0" w:line="360" w:lineRule="auto"/>
      </w:pPr>
      <w:r w:rsidRPr="00D0448D">
        <w:t>Job experience</w:t>
      </w:r>
    </w:p>
    <w:p w:rsidR="009E4DCC" w:rsidP="005774A9" w14:paraId="12437F5E" w14:textId="77777777">
      <w:pPr>
        <w:pStyle w:val="ListParagraph"/>
        <w:numPr>
          <w:ilvl w:val="1"/>
          <w:numId w:val="29"/>
        </w:numPr>
        <w:spacing w:after="0" w:line="360" w:lineRule="auto"/>
      </w:pPr>
      <w:r w:rsidRPr="00B840E8">
        <w:t xml:space="preserve">Current </w:t>
      </w:r>
      <w:r>
        <w:t xml:space="preserve">manufacturing, warehouse, or stockroom </w:t>
      </w:r>
      <w:r w:rsidRPr="00B840E8">
        <w:t>employee:</w:t>
      </w:r>
      <w:r>
        <w:t xml:space="preserve">     Yes    |     No</w:t>
      </w:r>
    </w:p>
    <w:p w:rsidR="009E4DCC" w:rsidP="005774A9" w14:paraId="4279EF52" w14:textId="77777777">
      <w:pPr>
        <w:pStyle w:val="ListParagraph"/>
        <w:numPr>
          <w:ilvl w:val="1"/>
          <w:numId w:val="29"/>
        </w:numPr>
        <w:spacing w:after="0" w:line="360" w:lineRule="auto"/>
      </w:pPr>
      <w:r w:rsidRPr="11625F54">
        <w:t>Years of working in the manufacturing industry, warehousing industry, or in a stockroom: _______ years</w:t>
      </w:r>
    </w:p>
    <w:p w:rsidR="009E4DCC" w:rsidP="005C4DDF" w14:paraId="5ADF0324" w14:textId="77777777"/>
    <w:p w:rsidR="00F605D7" w:rsidP="00F605D7" w14:paraId="38885A90" w14:textId="77777777">
      <w:pPr>
        <w:pStyle w:val="Heading3"/>
      </w:pPr>
      <w:r>
        <w:t xml:space="preserve">Job </w:t>
      </w:r>
      <w:r w:rsidR="009E4DCC">
        <w:t xml:space="preserve">and Experience </w:t>
      </w:r>
      <w:r>
        <w:t>Survey</w:t>
      </w:r>
      <w:r w:rsidR="009E4DCC">
        <w:t>s</w:t>
      </w:r>
    </w:p>
    <w:p w:rsidR="009E4DCC" w:rsidP="009E4DCC" w14:paraId="62072206" w14:textId="77777777"/>
    <w:p w:rsidR="009E4DCC" w:rsidRPr="00425615" w:rsidP="009E4DCC" w14:paraId="46B1269B" w14:textId="77777777">
      <w:pPr>
        <w:spacing w:after="0"/>
      </w:pPr>
      <w:r w:rsidRPr="00425615">
        <w:rPr>
          <w:b/>
          <w:bCs/>
          <w:caps/>
          <w:u w:val="single"/>
        </w:rPr>
        <w:t>Robot Experience Questionnaire</w:t>
      </w:r>
    </w:p>
    <w:p w:rsidR="009E4DCC" w:rsidRPr="00425615" w:rsidP="009E4DCC" w14:paraId="1522EDC4" w14:textId="77777777">
      <w:pPr>
        <w:spacing w:after="0"/>
      </w:pPr>
      <w:r w:rsidRPr="00425615">
        <w:rPr>
          <w:b/>
          <w:bCs/>
        </w:rPr>
        <w:t xml:space="preserve"> </w:t>
      </w:r>
    </w:p>
    <w:p w:rsidR="009E4DCC" w:rsidRPr="00425615" w:rsidP="005774A9" w14:paraId="7808296E" w14:textId="77777777">
      <w:pPr>
        <w:pStyle w:val="ListParagraph"/>
        <w:numPr>
          <w:ilvl w:val="0"/>
          <w:numId w:val="22"/>
        </w:numPr>
        <w:spacing w:after="0"/>
        <w:rPr>
          <w:rFonts w:eastAsiaTheme="minorEastAsia"/>
          <w:b/>
          <w:bCs/>
        </w:rPr>
      </w:pPr>
      <w:r w:rsidRPr="00425615">
        <w:rPr>
          <w:b/>
          <w:bCs/>
        </w:rPr>
        <w:t>Prior experience with robots</w:t>
      </w:r>
    </w:p>
    <w:p w:rsidR="009E4DCC" w:rsidRPr="00425615" w:rsidP="009E4DCC" w14:paraId="6C2A47C3" w14:textId="77777777">
      <w:pPr>
        <w:spacing w:after="0"/>
        <w:rPr>
          <w:b/>
          <w:bCs/>
        </w:rPr>
      </w:pPr>
    </w:p>
    <w:p w:rsidR="009E4DCC" w:rsidRPr="00425615" w:rsidP="005774A9" w14:paraId="2D0FE5C6" w14:textId="77777777">
      <w:pPr>
        <w:pStyle w:val="ListParagraph"/>
        <w:numPr>
          <w:ilvl w:val="1"/>
          <w:numId w:val="22"/>
        </w:numPr>
        <w:spacing w:after="0"/>
        <w:rPr>
          <w:b/>
          <w:bCs/>
        </w:rPr>
      </w:pPr>
      <w:r w:rsidRPr="00425615">
        <w:t>Have you had any prior experience with robots?   YES | NO</w:t>
      </w:r>
    </w:p>
    <w:p w:rsidR="009E4DCC" w:rsidRPr="00425615" w:rsidP="009E4DCC" w14:paraId="55EE9FFD" w14:textId="77777777">
      <w:pPr>
        <w:spacing w:after="0"/>
      </w:pPr>
    </w:p>
    <w:p w:rsidR="009E4DCC" w:rsidRPr="00425615" w:rsidP="009E4DCC" w14:paraId="3E7C9C8E" w14:textId="77777777">
      <w:pPr>
        <w:spacing w:after="0"/>
      </w:pPr>
      <w:r w:rsidRPr="00425615">
        <w:rPr>
          <w:b/>
          <w:bCs/>
        </w:rPr>
        <w:t xml:space="preserve">If you answered ‘No’ to the previous question, skip the following 3 questions and go to Q2.   </w:t>
      </w:r>
    </w:p>
    <w:p w:rsidR="009E4DCC" w:rsidRPr="00425615" w:rsidP="009E4DCC" w14:paraId="4D8EBFCA" w14:textId="77777777">
      <w:pPr>
        <w:spacing w:after="0"/>
      </w:pPr>
    </w:p>
    <w:p w:rsidR="009E4DCC" w:rsidRPr="00425615" w:rsidP="005774A9" w14:paraId="786077CE" w14:textId="77777777">
      <w:pPr>
        <w:pStyle w:val="ListParagraph"/>
        <w:numPr>
          <w:ilvl w:val="1"/>
          <w:numId w:val="22"/>
        </w:numPr>
        <w:spacing w:after="0"/>
        <w:rPr>
          <w:b/>
          <w:bCs/>
        </w:rPr>
      </w:pPr>
      <w:r w:rsidRPr="00425615">
        <w:t xml:space="preserve"> Which of the following types of robots </w:t>
      </w:r>
      <w:r>
        <w:t>do</w:t>
      </w:r>
      <w:r w:rsidRPr="00425615">
        <w:t>/did you use or interact with? Check all that apply.</w:t>
      </w:r>
    </w:p>
    <w:p w:rsidR="009E4DCC" w:rsidRPr="00425615" w:rsidP="009E4DCC" w14:paraId="27E1085B" w14:textId="77777777">
      <w:pPr>
        <w:spacing w:after="0"/>
      </w:pPr>
    </w:p>
    <w:p w:rsidR="009E4DCC" w:rsidRPr="00425615" w:rsidP="009E4DCC" w14:paraId="7F0A61E6" w14:textId="77777777">
      <w:pPr>
        <w:spacing w:after="0"/>
        <w:ind w:left="1440"/>
      </w:pPr>
      <w:r w:rsidRPr="00425615">
        <w:rPr>
          <w:rFonts w:ascii="Wingdings 2" w:eastAsia="Wingdings 2" w:hAnsi="Wingdings 2" w:cs="Wingdings 2"/>
        </w:rPr>
        <w:sym w:font="Wingdings 2" w:char="F030"/>
      </w:r>
      <w:r w:rsidRPr="00425615">
        <w:t xml:space="preserve"> Assistive or service robots, such as those in domestic or public settings</w:t>
      </w:r>
    </w:p>
    <w:p w:rsidR="009E4DCC" w:rsidRPr="00425615" w:rsidP="009E4DCC" w14:paraId="4C5AA266" w14:textId="77777777">
      <w:pPr>
        <w:spacing w:after="0"/>
        <w:ind w:left="1440"/>
      </w:pPr>
      <w:r w:rsidRPr="00425615">
        <w:rPr>
          <w:rFonts w:ascii="Wingdings 2" w:eastAsia="Wingdings 2" w:hAnsi="Wingdings 2" w:cs="Wingdings 2"/>
        </w:rPr>
        <w:sym w:font="Wingdings 2" w:char="F030"/>
      </w:r>
      <w:r w:rsidRPr="00425615">
        <w:t xml:space="preserve"> Traditional industrial robots, such as those that work in robotic cells and cages away from humans </w:t>
      </w:r>
    </w:p>
    <w:p w:rsidR="009E4DCC" w:rsidRPr="00425615" w:rsidP="009E4DCC" w14:paraId="4C1507FC" w14:textId="77777777">
      <w:pPr>
        <w:spacing w:after="0"/>
        <w:ind w:left="1440"/>
      </w:pPr>
      <w:r w:rsidRPr="00425615">
        <w:rPr>
          <w:rFonts w:ascii="Wingdings 2" w:eastAsia="Wingdings 2" w:hAnsi="Wingdings 2" w:cs="Wingdings 2"/>
        </w:rPr>
        <w:sym w:font="Wingdings 2" w:char="F030"/>
      </w:r>
      <w:r w:rsidRPr="00425615">
        <w:t xml:space="preserve"> Collaborative robots, that physically interact with humans in industrial settings</w:t>
      </w:r>
    </w:p>
    <w:p w:rsidR="009E4DCC" w:rsidRPr="00425615" w:rsidP="009E4DCC" w14:paraId="5DE01BB9" w14:textId="77777777">
      <w:pPr>
        <w:spacing w:after="0"/>
        <w:ind w:left="1440"/>
      </w:pPr>
      <w:r w:rsidRPr="00425615">
        <w:rPr>
          <w:rFonts w:ascii="Wingdings 2" w:eastAsia="Wingdings 2" w:hAnsi="Wingdings 2" w:cs="Wingdings 2"/>
        </w:rPr>
        <w:sym w:font="Wingdings 2" w:char="F030"/>
      </w:r>
      <w:r w:rsidRPr="00425615">
        <w:t xml:space="preserve"> Mobile robots or autonomous ground vehicles </w:t>
      </w:r>
    </w:p>
    <w:p w:rsidR="009E4DCC" w:rsidRPr="00425615" w:rsidP="009E4DCC" w14:paraId="7994657D" w14:textId="77777777">
      <w:pPr>
        <w:spacing w:after="0"/>
        <w:ind w:left="1440"/>
      </w:pPr>
      <w:r w:rsidRPr="00425615">
        <w:rPr>
          <w:rFonts w:ascii="Wingdings 2" w:eastAsia="Wingdings 2" w:hAnsi="Wingdings 2" w:cs="Wingdings 2"/>
        </w:rPr>
        <w:sym w:font="Wingdings 2" w:char="F030"/>
      </w:r>
      <w:r w:rsidRPr="00425615">
        <w:t xml:space="preserve"> Aerial robots or drones </w:t>
      </w:r>
    </w:p>
    <w:p w:rsidR="009E4DCC" w:rsidRPr="00425615" w:rsidP="009E4DCC" w14:paraId="4D067215" w14:textId="77777777">
      <w:pPr>
        <w:spacing w:after="0"/>
        <w:ind w:left="1440"/>
      </w:pPr>
      <w:r w:rsidRPr="00425615">
        <w:rPr>
          <w:rFonts w:ascii="Wingdings 2" w:eastAsia="Wingdings 2" w:hAnsi="Wingdings 2" w:cs="Wingdings 2"/>
        </w:rPr>
        <w:sym w:font="Wingdings 2" w:char="F030"/>
      </w:r>
      <w:r w:rsidRPr="00425615">
        <w:t xml:space="preserve"> Wearable robots or exoskeletons  </w:t>
      </w:r>
    </w:p>
    <w:p w:rsidR="009E4DCC" w:rsidRPr="00425615" w:rsidP="009E4DCC" w14:paraId="0B536B4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1A46EF2A" w14:textId="77777777">
      <w:pPr>
        <w:spacing w:after="0"/>
      </w:pPr>
    </w:p>
    <w:p w:rsidR="009E4DCC" w:rsidRPr="00425615" w:rsidP="005774A9" w14:paraId="2E51E178" w14:textId="77777777">
      <w:pPr>
        <w:pStyle w:val="ListParagraph"/>
        <w:numPr>
          <w:ilvl w:val="1"/>
          <w:numId w:val="22"/>
        </w:numPr>
        <w:spacing w:after="0"/>
        <w:rPr>
          <w:b/>
          <w:bCs/>
        </w:rPr>
      </w:pPr>
      <w:r w:rsidRPr="00425615">
        <w:t xml:space="preserve">How long have you used or worked with the technology that you selected above? </w:t>
      </w:r>
    </w:p>
    <w:p w:rsidR="009E4DCC" w:rsidRPr="00425615" w:rsidP="009E4DCC" w14:paraId="16438FD0" w14:textId="77777777">
      <w:pPr>
        <w:spacing w:after="0"/>
        <w:ind w:left="1170"/>
      </w:pPr>
      <w:r w:rsidRPr="00425615">
        <w:t>______________ hours/weeks/months/years</w:t>
      </w:r>
    </w:p>
    <w:p w:rsidR="009E4DCC" w:rsidRPr="00425615" w:rsidP="009E4DCC" w14:paraId="38F0E286" w14:textId="77777777">
      <w:pPr>
        <w:spacing w:after="0"/>
      </w:pPr>
    </w:p>
    <w:p w:rsidR="009E4DCC" w:rsidRPr="00425615" w:rsidP="005774A9" w14:paraId="0C2EFEDB" w14:textId="77777777">
      <w:pPr>
        <w:pStyle w:val="ListParagraph"/>
        <w:numPr>
          <w:ilvl w:val="1"/>
          <w:numId w:val="22"/>
        </w:numPr>
        <w:spacing w:after="0"/>
        <w:rPr>
          <w:b/>
          <w:bCs/>
        </w:rPr>
      </w:pPr>
      <w:r w:rsidRPr="00425615">
        <w:t xml:space="preserve">How often have/had you worked in direct interaction or within a shared work area with the selected robot(s)? </w:t>
      </w:r>
    </w:p>
    <w:p w:rsidR="009E4DCC" w:rsidRPr="00425615" w:rsidP="009E4DCC" w14:paraId="01F3D8AD"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02CC1268"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69EAE40B"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733B56AD"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4679177E"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2E87254D"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RPr="00425615" w:rsidP="009E4DCC" w14:paraId="11AEBD5D" w14:textId="77777777">
      <w:pPr>
        <w:spacing w:after="0"/>
        <w:ind w:firstLine="720"/>
        <w:rPr>
          <w:lang w:val="en-GB"/>
        </w:rPr>
      </w:pPr>
    </w:p>
    <w:p w:rsidR="009E4DCC" w:rsidRPr="00425615" w:rsidP="005774A9" w14:paraId="77A349B6" w14:textId="77777777">
      <w:pPr>
        <w:pStyle w:val="ListParagraph"/>
        <w:numPr>
          <w:ilvl w:val="0"/>
          <w:numId w:val="22"/>
        </w:numPr>
        <w:spacing w:after="0"/>
        <w:rPr>
          <w:rFonts w:eastAsiaTheme="minorEastAsia"/>
        </w:rPr>
      </w:pPr>
      <w:r w:rsidRPr="41D9A0C5">
        <w:t xml:space="preserve">The following questions will ask about your attitudes towards robots in general. Please indicate to what extent you agree or disagree with each of the following statements on a 5-point scale: </w:t>
      </w:r>
    </w:p>
    <w:p w:rsidR="009E4DCC" w:rsidRPr="00425615" w:rsidP="009E4DCC" w14:paraId="4E4FBC69" w14:textId="77777777">
      <w:pPr>
        <w:spacing w:after="0"/>
      </w:pPr>
      <w:r w:rsidRPr="00425615">
        <w:rPr>
          <w:lang w:val="en-GB"/>
        </w:rPr>
        <w:t xml:space="preserve"> </w:t>
      </w:r>
    </w:p>
    <w:p w:rsidR="009E4DCC" w:rsidRPr="00425615" w:rsidP="005774A9" w14:paraId="63FBD432" w14:textId="77777777">
      <w:pPr>
        <w:pStyle w:val="ListParagraph"/>
        <w:numPr>
          <w:ilvl w:val="0"/>
          <w:numId w:val="21"/>
        </w:numPr>
        <w:spacing w:after="0"/>
        <w:rPr>
          <w:rFonts w:eastAsiaTheme="minorEastAsia"/>
        </w:rPr>
      </w:pPr>
      <w:r w:rsidRPr="00425615">
        <w:rPr>
          <w:lang w:val="en-GB"/>
        </w:rPr>
        <w:t>I would feel uneasy if robots really had emotions.</w:t>
      </w:r>
    </w:p>
    <w:p w:rsidR="009E4DCC" w:rsidRPr="00425615" w:rsidP="009E4DCC" w14:paraId="4F086A04" w14:textId="77777777">
      <w:pPr>
        <w:spacing w:after="0"/>
        <w:ind w:firstLine="720"/>
      </w:pPr>
      <w:r w:rsidRPr="00425615">
        <w:rPr>
          <w:lang w:val="en-GB"/>
        </w:rPr>
        <w:t>(I strongly disagree)  1---2---3---4---5 (I strongly agree)</w:t>
      </w:r>
    </w:p>
    <w:p w:rsidR="009E4DCC" w:rsidRPr="00425615" w:rsidP="009E4DCC" w14:paraId="10D7EBDB" w14:textId="77777777">
      <w:pPr>
        <w:spacing w:after="0"/>
        <w:ind w:left="0" w:firstLine="0"/>
      </w:pPr>
    </w:p>
    <w:p w:rsidR="009E4DCC" w:rsidRPr="00425615" w:rsidP="005774A9" w14:paraId="467FE037" w14:textId="77777777">
      <w:pPr>
        <w:pStyle w:val="ListParagraph"/>
        <w:numPr>
          <w:ilvl w:val="0"/>
          <w:numId w:val="21"/>
        </w:numPr>
        <w:spacing w:after="0"/>
        <w:rPr>
          <w:rFonts w:eastAsiaTheme="minorEastAsia"/>
        </w:rPr>
      </w:pPr>
      <w:r w:rsidRPr="00425615">
        <w:rPr>
          <w:lang w:val="en-GB"/>
        </w:rPr>
        <w:t>Something bad might happen if robots developed into living beings.</w:t>
      </w:r>
    </w:p>
    <w:p w:rsidR="009E4DCC" w:rsidRPr="00425615" w:rsidP="009E4DCC" w14:paraId="32C9658A" w14:textId="77777777">
      <w:pPr>
        <w:spacing w:after="0"/>
        <w:ind w:firstLine="720"/>
      </w:pPr>
      <w:r w:rsidRPr="00425615">
        <w:rPr>
          <w:lang w:val="en-GB"/>
        </w:rPr>
        <w:t>(I strongly disagree)  1---2---3---4---5 (I strongly agree)</w:t>
      </w:r>
    </w:p>
    <w:p w:rsidR="009E4DCC" w:rsidRPr="009E4DCC" w:rsidP="009E4DCC" w14:paraId="73492483" w14:textId="77777777">
      <w:pPr>
        <w:spacing w:after="0"/>
      </w:pPr>
      <w:r w:rsidRPr="00425615">
        <w:rPr>
          <w:lang w:val="en-GB"/>
        </w:rPr>
        <w:t xml:space="preserve"> </w:t>
      </w:r>
    </w:p>
    <w:p w:rsidR="009E4DCC" w:rsidRPr="00425615" w:rsidP="005774A9" w14:paraId="580ABD6F" w14:textId="77777777">
      <w:pPr>
        <w:pStyle w:val="ListParagraph"/>
        <w:numPr>
          <w:ilvl w:val="0"/>
          <w:numId w:val="21"/>
        </w:numPr>
        <w:spacing w:after="0"/>
        <w:rPr>
          <w:rFonts w:eastAsiaTheme="minorEastAsia"/>
        </w:rPr>
      </w:pPr>
      <w:r w:rsidRPr="00425615">
        <w:rPr>
          <w:lang w:val="en-GB"/>
        </w:rPr>
        <w:t>I would feel relaxed talking with robots.</w:t>
      </w:r>
    </w:p>
    <w:p w:rsidR="009E4DCC" w:rsidRPr="00425615" w:rsidP="009E4DCC" w14:paraId="2F12314E" w14:textId="77777777">
      <w:pPr>
        <w:spacing w:after="0"/>
        <w:ind w:firstLine="720"/>
      </w:pPr>
      <w:r w:rsidRPr="00425615">
        <w:rPr>
          <w:lang w:val="en-GB"/>
        </w:rPr>
        <w:t>(I strongly disagree)  1---2---3---4---5 (I strongly agree)</w:t>
      </w:r>
    </w:p>
    <w:p w:rsidR="009E4DCC" w:rsidRPr="00425615" w:rsidP="009E4DCC" w14:paraId="67FA38FA" w14:textId="77777777">
      <w:pPr>
        <w:spacing w:after="0"/>
        <w:rPr>
          <w:lang w:val="en-GB"/>
        </w:rPr>
      </w:pPr>
      <w:r w:rsidRPr="00425615">
        <w:rPr>
          <w:lang w:val="en-GB"/>
        </w:rPr>
        <w:t xml:space="preserve"> </w:t>
      </w:r>
    </w:p>
    <w:p w:rsidR="009E4DCC" w:rsidRPr="00425615" w:rsidP="005774A9" w14:paraId="0568BF24" w14:textId="77777777">
      <w:pPr>
        <w:pStyle w:val="ListParagraph"/>
        <w:numPr>
          <w:ilvl w:val="0"/>
          <w:numId w:val="21"/>
        </w:numPr>
        <w:spacing w:after="0"/>
        <w:rPr>
          <w:rFonts w:eastAsiaTheme="minorEastAsia"/>
        </w:rPr>
      </w:pPr>
      <w:r w:rsidRPr="00425615">
        <w:rPr>
          <w:lang w:val="en-GB"/>
        </w:rPr>
        <w:t>I would feel uneasy if I was given a job where I had to use robots.</w:t>
      </w:r>
    </w:p>
    <w:p w:rsidR="009E4DCC" w:rsidRPr="00425615" w:rsidP="009E4DCC" w14:paraId="1E798645" w14:textId="77777777">
      <w:pPr>
        <w:spacing w:after="0"/>
        <w:ind w:firstLine="720"/>
      </w:pPr>
      <w:r w:rsidRPr="00425615">
        <w:rPr>
          <w:lang w:val="en-GB"/>
        </w:rPr>
        <w:t>(I strongly disagree)  1---2---3---4---5 (I strongly agree)</w:t>
      </w:r>
    </w:p>
    <w:p w:rsidR="009E4DCC" w:rsidRPr="009E4DCC" w:rsidP="009E4DCC" w14:paraId="3720D5C4" w14:textId="77777777">
      <w:pPr>
        <w:spacing w:after="0"/>
      </w:pPr>
      <w:r w:rsidRPr="00425615">
        <w:rPr>
          <w:lang w:val="en-GB"/>
        </w:rPr>
        <w:t xml:space="preserve"> </w:t>
      </w:r>
    </w:p>
    <w:p w:rsidR="009E4DCC" w:rsidRPr="00425615" w:rsidP="005774A9" w14:paraId="01B58BBC" w14:textId="77777777">
      <w:pPr>
        <w:pStyle w:val="ListParagraph"/>
        <w:numPr>
          <w:ilvl w:val="0"/>
          <w:numId w:val="21"/>
        </w:numPr>
        <w:spacing w:after="0"/>
        <w:rPr>
          <w:rFonts w:eastAsiaTheme="minorEastAsia"/>
        </w:rPr>
      </w:pPr>
      <w:r w:rsidRPr="00425615">
        <w:rPr>
          <w:lang w:val="en-GB"/>
        </w:rPr>
        <w:t>If robots had emotions, I would be able to make friends with them.</w:t>
      </w:r>
    </w:p>
    <w:p w:rsidR="009E4DCC" w:rsidRPr="00425615" w:rsidP="009E4DCC" w14:paraId="2CBE625F" w14:textId="77777777">
      <w:pPr>
        <w:spacing w:after="0"/>
        <w:ind w:firstLine="720"/>
      </w:pPr>
      <w:r w:rsidRPr="00425615">
        <w:rPr>
          <w:lang w:val="en-GB"/>
        </w:rPr>
        <w:t>(I strongly disagree)  1---2---3---4---5 (I strongly agree)</w:t>
      </w:r>
    </w:p>
    <w:p w:rsidR="009E4DCC" w:rsidRPr="00425615" w:rsidP="009E4DCC" w14:paraId="1ED09D66" w14:textId="77777777">
      <w:pPr>
        <w:spacing w:after="0"/>
        <w:rPr>
          <w:lang w:val="en-GB"/>
        </w:rPr>
      </w:pPr>
      <w:r w:rsidRPr="00425615">
        <w:rPr>
          <w:lang w:val="en-GB"/>
        </w:rPr>
        <w:t xml:space="preserve"> </w:t>
      </w:r>
    </w:p>
    <w:p w:rsidR="009E4DCC" w:rsidRPr="00425615" w:rsidP="005774A9" w14:paraId="44331617" w14:textId="77777777">
      <w:pPr>
        <w:pStyle w:val="ListParagraph"/>
        <w:numPr>
          <w:ilvl w:val="0"/>
          <w:numId w:val="21"/>
        </w:numPr>
        <w:spacing w:after="0"/>
        <w:rPr>
          <w:rFonts w:eastAsiaTheme="minorEastAsia"/>
        </w:rPr>
      </w:pPr>
      <w:r w:rsidRPr="00425615">
        <w:rPr>
          <w:lang w:val="en-GB"/>
        </w:rPr>
        <w:t>I feel comforted being with robots that have emotions.</w:t>
      </w:r>
    </w:p>
    <w:p w:rsidR="009E4DCC" w:rsidRPr="00425615" w:rsidP="009E4DCC" w14:paraId="76E3477E" w14:textId="77777777">
      <w:pPr>
        <w:spacing w:after="0"/>
        <w:ind w:firstLine="720"/>
      </w:pPr>
      <w:r w:rsidRPr="00425615">
        <w:rPr>
          <w:lang w:val="en-GB"/>
        </w:rPr>
        <w:t>(I strongly disagree)  1---2---3---4---5 (I strongly agree)</w:t>
      </w:r>
    </w:p>
    <w:p w:rsidR="009E4DCC" w:rsidRPr="009E4DCC" w:rsidP="009E4DCC" w14:paraId="083AB67F" w14:textId="77777777">
      <w:pPr>
        <w:spacing w:after="0"/>
      </w:pPr>
      <w:r w:rsidRPr="00425615">
        <w:rPr>
          <w:lang w:val="en-GB"/>
        </w:rPr>
        <w:t xml:space="preserve"> </w:t>
      </w:r>
    </w:p>
    <w:p w:rsidR="009E4DCC" w:rsidRPr="00425615" w:rsidP="005774A9" w14:paraId="4F77D438" w14:textId="77777777">
      <w:pPr>
        <w:pStyle w:val="ListParagraph"/>
        <w:numPr>
          <w:ilvl w:val="0"/>
          <w:numId w:val="21"/>
        </w:numPr>
        <w:spacing w:after="0"/>
        <w:rPr>
          <w:rFonts w:eastAsiaTheme="minorEastAsia"/>
        </w:rPr>
      </w:pPr>
      <w:r w:rsidRPr="00425615">
        <w:rPr>
          <w:lang w:val="en-GB"/>
        </w:rPr>
        <w:t>The word “robot” means nothing to me.</w:t>
      </w:r>
    </w:p>
    <w:p w:rsidR="009E4DCC" w:rsidRPr="00425615" w:rsidP="009E4DCC" w14:paraId="43153705" w14:textId="77777777">
      <w:pPr>
        <w:spacing w:after="0"/>
        <w:ind w:firstLine="720"/>
      </w:pPr>
      <w:r w:rsidRPr="00425615">
        <w:rPr>
          <w:lang w:val="en-GB"/>
        </w:rPr>
        <w:t>(I strongly disagree)  1---2---3---4---5 (I strongly agree)</w:t>
      </w:r>
    </w:p>
    <w:p w:rsidR="009E4DCC" w:rsidRPr="00425615" w:rsidP="009E4DCC" w14:paraId="1FEC8A05" w14:textId="77777777">
      <w:pPr>
        <w:spacing w:after="0"/>
      </w:pPr>
      <w:r w:rsidRPr="00425615">
        <w:rPr>
          <w:lang w:val="en-GB"/>
        </w:rPr>
        <w:t xml:space="preserve"> </w:t>
      </w:r>
    </w:p>
    <w:p w:rsidR="009E4DCC" w:rsidRPr="00425615" w:rsidP="009E4DCC" w14:paraId="50779511" w14:textId="77777777">
      <w:pPr>
        <w:spacing w:after="0"/>
        <w:rPr>
          <w:lang w:val="en-GB"/>
        </w:rPr>
      </w:pPr>
    </w:p>
    <w:p w:rsidR="009E4DCC" w:rsidRPr="00425615" w:rsidP="005774A9" w14:paraId="169E904F" w14:textId="77777777">
      <w:pPr>
        <w:pStyle w:val="ListParagraph"/>
        <w:numPr>
          <w:ilvl w:val="0"/>
          <w:numId w:val="21"/>
        </w:numPr>
        <w:spacing w:after="0"/>
        <w:rPr>
          <w:rFonts w:eastAsiaTheme="minorEastAsia"/>
        </w:rPr>
      </w:pPr>
      <w:r w:rsidRPr="00425615">
        <w:rPr>
          <w:lang w:val="en-GB"/>
        </w:rPr>
        <w:t>I would feel nervous operating a robot in front of other people.</w:t>
      </w:r>
    </w:p>
    <w:p w:rsidR="009E4DCC" w:rsidRPr="00425615" w:rsidP="009E4DCC" w14:paraId="5C12E616" w14:textId="77777777">
      <w:pPr>
        <w:spacing w:after="0"/>
        <w:ind w:firstLine="720"/>
      </w:pPr>
      <w:r w:rsidRPr="00425615">
        <w:rPr>
          <w:lang w:val="en-GB"/>
        </w:rPr>
        <w:t>(I strongly disagree)  1---2---3---4---5 (I strongly agree)</w:t>
      </w:r>
    </w:p>
    <w:p w:rsidR="009E4DCC" w:rsidRPr="009E4DCC" w:rsidP="009E4DCC" w14:paraId="5C11CD75" w14:textId="77777777">
      <w:pPr>
        <w:spacing w:after="0"/>
      </w:pPr>
      <w:r w:rsidRPr="00425615">
        <w:rPr>
          <w:lang w:val="en-GB"/>
        </w:rPr>
        <w:t xml:space="preserve"> </w:t>
      </w:r>
    </w:p>
    <w:p w:rsidR="009E4DCC" w:rsidRPr="00425615" w:rsidP="005774A9" w14:paraId="3203D7D3" w14:textId="77777777">
      <w:pPr>
        <w:pStyle w:val="ListParagraph"/>
        <w:numPr>
          <w:ilvl w:val="0"/>
          <w:numId w:val="21"/>
        </w:numPr>
        <w:spacing w:after="0"/>
        <w:rPr>
          <w:rFonts w:eastAsiaTheme="minorEastAsia"/>
        </w:rPr>
      </w:pPr>
      <w:r w:rsidRPr="00425615">
        <w:rPr>
          <w:lang w:val="en-GB"/>
        </w:rPr>
        <w:t>I would hate the idea that robots or artificial intelligences were making judgments about things.</w:t>
      </w:r>
    </w:p>
    <w:p w:rsidR="009E4DCC" w:rsidRPr="00425615" w:rsidP="009E4DCC" w14:paraId="587B76B8" w14:textId="77777777">
      <w:pPr>
        <w:spacing w:after="0"/>
        <w:ind w:firstLine="720"/>
      </w:pPr>
      <w:r w:rsidRPr="00425615">
        <w:rPr>
          <w:lang w:val="en-GB"/>
        </w:rPr>
        <w:t>(I strongly disagree)  1---2---3---4---5 (I strongly agree)</w:t>
      </w:r>
    </w:p>
    <w:p w:rsidR="009E4DCC" w:rsidRPr="009E4DCC" w:rsidP="009E4DCC" w14:paraId="13864C1C" w14:textId="77777777">
      <w:pPr>
        <w:spacing w:after="0"/>
      </w:pPr>
      <w:r w:rsidRPr="00425615">
        <w:rPr>
          <w:lang w:val="en-GB"/>
        </w:rPr>
        <w:t xml:space="preserve"> </w:t>
      </w:r>
    </w:p>
    <w:p w:rsidR="009E4DCC" w:rsidRPr="00425615" w:rsidP="005774A9" w14:paraId="22228ACA" w14:textId="77777777">
      <w:pPr>
        <w:pStyle w:val="ListParagraph"/>
        <w:numPr>
          <w:ilvl w:val="0"/>
          <w:numId w:val="21"/>
        </w:numPr>
        <w:spacing w:after="0"/>
        <w:rPr>
          <w:rFonts w:eastAsiaTheme="minorEastAsia"/>
        </w:rPr>
      </w:pPr>
      <w:r w:rsidRPr="00425615">
        <w:rPr>
          <w:lang w:val="en-GB"/>
        </w:rPr>
        <w:t>I would feel very nervous just standing in front of a robot.</w:t>
      </w:r>
    </w:p>
    <w:p w:rsidR="009E4DCC" w:rsidRPr="00425615" w:rsidP="009E4DCC" w14:paraId="22333F33" w14:textId="77777777">
      <w:pPr>
        <w:spacing w:after="0"/>
        <w:ind w:firstLine="720"/>
      </w:pPr>
      <w:r w:rsidRPr="00425615">
        <w:rPr>
          <w:lang w:val="en-GB"/>
        </w:rPr>
        <w:t>(I strongly disagree)  1---2---3---4---5 (I strongly agree)</w:t>
      </w:r>
    </w:p>
    <w:p w:rsidR="009E4DCC" w:rsidRPr="00425615" w:rsidP="009E4DCC" w14:paraId="230C5CDF" w14:textId="77777777">
      <w:pPr>
        <w:spacing w:after="0"/>
        <w:rPr>
          <w:lang w:val="en-GB"/>
        </w:rPr>
      </w:pPr>
    </w:p>
    <w:p w:rsidR="009E4DCC" w:rsidRPr="00425615" w:rsidP="005774A9" w14:paraId="2C53AC95" w14:textId="77777777">
      <w:pPr>
        <w:pStyle w:val="ListParagraph"/>
        <w:numPr>
          <w:ilvl w:val="0"/>
          <w:numId w:val="21"/>
        </w:numPr>
        <w:spacing w:after="0"/>
        <w:rPr>
          <w:rFonts w:eastAsiaTheme="minorEastAsia"/>
        </w:rPr>
      </w:pPr>
      <w:r w:rsidRPr="00425615">
        <w:rPr>
          <w:lang w:val="en-GB"/>
        </w:rPr>
        <w:t>I feel that if I depend on robots too much, something bad might happen.</w:t>
      </w:r>
    </w:p>
    <w:p w:rsidR="009E4DCC" w:rsidRPr="00425615" w:rsidP="009E4DCC" w14:paraId="2110943E" w14:textId="77777777">
      <w:pPr>
        <w:spacing w:after="0"/>
        <w:ind w:firstLine="720"/>
      </w:pPr>
      <w:r w:rsidRPr="00425615">
        <w:rPr>
          <w:lang w:val="en-GB"/>
        </w:rPr>
        <w:t>(I strongly disagree)  1---2---3---4---5 (I strongly agree)</w:t>
      </w:r>
    </w:p>
    <w:p w:rsidR="009E4DCC" w:rsidRPr="009E4DCC" w:rsidP="009E4DCC" w14:paraId="1413C646" w14:textId="77777777">
      <w:pPr>
        <w:spacing w:after="0"/>
      </w:pPr>
      <w:r w:rsidRPr="00425615">
        <w:rPr>
          <w:lang w:val="en-GB"/>
        </w:rPr>
        <w:t xml:space="preserve"> </w:t>
      </w:r>
    </w:p>
    <w:p w:rsidR="009E4DCC" w:rsidRPr="00425615" w:rsidP="005774A9" w14:paraId="55AA244D" w14:textId="77777777">
      <w:pPr>
        <w:pStyle w:val="ListParagraph"/>
        <w:numPr>
          <w:ilvl w:val="0"/>
          <w:numId w:val="21"/>
        </w:numPr>
        <w:spacing w:after="0"/>
        <w:rPr>
          <w:rFonts w:eastAsiaTheme="minorEastAsia"/>
        </w:rPr>
      </w:pPr>
      <w:r w:rsidRPr="00425615">
        <w:rPr>
          <w:lang w:val="en-GB"/>
        </w:rPr>
        <w:t>I would feel paranoid talking with a robot.</w:t>
      </w:r>
    </w:p>
    <w:p w:rsidR="009E4DCC" w:rsidRPr="00425615" w:rsidP="009E4DCC" w14:paraId="7B3F72A3" w14:textId="77777777">
      <w:pPr>
        <w:spacing w:after="0"/>
        <w:ind w:firstLine="720"/>
      </w:pPr>
      <w:r w:rsidRPr="00425615">
        <w:rPr>
          <w:lang w:val="en-GB"/>
        </w:rPr>
        <w:t>(I strongly disagree)  1---2---3---4---5 (I strongly agree)</w:t>
      </w:r>
    </w:p>
    <w:p w:rsidR="009E4DCC" w:rsidRPr="00425615" w:rsidP="009E4DCC" w14:paraId="4C1DE128" w14:textId="77777777">
      <w:pPr>
        <w:spacing w:after="0"/>
        <w:rPr>
          <w:lang w:val="en-GB"/>
        </w:rPr>
      </w:pPr>
    </w:p>
    <w:p w:rsidR="009E4DCC" w:rsidRPr="00425615" w:rsidP="005774A9" w14:paraId="3153A4CF" w14:textId="77777777">
      <w:pPr>
        <w:pStyle w:val="ListParagraph"/>
        <w:numPr>
          <w:ilvl w:val="0"/>
          <w:numId w:val="21"/>
        </w:numPr>
        <w:spacing w:after="0"/>
        <w:rPr>
          <w:rFonts w:eastAsiaTheme="minorEastAsia"/>
        </w:rPr>
      </w:pPr>
      <w:r w:rsidRPr="00425615">
        <w:rPr>
          <w:lang w:val="en-GB"/>
        </w:rPr>
        <w:t>I am concerned that robots would be a bad influence on children.</w:t>
      </w:r>
    </w:p>
    <w:p w:rsidR="009E4DCC" w:rsidRPr="00425615" w:rsidP="009E4DCC" w14:paraId="70E6548A" w14:textId="77777777">
      <w:pPr>
        <w:spacing w:after="0"/>
        <w:ind w:firstLine="720"/>
      </w:pPr>
      <w:r w:rsidRPr="00425615">
        <w:rPr>
          <w:lang w:val="en-GB"/>
        </w:rPr>
        <w:t>(I strongly disagree)  1---2---3---4---5 (I strongly agree)</w:t>
      </w:r>
    </w:p>
    <w:p w:rsidR="009E4DCC" w:rsidRPr="009E4DCC" w:rsidP="009E4DCC" w14:paraId="4F462CF1" w14:textId="77777777">
      <w:pPr>
        <w:spacing w:after="0"/>
      </w:pPr>
      <w:r w:rsidRPr="00425615">
        <w:rPr>
          <w:lang w:val="en-GB"/>
        </w:rPr>
        <w:t xml:space="preserve"> </w:t>
      </w:r>
    </w:p>
    <w:p w:rsidR="009E4DCC" w:rsidRPr="00425615" w:rsidP="005774A9" w14:paraId="5236E84D" w14:textId="77777777">
      <w:pPr>
        <w:pStyle w:val="ListParagraph"/>
        <w:numPr>
          <w:ilvl w:val="0"/>
          <w:numId w:val="21"/>
        </w:numPr>
        <w:spacing w:after="0"/>
        <w:rPr>
          <w:rFonts w:eastAsiaTheme="minorEastAsia"/>
        </w:rPr>
      </w:pPr>
      <w:r w:rsidRPr="00425615">
        <w:rPr>
          <w:lang w:val="en-GB"/>
        </w:rPr>
        <w:t>I feel that in the future society will be dominated by robots.</w:t>
      </w:r>
    </w:p>
    <w:p w:rsidR="009E4DCC" w:rsidP="009E4DCC" w14:paraId="1F7AA824" w14:textId="77777777">
      <w:pPr>
        <w:spacing w:after="0"/>
        <w:ind w:firstLine="720"/>
        <w:rPr>
          <w:lang w:val="en-GB"/>
        </w:rPr>
      </w:pPr>
      <w:r w:rsidRPr="00425615">
        <w:rPr>
          <w:lang w:val="en-GB"/>
        </w:rPr>
        <w:t>(I strongly disagree)  1---2---3---4---5 (I strongly agree)</w:t>
      </w:r>
    </w:p>
    <w:p w:rsidR="009E4DCC" w:rsidP="009E4DCC" w14:paraId="3F914292" w14:textId="77777777">
      <w:pPr>
        <w:ind w:left="0" w:firstLine="0"/>
        <w:rPr>
          <w:color w:val="000000" w:themeColor="text1"/>
          <w:lang w:eastAsia="ko-KR"/>
        </w:rPr>
      </w:pPr>
    </w:p>
    <w:p w:rsidR="009E4DCC" w:rsidP="009E4DCC" w14:paraId="42B3BE8B" w14:textId="77777777">
      <w:pPr>
        <w:ind w:left="720" w:hanging="720"/>
        <w:rPr>
          <w:lang w:eastAsia="ko-KR"/>
        </w:rPr>
      </w:pPr>
      <w:r w:rsidRPr="00407F36">
        <w:rPr>
          <w:b/>
          <w:bCs/>
          <w:u w:val="single"/>
          <w:lang w:eastAsia="ko-KR"/>
        </w:rPr>
        <w:t>VIRTUAL REALITY EXPERIENCE QUESTIONNAIRE</w:t>
      </w:r>
    </w:p>
    <w:p w:rsidR="009E4DCC" w:rsidP="009E4DCC" w14:paraId="04A1BCBB" w14:textId="77777777">
      <w:pPr>
        <w:ind w:left="720" w:hanging="720"/>
        <w:rPr>
          <w:lang w:eastAsia="ko-KR"/>
        </w:rPr>
      </w:pPr>
    </w:p>
    <w:p w:rsidR="009E4DCC" w:rsidRPr="00407F36" w:rsidP="009E4DCC" w14:paraId="4BD20A6E" w14:textId="77777777">
      <w:pPr>
        <w:spacing w:after="0"/>
        <w:rPr>
          <w:rFonts w:eastAsiaTheme="minorEastAsia"/>
          <w:b/>
          <w:bCs/>
        </w:rPr>
      </w:pPr>
      <w:r w:rsidRPr="00407F36">
        <w:rPr>
          <w:lang w:eastAsia="ko-KR"/>
        </w:rPr>
        <w:t xml:space="preserve">1. </w:t>
      </w:r>
      <w:r w:rsidRPr="00407F36">
        <w:rPr>
          <w:b/>
          <w:bCs/>
        </w:rPr>
        <w:t xml:space="preserve">Prior experience with </w:t>
      </w:r>
      <w:r>
        <w:rPr>
          <w:b/>
          <w:bCs/>
        </w:rPr>
        <w:t>virtual reality.</w:t>
      </w:r>
    </w:p>
    <w:p w:rsidR="009E4DCC" w:rsidRPr="00425615" w:rsidP="009E4DCC" w14:paraId="53E6F627" w14:textId="77777777">
      <w:pPr>
        <w:spacing w:after="0"/>
        <w:rPr>
          <w:b/>
          <w:bCs/>
        </w:rPr>
      </w:pPr>
    </w:p>
    <w:p w:rsidR="009E4DCC" w:rsidRPr="00425615" w:rsidP="005774A9" w14:paraId="5E7E07FD" w14:textId="77777777">
      <w:pPr>
        <w:pStyle w:val="ListParagraph"/>
        <w:numPr>
          <w:ilvl w:val="1"/>
          <w:numId w:val="22"/>
        </w:numPr>
        <w:spacing w:after="0"/>
        <w:rPr>
          <w:b/>
          <w:bCs/>
        </w:rPr>
      </w:pPr>
      <w:r w:rsidRPr="00425615">
        <w:t xml:space="preserve">Have you </w:t>
      </w:r>
      <w:r>
        <w:t xml:space="preserve">had any </w:t>
      </w:r>
      <w:r w:rsidRPr="00425615">
        <w:t xml:space="preserve">prior experience </w:t>
      </w:r>
      <w:r>
        <w:t>using any virtual reality devices</w:t>
      </w:r>
      <w:r w:rsidRPr="00425615">
        <w:t>?   YES | NO</w:t>
      </w:r>
    </w:p>
    <w:p w:rsidR="009E4DCC" w:rsidRPr="00425615" w:rsidP="009E4DCC" w14:paraId="24055C3D" w14:textId="77777777">
      <w:pPr>
        <w:spacing w:after="0"/>
      </w:pPr>
    </w:p>
    <w:p w:rsidR="009E4DCC" w:rsidRPr="00425615" w:rsidP="009E4DCC" w14:paraId="7CB05624" w14:textId="77777777">
      <w:pPr>
        <w:spacing w:after="0"/>
      </w:pPr>
      <w:r w:rsidRPr="00425615">
        <w:rPr>
          <w:b/>
          <w:bCs/>
        </w:rPr>
        <w:t>If you answered ‘No’ to the previous question, skip the following 3 questions</w:t>
      </w:r>
      <w:r>
        <w:rPr>
          <w:b/>
          <w:bCs/>
        </w:rPr>
        <w:t>.</w:t>
      </w:r>
      <w:r w:rsidRPr="00425615">
        <w:rPr>
          <w:b/>
          <w:bCs/>
        </w:rPr>
        <w:t xml:space="preserve">   </w:t>
      </w:r>
    </w:p>
    <w:p w:rsidR="009E4DCC" w:rsidRPr="00425615" w:rsidP="009E4DCC" w14:paraId="13E595F2" w14:textId="77777777">
      <w:pPr>
        <w:spacing w:after="0"/>
      </w:pPr>
    </w:p>
    <w:p w:rsidR="009E4DCC" w:rsidRPr="00425615" w:rsidP="005774A9" w14:paraId="69B629EC" w14:textId="77777777">
      <w:pPr>
        <w:pStyle w:val="ListParagraph"/>
        <w:numPr>
          <w:ilvl w:val="1"/>
          <w:numId w:val="22"/>
        </w:numPr>
        <w:spacing w:after="0"/>
        <w:rPr>
          <w:b/>
          <w:bCs/>
        </w:rPr>
      </w:pPr>
      <w:r w:rsidRPr="00425615">
        <w:t xml:space="preserve"> </w:t>
      </w:r>
      <w:r>
        <w:t>What type of virtual reality device do you use or have previously used</w:t>
      </w:r>
      <w:r w:rsidRPr="00425615">
        <w:t>.</w:t>
      </w:r>
    </w:p>
    <w:p w:rsidR="009E4DCC" w:rsidRPr="00425615" w:rsidP="009E4DCC" w14:paraId="0C7327BE" w14:textId="77777777">
      <w:pPr>
        <w:spacing w:after="0"/>
      </w:pPr>
    </w:p>
    <w:p w:rsidR="009E4DCC" w:rsidP="009E4DCC" w14:paraId="38C851CE" w14:textId="77777777">
      <w:pPr>
        <w:spacing w:after="0"/>
        <w:ind w:left="1710" w:hanging="270"/>
      </w:pPr>
      <w:r w:rsidRPr="00425615">
        <w:rPr>
          <w:rFonts w:ascii="Wingdings 2" w:eastAsia="Wingdings 2" w:hAnsi="Wingdings 2" w:cs="Wingdings 2"/>
        </w:rPr>
        <w:sym w:font="Wingdings 2" w:char="F030"/>
      </w:r>
      <w:r>
        <w:t xml:space="preserve"> Head mounted display or virtual reality headset (e.g., Oculus Rift, Meta Quest, HTC VIVE, etc.) </w:t>
      </w:r>
    </w:p>
    <w:p w:rsidR="009E4DCC" w:rsidRPr="00425615" w:rsidP="009E4DCC" w14:paraId="77F724FF" w14:textId="77777777">
      <w:pPr>
        <w:spacing w:after="0"/>
        <w:ind w:left="1440"/>
      </w:pPr>
    </w:p>
    <w:p w:rsidR="009E4DCC" w:rsidP="009E4DCC" w14:paraId="5F5350AF" w14:textId="77777777">
      <w:pPr>
        <w:spacing w:after="0"/>
        <w:ind w:left="1440"/>
      </w:pPr>
      <w:r w:rsidRPr="00425615">
        <w:rPr>
          <w:rFonts w:ascii="Wingdings 2" w:eastAsia="Wingdings 2" w:hAnsi="Wingdings 2" w:cs="Wingdings 2"/>
        </w:rPr>
        <w:sym w:font="Wingdings 2" w:char="F030"/>
      </w:r>
      <w:r w:rsidRPr="00425615">
        <w:t xml:space="preserve"> </w:t>
      </w:r>
      <w:r>
        <w:t>Virtual reality CAVE</w:t>
      </w:r>
    </w:p>
    <w:p w:rsidR="009E4DCC" w:rsidP="009E4DCC" w14:paraId="1A4B21C4" w14:textId="77777777">
      <w:pPr>
        <w:spacing w:after="0"/>
        <w:ind w:left="1440"/>
      </w:pPr>
    </w:p>
    <w:p w:rsidR="009E4DCC" w:rsidP="009E4DCC" w14:paraId="4F5B2E06" w14:textId="77777777">
      <w:pPr>
        <w:spacing w:after="0"/>
        <w:ind w:left="1440"/>
      </w:pPr>
      <w:r w:rsidRPr="00425615">
        <w:rPr>
          <w:rFonts w:ascii="Wingdings 2" w:eastAsia="Wingdings 2" w:hAnsi="Wingdings 2" w:cs="Wingdings 2"/>
        </w:rPr>
        <w:sym w:font="Wingdings 2" w:char="F030"/>
      </w:r>
      <w:r w:rsidRPr="00425615">
        <w:t xml:space="preserve"> </w:t>
      </w:r>
      <w:r>
        <w:t xml:space="preserve">Mixed reality glasses (e.g., Microsoft HoloLens, Google Glasses) </w:t>
      </w:r>
    </w:p>
    <w:p w:rsidR="009E4DCC" w:rsidP="009E4DCC" w14:paraId="78018381" w14:textId="77777777">
      <w:pPr>
        <w:spacing w:after="0"/>
        <w:ind w:left="1440"/>
      </w:pPr>
    </w:p>
    <w:p w:rsidR="009E4DCC" w:rsidRPr="00425615" w:rsidP="009E4DCC" w14:paraId="6D1ED83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53595C45" w14:textId="77777777">
      <w:pPr>
        <w:spacing w:after="0"/>
      </w:pPr>
    </w:p>
    <w:p w:rsidR="009E4DCC" w:rsidRPr="00425615" w:rsidP="005774A9" w14:paraId="26359604" w14:textId="77777777">
      <w:pPr>
        <w:pStyle w:val="ListParagraph"/>
        <w:numPr>
          <w:ilvl w:val="1"/>
          <w:numId w:val="22"/>
        </w:numPr>
        <w:spacing w:after="0"/>
        <w:rPr>
          <w:b/>
          <w:bCs/>
        </w:rPr>
      </w:pPr>
      <w:r w:rsidRPr="00425615">
        <w:t xml:space="preserve">How long </w:t>
      </w:r>
      <w:r>
        <w:t>had</w:t>
      </w:r>
      <w:r w:rsidRPr="00425615">
        <w:t xml:space="preserve"> you used the technology that you selected above? </w:t>
      </w:r>
    </w:p>
    <w:p w:rsidR="009E4DCC" w:rsidRPr="00425615" w:rsidP="009E4DCC" w14:paraId="70C8CDD9" w14:textId="77777777">
      <w:pPr>
        <w:spacing w:after="0"/>
        <w:ind w:left="1170"/>
      </w:pPr>
      <w:r w:rsidRPr="00425615">
        <w:t>________</w:t>
      </w:r>
      <w:r>
        <w:t>_</w:t>
      </w:r>
      <w:r w:rsidRPr="00425615">
        <w:t>______ hours/weeks/months/years</w:t>
      </w:r>
    </w:p>
    <w:p w:rsidR="009E4DCC" w:rsidRPr="00425615" w:rsidP="009E4DCC" w14:paraId="628DF916" w14:textId="77777777">
      <w:pPr>
        <w:spacing w:after="0"/>
      </w:pPr>
    </w:p>
    <w:p w:rsidR="009E4DCC" w:rsidRPr="00425615" w:rsidP="005774A9" w14:paraId="7B99B98C" w14:textId="77777777">
      <w:pPr>
        <w:pStyle w:val="ListParagraph"/>
        <w:numPr>
          <w:ilvl w:val="1"/>
          <w:numId w:val="22"/>
        </w:numPr>
        <w:spacing w:after="0"/>
        <w:rPr>
          <w:b/>
          <w:bCs/>
        </w:rPr>
      </w:pPr>
      <w:r w:rsidRPr="00425615">
        <w:t xml:space="preserve">How often </w:t>
      </w:r>
      <w:r>
        <w:t>do</w:t>
      </w:r>
      <w:r w:rsidRPr="00425615">
        <w:t xml:space="preserve"> you </w:t>
      </w:r>
      <w:r>
        <w:t xml:space="preserve">use </w:t>
      </w:r>
      <w:r w:rsidRPr="00425615">
        <w:t>the technology that you selected above?</w:t>
      </w:r>
    </w:p>
    <w:p w:rsidR="009E4DCC" w:rsidRPr="00425615" w:rsidP="009E4DCC" w14:paraId="53703A07"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136EF649"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22EB1CE6"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30C056E2"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5DD1DFD6"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5784F65F"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P="009E4DCC" w14:paraId="22EC8E5A" w14:textId="77777777">
      <w:pPr>
        <w:ind w:left="720" w:hanging="720"/>
        <w:rPr>
          <w:lang w:eastAsia="ko-KR"/>
        </w:rPr>
      </w:pPr>
    </w:p>
    <w:p w:rsidR="009E4DCC" w:rsidRPr="000D1C65" w:rsidP="009E4DCC" w14:paraId="681DE57D" w14:textId="77777777">
      <w:pPr>
        <w:spacing w:after="200"/>
        <w:ind w:left="0" w:firstLine="0"/>
        <w:rPr>
          <w:b/>
          <w:caps/>
          <w:sz w:val="28"/>
        </w:rPr>
      </w:pPr>
      <w:r>
        <w:rPr>
          <w:b/>
          <w:caps/>
          <w:sz w:val="28"/>
        </w:rPr>
        <w:t xml:space="preserve">CONSTRUCTION/DEMOLITION </w:t>
      </w:r>
      <w:r w:rsidRPr="0004100A">
        <w:rPr>
          <w:b/>
          <w:caps/>
          <w:sz w:val="28"/>
        </w:rPr>
        <w:t>Robot Experience</w:t>
      </w:r>
      <w:r>
        <w:rPr>
          <w:b/>
          <w:caps/>
          <w:sz w:val="28"/>
        </w:rPr>
        <w:t xml:space="preserve"> </w:t>
      </w:r>
      <w:r w:rsidRPr="0004100A">
        <w:rPr>
          <w:b/>
          <w:caps/>
          <w:sz w:val="28"/>
        </w:rPr>
        <w:t>Questionnaire</w:t>
      </w:r>
    </w:p>
    <w:p w:rsidR="009E4DCC" w:rsidP="005774A9" w14:paraId="5DF9E199" w14:textId="77777777">
      <w:pPr>
        <w:pStyle w:val="ListParagraph"/>
        <w:numPr>
          <w:ilvl w:val="3"/>
          <w:numId w:val="24"/>
        </w:numPr>
        <w:spacing w:after="200"/>
        <w:ind w:left="270" w:hanging="270"/>
        <w:rPr>
          <w:b/>
        </w:rPr>
      </w:pPr>
      <w:r>
        <w:rPr>
          <w:b/>
        </w:rPr>
        <w:t>Prior experience in the construction industry</w:t>
      </w:r>
    </w:p>
    <w:p w:rsidR="009E4DCC" w:rsidP="009E4DCC" w14:paraId="565087B8" w14:textId="77777777">
      <w:pPr>
        <w:pStyle w:val="ListParagraph"/>
        <w:spacing w:after="200"/>
        <w:ind w:left="270"/>
        <w:rPr>
          <w:b/>
        </w:rPr>
      </w:pPr>
    </w:p>
    <w:p w:rsidR="009E4DCC" w:rsidRPr="0004100A" w:rsidP="005774A9" w14:paraId="6A736F37" w14:textId="77777777">
      <w:pPr>
        <w:pStyle w:val="ListParagraph"/>
        <w:numPr>
          <w:ilvl w:val="1"/>
          <w:numId w:val="25"/>
        </w:numPr>
        <w:spacing w:after="200"/>
        <w:ind w:left="270" w:hanging="270"/>
      </w:pPr>
      <w:r>
        <w:t>Have you worked previously in the construction industry</w:t>
      </w:r>
      <w:r w:rsidRPr="0004100A">
        <w:t xml:space="preserve">?   </w:t>
      </w:r>
    </w:p>
    <w:p w:rsidR="009E4DCC" w:rsidRPr="0004100A" w:rsidP="009E4DCC" w14:paraId="697E74DC" w14:textId="77777777">
      <w:pPr>
        <w:pStyle w:val="ListParagraph"/>
        <w:spacing w:after="200"/>
        <w:ind w:left="270"/>
      </w:pPr>
    </w:p>
    <w:p w:rsidR="009E4DCC" w:rsidP="009E4DCC" w14:paraId="3355FAA2" w14:textId="77777777">
      <w:pPr>
        <w:pStyle w:val="ListParagraph"/>
        <w:spacing w:after="200"/>
        <w:ind w:left="270"/>
      </w:pPr>
      <w:r w:rsidRPr="0004100A">
        <w:t>YES | NO</w:t>
      </w:r>
    </w:p>
    <w:p w:rsidR="009E4DCC" w:rsidRPr="0004100A" w:rsidP="009E4DCC" w14:paraId="047CE31C" w14:textId="77777777">
      <w:pPr>
        <w:pStyle w:val="ListParagraph"/>
        <w:spacing w:after="200"/>
        <w:ind w:left="270"/>
      </w:pPr>
    </w:p>
    <w:p w:rsidR="009E4DCC" w:rsidP="005774A9" w14:paraId="46215CDF" w14:textId="77777777">
      <w:pPr>
        <w:pStyle w:val="ListParagraph"/>
        <w:numPr>
          <w:ilvl w:val="1"/>
          <w:numId w:val="25"/>
        </w:numPr>
        <w:spacing w:after="200"/>
        <w:ind w:left="270" w:hanging="270"/>
      </w:pPr>
      <w:r>
        <w:t>How many years</w:t>
      </w:r>
      <w:r w:rsidRPr="0004100A">
        <w:t xml:space="preserve">?   </w:t>
      </w:r>
    </w:p>
    <w:p w:rsidR="009E4DCC" w:rsidP="009E4DCC" w14:paraId="08F4BD98" w14:textId="77777777">
      <w:pPr>
        <w:pStyle w:val="ListParagraph"/>
        <w:spacing w:after="200"/>
        <w:ind w:left="270"/>
      </w:pPr>
    </w:p>
    <w:p w:rsidR="009E4DCC" w:rsidP="005774A9" w14:paraId="301A16E2" w14:textId="77777777">
      <w:pPr>
        <w:pStyle w:val="ListParagraph"/>
        <w:numPr>
          <w:ilvl w:val="1"/>
          <w:numId w:val="25"/>
        </w:numPr>
        <w:spacing w:after="200"/>
        <w:ind w:left="270" w:hanging="270"/>
      </w:pPr>
      <w:r>
        <w:t>What tasks did you perform? (Please check all that apply)</w:t>
      </w:r>
    </w:p>
    <w:p w:rsidR="009E4DCC" w:rsidP="009E4DCC" w14:paraId="73ECAB73"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3"/>
        <w:gridCol w:w="2932"/>
        <w:gridCol w:w="3225"/>
      </w:tblGrid>
      <w:tr w14:paraId="0CFFDB94"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597A4254" w14:textId="77777777">
            <w:pPr>
              <w:pStyle w:val="ListParagraph"/>
              <w:spacing w:after="200"/>
              <w:ind w:left="0"/>
            </w:pPr>
            <w:sdt>
              <w:sdtPr>
                <w:id w:val="181699214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preparation</w:t>
            </w:r>
          </w:p>
        </w:tc>
        <w:tc>
          <w:tcPr>
            <w:tcW w:w="3237" w:type="dxa"/>
          </w:tcPr>
          <w:p w:rsidR="009E4DCC" w:rsidP="00E30662" w14:paraId="424F6B8E" w14:textId="77777777">
            <w:pPr>
              <w:pStyle w:val="ListParagraph"/>
              <w:spacing w:after="200"/>
              <w:ind w:left="0"/>
            </w:pPr>
            <w:sdt>
              <w:sdtPr>
                <w:id w:val="-71974914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Installation of windows</w:t>
            </w:r>
          </w:p>
        </w:tc>
        <w:tc>
          <w:tcPr>
            <w:tcW w:w="0" w:type="auto"/>
          </w:tcPr>
          <w:p w:rsidR="009E4DCC" w:rsidP="00E30662" w14:paraId="7BDDF4A8" w14:textId="77777777">
            <w:pPr>
              <w:pStyle w:val="ListParagraph"/>
              <w:spacing w:after="200"/>
              <w:ind w:left="0"/>
            </w:pPr>
            <w:sdt>
              <w:sdtPr>
                <w:id w:val="58842698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Insulation</w:t>
            </w:r>
          </w:p>
        </w:tc>
      </w:tr>
      <w:tr w14:paraId="25DDADCF" w14:textId="77777777" w:rsidTr="00E30662">
        <w:tblPrEx>
          <w:tblW w:w="0" w:type="auto"/>
          <w:tblInd w:w="270" w:type="dxa"/>
          <w:tblLook w:val="04A0"/>
        </w:tblPrEx>
        <w:tc>
          <w:tcPr>
            <w:tcW w:w="3236" w:type="dxa"/>
          </w:tcPr>
          <w:p w:rsidR="009E4DCC" w:rsidP="00E30662" w14:paraId="4E976AB2" w14:textId="77777777">
            <w:pPr>
              <w:pStyle w:val="ListParagraph"/>
              <w:spacing w:after="200"/>
              <w:ind w:left="0"/>
            </w:pPr>
            <w:sdt>
              <w:sdtPr>
                <w:id w:val="-335229261"/>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Work</w:t>
            </w:r>
          </w:p>
        </w:tc>
        <w:tc>
          <w:tcPr>
            <w:tcW w:w="3237" w:type="dxa"/>
          </w:tcPr>
          <w:p w:rsidR="009E4DCC" w:rsidP="00E30662" w14:paraId="21E515C4" w14:textId="77777777">
            <w:pPr>
              <w:pStyle w:val="ListParagraph"/>
              <w:spacing w:after="200"/>
              <w:ind w:left="0"/>
            </w:pPr>
            <w:sdt>
              <w:sdtPr>
                <w:id w:val="83187327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Concrete slabs</w:t>
            </w:r>
          </w:p>
        </w:tc>
        <w:tc>
          <w:tcPr>
            <w:tcW w:w="3237" w:type="dxa"/>
          </w:tcPr>
          <w:p w:rsidR="009E4DCC" w:rsidP="00E30662" w14:paraId="6C80D7A4" w14:textId="77777777">
            <w:pPr>
              <w:pStyle w:val="ListParagraph"/>
              <w:spacing w:after="200"/>
              <w:ind w:left="0"/>
            </w:pPr>
            <w:sdt>
              <w:sdtPr>
                <w:id w:val="-205421476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Roofing</w:t>
            </w:r>
          </w:p>
        </w:tc>
      </w:tr>
      <w:tr w14:paraId="691028A9" w14:textId="77777777" w:rsidTr="00E30662">
        <w:tblPrEx>
          <w:tblW w:w="0" w:type="auto"/>
          <w:tblInd w:w="270" w:type="dxa"/>
          <w:tblLook w:val="04A0"/>
        </w:tblPrEx>
        <w:tc>
          <w:tcPr>
            <w:tcW w:w="3236" w:type="dxa"/>
          </w:tcPr>
          <w:p w:rsidR="009E4DCC" w:rsidP="00E30662" w14:paraId="4461A229" w14:textId="77777777">
            <w:pPr>
              <w:pStyle w:val="ListParagraph"/>
              <w:spacing w:after="200"/>
              <w:ind w:left="0"/>
            </w:pPr>
            <w:sdt>
              <w:sdtPr>
                <w:id w:val="228502408"/>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Foundation work</w:t>
            </w:r>
          </w:p>
        </w:tc>
        <w:tc>
          <w:tcPr>
            <w:tcW w:w="3237" w:type="dxa"/>
          </w:tcPr>
          <w:p w:rsidR="009E4DCC" w:rsidP="00E30662" w14:paraId="7096CF11" w14:textId="77777777">
            <w:pPr>
              <w:pStyle w:val="ListParagraph"/>
              <w:spacing w:after="200"/>
              <w:ind w:left="0"/>
            </w:pPr>
            <w:sdt>
              <w:sdtPr>
                <w:id w:val="-72368063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Plumbing</w:t>
            </w:r>
          </w:p>
        </w:tc>
        <w:tc>
          <w:tcPr>
            <w:tcW w:w="3237" w:type="dxa"/>
          </w:tcPr>
          <w:p w:rsidR="009E4DCC" w:rsidP="00E30662" w14:paraId="6492A6A6" w14:textId="77777777">
            <w:pPr>
              <w:pStyle w:val="ListParagraph"/>
              <w:spacing w:after="200"/>
              <w:ind w:left="0"/>
            </w:pPr>
            <w:sdt>
              <w:sdtPr>
                <w:id w:val="-156747935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Equipment Operator</w:t>
            </w:r>
          </w:p>
        </w:tc>
      </w:tr>
      <w:tr w14:paraId="257EF60D" w14:textId="77777777" w:rsidTr="00E30662">
        <w:tblPrEx>
          <w:tblW w:w="0" w:type="auto"/>
          <w:tblInd w:w="270" w:type="dxa"/>
          <w:tblLook w:val="04A0"/>
        </w:tblPrEx>
        <w:tc>
          <w:tcPr>
            <w:tcW w:w="3236" w:type="dxa"/>
          </w:tcPr>
          <w:p w:rsidR="009E4DCC" w:rsidP="00E30662" w14:paraId="2BF4CCFD" w14:textId="77777777">
            <w:pPr>
              <w:pStyle w:val="ListParagraph"/>
              <w:spacing w:after="200"/>
              <w:ind w:left="0"/>
            </w:pPr>
            <w:sdt>
              <w:sdtPr>
                <w:id w:val="181961219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Framing</w:t>
            </w:r>
          </w:p>
        </w:tc>
        <w:tc>
          <w:tcPr>
            <w:tcW w:w="3237" w:type="dxa"/>
          </w:tcPr>
          <w:p w:rsidR="009E4DCC" w:rsidP="00E30662" w14:paraId="6968C778" w14:textId="77777777">
            <w:pPr>
              <w:pStyle w:val="ListParagraph"/>
              <w:spacing w:after="200"/>
              <w:ind w:left="0"/>
            </w:pPr>
            <w:sdt>
              <w:sdtPr>
                <w:id w:val="-20707938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Electric</w:t>
            </w:r>
          </w:p>
        </w:tc>
        <w:tc>
          <w:tcPr>
            <w:tcW w:w="3237" w:type="dxa"/>
          </w:tcPr>
          <w:p w:rsidR="009E4DCC" w:rsidP="00E30662" w14:paraId="73B94452" w14:textId="77777777">
            <w:pPr>
              <w:pStyle w:val="ListParagraph"/>
              <w:spacing w:after="200"/>
              <w:ind w:left="0"/>
            </w:pPr>
            <w:r>
              <w:t>Other_______________________</w:t>
            </w:r>
          </w:p>
        </w:tc>
      </w:tr>
    </w:tbl>
    <w:p w:rsidR="009E4DCC" w:rsidP="009E4DCC" w14:paraId="12B218BB" w14:textId="77777777">
      <w:pPr>
        <w:spacing w:after="200"/>
        <w:rPr>
          <w:b/>
        </w:rPr>
      </w:pPr>
      <w:r>
        <w:rPr>
          <w:b/>
        </w:rPr>
        <w:t>2.  Prior experience operating an excavating machine</w:t>
      </w:r>
    </w:p>
    <w:p w:rsidR="009E4DCC" w:rsidRPr="0004100A" w:rsidP="005774A9" w14:paraId="556B86C3" w14:textId="77777777">
      <w:pPr>
        <w:pStyle w:val="ListParagraph"/>
        <w:numPr>
          <w:ilvl w:val="1"/>
          <w:numId w:val="27"/>
        </w:numPr>
        <w:spacing w:after="200"/>
        <w:ind w:left="360"/>
      </w:pPr>
      <w:r>
        <w:t>Do you have experience operating an excavating machine</w:t>
      </w:r>
      <w:r w:rsidRPr="0004100A">
        <w:t xml:space="preserve">?   </w:t>
      </w:r>
    </w:p>
    <w:p w:rsidR="009E4DCC" w:rsidRPr="0004100A" w:rsidP="009E4DCC" w14:paraId="191DD5F6" w14:textId="77777777">
      <w:pPr>
        <w:pStyle w:val="ListParagraph"/>
        <w:spacing w:after="200"/>
        <w:ind w:left="270"/>
      </w:pPr>
    </w:p>
    <w:p w:rsidR="009E4DCC" w:rsidP="009E4DCC" w14:paraId="28A60028" w14:textId="77777777">
      <w:pPr>
        <w:pStyle w:val="ListParagraph"/>
        <w:spacing w:after="200"/>
        <w:ind w:left="270"/>
      </w:pPr>
      <w:r w:rsidRPr="0004100A">
        <w:t>YES | NO</w:t>
      </w:r>
    </w:p>
    <w:p w:rsidR="009E4DCC" w:rsidRPr="0004100A" w:rsidP="009E4DCC" w14:paraId="0360C472" w14:textId="77777777">
      <w:pPr>
        <w:pStyle w:val="ListParagraph"/>
        <w:spacing w:after="200"/>
        <w:ind w:left="270"/>
      </w:pPr>
    </w:p>
    <w:p w:rsidR="009E4DCC" w:rsidRPr="0004100A" w:rsidP="005774A9" w14:paraId="325CE896" w14:textId="77777777">
      <w:pPr>
        <w:pStyle w:val="ListParagraph"/>
        <w:numPr>
          <w:ilvl w:val="1"/>
          <w:numId w:val="27"/>
        </w:numPr>
        <w:spacing w:after="200"/>
        <w:ind w:left="360"/>
      </w:pPr>
      <w:r w:rsidRPr="0004100A">
        <w:t xml:space="preserve">How long have you used or worked with </w:t>
      </w:r>
      <w:r>
        <w:t>excavating machines</w:t>
      </w:r>
      <w:r w:rsidRPr="0004100A">
        <w:t xml:space="preserve">? </w:t>
      </w:r>
    </w:p>
    <w:p w:rsidR="009E4DCC" w:rsidP="009E4DCC" w14:paraId="31538B8C" w14:textId="77777777">
      <w:pPr>
        <w:pStyle w:val="ListParagraph"/>
        <w:spacing w:after="200"/>
        <w:ind w:left="360"/>
      </w:pPr>
      <w:r w:rsidRPr="0004100A">
        <w:t>______________ years</w:t>
      </w:r>
    </w:p>
    <w:p w:rsidR="009E4DCC" w:rsidP="009E4DCC" w14:paraId="6D1D5784" w14:textId="77777777">
      <w:pPr>
        <w:pStyle w:val="ListParagraph"/>
        <w:spacing w:after="200"/>
        <w:ind w:left="270"/>
      </w:pPr>
    </w:p>
    <w:p w:rsidR="009E4DCC" w:rsidRPr="006549C1" w:rsidP="005774A9" w14:paraId="19B3651B" w14:textId="77777777">
      <w:pPr>
        <w:pStyle w:val="ListParagraph"/>
        <w:numPr>
          <w:ilvl w:val="0"/>
          <w:numId w:val="26"/>
        </w:numPr>
        <w:spacing w:after="200"/>
        <w:ind w:left="360"/>
        <w:rPr>
          <w:b/>
        </w:rPr>
      </w:pPr>
      <w:r w:rsidRPr="006549C1">
        <w:rPr>
          <w:b/>
        </w:rPr>
        <w:t>Prior experience with demolition robots</w:t>
      </w:r>
    </w:p>
    <w:p w:rsidR="009E4DCC" w:rsidRPr="0004100A" w:rsidP="009E4DCC" w14:paraId="123A83EB" w14:textId="77777777">
      <w:pPr>
        <w:pStyle w:val="ListParagraph"/>
        <w:spacing w:after="200"/>
        <w:ind w:left="270"/>
      </w:pPr>
    </w:p>
    <w:p w:rsidR="009E4DCC" w:rsidRPr="0004100A" w:rsidP="005774A9" w14:paraId="69E3904E" w14:textId="77777777">
      <w:pPr>
        <w:pStyle w:val="ListParagraph"/>
        <w:numPr>
          <w:ilvl w:val="1"/>
          <w:numId w:val="28"/>
        </w:numPr>
        <w:spacing w:after="200"/>
        <w:ind w:left="360"/>
      </w:pPr>
      <w:r>
        <w:t>Do you have experience operating a demolition robot</w:t>
      </w:r>
      <w:r w:rsidRPr="0004100A">
        <w:t xml:space="preserve">?   </w:t>
      </w:r>
    </w:p>
    <w:p w:rsidR="009E4DCC" w:rsidRPr="0004100A" w:rsidP="009E4DCC" w14:paraId="5A23FA8B" w14:textId="77777777">
      <w:pPr>
        <w:pStyle w:val="ListParagraph"/>
        <w:spacing w:after="200"/>
        <w:ind w:left="270"/>
      </w:pPr>
    </w:p>
    <w:p w:rsidR="009E4DCC" w:rsidP="009E4DCC" w14:paraId="314F8A27" w14:textId="77777777">
      <w:pPr>
        <w:pStyle w:val="ListParagraph"/>
        <w:spacing w:after="200"/>
        <w:ind w:left="270"/>
      </w:pPr>
      <w:r w:rsidRPr="0004100A">
        <w:t>YES | NO</w:t>
      </w:r>
    </w:p>
    <w:p w:rsidR="009E4DCC" w:rsidRPr="0004100A" w:rsidP="009E4DCC" w14:paraId="5373C3F9" w14:textId="77777777">
      <w:pPr>
        <w:pStyle w:val="ListParagraph"/>
        <w:spacing w:after="200"/>
        <w:ind w:left="270"/>
      </w:pPr>
    </w:p>
    <w:p w:rsidR="009E4DCC" w:rsidRPr="0004100A" w:rsidP="005774A9" w14:paraId="1B31FE14" w14:textId="77777777">
      <w:pPr>
        <w:pStyle w:val="ListParagraph"/>
        <w:numPr>
          <w:ilvl w:val="1"/>
          <w:numId w:val="28"/>
        </w:numPr>
        <w:spacing w:after="200"/>
        <w:ind w:left="270" w:hanging="270"/>
      </w:pPr>
      <w:r w:rsidRPr="0004100A">
        <w:t xml:space="preserve">How long have you used or worked with </w:t>
      </w:r>
      <w:r>
        <w:t>demolition robots</w:t>
      </w:r>
      <w:r w:rsidRPr="0004100A">
        <w:t xml:space="preserve">? </w:t>
      </w:r>
    </w:p>
    <w:p w:rsidR="009E4DCC" w:rsidP="009E4DCC" w14:paraId="67ECF7D7" w14:textId="77777777">
      <w:pPr>
        <w:pStyle w:val="ListParagraph"/>
        <w:spacing w:after="200"/>
        <w:ind w:left="270"/>
      </w:pPr>
      <w:r w:rsidRPr="0004100A">
        <w:t>______________ years</w:t>
      </w:r>
    </w:p>
    <w:p w:rsidR="009E4DCC" w:rsidP="005774A9" w14:paraId="08ECE440" w14:textId="77777777">
      <w:pPr>
        <w:pStyle w:val="ListParagraph"/>
        <w:numPr>
          <w:ilvl w:val="1"/>
          <w:numId w:val="28"/>
        </w:numPr>
        <w:spacing w:after="200"/>
        <w:ind w:left="270" w:hanging="270"/>
      </w:pPr>
      <w:r>
        <w:t>What type of structures did you demolish using these robots</w:t>
      </w:r>
      <w:r w:rsidRPr="0004100A">
        <w:t xml:space="preserve">? </w:t>
      </w:r>
      <w:r>
        <w:t>(Please check all that apply)</w:t>
      </w:r>
      <w:r w:rsidRPr="0004100A">
        <w:t xml:space="preserve">  </w:t>
      </w:r>
    </w:p>
    <w:p w:rsidR="009E4DCC" w:rsidP="009E4DCC" w14:paraId="02FD295F" w14:textId="77777777">
      <w:pPr>
        <w:pStyle w:val="ListParagraph"/>
        <w:spacing w:after="200"/>
        <w:ind w:left="270"/>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0"/>
        <w:gridCol w:w="3014"/>
        <w:gridCol w:w="3076"/>
      </w:tblGrid>
      <w:tr w14:paraId="3D41293F"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4528C4E1" w14:textId="77777777">
            <w:pPr>
              <w:pStyle w:val="ListParagraph"/>
              <w:spacing w:after="200"/>
              <w:ind w:left="0"/>
            </w:pPr>
            <w:sdt>
              <w:sdtPr>
                <w:id w:val="-850177429"/>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Residential buildings</w:t>
            </w:r>
          </w:p>
        </w:tc>
        <w:tc>
          <w:tcPr>
            <w:tcW w:w="3237" w:type="dxa"/>
          </w:tcPr>
          <w:p w:rsidR="009E4DCC" w:rsidP="00E30662" w14:paraId="4815BB64" w14:textId="77777777">
            <w:pPr>
              <w:pStyle w:val="ListParagraph"/>
              <w:spacing w:after="200"/>
              <w:ind w:left="0"/>
            </w:pPr>
            <w:sdt>
              <w:sdtPr>
                <w:id w:val="156105609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Commercial buildings</w:t>
            </w:r>
          </w:p>
        </w:tc>
        <w:tc>
          <w:tcPr>
            <w:tcW w:w="3237" w:type="dxa"/>
          </w:tcPr>
          <w:p w:rsidR="009E4DCC" w:rsidP="00E30662" w14:paraId="04C2B908" w14:textId="77777777">
            <w:pPr>
              <w:pStyle w:val="ListParagraph"/>
              <w:spacing w:after="200"/>
              <w:ind w:left="0"/>
            </w:pPr>
            <w:sdt>
              <w:sdtPr>
                <w:id w:val="139099404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Highway/exterior structures</w:t>
            </w:r>
          </w:p>
        </w:tc>
      </w:tr>
    </w:tbl>
    <w:p w:rsidR="009E4DCC" w:rsidP="005774A9" w14:paraId="07D8185A" w14:textId="77777777">
      <w:pPr>
        <w:pStyle w:val="ListParagraph"/>
        <w:numPr>
          <w:ilvl w:val="1"/>
          <w:numId w:val="28"/>
        </w:numPr>
        <w:spacing w:after="200"/>
        <w:ind w:left="270" w:hanging="270"/>
      </w:pPr>
      <w:r>
        <w:t>Characteristic of the demolition robot remote control: (Please check all that apply)</w:t>
      </w:r>
    </w:p>
    <w:p w:rsidR="009E4DCC" w:rsidP="009E4DCC" w14:paraId="082AEC98"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9"/>
        <w:gridCol w:w="4551"/>
      </w:tblGrid>
      <w:tr w14:paraId="3340A06D"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9E4DCC" w:rsidP="00E30662" w14:paraId="71C34A06" w14:textId="77777777">
            <w:pPr>
              <w:pStyle w:val="ListParagraph"/>
              <w:ind w:left="0"/>
            </w:pPr>
            <w:sdt>
              <w:sdtPr>
                <w:id w:val="-174825630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Cabled remote control</w:t>
            </w:r>
          </w:p>
        </w:tc>
        <w:tc>
          <w:tcPr>
            <w:tcW w:w="4855" w:type="dxa"/>
          </w:tcPr>
          <w:p w:rsidR="009E4DCC" w:rsidP="00E30662" w14:paraId="6BFBBAF8" w14:textId="77777777">
            <w:pPr>
              <w:pStyle w:val="ListParagraph"/>
              <w:ind w:left="0"/>
            </w:pPr>
            <w:sdt>
              <w:sdtPr>
                <w:id w:val="-4308196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Wireless remote control</w:t>
            </w:r>
          </w:p>
        </w:tc>
      </w:tr>
    </w:tbl>
    <w:p w:rsidR="009E4DCC" w:rsidRPr="0004100A" w:rsidP="009E4DCC" w14:paraId="51573177" w14:textId="77777777">
      <w:pPr>
        <w:pStyle w:val="ListParagraph"/>
        <w:ind w:left="270"/>
      </w:pPr>
    </w:p>
    <w:p w:rsidR="009E4DCC" w:rsidRPr="009E4DCC" w:rsidP="009E4DCC" w14:paraId="19118118" w14:textId="77777777"/>
    <w:p w:rsidR="00F605D7" w:rsidP="00F605D7" w14:paraId="4F92278C" w14:textId="77777777">
      <w:pPr>
        <w:pStyle w:val="Heading3"/>
      </w:pPr>
      <w:r>
        <w:t>Pre- and Post-Assessments</w:t>
      </w:r>
    </w:p>
    <w:p w:rsidR="00A255D7" w:rsidP="00A255D7" w14:paraId="3503F7AF" w14:textId="77777777"/>
    <w:p w:rsidR="00A255D7" w:rsidRPr="00A255D7" w:rsidP="00A255D7" w14:paraId="7441B589" w14:textId="77777777">
      <w:pPr>
        <w:tabs>
          <w:tab w:val="left" w:pos="6324"/>
        </w:tabs>
        <w:rPr>
          <w:b/>
        </w:rPr>
      </w:pPr>
      <w:r w:rsidRPr="00A255D7">
        <w:rPr>
          <w:b/>
        </w:rPr>
        <w:t>Baseline, In Progress, Post Questionnaires Wearable Robot Lab Study</w:t>
      </w:r>
    </w:p>
    <w:p w:rsidR="00A255D7" w:rsidRPr="00E64AA5" w:rsidP="005774A9" w14:paraId="17DE351E"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E64AA5">
        <w:rPr>
          <w:rFonts w:ascii="TimesNewRomanPSMT" w:hAnsi="TimesNewRomanPSMT" w:cs="TimesNewRomanPSMT"/>
        </w:rPr>
        <w:t>Date</w:t>
      </w:r>
      <w:r>
        <w:rPr>
          <w:rFonts w:ascii="TimesNewRomanPSMT" w:hAnsi="TimesNewRomanPSMT" w:cs="TimesNewRomanPSMT"/>
        </w:rPr>
        <w:t xml:space="preserve"> (MM/DD/YEAR)</w:t>
      </w:r>
      <w:r w:rsidRPr="00E64AA5">
        <w:rPr>
          <w:rFonts w:ascii="TimesNewRomanPSMT" w:hAnsi="TimesNewRomanPSMT" w:cs="TimesNewRomanPSMT"/>
        </w:rPr>
        <w:t>: _____ / _____ / _____</w:t>
      </w:r>
      <w:r>
        <w:rPr>
          <w:rFonts w:ascii="TimesNewRomanPSMT" w:hAnsi="TimesNewRomanPSMT" w:cs="TimesNewRomanPSMT"/>
        </w:rPr>
        <w:t>_____</w:t>
      </w:r>
    </w:p>
    <w:p w:rsidR="00A255D7" w:rsidP="005774A9" w14:paraId="42A88C8D"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Name: ______________(First)_________________(Last) (Assigned Study ID:_______)</w:t>
      </w:r>
    </w:p>
    <w:p w:rsidR="00A255D7" w:rsidP="005774A9" w14:paraId="5724D018"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Email address for follow-up contact: __________________________________ </w:t>
      </w:r>
    </w:p>
    <w:p w:rsidR="00A255D7" w:rsidP="005774A9" w14:paraId="3A4FFE83"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516586">
        <w:rPr>
          <w:rFonts w:ascii="TimesNewRomanPSMT" w:hAnsi="TimesNewRomanPSMT" w:cs="TimesNewRomanPSMT"/>
        </w:rPr>
        <w:t>Workstation</w:t>
      </w:r>
      <w:r>
        <w:rPr>
          <w:rFonts w:ascii="TimesNewRomanPSMT" w:hAnsi="TimesNewRomanPSMT" w:cs="TimesNewRomanPSMT"/>
        </w:rPr>
        <w:t xml:space="preserve">/Production line name: </w:t>
      </w:r>
      <w:r w:rsidRPr="00516586">
        <w:rPr>
          <w:rFonts w:ascii="TimesNewRomanPSMT" w:hAnsi="TimesNewRomanPSMT" w:cs="TimesNewRomanPSMT"/>
        </w:rPr>
        <w:t xml:space="preserve"> </w:t>
      </w:r>
      <w:r>
        <w:rPr>
          <w:rFonts w:ascii="TimesNewRomanPSMT" w:hAnsi="TimesNewRomanPSMT" w:cs="TimesNewRomanPSMT"/>
        </w:rPr>
        <w:t>__________________</w:t>
      </w:r>
    </w:p>
    <w:p w:rsidR="00A255D7" w:rsidP="005774A9" w14:paraId="29E3C09B"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Birth Sex</w:t>
      </w:r>
      <w:r w:rsidRPr="00E64AA5">
        <w:rPr>
          <w:rFonts w:ascii="TimesNewRomanPSMT" w:hAnsi="TimesNewRomanPSMT" w:cs="TimesNewRomanPSMT"/>
        </w:rPr>
        <w:t>: ________________ Male/Female/</w:t>
      </w:r>
      <w:r>
        <w:rPr>
          <w:rFonts w:ascii="TimesNewRomanPSMT" w:hAnsi="TimesNewRomanPSMT" w:cs="TimesNewRomanPSMT"/>
        </w:rPr>
        <w:t>N</w:t>
      </w:r>
      <w:r w:rsidRPr="00E64AA5">
        <w:rPr>
          <w:rFonts w:ascii="TimesNewRomanPSMT" w:hAnsi="TimesNewRomanPSMT" w:cs="TimesNewRomanPSMT"/>
        </w:rPr>
        <w:t>ot Specifi</w:t>
      </w:r>
      <w:r>
        <w:rPr>
          <w:rFonts w:ascii="TimesNewRomanPSMT" w:hAnsi="TimesNewRomanPSMT" w:cs="TimesNewRomanPSMT"/>
        </w:rPr>
        <w:t>ed</w:t>
      </w:r>
    </w:p>
    <w:p w:rsidR="00A255D7" w:rsidP="005774A9" w14:paraId="2160CC0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Date of Birth</w:t>
      </w:r>
      <w:r w:rsidRPr="00F305B8">
        <w:rPr>
          <w:rFonts w:ascii="TimesNewRomanPSMT" w:hAnsi="TimesNewRomanPSMT" w:cs="TimesNewRomanPSMT"/>
        </w:rPr>
        <w:t>: _________</w:t>
      </w:r>
    </w:p>
    <w:p w:rsidR="00A255D7" w:rsidP="005774A9" w14:paraId="19811572"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Height: ____ ft. ____ in.</w:t>
      </w:r>
    </w:p>
    <w:p w:rsidR="00A255D7" w:rsidP="005774A9" w14:paraId="08208086"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Weight: _______ lbs</w:t>
      </w:r>
    </w:p>
    <w:p w:rsidR="00A255D7" w:rsidP="005774A9" w14:paraId="61EF3A71"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J</w:t>
      </w:r>
      <w:r w:rsidRPr="00516586">
        <w:rPr>
          <w:rFonts w:ascii="TimesNewRomanPSMT" w:hAnsi="TimesNewRomanPSMT" w:cs="TimesNewRomanPSMT"/>
        </w:rPr>
        <w:t>ob</w:t>
      </w:r>
      <w:r>
        <w:rPr>
          <w:rFonts w:ascii="TimesNewRomanPSMT" w:hAnsi="TimesNewRomanPSMT" w:cs="TimesNewRomanPSMT"/>
        </w:rPr>
        <w:t xml:space="preserve"> Title</w:t>
      </w:r>
      <w:r w:rsidRPr="00516586">
        <w:rPr>
          <w:rFonts w:ascii="TimesNewRomanPSMT" w:hAnsi="TimesNewRomanPSMT" w:cs="TimesNewRomanPSMT"/>
        </w:rPr>
        <w:t>: ______________________________________</w:t>
      </w:r>
    </w:p>
    <w:p w:rsidR="00A255D7" w:rsidP="005774A9" w14:paraId="31A1EFD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What is the name of the passive shoulder exoskeleton (PSE) you used in the past year? _______________ </w:t>
      </w:r>
      <w:r>
        <w:rPr>
          <w:rFonts w:ascii="Wingdings" w:hAnsi="Wingdings" w:cs="TimesNewRomanPSMT"/>
        </w:rPr>
        <w:sym w:font="Wingdings" w:char="F0A8"/>
      </w:r>
      <w:r>
        <w:rPr>
          <w:rFonts w:ascii="TimesNewRomanPSMT" w:hAnsi="TimesNewRomanPSMT" w:cs="TimesNewRomanPSMT"/>
        </w:rPr>
        <w:t xml:space="preserve"> I don’t know the name</w:t>
      </w:r>
    </w:p>
    <w:p w:rsidR="00A255D7" w:rsidP="00A255D7" w14:paraId="2C7C0A4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I don’t use shoulder exoskeletons (If you choose this option, go to question No. 23)</w:t>
      </w:r>
    </w:p>
    <w:p w:rsidR="00A255D7" w:rsidP="00A255D7" w14:paraId="2DA38F47" w14:textId="77777777">
      <w:pPr>
        <w:pStyle w:val="ListParagraph"/>
        <w:autoSpaceDE w:val="0"/>
        <w:autoSpaceDN w:val="0"/>
        <w:adjustRightInd w:val="0"/>
        <w:spacing w:after="0"/>
        <w:rPr>
          <w:rFonts w:ascii="TimesNewRomanPSMT" w:hAnsi="TimesNewRomanPSMT" w:cs="TimesNewRomanPSMT"/>
        </w:rPr>
      </w:pPr>
    </w:p>
    <w:p w:rsidR="00A255D7" w:rsidP="005774A9" w14:paraId="76BC5AD3" w14:textId="77777777">
      <w:pPr>
        <w:pStyle w:val="ListParagraph"/>
        <w:numPr>
          <w:ilvl w:val="0"/>
          <w:numId w:val="17"/>
        </w:numPr>
        <w:autoSpaceDE w:val="0"/>
        <w:autoSpaceDN w:val="0"/>
        <w:adjustRightInd w:val="0"/>
        <w:spacing w:after="0"/>
        <w:rPr>
          <w:rFonts w:ascii="TimesNewRomanPSMT" w:hAnsi="TimesNewRomanPSMT" w:cs="TimesNewRomanPSMT"/>
        </w:rPr>
      </w:pPr>
      <w:r w:rsidRPr="001E6AFD">
        <w:rPr>
          <w:rFonts w:ascii="TimesNewRomanPSMT" w:hAnsi="TimesNewRomanPSMT" w:cs="TimesNewRomanPSMT"/>
        </w:rPr>
        <w:t>Please answer each question based on how you have typically felt on the days you</w:t>
      </w:r>
      <w:r>
        <w:rPr>
          <w:rFonts w:ascii="TimesNewRomanPSMT" w:hAnsi="TimesNewRomanPSMT" w:cs="TimesNewRomanPSMT"/>
        </w:rPr>
        <w:t xml:space="preserve"> </w:t>
      </w:r>
      <w:r w:rsidRPr="001E6AFD">
        <w:rPr>
          <w:rFonts w:ascii="TimesNewRomanPSMT" w:hAnsi="TimesNewRomanPSMT" w:cs="TimesNewRomanPSMT"/>
        </w:rPr>
        <w:t xml:space="preserve">worked. Please mark on the line the point that you feel represents your perception.   </w:t>
      </w:r>
    </w:p>
    <w:p w:rsidR="00A255D7" w:rsidP="00A255D7" w14:paraId="32F54E29" w14:textId="77777777">
      <w:pPr>
        <w:pStyle w:val="ListParagraph"/>
        <w:autoSpaceDE w:val="0"/>
        <w:autoSpaceDN w:val="0"/>
        <w:adjustRightInd w:val="0"/>
        <w:spacing w:after="0"/>
        <w:rPr>
          <w:rFonts w:ascii="TimesNewRomanPSMT" w:hAnsi="TimesNewRomanPSMT" w:cs="TimesNewRomanPSMT"/>
        </w:rPr>
      </w:pPr>
    </w:p>
    <w:p w:rsidR="00A255D7" w:rsidP="00A255D7" w14:paraId="07C437F7"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11A. When I work, I really exert myself to the fullest.</w:t>
      </w:r>
    </w:p>
    <w:p w:rsidR="00A255D7" w:rsidP="00A255D7" w14:paraId="0DA3B3A2" w14:textId="77777777">
      <w:pPr>
        <w:pStyle w:val="ListParagraph"/>
        <w:autoSpaceDE w:val="0"/>
        <w:autoSpaceDN w:val="0"/>
        <w:adjustRightInd w:val="0"/>
        <w:spacing w:after="0"/>
        <w:rPr>
          <w:rFonts w:ascii="TimesNewRomanPSMT" w:hAnsi="TimesNewRomanPSMT" w:cs="TimesNewRomanPSMT"/>
        </w:rPr>
      </w:pPr>
    </w:p>
    <w:p w:rsidR="00A255D7" w:rsidP="00A255D7" w14:paraId="5C2F0A78" w14:textId="77777777">
      <w:pPr>
        <w:jc w:val="center"/>
        <w:rPr>
          <w:rFonts w:ascii="TimesNewRomanPSMT" w:hAnsi="TimesNewRomanPSMT" w:cs="TimesNewRomanPSMT"/>
        </w:rPr>
      </w:pPr>
      <w:r>
        <w:rPr>
          <w:noProof/>
        </w:rPr>
        <w:drawing>
          <wp:inline distT="0" distB="0" distL="0" distR="0">
            <wp:extent cx="4062413" cy="766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6"/>
                    <a:stretch>
                      <a:fillRect/>
                    </a:stretch>
                  </pic:blipFill>
                  <pic:spPr>
                    <a:xfrm>
                      <a:off x="0" y="0"/>
                      <a:ext cx="4108939" cy="775710"/>
                    </a:xfrm>
                    <a:prstGeom prst="rect">
                      <a:avLst/>
                    </a:prstGeom>
                  </pic:spPr>
                </pic:pic>
              </a:graphicData>
            </a:graphic>
          </wp:inline>
        </w:drawing>
      </w:r>
    </w:p>
    <w:p w:rsidR="00A255D7" w:rsidP="00A255D7" w14:paraId="13B1756A" w14:textId="77777777">
      <w:pPr>
        <w:pStyle w:val="ListParagraph"/>
        <w:autoSpaceDE w:val="0"/>
        <w:autoSpaceDN w:val="0"/>
        <w:adjustRightInd w:val="0"/>
        <w:spacing w:after="0"/>
        <w:rPr>
          <w:rFonts w:ascii="TimesNewRomanPSMT" w:hAnsi="TimesNewRomanPSMT" w:cs="TimesNewRomanPSMT"/>
        </w:rPr>
      </w:pPr>
    </w:p>
    <w:p w:rsidR="00A255D7" w:rsidP="00A255D7" w14:paraId="19F2127E"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11B. I feel exhausted at the end of shift.</w:t>
      </w:r>
    </w:p>
    <w:p w:rsidR="00A255D7" w:rsidP="00A255D7" w14:paraId="76BC1AFA" w14:textId="77777777">
      <w:pPr>
        <w:pStyle w:val="ListParagraph"/>
        <w:autoSpaceDE w:val="0"/>
        <w:autoSpaceDN w:val="0"/>
        <w:adjustRightInd w:val="0"/>
        <w:spacing w:after="0"/>
        <w:rPr>
          <w:rFonts w:ascii="TimesNewRomanPSMT" w:hAnsi="TimesNewRomanPSMT" w:cs="TimesNewRomanPSMT"/>
        </w:rPr>
      </w:pPr>
    </w:p>
    <w:p w:rsidR="00A255D7" w:rsidP="00A255D7" w14:paraId="2963D34C" w14:textId="77777777">
      <w:pPr>
        <w:jc w:val="center"/>
        <w:rPr>
          <w:b/>
          <w:sz w:val="32"/>
          <w:szCs w:val="32"/>
        </w:rPr>
      </w:pPr>
      <w:r>
        <w:rPr>
          <w:noProof/>
        </w:rPr>
        <w:drawing>
          <wp:inline distT="0" distB="0" distL="0" distR="0">
            <wp:extent cx="4042165" cy="763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6"/>
                    <a:stretch>
                      <a:fillRect/>
                    </a:stretch>
                  </pic:blipFill>
                  <pic:spPr>
                    <a:xfrm>
                      <a:off x="0" y="0"/>
                      <a:ext cx="4105228" cy="775008"/>
                    </a:xfrm>
                    <a:prstGeom prst="rect">
                      <a:avLst/>
                    </a:prstGeom>
                  </pic:spPr>
                </pic:pic>
              </a:graphicData>
            </a:graphic>
          </wp:inline>
        </w:drawing>
      </w:r>
    </w:p>
    <w:p w:rsidR="00A255D7" w:rsidP="00A255D7" w14:paraId="75ADC26E" w14:textId="77777777">
      <w:pPr>
        <w:tabs>
          <w:tab w:val="left" w:pos="6324"/>
        </w:tabs>
        <w:ind w:left="720"/>
        <w:rPr>
          <w:b/>
          <w:sz w:val="32"/>
          <w:szCs w:val="32"/>
        </w:rPr>
      </w:pPr>
      <w:r>
        <w:rPr>
          <w:rFonts w:ascii="TimesNewRomanPSMT" w:hAnsi="TimesNewRomanPSMT" w:cs="TimesNewRomanPSMT"/>
        </w:rPr>
        <w:t xml:space="preserve">12. Please estimate the average time for using the PSE during a typical work day in the past year. </w:t>
      </w:r>
    </w:p>
    <w:p w:rsidR="00A255D7" w:rsidP="00A255D7" w14:paraId="2608DC2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one hour per day</w:t>
      </w:r>
    </w:p>
    <w:p w:rsidR="00A255D7" w:rsidP="00A255D7" w14:paraId="3CF307CE"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1-2 hours per day</w:t>
      </w:r>
    </w:p>
    <w:p w:rsidR="00A255D7" w:rsidP="00A255D7" w14:paraId="527F4DC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2-4 hours per day</w:t>
      </w:r>
    </w:p>
    <w:p w:rsidR="00A255D7" w:rsidP="00A255D7" w14:paraId="78D8240F"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More than 4 hours per day</w:t>
      </w:r>
    </w:p>
    <w:p w:rsidR="00A255D7" w:rsidP="00A255D7" w14:paraId="16EC3FF3"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005E015B" w14:textId="77777777">
      <w:pPr>
        <w:pStyle w:val="ListParagraph"/>
        <w:autoSpaceDE w:val="0"/>
        <w:autoSpaceDN w:val="0"/>
        <w:adjustRightInd w:val="0"/>
        <w:spacing w:after="0"/>
        <w:rPr>
          <w:rFonts w:ascii="TimesNewRomanPSMT" w:hAnsi="TimesNewRomanPSMT" w:cs="TimesNewRomanPSMT"/>
        </w:rPr>
      </w:pPr>
    </w:p>
    <w:p w:rsidR="00A255D7" w:rsidP="00A255D7" w14:paraId="3166BCC0" w14:textId="77777777">
      <w:pPr>
        <w:tabs>
          <w:tab w:val="left" w:pos="6324"/>
        </w:tabs>
        <w:ind w:left="720"/>
        <w:rPr>
          <w:b/>
          <w:sz w:val="32"/>
          <w:szCs w:val="32"/>
        </w:rPr>
      </w:pPr>
      <w:r>
        <w:rPr>
          <w:rFonts w:ascii="TimesNewRomanPSMT" w:hAnsi="TimesNewRomanPSMT" w:cs="TimesNewRomanPSMT"/>
        </w:rPr>
        <w:t xml:space="preserve">13. Please estimate the average number of days using the PSE during a typical week in the past year. </w:t>
      </w:r>
    </w:p>
    <w:p w:rsidR="00A255D7" w:rsidP="00A255D7" w14:paraId="4D63F089"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or equal to one day per week</w:t>
      </w:r>
    </w:p>
    <w:p w:rsidR="00A255D7" w:rsidP="00A255D7" w14:paraId="0E0F9762"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2-3 days per week</w:t>
      </w:r>
    </w:p>
    <w:p w:rsidR="00A255D7" w:rsidP="00A255D7" w14:paraId="072F3564"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4-5 days per week</w:t>
      </w:r>
    </w:p>
    <w:p w:rsidR="00A255D7" w:rsidP="00A255D7" w14:paraId="391FE5F1"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17C51343" w14:textId="77777777">
      <w:pPr>
        <w:pStyle w:val="ListParagraph"/>
        <w:autoSpaceDE w:val="0"/>
        <w:autoSpaceDN w:val="0"/>
        <w:adjustRightInd w:val="0"/>
        <w:spacing w:after="0"/>
        <w:rPr>
          <w:rFonts w:ascii="TimesNewRomanPSMT" w:hAnsi="TimesNewRomanPSMT" w:cs="TimesNewRomanPSMT"/>
        </w:rPr>
      </w:pPr>
    </w:p>
    <w:p w:rsidR="00A255D7" w:rsidP="00A255D7" w14:paraId="7E80BA77" w14:textId="77777777">
      <w:pPr>
        <w:tabs>
          <w:tab w:val="left" w:pos="6324"/>
        </w:tabs>
        <w:ind w:left="720"/>
        <w:rPr>
          <w:rFonts w:ascii="TimesNewRomanPSMT" w:hAnsi="TimesNewRomanPSMT" w:cs="TimesNewRomanPSMT"/>
        </w:rPr>
      </w:pPr>
      <w:r>
        <w:rPr>
          <w:rFonts w:ascii="TimesNewRomanPSMT" w:hAnsi="TimesNewRomanPSMT" w:cs="TimesNewRomanPSMT"/>
        </w:rPr>
        <w:t>14. What was your perception of the thermal comfort (and/or feelings of sweatiness) when using the PSE?</w:t>
      </w:r>
    </w:p>
    <w:p w:rsidR="00A255D7" w:rsidP="00A255D7" w14:paraId="2B7E7239" w14:textId="77777777">
      <w:pPr>
        <w:tabs>
          <w:tab w:val="left" w:pos="6324"/>
        </w:tabs>
        <w:ind w:firstLine="360"/>
        <w:rPr>
          <w:rFonts w:ascii="TimesNewRomanPSMT" w:hAnsi="TimesNewRomanPSMT" w:cs="TimesNewRomanPSMT"/>
        </w:rPr>
      </w:pPr>
      <w:r>
        <w:rPr>
          <w:noProof/>
        </w:rPr>
        <w:drawing>
          <wp:inline distT="0" distB="0" distL="0" distR="0">
            <wp:extent cx="5404710" cy="990308"/>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7"/>
                    <a:stretch>
                      <a:fillRect/>
                    </a:stretch>
                  </pic:blipFill>
                  <pic:spPr>
                    <a:xfrm>
                      <a:off x="0" y="0"/>
                      <a:ext cx="5459512" cy="1000349"/>
                    </a:xfrm>
                    <a:prstGeom prst="rect">
                      <a:avLst/>
                    </a:prstGeom>
                  </pic:spPr>
                </pic:pic>
              </a:graphicData>
            </a:graphic>
          </wp:inline>
        </w:drawing>
      </w:r>
    </w:p>
    <w:p w:rsidR="00A255D7" w:rsidP="00A255D7" w14:paraId="2CF0CC73" w14:textId="77777777">
      <w:pPr>
        <w:tabs>
          <w:tab w:val="left" w:pos="6324"/>
        </w:tabs>
        <w:ind w:left="720"/>
        <w:rPr>
          <w:b/>
          <w:sz w:val="32"/>
          <w:szCs w:val="32"/>
        </w:rPr>
      </w:pPr>
      <w:r>
        <w:rPr>
          <w:rFonts w:ascii="TimesNewRomanPSMT" w:hAnsi="TimesNewRomanPSMT" w:cs="TimesNewRomanPSMT"/>
        </w:rPr>
        <w:t>15. What was your perception of balance (or any sense of imbalance) while using the PSE?</w:t>
      </w:r>
    </w:p>
    <w:p w:rsidR="00A255D7" w:rsidP="00A255D7" w14:paraId="2CE02627" w14:textId="77777777">
      <w:pPr>
        <w:tabs>
          <w:tab w:val="left" w:pos="2603"/>
        </w:tabs>
        <w:ind w:firstLine="360"/>
        <w:rPr>
          <w:b/>
          <w:sz w:val="32"/>
          <w:szCs w:val="32"/>
        </w:rPr>
      </w:pPr>
      <w:r>
        <w:rPr>
          <w:noProof/>
        </w:rPr>
        <w:t xml:space="preserve">         </w:t>
      </w:r>
      <w:r>
        <w:rPr>
          <w:noProof/>
        </w:rPr>
        <w:drawing>
          <wp:inline distT="0" distB="0" distL="0" distR="0">
            <wp:extent cx="5061195" cy="913306"/>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8"/>
                    <a:stretch>
                      <a:fillRect/>
                    </a:stretch>
                  </pic:blipFill>
                  <pic:spPr>
                    <a:xfrm>
                      <a:off x="0" y="0"/>
                      <a:ext cx="5111500" cy="922384"/>
                    </a:xfrm>
                    <a:prstGeom prst="rect">
                      <a:avLst/>
                    </a:prstGeom>
                  </pic:spPr>
                </pic:pic>
              </a:graphicData>
            </a:graphic>
          </wp:inline>
        </w:drawing>
      </w:r>
    </w:p>
    <w:p w:rsidR="00A255D7" w:rsidP="00A255D7" w14:paraId="2E247FDC" w14:textId="77777777">
      <w:pPr>
        <w:tabs>
          <w:tab w:val="left" w:pos="6324"/>
        </w:tabs>
        <w:ind w:left="720"/>
        <w:rPr>
          <w:b/>
          <w:sz w:val="32"/>
          <w:szCs w:val="32"/>
        </w:rPr>
      </w:pPr>
      <w:r>
        <w:rPr>
          <w:rFonts w:ascii="TimesNewRomanPSMT" w:hAnsi="TimesNewRomanPSMT" w:cs="TimesNewRomanPSMT"/>
        </w:rPr>
        <w:t>16. Did you feel that your range of motion was at all limited while wearing the PSE?</w:t>
      </w:r>
    </w:p>
    <w:p w:rsidR="00A255D7" w:rsidP="00A255D7" w14:paraId="4949DEA8" w14:textId="77777777">
      <w:pPr>
        <w:tabs>
          <w:tab w:val="left" w:pos="6324"/>
        </w:tabs>
        <w:ind w:firstLine="360"/>
        <w:jc w:val="center"/>
        <w:rPr>
          <w:b/>
          <w:sz w:val="32"/>
          <w:szCs w:val="32"/>
        </w:rPr>
      </w:pPr>
      <w:r>
        <w:rPr>
          <w:noProof/>
        </w:rPr>
        <w:drawing>
          <wp:inline distT="0" distB="0" distL="0" distR="0">
            <wp:extent cx="5195386" cy="1271587"/>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9"/>
                    <a:stretch>
                      <a:fillRect/>
                    </a:stretch>
                  </pic:blipFill>
                  <pic:spPr>
                    <a:xfrm>
                      <a:off x="0" y="0"/>
                      <a:ext cx="5262045" cy="1287902"/>
                    </a:xfrm>
                    <a:prstGeom prst="rect">
                      <a:avLst/>
                    </a:prstGeom>
                  </pic:spPr>
                </pic:pic>
              </a:graphicData>
            </a:graphic>
          </wp:inline>
        </w:drawing>
      </w:r>
    </w:p>
    <w:p w:rsidR="00A255D7" w:rsidP="00A255D7" w14:paraId="31EFB4AA" w14:textId="77777777">
      <w:pPr>
        <w:tabs>
          <w:tab w:val="left" w:pos="6324"/>
        </w:tabs>
        <w:ind w:left="720"/>
        <w:rPr>
          <w:b/>
          <w:sz w:val="32"/>
          <w:szCs w:val="32"/>
        </w:rPr>
      </w:pPr>
      <w:r>
        <w:rPr>
          <w:rFonts w:ascii="TimesNewRomanPSMT" w:hAnsi="TimesNewRomanPSMT" w:cs="TimesNewRomanPSMT"/>
        </w:rPr>
        <w:t>17. What was your perception of overall comfort and the fit of the PSE when performing your job?</w:t>
      </w:r>
    </w:p>
    <w:p w:rsidR="00A255D7" w:rsidP="00A255D7" w14:paraId="53F2AB3C" w14:textId="77777777">
      <w:pPr>
        <w:tabs>
          <w:tab w:val="left" w:pos="6324"/>
        </w:tabs>
        <w:ind w:firstLine="360"/>
        <w:rPr>
          <w:b/>
          <w:sz w:val="32"/>
          <w:szCs w:val="32"/>
        </w:rPr>
      </w:pPr>
      <w:r>
        <w:rPr>
          <w:b/>
          <w:sz w:val="32"/>
          <w:szCs w:val="32"/>
        </w:rPr>
        <w:t xml:space="preserve">   </w:t>
      </w:r>
      <w:r>
        <w:rPr>
          <w:noProof/>
        </w:rPr>
        <w:drawing>
          <wp:inline distT="0" distB="0" distL="0" distR="0">
            <wp:extent cx="5300345" cy="1093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0"/>
                    <a:stretch>
                      <a:fillRect/>
                    </a:stretch>
                  </pic:blipFill>
                  <pic:spPr>
                    <a:xfrm>
                      <a:off x="0" y="0"/>
                      <a:ext cx="5359109" cy="1105454"/>
                    </a:xfrm>
                    <a:prstGeom prst="rect">
                      <a:avLst/>
                    </a:prstGeom>
                  </pic:spPr>
                </pic:pic>
              </a:graphicData>
            </a:graphic>
          </wp:inline>
        </w:drawing>
      </w:r>
    </w:p>
    <w:p w:rsidR="00A255D7" w:rsidRPr="00291D22" w:rsidP="00A255D7" w14:paraId="1F9FEF98"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w:t>
      </w:r>
    </w:p>
    <w:p w:rsidR="00A255D7" w:rsidP="00A255D7" w14:paraId="55B7690B" w14:textId="77777777">
      <w:pPr>
        <w:tabs>
          <w:tab w:val="left" w:pos="6324"/>
        </w:tabs>
        <w:ind w:left="720"/>
        <w:rPr>
          <w:b/>
          <w:sz w:val="32"/>
          <w:szCs w:val="32"/>
        </w:rPr>
      </w:pPr>
      <w:r>
        <w:rPr>
          <w:rFonts w:ascii="TimesNewRomanPSMT" w:hAnsi="TimesNewRomanPSMT" w:cs="TimesNewRomanPSMT"/>
        </w:rPr>
        <w:t>18. What was your perception of overall safety when performing your job with the PSE, compared to when not wearing the vest?</w:t>
      </w:r>
    </w:p>
    <w:p w:rsidR="00A255D7" w:rsidP="00A255D7" w14:paraId="7845A821" w14:textId="77777777">
      <w:pPr>
        <w:tabs>
          <w:tab w:val="left" w:pos="6324"/>
        </w:tabs>
        <w:ind w:firstLine="360"/>
        <w:rPr>
          <w:b/>
          <w:sz w:val="32"/>
          <w:szCs w:val="32"/>
        </w:rPr>
      </w:pPr>
    </w:p>
    <w:p w:rsidR="00A255D7" w:rsidP="00A255D7" w14:paraId="234FF1BA" w14:textId="77777777">
      <w:pPr>
        <w:tabs>
          <w:tab w:val="left" w:pos="6324"/>
        </w:tabs>
        <w:ind w:firstLine="360"/>
        <w:jc w:val="center"/>
        <w:rPr>
          <w:b/>
          <w:sz w:val="32"/>
          <w:szCs w:val="32"/>
        </w:rPr>
      </w:pPr>
      <w:r>
        <w:rPr>
          <w:noProof/>
        </w:rPr>
        <w:drawing>
          <wp:inline distT="0" distB="0" distL="0" distR="0">
            <wp:extent cx="5300663" cy="9532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P="00A255D7" w14:paraId="4CF92A3C"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19. Overall, did the PSE positively or negatively affect your task performance during a typical work week?</w:t>
      </w:r>
    </w:p>
    <w:p w:rsidR="00A255D7" w:rsidRPr="00BE3078" w:rsidP="00A255D7" w14:paraId="0DD62C72" w14:textId="77777777">
      <w:pPr>
        <w:autoSpaceDE w:val="0"/>
        <w:autoSpaceDN w:val="0"/>
        <w:adjustRightInd w:val="0"/>
        <w:spacing w:after="0"/>
        <w:ind w:left="810"/>
        <w:rPr>
          <w:rFonts w:ascii="TimesNewRomanPSMT" w:hAnsi="TimesNewRomanPSMT" w:cs="TimesNewRomanPSMT"/>
        </w:rPr>
      </w:pPr>
    </w:p>
    <w:p w:rsidR="00A255D7" w:rsidP="00A255D7" w14:paraId="6C73D36C" w14:textId="77777777">
      <w:pPr>
        <w:tabs>
          <w:tab w:val="left" w:pos="6324"/>
        </w:tabs>
        <w:ind w:firstLine="360"/>
        <w:rPr>
          <w:b/>
          <w:sz w:val="32"/>
          <w:szCs w:val="32"/>
        </w:rPr>
      </w:pPr>
      <w:r>
        <w:rPr>
          <w:b/>
          <w:sz w:val="32"/>
          <w:szCs w:val="32"/>
        </w:rPr>
        <w:t xml:space="preserve">   </w:t>
      </w:r>
      <w:r>
        <w:rPr>
          <w:noProof/>
        </w:rPr>
        <w:drawing>
          <wp:inline distT="0" distB="0" distL="0" distR="0">
            <wp:extent cx="5300663" cy="953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RPr="00BE3078" w:rsidP="00A255D7" w14:paraId="3282D769" w14:textId="77777777">
      <w:pPr>
        <w:autoSpaceDE w:val="0"/>
        <w:autoSpaceDN w:val="0"/>
        <w:adjustRightInd w:val="0"/>
        <w:spacing w:after="0"/>
        <w:ind w:firstLine="90"/>
        <w:rPr>
          <w:rFonts w:ascii="TimesNewRomanPSMT" w:hAnsi="TimesNewRomanPSMT" w:cs="TimesNewRomanPSMT"/>
        </w:rPr>
      </w:pPr>
      <w:r>
        <w:rPr>
          <w:rFonts w:ascii="TimesNewRomanPSMT" w:hAnsi="TimesNewRomanPSMT" w:cs="TimesNewRomanPSMT"/>
        </w:rPr>
        <w:t>20. What do you most like about using the PSE?</w:t>
      </w:r>
    </w:p>
    <w:p w:rsidR="00A255D7" w:rsidRPr="001F0DEC" w:rsidP="00A255D7" w14:paraId="608EB6A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BE3078" w:rsidP="00A255D7" w14:paraId="5E02FB63"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21. What do you least like about using the PSE?</w:t>
      </w:r>
    </w:p>
    <w:p w:rsidR="00A255D7" w:rsidRPr="00291D22" w:rsidP="00A255D7" w14:paraId="3372FE6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6900F1" w:rsidP="00A255D7" w14:paraId="5D975FEE" w14:textId="77777777">
      <w:pPr>
        <w:rPr>
          <w:b/>
          <w:bCs/>
          <w:sz w:val="28"/>
          <w:szCs w:val="28"/>
        </w:rPr>
      </w:pPr>
      <w:r w:rsidRPr="006900F1">
        <w:rPr>
          <w:b/>
          <w:bCs/>
          <w:sz w:val="28"/>
          <w:szCs w:val="28"/>
        </w:rPr>
        <w:t>Post Questionnaire to Assess Preferred Layout of a Police Cruiser Design (Human factors assessment)</w:t>
      </w:r>
    </w:p>
    <w:p w:rsidR="006900F1" w:rsidP="006900F1" w14:paraId="1348207B" w14:textId="77777777">
      <w:pPr>
        <w:jc w:val="center"/>
      </w:pPr>
    </w:p>
    <w:p w:rsidR="006900F1" w:rsidP="006900F1" w14:paraId="5112BB31" w14:textId="77777777">
      <w:r>
        <w:t>Participant Number: ______________</w:t>
      </w:r>
    </w:p>
    <w:p w:rsidR="006900F1" w:rsidP="006900F1" w14:paraId="56A41C98" w14:textId="77777777">
      <w:r>
        <w:t>1. How many years have you been driving a police cruiser? _________________</w:t>
      </w:r>
    </w:p>
    <w:p w:rsidR="006900F1" w:rsidP="006900F1" w14:paraId="70E9CC3B" w14:textId="77777777"/>
    <w:p w:rsidR="006900F1" w:rsidP="006900F1" w14:paraId="544CEB8B" w14:textId="77777777">
      <w:r>
        <w:t>2. On average, how many hours per work shift do you spend in a police cruiser? _______________</w:t>
      </w:r>
    </w:p>
    <w:p w:rsidR="006900F1" w:rsidP="006900F1" w14:paraId="25F513EE" w14:textId="77777777"/>
    <w:p w:rsidR="006900F1" w:rsidP="006900F1" w14:paraId="460A6289" w14:textId="77777777">
      <w:r>
        <w:t>3. On a scale 0 to 9 (0 means no experience, 9 means high experience), please rate the amount of your experience in using the MDT while driving. Please put a check in the box below the number you have chosen:</w:t>
      </w:r>
    </w:p>
    <w:p w:rsidR="006900F1" w:rsidP="006900F1" w14:paraId="1772E9C7" w14:textId="77777777"/>
    <w:tbl>
      <w:tblPr>
        <w:tblStyle w:val="TableGrid"/>
        <w:tblW w:w="0" w:type="auto"/>
        <w:jc w:val="center"/>
        <w:tblLook w:val="04A0"/>
      </w:tblPr>
      <w:tblGrid>
        <w:gridCol w:w="336"/>
        <w:gridCol w:w="336"/>
        <w:gridCol w:w="336"/>
        <w:gridCol w:w="336"/>
        <w:gridCol w:w="336"/>
        <w:gridCol w:w="336"/>
        <w:gridCol w:w="336"/>
        <w:gridCol w:w="336"/>
        <w:gridCol w:w="336"/>
        <w:gridCol w:w="336"/>
      </w:tblGrid>
      <w:tr w14:paraId="071F8BCC" w14:textId="77777777" w:rsidTr="00E80919">
        <w:tblPrEx>
          <w:tblW w:w="0" w:type="auto"/>
          <w:jc w:val="center"/>
          <w:tblLook w:val="04A0"/>
        </w:tblPrEx>
        <w:trPr>
          <w:jc w:val="center"/>
        </w:trPr>
        <w:tc>
          <w:tcPr>
            <w:tcW w:w="326" w:type="dxa"/>
          </w:tcPr>
          <w:p w:rsidR="006900F1" w:rsidP="00E80919" w14:paraId="2E7F4020" w14:textId="77777777">
            <w:pPr>
              <w:jc w:val="center"/>
            </w:pPr>
            <w:r>
              <w:t>0</w:t>
            </w:r>
          </w:p>
        </w:tc>
        <w:tc>
          <w:tcPr>
            <w:tcW w:w="326" w:type="dxa"/>
          </w:tcPr>
          <w:p w:rsidR="006900F1" w:rsidP="00E80919" w14:paraId="62CBD461" w14:textId="77777777">
            <w:pPr>
              <w:jc w:val="center"/>
            </w:pPr>
            <w:r>
              <w:t>1</w:t>
            </w:r>
          </w:p>
        </w:tc>
        <w:tc>
          <w:tcPr>
            <w:tcW w:w="326" w:type="dxa"/>
          </w:tcPr>
          <w:p w:rsidR="006900F1" w:rsidP="00E80919" w14:paraId="409F7564" w14:textId="77777777">
            <w:pPr>
              <w:jc w:val="center"/>
            </w:pPr>
            <w:r>
              <w:t>2</w:t>
            </w:r>
          </w:p>
        </w:tc>
        <w:tc>
          <w:tcPr>
            <w:tcW w:w="326" w:type="dxa"/>
          </w:tcPr>
          <w:p w:rsidR="006900F1" w:rsidP="00E80919" w14:paraId="4067433D" w14:textId="77777777">
            <w:pPr>
              <w:jc w:val="center"/>
            </w:pPr>
            <w:r>
              <w:t>3</w:t>
            </w:r>
          </w:p>
        </w:tc>
        <w:tc>
          <w:tcPr>
            <w:tcW w:w="326" w:type="dxa"/>
          </w:tcPr>
          <w:p w:rsidR="006900F1" w:rsidP="00E80919" w14:paraId="548B40B1" w14:textId="77777777">
            <w:pPr>
              <w:jc w:val="center"/>
            </w:pPr>
            <w:r>
              <w:t>4</w:t>
            </w:r>
          </w:p>
        </w:tc>
        <w:tc>
          <w:tcPr>
            <w:tcW w:w="326" w:type="dxa"/>
          </w:tcPr>
          <w:p w:rsidR="006900F1" w:rsidP="00E80919" w14:paraId="7D3DB5B7" w14:textId="77777777">
            <w:pPr>
              <w:jc w:val="center"/>
            </w:pPr>
            <w:r>
              <w:t>5</w:t>
            </w:r>
          </w:p>
        </w:tc>
        <w:tc>
          <w:tcPr>
            <w:tcW w:w="326" w:type="dxa"/>
          </w:tcPr>
          <w:p w:rsidR="006900F1" w:rsidP="00E80919" w14:paraId="43713181" w14:textId="77777777">
            <w:pPr>
              <w:jc w:val="center"/>
            </w:pPr>
            <w:r>
              <w:t>6</w:t>
            </w:r>
          </w:p>
        </w:tc>
        <w:tc>
          <w:tcPr>
            <w:tcW w:w="326" w:type="dxa"/>
          </w:tcPr>
          <w:p w:rsidR="006900F1" w:rsidP="00E80919" w14:paraId="6884FDCC" w14:textId="77777777">
            <w:pPr>
              <w:jc w:val="center"/>
            </w:pPr>
            <w:r>
              <w:t>7</w:t>
            </w:r>
          </w:p>
        </w:tc>
        <w:tc>
          <w:tcPr>
            <w:tcW w:w="326" w:type="dxa"/>
          </w:tcPr>
          <w:p w:rsidR="006900F1" w:rsidP="00E80919" w14:paraId="51097671" w14:textId="77777777">
            <w:pPr>
              <w:jc w:val="center"/>
            </w:pPr>
            <w:r>
              <w:t>8</w:t>
            </w:r>
          </w:p>
        </w:tc>
        <w:tc>
          <w:tcPr>
            <w:tcW w:w="326" w:type="dxa"/>
          </w:tcPr>
          <w:p w:rsidR="006900F1" w:rsidP="00E80919" w14:paraId="7311A623" w14:textId="77777777">
            <w:pPr>
              <w:jc w:val="center"/>
            </w:pPr>
            <w:r>
              <w:t>9</w:t>
            </w:r>
          </w:p>
        </w:tc>
      </w:tr>
      <w:tr w14:paraId="5D2B1B7A" w14:textId="77777777" w:rsidTr="00E80919">
        <w:tblPrEx>
          <w:tblW w:w="0" w:type="auto"/>
          <w:jc w:val="center"/>
          <w:tblLook w:val="04A0"/>
        </w:tblPrEx>
        <w:trPr>
          <w:jc w:val="center"/>
        </w:trPr>
        <w:tc>
          <w:tcPr>
            <w:tcW w:w="326" w:type="dxa"/>
          </w:tcPr>
          <w:p w:rsidR="006900F1" w:rsidP="00E80919" w14:paraId="6042C6FB" w14:textId="77777777">
            <w:pPr>
              <w:jc w:val="center"/>
            </w:pPr>
          </w:p>
        </w:tc>
        <w:tc>
          <w:tcPr>
            <w:tcW w:w="326" w:type="dxa"/>
          </w:tcPr>
          <w:p w:rsidR="006900F1" w:rsidP="00E80919" w14:paraId="7CD87C06" w14:textId="77777777">
            <w:pPr>
              <w:jc w:val="center"/>
            </w:pPr>
          </w:p>
        </w:tc>
        <w:tc>
          <w:tcPr>
            <w:tcW w:w="326" w:type="dxa"/>
          </w:tcPr>
          <w:p w:rsidR="006900F1" w:rsidP="00E80919" w14:paraId="181AE127" w14:textId="77777777">
            <w:pPr>
              <w:jc w:val="center"/>
            </w:pPr>
          </w:p>
        </w:tc>
        <w:tc>
          <w:tcPr>
            <w:tcW w:w="326" w:type="dxa"/>
          </w:tcPr>
          <w:p w:rsidR="006900F1" w:rsidP="00E80919" w14:paraId="5A3C4918" w14:textId="77777777">
            <w:pPr>
              <w:jc w:val="center"/>
            </w:pPr>
          </w:p>
        </w:tc>
        <w:tc>
          <w:tcPr>
            <w:tcW w:w="326" w:type="dxa"/>
          </w:tcPr>
          <w:p w:rsidR="006900F1" w:rsidP="00E80919" w14:paraId="55CCF2D6" w14:textId="77777777">
            <w:pPr>
              <w:jc w:val="center"/>
            </w:pPr>
          </w:p>
        </w:tc>
        <w:tc>
          <w:tcPr>
            <w:tcW w:w="326" w:type="dxa"/>
          </w:tcPr>
          <w:p w:rsidR="006900F1" w:rsidP="00E80919" w14:paraId="328CE2C5" w14:textId="77777777">
            <w:pPr>
              <w:jc w:val="center"/>
            </w:pPr>
          </w:p>
        </w:tc>
        <w:tc>
          <w:tcPr>
            <w:tcW w:w="326" w:type="dxa"/>
          </w:tcPr>
          <w:p w:rsidR="006900F1" w:rsidP="00E80919" w14:paraId="61E4700A" w14:textId="77777777">
            <w:pPr>
              <w:jc w:val="center"/>
            </w:pPr>
          </w:p>
        </w:tc>
        <w:tc>
          <w:tcPr>
            <w:tcW w:w="326" w:type="dxa"/>
          </w:tcPr>
          <w:p w:rsidR="006900F1" w:rsidP="00E80919" w14:paraId="13AB0C9F" w14:textId="77777777">
            <w:pPr>
              <w:jc w:val="center"/>
            </w:pPr>
          </w:p>
        </w:tc>
        <w:tc>
          <w:tcPr>
            <w:tcW w:w="326" w:type="dxa"/>
          </w:tcPr>
          <w:p w:rsidR="006900F1" w:rsidP="00E80919" w14:paraId="240FF333" w14:textId="77777777">
            <w:pPr>
              <w:jc w:val="center"/>
            </w:pPr>
          </w:p>
        </w:tc>
        <w:tc>
          <w:tcPr>
            <w:tcW w:w="326" w:type="dxa"/>
          </w:tcPr>
          <w:p w:rsidR="006900F1" w:rsidP="00E80919" w14:paraId="12F1B14A" w14:textId="77777777">
            <w:pPr>
              <w:jc w:val="center"/>
            </w:pPr>
          </w:p>
        </w:tc>
      </w:tr>
    </w:tbl>
    <w:p w:rsidR="006900F1" w:rsidP="006900F1" w14:paraId="59CA0EFB" w14:textId="77777777"/>
    <w:p w:rsidR="006900F1" w:rsidP="006900F1" w14:paraId="37AD9018" w14:textId="77777777"/>
    <w:p w:rsidR="006900F1" w:rsidP="006900F1" w14:paraId="187DCB8D" w14:textId="77777777">
      <w:r>
        <w:t>4. For the touchscreen task you have just completed, do you prefer the MDT installed on top of the center console, or the same MDT installed on the pole to the right of the center console?  Circle one below.</w:t>
      </w:r>
    </w:p>
    <w:p w:rsidR="006900F1" w:rsidP="006900F1" w14:paraId="2CF6AA1A" w14:textId="77777777">
      <w:pPr>
        <w:ind w:firstLine="720"/>
      </w:pPr>
      <w:r>
        <w:t>A. MDT on the center console</w:t>
      </w:r>
    </w:p>
    <w:p w:rsidR="006900F1" w:rsidP="006900F1" w14:paraId="0DE88509" w14:textId="77777777">
      <w:pPr>
        <w:ind w:firstLine="720"/>
      </w:pPr>
      <w:r>
        <w:t>B. MDT to the right of the center console</w:t>
      </w:r>
    </w:p>
    <w:p w:rsidR="006900F1" w:rsidP="006900F1" w14:paraId="2C4458BA" w14:textId="77777777">
      <w:pPr>
        <w:ind w:firstLine="720"/>
      </w:pPr>
      <w:r>
        <w:t>C. No preference.</w:t>
      </w:r>
    </w:p>
    <w:p w:rsidR="006900F1" w:rsidP="006900F1" w14:paraId="550CA2B9" w14:textId="77777777">
      <w:pPr>
        <w:ind w:firstLine="720"/>
      </w:pPr>
    </w:p>
    <w:p w:rsidR="006900F1" w:rsidP="006900F1" w14:paraId="60CB742A" w14:textId="77777777">
      <w:r>
        <w:t>5. For the license plate number entry task you have just completed, do you prefer the use the MDT installed on top of the center console, or the same MDT installed on the pole to the right of the center console?  Circle one below.</w:t>
      </w:r>
    </w:p>
    <w:p w:rsidR="006900F1" w:rsidP="006900F1" w14:paraId="78344ABE" w14:textId="77777777">
      <w:pPr>
        <w:ind w:firstLine="720"/>
      </w:pPr>
      <w:r>
        <w:t>A. MDT on the center console</w:t>
      </w:r>
    </w:p>
    <w:p w:rsidR="006900F1" w:rsidP="006900F1" w14:paraId="092452EA" w14:textId="77777777">
      <w:pPr>
        <w:ind w:firstLine="720"/>
      </w:pPr>
      <w:r>
        <w:t>B. MDT to the right of the center console</w:t>
      </w:r>
    </w:p>
    <w:p w:rsidR="006900F1" w:rsidP="006900F1" w14:paraId="518D8019" w14:textId="77777777">
      <w:pPr>
        <w:ind w:firstLine="720"/>
      </w:pPr>
      <w:r>
        <w:t>C. No preference</w:t>
      </w:r>
    </w:p>
    <w:p w:rsidR="006900F1" w:rsidP="006900F1" w14:paraId="3C78158D" w14:textId="77777777">
      <w:pPr>
        <w:ind w:firstLine="720"/>
      </w:pPr>
    </w:p>
    <w:p w:rsidR="006900F1" w:rsidP="006900F1" w14:paraId="65DF8D39" w14:textId="77777777">
      <w:r>
        <w:t>6. In the space below, please comment on your positive or negative experience using the center-console-installed MDT while driving. Feel free to skip to the question if you do not have comments/suggestions.</w:t>
      </w:r>
    </w:p>
    <w:p w:rsidR="006900F1" w:rsidP="006900F1" w14:paraId="4C39BD17" w14:textId="77777777"/>
    <w:p w:rsidR="006900F1" w:rsidP="006900F1" w14:paraId="5E17FF15"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9A1BFC3"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D4694B3" w14:textId="77777777">
      <w:pPr>
        <w:pBdr>
          <w:bottom w:val="single" w:sz="12" w:space="1" w:color="auto"/>
        </w:pBdr>
      </w:pPr>
      <w:r>
        <w:t>Other comments/Suggestions:</w:t>
      </w:r>
    </w:p>
    <w:p w:rsidR="006900F1" w:rsidP="006900F1" w14:paraId="07C37058" w14:textId="77777777"/>
    <w:p w:rsidR="006900F1" w:rsidP="006900F1" w14:paraId="6FB9A739" w14:textId="77777777">
      <w:r>
        <w:t>7. In the space below, please comment on your positive or negative experience using the post-installed MDT to the right of center console while driving. Feel free to skip to the question if you do not have comments/suggestions.</w:t>
      </w:r>
    </w:p>
    <w:p w:rsidR="006900F1" w:rsidP="006900F1" w14:paraId="40512BF2" w14:textId="77777777"/>
    <w:p w:rsidR="006900F1" w:rsidP="006900F1" w14:paraId="050FAEAC"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5ACA219"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AD379F8" w14:textId="77777777">
      <w:pPr>
        <w:pBdr>
          <w:bottom w:val="single" w:sz="12" w:space="1" w:color="auto"/>
        </w:pBdr>
      </w:pPr>
      <w:r>
        <w:t>Other comments/Suggestions: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DFACD3F" w14:textId="77777777"/>
    <w:p w:rsidR="006900F1" w:rsidP="006900F1" w14:paraId="49A0E5E5" w14:textId="77777777">
      <w:r>
        <w:t>8. For the radio zoning task you have just completed, do you prefer the radio installed on</w:t>
      </w:r>
    </w:p>
    <w:p w:rsidR="006900F1" w:rsidP="006900F1" w14:paraId="3CA04D58" w14:textId="77777777">
      <w:r>
        <w:t>A. Flat center console:</w:t>
      </w:r>
      <w:r>
        <w:tab/>
      </w:r>
      <w:r>
        <w:tab/>
      </w:r>
      <w:r>
        <w:rPr>
          <w:noProof/>
        </w:rPr>
        <w:drawing>
          <wp:inline distT="0" distB="0" distL="0" distR="0">
            <wp:extent cx="787400" cy="590550"/>
            <wp:effectExtent l="0" t="0" r="0" b="5080"/>
            <wp:docPr id="29" name="Picture 29"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6CC409EC" w14:textId="77777777"/>
    <w:p w:rsidR="006900F1" w:rsidP="006900F1" w14:paraId="37BDA496" w14:textId="77777777">
      <w:r>
        <w:t>B. Angled center console:</w:t>
      </w:r>
      <w:r>
        <w:tab/>
      </w:r>
      <w:r w:rsidRPr="007D6FAB">
        <w:t xml:space="preserve"> </w:t>
      </w:r>
      <w:r>
        <w:rPr>
          <w:noProof/>
        </w:rPr>
        <w:drawing>
          <wp:inline distT="0" distB="0" distL="0" distR="0">
            <wp:extent cx="920591" cy="754380"/>
            <wp:effectExtent l="0" t="0" r="0" b="7620"/>
            <wp:docPr id="30" name="Picture 30"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Product Imag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8319" cy="768907"/>
                    </a:xfrm>
                    <a:prstGeom prst="rect">
                      <a:avLst/>
                    </a:prstGeom>
                    <a:noFill/>
                    <a:ln>
                      <a:noFill/>
                    </a:ln>
                  </pic:spPr>
                </pic:pic>
              </a:graphicData>
            </a:graphic>
          </wp:inline>
        </w:drawing>
      </w:r>
    </w:p>
    <w:p w:rsidR="006900F1" w:rsidP="006900F1" w14:paraId="015FE018" w14:textId="77777777">
      <w:r>
        <w:t>C.  No preference</w:t>
      </w:r>
    </w:p>
    <w:p w:rsidR="006900F1" w:rsidP="006900F1" w14:paraId="5624A4C7" w14:textId="77777777"/>
    <w:p w:rsidR="006900F1" w:rsidP="006900F1" w14:paraId="56D238A4" w14:textId="77777777">
      <w:r>
        <w:t>9. For the light/siren control task you have just completed, do you prefer the radio installed on</w:t>
      </w:r>
    </w:p>
    <w:p w:rsidR="006900F1" w:rsidP="006900F1" w14:paraId="59D3C26B" w14:textId="77777777">
      <w:r>
        <w:t>A. Flat center console:</w:t>
      </w:r>
      <w:r>
        <w:tab/>
      </w:r>
      <w:r>
        <w:tab/>
      </w:r>
      <w:r>
        <w:rPr>
          <w:noProof/>
        </w:rPr>
        <w:drawing>
          <wp:inline distT="0" distB="0" distL="0" distR="0">
            <wp:extent cx="787400" cy="590550"/>
            <wp:effectExtent l="0" t="0" r="0" b="5080"/>
            <wp:docPr id="32" name="Picture 32"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2BD670B8" w14:textId="77777777">
      <w:pPr>
        <w:jc w:val="center"/>
      </w:pPr>
    </w:p>
    <w:p w:rsidR="006900F1" w:rsidP="006900F1" w14:paraId="5CAF0142" w14:textId="77777777"/>
    <w:p w:rsidR="006900F1" w:rsidP="006900F1" w14:paraId="40D02694" w14:textId="77777777">
      <w:r>
        <w:t>B. Angled center console:</w:t>
      </w:r>
      <w:r>
        <w:tab/>
      </w:r>
      <w:r w:rsidRPr="007D6FAB">
        <w:t xml:space="preserve"> </w:t>
      </w:r>
      <w:r>
        <w:rPr>
          <w:noProof/>
        </w:rPr>
        <w:drawing>
          <wp:inline distT="0" distB="0" distL="0" distR="0">
            <wp:extent cx="921003" cy="1021537"/>
            <wp:effectExtent l="0" t="0" r="0" b="7620"/>
            <wp:docPr id="33" name="Picture 33"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descr="Product Imag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0106" cy="1031634"/>
                    </a:xfrm>
                    <a:prstGeom prst="rect">
                      <a:avLst/>
                    </a:prstGeom>
                    <a:noFill/>
                    <a:ln>
                      <a:noFill/>
                    </a:ln>
                  </pic:spPr>
                </pic:pic>
              </a:graphicData>
            </a:graphic>
          </wp:inline>
        </w:drawing>
      </w:r>
    </w:p>
    <w:p w:rsidR="006900F1" w:rsidP="006900F1" w14:paraId="0C64E14C" w14:textId="77777777">
      <w:r>
        <w:t>C. No preference</w:t>
      </w:r>
    </w:p>
    <w:p w:rsidR="006900F1" w:rsidP="006900F1" w14:paraId="1523D8CF" w14:textId="77777777"/>
    <w:p w:rsidR="006900F1" w:rsidP="006900F1" w14:paraId="1B413985" w14:textId="77777777">
      <w:r>
        <w:t>10. In the space below, please comment on your positive or negative experience using the radio installed on the flat center console.  Feel free to skip to the question if you do not have comments/suggestions.</w:t>
      </w:r>
    </w:p>
    <w:p w:rsidR="006900F1" w:rsidP="006900F1" w14:paraId="30485F43" w14:textId="77777777"/>
    <w:p w:rsidR="006900F1" w:rsidP="006900F1" w14:paraId="637B4CCD"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C3E4EE9" w14:textId="77777777">
      <w:pPr>
        <w:spacing w:line="360" w:lineRule="auto"/>
      </w:pPr>
      <w:r>
        <w:t>Negative: ______________________________________________________________________________________________________________________________________________________</w:t>
      </w:r>
      <w:r>
        <w:t>__________________________________________________________________________________________________________________</w:t>
      </w:r>
    </w:p>
    <w:p w:rsidR="006900F1" w:rsidP="006900F1" w14:paraId="4D65EC7A" w14:textId="77777777">
      <w:r>
        <w:t xml:space="preserve">Other comments/suggestions: </w:t>
      </w:r>
    </w:p>
    <w:p w:rsidR="006900F1" w:rsidP="006900F1" w14:paraId="5A2DE820"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E2EEB5E" w14:textId="77777777"/>
    <w:p w:rsidR="006900F1" w:rsidP="006900F1" w14:paraId="59084386" w14:textId="77777777">
      <w:r>
        <w:t>11. In the space below, please comment on your positive or negative experience using the light/siren control unit installed on the flat center console. Feel free to skip to the question if you do not have comments/suggestions.</w:t>
      </w:r>
    </w:p>
    <w:p w:rsidR="006900F1" w:rsidP="006900F1" w14:paraId="2D13455F"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759113F"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EF77F86" w14:textId="77777777">
      <w:r>
        <w:t xml:space="preserve">Other comments/suggestions: </w:t>
      </w:r>
    </w:p>
    <w:p w:rsidR="006900F1" w:rsidP="006900F1" w14:paraId="47E3DECB"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BE6E48C" w14:textId="77777777"/>
    <w:p w:rsidR="006900F1" w:rsidP="006900F1" w14:paraId="33DA7752" w14:textId="77777777">
      <w:r>
        <w:t>12. In the space below, please comment on your positive or negative experience using the radio installed on the angled center console.  Feel free to skip to the question if you do not have comments/suggestions.</w:t>
      </w:r>
    </w:p>
    <w:p w:rsidR="006900F1" w:rsidP="006900F1" w14:paraId="5F2061EC" w14:textId="77777777"/>
    <w:p w:rsidR="006900F1" w:rsidP="006900F1" w14:paraId="78599277"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F54E97A"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78DA5BE" w14:textId="77777777">
      <w:r>
        <w:t xml:space="preserve">Other comments/suggestions: </w:t>
      </w:r>
    </w:p>
    <w:p w:rsidR="006900F1" w:rsidP="006900F1" w14:paraId="301C3B3F"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619B5D4" w14:textId="77777777"/>
    <w:p w:rsidR="006900F1" w:rsidP="006900F1" w14:paraId="63616CF7" w14:textId="77777777">
      <w:r>
        <w:t>13. In the space below, please comment on your positive or negative experience using the light/siren control unit installed on the angled center console. Feel free to skip to the question if you do not have comments/suggestions.</w:t>
      </w:r>
    </w:p>
    <w:p w:rsidR="006900F1" w:rsidP="006900F1" w14:paraId="2B9E2F9A"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E94E1B0"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0A3065C" w14:textId="77777777">
      <w:r>
        <w:t xml:space="preserve">Other comments/suggestions: </w:t>
      </w:r>
    </w:p>
    <w:p w:rsidR="006900F1" w:rsidRPr="00A255D7" w:rsidP="006900F1" w14:paraId="6937E723"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55D7" w:rsidRPr="00A255D7" w:rsidP="00A255D7" w14:paraId="20AB2340" w14:textId="77777777"/>
    <w:p w:rsidR="00F605D7" w:rsidP="00F605D7" w14:paraId="6074198D" w14:textId="77777777">
      <w:pPr>
        <w:ind w:left="0" w:firstLine="0"/>
      </w:pPr>
    </w:p>
    <w:p w:rsidR="005C4DDF" w:rsidRPr="00930BEE" w:rsidP="00F605D7" w14:paraId="6105251D" w14:textId="77777777">
      <w:pPr>
        <w:pStyle w:val="Heading3"/>
      </w:pPr>
      <w:r w:rsidRPr="00930BEE">
        <w:t>ANTHROPOMETIC MEASUREMENTS</w:t>
      </w:r>
    </w:p>
    <w:p w:rsidR="005C4DDF" w:rsidP="005C4DDF" w14:paraId="1D6DC325" w14:textId="77777777"/>
    <w:p w:rsidR="005C4DDF" w:rsidRPr="00FB3C16" w:rsidP="005C4DDF" w14:paraId="16E434B7" w14:textId="77777777">
      <w:r w:rsidRPr="00FB3C16">
        <w:t>Calculated PCA Panel Head Size (circle one):</w:t>
      </w:r>
    </w:p>
    <w:p w:rsidR="005C4DDF" w:rsidP="005C4DDF" w14:paraId="4BC714E4" w14:textId="77777777">
      <w:r w:rsidRPr="00FB3C16">
        <w:t xml:space="preserve">  </w:t>
      </w:r>
      <w:r w:rsidRPr="00FB3C16">
        <w:tab/>
      </w:r>
      <w:r w:rsidRPr="00FB3C16">
        <w:tab/>
        <w:t>Small                        Short/Wide</w:t>
      </w:r>
      <w:r w:rsidRPr="00FB3C16">
        <w:tab/>
        <w:t xml:space="preserve"> </w:t>
      </w:r>
      <w:r w:rsidRPr="00FB3C16">
        <w:tab/>
        <w:t>Medium</w:t>
      </w:r>
      <w:r w:rsidRPr="00FB3C16">
        <w:tab/>
      </w:r>
    </w:p>
    <w:p w:rsidR="005C4DDF" w:rsidRPr="00FB3C16" w:rsidP="005C4DDF" w14:paraId="2F794273" w14:textId="77777777">
      <w:r w:rsidRPr="00FB3C16">
        <w:t xml:space="preserve">Calculated PCA Panel </w:t>
      </w:r>
      <w:r>
        <w:t xml:space="preserve">Cell Number: </w:t>
      </w:r>
      <w:r w:rsidRPr="00FB3C16">
        <w:t>__________</w:t>
      </w:r>
    </w:p>
    <w:tbl>
      <w:tblPr>
        <w:tblpPr w:leftFromText="180" w:rightFromText="180" w:vertAnchor="text" w:horzAnchor="margin" w:tblpY="236"/>
        <w:tblOverlap w:val="neve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1633"/>
        <w:gridCol w:w="762"/>
      </w:tblGrid>
      <w:tr w14:paraId="7B4F9BC0" w14:textId="77777777" w:rsidTr="008E58C2">
        <w:tblPrEx>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0"/>
        </w:trPr>
        <w:tc>
          <w:tcPr>
            <w:tcW w:w="3450" w:type="dxa"/>
            <w:tcBorders>
              <w:top w:val="single" w:sz="4" w:space="0" w:color="auto"/>
            </w:tcBorders>
            <w:shd w:val="clear" w:color="auto" w:fill="auto"/>
          </w:tcPr>
          <w:p w:rsidR="005C4DDF" w:rsidRPr="00FB3C16" w:rsidP="008E58C2" w14:paraId="59F70487" w14:textId="77777777">
            <w:r w:rsidRPr="00FB3C16">
              <w:t xml:space="preserve">Weight (kg) </w:t>
            </w:r>
          </w:p>
        </w:tc>
        <w:tc>
          <w:tcPr>
            <w:tcW w:w="1633" w:type="dxa"/>
            <w:tcBorders>
              <w:top w:val="single" w:sz="4" w:space="0" w:color="auto"/>
            </w:tcBorders>
            <w:shd w:val="clear" w:color="auto" w:fill="auto"/>
          </w:tcPr>
          <w:p w:rsidR="005C4DDF" w:rsidRPr="00FB3C16" w:rsidP="008E58C2" w14:paraId="74758535" w14:textId="77777777"/>
        </w:tc>
        <w:tc>
          <w:tcPr>
            <w:tcW w:w="762" w:type="dxa"/>
            <w:tcBorders>
              <w:top w:val="single" w:sz="4" w:space="0" w:color="auto"/>
            </w:tcBorders>
          </w:tcPr>
          <w:p w:rsidR="005C4DDF" w:rsidRPr="00FB3C16" w:rsidP="008E58C2" w14:paraId="5B843E1C" w14:textId="77777777">
            <w:r w:rsidRPr="00FB3C16">
              <w:t>(kg)</w:t>
            </w:r>
          </w:p>
        </w:tc>
      </w:tr>
      <w:tr w14:paraId="3797161E" w14:textId="77777777" w:rsidTr="008E58C2">
        <w:tblPrEx>
          <w:tblW w:w="5845" w:type="dxa"/>
          <w:tblLook w:val="04A0"/>
        </w:tblPrEx>
        <w:trPr>
          <w:trHeight w:val="353"/>
        </w:trPr>
        <w:tc>
          <w:tcPr>
            <w:tcW w:w="3450" w:type="dxa"/>
            <w:shd w:val="clear" w:color="auto" w:fill="auto"/>
          </w:tcPr>
          <w:p w:rsidR="005C4DDF" w:rsidRPr="00FB3C16" w:rsidP="008E58C2" w14:paraId="3816FDF3" w14:textId="77777777">
            <w:r w:rsidRPr="00FB3C16">
              <w:t>Stature (cm)</w:t>
            </w:r>
          </w:p>
        </w:tc>
        <w:tc>
          <w:tcPr>
            <w:tcW w:w="1633" w:type="dxa"/>
            <w:shd w:val="clear" w:color="auto" w:fill="auto"/>
          </w:tcPr>
          <w:p w:rsidR="005C4DDF" w:rsidRPr="00FB3C16" w:rsidP="008E58C2" w14:paraId="65192E03" w14:textId="77777777"/>
        </w:tc>
        <w:tc>
          <w:tcPr>
            <w:tcW w:w="762" w:type="dxa"/>
          </w:tcPr>
          <w:p w:rsidR="005C4DDF" w:rsidRPr="00FB3C16" w:rsidP="008E58C2" w14:paraId="12072806" w14:textId="77777777">
            <w:r w:rsidRPr="00FB3C16">
              <w:t>(cm)</w:t>
            </w:r>
          </w:p>
        </w:tc>
      </w:tr>
      <w:tr w14:paraId="1D7FD208" w14:textId="77777777" w:rsidTr="008E58C2">
        <w:tblPrEx>
          <w:tblW w:w="5845" w:type="dxa"/>
          <w:tblLook w:val="04A0"/>
        </w:tblPrEx>
        <w:trPr>
          <w:trHeight w:val="353"/>
        </w:trPr>
        <w:tc>
          <w:tcPr>
            <w:tcW w:w="3450" w:type="dxa"/>
            <w:tcBorders>
              <w:top w:val="single" w:sz="4" w:space="0" w:color="auto"/>
              <w:right w:val="single" w:sz="4" w:space="0" w:color="auto"/>
            </w:tcBorders>
            <w:shd w:val="clear" w:color="auto" w:fill="auto"/>
          </w:tcPr>
          <w:p w:rsidR="005C4DDF" w:rsidRPr="00FB3C16" w:rsidP="008E58C2" w14:paraId="3A384F9F" w14:textId="77777777">
            <w:r w:rsidRPr="00FB3C16">
              <w:t>Head circumference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1D534E9F" w14:textId="77777777"/>
        </w:tc>
        <w:tc>
          <w:tcPr>
            <w:tcW w:w="762" w:type="dxa"/>
            <w:tcBorders>
              <w:top w:val="single" w:sz="4" w:space="0" w:color="auto"/>
              <w:left w:val="single" w:sz="4" w:space="0" w:color="auto"/>
              <w:right w:val="single" w:sz="4" w:space="0" w:color="auto"/>
            </w:tcBorders>
          </w:tcPr>
          <w:p w:rsidR="005C4DDF" w:rsidRPr="00FB3C16" w:rsidP="008E58C2" w14:paraId="1FFBE4A8" w14:textId="77777777">
            <w:r w:rsidRPr="00FB3C16">
              <w:t>(mm)</w:t>
            </w:r>
          </w:p>
        </w:tc>
      </w:tr>
      <w:tr w14:paraId="4C027237" w14:textId="77777777" w:rsidTr="008E58C2">
        <w:tblPrEx>
          <w:tblW w:w="5845" w:type="dxa"/>
          <w:tblLook w:val="04A0"/>
        </w:tblPrEx>
        <w:trPr>
          <w:trHeight w:val="353"/>
        </w:trPr>
        <w:tc>
          <w:tcPr>
            <w:tcW w:w="3450" w:type="dxa"/>
            <w:tcBorders>
              <w:top w:val="single" w:sz="4" w:space="0" w:color="auto"/>
              <w:left w:val="single" w:sz="4" w:space="0" w:color="auto"/>
              <w:right w:val="single" w:sz="4" w:space="0" w:color="auto"/>
            </w:tcBorders>
            <w:shd w:val="clear" w:color="auto" w:fill="auto"/>
          </w:tcPr>
          <w:p w:rsidR="005C4DDF" w:rsidRPr="00FB3C16" w:rsidP="008E58C2" w14:paraId="4BA93DF2" w14:textId="77777777">
            <w:r w:rsidRPr="00FB3C16">
              <w:t>Interpupillary Distance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36BA39DE" w14:textId="77777777"/>
        </w:tc>
        <w:tc>
          <w:tcPr>
            <w:tcW w:w="762" w:type="dxa"/>
            <w:tcBorders>
              <w:top w:val="single" w:sz="4" w:space="0" w:color="auto"/>
              <w:left w:val="single" w:sz="4" w:space="0" w:color="auto"/>
              <w:right w:val="single" w:sz="4" w:space="0" w:color="auto"/>
            </w:tcBorders>
          </w:tcPr>
          <w:p w:rsidR="005C4DDF" w:rsidRPr="00FB3C16" w:rsidP="008E58C2" w14:paraId="214AC208" w14:textId="77777777">
            <w:r w:rsidRPr="00FB3C16">
              <w:t>(mm)</w:t>
            </w:r>
          </w:p>
        </w:tc>
      </w:tr>
      <w:tr w14:paraId="39D4A687"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14E4827F" w14:textId="77777777">
            <w:r w:rsidRPr="00FB3C16">
              <w:t>Menton-Sellion Length (Face Length)</w:t>
            </w:r>
          </w:p>
        </w:tc>
        <w:tc>
          <w:tcPr>
            <w:tcW w:w="1633" w:type="dxa"/>
            <w:shd w:val="clear" w:color="auto" w:fill="auto"/>
          </w:tcPr>
          <w:p w:rsidR="005C4DDF" w:rsidRPr="00FB3C16" w:rsidP="008E58C2" w14:paraId="1D6F05CD" w14:textId="77777777"/>
        </w:tc>
        <w:tc>
          <w:tcPr>
            <w:tcW w:w="762" w:type="dxa"/>
            <w:tcBorders>
              <w:top w:val="single" w:sz="4" w:space="0" w:color="auto"/>
              <w:left w:val="single" w:sz="4" w:space="0" w:color="auto"/>
              <w:right w:val="single" w:sz="4" w:space="0" w:color="auto"/>
            </w:tcBorders>
          </w:tcPr>
          <w:p w:rsidR="005C4DDF" w:rsidRPr="00FB3C16" w:rsidP="008E58C2" w14:paraId="473E3DC6" w14:textId="77777777">
            <w:r w:rsidRPr="00FB3C16">
              <w:t>(mm)</w:t>
            </w:r>
          </w:p>
        </w:tc>
      </w:tr>
      <w:tr w14:paraId="434BB5F1"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2E055B77" w14:textId="77777777">
            <w:r w:rsidRPr="00FB3C16">
              <w:t>Subnasale-Sellion Length</w:t>
            </w:r>
          </w:p>
        </w:tc>
        <w:tc>
          <w:tcPr>
            <w:tcW w:w="1633" w:type="dxa"/>
            <w:shd w:val="clear" w:color="auto" w:fill="auto"/>
          </w:tcPr>
          <w:p w:rsidR="005C4DDF" w:rsidRPr="00FB3C16" w:rsidP="008E58C2" w14:paraId="1E92B694" w14:textId="77777777"/>
        </w:tc>
        <w:tc>
          <w:tcPr>
            <w:tcW w:w="762" w:type="dxa"/>
            <w:tcBorders>
              <w:top w:val="single" w:sz="4" w:space="0" w:color="auto"/>
              <w:left w:val="single" w:sz="4" w:space="0" w:color="auto"/>
              <w:right w:val="single" w:sz="4" w:space="0" w:color="auto"/>
            </w:tcBorders>
          </w:tcPr>
          <w:p w:rsidR="005C4DDF" w:rsidRPr="00FB3C16" w:rsidP="008E58C2" w14:paraId="7D731724" w14:textId="77777777">
            <w:r w:rsidRPr="00FB3C16">
              <w:t>(mm)</w:t>
            </w:r>
          </w:p>
        </w:tc>
      </w:tr>
      <w:tr w14:paraId="692178C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4A8FADC0" w14:textId="77777777">
            <w:r w:rsidRPr="00FB3C16">
              <w:t>Nasal Root Breadth</w:t>
            </w:r>
          </w:p>
        </w:tc>
        <w:tc>
          <w:tcPr>
            <w:tcW w:w="1633" w:type="dxa"/>
            <w:tcBorders>
              <w:right w:val="single" w:sz="4" w:space="0" w:color="auto"/>
            </w:tcBorders>
            <w:shd w:val="clear" w:color="auto" w:fill="auto"/>
          </w:tcPr>
          <w:p w:rsidR="005C4DDF" w:rsidRPr="00FB3C16" w:rsidP="008E58C2" w14:paraId="0509785E" w14:textId="77777777"/>
        </w:tc>
        <w:tc>
          <w:tcPr>
            <w:tcW w:w="762" w:type="dxa"/>
            <w:tcBorders>
              <w:top w:val="single" w:sz="4" w:space="0" w:color="auto"/>
              <w:left w:val="single" w:sz="4" w:space="0" w:color="auto"/>
              <w:right w:val="single" w:sz="4" w:space="0" w:color="auto"/>
            </w:tcBorders>
          </w:tcPr>
          <w:p w:rsidR="005C4DDF" w:rsidRPr="00FB3C16" w:rsidP="008E58C2" w14:paraId="575B6AEA" w14:textId="77777777">
            <w:r w:rsidRPr="00FB3C16">
              <w:t>(mm)</w:t>
            </w:r>
          </w:p>
        </w:tc>
      </w:tr>
      <w:tr w14:paraId="64EF3E9A"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44229DF1" w14:textId="77777777">
            <w:r w:rsidRPr="00FB3C16">
              <w:t>Nose Breadth</w:t>
            </w:r>
          </w:p>
        </w:tc>
        <w:tc>
          <w:tcPr>
            <w:tcW w:w="1633" w:type="dxa"/>
            <w:shd w:val="clear" w:color="auto" w:fill="auto"/>
          </w:tcPr>
          <w:p w:rsidR="005C4DDF" w:rsidRPr="00FB3C16" w:rsidP="008E58C2" w14:paraId="7F11FCDD" w14:textId="77777777"/>
        </w:tc>
        <w:tc>
          <w:tcPr>
            <w:tcW w:w="762" w:type="dxa"/>
            <w:tcBorders>
              <w:top w:val="single" w:sz="4" w:space="0" w:color="auto"/>
              <w:left w:val="single" w:sz="4" w:space="0" w:color="auto"/>
              <w:right w:val="single" w:sz="4" w:space="0" w:color="auto"/>
            </w:tcBorders>
          </w:tcPr>
          <w:p w:rsidR="005C4DDF" w:rsidRPr="00FB3C16" w:rsidP="008E58C2" w14:paraId="701EB413" w14:textId="77777777">
            <w:r w:rsidRPr="00FB3C16">
              <w:t>(mm)</w:t>
            </w:r>
          </w:p>
        </w:tc>
      </w:tr>
      <w:tr w14:paraId="09F83267" w14:textId="77777777" w:rsidTr="008E58C2">
        <w:tblPrEx>
          <w:tblW w:w="5845" w:type="dxa"/>
          <w:tblLook w:val="04A0"/>
        </w:tblPrEx>
        <w:trPr>
          <w:trHeight w:val="363"/>
        </w:trPr>
        <w:tc>
          <w:tcPr>
            <w:tcW w:w="3450" w:type="dxa"/>
            <w:tcBorders>
              <w:left w:val="single" w:sz="4" w:space="0" w:color="auto"/>
            </w:tcBorders>
            <w:shd w:val="clear" w:color="auto" w:fill="auto"/>
          </w:tcPr>
          <w:p w:rsidR="005C4DDF" w:rsidRPr="00FB3C16" w:rsidP="008E58C2" w14:paraId="494183F8" w14:textId="77777777">
            <w:r w:rsidRPr="00FB3C16">
              <w:t>Nose Protrusion</w:t>
            </w:r>
          </w:p>
        </w:tc>
        <w:tc>
          <w:tcPr>
            <w:tcW w:w="1633" w:type="dxa"/>
            <w:shd w:val="clear" w:color="auto" w:fill="auto"/>
          </w:tcPr>
          <w:p w:rsidR="005C4DDF" w:rsidRPr="00FB3C16" w:rsidP="008E58C2" w14:paraId="71709BC1" w14:textId="77777777"/>
        </w:tc>
        <w:tc>
          <w:tcPr>
            <w:tcW w:w="762" w:type="dxa"/>
            <w:tcBorders>
              <w:top w:val="single" w:sz="4" w:space="0" w:color="auto"/>
              <w:left w:val="single" w:sz="4" w:space="0" w:color="auto"/>
              <w:right w:val="single" w:sz="4" w:space="0" w:color="auto"/>
            </w:tcBorders>
          </w:tcPr>
          <w:p w:rsidR="005C4DDF" w:rsidRPr="00FB3C16" w:rsidP="008E58C2" w14:paraId="08143314" w14:textId="77777777">
            <w:r w:rsidRPr="00FB3C16">
              <w:t>(mm)</w:t>
            </w:r>
          </w:p>
        </w:tc>
      </w:tr>
      <w:tr w14:paraId="006472A9"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11B24C5F" w14:textId="77777777">
            <w:r w:rsidRPr="00FB3C16">
              <w:t>Minimum Frontal Breadth</w:t>
            </w:r>
          </w:p>
        </w:tc>
        <w:tc>
          <w:tcPr>
            <w:tcW w:w="1633" w:type="dxa"/>
            <w:shd w:val="clear" w:color="auto" w:fill="auto"/>
          </w:tcPr>
          <w:p w:rsidR="005C4DDF" w:rsidRPr="00FB3C16" w:rsidP="008E58C2" w14:paraId="00289FC6" w14:textId="77777777"/>
        </w:tc>
        <w:tc>
          <w:tcPr>
            <w:tcW w:w="762" w:type="dxa"/>
            <w:tcBorders>
              <w:top w:val="single" w:sz="4" w:space="0" w:color="auto"/>
              <w:left w:val="single" w:sz="4" w:space="0" w:color="auto"/>
              <w:right w:val="single" w:sz="4" w:space="0" w:color="auto"/>
            </w:tcBorders>
          </w:tcPr>
          <w:p w:rsidR="005C4DDF" w:rsidRPr="00FB3C16" w:rsidP="008E58C2" w14:paraId="31861871" w14:textId="77777777">
            <w:r w:rsidRPr="00FB3C16">
              <w:t>(mm)</w:t>
            </w:r>
          </w:p>
        </w:tc>
      </w:tr>
      <w:tr w14:paraId="60C17AD4"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288F6376" w14:textId="77777777">
            <w:r w:rsidRPr="00FB3C16">
              <w:t>Bizygomatic Breadth (Face Breadth)</w:t>
            </w:r>
          </w:p>
        </w:tc>
        <w:tc>
          <w:tcPr>
            <w:tcW w:w="1633" w:type="dxa"/>
            <w:tcBorders>
              <w:right w:val="single" w:sz="4" w:space="0" w:color="auto"/>
            </w:tcBorders>
            <w:shd w:val="clear" w:color="auto" w:fill="auto"/>
          </w:tcPr>
          <w:p w:rsidR="005C4DDF" w:rsidRPr="00FB3C16" w:rsidP="008E58C2" w14:paraId="1FE763D6" w14:textId="77777777"/>
        </w:tc>
        <w:tc>
          <w:tcPr>
            <w:tcW w:w="762" w:type="dxa"/>
            <w:tcBorders>
              <w:top w:val="single" w:sz="4" w:space="0" w:color="auto"/>
              <w:left w:val="single" w:sz="4" w:space="0" w:color="auto"/>
              <w:right w:val="single" w:sz="4" w:space="0" w:color="auto"/>
            </w:tcBorders>
          </w:tcPr>
          <w:p w:rsidR="005C4DDF" w:rsidRPr="00FB3C16" w:rsidP="008E58C2" w14:paraId="0AEDD2ED" w14:textId="77777777">
            <w:r w:rsidRPr="00FB3C16">
              <w:t>(mm)</w:t>
            </w:r>
          </w:p>
        </w:tc>
      </w:tr>
      <w:tr w14:paraId="68C8657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799201B6" w14:textId="77777777">
            <w:r w:rsidRPr="00FB3C16">
              <w:t>Bigonial Breadth</w:t>
            </w:r>
          </w:p>
        </w:tc>
        <w:tc>
          <w:tcPr>
            <w:tcW w:w="1633" w:type="dxa"/>
            <w:shd w:val="clear" w:color="auto" w:fill="auto"/>
          </w:tcPr>
          <w:p w:rsidR="005C4DDF" w:rsidRPr="00FB3C16" w:rsidP="008E58C2" w14:paraId="71589621" w14:textId="77777777"/>
        </w:tc>
        <w:tc>
          <w:tcPr>
            <w:tcW w:w="762" w:type="dxa"/>
            <w:tcBorders>
              <w:top w:val="single" w:sz="4" w:space="0" w:color="auto"/>
              <w:left w:val="single" w:sz="4" w:space="0" w:color="auto"/>
              <w:right w:val="single" w:sz="4" w:space="0" w:color="auto"/>
            </w:tcBorders>
          </w:tcPr>
          <w:p w:rsidR="005C4DDF" w:rsidRPr="00FB3C16" w:rsidP="008E58C2" w14:paraId="6E84694B" w14:textId="77777777">
            <w:r w:rsidRPr="00FB3C16">
              <w:t>(mm)</w:t>
            </w:r>
          </w:p>
        </w:tc>
      </w:tr>
      <w:tr w14:paraId="27DCAA5D"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6AE8A259" w14:textId="77777777">
            <w:r w:rsidRPr="00FB3C16">
              <w:t>Head Breadth</w:t>
            </w:r>
          </w:p>
        </w:tc>
        <w:tc>
          <w:tcPr>
            <w:tcW w:w="1633" w:type="dxa"/>
            <w:shd w:val="clear" w:color="auto" w:fill="auto"/>
          </w:tcPr>
          <w:p w:rsidR="005C4DDF" w:rsidRPr="00FB3C16" w:rsidP="008E58C2" w14:paraId="79A92BA9" w14:textId="77777777"/>
        </w:tc>
        <w:tc>
          <w:tcPr>
            <w:tcW w:w="762" w:type="dxa"/>
          </w:tcPr>
          <w:p w:rsidR="005C4DDF" w:rsidRPr="00FB3C16" w:rsidP="008E58C2" w14:paraId="69FCF1FF" w14:textId="77777777">
            <w:r w:rsidRPr="00FB3C16">
              <w:t>(mm)</w:t>
            </w:r>
          </w:p>
        </w:tc>
      </w:tr>
    </w:tbl>
    <w:p w:rsidR="005C4DDF" w:rsidRPr="00FB3C16" w:rsidP="005C4DDF" w14:paraId="57808CBF" w14:textId="77777777">
      <w:r w:rsidRPr="00FB3C16">
        <w:tab/>
      </w:r>
      <w:r w:rsidRPr="00FB3C16">
        <w:tab/>
      </w:r>
    </w:p>
    <w:p w:rsidR="005C4DDF" w:rsidRPr="00FB3C16" w:rsidP="005C4DDF" w14:paraId="79A468DB" w14:textId="77777777"/>
    <w:p w:rsidR="005C4DDF" w:rsidRPr="00FB3C16" w:rsidP="005C4DDF" w14:paraId="335781DC" w14:textId="77777777"/>
    <w:p w:rsidR="005C4DDF" w:rsidRPr="00FB3C16" w:rsidP="005C4DDF" w14:paraId="3F1DA8C4" w14:textId="77777777"/>
    <w:p w:rsidR="005C4DDF" w:rsidRPr="00FB3C16" w:rsidP="005C4DDF" w14:paraId="6FE04ADB" w14:textId="77777777"/>
    <w:p w:rsidR="005C4DDF" w:rsidP="005C4DDF" w14:paraId="0AA4A3BB" w14:textId="77777777">
      <w:r w:rsidRPr="00FB3C16">
        <w:t xml:space="preserve">    </w:t>
      </w:r>
    </w:p>
    <w:p w:rsidR="005C4DDF" w:rsidP="005C4DDF" w14:paraId="6929ED43" w14:textId="77777777"/>
    <w:p w:rsidR="005C4DDF" w:rsidP="005C4DDF" w14:paraId="08800340" w14:textId="77777777"/>
    <w:p w:rsidR="005C4DDF" w:rsidP="005C4DDF" w14:paraId="320974E9" w14:textId="77777777"/>
    <w:p w:rsidR="005C4DDF" w:rsidP="005C4DDF" w14:paraId="2FD6CD23" w14:textId="77777777"/>
    <w:p w:rsidR="005C4DDF" w:rsidP="005C4DDF" w14:paraId="5E887DEC" w14:textId="77777777"/>
    <w:p w:rsidR="005C4DDF" w:rsidP="005C4DDF" w14:paraId="3553A824" w14:textId="77777777"/>
    <w:p w:rsidR="005C4DDF" w:rsidP="005C4DDF" w14:paraId="65664C03" w14:textId="77777777"/>
    <w:p w:rsidR="005C4DDF" w:rsidP="005C4DDF" w14:paraId="207EEE40" w14:textId="77777777"/>
    <w:p w:rsidR="005C4DDF" w:rsidP="005C4DDF" w14:paraId="4086DAF3" w14:textId="77777777"/>
    <w:p w:rsidR="00CE6E2A" w:rsidP="005C4DDF" w14:paraId="108A83FB" w14:textId="77777777"/>
    <w:p w:rsidR="00CE6E2A" w:rsidP="005C4DDF" w14:paraId="2CF5F6A5" w14:textId="77777777"/>
    <w:p w:rsidR="00CE6E2A" w:rsidRPr="00CE6E2A" w:rsidP="00CE6E2A" w14:paraId="7303F633" w14:textId="77777777">
      <w:pPr>
        <w:spacing w:after="200" w:line="276" w:lineRule="auto"/>
        <w:ind w:left="-90" w:firstLine="0"/>
        <w:rPr>
          <w:rFonts w:ascii="Calibri" w:eastAsia="Calibri" w:hAnsi="Calibri" w:cs="Arial"/>
          <w:sz w:val="22"/>
          <w:szCs w:val="22"/>
        </w:rPr>
      </w:pPr>
      <w:r>
        <w:rPr>
          <w:rFonts w:ascii="Calibri" w:eastAsia="Calibri" w:hAnsi="Calibri" w:cs="Arial"/>
          <w:sz w:val="22"/>
          <w:szCs w:val="22"/>
        </w:rPr>
        <w:t xml:space="preserve">Using an automated application, </w:t>
      </w:r>
      <w:r w:rsidRPr="00CE6E2A">
        <w:rPr>
          <w:rFonts w:ascii="Calibri" w:eastAsia="Calibri" w:hAnsi="Calibri" w:cs="Arial"/>
          <w:sz w:val="22"/>
          <w:szCs w:val="22"/>
        </w:rPr>
        <w:t>measure 19 facial/head dimensions adapted from Zhuang and Bradtmiller (2005) (</w:t>
      </w:r>
      <w:r>
        <w:rPr>
          <w:rFonts w:ascii="Calibri" w:eastAsia="Calibri" w:hAnsi="Calibri" w:cs="Arial"/>
          <w:sz w:val="22"/>
          <w:szCs w:val="22"/>
        </w:rPr>
        <w:t>below</w:t>
      </w:r>
      <w:r w:rsidRPr="00CE6E2A">
        <w:rPr>
          <w:rFonts w:ascii="Calibri" w:eastAsia="Calibri" w:hAnsi="Calibri" w:cs="Arial"/>
          <w:sz w:val="22"/>
          <w:szCs w:val="22"/>
        </w:rPr>
        <w:t xml:space="preserve">). These dimensions were identified in the 2005 study as relevant to fit. </w:t>
      </w:r>
      <w:bookmarkStart w:id="38" w:name="_Hlk164860661"/>
    </w:p>
    <w:bookmarkEnd w:id="38"/>
    <w:p w:rsidR="00CE6E2A" w:rsidRPr="00CE6E2A" w:rsidP="00CE6E2A" w14:paraId="7A08EFB2" w14:textId="77777777">
      <w:pPr>
        <w:tabs>
          <w:tab w:val="left" w:pos="6324"/>
        </w:tabs>
        <w:spacing w:after="0" w:line="276" w:lineRule="auto"/>
        <w:rPr>
          <w:rFonts w:ascii="Calibri" w:eastAsia="Calibri" w:hAnsi="Calibri" w:cs="Arial"/>
          <w:b/>
          <w:sz w:val="22"/>
          <w:szCs w:val="22"/>
        </w:rPr>
      </w:pPr>
      <w:r>
        <w:rPr>
          <w:rFonts w:ascii="Calibri" w:eastAsia="Calibri" w:hAnsi="Calibri" w:cs="Arial"/>
          <w:b/>
          <w:sz w:val="22"/>
          <w:szCs w:val="22"/>
        </w:rPr>
        <w:t xml:space="preserve">Measure and Record </w:t>
      </w:r>
      <w:r w:rsidRPr="00CE6E2A">
        <w:rPr>
          <w:rFonts w:ascii="Calibri" w:eastAsia="Calibri" w:hAnsi="Calibri" w:cs="Arial"/>
          <w:b/>
          <w:sz w:val="22"/>
          <w:szCs w:val="22"/>
        </w:rPr>
        <w:t>19 Facial/Head Dimensions</w:t>
      </w:r>
    </w:p>
    <w:tbl>
      <w:tblPr>
        <w:tblStyle w:val="TableGrid7"/>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60"/>
        <w:gridCol w:w="3015"/>
        <w:gridCol w:w="540"/>
        <w:gridCol w:w="3825"/>
      </w:tblGrid>
      <w:tr w14:paraId="0045958A" w14:textId="77777777" w:rsidTr="00CE6E2A">
        <w:tblPrEx>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rPr>
          <w:trHeight w:val="300"/>
        </w:trPr>
        <w:tc>
          <w:tcPr>
            <w:tcW w:w="760" w:type="dxa"/>
            <w:noWrap/>
            <w:hideMark/>
          </w:tcPr>
          <w:p w:rsidR="00CE6E2A" w:rsidRPr="00CE6E2A" w:rsidP="00CE6E2A" w14:paraId="43E07287"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w:t>
            </w:r>
          </w:p>
        </w:tc>
        <w:tc>
          <w:tcPr>
            <w:tcW w:w="3015" w:type="dxa"/>
            <w:noWrap/>
            <w:hideMark/>
          </w:tcPr>
          <w:p w:rsidR="00CE6E2A" w:rsidRPr="00CE6E2A" w:rsidP="00CE6E2A" w14:paraId="1496906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Bigonial breadth </w:t>
            </w:r>
          </w:p>
        </w:tc>
        <w:tc>
          <w:tcPr>
            <w:tcW w:w="540" w:type="dxa"/>
          </w:tcPr>
          <w:p w:rsidR="00CE6E2A" w:rsidRPr="00CE6E2A" w:rsidP="00CE6E2A" w14:paraId="6F2F178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11</w:t>
            </w:r>
          </w:p>
        </w:tc>
        <w:tc>
          <w:tcPr>
            <w:tcW w:w="3825" w:type="dxa"/>
          </w:tcPr>
          <w:p w:rsidR="00CE6E2A" w:rsidRPr="00CE6E2A" w:rsidP="00CE6E2A" w14:paraId="7CA5D0B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Lip length </w:t>
            </w:r>
          </w:p>
        </w:tc>
      </w:tr>
      <w:tr w14:paraId="11496165" w14:textId="77777777" w:rsidTr="00CE6E2A">
        <w:tblPrEx>
          <w:tblW w:w="0" w:type="auto"/>
          <w:tblInd w:w="-3" w:type="dxa"/>
          <w:tblLook w:val="04A0"/>
        </w:tblPrEx>
        <w:trPr>
          <w:trHeight w:val="300"/>
        </w:trPr>
        <w:tc>
          <w:tcPr>
            <w:tcW w:w="760" w:type="dxa"/>
            <w:noWrap/>
            <w:hideMark/>
          </w:tcPr>
          <w:p w:rsidR="00CE6E2A" w:rsidRPr="00CE6E2A" w:rsidP="00CE6E2A" w14:paraId="08868F80"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2</w:t>
            </w:r>
          </w:p>
        </w:tc>
        <w:tc>
          <w:tcPr>
            <w:tcW w:w="3015" w:type="dxa"/>
            <w:noWrap/>
            <w:hideMark/>
          </w:tcPr>
          <w:p w:rsidR="00CE6E2A" w:rsidRPr="00CE6E2A" w:rsidP="00CE6E2A" w14:paraId="2D3BD61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chin arc </w:t>
            </w:r>
          </w:p>
        </w:tc>
        <w:tc>
          <w:tcPr>
            <w:tcW w:w="540" w:type="dxa"/>
          </w:tcPr>
          <w:p w:rsidR="00CE6E2A" w:rsidRPr="00CE6E2A" w:rsidP="00CE6E2A" w14:paraId="6B9178E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12</w:t>
            </w:r>
          </w:p>
        </w:tc>
        <w:tc>
          <w:tcPr>
            <w:tcW w:w="3825" w:type="dxa"/>
          </w:tcPr>
          <w:p w:rsidR="00CE6E2A" w:rsidRPr="00CE6E2A" w:rsidP="00CE6E2A" w14:paraId="46D916B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Maximum frontal breadth </w:t>
            </w:r>
          </w:p>
        </w:tc>
      </w:tr>
      <w:tr w14:paraId="2915D49F" w14:textId="77777777" w:rsidTr="00CE6E2A">
        <w:tblPrEx>
          <w:tblW w:w="0" w:type="auto"/>
          <w:tblInd w:w="-3" w:type="dxa"/>
          <w:tblLook w:val="04A0"/>
        </w:tblPrEx>
        <w:trPr>
          <w:trHeight w:val="300"/>
        </w:trPr>
        <w:tc>
          <w:tcPr>
            <w:tcW w:w="760" w:type="dxa"/>
            <w:noWrap/>
            <w:hideMark/>
          </w:tcPr>
          <w:p w:rsidR="00CE6E2A" w:rsidRPr="00CE6E2A" w:rsidP="00CE6E2A" w14:paraId="472A1D4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3</w:t>
            </w:r>
          </w:p>
        </w:tc>
        <w:tc>
          <w:tcPr>
            <w:tcW w:w="3015" w:type="dxa"/>
            <w:noWrap/>
            <w:hideMark/>
          </w:tcPr>
          <w:p w:rsidR="00CE6E2A" w:rsidRPr="00CE6E2A" w:rsidP="00CE6E2A" w14:paraId="35B238D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coronal arc </w:t>
            </w:r>
          </w:p>
        </w:tc>
        <w:tc>
          <w:tcPr>
            <w:tcW w:w="540" w:type="dxa"/>
          </w:tcPr>
          <w:p w:rsidR="00CE6E2A" w:rsidRPr="00CE6E2A" w:rsidP="00CE6E2A" w14:paraId="113B2FE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13</w:t>
            </w:r>
          </w:p>
        </w:tc>
        <w:tc>
          <w:tcPr>
            <w:tcW w:w="3825" w:type="dxa"/>
          </w:tcPr>
          <w:p w:rsidR="00CE6E2A" w:rsidRPr="00CE6E2A" w:rsidP="00CE6E2A" w14:paraId="26A87ED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Menton-Sellion length </w:t>
            </w:r>
          </w:p>
        </w:tc>
      </w:tr>
      <w:tr w14:paraId="180FECBA" w14:textId="77777777" w:rsidTr="00CE6E2A">
        <w:tblPrEx>
          <w:tblW w:w="0" w:type="auto"/>
          <w:tblInd w:w="-3" w:type="dxa"/>
          <w:tblLook w:val="04A0"/>
        </w:tblPrEx>
        <w:trPr>
          <w:trHeight w:val="300"/>
        </w:trPr>
        <w:tc>
          <w:tcPr>
            <w:tcW w:w="760" w:type="dxa"/>
            <w:noWrap/>
            <w:hideMark/>
          </w:tcPr>
          <w:p w:rsidR="00CE6E2A" w:rsidRPr="00CE6E2A" w:rsidP="00CE6E2A" w14:paraId="458A902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4</w:t>
            </w:r>
          </w:p>
        </w:tc>
        <w:tc>
          <w:tcPr>
            <w:tcW w:w="3015" w:type="dxa"/>
            <w:noWrap/>
            <w:hideMark/>
          </w:tcPr>
          <w:p w:rsidR="00CE6E2A" w:rsidRPr="00CE6E2A" w:rsidP="00CE6E2A" w14:paraId="6FCA2C4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frontal arc </w:t>
            </w:r>
          </w:p>
        </w:tc>
        <w:tc>
          <w:tcPr>
            <w:tcW w:w="540" w:type="dxa"/>
          </w:tcPr>
          <w:p w:rsidR="00CE6E2A" w:rsidRPr="00CE6E2A" w:rsidP="00CE6E2A" w14:paraId="3A12358E"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14</w:t>
            </w:r>
          </w:p>
        </w:tc>
        <w:tc>
          <w:tcPr>
            <w:tcW w:w="3825" w:type="dxa"/>
          </w:tcPr>
          <w:p w:rsidR="00CE6E2A" w:rsidRPr="00CE6E2A" w:rsidP="00CE6E2A" w14:paraId="679D493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Minimum frontal breadth </w:t>
            </w:r>
          </w:p>
        </w:tc>
      </w:tr>
      <w:tr w14:paraId="1D8F00FF" w14:textId="77777777" w:rsidTr="00CE6E2A">
        <w:tblPrEx>
          <w:tblW w:w="0" w:type="auto"/>
          <w:tblInd w:w="-3" w:type="dxa"/>
          <w:tblLook w:val="04A0"/>
        </w:tblPrEx>
        <w:trPr>
          <w:trHeight w:val="300"/>
        </w:trPr>
        <w:tc>
          <w:tcPr>
            <w:tcW w:w="760" w:type="dxa"/>
            <w:noWrap/>
            <w:hideMark/>
          </w:tcPr>
          <w:p w:rsidR="00CE6E2A" w:rsidRPr="00CE6E2A" w:rsidP="00CE6E2A" w14:paraId="35F9523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5</w:t>
            </w:r>
          </w:p>
        </w:tc>
        <w:tc>
          <w:tcPr>
            <w:tcW w:w="3015" w:type="dxa"/>
            <w:noWrap/>
            <w:hideMark/>
          </w:tcPr>
          <w:p w:rsidR="00CE6E2A" w:rsidRPr="00CE6E2A" w:rsidP="00CE6E2A" w14:paraId="38D30B9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subnasale arc </w:t>
            </w:r>
          </w:p>
        </w:tc>
        <w:tc>
          <w:tcPr>
            <w:tcW w:w="540" w:type="dxa"/>
          </w:tcPr>
          <w:p w:rsidR="00CE6E2A" w:rsidRPr="00CE6E2A" w:rsidP="00CE6E2A" w14:paraId="1370D8B5"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15</w:t>
            </w:r>
          </w:p>
        </w:tc>
        <w:tc>
          <w:tcPr>
            <w:tcW w:w="3825" w:type="dxa"/>
          </w:tcPr>
          <w:p w:rsidR="00CE6E2A" w:rsidRPr="00CE6E2A" w:rsidP="00CE6E2A" w14:paraId="6B364F5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Nasal root breadth </w:t>
            </w:r>
          </w:p>
        </w:tc>
      </w:tr>
      <w:tr w14:paraId="52FD70DF" w14:textId="77777777" w:rsidTr="00CE6E2A">
        <w:tblPrEx>
          <w:tblW w:w="0" w:type="auto"/>
          <w:tblInd w:w="-3" w:type="dxa"/>
          <w:tblLook w:val="04A0"/>
        </w:tblPrEx>
        <w:trPr>
          <w:trHeight w:val="300"/>
        </w:trPr>
        <w:tc>
          <w:tcPr>
            <w:tcW w:w="760" w:type="dxa"/>
            <w:noWrap/>
            <w:hideMark/>
          </w:tcPr>
          <w:p w:rsidR="00CE6E2A" w:rsidRPr="00CE6E2A" w:rsidP="00CE6E2A" w14:paraId="1225ED43"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6</w:t>
            </w:r>
          </w:p>
        </w:tc>
        <w:tc>
          <w:tcPr>
            <w:tcW w:w="3015" w:type="dxa"/>
            <w:noWrap/>
            <w:hideMark/>
          </w:tcPr>
          <w:p w:rsidR="00CE6E2A" w:rsidRPr="00CE6E2A" w:rsidP="00CE6E2A" w14:paraId="540BE6C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Bizygomatic breadth </w:t>
            </w:r>
          </w:p>
        </w:tc>
        <w:tc>
          <w:tcPr>
            <w:tcW w:w="540" w:type="dxa"/>
          </w:tcPr>
          <w:p w:rsidR="00CE6E2A" w:rsidRPr="00CE6E2A" w:rsidP="00CE6E2A" w14:paraId="67A1260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16</w:t>
            </w:r>
          </w:p>
        </w:tc>
        <w:tc>
          <w:tcPr>
            <w:tcW w:w="3825" w:type="dxa"/>
          </w:tcPr>
          <w:p w:rsidR="00CE6E2A" w:rsidRPr="00CE6E2A" w:rsidP="00CE6E2A" w14:paraId="2C3D9EA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Neck circumference </w:t>
            </w:r>
          </w:p>
        </w:tc>
      </w:tr>
      <w:tr w14:paraId="09B168CF" w14:textId="77777777" w:rsidTr="00CE6E2A">
        <w:tblPrEx>
          <w:tblW w:w="0" w:type="auto"/>
          <w:tblInd w:w="-3" w:type="dxa"/>
          <w:tblLook w:val="04A0"/>
        </w:tblPrEx>
        <w:trPr>
          <w:trHeight w:val="300"/>
        </w:trPr>
        <w:tc>
          <w:tcPr>
            <w:tcW w:w="760" w:type="dxa"/>
            <w:noWrap/>
            <w:hideMark/>
          </w:tcPr>
          <w:p w:rsidR="00CE6E2A" w:rsidRPr="00CE6E2A" w:rsidP="00CE6E2A" w14:paraId="5FDFF7E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7</w:t>
            </w:r>
          </w:p>
        </w:tc>
        <w:tc>
          <w:tcPr>
            <w:tcW w:w="3015" w:type="dxa"/>
            <w:noWrap/>
            <w:hideMark/>
          </w:tcPr>
          <w:p w:rsidR="00CE6E2A" w:rsidRPr="00CE6E2A" w:rsidP="00CE6E2A" w14:paraId="2E36FB9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breadth </w:t>
            </w:r>
          </w:p>
        </w:tc>
        <w:tc>
          <w:tcPr>
            <w:tcW w:w="540" w:type="dxa"/>
          </w:tcPr>
          <w:p w:rsidR="00CE6E2A" w:rsidRPr="00CE6E2A" w:rsidP="00CE6E2A" w14:paraId="0E5DB3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17</w:t>
            </w:r>
          </w:p>
        </w:tc>
        <w:tc>
          <w:tcPr>
            <w:tcW w:w="3825" w:type="dxa"/>
          </w:tcPr>
          <w:p w:rsidR="00CE6E2A" w:rsidRPr="00CE6E2A" w:rsidP="00CE6E2A" w14:paraId="3BBE2C2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Nose breadth </w:t>
            </w:r>
          </w:p>
        </w:tc>
      </w:tr>
      <w:tr w14:paraId="4578E665" w14:textId="77777777" w:rsidTr="00CE6E2A">
        <w:tblPrEx>
          <w:tblW w:w="0" w:type="auto"/>
          <w:tblInd w:w="-3" w:type="dxa"/>
          <w:tblLook w:val="04A0"/>
        </w:tblPrEx>
        <w:trPr>
          <w:trHeight w:val="300"/>
        </w:trPr>
        <w:tc>
          <w:tcPr>
            <w:tcW w:w="760" w:type="dxa"/>
            <w:noWrap/>
            <w:hideMark/>
          </w:tcPr>
          <w:p w:rsidR="00CE6E2A" w:rsidRPr="00CE6E2A" w:rsidP="00CE6E2A" w14:paraId="760E71F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8</w:t>
            </w:r>
          </w:p>
        </w:tc>
        <w:tc>
          <w:tcPr>
            <w:tcW w:w="3015" w:type="dxa"/>
            <w:noWrap/>
            <w:hideMark/>
          </w:tcPr>
          <w:p w:rsidR="00CE6E2A" w:rsidRPr="00CE6E2A" w:rsidP="00CE6E2A" w14:paraId="2337D7D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circumference </w:t>
            </w:r>
          </w:p>
        </w:tc>
        <w:tc>
          <w:tcPr>
            <w:tcW w:w="540" w:type="dxa"/>
          </w:tcPr>
          <w:p w:rsidR="00CE6E2A" w:rsidRPr="00CE6E2A" w:rsidP="00CE6E2A" w14:paraId="30613B4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18</w:t>
            </w:r>
          </w:p>
        </w:tc>
        <w:tc>
          <w:tcPr>
            <w:tcW w:w="3825" w:type="dxa"/>
          </w:tcPr>
          <w:p w:rsidR="00CE6E2A" w:rsidRPr="00CE6E2A" w:rsidP="00CE6E2A" w14:paraId="1D2C3EF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Nose protrusion</w:t>
            </w:r>
          </w:p>
        </w:tc>
      </w:tr>
      <w:tr w14:paraId="1F9FC4D2" w14:textId="77777777" w:rsidTr="00CE6E2A">
        <w:tblPrEx>
          <w:tblW w:w="0" w:type="auto"/>
          <w:tblInd w:w="-3" w:type="dxa"/>
          <w:tblLook w:val="04A0"/>
        </w:tblPrEx>
        <w:trPr>
          <w:trHeight w:val="300"/>
        </w:trPr>
        <w:tc>
          <w:tcPr>
            <w:tcW w:w="760" w:type="dxa"/>
            <w:noWrap/>
            <w:hideMark/>
          </w:tcPr>
          <w:p w:rsidR="00CE6E2A" w:rsidRPr="00CE6E2A" w:rsidP="00CE6E2A" w14:paraId="4A2B87E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9</w:t>
            </w:r>
          </w:p>
        </w:tc>
        <w:tc>
          <w:tcPr>
            <w:tcW w:w="3015" w:type="dxa"/>
            <w:noWrap/>
            <w:hideMark/>
          </w:tcPr>
          <w:p w:rsidR="00CE6E2A" w:rsidRPr="00CE6E2A" w:rsidP="00CE6E2A" w14:paraId="0309B99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length </w:t>
            </w:r>
          </w:p>
        </w:tc>
        <w:tc>
          <w:tcPr>
            <w:tcW w:w="540" w:type="dxa"/>
          </w:tcPr>
          <w:p w:rsidR="00CE6E2A" w:rsidRPr="00CE6E2A" w:rsidP="00CE6E2A" w14:paraId="27223F7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19</w:t>
            </w:r>
          </w:p>
        </w:tc>
        <w:tc>
          <w:tcPr>
            <w:tcW w:w="3825" w:type="dxa"/>
          </w:tcPr>
          <w:p w:rsidR="00CE6E2A" w:rsidRPr="00CE6E2A" w:rsidP="00CE6E2A" w14:paraId="67EA392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Subnasale-Sellion Length</w:t>
            </w:r>
          </w:p>
        </w:tc>
      </w:tr>
      <w:tr w14:paraId="4D0F00B8" w14:textId="77777777" w:rsidTr="00CE6E2A">
        <w:tblPrEx>
          <w:tblW w:w="0" w:type="auto"/>
          <w:tblInd w:w="-3" w:type="dxa"/>
          <w:tblLook w:val="04A0"/>
        </w:tblPrEx>
        <w:trPr>
          <w:trHeight w:val="300"/>
        </w:trPr>
        <w:tc>
          <w:tcPr>
            <w:tcW w:w="760" w:type="dxa"/>
            <w:noWrap/>
            <w:hideMark/>
          </w:tcPr>
          <w:p w:rsidR="00CE6E2A" w:rsidRPr="00CE6E2A" w:rsidP="00CE6E2A" w14:paraId="4F4E677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10</w:t>
            </w:r>
          </w:p>
        </w:tc>
        <w:tc>
          <w:tcPr>
            <w:tcW w:w="3015" w:type="dxa"/>
            <w:noWrap/>
            <w:hideMark/>
          </w:tcPr>
          <w:p w:rsidR="00CE6E2A" w:rsidRPr="00CE6E2A" w:rsidP="00CE6E2A" w14:paraId="0DE4C6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Interpupillary distance </w:t>
            </w:r>
          </w:p>
        </w:tc>
        <w:tc>
          <w:tcPr>
            <w:tcW w:w="540" w:type="dxa"/>
          </w:tcPr>
          <w:p w:rsidR="00CE6E2A" w:rsidRPr="00CE6E2A" w:rsidP="00CE6E2A" w14:paraId="1CA20C81" w14:textId="77777777">
            <w:pPr>
              <w:tabs>
                <w:tab w:val="left" w:pos="6324"/>
              </w:tabs>
              <w:spacing w:after="0"/>
              <w:ind w:left="90" w:firstLine="0"/>
              <w:rPr>
                <w:rFonts w:ascii="Calibri" w:eastAsia="Calibri" w:hAnsi="Calibri" w:cs="Arial"/>
                <w:bCs/>
                <w:sz w:val="22"/>
                <w:szCs w:val="22"/>
              </w:rPr>
            </w:pPr>
          </w:p>
        </w:tc>
        <w:tc>
          <w:tcPr>
            <w:tcW w:w="3825" w:type="dxa"/>
          </w:tcPr>
          <w:p w:rsidR="00CE6E2A" w:rsidRPr="00CE6E2A" w:rsidP="00CE6E2A" w14:paraId="0FC67F51" w14:textId="77777777">
            <w:pPr>
              <w:tabs>
                <w:tab w:val="left" w:pos="6324"/>
              </w:tabs>
              <w:spacing w:after="0"/>
              <w:ind w:left="90" w:firstLine="0"/>
              <w:rPr>
                <w:rFonts w:ascii="Calibri" w:eastAsia="Calibri" w:hAnsi="Calibri" w:cs="Arial"/>
                <w:bCs/>
                <w:sz w:val="22"/>
                <w:szCs w:val="22"/>
              </w:rPr>
            </w:pPr>
          </w:p>
        </w:tc>
      </w:tr>
    </w:tbl>
    <w:p w:rsidR="00CE6E2A" w:rsidRPr="00CE6E2A" w:rsidP="00CE6E2A" w14:paraId="539B78D2" w14:textId="77777777">
      <w:pPr>
        <w:tabs>
          <w:tab w:val="left" w:pos="6324"/>
        </w:tabs>
        <w:spacing w:after="0"/>
        <w:rPr>
          <w:rFonts w:ascii="Calibri" w:eastAsia="Calibri" w:hAnsi="Calibri" w:cs="Arial"/>
          <w:sz w:val="20"/>
          <w:szCs w:val="20"/>
        </w:rPr>
      </w:pPr>
      <w:r w:rsidRPr="00CE6E2A">
        <w:rPr>
          <w:rFonts w:ascii="Calibri" w:eastAsia="Calibri" w:hAnsi="Calibri" w:cs="Arial"/>
          <w:sz w:val="20"/>
          <w:szCs w:val="20"/>
        </w:rPr>
        <w:t>* Zhuang and Bradtmiller (2005). Head-and-Face Anthropometric Survey of U.S. Respirator Users, Journal of Occupational and Environmental Hygiene. 2:11, 567-576.</w:t>
      </w:r>
    </w:p>
    <w:p w:rsidR="00CE6E2A" w:rsidP="005C4DDF" w14:paraId="0E76F24C" w14:textId="77777777"/>
    <w:p w:rsidR="005C4DDF" w:rsidP="005C4DDF" w14:paraId="043A1791" w14:textId="77777777"/>
    <w:p w:rsidR="005C4DDF" w:rsidP="00F605D7" w14:paraId="43A6D3DE" w14:textId="77777777">
      <w:pPr>
        <w:pStyle w:val="Heading3"/>
      </w:pPr>
      <w:r>
        <w:t>Physiological Measurements</w:t>
      </w:r>
    </w:p>
    <w:p w:rsidR="005774A9" w:rsidP="005774A9" w14:paraId="721ABC58" w14:textId="77777777"/>
    <w:p w:rsidR="005774A9" w:rsidRPr="005774A9" w:rsidP="005774A9" w14:paraId="06B86DDD" w14:textId="77777777">
      <w:pPr>
        <w:ind w:left="1440" w:hanging="1440"/>
        <w:rPr>
          <w:b/>
          <w:color w:val="000000"/>
          <w:lang w:eastAsia="ja-JP"/>
        </w:rPr>
      </w:pPr>
      <w:r w:rsidRPr="005774A9">
        <w:rPr>
          <w:b/>
          <w:color w:val="000000"/>
          <w:lang w:eastAsia="ja-JP"/>
        </w:rPr>
        <w:t>STRESS TEST RESULTS</w:t>
      </w:r>
    </w:p>
    <w:p w:rsidR="005774A9" w:rsidRPr="00DF27CA" w:rsidP="005774A9" w14:paraId="6C5B6E5B" w14:textId="77777777">
      <w:pPr>
        <w:spacing w:after="0"/>
        <w:ind w:left="1440" w:hanging="1440"/>
        <w:jc w:val="center"/>
        <w:rPr>
          <w:b/>
          <w:color w:val="000000"/>
          <w:u w:val="single"/>
          <w:lang w:eastAsia="ja-JP"/>
        </w:rPr>
      </w:pPr>
    </w:p>
    <w:p w:rsidR="005774A9" w:rsidRPr="00DF27CA" w:rsidP="005774A9" w14:paraId="0AA5864F" w14:textId="77777777">
      <w:pPr>
        <w:spacing w:after="0"/>
        <w:ind w:left="1440" w:hanging="1440"/>
        <w:rPr>
          <w:color w:val="000000"/>
          <w:lang w:eastAsia="ja-JP"/>
        </w:rPr>
      </w:pPr>
      <w:r w:rsidRPr="00DF27CA">
        <w:rPr>
          <w:b/>
          <w:color w:val="000000"/>
          <w:lang w:eastAsia="ja-JP"/>
        </w:rPr>
        <w:t xml:space="preserve">Name: </w:t>
      </w:r>
      <w:r w:rsidRPr="00DF27CA">
        <w:rPr>
          <w:color w:val="000000"/>
          <w:lang w:eastAsia="ja-JP"/>
        </w:rPr>
        <w:t>Subject’s name</w:t>
      </w:r>
    </w:p>
    <w:p w:rsidR="005774A9" w:rsidRPr="00DF27CA" w:rsidP="005774A9" w14:paraId="0B1E31E2" w14:textId="77777777">
      <w:pPr>
        <w:spacing w:after="0"/>
        <w:ind w:left="1440" w:hanging="1440"/>
        <w:rPr>
          <w:b/>
          <w:color w:val="000000"/>
          <w:lang w:eastAsia="ja-JP"/>
        </w:rPr>
      </w:pPr>
      <w:r w:rsidRPr="00DF27CA">
        <w:rPr>
          <w:color w:val="000000"/>
          <w:lang w:eastAsia="ja-JP"/>
        </w:rPr>
        <w:tab/>
      </w:r>
      <w:r w:rsidRPr="00DF27CA">
        <w:rPr>
          <w:color w:val="000000"/>
          <w:lang w:eastAsia="ja-JP"/>
        </w:rPr>
        <w:tab/>
      </w:r>
      <w:r w:rsidRPr="00DF27CA">
        <w:rPr>
          <w:b/>
          <w:color w:val="000000"/>
          <w:lang w:eastAsia="ja-JP"/>
        </w:rPr>
        <w:t>Your</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206C72E3" w14:textId="77777777">
      <w:pPr>
        <w:spacing w:after="0"/>
        <w:ind w:left="1440" w:hanging="1440"/>
        <w:rPr>
          <w:b/>
          <w:color w:val="000000"/>
          <w:u w:val="single"/>
          <w:lang w:eastAsia="ja-JP"/>
        </w:rPr>
      </w:pPr>
      <w:r w:rsidRPr="00DF27CA">
        <w:rPr>
          <w:b/>
          <w:color w:val="000000"/>
          <w:lang w:eastAsia="ja-JP"/>
        </w:rPr>
        <w:tab/>
      </w:r>
      <w:r w:rsidRPr="00DF27CA">
        <w:rPr>
          <w:b/>
          <w:color w:val="000000"/>
          <w:lang w:eastAsia="ja-JP"/>
        </w:rPr>
        <w:tab/>
      </w:r>
      <w:r w:rsidRPr="00DF27CA">
        <w:rPr>
          <w:b/>
          <w:color w:val="000000"/>
          <w:u w:val="single"/>
          <w:lang w:eastAsia="ja-JP"/>
        </w:rPr>
        <w:t>Value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u w:val="single"/>
          <w:lang w:eastAsia="ja-JP"/>
        </w:rPr>
        <w:t>Comments</w:t>
      </w:r>
    </w:p>
    <w:p w:rsidR="005774A9" w:rsidRPr="00DF27CA" w:rsidP="005774A9" w14:paraId="7B802263" w14:textId="77777777">
      <w:pPr>
        <w:spacing w:after="0"/>
        <w:ind w:left="1440" w:hanging="1440"/>
        <w:rPr>
          <w:b/>
          <w:color w:val="000000"/>
          <w:u w:val="single"/>
          <w:lang w:eastAsia="ja-JP"/>
        </w:rPr>
      </w:pPr>
    </w:p>
    <w:p w:rsidR="005774A9" w:rsidRPr="00DF27CA" w:rsidP="005774A9" w14:paraId="7DB42B71" w14:textId="77777777">
      <w:pPr>
        <w:spacing w:after="0"/>
        <w:ind w:left="1440" w:hanging="1440"/>
        <w:rPr>
          <w:color w:val="000000"/>
          <w:lang w:eastAsia="ja-JP"/>
        </w:rPr>
      </w:pPr>
      <w:r w:rsidRPr="00DF27CA">
        <w:rPr>
          <w:b/>
          <w:color w:val="000000"/>
          <w:lang w:eastAsia="ja-JP"/>
        </w:rPr>
        <w:t>Age:</w:t>
      </w:r>
      <w:r w:rsidRPr="00DF27CA">
        <w:rPr>
          <w:b/>
          <w:color w:val="000000"/>
          <w:lang w:eastAsia="ja-JP"/>
        </w:rPr>
        <w:tab/>
      </w:r>
      <w:r w:rsidRPr="00DF27CA">
        <w:rPr>
          <w:b/>
          <w:color w:val="000000"/>
          <w:lang w:eastAsia="ja-JP"/>
        </w:rPr>
        <w:tab/>
      </w:r>
      <w:r>
        <w:rPr>
          <w:color w:val="000000"/>
          <w:lang w:eastAsia="ja-JP"/>
        </w:rPr>
        <w:t xml:space="preserve">  42</w:t>
      </w:r>
      <w:r>
        <w:rPr>
          <w:color w:val="000000"/>
          <w:lang w:eastAsia="ja-JP"/>
        </w:rPr>
        <w:tab/>
      </w:r>
      <w:r>
        <w:rPr>
          <w:color w:val="000000"/>
          <w:lang w:eastAsia="ja-JP"/>
        </w:rPr>
        <w:tab/>
        <w:t xml:space="preserve">  </w:t>
      </w:r>
    </w:p>
    <w:p w:rsidR="005774A9" w:rsidRPr="00DF27CA" w:rsidP="005774A9" w14:paraId="03F39B72" w14:textId="77777777">
      <w:pPr>
        <w:spacing w:after="0"/>
        <w:ind w:left="1440" w:hanging="1440"/>
        <w:rPr>
          <w:color w:val="000000"/>
          <w:lang w:eastAsia="ja-JP"/>
        </w:rPr>
      </w:pPr>
    </w:p>
    <w:p w:rsidR="005774A9" w:rsidRPr="00DF27CA" w:rsidP="005774A9" w14:paraId="339F0E9A" w14:textId="77777777">
      <w:pPr>
        <w:spacing w:after="0"/>
        <w:ind w:left="1440" w:hanging="1440"/>
        <w:rPr>
          <w:color w:val="000000"/>
          <w:lang w:eastAsia="ja-JP"/>
        </w:rPr>
      </w:pPr>
      <w:r w:rsidRPr="00DF27CA">
        <w:rPr>
          <w:b/>
          <w:color w:val="000000"/>
          <w:lang w:eastAsia="ja-JP"/>
        </w:rPr>
        <w:t>Height (inches):</w:t>
      </w:r>
      <w:r w:rsidRPr="00DF27CA">
        <w:rPr>
          <w:b/>
          <w:color w:val="000000"/>
          <w:lang w:eastAsia="ja-JP"/>
        </w:rPr>
        <w:tab/>
      </w:r>
      <w:r w:rsidRPr="00DF27CA">
        <w:rPr>
          <w:color w:val="000000"/>
          <w:lang w:eastAsia="ja-JP"/>
        </w:rPr>
        <w:t xml:space="preserve">  69</w:t>
      </w:r>
      <w:r w:rsidRPr="00DF27CA">
        <w:rPr>
          <w:color w:val="000000"/>
          <w:lang w:eastAsia="ja-JP"/>
        </w:rPr>
        <w:tab/>
      </w:r>
      <w:r w:rsidRPr="00DF27CA">
        <w:rPr>
          <w:color w:val="000000"/>
          <w:lang w:eastAsia="ja-JP"/>
        </w:rPr>
        <w:tab/>
        <w:t xml:space="preserve">   </w:t>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77FFE789" w14:textId="77777777">
      <w:pPr>
        <w:spacing w:after="0"/>
        <w:ind w:left="1440" w:hanging="1440"/>
        <w:rPr>
          <w:b/>
          <w:color w:val="000000"/>
          <w:lang w:eastAsia="ja-JP"/>
        </w:rPr>
      </w:pPr>
    </w:p>
    <w:p w:rsidR="005774A9" w:rsidRPr="00DF27CA" w:rsidP="005774A9" w14:paraId="2F625873" w14:textId="77777777">
      <w:pPr>
        <w:spacing w:after="0"/>
        <w:ind w:left="1440" w:hanging="1440"/>
        <w:rPr>
          <w:b/>
          <w:color w:val="000000"/>
          <w:lang w:eastAsia="ja-JP"/>
        </w:rPr>
      </w:pPr>
      <w:r w:rsidRPr="00DF27CA">
        <w:rPr>
          <w:b/>
          <w:color w:val="000000"/>
          <w:lang w:eastAsia="ja-JP"/>
        </w:rPr>
        <w:t>Weight (pounds):</w:t>
      </w:r>
      <w:r w:rsidRPr="00DF27CA">
        <w:rPr>
          <w:b/>
          <w:color w:val="000000"/>
          <w:lang w:eastAsia="ja-JP"/>
        </w:rPr>
        <w:tab/>
      </w:r>
      <w:r w:rsidRPr="00DF27CA">
        <w:rPr>
          <w:color w:val="000000"/>
          <w:lang w:eastAsia="ja-JP"/>
        </w:rPr>
        <w:t>230</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6AE7F9FC" w14:textId="77777777">
      <w:pPr>
        <w:spacing w:after="0"/>
        <w:ind w:left="1440" w:hanging="1440"/>
        <w:rPr>
          <w:b/>
          <w:color w:val="000000"/>
          <w:lang w:eastAsia="ja-JP"/>
        </w:rPr>
      </w:pPr>
    </w:p>
    <w:p w:rsidR="005774A9" w:rsidRPr="00DF27CA" w:rsidP="005774A9" w14:paraId="606E19F4" w14:textId="77777777">
      <w:pPr>
        <w:spacing w:after="0"/>
        <w:ind w:left="1440" w:hanging="1440"/>
        <w:rPr>
          <w:b/>
          <w:color w:val="000000"/>
          <w:lang w:eastAsia="ja-JP"/>
        </w:rPr>
      </w:pPr>
      <w:r w:rsidRPr="00DF27CA">
        <w:rPr>
          <w:b/>
          <w:color w:val="000000"/>
          <w:lang w:eastAsia="ja-JP"/>
        </w:rPr>
        <w:t>Rest Heart Rate</w:t>
      </w:r>
    </w:p>
    <w:p w:rsidR="005774A9" w:rsidRPr="00DF27CA" w:rsidP="005774A9" w14:paraId="7AE68492"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t xml:space="preserve">  </w:t>
      </w:r>
      <w:r w:rsidRPr="00DF27CA">
        <w:rPr>
          <w:color w:val="000000"/>
          <w:lang w:eastAsia="ja-JP"/>
        </w:rPr>
        <w:t>74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7878DA8F" w14:textId="77777777">
      <w:pPr>
        <w:spacing w:after="0"/>
        <w:ind w:left="1440" w:hanging="1440"/>
        <w:rPr>
          <w:b/>
          <w:color w:val="000000"/>
          <w:lang w:eastAsia="ja-JP"/>
        </w:rPr>
      </w:pPr>
    </w:p>
    <w:p w:rsidR="005774A9" w:rsidRPr="00DF27CA" w:rsidP="005774A9" w14:paraId="4F65942A" w14:textId="77777777">
      <w:pPr>
        <w:spacing w:after="0"/>
        <w:ind w:left="1440" w:hanging="1440"/>
        <w:rPr>
          <w:color w:val="000000"/>
          <w:lang w:eastAsia="ja-JP"/>
        </w:rPr>
      </w:pPr>
      <w:r w:rsidRPr="00DF27CA">
        <w:rPr>
          <w:b/>
          <w:color w:val="000000"/>
          <w:lang w:eastAsia="ja-JP"/>
        </w:rPr>
        <w:t>Rest Blood Pressure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06F1DE9C" w14:textId="77777777">
      <w:pPr>
        <w:spacing w:after="0"/>
        <w:ind w:left="1440" w:hanging="1440"/>
        <w:rPr>
          <w:color w:val="000000"/>
          <w:lang w:eastAsia="ja-JP"/>
        </w:rPr>
      </w:pPr>
      <w:r w:rsidRPr="00DF27CA">
        <w:rPr>
          <w:b/>
          <w:color w:val="000000"/>
          <w:lang w:eastAsia="ja-JP"/>
        </w:rPr>
        <w:t>(mm Hg):</w:t>
      </w:r>
      <w:r w:rsidRPr="00DF27CA">
        <w:rPr>
          <w:b/>
          <w:color w:val="000000"/>
          <w:lang w:eastAsia="ja-JP"/>
        </w:rPr>
        <w:tab/>
      </w:r>
      <w:r w:rsidRPr="00DF27CA">
        <w:rPr>
          <w:b/>
          <w:color w:val="000000"/>
          <w:lang w:eastAsia="ja-JP"/>
        </w:rPr>
        <w:tab/>
      </w:r>
      <w:r w:rsidRPr="00DF27CA">
        <w:rPr>
          <w:color w:val="000000"/>
          <w:lang w:eastAsia="ja-JP"/>
        </w:rPr>
        <w:t>138/90</w:t>
      </w:r>
      <w:r w:rsidRPr="00DF27CA">
        <w:rPr>
          <w:color w:val="000000"/>
          <w:lang w:eastAsia="ja-JP"/>
        </w:rPr>
        <w:tab/>
      </w:r>
      <w:r w:rsidRPr="00DF27CA">
        <w:rPr>
          <w:color w:val="000000"/>
          <w:lang w:eastAsia="ja-JP"/>
        </w:rPr>
        <w:tab/>
      </w:r>
    </w:p>
    <w:p w:rsidR="005774A9" w:rsidRPr="00DF27CA" w:rsidP="005774A9" w14:paraId="07F5C7DD" w14:textId="77777777">
      <w:pPr>
        <w:spacing w:after="0"/>
        <w:ind w:left="1440" w:hanging="1440"/>
        <w:rPr>
          <w:b/>
          <w:color w:val="000000"/>
          <w:lang w:eastAsia="ja-JP"/>
        </w:rPr>
      </w:pPr>
    </w:p>
    <w:p w:rsidR="005774A9" w:rsidRPr="00DF27CA" w:rsidP="005774A9" w14:paraId="7B011DCE" w14:textId="77777777">
      <w:pPr>
        <w:spacing w:after="0"/>
        <w:ind w:left="1440" w:hanging="1440"/>
        <w:rPr>
          <w:b/>
          <w:color w:val="000000"/>
          <w:lang w:eastAsia="ja-JP"/>
        </w:rPr>
      </w:pPr>
      <w:r w:rsidRPr="00DF27CA">
        <w:rPr>
          <w:b/>
          <w:color w:val="000000"/>
          <w:lang w:eastAsia="ja-JP"/>
        </w:rPr>
        <w:t>Max. Hear Rate</w:t>
      </w:r>
    </w:p>
    <w:p w:rsidR="005774A9" w:rsidRPr="00DF27CA" w:rsidP="005774A9" w14:paraId="74E174B3"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r>
      <w:r w:rsidRPr="00DF27CA">
        <w:rPr>
          <w:color w:val="000000"/>
          <w:lang w:eastAsia="ja-JP"/>
        </w:rPr>
        <w:t>183</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0846E374" w14:textId="77777777">
      <w:pPr>
        <w:spacing w:after="0"/>
        <w:ind w:left="1440" w:hanging="1440"/>
        <w:rPr>
          <w:b/>
          <w:color w:val="000000"/>
          <w:lang w:eastAsia="ja-JP"/>
        </w:rPr>
      </w:pPr>
    </w:p>
    <w:p w:rsidR="005774A9" w:rsidRPr="00DF27CA" w:rsidP="005774A9" w14:paraId="22908653" w14:textId="77777777">
      <w:pPr>
        <w:spacing w:after="0"/>
        <w:ind w:left="1440" w:hanging="1440"/>
        <w:rPr>
          <w:b/>
          <w:color w:val="000000"/>
          <w:lang w:eastAsia="ja-JP"/>
        </w:rPr>
      </w:pPr>
      <w:r w:rsidRPr="00DF27CA">
        <w:rPr>
          <w:b/>
          <w:color w:val="000000"/>
          <w:lang w:eastAsia="ja-JP"/>
        </w:rPr>
        <w:t>Max. oxygen</w:t>
      </w:r>
    </w:p>
    <w:p w:rsidR="005774A9" w:rsidRPr="00DF27CA" w:rsidP="005774A9" w14:paraId="1D7DE5F0" w14:textId="77777777">
      <w:pPr>
        <w:spacing w:after="0"/>
        <w:ind w:left="1440" w:hanging="1440"/>
        <w:rPr>
          <w:b/>
          <w:color w:val="000000"/>
          <w:lang w:eastAsia="ja-JP"/>
        </w:rPr>
      </w:pPr>
      <w:r w:rsidRPr="00DF27CA">
        <w:rPr>
          <w:b/>
          <w:color w:val="000000"/>
          <w:lang w:eastAsia="ja-JP"/>
        </w:rPr>
        <w:t>Consumption</w:t>
      </w:r>
    </w:p>
    <w:p w:rsidR="005774A9" w:rsidRPr="00DF27CA" w:rsidP="005774A9" w14:paraId="01EADC1E" w14:textId="77777777">
      <w:pPr>
        <w:spacing w:after="0"/>
        <w:ind w:left="1440" w:hanging="1440"/>
        <w:rPr>
          <w:color w:val="000000"/>
          <w:lang w:eastAsia="ja-JP"/>
        </w:rPr>
      </w:pPr>
      <w:r w:rsidRPr="00DF27CA">
        <w:rPr>
          <w:b/>
          <w:color w:val="000000"/>
          <w:lang w:eastAsia="ja-JP"/>
        </w:rPr>
        <w:t>(ml/kg/min):</w:t>
      </w:r>
      <w:r w:rsidRPr="00DF27CA">
        <w:rPr>
          <w:b/>
          <w:color w:val="000000"/>
          <w:lang w:eastAsia="ja-JP"/>
        </w:rPr>
        <w:tab/>
      </w:r>
      <w:r w:rsidRPr="00DF27CA">
        <w:rPr>
          <w:b/>
          <w:color w:val="000000"/>
          <w:lang w:eastAsia="ja-JP"/>
        </w:rPr>
        <w:tab/>
        <w:t xml:space="preserve"> </w:t>
      </w:r>
      <w:r w:rsidRPr="00DF27CA">
        <w:rPr>
          <w:color w:val="000000"/>
          <w:lang w:eastAsia="ja-JP"/>
        </w:rPr>
        <w:t>30.4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5774A9" w:rsidP="005774A9" w14:paraId="2A0B19A8" w14:textId="77777777"/>
    <w:p w:rsidR="00F605D7" w:rsidP="00F605D7" w14:paraId="06E402B3" w14:textId="77777777">
      <w:pPr>
        <w:pStyle w:val="Heading3"/>
      </w:pPr>
      <w:r>
        <w:t>Perceived Rate of Exertion</w:t>
      </w:r>
    </w:p>
    <w:p w:rsidR="00F605D7" w:rsidRPr="00F605D7" w:rsidP="00F605D7" w14:paraId="74484E23"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Borg-RPE</w:t>
      </w:r>
    </w:p>
    <w:p w:rsidR="00F605D7" w:rsidRPr="00F605D7" w:rsidP="005774A9" w14:paraId="14EA8F00" w14:textId="77777777">
      <w:pPr>
        <w:numPr>
          <w:ilvl w:val="0"/>
          <w:numId w:val="14"/>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RPE (Borg 1982)) (Descriptions are provided as a guide. You can pick any number, even where there is no description provided) </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1895"/>
        <w:gridCol w:w="5040"/>
      </w:tblGrid>
      <w:tr w14:paraId="24FFF968" w14:textId="77777777" w:rsidTr="00E3066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25" w:type="dxa"/>
            <w:tcBorders>
              <w:top w:val="single" w:sz="4" w:space="0" w:color="auto"/>
            </w:tcBorders>
            <w:vAlign w:val="center"/>
          </w:tcPr>
          <w:p w:rsidR="00F605D7" w:rsidRPr="00F605D7" w:rsidP="00F605D7" w14:paraId="057CB74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1895" w:type="dxa"/>
            <w:tcBorders>
              <w:top w:val="single" w:sz="4" w:space="0" w:color="auto"/>
            </w:tcBorders>
            <w:vAlign w:val="center"/>
          </w:tcPr>
          <w:p w:rsidR="00F605D7" w:rsidRPr="00F605D7" w:rsidP="00F605D7" w14:paraId="1C8F4B07"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No exertion at all </w:t>
            </w:r>
          </w:p>
        </w:tc>
        <w:tc>
          <w:tcPr>
            <w:tcW w:w="5040" w:type="dxa"/>
            <w:tcBorders>
              <w:top w:val="single" w:sz="4" w:space="0" w:color="auto"/>
            </w:tcBorders>
            <w:vAlign w:val="center"/>
          </w:tcPr>
          <w:p w:rsidR="00F605D7" w:rsidRPr="00F605D7" w:rsidP="00F605D7" w14:paraId="403DFC2C"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No muscle fatigue, breathlessness, or difficulty breathing</w:t>
            </w:r>
          </w:p>
        </w:tc>
      </w:tr>
      <w:tr w14:paraId="3940CA44" w14:textId="77777777" w:rsidTr="00E30662">
        <w:tblPrEx>
          <w:tblW w:w="0" w:type="auto"/>
          <w:tblInd w:w="720" w:type="dxa"/>
          <w:tblLook w:val="04A0"/>
        </w:tblPrEx>
        <w:trPr>
          <w:trHeight w:val="309"/>
        </w:trPr>
        <w:tc>
          <w:tcPr>
            <w:tcW w:w="625" w:type="dxa"/>
            <w:vAlign w:val="center"/>
          </w:tcPr>
          <w:p w:rsidR="00F605D7" w:rsidRPr="00F605D7" w:rsidP="00F605D7" w14:paraId="0B0FC0F5"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1895" w:type="dxa"/>
            <w:vMerge w:val="restart"/>
            <w:vAlign w:val="center"/>
          </w:tcPr>
          <w:p w:rsidR="00F605D7" w:rsidRPr="00F605D7" w:rsidP="00F605D7" w14:paraId="766A36F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light</w:t>
            </w:r>
          </w:p>
        </w:tc>
        <w:tc>
          <w:tcPr>
            <w:tcW w:w="5040" w:type="dxa"/>
            <w:vMerge w:val="restart"/>
            <w:vAlign w:val="center"/>
          </w:tcPr>
          <w:p w:rsidR="00F605D7" w:rsidRPr="00F605D7" w:rsidP="00F605D7" w14:paraId="63CC8CC2"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very light</w:t>
            </w:r>
          </w:p>
        </w:tc>
      </w:tr>
      <w:tr w14:paraId="65C64F6B" w14:textId="77777777" w:rsidTr="00E30662">
        <w:tblPrEx>
          <w:tblW w:w="0" w:type="auto"/>
          <w:tblInd w:w="720" w:type="dxa"/>
          <w:tblLook w:val="04A0"/>
        </w:tblPrEx>
        <w:trPr>
          <w:trHeight w:val="309"/>
        </w:trPr>
        <w:tc>
          <w:tcPr>
            <w:tcW w:w="625" w:type="dxa"/>
            <w:vAlign w:val="center"/>
          </w:tcPr>
          <w:p w:rsidR="00F605D7" w:rsidRPr="00F605D7" w:rsidP="00F605D7" w14:paraId="059C59BD"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1895" w:type="dxa"/>
            <w:vMerge/>
            <w:vAlign w:val="center"/>
          </w:tcPr>
          <w:p w:rsidR="00F605D7" w:rsidRPr="00F605D7" w:rsidP="00F605D7" w14:paraId="5A2B62A1"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4D739274" w14:textId="77777777">
            <w:pPr>
              <w:spacing w:after="0" w:line="276" w:lineRule="auto"/>
              <w:ind w:left="0" w:firstLine="0"/>
              <w:contextualSpacing/>
              <w:rPr>
                <w:rFonts w:asciiTheme="minorHAnsi" w:eastAsiaTheme="minorHAnsi" w:hAnsiTheme="minorHAnsi" w:cstheme="minorBidi"/>
                <w:sz w:val="18"/>
                <w:szCs w:val="18"/>
              </w:rPr>
            </w:pPr>
          </w:p>
        </w:tc>
      </w:tr>
      <w:tr w14:paraId="05656E1D" w14:textId="77777777" w:rsidTr="00E30662">
        <w:tblPrEx>
          <w:tblW w:w="0" w:type="auto"/>
          <w:tblInd w:w="720" w:type="dxa"/>
          <w:tblLook w:val="04A0"/>
        </w:tblPrEx>
        <w:trPr>
          <w:trHeight w:val="309"/>
        </w:trPr>
        <w:tc>
          <w:tcPr>
            <w:tcW w:w="625" w:type="dxa"/>
            <w:vAlign w:val="center"/>
          </w:tcPr>
          <w:p w:rsidR="00F605D7" w:rsidRPr="00F605D7" w:rsidP="00F605D7" w14:paraId="03E1AF9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1895" w:type="dxa"/>
            <w:vAlign w:val="center"/>
          </w:tcPr>
          <w:p w:rsidR="00F605D7" w:rsidRPr="00F605D7" w:rsidP="00F605D7" w14:paraId="0418EC2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Light</w:t>
            </w:r>
          </w:p>
        </w:tc>
        <w:tc>
          <w:tcPr>
            <w:tcW w:w="5040" w:type="dxa"/>
            <w:vAlign w:val="center"/>
          </w:tcPr>
          <w:p w:rsidR="00F605D7" w:rsidRPr="00F605D7" w:rsidP="00F605D7" w14:paraId="4B292B0D"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walking slowly, for a short while, very easy to talk</w:t>
            </w:r>
          </w:p>
        </w:tc>
      </w:tr>
      <w:tr w14:paraId="71C4A9CE" w14:textId="77777777" w:rsidTr="00E30662">
        <w:tblPrEx>
          <w:tblW w:w="0" w:type="auto"/>
          <w:tblInd w:w="720" w:type="dxa"/>
          <w:tblLook w:val="04A0"/>
        </w:tblPrEx>
        <w:trPr>
          <w:trHeight w:val="309"/>
        </w:trPr>
        <w:tc>
          <w:tcPr>
            <w:tcW w:w="625" w:type="dxa"/>
            <w:vAlign w:val="center"/>
          </w:tcPr>
          <w:p w:rsidR="00F605D7" w:rsidRPr="00F605D7" w:rsidP="00F605D7" w14:paraId="1F3E009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1895" w:type="dxa"/>
            <w:vAlign w:val="center"/>
          </w:tcPr>
          <w:p w:rsidR="00F605D7" w:rsidRPr="00F605D7" w:rsidP="00F605D7" w14:paraId="28A96138"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5037C50" w14:textId="77777777">
            <w:pPr>
              <w:spacing w:after="0" w:line="276" w:lineRule="auto"/>
              <w:ind w:left="-12" w:firstLine="12"/>
              <w:contextualSpacing/>
              <w:rPr>
                <w:rFonts w:asciiTheme="minorHAnsi" w:eastAsiaTheme="minorHAnsi" w:hAnsiTheme="minorHAnsi" w:cstheme="minorBidi"/>
                <w:sz w:val="18"/>
                <w:szCs w:val="18"/>
              </w:rPr>
            </w:pPr>
          </w:p>
        </w:tc>
      </w:tr>
      <w:tr w14:paraId="76FB6F1C" w14:textId="77777777" w:rsidTr="00E30662">
        <w:tblPrEx>
          <w:tblW w:w="0" w:type="auto"/>
          <w:tblInd w:w="720" w:type="dxa"/>
          <w:tblLook w:val="04A0"/>
        </w:tblPrEx>
        <w:trPr>
          <w:trHeight w:val="309"/>
        </w:trPr>
        <w:tc>
          <w:tcPr>
            <w:tcW w:w="625" w:type="dxa"/>
            <w:vAlign w:val="center"/>
          </w:tcPr>
          <w:p w:rsidR="00F605D7" w:rsidRPr="00F605D7" w:rsidP="00F605D7" w14:paraId="20B32C2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11</w:t>
            </w:r>
          </w:p>
        </w:tc>
        <w:tc>
          <w:tcPr>
            <w:tcW w:w="1895" w:type="dxa"/>
            <w:vAlign w:val="center"/>
          </w:tcPr>
          <w:p w:rsidR="00F605D7" w:rsidRPr="00F605D7" w:rsidP="00F605D7" w14:paraId="14B10E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Light</w:t>
            </w:r>
          </w:p>
        </w:tc>
        <w:tc>
          <w:tcPr>
            <w:tcW w:w="5040" w:type="dxa"/>
            <w:vAlign w:val="center"/>
          </w:tcPr>
          <w:p w:rsidR="00F605D7" w:rsidRPr="00F605D7" w:rsidP="00F605D7" w14:paraId="6788679A"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a like exercise at your own pace</w:t>
            </w:r>
          </w:p>
        </w:tc>
      </w:tr>
      <w:tr w14:paraId="711B5DC1" w14:textId="77777777" w:rsidTr="00E30662">
        <w:tblPrEx>
          <w:tblW w:w="0" w:type="auto"/>
          <w:tblInd w:w="720" w:type="dxa"/>
          <w:tblLook w:val="04A0"/>
        </w:tblPrEx>
        <w:trPr>
          <w:trHeight w:val="309"/>
        </w:trPr>
        <w:tc>
          <w:tcPr>
            <w:tcW w:w="625" w:type="dxa"/>
            <w:vAlign w:val="center"/>
          </w:tcPr>
          <w:p w:rsidR="00F605D7" w:rsidRPr="00F605D7" w:rsidP="00F605D7" w14:paraId="26E2822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12</w:t>
            </w:r>
          </w:p>
        </w:tc>
        <w:tc>
          <w:tcPr>
            <w:tcW w:w="1895" w:type="dxa"/>
            <w:vAlign w:val="center"/>
          </w:tcPr>
          <w:p w:rsidR="00F605D7" w:rsidRPr="00F605D7" w:rsidP="00F605D7" w14:paraId="5AA7EB1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5040" w:type="dxa"/>
            <w:vAlign w:val="center"/>
          </w:tcPr>
          <w:p w:rsidR="00F605D7" w:rsidRPr="00F605D7" w:rsidP="00F605D7" w14:paraId="76F35BF3" w14:textId="77777777">
            <w:pPr>
              <w:spacing w:after="0" w:line="276" w:lineRule="auto"/>
              <w:ind w:left="0" w:firstLine="0"/>
              <w:contextualSpacing/>
              <w:rPr>
                <w:rFonts w:asciiTheme="minorHAnsi" w:eastAsiaTheme="minorHAnsi" w:hAnsiTheme="minorHAnsi" w:cstheme="minorBidi"/>
                <w:sz w:val="18"/>
                <w:szCs w:val="18"/>
              </w:rPr>
            </w:pPr>
          </w:p>
        </w:tc>
      </w:tr>
      <w:tr w14:paraId="579E6CAE" w14:textId="77777777" w:rsidTr="00E30662">
        <w:tblPrEx>
          <w:tblW w:w="0" w:type="auto"/>
          <w:tblInd w:w="720" w:type="dxa"/>
          <w:tblLook w:val="04A0"/>
        </w:tblPrEx>
        <w:trPr>
          <w:trHeight w:val="309"/>
        </w:trPr>
        <w:tc>
          <w:tcPr>
            <w:tcW w:w="625" w:type="dxa"/>
            <w:vAlign w:val="center"/>
          </w:tcPr>
          <w:p w:rsidR="00F605D7" w:rsidRPr="00F605D7" w:rsidP="00F605D7" w14:paraId="41E8A54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13</w:t>
            </w:r>
          </w:p>
        </w:tc>
        <w:tc>
          <w:tcPr>
            <w:tcW w:w="1895" w:type="dxa"/>
            <w:vAlign w:val="center"/>
          </w:tcPr>
          <w:p w:rsidR="00F605D7" w:rsidRPr="00F605D7" w:rsidP="00F605D7" w14:paraId="151991DA"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Somewhat hard</w:t>
            </w:r>
          </w:p>
        </w:tc>
        <w:tc>
          <w:tcPr>
            <w:tcW w:w="5040" w:type="dxa"/>
            <w:vAlign w:val="center"/>
          </w:tcPr>
          <w:p w:rsidR="00F605D7" w:rsidRPr="00F605D7" w:rsidP="00F605D7" w14:paraId="10FD11BE"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Fairly strenuous and breathless. Not so easy to talk</w:t>
            </w:r>
          </w:p>
        </w:tc>
      </w:tr>
      <w:tr w14:paraId="6F781E87" w14:textId="77777777" w:rsidTr="00E30662">
        <w:tblPrEx>
          <w:tblW w:w="0" w:type="auto"/>
          <w:tblInd w:w="720" w:type="dxa"/>
          <w:tblLook w:val="04A0"/>
        </w:tblPrEx>
        <w:trPr>
          <w:trHeight w:val="309"/>
        </w:trPr>
        <w:tc>
          <w:tcPr>
            <w:tcW w:w="625" w:type="dxa"/>
            <w:vAlign w:val="center"/>
          </w:tcPr>
          <w:p w:rsidR="00F605D7" w:rsidRPr="00F605D7" w:rsidP="00F605D7" w14:paraId="73BC341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14</w:t>
            </w:r>
          </w:p>
        </w:tc>
        <w:tc>
          <w:tcPr>
            <w:tcW w:w="1895" w:type="dxa"/>
            <w:vAlign w:val="center"/>
          </w:tcPr>
          <w:p w:rsidR="00F605D7" w:rsidRPr="00F605D7" w:rsidP="00F605D7" w14:paraId="16263663"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restart"/>
            <w:vAlign w:val="center"/>
          </w:tcPr>
          <w:p w:rsidR="00F605D7" w:rsidRPr="00F605D7" w:rsidP="00F605D7" w14:paraId="53012F15"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 and strenuous. An upper limit for fitness training, as when running or walking fast</w:t>
            </w:r>
          </w:p>
        </w:tc>
      </w:tr>
      <w:tr w14:paraId="553A66E9" w14:textId="77777777" w:rsidTr="00E30662">
        <w:tblPrEx>
          <w:tblW w:w="0" w:type="auto"/>
          <w:tblInd w:w="720" w:type="dxa"/>
          <w:tblLook w:val="04A0"/>
        </w:tblPrEx>
        <w:trPr>
          <w:trHeight w:val="309"/>
        </w:trPr>
        <w:tc>
          <w:tcPr>
            <w:tcW w:w="625" w:type="dxa"/>
            <w:vAlign w:val="center"/>
          </w:tcPr>
          <w:p w:rsidR="00F605D7" w:rsidRPr="00F605D7" w:rsidP="00F605D7" w14:paraId="6E382271"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1895" w:type="dxa"/>
            <w:vAlign w:val="center"/>
          </w:tcPr>
          <w:p w:rsidR="00F605D7" w:rsidRPr="00F605D7" w:rsidP="00F605D7" w14:paraId="7A8E3D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Hard</w:t>
            </w:r>
          </w:p>
        </w:tc>
        <w:tc>
          <w:tcPr>
            <w:tcW w:w="5040" w:type="dxa"/>
            <w:vMerge/>
            <w:vAlign w:val="center"/>
          </w:tcPr>
          <w:p w:rsidR="00F605D7" w:rsidRPr="00F605D7" w:rsidP="00F605D7" w14:paraId="3DDCA889" w14:textId="77777777">
            <w:pPr>
              <w:spacing w:after="0" w:line="276" w:lineRule="auto"/>
              <w:ind w:left="0" w:firstLine="0"/>
              <w:contextualSpacing/>
              <w:rPr>
                <w:rFonts w:asciiTheme="minorHAnsi" w:eastAsiaTheme="minorHAnsi" w:hAnsiTheme="minorHAnsi" w:cstheme="minorBidi"/>
                <w:sz w:val="18"/>
                <w:szCs w:val="18"/>
              </w:rPr>
            </w:pPr>
          </w:p>
        </w:tc>
      </w:tr>
      <w:tr w14:paraId="686401C5" w14:textId="77777777" w:rsidTr="00E30662">
        <w:tblPrEx>
          <w:tblW w:w="0" w:type="auto"/>
          <w:tblInd w:w="720" w:type="dxa"/>
          <w:tblLook w:val="04A0"/>
        </w:tblPrEx>
        <w:trPr>
          <w:trHeight w:val="309"/>
        </w:trPr>
        <w:tc>
          <w:tcPr>
            <w:tcW w:w="625" w:type="dxa"/>
            <w:vAlign w:val="center"/>
          </w:tcPr>
          <w:p w:rsidR="00F605D7" w:rsidRPr="00F605D7" w:rsidP="00F605D7" w14:paraId="3C8ADC0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16</w:t>
            </w:r>
          </w:p>
        </w:tc>
        <w:tc>
          <w:tcPr>
            <w:tcW w:w="1895" w:type="dxa"/>
            <w:vAlign w:val="center"/>
          </w:tcPr>
          <w:p w:rsidR="00F605D7" w:rsidRPr="00F605D7" w:rsidP="00F605D7" w14:paraId="3626C04C"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07ABE45A" w14:textId="77777777">
            <w:pPr>
              <w:spacing w:after="0" w:line="276" w:lineRule="auto"/>
              <w:ind w:left="0" w:firstLine="0"/>
              <w:contextualSpacing/>
              <w:rPr>
                <w:rFonts w:asciiTheme="minorHAnsi" w:eastAsiaTheme="minorHAnsi" w:hAnsiTheme="minorHAnsi" w:cstheme="minorBidi"/>
                <w:sz w:val="18"/>
                <w:szCs w:val="18"/>
              </w:rPr>
            </w:pPr>
          </w:p>
        </w:tc>
      </w:tr>
      <w:tr w14:paraId="7F0E7ECF" w14:textId="77777777" w:rsidTr="00E30662">
        <w:tblPrEx>
          <w:tblW w:w="0" w:type="auto"/>
          <w:tblInd w:w="720" w:type="dxa"/>
          <w:tblLook w:val="04A0"/>
        </w:tblPrEx>
        <w:trPr>
          <w:trHeight w:val="309"/>
        </w:trPr>
        <w:tc>
          <w:tcPr>
            <w:tcW w:w="625" w:type="dxa"/>
            <w:vAlign w:val="center"/>
          </w:tcPr>
          <w:p w:rsidR="00F605D7" w:rsidRPr="00F605D7" w:rsidP="00F605D7" w14:paraId="5FA4E1C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17</w:t>
            </w:r>
          </w:p>
        </w:tc>
        <w:tc>
          <w:tcPr>
            <w:tcW w:w="1895" w:type="dxa"/>
            <w:vAlign w:val="center"/>
          </w:tcPr>
          <w:p w:rsidR="00F605D7" w:rsidRPr="00F605D7" w:rsidP="00F605D7" w14:paraId="537712E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hard</w:t>
            </w:r>
          </w:p>
        </w:tc>
        <w:tc>
          <w:tcPr>
            <w:tcW w:w="5040" w:type="dxa"/>
            <w:vAlign w:val="center"/>
          </w:tcPr>
          <w:p w:rsidR="00F605D7" w:rsidRPr="00F605D7" w:rsidP="00F605D7" w14:paraId="1A1DA9F9"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strenuous, you are tired and breathless. Very difficult to talk.</w:t>
            </w:r>
          </w:p>
        </w:tc>
      </w:tr>
      <w:tr w14:paraId="10B29E80" w14:textId="77777777" w:rsidTr="00E30662">
        <w:tblPrEx>
          <w:tblW w:w="0" w:type="auto"/>
          <w:tblInd w:w="720" w:type="dxa"/>
          <w:tblLook w:val="04A0"/>
        </w:tblPrEx>
        <w:trPr>
          <w:trHeight w:val="309"/>
        </w:trPr>
        <w:tc>
          <w:tcPr>
            <w:tcW w:w="625" w:type="dxa"/>
            <w:vAlign w:val="center"/>
          </w:tcPr>
          <w:p w:rsidR="00F605D7" w:rsidRPr="00F605D7" w:rsidP="00F605D7" w14:paraId="6A23C4B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18</w:t>
            </w:r>
          </w:p>
        </w:tc>
        <w:tc>
          <w:tcPr>
            <w:tcW w:w="1895" w:type="dxa"/>
            <w:vAlign w:val="center"/>
          </w:tcPr>
          <w:p w:rsidR="00F605D7" w:rsidRPr="00F605D7" w:rsidP="00F605D7" w14:paraId="793F2BBF"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77E3B39" w14:textId="77777777">
            <w:pPr>
              <w:spacing w:after="0" w:line="276" w:lineRule="auto"/>
              <w:ind w:left="0" w:firstLine="0"/>
              <w:contextualSpacing/>
              <w:rPr>
                <w:rFonts w:asciiTheme="minorHAnsi" w:eastAsiaTheme="minorHAnsi" w:hAnsiTheme="minorHAnsi" w:cstheme="minorBidi"/>
                <w:sz w:val="18"/>
                <w:szCs w:val="18"/>
              </w:rPr>
            </w:pPr>
          </w:p>
        </w:tc>
      </w:tr>
      <w:tr w14:paraId="381CB6BF" w14:textId="77777777" w:rsidTr="00E30662">
        <w:tblPrEx>
          <w:tblW w:w="0" w:type="auto"/>
          <w:tblInd w:w="720" w:type="dxa"/>
          <w:tblLook w:val="04A0"/>
        </w:tblPrEx>
        <w:trPr>
          <w:trHeight w:val="309"/>
        </w:trPr>
        <w:tc>
          <w:tcPr>
            <w:tcW w:w="625" w:type="dxa"/>
            <w:vAlign w:val="center"/>
          </w:tcPr>
          <w:p w:rsidR="00F605D7" w:rsidRPr="00F605D7" w:rsidP="00F605D7" w14:paraId="2F774F1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19</w:t>
            </w:r>
          </w:p>
        </w:tc>
        <w:tc>
          <w:tcPr>
            <w:tcW w:w="1895" w:type="dxa"/>
            <w:vAlign w:val="center"/>
          </w:tcPr>
          <w:p w:rsidR="00F605D7" w:rsidRPr="00F605D7" w:rsidP="00F605D7" w14:paraId="0F222736"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Extremity hard</w:t>
            </w:r>
          </w:p>
        </w:tc>
        <w:tc>
          <w:tcPr>
            <w:tcW w:w="5040" w:type="dxa"/>
            <w:vAlign w:val="center"/>
          </w:tcPr>
          <w:p w:rsidR="00F605D7" w:rsidRPr="00F605D7" w:rsidP="00F605D7" w14:paraId="2C46EDC7"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The most strenuous effort you have ever experienced</w:t>
            </w:r>
          </w:p>
        </w:tc>
      </w:tr>
      <w:tr w14:paraId="6FC0669B" w14:textId="77777777" w:rsidTr="00E30662">
        <w:tblPrEx>
          <w:tblW w:w="0" w:type="auto"/>
          <w:tblInd w:w="720" w:type="dxa"/>
          <w:tblLook w:val="04A0"/>
        </w:tblPrEx>
        <w:trPr>
          <w:trHeight w:val="309"/>
        </w:trPr>
        <w:tc>
          <w:tcPr>
            <w:tcW w:w="625" w:type="dxa"/>
            <w:tcBorders>
              <w:bottom w:val="single" w:sz="4" w:space="0" w:color="auto"/>
            </w:tcBorders>
            <w:vAlign w:val="center"/>
          </w:tcPr>
          <w:p w:rsidR="00F605D7" w:rsidRPr="00F605D7" w:rsidP="00F605D7" w14:paraId="409B93D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20</w:t>
            </w:r>
          </w:p>
        </w:tc>
        <w:tc>
          <w:tcPr>
            <w:tcW w:w="1895" w:type="dxa"/>
            <w:tcBorders>
              <w:bottom w:val="single" w:sz="4" w:space="0" w:color="auto"/>
            </w:tcBorders>
            <w:vAlign w:val="center"/>
          </w:tcPr>
          <w:p w:rsidR="00F605D7" w:rsidRPr="00F605D7" w:rsidP="00F605D7" w14:paraId="2B8403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Maximal exertion</w:t>
            </w:r>
          </w:p>
        </w:tc>
        <w:tc>
          <w:tcPr>
            <w:tcW w:w="5040" w:type="dxa"/>
            <w:tcBorders>
              <w:bottom w:val="single" w:sz="4" w:space="0" w:color="auto"/>
            </w:tcBorders>
            <w:vAlign w:val="center"/>
          </w:tcPr>
          <w:p w:rsidR="00F605D7" w:rsidRPr="00F605D7" w:rsidP="00F605D7" w14:paraId="02897E56"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 heaviness</w:t>
            </w:r>
          </w:p>
        </w:tc>
      </w:tr>
    </w:tbl>
    <w:p w:rsidR="00F605D7" w:rsidP="00F605D7" w14:paraId="432D3F72" w14:textId="77777777">
      <w:pPr>
        <w:spacing w:after="160" w:line="276" w:lineRule="auto"/>
        <w:ind w:left="0" w:firstLine="0"/>
        <w:rPr>
          <w:rFonts w:asciiTheme="minorHAnsi" w:eastAsiaTheme="minorHAnsi" w:hAnsiTheme="minorHAnsi" w:cstheme="minorBidi"/>
          <w:sz w:val="22"/>
          <w:szCs w:val="22"/>
        </w:rPr>
      </w:pPr>
    </w:p>
    <w:p w:rsidR="00F605D7" w:rsidRPr="00F605D7" w:rsidP="00F605D7" w14:paraId="39E7E1FD"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Borg-CR10</w:t>
      </w:r>
    </w:p>
    <w:p w:rsidR="00F605D7" w:rsidRPr="00F605D7" w:rsidP="005774A9" w14:paraId="0FD57E21" w14:textId="77777777">
      <w:pPr>
        <w:numPr>
          <w:ilvl w:val="0"/>
          <w:numId w:val="15"/>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CR-10 (Borg 1982)) (Descriptions are provided as a guide. You can pick any number, even where there is no description provided) </w:t>
      </w:r>
    </w:p>
    <w:tbl>
      <w:tblPr>
        <w:tblStyle w:val="TableGrid2"/>
        <w:tblW w:w="0" w:type="auto"/>
        <w:tblInd w:w="715" w:type="dxa"/>
        <w:tblBorders>
          <w:left w:val="none" w:sz="0" w:space="0" w:color="auto"/>
          <w:right w:val="none" w:sz="0" w:space="0" w:color="auto"/>
          <w:insideH w:val="none" w:sz="0" w:space="0" w:color="auto"/>
          <w:insideV w:val="none" w:sz="0" w:space="0" w:color="auto"/>
        </w:tblBorders>
        <w:tblLook w:val="04A0"/>
      </w:tblPr>
      <w:tblGrid>
        <w:gridCol w:w="630"/>
        <w:gridCol w:w="2075"/>
        <w:gridCol w:w="2160"/>
      </w:tblGrid>
      <w:tr w14:paraId="04723989" w14:textId="77777777" w:rsidTr="00E30662">
        <w:tblPrEx>
          <w:tblW w:w="0" w:type="auto"/>
          <w:tblInd w:w="715" w:type="dxa"/>
          <w:tblBorders>
            <w:left w:val="none" w:sz="0" w:space="0" w:color="auto"/>
            <w:right w:val="none" w:sz="0" w:space="0" w:color="auto"/>
            <w:insideH w:val="none" w:sz="0" w:space="0" w:color="auto"/>
            <w:insideV w:val="none" w:sz="0" w:space="0" w:color="auto"/>
          </w:tblBorders>
          <w:tblLook w:val="04A0"/>
        </w:tblPrEx>
        <w:tc>
          <w:tcPr>
            <w:tcW w:w="630" w:type="dxa"/>
            <w:vAlign w:val="center"/>
          </w:tcPr>
          <w:p w:rsidR="00F605D7" w:rsidRPr="00F605D7" w:rsidP="00F605D7" w14:paraId="0C547BF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w:t>
            </w:r>
          </w:p>
        </w:tc>
        <w:tc>
          <w:tcPr>
            <w:tcW w:w="2075" w:type="dxa"/>
            <w:vAlign w:val="center"/>
          </w:tcPr>
          <w:p w:rsidR="00F605D7" w:rsidRPr="00F605D7" w:rsidP="00F605D7" w14:paraId="2023E974"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Nothing at all</w:t>
            </w:r>
          </w:p>
        </w:tc>
        <w:tc>
          <w:tcPr>
            <w:tcW w:w="2160" w:type="dxa"/>
            <w:vAlign w:val="center"/>
          </w:tcPr>
          <w:p w:rsidR="00F605D7" w:rsidRPr="00F605D7" w:rsidP="00F605D7" w14:paraId="1CBFC841" w14:textId="77777777">
            <w:pPr>
              <w:spacing w:after="0" w:line="276" w:lineRule="auto"/>
              <w:ind w:left="0" w:firstLine="0"/>
              <w:rPr>
                <w:rFonts w:asciiTheme="minorHAnsi" w:eastAsiaTheme="minorHAnsi" w:hAnsiTheme="minorHAnsi" w:cstheme="minorBidi"/>
                <w:sz w:val="18"/>
                <w:szCs w:val="18"/>
              </w:rPr>
            </w:pPr>
          </w:p>
        </w:tc>
      </w:tr>
      <w:tr w14:paraId="35FF5240" w14:textId="77777777" w:rsidTr="00E30662">
        <w:tblPrEx>
          <w:tblW w:w="0" w:type="auto"/>
          <w:tblInd w:w="715" w:type="dxa"/>
          <w:tblLook w:val="04A0"/>
        </w:tblPrEx>
        <w:tc>
          <w:tcPr>
            <w:tcW w:w="630" w:type="dxa"/>
            <w:vAlign w:val="center"/>
          </w:tcPr>
          <w:p w:rsidR="00F605D7" w:rsidRPr="00F605D7" w:rsidP="00F605D7" w14:paraId="2D16010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0.3</w:t>
            </w:r>
          </w:p>
        </w:tc>
        <w:tc>
          <w:tcPr>
            <w:tcW w:w="2075" w:type="dxa"/>
            <w:vAlign w:val="center"/>
          </w:tcPr>
          <w:p w:rsidR="00F605D7" w:rsidRPr="00F605D7" w:rsidP="00F605D7" w14:paraId="4032559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660A58D8" w14:textId="77777777">
            <w:pPr>
              <w:spacing w:after="0" w:line="276" w:lineRule="auto"/>
              <w:ind w:left="0" w:firstLine="0"/>
              <w:rPr>
                <w:rFonts w:asciiTheme="minorHAnsi" w:eastAsiaTheme="minorHAnsi" w:hAnsiTheme="minorHAnsi" w:cstheme="minorBidi"/>
                <w:sz w:val="18"/>
                <w:szCs w:val="18"/>
              </w:rPr>
            </w:pPr>
          </w:p>
        </w:tc>
      </w:tr>
      <w:tr w14:paraId="3617A25A" w14:textId="77777777" w:rsidTr="00E30662">
        <w:tblPrEx>
          <w:tblW w:w="0" w:type="auto"/>
          <w:tblInd w:w="715" w:type="dxa"/>
          <w:tblLook w:val="04A0"/>
        </w:tblPrEx>
        <w:tc>
          <w:tcPr>
            <w:tcW w:w="630" w:type="dxa"/>
            <w:vAlign w:val="center"/>
          </w:tcPr>
          <w:p w:rsidR="00F605D7" w:rsidRPr="00F605D7" w:rsidP="00F605D7" w14:paraId="1F033D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0.5</w:t>
            </w:r>
          </w:p>
        </w:tc>
        <w:tc>
          <w:tcPr>
            <w:tcW w:w="2075" w:type="dxa"/>
            <w:vAlign w:val="center"/>
          </w:tcPr>
          <w:p w:rsidR="00F605D7" w:rsidRPr="00F605D7" w:rsidP="00F605D7" w14:paraId="5A662E5F"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weak</w:t>
            </w:r>
          </w:p>
        </w:tc>
        <w:tc>
          <w:tcPr>
            <w:tcW w:w="2160" w:type="dxa"/>
            <w:vAlign w:val="center"/>
          </w:tcPr>
          <w:p w:rsidR="00F605D7" w:rsidRPr="00F605D7" w:rsidP="00F605D7" w14:paraId="1D0DD100"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Just noticeable</w:t>
            </w:r>
          </w:p>
        </w:tc>
      </w:tr>
      <w:tr w14:paraId="2D247087" w14:textId="77777777" w:rsidTr="00E30662">
        <w:tblPrEx>
          <w:tblW w:w="0" w:type="auto"/>
          <w:tblInd w:w="715" w:type="dxa"/>
          <w:tblLook w:val="04A0"/>
        </w:tblPrEx>
        <w:tc>
          <w:tcPr>
            <w:tcW w:w="630" w:type="dxa"/>
            <w:vAlign w:val="center"/>
          </w:tcPr>
          <w:p w:rsidR="00F605D7" w:rsidRPr="00F605D7" w:rsidP="00F605D7" w14:paraId="43BC16C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0.7</w:t>
            </w:r>
          </w:p>
        </w:tc>
        <w:tc>
          <w:tcPr>
            <w:tcW w:w="2075" w:type="dxa"/>
            <w:vAlign w:val="center"/>
          </w:tcPr>
          <w:p w:rsidR="00F605D7" w:rsidRPr="00F605D7" w:rsidP="00F605D7" w14:paraId="21C1F5EE"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904830E" w14:textId="77777777">
            <w:pPr>
              <w:spacing w:after="0" w:line="276" w:lineRule="auto"/>
              <w:ind w:left="0" w:firstLine="0"/>
              <w:rPr>
                <w:rFonts w:asciiTheme="minorHAnsi" w:eastAsiaTheme="minorHAnsi" w:hAnsiTheme="minorHAnsi" w:cstheme="minorBidi"/>
                <w:sz w:val="18"/>
                <w:szCs w:val="18"/>
              </w:rPr>
            </w:pPr>
          </w:p>
        </w:tc>
      </w:tr>
      <w:tr w14:paraId="53CA1218" w14:textId="77777777" w:rsidTr="00E30662">
        <w:tblPrEx>
          <w:tblW w:w="0" w:type="auto"/>
          <w:tblInd w:w="715" w:type="dxa"/>
          <w:tblLook w:val="04A0"/>
        </w:tblPrEx>
        <w:tc>
          <w:tcPr>
            <w:tcW w:w="630" w:type="dxa"/>
            <w:vAlign w:val="center"/>
          </w:tcPr>
          <w:p w:rsidR="00F605D7" w:rsidRPr="00F605D7" w:rsidP="00F605D7" w14:paraId="69FDA69C"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w:t>
            </w:r>
          </w:p>
        </w:tc>
        <w:tc>
          <w:tcPr>
            <w:tcW w:w="2075" w:type="dxa"/>
            <w:vAlign w:val="center"/>
          </w:tcPr>
          <w:p w:rsidR="00F605D7" w:rsidRPr="00F605D7" w:rsidP="00F605D7" w14:paraId="42ED980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weak</w:t>
            </w:r>
          </w:p>
        </w:tc>
        <w:tc>
          <w:tcPr>
            <w:tcW w:w="2160" w:type="dxa"/>
            <w:vAlign w:val="center"/>
          </w:tcPr>
          <w:p w:rsidR="00F605D7" w:rsidRPr="00F605D7" w:rsidP="00F605D7" w14:paraId="2FEDE07E" w14:textId="77777777">
            <w:pPr>
              <w:spacing w:after="0" w:line="276" w:lineRule="auto"/>
              <w:ind w:left="0" w:firstLine="0"/>
              <w:rPr>
                <w:rFonts w:asciiTheme="minorHAnsi" w:eastAsiaTheme="minorHAnsi" w:hAnsiTheme="minorHAnsi" w:cstheme="minorBidi"/>
                <w:sz w:val="18"/>
                <w:szCs w:val="18"/>
              </w:rPr>
            </w:pPr>
          </w:p>
        </w:tc>
      </w:tr>
      <w:tr w14:paraId="09C62D04" w14:textId="77777777" w:rsidTr="00E30662">
        <w:tblPrEx>
          <w:tblW w:w="0" w:type="auto"/>
          <w:tblInd w:w="715" w:type="dxa"/>
          <w:tblLook w:val="04A0"/>
        </w:tblPrEx>
        <w:tc>
          <w:tcPr>
            <w:tcW w:w="630" w:type="dxa"/>
            <w:vAlign w:val="center"/>
          </w:tcPr>
          <w:p w:rsidR="00F605D7" w:rsidRPr="00F605D7" w:rsidP="00F605D7" w14:paraId="0A251823"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2075" w:type="dxa"/>
            <w:vAlign w:val="center"/>
          </w:tcPr>
          <w:p w:rsidR="00F605D7" w:rsidRPr="00F605D7" w:rsidP="00F605D7" w14:paraId="4C1B9C0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3DA3EA" w14:textId="77777777">
            <w:pPr>
              <w:spacing w:after="0" w:line="276" w:lineRule="auto"/>
              <w:ind w:left="0" w:firstLine="0"/>
              <w:rPr>
                <w:rFonts w:asciiTheme="minorHAnsi" w:eastAsiaTheme="minorHAnsi" w:hAnsiTheme="minorHAnsi" w:cstheme="minorBidi"/>
                <w:sz w:val="18"/>
                <w:szCs w:val="18"/>
              </w:rPr>
            </w:pPr>
          </w:p>
        </w:tc>
      </w:tr>
      <w:tr w14:paraId="2DF199EA" w14:textId="77777777" w:rsidTr="00E30662">
        <w:tblPrEx>
          <w:tblW w:w="0" w:type="auto"/>
          <w:tblInd w:w="715" w:type="dxa"/>
          <w:tblLook w:val="04A0"/>
        </w:tblPrEx>
        <w:tc>
          <w:tcPr>
            <w:tcW w:w="630" w:type="dxa"/>
            <w:vAlign w:val="center"/>
          </w:tcPr>
          <w:p w:rsidR="00F605D7" w:rsidRPr="00F605D7" w:rsidP="00F605D7" w14:paraId="12B9A03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w:t>
            </w:r>
          </w:p>
        </w:tc>
        <w:tc>
          <w:tcPr>
            <w:tcW w:w="2075" w:type="dxa"/>
            <w:vAlign w:val="center"/>
          </w:tcPr>
          <w:p w:rsidR="00F605D7" w:rsidRPr="00F605D7" w:rsidP="00F605D7" w14:paraId="7644F6F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Weak</w:t>
            </w:r>
          </w:p>
        </w:tc>
        <w:tc>
          <w:tcPr>
            <w:tcW w:w="2160" w:type="dxa"/>
            <w:vAlign w:val="center"/>
          </w:tcPr>
          <w:p w:rsidR="00F605D7" w:rsidRPr="00F605D7" w:rsidP="00F605D7" w14:paraId="4EC31B0D"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Light</w:t>
            </w:r>
          </w:p>
        </w:tc>
      </w:tr>
      <w:tr w14:paraId="0058BD26" w14:textId="77777777" w:rsidTr="00E30662">
        <w:tblPrEx>
          <w:tblW w:w="0" w:type="auto"/>
          <w:tblInd w:w="715" w:type="dxa"/>
          <w:tblLook w:val="04A0"/>
        </w:tblPrEx>
        <w:tc>
          <w:tcPr>
            <w:tcW w:w="630" w:type="dxa"/>
            <w:vAlign w:val="center"/>
          </w:tcPr>
          <w:p w:rsidR="00F605D7" w:rsidRPr="00F605D7" w:rsidP="00F605D7" w14:paraId="28AA77D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2.5</w:t>
            </w:r>
          </w:p>
        </w:tc>
        <w:tc>
          <w:tcPr>
            <w:tcW w:w="2075" w:type="dxa"/>
            <w:vAlign w:val="center"/>
          </w:tcPr>
          <w:p w:rsidR="00F605D7" w:rsidRPr="00F605D7" w:rsidP="00F605D7" w14:paraId="2EC3E758"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8EE0F4" w14:textId="77777777">
            <w:pPr>
              <w:spacing w:after="0" w:line="276" w:lineRule="auto"/>
              <w:ind w:left="0" w:firstLine="0"/>
              <w:rPr>
                <w:rFonts w:asciiTheme="minorHAnsi" w:eastAsiaTheme="minorHAnsi" w:hAnsiTheme="minorHAnsi" w:cstheme="minorBidi"/>
                <w:sz w:val="18"/>
                <w:szCs w:val="18"/>
              </w:rPr>
            </w:pPr>
          </w:p>
        </w:tc>
      </w:tr>
      <w:tr w14:paraId="1D7B41C2" w14:textId="77777777" w:rsidTr="00E30662">
        <w:tblPrEx>
          <w:tblW w:w="0" w:type="auto"/>
          <w:tblInd w:w="715" w:type="dxa"/>
          <w:tblLook w:val="04A0"/>
        </w:tblPrEx>
        <w:tc>
          <w:tcPr>
            <w:tcW w:w="630" w:type="dxa"/>
            <w:vAlign w:val="center"/>
          </w:tcPr>
          <w:p w:rsidR="00F605D7" w:rsidRPr="00F605D7" w:rsidP="00F605D7" w14:paraId="675CF960"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3</w:t>
            </w:r>
          </w:p>
        </w:tc>
        <w:tc>
          <w:tcPr>
            <w:tcW w:w="2075" w:type="dxa"/>
            <w:vAlign w:val="center"/>
          </w:tcPr>
          <w:p w:rsidR="00F605D7" w:rsidRPr="00F605D7" w:rsidP="00F605D7" w14:paraId="74D7B5E9"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2160" w:type="dxa"/>
            <w:vAlign w:val="center"/>
          </w:tcPr>
          <w:p w:rsidR="00F605D7" w:rsidRPr="00F605D7" w:rsidP="00F605D7" w14:paraId="126A924D" w14:textId="77777777">
            <w:pPr>
              <w:spacing w:after="0" w:line="276" w:lineRule="auto"/>
              <w:ind w:left="0" w:firstLine="0"/>
              <w:rPr>
                <w:rFonts w:asciiTheme="minorHAnsi" w:eastAsiaTheme="minorHAnsi" w:hAnsiTheme="minorHAnsi" w:cstheme="minorBidi"/>
                <w:sz w:val="18"/>
                <w:szCs w:val="18"/>
              </w:rPr>
            </w:pPr>
          </w:p>
        </w:tc>
      </w:tr>
      <w:tr w14:paraId="43D8F88A" w14:textId="77777777" w:rsidTr="00E30662">
        <w:tblPrEx>
          <w:tblW w:w="0" w:type="auto"/>
          <w:tblInd w:w="715" w:type="dxa"/>
          <w:tblLook w:val="04A0"/>
        </w:tblPrEx>
        <w:tc>
          <w:tcPr>
            <w:tcW w:w="630" w:type="dxa"/>
            <w:vAlign w:val="center"/>
          </w:tcPr>
          <w:p w:rsidR="00F605D7" w:rsidRPr="00F605D7" w:rsidP="00F605D7" w14:paraId="1C96624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4</w:t>
            </w:r>
          </w:p>
        </w:tc>
        <w:tc>
          <w:tcPr>
            <w:tcW w:w="2075" w:type="dxa"/>
            <w:vAlign w:val="center"/>
          </w:tcPr>
          <w:p w:rsidR="00F605D7" w:rsidRPr="00F605D7" w:rsidP="00F605D7" w14:paraId="50451D7A"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0688A971" w14:textId="77777777">
            <w:pPr>
              <w:spacing w:after="0" w:line="276" w:lineRule="auto"/>
              <w:ind w:left="0" w:firstLine="0"/>
              <w:rPr>
                <w:rFonts w:asciiTheme="minorHAnsi" w:eastAsiaTheme="minorHAnsi" w:hAnsiTheme="minorHAnsi" w:cstheme="minorBidi"/>
                <w:sz w:val="18"/>
                <w:szCs w:val="18"/>
              </w:rPr>
            </w:pPr>
          </w:p>
        </w:tc>
      </w:tr>
      <w:tr w14:paraId="05456310" w14:textId="77777777" w:rsidTr="00E30662">
        <w:tblPrEx>
          <w:tblW w:w="0" w:type="auto"/>
          <w:tblInd w:w="715" w:type="dxa"/>
          <w:tblLook w:val="04A0"/>
        </w:tblPrEx>
        <w:tc>
          <w:tcPr>
            <w:tcW w:w="630" w:type="dxa"/>
            <w:vAlign w:val="center"/>
          </w:tcPr>
          <w:p w:rsidR="00F605D7" w:rsidRPr="00F605D7" w:rsidP="00F605D7" w14:paraId="75C3B19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5</w:t>
            </w:r>
          </w:p>
        </w:tc>
        <w:tc>
          <w:tcPr>
            <w:tcW w:w="2075" w:type="dxa"/>
            <w:vAlign w:val="center"/>
          </w:tcPr>
          <w:p w:rsidR="00F605D7" w:rsidRPr="00F605D7" w:rsidP="00F605D7" w14:paraId="6F8066BC"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Strong</w:t>
            </w:r>
          </w:p>
        </w:tc>
        <w:tc>
          <w:tcPr>
            <w:tcW w:w="2160" w:type="dxa"/>
            <w:vAlign w:val="center"/>
          </w:tcPr>
          <w:p w:rsidR="00F605D7" w:rsidRPr="00F605D7" w:rsidP="00F605D7" w14:paraId="2BF230C3"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w:t>
            </w:r>
          </w:p>
        </w:tc>
      </w:tr>
      <w:tr w14:paraId="7544FB09" w14:textId="77777777" w:rsidTr="00E30662">
        <w:tblPrEx>
          <w:tblW w:w="0" w:type="auto"/>
          <w:tblInd w:w="715" w:type="dxa"/>
          <w:tblLook w:val="04A0"/>
        </w:tblPrEx>
        <w:tc>
          <w:tcPr>
            <w:tcW w:w="630" w:type="dxa"/>
            <w:vAlign w:val="center"/>
          </w:tcPr>
          <w:p w:rsidR="00F605D7" w:rsidRPr="00F605D7" w:rsidP="00F605D7" w14:paraId="51F6157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2075" w:type="dxa"/>
            <w:vAlign w:val="center"/>
          </w:tcPr>
          <w:p w:rsidR="00F605D7" w:rsidRPr="00F605D7" w:rsidP="00F605D7" w14:paraId="68A20FA1"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3E836F" w14:textId="77777777">
            <w:pPr>
              <w:spacing w:after="0" w:line="276" w:lineRule="auto"/>
              <w:ind w:left="0" w:firstLine="0"/>
              <w:rPr>
                <w:rFonts w:asciiTheme="minorHAnsi" w:eastAsiaTheme="minorHAnsi" w:hAnsiTheme="minorHAnsi" w:cstheme="minorBidi"/>
                <w:sz w:val="18"/>
                <w:szCs w:val="18"/>
              </w:rPr>
            </w:pPr>
          </w:p>
        </w:tc>
      </w:tr>
      <w:tr w14:paraId="3C62D50B" w14:textId="77777777" w:rsidTr="00E30662">
        <w:tblPrEx>
          <w:tblW w:w="0" w:type="auto"/>
          <w:tblInd w:w="715" w:type="dxa"/>
          <w:tblLook w:val="04A0"/>
        </w:tblPrEx>
        <w:tc>
          <w:tcPr>
            <w:tcW w:w="630" w:type="dxa"/>
            <w:vAlign w:val="center"/>
          </w:tcPr>
          <w:p w:rsidR="00F605D7" w:rsidRPr="00F605D7" w:rsidP="00F605D7" w14:paraId="725F6D9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2075" w:type="dxa"/>
            <w:vAlign w:val="center"/>
          </w:tcPr>
          <w:p w:rsidR="00F605D7" w:rsidRPr="00F605D7" w:rsidP="00F605D7" w14:paraId="51FB6A0E"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strong</w:t>
            </w:r>
          </w:p>
        </w:tc>
        <w:tc>
          <w:tcPr>
            <w:tcW w:w="2160" w:type="dxa"/>
            <w:vAlign w:val="center"/>
          </w:tcPr>
          <w:p w:rsidR="00F605D7" w:rsidRPr="00F605D7" w:rsidP="00F605D7" w14:paraId="35208A35" w14:textId="77777777">
            <w:pPr>
              <w:spacing w:after="0" w:line="276" w:lineRule="auto"/>
              <w:ind w:left="0" w:firstLine="0"/>
              <w:rPr>
                <w:rFonts w:asciiTheme="minorHAnsi" w:eastAsiaTheme="minorHAnsi" w:hAnsiTheme="minorHAnsi" w:cstheme="minorBidi"/>
                <w:sz w:val="18"/>
                <w:szCs w:val="18"/>
              </w:rPr>
            </w:pPr>
          </w:p>
        </w:tc>
      </w:tr>
      <w:tr w14:paraId="59CE79D8" w14:textId="77777777" w:rsidTr="00E30662">
        <w:tblPrEx>
          <w:tblW w:w="0" w:type="auto"/>
          <w:tblInd w:w="715" w:type="dxa"/>
          <w:tblLook w:val="04A0"/>
        </w:tblPrEx>
        <w:tc>
          <w:tcPr>
            <w:tcW w:w="630" w:type="dxa"/>
            <w:vAlign w:val="center"/>
          </w:tcPr>
          <w:p w:rsidR="00F605D7" w:rsidRPr="00F605D7" w:rsidP="00F605D7" w14:paraId="3693CCE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2075" w:type="dxa"/>
            <w:vAlign w:val="center"/>
          </w:tcPr>
          <w:p w:rsidR="00F605D7" w:rsidRPr="00F605D7" w:rsidP="00F605D7" w14:paraId="5F28A5D0"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356E0BFB" w14:textId="77777777">
            <w:pPr>
              <w:spacing w:after="0" w:line="276" w:lineRule="auto"/>
              <w:ind w:left="0" w:firstLine="0"/>
              <w:rPr>
                <w:rFonts w:asciiTheme="minorHAnsi" w:eastAsiaTheme="minorHAnsi" w:hAnsiTheme="minorHAnsi" w:cstheme="minorBidi"/>
                <w:sz w:val="18"/>
                <w:szCs w:val="18"/>
              </w:rPr>
            </w:pPr>
          </w:p>
        </w:tc>
      </w:tr>
      <w:tr w14:paraId="2929FB6B" w14:textId="77777777" w:rsidTr="00E30662">
        <w:tblPrEx>
          <w:tblW w:w="0" w:type="auto"/>
          <w:tblInd w:w="715" w:type="dxa"/>
          <w:tblLook w:val="04A0"/>
        </w:tblPrEx>
        <w:tc>
          <w:tcPr>
            <w:tcW w:w="630" w:type="dxa"/>
            <w:vAlign w:val="center"/>
          </w:tcPr>
          <w:p w:rsidR="00F605D7" w:rsidRPr="00F605D7" w:rsidP="00F605D7" w14:paraId="61252F41"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2075" w:type="dxa"/>
            <w:vAlign w:val="center"/>
          </w:tcPr>
          <w:p w:rsidR="00F605D7" w:rsidRPr="00F605D7" w:rsidP="00F605D7" w14:paraId="6A92BE02"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1A903410" w14:textId="77777777">
            <w:pPr>
              <w:spacing w:after="0" w:line="276" w:lineRule="auto"/>
              <w:ind w:left="0" w:firstLine="0"/>
              <w:rPr>
                <w:rFonts w:asciiTheme="minorHAnsi" w:eastAsiaTheme="minorHAnsi" w:hAnsiTheme="minorHAnsi" w:cstheme="minorBidi"/>
                <w:sz w:val="18"/>
                <w:szCs w:val="18"/>
              </w:rPr>
            </w:pPr>
          </w:p>
        </w:tc>
      </w:tr>
      <w:tr w14:paraId="390FD5E3" w14:textId="77777777" w:rsidTr="00E30662">
        <w:tblPrEx>
          <w:tblW w:w="0" w:type="auto"/>
          <w:tblInd w:w="715" w:type="dxa"/>
          <w:tblLook w:val="04A0"/>
        </w:tblPrEx>
        <w:tc>
          <w:tcPr>
            <w:tcW w:w="630" w:type="dxa"/>
            <w:vAlign w:val="center"/>
          </w:tcPr>
          <w:p w:rsidR="00F605D7" w:rsidRPr="00F605D7" w:rsidP="00F605D7" w14:paraId="4A9EF4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2075" w:type="dxa"/>
            <w:vAlign w:val="center"/>
          </w:tcPr>
          <w:p w:rsidR="00F605D7" w:rsidRPr="00F605D7" w:rsidP="00F605D7" w14:paraId="4F21B6B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strong</w:t>
            </w:r>
          </w:p>
        </w:tc>
        <w:tc>
          <w:tcPr>
            <w:tcW w:w="2160" w:type="dxa"/>
            <w:vAlign w:val="center"/>
          </w:tcPr>
          <w:p w:rsidR="00F605D7" w:rsidRPr="00F605D7" w:rsidP="00F605D7" w14:paraId="5B6B28FA"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w:t>
            </w:r>
          </w:p>
        </w:tc>
      </w:tr>
      <w:tr w14:paraId="62D10F04" w14:textId="77777777" w:rsidTr="00E30662">
        <w:tblPrEx>
          <w:tblW w:w="0" w:type="auto"/>
          <w:tblInd w:w="715" w:type="dxa"/>
          <w:tblLook w:val="04A0"/>
        </w:tblPrEx>
        <w:tc>
          <w:tcPr>
            <w:tcW w:w="630" w:type="dxa"/>
            <w:vAlign w:val="center"/>
          </w:tcPr>
          <w:p w:rsidR="00F605D7" w:rsidRPr="00F605D7" w:rsidP="00F605D7" w14:paraId="2F8D41D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5924209C"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03E766" w14:textId="77777777">
            <w:pPr>
              <w:spacing w:after="0" w:line="276" w:lineRule="auto"/>
              <w:ind w:left="0" w:firstLine="0"/>
              <w:rPr>
                <w:rFonts w:asciiTheme="minorHAnsi" w:eastAsiaTheme="minorHAnsi" w:hAnsiTheme="minorHAnsi" w:cstheme="minorBidi"/>
                <w:sz w:val="18"/>
                <w:szCs w:val="18"/>
              </w:rPr>
            </w:pPr>
          </w:p>
        </w:tc>
      </w:tr>
      <w:tr w14:paraId="74246830" w14:textId="77777777" w:rsidTr="00E30662">
        <w:tblPrEx>
          <w:tblW w:w="0" w:type="auto"/>
          <w:tblInd w:w="715" w:type="dxa"/>
          <w:tblLook w:val="04A0"/>
        </w:tblPrEx>
        <w:tc>
          <w:tcPr>
            <w:tcW w:w="630" w:type="dxa"/>
            <w:vAlign w:val="center"/>
          </w:tcPr>
          <w:p w:rsidR="00F605D7" w:rsidRPr="00F605D7" w:rsidP="00F605D7" w14:paraId="0939F9E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1035BB0A"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Absolute maximum</w:t>
            </w:r>
          </w:p>
        </w:tc>
        <w:tc>
          <w:tcPr>
            <w:tcW w:w="2160" w:type="dxa"/>
            <w:vAlign w:val="center"/>
          </w:tcPr>
          <w:p w:rsidR="00F605D7" w:rsidRPr="00F605D7" w:rsidP="00F605D7" w14:paraId="78551C1C"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Highest Possible</w:t>
            </w:r>
          </w:p>
        </w:tc>
      </w:tr>
    </w:tbl>
    <w:p w:rsidR="00F605D7" w:rsidRPr="00F605D7" w:rsidP="000853CC" w14:paraId="5A5AD1B0" w14:textId="77777777">
      <w:pPr>
        <w:ind w:left="0" w:firstLine="0"/>
      </w:pPr>
    </w:p>
    <w:p w:rsidR="00F605D7" w:rsidP="00F605D7" w14:paraId="692B3AB5" w14:textId="77777777">
      <w:pPr>
        <w:pStyle w:val="Heading3"/>
      </w:pPr>
      <w:r>
        <w:t>Body Function Assessments</w:t>
      </w:r>
    </w:p>
    <w:p w:rsidR="00A255D7" w:rsidRPr="009E4DCC" w:rsidP="00A255D7" w14:paraId="3A780F91" w14:textId="77777777">
      <w:pPr>
        <w:tabs>
          <w:tab w:val="left" w:pos="6324"/>
        </w:tabs>
        <w:rPr>
          <w:b/>
          <w:sz w:val="22"/>
          <w:szCs w:val="22"/>
        </w:rPr>
      </w:pPr>
      <w:r w:rsidRPr="009E4DCC">
        <w:rPr>
          <w:b/>
          <w:sz w:val="22"/>
          <w:szCs w:val="22"/>
        </w:rPr>
        <w:t>Procedure for conducting shoulder function assessments</w:t>
      </w:r>
    </w:p>
    <w:p w:rsidR="00A255D7" w:rsidRPr="001A04E0" w:rsidP="00A255D7" w14:paraId="2AF9F10A" w14:textId="77777777">
      <w:pPr>
        <w:rPr>
          <w:b/>
          <w:u w:val="single"/>
        </w:rPr>
      </w:pPr>
      <w:r w:rsidRPr="001A04E0">
        <w:rPr>
          <w:b/>
          <w:u w:val="single"/>
        </w:rPr>
        <w:t>PART 1.  Strength Assessment</w:t>
      </w:r>
      <w:r>
        <w:rPr>
          <w:b/>
          <w:u w:val="single"/>
        </w:rPr>
        <w:t>-20 min</w:t>
      </w:r>
      <w:r w:rsidRPr="001A04E0">
        <w:rPr>
          <w:b/>
          <w:u w:val="single"/>
        </w:rPr>
        <w:t xml:space="preserve"> </w:t>
      </w:r>
    </w:p>
    <w:p w:rsidR="00A255D7" w:rsidP="00A255D7" w14:paraId="51A0CB6C" w14:textId="77777777">
      <w:r w:rsidRPr="001A04E0">
        <w:rPr>
          <w:b/>
        </w:rPr>
        <w:t>Equipment:</w:t>
      </w:r>
      <w:r w:rsidRPr="001A04E0">
        <w:t xml:space="preserve"> </w:t>
      </w:r>
      <w:r>
        <w:t>Tension dynamometer, strapping/belt fixed at anchor point (</w:t>
      </w:r>
      <w:r w:rsidRPr="00A975E5">
        <w:t xml:space="preserve">Katoh, 2015).  </w:t>
      </w:r>
    </w:p>
    <w:tbl>
      <w:tblPr>
        <w:tblStyle w:val="TableGrid"/>
        <w:tblW w:w="0" w:type="auto"/>
        <w:tblLook w:val="04A0"/>
      </w:tblPr>
      <w:tblGrid>
        <w:gridCol w:w="1652"/>
        <w:gridCol w:w="1021"/>
        <w:gridCol w:w="1949"/>
        <w:gridCol w:w="1959"/>
        <w:gridCol w:w="1539"/>
        <w:gridCol w:w="1230"/>
      </w:tblGrid>
      <w:tr w14:paraId="77A79317" w14:textId="77777777" w:rsidTr="00E30662">
        <w:tblPrEx>
          <w:tblW w:w="0" w:type="auto"/>
          <w:tblLook w:val="04A0"/>
        </w:tblPrEx>
        <w:tc>
          <w:tcPr>
            <w:tcW w:w="2014" w:type="dxa"/>
          </w:tcPr>
          <w:p w:rsidR="00A255D7" w:rsidRPr="006516A0" w:rsidP="00E30662" w14:paraId="20A8D051" w14:textId="77777777">
            <w:r w:rsidRPr="006516A0">
              <w:t>Exertion task</w:t>
            </w:r>
          </w:p>
        </w:tc>
        <w:tc>
          <w:tcPr>
            <w:tcW w:w="1221" w:type="dxa"/>
          </w:tcPr>
          <w:p w:rsidR="00A255D7" w:rsidRPr="006516A0" w:rsidP="00E30662" w14:paraId="074C845A" w14:textId="77777777">
            <w:r w:rsidRPr="006516A0">
              <w:t>Posture</w:t>
            </w:r>
          </w:p>
        </w:tc>
        <w:tc>
          <w:tcPr>
            <w:tcW w:w="2807" w:type="dxa"/>
          </w:tcPr>
          <w:p w:rsidR="00A255D7" w:rsidRPr="006516A0" w:rsidP="00E30662" w14:paraId="1D7E2AC4" w14:textId="77777777">
            <w:r w:rsidRPr="006516A0">
              <w:t>Limb positions</w:t>
            </w:r>
          </w:p>
        </w:tc>
        <w:tc>
          <w:tcPr>
            <w:tcW w:w="2014" w:type="dxa"/>
          </w:tcPr>
          <w:p w:rsidR="00A255D7" w:rsidRPr="006516A0" w:rsidP="00E30662" w14:paraId="0C3B7247" w14:textId="77777777">
            <w:r w:rsidRPr="006516A0">
              <w:t>Dynanometer position</w:t>
            </w:r>
          </w:p>
        </w:tc>
        <w:tc>
          <w:tcPr>
            <w:tcW w:w="2014" w:type="dxa"/>
          </w:tcPr>
          <w:p w:rsidR="00A255D7" w:rsidRPr="006516A0" w:rsidP="00E30662" w14:paraId="5F9BD5CC" w14:textId="77777777">
            <w:r w:rsidRPr="006516A0">
              <w:t>Belt fixation</w:t>
            </w:r>
          </w:p>
        </w:tc>
        <w:tc>
          <w:tcPr>
            <w:tcW w:w="2014" w:type="dxa"/>
          </w:tcPr>
          <w:p w:rsidR="00A255D7" w:rsidRPr="006516A0" w:rsidP="00E30662" w14:paraId="7865E24D" w14:textId="77777777">
            <w:r>
              <w:t>Picture</w:t>
            </w:r>
          </w:p>
        </w:tc>
      </w:tr>
      <w:tr w14:paraId="22006010" w14:textId="77777777" w:rsidTr="00E30662">
        <w:tblPrEx>
          <w:tblW w:w="0" w:type="auto"/>
          <w:tblLook w:val="04A0"/>
        </w:tblPrEx>
        <w:tc>
          <w:tcPr>
            <w:tcW w:w="2014" w:type="dxa"/>
          </w:tcPr>
          <w:p w:rsidR="00A255D7" w:rsidRPr="006516A0" w:rsidP="00E30662" w14:paraId="72C2C194" w14:textId="77777777">
            <w:r>
              <w:t>Shoulder f</w:t>
            </w:r>
            <w:r w:rsidRPr="006516A0">
              <w:t>lexion</w:t>
            </w:r>
          </w:p>
        </w:tc>
        <w:tc>
          <w:tcPr>
            <w:tcW w:w="1221" w:type="dxa"/>
          </w:tcPr>
          <w:p w:rsidR="00A255D7" w:rsidRPr="006516A0" w:rsidP="00E30662" w14:paraId="34893E15" w14:textId="77777777">
            <w:r w:rsidRPr="006516A0">
              <w:t>Supine</w:t>
            </w:r>
          </w:p>
        </w:tc>
        <w:tc>
          <w:tcPr>
            <w:tcW w:w="2807" w:type="dxa"/>
          </w:tcPr>
          <w:p w:rsidR="00A255D7" w:rsidRPr="006516A0" w:rsidP="00E30662" w14:paraId="101F7416" w14:textId="77777777">
            <w:r w:rsidRPr="006516A0">
              <w:t xml:space="preserve">0° shoulder flexion, 0° abduction, elbow slightly </w:t>
            </w:r>
            <w:r w:rsidRPr="006516A0">
              <w:t>bent, forearm in pronation</w:t>
            </w:r>
          </w:p>
        </w:tc>
        <w:tc>
          <w:tcPr>
            <w:tcW w:w="2014" w:type="dxa"/>
          </w:tcPr>
          <w:p w:rsidR="00A255D7" w:rsidRPr="006516A0" w:rsidP="00E30662" w14:paraId="21B53C45" w14:textId="77777777">
            <w:r w:rsidRPr="006516A0">
              <w:t>Humerus lateral supracondylar ridge</w:t>
            </w:r>
          </w:p>
        </w:tc>
        <w:tc>
          <w:tcPr>
            <w:tcW w:w="2014" w:type="dxa"/>
          </w:tcPr>
          <w:p w:rsidR="00A255D7" w:rsidRPr="006516A0" w:rsidP="00E30662" w14:paraId="40D5F976" w14:textId="77777777">
            <w:r w:rsidRPr="006516A0">
              <w:t>Bed leg below arm</w:t>
            </w:r>
          </w:p>
        </w:tc>
        <w:tc>
          <w:tcPr>
            <w:tcW w:w="2014" w:type="dxa"/>
          </w:tcPr>
          <w:p w:rsidR="00A255D7" w:rsidRPr="006516A0" w:rsidP="00E30662" w14:paraId="6BCFE7E6" w14:textId="77777777"/>
        </w:tc>
      </w:tr>
      <w:tr w14:paraId="2252943F" w14:textId="77777777" w:rsidTr="00E30662">
        <w:tblPrEx>
          <w:tblW w:w="0" w:type="auto"/>
          <w:tblLook w:val="04A0"/>
        </w:tblPrEx>
        <w:tc>
          <w:tcPr>
            <w:tcW w:w="2014" w:type="dxa"/>
          </w:tcPr>
          <w:p w:rsidR="00A255D7" w:rsidRPr="006516A0" w:rsidP="00E30662" w14:paraId="037202E2" w14:textId="77777777">
            <w:r>
              <w:t>Shoulder e</w:t>
            </w:r>
            <w:r w:rsidRPr="006516A0">
              <w:t>xtension</w:t>
            </w:r>
          </w:p>
        </w:tc>
        <w:tc>
          <w:tcPr>
            <w:tcW w:w="1221" w:type="dxa"/>
          </w:tcPr>
          <w:p w:rsidR="00A255D7" w:rsidRPr="006516A0" w:rsidP="00E30662" w14:paraId="47E54D00" w14:textId="77777777">
            <w:r w:rsidRPr="006516A0">
              <w:t>Seated (a)</w:t>
            </w:r>
          </w:p>
        </w:tc>
        <w:tc>
          <w:tcPr>
            <w:tcW w:w="2807" w:type="dxa"/>
          </w:tcPr>
          <w:p w:rsidR="00A255D7" w:rsidRPr="006516A0" w:rsidP="00E30662" w14:paraId="42C7DBFB" w14:textId="77777777">
            <w:r w:rsidRPr="006516A0">
              <w:t>0° shoulder flexion, 0° abduction, 0° elbow flexion, forearm in pronation</w:t>
            </w:r>
          </w:p>
        </w:tc>
        <w:tc>
          <w:tcPr>
            <w:tcW w:w="2014" w:type="dxa"/>
          </w:tcPr>
          <w:p w:rsidR="00A255D7" w:rsidRPr="006516A0" w:rsidP="00E30662" w14:paraId="084F0401" w14:textId="77777777">
            <w:r w:rsidRPr="006516A0">
              <w:t>Olecranon</w:t>
            </w:r>
          </w:p>
        </w:tc>
        <w:tc>
          <w:tcPr>
            <w:tcW w:w="2014" w:type="dxa"/>
          </w:tcPr>
          <w:p w:rsidR="00A255D7" w:rsidRPr="006516A0" w:rsidP="00E30662" w14:paraId="5A594958" w14:textId="77777777">
            <w:r w:rsidRPr="006516A0">
              <w:t>Stairs baluster parallel to arm</w:t>
            </w:r>
          </w:p>
        </w:tc>
        <w:tc>
          <w:tcPr>
            <w:tcW w:w="2014" w:type="dxa"/>
          </w:tcPr>
          <w:p w:rsidR="00A255D7" w:rsidRPr="006516A0" w:rsidP="00E30662" w14:paraId="2E5F8A8A" w14:textId="77777777"/>
        </w:tc>
      </w:tr>
      <w:tr w14:paraId="1FE24923" w14:textId="77777777" w:rsidTr="00E30662">
        <w:tblPrEx>
          <w:tblW w:w="0" w:type="auto"/>
          <w:tblLook w:val="04A0"/>
        </w:tblPrEx>
        <w:tc>
          <w:tcPr>
            <w:tcW w:w="2014" w:type="dxa"/>
          </w:tcPr>
          <w:p w:rsidR="00A255D7" w:rsidP="00E30662" w14:paraId="550DECA2" w14:textId="77777777">
            <w:r w:rsidRPr="006516A0">
              <w:t>External rotation</w:t>
            </w:r>
          </w:p>
          <w:p w:rsidR="00A255D7" w:rsidP="00E30662" w14:paraId="123BE217" w14:textId="77777777"/>
          <w:p w:rsidR="00A255D7" w:rsidRPr="006516A0" w:rsidP="00E30662" w14:paraId="1E5D3AAA" w14:textId="77777777"/>
        </w:tc>
        <w:tc>
          <w:tcPr>
            <w:tcW w:w="1221" w:type="dxa"/>
          </w:tcPr>
          <w:p w:rsidR="00A255D7" w:rsidRPr="006516A0" w:rsidP="00E30662" w14:paraId="79A048F9" w14:textId="77777777">
            <w:r w:rsidRPr="006516A0">
              <w:t>Seated (b)</w:t>
            </w:r>
          </w:p>
        </w:tc>
        <w:tc>
          <w:tcPr>
            <w:tcW w:w="2807" w:type="dxa"/>
          </w:tcPr>
          <w:p w:rsidR="00A255D7" w:rsidRPr="006516A0" w:rsidP="00E30662" w14:paraId="151C61A9" w14:textId="77777777">
            <w:r w:rsidRPr="006516A0">
              <w:t>45° shoulder flexion, 135° elbow flexion</w:t>
            </w:r>
          </w:p>
        </w:tc>
        <w:tc>
          <w:tcPr>
            <w:tcW w:w="2014" w:type="dxa"/>
          </w:tcPr>
          <w:p w:rsidR="00A255D7" w:rsidRPr="006516A0" w:rsidP="00E30662" w14:paraId="7CDB44C4" w14:textId="77777777">
            <w:r w:rsidRPr="006516A0">
              <w:t>Styloid process of the ulna</w:t>
            </w:r>
          </w:p>
        </w:tc>
        <w:tc>
          <w:tcPr>
            <w:tcW w:w="2014" w:type="dxa"/>
          </w:tcPr>
          <w:p w:rsidR="00A255D7" w:rsidRPr="006516A0" w:rsidP="00E30662" w14:paraId="02EA1223" w14:textId="77777777">
            <w:r w:rsidRPr="006516A0">
              <w:t>Stairs baluster parallel to forearm</w:t>
            </w:r>
          </w:p>
        </w:tc>
        <w:tc>
          <w:tcPr>
            <w:tcW w:w="2014" w:type="dxa"/>
          </w:tcPr>
          <w:p w:rsidR="00A255D7" w:rsidRPr="006516A0" w:rsidP="00E30662" w14:paraId="68C670CD" w14:textId="77777777"/>
        </w:tc>
      </w:tr>
      <w:tr w14:paraId="72F178EE" w14:textId="77777777" w:rsidTr="00E30662">
        <w:tblPrEx>
          <w:tblW w:w="0" w:type="auto"/>
          <w:tblLook w:val="04A0"/>
        </w:tblPrEx>
        <w:tc>
          <w:tcPr>
            <w:tcW w:w="2014" w:type="dxa"/>
          </w:tcPr>
          <w:p w:rsidR="00A255D7" w:rsidP="00E30662" w14:paraId="471C73F8" w14:textId="77777777">
            <w:r w:rsidRPr="006516A0">
              <w:t>Internal rotation</w:t>
            </w:r>
          </w:p>
          <w:p w:rsidR="00A255D7" w:rsidP="00E30662" w14:paraId="2999CA09" w14:textId="77777777"/>
          <w:p w:rsidR="00A255D7" w:rsidRPr="006516A0" w:rsidP="00E30662" w14:paraId="0BE8860D" w14:textId="77777777"/>
        </w:tc>
        <w:tc>
          <w:tcPr>
            <w:tcW w:w="1221" w:type="dxa"/>
          </w:tcPr>
          <w:p w:rsidR="00A255D7" w:rsidRPr="006516A0" w:rsidP="00E30662" w14:paraId="726B5ED6" w14:textId="77777777">
            <w:r w:rsidRPr="006516A0">
              <w:t>Seated (b)</w:t>
            </w:r>
          </w:p>
        </w:tc>
        <w:tc>
          <w:tcPr>
            <w:tcW w:w="2807" w:type="dxa"/>
          </w:tcPr>
          <w:p w:rsidR="00A255D7" w:rsidRPr="006516A0" w:rsidP="00E30662" w14:paraId="1C2227D6" w14:textId="77777777">
            <w:r w:rsidRPr="006516A0">
              <w:t>45° shoulder flexion, 135° elbow flexion</w:t>
            </w:r>
          </w:p>
        </w:tc>
        <w:tc>
          <w:tcPr>
            <w:tcW w:w="2014" w:type="dxa"/>
          </w:tcPr>
          <w:p w:rsidR="00A255D7" w:rsidRPr="006516A0" w:rsidP="00E30662" w14:paraId="655F0C64" w14:textId="77777777">
            <w:r w:rsidRPr="006516A0">
              <w:t>Styloid process of the ulna</w:t>
            </w:r>
          </w:p>
        </w:tc>
        <w:tc>
          <w:tcPr>
            <w:tcW w:w="2014" w:type="dxa"/>
          </w:tcPr>
          <w:p w:rsidR="00A255D7" w:rsidRPr="006516A0" w:rsidP="00E30662" w14:paraId="0A6B3565" w14:textId="77777777">
            <w:r w:rsidRPr="006516A0">
              <w:t>Stairs baluster parallel to forearm</w:t>
            </w:r>
          </w:p>
        </w:tc>
        <w:tc>
          <w:tcPr>
            <w:tcW w:w="2014" w:type="dxa"/>
          </w:tcPr>
          <w:p w:rsidR="00A255D7" w:rsidRPr="006516A0" w:rsidP="00E30662" w14:paraId="4DEC07BB" w14:textId="77777777"/>
        </w:tc>
      </w:tr>
    </w:tbl>
    <w:p w:rsidR="00A255D7" w:rsidP="00A255D7" w14:paraId="34B94729" w14:textId="77777777"/>
    <w:p w:rsidR="00A255D7" w:rsidRPr="00B70963" w:rsidP="00A255D7" w14:paraId="42EBBDBF" w14:textId="77777777">
      <w:pPr>
        <w:rPr>
          <w:b/>
          <w:bCs/>
        </w:rPr>
      </w:pPr>
      <w:r w:rsidRPr="00B70963">
        <w:rPr>
          <w:b/>
          <w:bCs/>
        </w:rPr>
        <w:t>Steps:</w:t>
      </w:r>
    </w:p>
    <w:p w:rsidR="00A255D7" w:rsidP="00A255D7" w14:paraId="68DB17A9" w14:textId="77777777">
      <w:r w:rsidRPr="006516A0">
        <w:t xml:space="preserve">(a) The examiner </w:t>
      </w:r>
      <w:r>
        <w:t>holds</w:t>
      </w:r>
      <w:r w:rsidRPr="006516A0">
        <w:t xml:space="preserve"> the subject’s shoulder on the measured side. </w:t>
      </w:r>
    </w:p>
    <w:p w:rsidR="00A255D7" w:rsidP="00A255D7" w14:paraId="38278EFA" w14:textId="77777777">
      <w:r w:rsidRPr="006516A0">
        <w:t xml:space="preserve">(b) To prevent abduction-adduction, a 5 kg bag of sand </w:t>
      </w:r>
      <w:r>
        <w:t xml:space="preserve">is </w:t>
      </w:r>
      <w:r w:rsidRPr="006516A0">
        <w:t>fixed between the elbow and the baluster.</w:t>
      </w:r>
      <w:r>
        <w:t xml:space="preserve"> </w:t>
      </w:r>
    </w:p>
    <w:p w:rsidR="00A255D7" w:rsidP="00A255D7" w14:paraId="60A4EBD4" w14:textId="77777777">
      <w:r>
        <w:t xml:space="preserve">(c) </w:t>
      </w:r>
      <w:r w:rsidRPr="00C86F59">
        <w:t xml:space="preserve">Three exertions to be averaged.  </w:t>
      </w:r>
      <w:r>
        <w:t>V</w:t>
      </w:r>
      <w:r w:rsidRPr="00C47F61">
        <w:t>alues must be within 15%.</w:t>
      </w:r>
    </w:p>
    <w:p w:rsidR="00A255D7" w:rsidP="00A255D7" w14:paraId="31F80A25" w14:textId="77777777"/>
    <w:p w:rsidR="00A255D7" w:rsidRPr="004C2306" w:rsidP="00A255D7" w14:paraId="13A9F706" w14:textId="77777777">
      <w:pPr>
        <w:rPr>
          <w:b/>
          <w:bCs/>
        </w:rPr>
      </w:pPr>
      <w:r>
        <w:rPr>
          <w:b/>
          <w:bCs/>
        </w:rPr>
        <w:t xml:space="preserve">Data </w:t>
      </w:r>
      <w:r w:rsidRPr="004C2306">
        <w:rPr>
          <w:b/>
          <w:bCs/>
        </w:rPr>
        <w:t xml:space="preserve">Recording </w:t>
      </w:r>
      <w:r>
        <w:rPr>
          <w:b/>
          <w:bCs/>
        </w:rPr>
        <w:t>S</w:t>
      </w:r>
      <w:r w:rsidRPr="004C2306">
        <w:rPr>
          <w:b/>
          <w:bCs/>
        </w:rPr>
        <w:t>heet:</w:t>
      </w:r>
    </w:p>
    <w:tbl>
      <w:tblPr>
        <w:tblStyle w:val="TableGrid"/>
        <w:tblW w:w="0" w:type="auto"/>
        <w:tblLook w:val="04A0"/>
      </w:tblPr>
      <w:tblGrid>
        <w:gridCol w:w="1888"/>
        <w:gridCol w:w="1874"/>
        <w:gridCol w:w="1894"/>
        <w:gridCol w:w="1797"/>
        <w:gridCol w:w="1897"/>
      </w:tblGrid>
      <w:tr w14:paraId="11295CC3" w14:textId="77777777" w:rsidTr="00E30662">
        <w:tblPrEx>
          <w:tblW w:w="0" w:type="auto"/>
          <w:tblLook w:val="04A0"/>
        </w:tblPrEx>
        <w:tc>
          <w:tcPr>
            <w:tcW w:w="1942" w:type="dxa"/>
          </w:tcPr>
          <w:p w:rsidR="00A255D7" w:rsidRPr="006516A0" w:rsidP="00E30662" w14:paraId="7A7662E3" w14:textId="77777777">
            <w:r w:rsidRPr="006516A0">
              <w:t>Exertion task</w:t>
            </w:r>
          </w:p>
        </w:tc>
        <w:tc>
          <w:tcPr>
            <w:tcW w:w="1923" w:type="dxa"/>
          </w:tcPr>
          <w:p w:rsidR="00A255D7" w:rsidRPr="006516A0" w:rsidP="00E30662" w14:paraId="2ABCAA22" w14:textId="77777777">
            <w:r>
              <w:t>Measurement #1</w:t>
            </w:r>
          </w:p>
        </w:tc>
        <w:tc>
          <w:tcPr>
            <w:tcW w:w="1945" w:type="dxa"/>
          </w:tcPr>
          <w:p w:rsidR="00A255D7" w:rsidRPr="006516A0" w:rsidP="00E30662" w14:paraId="22D7A402" w14:textId="77777777">
            <w:r>
              <w:t>Measurement #2</w:t>
            </w:r>
          </w:p>
        </w:tc>
        <w:tc>
          <w:tcPr>
            <w:tcW w:w="1835" w:type="dxa"/>
          </w:tcPr>
          <w:p w:rsidR="00A255D7" w:rsidRPr="006516A0" w:rsidP="00E30662" w14:paraId="45BBA968" w14:textId="77777777">
            <w:r>
              <w:t>Measurement #3</w:t>
            </w:r>
          </w:p>
        </w:tc>
        <w:tc>
          <w:tcPr>
            <w:tcW w:w="2065" w:type="dxa"/>
          </w:tcPr>
          <w:p w:rsidR="00A255D7" w:rsidRPr="006516A0" w:rsidP="00E30662" w14:paraId="4B5EDBF6" w14:textId="77777777">
            <w:r>
              <w:t>Note</w:t>
            </w:r>
          </w:p>
        </w:tc>
      </w:tr>
      <w:tr w14:paraId="556D8251" w14:textId="77777777" w:rsidTr="00E30662">
        <w:tblPrEx>
          <w:tblW w:w="0" w:type="auto"/>
          <w:tblLook w:val="04A0"/>
        </w:tblPrEx>
        <w:tc>
          <w:tcPr>
            <w:tcW w:w="1942" w:type="dxa"/>
          </w:tcPr>
          <w:p w:rsidR="00A255D7" w:rsidRPr="006516A0" w:rsidP="00E30662" w14:paraId="7AD869FF" w14:textId="77777777">
            <w:r>
              <w:t>Shoulder f</w:t>
            </w:r>
            <w:r w:rsidRPr="006516A0">
              <w:t>lexion</w:t>
            </w:r>
          </w:p>
        </w:tc>
        <w:tc>
          <w:tcPr>
            <w:tcW w:w="1923" w:type="dxa"/>
          </w:tcPr>
          <w:p w:rsidR="00A255D7" w:rsidRPr="006516A0" w:rsidP="00E30662" w14:paraId="5B674E93" w14:textId="77777777"/>
        </w:tc>
        <w:tc>
          <w:tcPr>
            <w:tcW w:w="1945" w:type="dxa"/>
          </w:tcPr>
          <w:p w:rsidR="00A255D7" w:rsidRPr="006516A0" w:rsidP="00E30662" w14:paraId="253E4FD2" w14:textId="77777777"/>
        </w:tc>
        <w:tc>
          <w:tcPr>
            <w:tcW w:w="1835" w:type="dxa"/>
          </w:tcPr>
          <w:p w:rsidR="00A255D7" w:rsidRPr="006516A0" w:rsidP="00E30662" w14:paraId="6288ECC6" w14:textId="77777777"/>
        </w:tc>
        <w:tc>
          <w:tcPr>
            <w:tcW w:w="2065" w:type="dxa"/>
          </w:tcPr>
          <w:p w:rsidR="00A255D7" w:rsidRPr="006516A0" w:rsidP="00E30662" w14:paraId="39F05EB1" w14:textId="77777777"/>
        </w:tc>
      </w:tr>
      <w:tr w14:paraId="5C1419E2" w14:textId="77777777" w:rsidTr="00E30662">
        <w:tblPrEx>
          <w:tblW w:w="0" w:type="auto"/>
          <w:tblLook w:val="04A0"/>
        </w:tblPrEx>
        <w:tc>
          <w:tcPr>
            <w:tcW w:w="1942" w:type="dxa"/>
          </w:tcPr>
          <w:p w:rsidR="00A255D7" w:rsidRPr="006516A0" w:rsidP="00E30662" w14:paraId="652D4B58" w14:textId="77777777">
            <w:r>
              <w:t>Shoulder e</w:t>
            </w:r>
            <w:r w:rsidRPr="006516A0">
              <w:t>xtension</w:t>
            </w:r>
          </w:p>
        </w:tc>
        <w:tc>
          <w:tcPr>
            <w:tcW w:w="1923" w:type="dxa"/>
          </w:tcPr>
          <w:p w:rsidR="00A255D7" w:rsidRPr="006516A0" w:rsidP="00E30662" w14:paraId="15B05AB8" w14:textId="77777777"/>
        </w:tc>
        <w:tc>
          <w:tcPr>
            <w:tcW w:w="1945" w:type="dxa"/>
          </w:tcPr>
          <w:p w:rsidR="00A255D7" w:rsidRPr="006516A0" w:rsidP="00E30662" w14:paraId="2994FFF7" w14:textId="77777777"/>
        </w:tc>
        <w:tc>
          <w:tcPr>
            <w:tcW w:w="1835" w:type="dxa"/>
          </w:tcPr>
          <w:p w:rsidR="00A255D7" w:rsidRPr="006516A0" w:rsidP="00E30662" w14:paraId="542C6645" w14:textId="77777777"/>
        </w:tc>
        <w:tc>
          <w:tcPr>
            <w:tcW w:w="2065" w:type="dxa"/>
          </w:tcPr>
          <w:p w:rsidR="00A255D7" w:rsidRPr="006516A0" w:rsidP="00E30662" w14:paraId="465C401B" w14:textId="77777777"/>
        </w:tc>
      </w:tr>
      <w:tr w14:paraId="63E5BD48" w14:textId="77777777" w:rsidTr="00E30662">
        <w:tblPrEx>
          <w:tblW w:w="0" w:type="auto"/>
          <w:tblLook w:val="04A0"/>
        </w:tblPrEx>
        <w:tc>
          <w:tcPr>
            <w:tcW w:w="1942" w:type="dxa"/>
          </w:tcPr>
          <w:p w:rsidR="00A255D7" w:rsidP="00E30662" w14:paraId="0A31D749" w14:textId="77777777">
            <w:r>
              <w:t>External rotation</w:t>
            </w:r>
          </w:p>
        </w:tc>
        <w:tc>
          <w:tcPr>
            <w:tcW w:w="1923" w:type="dxa"/>
          </w:tcPr>
          <w:p w:rsidR="00A255D7" w:rsidRPr="006516A0" w:rsidP="00E30662" w14:paraId="351CB960" w14:textId="77777777"/>
        </w:tc>
        <w:tc>
          <w:tcPr>
            <w:tcW w:w="1945" w:type="dxa"/>
          </w:tcPr>
          <w:p w:rsidR="00A255D7" w:rsidRPr="006516A0" w:rsidP="00E30662" w14:paraId="2A007802" w14:textId="77777777"/>
        </w:tc>
        <w:tc>
          <w:tcPr>
            <w:tcW w:w="1835" w:type="dxa"/>
          </w:tcPr>
          <w:p w:rsidR="00A255D7" w:rsidRPr="006516A0" w:rsidP="00E30662" w14:paraId="6F08C049" w14:textId="77777777"/>
        </w:tc>
        <w:tc>
          <w:tcPr>
            <w:tcW w:w="2065" w:type="dxa"/>
          </w:tcPr>
          <w:p w:rsidR="00A255D7" w:rsidRPr="006516A0" w:rsidP="00E30662" w14:paraId="3DC5AF60" w14:textId="77777777"/>
        </w:tc>
      </w:tr>
      <w:tr w14:paraId="217D6B11" w14:textId="77777777" w:rsidTr="00E30662">
        <w:tblPrEx>
          <w:tblW w:w="0" w:type="auto"/>
          <w:tblLook w:val="04A0"/>
        </w:tblPrEx>
        <w:tc>
          <w:tcPr>
            <w:tcW w:w="1942" w:type="dxa"/>
          </w:tcPr>
          <w:p w:rsidR="00A255D7" w:rsidP="00E30662" w14:paraId="7F9B50F7" w14:textId="77777777">
            <w:r>
              <w:t>Internal rotation</w:t>
            </w:r>
          </w:p>
        </w:tc>
        <w:tc>
          <w:tcPr>
            <w:tcW w:w="1923" w:type="dxa"/>
          </w:tcPr>
          <w:p w:rsidR="00A255D7" w:rsidRPr="006516A0" w:rsidP="00E30662" w14:paraId="047DFD75" w14:textId="77777777"/>
        </w:tc>
        <w:tc>
          <w:tcPr>
            <w:tcW w:w="1945" w:type="dxa"/>
          </w:tcPr>
          <w:p w:rsidR="00A255D7" w:rsidRPr="006516A0" w:rsidP="00E30662" w14:paraId="7071305E" w14:textId="77777777"/>
        </w:tc>
        <w:tc>
          <w:tcPr>
            <w:tcW w:w="1835" w:type="dxa"/>
          </w:tcPr>
          <w:p w:rsidR="00A255D7" w:rsidRPr="006516A0" w:rsidP="00E30662" w14:paraId="41596F33" w14:textId="77777777"/>
        </w:tc>
        <w:tc>
          <w:tcPr>
            <w:tcW w:w="2065" w:type="dxa"/>
          </w:tcPr>
          <w:p w:rsidR="00A255D7" w:rsidRPr="006516A0" w:rsidP="00E30662" w14:paraId="1F0BC47B" w14:textId="77777777"/>
        </w:tc>
      </w:tr>
    </w:tbl>
    <w:p w:rsidR="000853CC" w:rsidP="00A255D7" w14:paraId="63615382" w14:textId="77777777">
      <w:pPr>
        <w:tabs>
          <w:tab w:val="left" w:pos="6324"/>
        </w:tabs>
        <w:rPr>
          <w:b/>
          <w:sz w:val="32"/>
          <w:szCs w:val="32"/>
        </w:rPr>
      </w:pPr>
    </w:p>
    <w:p w:rsidR="00A255D7" w:rsidRPr="0025516A" w:rsidP="00A255D7" w14:paraId="6381307C" w14:textId="1AC71AF1">
      <w:pPr>
        <w:tabs>
          <w:tab w:val="left" w:pos="6324"/>
        </w:tabs>
        <w:rPr>
          <w:b/>
          <w:sz w:val="32"/>
          <w:szCs w:val="32"/>
        </w:rPr>
      </w:pPr>
      <w:r>
        <w:rPr>
          <w:b/>
          <w:sz w:val="32"/>
          <w:szCs w:val="32"/>
        </w:rPr>
        <w:t>Procedure for conducting shoulder function assessments</w:t>
      </w:r>
    </w:p>
    <w:p w:rsidR="00A255D7" w:rsidRPr="00C86F59" w:rsidP="00A255D7" w14:paraId="6E2DDF8F" w14:textId="77777777">
      <w:pPr>
        <w:rPr>
          <w:b/>
          <w:u w:val="single"/>
        </w:rPr>
      </w:pPr>
      <w:r w:rsidRPr="00C86F59">
        <w:rPr>
          <w:b/>
          <w:u w:val="single"/>
        </w:rPr>
        <w:t xml:space="preserve">PART 2.  Range of Motion/Mobility – </w:t>
      </w:r>
      <w:r>
        <w:rPr>
          <w:b/>
          <w:u w:val="single"/>
        </w:rPr>
        <w:t xml:space="preserve">10 </w:t>
      </w:r>
      <w:r w:rsidRPr="00C86F59">
        <w:rPr>
          <w:b/>
          <w:u w:val="single"/>
        </w:rPr>
        <w:t>min</w:t>
      </w:r>
    </w:p>
    <w:p w:rsidR="00A255D7" w:rsidRPr="00DA4C04" w:rsidP="00A255D7" w14:paraId="70E65AF8" w14:textId="77777777">
      <w:r w:rsidRPr="00DA4C04">
        <w:rPr>
          <w:b/>
        </w:rPr>
        <w:t>Equipment Needs:</w:t>
      </w:r>
      <w:r w:rsidRPr="00DA4C04">
        <w:t xml:space="preserve">  Manual goniometer</w:t>
      </w:r>
      <w:r>
        <w:t>, PT treatment table</w:t>
      </w:r>
      <w:r w:rsidRPr="00DA4C04">
        <w:t xml:space="preserve">. </w:t>
      </w:r>
    </w:p>
    <w:p w:rsidR="00A255D7" w:rsidP="00A255D7" w14:paraId="503CDD32" w14:textId="77777777">
      <w:pPr>
        <w:tabs>
          <w:tab w:val="right" w:pos="10080"/>
        </w:tabs>
        <w:rPr>
          <w:rStyle w:val="Hyperlink"/>
        </w:rPr>
      </w:pPr>
      <w:r>
        <w:t xml:space="preserve">Pictures below obtained from: </w:t>
      </w:r>
      <w:r w:rsidRPr="0027118E">
        <w:t>https://otassessments.wordpress.com/events-list/shoulder/</w:t>
      </w:r>
      <w:r>
        <w:t xml:space="preserve">  AND </w:t>
      </w:r>
      <w:r w:rsidRPr="00424C5D">
        <w:t>https://shouldercomplexgocatsnmu.weebly.com/range-of-motion.html</w:t>
      </w:r>
      <w:r>
        <w:t>.</w:t>
      </w:r>
    </w:p>
    <w:p w:rsidR="00A255D7" w:rsidP="00A255D7" w14:paraId="49FE9FCE" w14:textId="77777777">
      <w:pPr>
        <w:tabs>
          <w:tab w:val="right" w:pos="10080"/>
        </w:tabs>
      </w:pPr>
      <w:r w:rsidRPr="00FD2968">
        <w:rPr>
          <w:b/>
          <w:bCs/>
        </w:rPr>
        <w:t>Steps:</w:t>
      </w:r>
      <w:r>
        <w:t xml:space="preserve"> Use a manual goniometer to measure the following maximal angles. Ask participants to sit upright on a stool. Note that t</w:t>
      </w:r>
      <w:r w:rsidRPr="00C86F59">
        <w:t xml:space="preserve">hree </w:t>
      </w:r>
      <w:r>
        <w:t>measurement v</w:t>
      </w:r>
      <w:r w:rsidRPr="00C47F61">
        <w:t>alues must be within 15%.</w:t>
      </w:r>
    </w:p>
    <w:tbl>
      <w:tblPr>
        <w:tblStyle w:val="TableGrid"/>
        <w:tblW w:w="9445" w:type="dxa"/>
        <w:tblLayout w:type="fixed"/>
        <w:tblLook w:val="04A0"/>
      </w:tblPr>
      <w:tblGrid>
        <w:gridCol w:w="985"/>
        <w:gridCol w:w="2430"/>
        <w:gridCol w:w="1620"/>
        <w:gridCol w:w="1530"/>
        <w:gridCol w:w="1530"/>
        <w:gridCol w:w="1350"/>
      </w:tblGrid>
      <w:tr w14:paraId="7807E2B7" w14:textId="77777777" w:rsidTr="009E4DCC">
        <w:tblPrEx>
          <w:tblW w:w="9445" w:type="dxa"/>
          <w:tblLayout w:type="fixed"/>
          <w:tblLook w:val="04A0"/>
        </w:tblPrEx>
        <w:tc>
          <w:tcPr>
            <w:tcW w:w="985" w:type="dxa"/>
          </w:tcPr>
          <w:p w:rsidR="00A255D7" w:rsidP="00A255D7" w14:paraId="4845771B" w14:textId="77777777">
            <w:pPr>
              <w:tabs>
                <w:tab w:val="right" w:pos="10080"/>
              </w:tabs>
              <w:ind w:left="-26" w:firstLine="26"/>
              <w:jc w:val="center"/>
            </w:pPr>
            <w:r>
              <w:t>Angle</w:t>
            </w:r>
          </w:p>
        </w:tc>
        <w:tc>
          <w:tcPr>
            <w:tcW w:w="2430" w:type="dxa"/>
          </w:tcPr>
          <w:p w:rsidR="00A255D7" w:rsidP="00E30662" w14:paraId="2BF71569" w14:textId="77777777">
            <w:pPr>
              <w:tabs>
                <w:tab w:val="right" w:pos="10080"/>
              </w:tabs>
              <w:jc w:val="center"/>
            </w:pPr>
            <w:r>
              <w:t>Picture</w:t>
            </w:r>
          </w:p>
        </w:tc>
        <w:tc>
          <w:tcPr>
            <w:tcW w:w="1620" w:type="dxa"/>
          </w:tcPr>
          <w:p w:rsidR="00A255D7" w:rsidP="00E30662" w14:paraId="40FD2560" w14:textId="77777777">
            <w:pPr>
              <w:tabs>
                <w:tab w:val="right" w:pos="10080"/>
              </w:tabs>
              <w:jc w:val="center"/>
            </w:pPr>
            <w:r>
              <w:t>Measurement #1</w:t>
            </w:r>
          </w:p>
        </w:tc>
        <w:tc>
          <w:tcPr>
            <w:tcW w:w="1530" w:type="dxa"/>
          </w:tcPr>
          <w:p w:rsidR="00A255D7" w:rsidP="00E30662" w14:paraId="4A8FB19C" w14:textId="77777777">
            <w:pPr>
              <w:tabs>
                <w:tab w:val="right" w:pos="10080"/>
              </w:tabs>
              <w:jc w:val="center"/>
            </w:pPr>
            <w:r>
              <w:t>Measurement #2</w:t>
            </w:r>
          </w:p>
        </w:tc>
        <w:tc>
          <w:tcPr>
            <w:tcW w:w="1530" w:type="dxa"/>
          </w:tcPr>
          <w:p w:rsidR="00A255D7" w:rsidP="00E30662" w14:paraId="059D906E" w14:textId="77777777">
            <w:pPr>
              <w:tabs>
                <w:tab w:val="right" w:pos="10080"/>
              </w:tabs>
              <w:jc w:val="center"/>
            </w:pPr>
            <w:r>
              <w:t>Measurement #3</w:t>
            </w:r>
          </w:p>
        </w:tc>
        <w:tc>
          <w:tcPr>
            <w:tcW w:w="1350" w:type="dxa"/>
          </w:tcPr>
          <w:p w:rsidR="00A255D7" w:rsidP="00E30662" w14:paraId="08BA8EE0" w14:textId="77777777">
            <w:pPr>
              <w:tabs>
                <w:tab w:val="right" w:pos="10080"/>
              </w:tabs>
              <w:jc w:val="center"/>
            </w:pPr>
            <w:r>
              <w:t>Note</w:t>
            </w:r>
          </w:p>
        </w:tc>
      </w:tr>
      <w:tr w14:paraId="07F29720" w14:textId="77777777" w:rsidTr="009E4DCC">
        <w:tblPrEx>
          <w:tblW w:w="9445" w:type="dxa"/>
          <w:tblLayout w:type="fixed"/>
          <w:tblLook w:val="04A0"/>
        </w:tblPrEx>
        <w:tc>
          <w:tcPr>
            <w:tcW w:w="985" w:type="dxa"/>
          </w:tcPr>
          <w:p w:rsidR="00A255D7" w:rsidP="00A255D7" w14:paraId="61918149" w14:textId="77777777">
            <w:pPr>
              <w:tabs>
                <w:tab w:val="right" w:pos="10080"/>
              </w:tabs>
              <w:ind w:left="-26" w:firstLine="26"/>
            </w:pPr>
            <w:r>
              <w:t>Shoulder flexion</w:t>
            </w:r>
          </w:p>
        </w:tc>
        <w:tc>
          <w:tcPr>
            <w:tcW w:w="2430" w:type="dxa"/>
          </w:tcPr>
          <w:p w:rsidR="00A255D7" w:rsidP="009E4DCC" w14:paraId="2619C2A2" w14:textId="77777777">
            <w:pPr>
              <w:tabs>
                <w:tab w:val="right" w:pos="10080"/>
              </w:tabs>
              <w:jc w:val="center"/>
            </w:pPr>
            <w:r>
              <w:rPr>
                <w:noProof/>
              </w:rPr>
              <w:drawing>
                <wp:inline distT="0" distB="0" distL="0" distR="0">
                  <wp:extent cx="1877786" cy="2393756"/>
                  <wp:effectExtent l="0" t="0" r="8255" b="698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
                          <pic:cNvPicPr/>
                        </pic:nvPicPr>
                        <pic:blipFill>
                          <a:blip xmlns:r="http://schemas.openxmlformats.org/officeDocument/2006/relationships" r:embed="rId35"/>
                          <a:stretch>
                            <a:fillRect/>
                          </a:stretch>
                        </pic:blipFill>
                        <pic:spPr>
                          <a:xfrm>
                            <a:off x="0" y="0"/>
                            <a:ext cx="1889093" cy="2408170"/>
                          </a:xfrm>
                          <a:prstGeom prst="rect">
                            <a:avLst/>
                          </a:prstGeom>
                        </pic:spPr>
                      </pic:pic>
                    </a:graphicData>
                  </a:graphic>
                </wp:inline>
              </w:drawing>
            </w:r>
          </w:p>
        </w:tc>
        <w:tc>
          <w:tcPr>
            <w:tcW w:w="1620" w:type="dxa"/>
          </w:tcPr>
          <w:p w:rsidR="00A255D7" w:rsidP="00E30662" w14:paraId="454C9705" w14:textId="77777777">
            <w:pPr>
              <w:tabs>
                <w:tab w:val="right" w:pos="10080"/>
              </w:tabs>
            </w:pPr>
          </w:p>
        </w:tc>
        <w:tc>
          <w:tcPr>
            <w:tcW w:w="1530" w:type="dxa"/>
          </w:tcPr>
          <w:p w:rsidR="00A255D7" w:rsidP="00E30662" w14:paraId="264A7050" w14:textId="77777777">
            <w:pPr>
              <w:tabs>
                <w:tab w:val="right" w:pos="10080"/>
              </w:tabs>
            </w:pPr>
          </w:p>
        </w:tc>
        <w:tc>
          <w:tcPr>
            <w:tcW w:w="1530" w:type="dxa"/>
          </w:tcPr>
          <w:p w:rsidR="00A255D7" w:rsidP="00E30662" w14:paraId="10C36A35" w14:textId="77777777">
            <w:pPr>
              <w:tabs>
                <w:tab w:val="right" w:pos="10080"/>
              </w:tabs>
            </w:pPr>
          </w:p>
        </w:tc>
        <w:tc>
          <w:tcPr>
            <w:tcW w:w="1350" w:type="dxa"/>
          </w:tcPr>
          <w:p w:rsidR="00A255D7" w:rsidP="00E30662" w14:paraId="33CE2F1F" w14:textId="77777777">
            <w:pPr>
              <w:tabs>
                <w:tab w:val="right" w:pos="10080"/>
              </w:tabs>
            </w:pPr>
          </w:p>
        </w:tc>
      </w:tr>
      <w:tr w14:paraId="7401C4A8" w14:textId="77777777" w:rsidTr="009E4DCC">
        <w:tblPrEx>
          <w:tblW w:w="9445" w:type="dxa"/>
          <w:tblLayout w:type="fixed"/>
          <w:tblLook w:val="04A0"/>
        </w:tblPrEx>
        <w:tc>
          <w:tcPr>
            <w:tcW w:w="985" w:type="dxa"/>
          </w:tcPr>
          <w:p w:rsidR="00A255D7" w:rsidP="00A255D7" w14:paraId="009C5875" w14:textId="77777777">
            <w:pPr>
              <w:tabs>
                <w:tab w:val="right" w:pos="10080"/>
              </w:tabs>
              <w:ind w:left="-26" w:firstLine="26"/>
            </w:pPr>
            <w:r w:rsidRPr="00035908">
              <w:rPr>
                <w:noProof/>
              </w:rPr>
              <w:t xml:space="preserve">Shoudler </w:t>
            </w:r>
            <w:r>
              <w:rPr>
                <w:noProof/>
              </w:rPr>
              <w:t>extension</w:t>
            </w:r>
          </w:p>
        </w:tc>
        <w:tc>
          <w:tcPr>
            <w:tcW w:w="2430" w:type="dxa"/>
          </w:tcPr>
          <w:p w:rsidR="00A255D7" w:rsidP="009E4DCC" w14:paraId="08FA2BF7" w14:textId="77777777">
            <w:pPr>
              <w:tabs>
                <w:tab w:val="right" w:pos="10080"/>
              </w:tabs>
              <w:jc w:val="center"/>
            </w:pPr>
            <w:r>
              <w:rPr>
                <w:noProof/>
              </w:rPr>
              <w:drawing>
                <wp:inline distT="0" distB="0" distL="0" distR="0">
                  <wp:extent cx="1660072" cy="2325744"/>
                  <wp:effectExtent l="0" t="0" r="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
                          <pic:cNvPicPr/>
                        </pic:nvPicPr>
                        <pic:blipFill>
                          <a:blip xmlns:r="http://schemas.openxmlformats.org/officeDocument/2006/relationships" r:embed="rId36"/>
                          <a:stretch>
                            <a:fillRect/>
                          </a:stretch>
                        </pic:blipFill>
                        <pic:spPr>
                          <a:xfrm>
                            <a:off x="0" y="0"/>
                            <a:ext cx="1663898" cy="2331105"/>
                          </a:xfrm>
                          <a:prstGeom prst="rect">
                            <a:avLst/>
                          </a:prstGeom>
                        </pic:spPr>
                      </pic:pic>
                    </a:graphicData>
                  </a:graphic>
                </wp:inline>
              </w:drawing>
            </w:r>
          </w:p>
        </w:tc>
        <w:tc>
          <w:tcPr>
            <w:tcW w:w="1620" w:type="dxa"/>
          </w:tcPr>
          <w:p w:rsidR="00A255D7" w:rsidP="00E30662" w14:paraId="007563B3" w14:textId="77777777">
            <w:pPr>
              <w:tabs>
                <w:tab w:val="right" w:pos="10080"/>
              </w:tabs>
            </w:pPr>
          </w:p>
        </w:tc>
        <w:tc>
          <w:tcPr>
            <w:tcW w:w="1530" w:type="dxa"/>
          </w:tcPr>
          <w:p w:rsidR="00A255D7" w:rsidP="00E30662" w14:paraId="327E7526" w14:textId="77777777">
            <w:pPr>
              <w:tabs>
                <w:tab w:val="right" w:pos="10080"/>
              </w:tabs>
            </w:pPr>
          </w:p>
        </w:tc>
        <w:tc>
          <w:tcPr>
            <w:tcW w:w="1530" w:type="dxa"/>
          </w:tcPr>
          <w:p w:rsidR="00A255D7" w:rsidP="00E30662" w14:paraId="38610DF5" w14:textId="77777777">
            <w:pPr>
              <w:tabs>
                <w:tab w:val="right" w:pos="10080"/>
              </w:tabs>
            </w:pPr>
          </w:p>
        </w:tc>
        <w:tc>
          <w:tcPr>
            <w:tcW w:w="1350" w:type="dxa"/>
          </w:tcPr>
          <w:p w:rsidR="00A255D7" w:rsidP="00E30662" w14:paraId="7E6140D9" w14:textId="77777777">
            <w:pPr>
              <w:tabs>
                <w:tab w:val="right" w:pos="10080"/>
              </w:tabs>
            </w:pPr>
          </w:p>
        </w:tc>
      </w:tr>
      <w:tr w14:paraId="02D3EA1F" w14:textId="77777777" w:rsidTr="009E4DCC">
        <w:tblPrEx>
          <w:tblW w:w="9445" w:type="dxa"/>
          <w:tblLayout w:type="fixed"/>
          <w:tblLook w:val="04A0"/>
        </w:tblPrEx>
        <w:tc>
          <w:tcPr>
            <w:tcW w:w="985" w:type="dxa"/>
          </w:tcPr>
          <w:p w:rsidR="00A255D7" w:rsidP="00A255D7" w14:paraId="02E25CBE" w14:textId="77777777">
            <w:pPr>
              <w:tabs>
                <w:tab w:val="right" w:pos="10080"/>
              </w:tabs>
              <w:ind w:left="-26" w:firstLine="26"/>
            </w:pPr>
            <w:r>
              <w:t>Shoulder abduction</w:t>
            </w:r>
          </w:p>
        </w:tc>
        <w:tc>
          <w:tcPr>
            <w:tcW w:w="2430" w:type="dxa"/>
          </w:tcPr>
          <w:p w:rsidR="00A255D7" w:rsidP="00E30662" w14:paraId="410C944E" w14:textId="77777777">
            <w:pPr>
              <w:tabs>
                <w:tab w:val="right" w:pos="10080"/>
              </w:tabs>
            </w:pPr>
          </w:p>
          <w:p w:rsidR="00A255D7" w:rsidP="009E4DCC" w14:paraId="1AA23F6B" w14:textId="77777777">
            <w:pPr>
              <w:tabs>
                <w:tab w:val="right" w:pos="10080"/>
              </w:tabs>
            </w:pPr>
            <w:r>
              <w:rPr>
                <w:noProof/>
              </w:rPr>
              <w:drawing>
                <wp:inline distT="0" distB="0" distL="0" distR="0">
                  <wp:extent cx="1649754" cy="2017939"/>
                  <wp:effectExtent l="0" t="0" r="7620" b="190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
                          <pic:cNvPicPr/>
                        </pic:nvPicPr>
                        <pic:blipFill>
                          <a:blip xmlns:r="http://schemas.openxmlformats.org/officeDocument/2006/relationships" r:embed="rId37"/>
                          <a:stretch>
                            <a:fillRect/>
                          </a:stretch>
                        </pic:blipFill>
                        <pic:spPr>
                          <a:xfrm>
                            <a:off x="0" y="0"/>
                            <a:ext cx="1650199" cy="2018483"/>
                          </a:xfrm>
                          <a:prstGeom prst="rect">
                            <a:avLst/>
                          </a:prstGeom>
                        </pic:spPr>
                      </pic:pic>
                    </a:graphicData>
                  </a:graphic>
                </wp:inline>
              </w:drawing>
            </w:r>
          </w:p>
        </w:tc>
        <w:tc>
          <w:tcPr>
            <w:tcW w:w="1620" w:type="dxa"/>
          </w:tcPr>
          <w:p w:rsidR="00A255D7" w:rsidP="00E30662" w14:paraId="5D67B680" w14:textId="77777777">
            <w:pPr>
              <w:tabs>
                <w:tab w:val="right" w:pos="10080"/>
              </w:tabs>
            </w:pPr>
          </w:p>
        </w:tc>
        <w:tc>
          <w:tcPr>
            <w:tcW w:w="1530" w:type="dxa"/>
          </w:tcPr>
          <w:p w:rsidR="00A255D7" w:rsidP="00E30662" w14:paraId="6ED1230A" w14:textId="77777777">
            <w:pPr>
              <w:tabs>
                <w:tab w:val="right" w:pos="10080"/>
              </w:tabs>
            </w:pPr>
          </w:p>
        </w:tc>
        <w:tc>
          <w:tcPr>
            <w:tcW w:w="1530" w:type="dxa"/>
          </w:tcPr>
          <w:p w:rsidR="00A255D7" w:rsidP="00E30662" w14:paraId="683A2EF7" w14:textId="77777777">
            <w:pPr>
              <w:tabs>
                <w:tab w:val="right" w:pos="10080"/>
              </w:tabs>
            </w:pPr>
          </w:p>
        </w:tc>
        <w:tc>
          <w:tcPr>
            <w:tcW w:w="1350" w:type="dxa"/>
          </w:tcPr>
          <w:p w:rsidR="00A255D7" w:rsidP="00E30662" w14:paraId="1B28AF25" w14:textId="77777777">
            <w:pPr>
              <w:tabs>
                <w:tab w:val="right" w:pos="10080"/>
              </w:tabs>
            </w:pPr>
          </w:p>
        </w:tc>
      </w:tr>
      <w:tr w14:paraId="33415F34" w14:textId="77777777" w:rsidTr="009E4DCC">
        <w:tblPrEx>
          <w:tblW w:w="9445" w:type="dxa"/>
          <w:tblLayout w:type="fixed"/>
          <w:tblLook w:val="04A0"/>
        </w:tblPrEx>
        <w:tc>
          <w:tcPr>
            <w:tcW w:w="985" w:type="dxa"/>
          </w:tcPr>
          <w:p w:rsidR="00A255D7" w:rsidP="00A255D7" w14:paraId="16C96C46" w14:textId="77777777">
            <w:pPr>
              <w:tabs>
                <w:tab w:val="right" w:pos="10080"/>
              </w:tabs>
              <w:ind w:left="-26" w:firstLine="26"/>
            </w:pPr>
            <w:r>
              <w:t>Lateral rotation</w:t>
            </w:r>
          </w:p>
        </w:tc>
        <w:tc>
          <w:tcPr>
            <w:tcW w:w="2430" w:type="dxa"/>
          </w:tcPr>
          <w:p w:rsidR="00A255D7" w:rsidP="009E4DCC" w14:paraId="484B7812" w14:textId="77777777">
            <w:pPr>
              <w:tabs>
                <w:tab w:val="right" w:pos="10080"/>
              </w:tabs>
              <w:ind w:left="0" w:firstLine="0"/>
            </w:pPr>
            <w:r>
              <w:rPr>
                <w:noProof/>
              </w:rPr>
              <w:t xml:space="preserve"> </w:t>
            </w:r>
            <w:r>
              <w:rPr>
                <w:noProof/>
              </w:rPr>
              <w:drawing>
                <wp:inline distT="0" distB="0" distL="0" distR="0">
                  <wp:extent cx="4181475" cy="1628775"/>
                  <wp:effectExtent l="0" t="0" r="9525"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
                          <pic:cNvPicPr/>
                        </pic:nvPicPr>
                        <pic:blipFill>
                          <a:blip xmlns:r="http://schemas.openxmlformats.org/officeDocument/2006/relationships" r:embed="rId38"/>
                          <a:stretch>
                            <a:fillRect/>
                          </a:stretch>
                        </pic:blipFill>
                        <pic:spPr>
                          <a:xfrm>
                            <a:off x="0" y="0"/>
                            <a:ext cx="4181475" cy="1628775"/>
                          </a:xfrm>
                          <a:prstGeom prst="rect">
                            <a:avLst/>
                          </a:prstGeom>
                        </pic:spPr>
                      </pic:pic>
                    </a:graphicData>
                  </a:graphic>
                </wp:inline>
              </w:drawing>
            </w:r>
          </w:p>
        </w:tc>
        <w:tc>
          <w:tcPr>
            <w:tcW w:w="1620" w:type="dxa"/>
          </w:tcPr>
          <w:p w:rsidR="00A255D7" w:rsidP="00E30662" w14:paraId="124A35B1" w14:textId="77777777">
            <w:pPr>
              <w:tabs>
                <w:tab w:val="right" w:pos="10080"/>
              </w:tabs>
            </w:pPr>
          </w:p>
        </w:tc>
        <w:tc>
          <w:tcPr>
            <w:tcW w:w="1530" w:type="dxa"/>
          </w:tcPr>
          <w:p w:rsidR="00A255D7" w:rsidP="00E30662" w14:paraId="43FA7109" w14:textId="77777777">
            <w:pPr>
              <w:tabs>
                <w:tab w:val="right" w:pos="10080"/>
              </w:tabs>
            </w:pPr>
          </w:p>
        </w:tc>
        <w:tc>
          <w:tcPr>
            <w:tcW w:w="1530" w:type="dxa"/>
          </w:tcPr>
          <w:p w:rsidR="00A255D7" w:rsidP="00E30662" w14:paraId="79CF46C6" w14:textId="77777777">
            <w:pPr>
              <w:tabs>
                <w:tab w:val="right" w:pos="10080"/>
              </w:tabs>
            </w:pPr>
          </w:p>
        </w:tc>
        <w:tc>
          <w:tcPr>
            <w:tcW w:w="1350" w:type="dxa"/>
          </w:tcPr>
          <w:p w:rsidR="00A255D7" w:rsidP="00E30662" w14:paraId="1FDB1856" w14:textId="77777777">
            <w:pPr>
              <w:tabs>
                <w:tab w:val="right" w:pos="10080"/>
              </w:tabs>
            </w:pPr>
          </w:p>
        </w:tc>
      </w:tr>
      <w:tr w14:paraId="11AFDCF4" w14:textId="77777777" w:rsidTr="009E4DCC">
        <w:tblPrEx>
          <w:tblW w:w="9445" w:type="dxa"/>
          <w:tblLayout w:type="fixed"/>
          <w:tblLook w:val="04A0"/>
        </w:tblPrEx>
        <w:tc>
          <w:tcPr>
            <w:tcW w:w="985" w:type="dxa"/>
          </w:tcPr>
          <w:p w:rsidR="00A255D7" w:rsidP="00A255D7" w14:paraId="6DEE1E10" w14:textId="77777777">
            <w:pPr>
              <w:tabs>
                <w:tab w:val="right" w:pos="10080"/>
              </w:tabs>
              <w:ind w:left="-26" w:firstLine="26"/>
            </w:pPr>
            <w:r>
              <w:t>Medial rotation</w:t>
            </w:r>
          </w:p>
        </w:tc>
        <w:tc>
          <w:tcPr>
            <w:tcW w:w="2430" w:type="dxa"/>
          </w:tcPr>
          <w:p w:rsidR="00A255D7" w:rsidP="009E4DCC" w14:paraId="63043349" w14:textId="77777777">
            <w:pPr>
              <w:tabs>
                <w:tab w:val="right" w:pos="10080"/>
              </w:tabs>
              <w:ind w:left="0" w:firstLine="0"/>
            </w:pPr>
            <w:r>
              <w:rPr>
                <w:noProof/>
              </w:rPr>
              <w:t xml:space="preserve"> </w:t>
            </w:r>
            <w:r>
              <w:rPr>
                <w:noProof/>
              </w:rPr>
              <w:drawing>
                <wp:inline distT="0" distB="0" distL="0" distR="0">
                  <wp:extent cx="4191000" cy="1685925"/>
                  <wp:effectExtent l="0" t="0" r="0" b="9525"/>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
                          <pic:cNvPicPr/>
                        </pic:nvPicPr>
                        <pic:blipFill>
                          <a:blip xmlns:r="http://schemas.openxmlformats.org/officeDocument/2006/relationships" r:embed="rId39"/>
                          <a:stretch>
                            <a:fillRect/>
                          </a:stretch>
                        </pic:blipFill>
                        <pic:spPr>
                          <a:xfrm>
                            <a:off x="0" y="0"/>
                            <a:ext cx="4191000" cy="1685925"/>
                          </a:xfrm>
                          <a:prstGeom prst="rect">
                            <a:avLst/>
                          </a:prstGeom>
                        </pic:spPr>
                      </pic:pic>
                    </a:graphicData>
                  </a:graphic>
                </wp:inline>
              </w:drawing>
            </w:r>
          </w:p>
        </w:tc>
        <w:tc>
          <w:tcPr>
            <w:tcW w:w="1620" w:type="dxa"/>
          </w:tcPr>
          <w:p w:rsidR="00A255D7" w:rsidP="00E30662" w14:paraId="333071E1" w14:textId="77777777">
            <w:pPr>
              <w:tabs>
                <w:tab w:val="right" w:pos="10080"/>
              </w:tabs>
            </w:pPr>
          </w:p>
        </w:tc>
        <w:tc>
          <w:tcPr>
            <w:tcW w:w="1530" w:type="dxa"/>
          </w:tcPr>
          <w:p w:rsidR="00A255D7" w:rsidP="00E30662" w14:paraId="648D8FF7" w14:textId="77777777">
            <w:pPr>
              <w:tabs>
                <w:tab w:val="right" w:pos="10080"/>
              </w:tabs>
            </w:pPr>
          </w:p>
        </w:tc>
        <w:tc>
          <w:tcPr>
            <w:tcW w:w="1530" w:type="dxa"/>
          </w:tcPr>
          <w:p w:rsidR="00A255D7" w:rsidP="00E30662" w14:paraId="25D8DEA8" w14:textId="77777777">
            <w:pPr>
              <w:tabs>
                <w:tab w:val="right" w:pos="10080"/>
              </w:tabs>
            </w:pPr>
          </w:p>
        </w:tc>
        <w:tc>
          <w:tcPr>
            <w:tcW w:w="1350" w:type="dxa"/>
          </w:tcPr>
          <w:p w:rsidR="00A255D7" w:rsidP="00E30662" w14:paraId="0BE2AA67" w14:textId="77777777">
            <w:pPr>
              <w:tabs>
                <w:tab w:val="right" w:pos="10080"/>
              </w:tabs>
            </w:pPr>
          </w:p>
        </w:tc>
      </w:tr>
    </w:tbl>
    <w:p w:rsidR="009E4DCC" w:rsidP="009E4DCC" w14:paraId="22BC4493" w14:textId="77777777">
      <w:pPr>
        <w:tabs>
          <w:tab w:val="left" w:pos="6324"/>
        </w:tabs>
        <w:ind w:left="0" w:firstLine="0"/>
        <w:rPr>
          <w:b/>
          <w:sz w:val="32"/>
          <w:szCs w:val="32"/>
        </w:rPr>
      </w:pPr>
    </w:p>
    <w:p w:rsidR="00A255D7" w:rsidRPr="0025516A" w:rsidP="009E4DCC" w14:paraId="2B9F7D44" w14:textId="77777777">
      <w:pPr>
        <w:tabs>
          <w:tab w:val="left" w:pos="6324"/>
        </w:tabs>
        <w:ind w:left="0" w:firstLine="0"/>
        <w:rPr>
          <w:b/>
          <w:sz w:val="32"/>
          <w:szCs w:val="32"/>
        </w:rPr>
      </w:pPr>
      <w:r>
        <w:rPr>
          <w:b/>
          <w:sz w:val="32"/>
          <w:szCs w:val="32"/>
        </w:rPr>
        <w:t>Procedure for conducting shoulder function assessments</w:t>
      </w:r>
    </w:p>
    <w:p w:rsidR="00A255D7" w:rsidP="00A255D7" w14:paraId="20956695" w14:textId="77777777">
      <w:pPr>
        <w:rPr>
          <w:b/>
          <w:u w:val="single"/>
        </w:rPr>
      </w:pPr>
      <w:r w:rsidRPr="00C86F59">
        <w:rPr>
          <w:b/>
          <w:u w:val="single"/>
        </w:rPr>
        <w:t xml:space="preserve">PART 3.  Functional </w:t>
      </w:r>
      <w:r>
        <w:rPr>
          <w:b/>
          <w:u w:val="single"/>
        </w:rPr>
        <w:t>M</w:t>
      </w:r>
      <w:r w:rsidRPr="00C86F59">
        <w:rPr>
          <w:b/>
          <w:u w:val="single"/>
        </w:rPr>
        <w:t>ovement</w:t>
      </w:r>
      <w:r>
        <w:rPr>
          <w:b/>
          <w:u w:val="single"/>
        </w:rPr>
        <w:t xml:space="preserve">: </w:t>
      </w:r>
      <w:r w:rsidRPr="00C86F59">
        <w:rPr>
          <w:b/>
          <w:u w:val="single"/>
        </w:rPr>
        <w:t>Endurance/Overhead work tolerance Fit-HANSA (Overhead work)</w:t>
      </w:r>
      <w:r>
        <w:rPr>
          <w:b/>
          <w:u w:val="single"/>
        </w:rPr>
        <w:t xml:space="preserve"> – 10 mins (</w:t>
      </w:r>
      <w:r w:rsidRPr="00DA4C04">
        <w:t>Kumta et al.</w:t>
      </w:r>
      <w:r>
        <w:t xml:space="preserve">, </w:t>
      </w:r>
      <w:r w:rsidRPr="00DA4C04">
        <w:t>2012)</w:t>
      </w:r>
    </w:p>
    <w:p w:rsidR="00A255D7" w:rsidRPr="006E6E32" w:rsidP="00A255D7" w14:paraId="1E8D238B" w14:textId="77777777">
      <w:r w:rsidRPr="006E6E32">
        <w:t xml:space="preserve">Equipment </w:t>
      </w:r>
      <w:r>
        <w:t xml:space="preserve">will be </w:t>
      </w:r>
      <w:r w:rsidRPr="006E6E32">
        <w:t xml:space="preserve">made by NIOSH and delivered to study sites </w:t>
      </w:r>
      <w:r>
        <w:t>prior to data collection.</w:t>
      </w:r>
    </w:p>
    <w:p w:rsidR="00A255D7" w:rsidP="00A255D7" w14:paraId="279954ED" w14:textId="77777777">
      <w:pPr>
        <w:autoSpaceDE w:val="0"/>
        <w:autoSpaceDN w:val="0"/>
        <w:adjustRightInd w:val="0"/>
        <w:spacing w:after="0"/>
        <w:rPr>
          <w:sz w:val="20"/>
          <w:szCs w:val="20"/>
        </w:rPr>
      </w:pPr>
      <w:r>
        <w:rPr>
          <w:noProof/>
          <w:sz w:val="20"/>
          <w:szCs w:val="20"/>
        </w:rPr>
        <mc:AlternateContent>
          <mc:Choice Requires="wpg">
            <w:drawing>
              <wp:inline distT="0" distB="0" distL="0" distR="0">
                <wp:extent cx="1616075" cy="1979295"/>
                <wp:effectExtent l="0" t="0" r="3175" b="0"/>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966595"/>
                          <a:chOff x="10" y="10"/>
                          <a:chExt cx="2525" cy="3097"/>
                        </a:xfrm>
                      </wpg:grpSpPr>
                      <wps:wsp xmlns:wps="http://schemas.microsoft.com/office/word/2010/wordprocessingShape">
                        <wps:cNvPr id="13" name="Rectangle 3"/>
                        <wps:cNvSpPr>
                          <a:spLocks noChangeArrowheads="1"/>
                        </wps:cNvSpPr>
                        <wps:spPr bwMode="auto">
                          <a:xfrm>
                            <a:off x="100" y="100"/>
                            <a:ext cx="2360" cy="2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255D7" w:rsidP="00A255D7" w14:textId="77777777">
                              <w:pPr>
                                <w:spacing w:after="0" w:line="2920" w:lineRule="atLeast"/>
                                <w:jc w:val="center"/>
                              </w:pPr>
                              <w:r>
                                <w:rPr>
                                  <w:noProof/>
                                </w:rPr>
                                <w:drawing>
                                  <wp:inline distT="0" distB="0" distL="0" distR="0">
                                    <wp:extent cx="1495425" cy="1857375"/>
                                    <wp:effectExtent l="0" t="0" r="9525" b="9525"/>
                                    <wp:docPr id="1328523366"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23366"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r>
                            </w:p>
                            <w:p w:rsidR="00A255D7" w:rsidP="00A255D7" w14:textId="77777777">
                              <w:pPr>
                                <w:widowControl w:val="0"/>
                                <w:autoSpaceDE w:val="0"/>
                                <w:autoSpaceDN w:val="0"/>
                                <w:adjustRightInd w:val="0"/>
                                <w:spacing w:after="0"/>
                              </w:pPr>
                            </w:p>
                          </w:txbxContent>
                        </wps:txbx>
                        <wps:bodyPr rot="0" vert="horz" wrap="square" lIns="0" tIns="0" rIns="0" bIns="0" anchor="t" anchorCtr="0" upright="1"/>
                      </wps:wsp>
                      <wps:wsp xmlns:wps="http://schemas.microsoft.com/office/word/2010/wordprocessingShape">
                        <wps:cNvPr id="14" name="Freeform 4"/>
                        <wps:cNvSpPr/>
                        <wps:spPr bwMode="auto">
                          <a:xfrm>
                            <a:off x="10" y="10"/>
                            <a:ext cx="2525" cy="3097"/>
                          </a:xfrm>
                          <a:custGeom>
                            <a:avLst/>
                            <a:gdLst>
                              <a:gd name="T0" fmla="*/ 2525 w 2525"/>
                              <a:gd name="T1" fmla="*/ 0 h 3097"/>
                              <a:gd name="T2" fmla="*/ 0 w 2525"/>
                              <a:gd name="T3" fmla="*/ 0 h 3097"/>
                              <a:gd name="T4" fmla="*/ 0 w 2525"/>
                              <a:gd name="T5" fmla="*/ 3097 h 3097"/>
                              <a:gd name="T6" fmla="*/ 2525 w 2525"/>
                              <a:gd name="T7" fmla="*/ 3097 h 3097"/>
                              <a:gd name="T8" fmla="*/ 2525 w 2525"/>
                              <a:gd name="T9" fmla="*/ 3043 h 3097"/>
                              <a:gd name="T10" fmla="*/ 53 w 2525"/>
                              <a:gd name="T11" fmla="*/ 3043 h 3097"/>
                              <a:gd name="T12" fmla="*/ 53 w 2525"/>
                              <a:gd name="T13" fmla="*/ 53 h 3097"/>
                              <a:gd name="T14" fmla="*/ 2525 w 2525"/>
                              <a:gd name="T15" fmla="*/ 53 h 3097"/>
                              <a:gd name="T16" fmla="*/ 2525 w 2525"/>
                              <a:gd name="T17" fmla="*/ 0 h 309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3097" w="2525" stroke="1">
                                <a:moveTo>
                                  <a:pt x="2525" y="0"/>
                                </a:moveTo>
                                <a:lnTo>
                                  <a:pt x="0" y="0"/>
                                </a:lnTo>
                                <a:lnTo>
                                  <a:pt x="0" y="3097"/>
                                </a:lnTo>
                                <a:lnTo>
                                  <a:pt x="2525" y="3097"/>
                                </a:lnTo>
                                <a:lnTo>
                                  <a:pt x="2525" y="3043"/>
                                </a:lnTo>
                                <a:lnTo>
                                  <a:pt x="53" y="3043"/>
                                </a:lnTo>
                                <a:lnTo>
                                  <a:pt x="53" y="53"/>
                                </a:lnTo>
                                <a:lnTo>
                                  <a:pt x="2525" y="53"/>
                                </a:lnTo>
                                <a:lnTo>
                                  <a:pt x="2525"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5" name="Freeform 5"/>
                        <wps:cNvSpPr/>
                        <wps:spPr bwMode="auto">
                          <a:xfrm>
                            <a:off x="2508" y="64"/>
                            <a:ext cx="20" cy="2989"/>
                          </a:xfrm>
                          <a:custGeom>
                            <a:avLst/>
                            <a:gdLst>
                              <a:gd name="T0" fmla="*/ 0 w 20"/>
                              <a:gd name="T1" fmla="*/ 0 h 2989"/>
                              <a:gd name="T2" fmla="*/ 0 w 20"/>
                              <a:gd name="T3" fmla="*/ 2989 h 2989"/>
                            </a:gdLst>
                            <a:cxnLst>
                              <a:cxn ang="0">
                                <a:pos x="T0" y="T1"/>
                              </a:cxn>
                              <a:cxn ang="0">
                                <a:pos x="T2" y="T3"/>
                              </a:cxn>
                            </a:cxnLst>
                            <a:rect l="0" t="0" r="r" b="b"/>
                            <a:pathLst>
                              <a:path fill="norm" h="2989" w="20" stroke="1">
                                <a:moveTo>
                                  <a:pt x="0" y="0"/>
                                </a:moveTo>
                                <a:lnTo>
                                  <a:pt x="0" y="2989"/>
                                </a:lnTo>
                              </a:path>
                            </a:pathLst>
                          </a:custGeom>
                          <a:noFill/>
                          <a:ln w="3555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 name="Freeform 6"/>
                        <wps:cNvSpPr/>
                        <wps:spPr bwMode="auto">
                          <a:xfrm>
                            <a:off x="81" y="81"/>
                            <a:ext cx="2382" cy="2954"/>
                          </a:xfrm>
                          <a:custGeom>
                            <a:avLst/>
                            <a:gdLst>
                              <a:gd name="T0" fmla="*/ 2381 w 2382"/>
                              <a:gd name="T1" fmla="*/ 0 h 2954"/>
                              <a:gd name="T2" fmla="*/ 0 w 2382"/>
                              <a:gd name="T3" fmla="*/ 0 h 2954"/>
                              <a:gd name="T4" fmla="*/ 0 w 2382"/>
                              <a:gd name="T5" fmla="*/ 2953 h 2954"/>
                              <a:gd name="T6" fmla="*/ 2381 w 2382"/>
                              <a:gd name="T7" fmla="*/ 2953 h 2954"/>
                              <a:gd name="T8" fmla="*/ 2381 w 2382"/>
                              <a:gd name="T9" fmla="*/ 2935 h 2954"/>
                              <a:gd name="T10" fmla="*/ 17 w 2382"/>
                              <a:gd name="T11" fmla="*/ 2935 h 2954"/>
                              <a:gd name="T12" fmla="*/ 17 w 2382"/>
                              <a:gd name="T13" fmla="*/ 17 h 2954"/>
                              <a:gd name="T14" fmla="*/ 2381 w 2382"/>
                              <a:gd name="T15" fmla="*/ 17 h 2954"/>
                              <a:gd name="T16" fmla="*/ 2381 w 2382"/>
                              <a:gd name="T17" fmla="*/ 0 h 29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954" w="2382" stroke="1">
                                <a:moveTo>
                                  <a:pt x="2381" y="0"/>
                                </a:moveTo>
                                <a:lnTo>
                                  <a:pt x="0" y="0"/>
                                </a:lnTo>
                                <a:lnTo>
                                  <a:pt x="0" y="2953"/>
                                </a:lnTo>
                                <a:lnTo>
                                  <a:pt x="2381" y="2953"/>
                                </a:lnTo>
                                <a:lnTo>
                                  <a:pt x="2381" y="2935"/>
                                </a:lnTo>
                                <a:lnTo>
                                  <a:pt x="17" y="2935"/>
                                </a:lnTo>
                                <a:lnTo>
                                  <a:pt x="17" y="17"/>
                                </a:lnTo>
                                <a:lnTo>
                                  <a:pt x="2381" y="17"/>
                                </a:lnTo>
                                <a:lnTo>
                                  <a:pt x="2381"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7" name="Freeform 7"/>
                        <wps:cNvSpPr/>
                        <wps:spPr bwMode="auto">
                          <a:xfrm>
                            <a:off x="2455" y="100"/>
                            <a:ext cx="20" cy="2917"/>
                          </a:xfrm>
                          <a:custGeom>
                            <a:avLst/>
                            <a:gdLst>
                              <a:gd name="T0" fmla="*/ 0 w 20"/>
                              <a:gd name="T1" fmla="*/ 0 h 2917"/>
                              <a:gd name="T2" fmla="*/ 0 w 20"/>
                              <a:gd name="T3" fmla="*/ 2917 h 2917"/>
                            </a:gdLst>
                            <a:cxnLst>
                              <a:cxn ang="0">
                                <a:pos x="T0" y="T1"/>
                              </a:cxn>
                              <a:cxn ang="0">
                                <a:pos x="T2" y="T3"/>
                              </a:cxn>
                            </a:cxnLst>
                            <a:rect l="0" t="0" r="r" b="b"/>
                            <a:pathLst>
                              <a:path fill="norm" h="2917" w="20" stroke="1">
                                <a:moveTo>
                                  <a:pt x="0" y="0"/>
                                </a:moveTo>
                                <a:lnTo>
                                  <a:pt x="0" y="2917"/>
                                </a:lnTo>
                              </a:path>
                            </a:pathLst>
                          </a:custGeom>
                          <a:noFill/>
                          <a:ln w="1269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12" o:spid="_x0000_i1026" style="width:127.25pt;height:155.85pt;mso-position-horizontal-relative:char;mso-position-vertical-relative:line" coordorigin="10,10" coordsize="2525,3097">
                <v:rect id="Rectangle 3" o:spid="_x0000_s1027" style="width:2360;height:2920;left:100;mso-wrap-style:square;position:absolute;top:100;visibility:visible;v-text-anchor:top" filled="f" stroked="f">
                  <v:textbox inset="0,0,0,0">
                    <w:txbxContent>
                      <w:p w:rsidR="00A255D7" w:rsidP="00A255D7" w14:paraId="0ECD8331" w14:textId="77777777">
                        <w:pPr>
                          <w:spacing w:after="0" w:line="2920" w:lineRule="atLeast"/>
                          <w:jc w:val="center"/>
                        </w:pPr>
                        <w:drawing>
                          <wp:inline distT="0" distB="0" distL="0" distR="0">
                            <wp:extent cx="1495425" cy="1857375"/>
                            <wp:effectExtent l="0" t="0" r="9525" b="9525"/>
                            <wp:docPr id="1780588227"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88227"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p>
                      <w:p w:rsidR="00A255D7" w:rsidP="00A255D7" w14:paraId="7D2EB2AF" w14:textId="77777777">
                        <w:pPr>
                          <w:widowControl w:val="0"/>
                          <w:autoSpaceDE w:val="0"/>
                          <w:autoSpaceDN w:val="0"/>
                          <w:adjustRightInd w:val="0"/>
                          <w:spacing w:after="0"/>
                        </w:pPr>
                      </w:p>
                    </w:txbxContent>
                  </v:textbox>
                </v:rect>
                <v:shape id="Freeform 4" o:spid="_x0000_s1028" style="width:2525;height:3097;left:10;mso-wrap-style:square;position:absolute;top:10;visibility:visible;v-text-anchor:top" coordsize="2525,3097" path="m2525,l,,,3097l2525,3097l2525,3043l53,3043l53,53l2525,53l2525,e" fillcolor="black" stroked="f">
                  <v:path arrowok="t" o:connecttype="custom" o:connectlocs="2525,0;0,0;0,3097;2525,3097;2525,3043;53,3043;53,53;2525,53;2525,0" o:connectangles="0,0,0,0,0,0,0,0,0"/>
                </v:shape>
                <v:shape id="Freeform 5" o:spid="_x0000_s1029" style="width:20;height:2989;left:2508;mso-wrap-style:square;position:absolute;top:64;visibility:visible;v-text-anchor:top" coordsize="20,2989" path="m,l,2989e" filled="f" strokeweight="2.8pt">
                  <v:path arrowok="t" o:connecttype="custom" o:connectlocs="0,0;0,2989" o:connectangles="0,0"/>
                </v:shape>
                <v:shape id="Freeform 6" o:spid="_x0000_s1030" style="width:2382;height:2954;left:81;mso-wrap-style:square;position:absolute;top:81;visibility:visible;v-text-anchor:top" coordsize="2382,2954" path="m2381,l,,,2953l2381,2953l2381,2935l17,2935l17,17l2381,17l2381,e" fillcolor="black" stroked="f">
                  <v:path arrowok="t" o:connecttype="custom" o:connectlocs="2381,0;0,0;0,2953;2381,2953;2381,2935;17,2935;17,17;2381,17;2381,0" o:connectangles="0,0,0,0,0,0,0,0,0"/>
                </v:shape>
                <v:shape id="Freeform 7" o:spid="_x0000_s1031" style="width:20;height:2917;left:2455;mso-wrap-style:square;position:absolute;top:100;visibility:visible;v-text-anchor:top" coordsize="20,2917" path="m,l,2917e" filled="f" strokeweight="1pt">
                  <v:path arrowok="t" o:connecttype="custom" o:connectlocs="0,0;0,2917" o:connectangles="0,0"/>
                </v:shape>
                <w10:wrap type="none"/>
                <w10:anchorlock/>
              </v:group>
            </w:pict>
          </mc:Fallback>
        </mc:AlternateContent>
      </w:r>
    </w:p>
    <w:p w:rsidR="00A255D7" w:rsidP="00A255D7" w14:paraId="405BE23D" w14:textId="77777777"/>
    <w:p w:rsidR="00A255D7" w:rsidRPr="00986208" w:rsidP="00A255D7" w14:paraId="20030558" w14:textId="77777777">
      <w:pPr>
        <w:rPr>
          <w:b/>
          <w:bCs/>
        </w:rPr>
      </w:pPr>
      <w:r w:rsidRPr="00986208">
        <w:rPr>
          <w:b/>
          <w:bCs/>
        </w:rPr>
        <w:t>Steps:</w:t>
      </w:r>
    </w:p>
    <w:p w:rsidR="00A255D7" w:rsidRPr="005848E5" w:rsidP="005774A9" w14:paraId="2EF0C9E0" w14:textId="77777777">
      <w:pPr>
        <w:pStyle w:val="ListParagraph"/>
        <w:numPr>
          <w:ilvl w:val="0"/>
          <w:numId w:val="20"/>
        </w:numPr>
        <w:spacing w:after="160" w:line="259" w:lineRule="auto"/>
      </w:pPr>
      <w:r w:rsidRPr="005848E5">
        <w:t xml:space="preserve">A shelf is placed at the subject’s eye level with an attachable plate, perpendicular to the shelf, projecting out toward the subject. </w:t>
      </w:r>
    </w:p>
    <w:p w:rsidR="00A255D7" w:rsidP="005774A9" w14:paraId="667D6619" w14:textId="77777777">
      <w:pPr>
        <w:pStyle w:val="ListParagraph"/>
        <w:numPr>
          <w:ilvl w:val="0"/>
          <w:numId w:val="20"/>
        </w:numPr>
        <w:spacing w:after="160" w:line="259" w:lineRule="auto"/>
      </w:pPr>
      <w:r w:rsidRPr="00732927">
        <w:t xml:space="preserve">One bolt is placed in the top notch of the attachable plate and a second bolt is placed in the third notch down the same column so that there is an empty notch between them.  </w:t>
      </w:r>
    </w:p>
    <w:p w:rsidR="00A255D7" w:rsidP="005774A9" w14:paraId="73C2B11C" w14:textId="77777777">
      <w:pPr>
        <w:pStyle w:val="ListParagraph"/>
        <w:numPr>
          <w:ilvl w:val="0"/>
          <w:numId w:val="20"/>
        </w:numPr>
        <w:spacing w:after="160" w:line="259" w:lineRule="auto"/>
      </w:pPr>
      <w:r>
        <w:t>Ask the participant to</w:t>
      </w:r>
      <w:r w:rsidRPr="00C86F59">
        <w:t xml:space="preserve"> stand with feet apart</w:t>
      </w:r>
      <w:r>
        <w:t xml:space="preserve"> at shoulder width, </w:t>
      </w:r>
      <w:r w:rsidRPr="00C86F59">
        <w:t xml:space="preserve">flat on the ground.  When their hands are held up, the elbows should be bent </w:t>
      </w:r>
      <w:r>
        <w:t xml:space="preserve">in the </w:t>
      </w:r>
      <w:r w:rsidRPr="00C86F59">
        <w:t>start</w:t>
      </w:r>
      <w:r>
        <w:t>ing</w:t>
      </w:r>
      <w:r w:rsidRPr="00C86F59">
        <w:t xml:space="preserve"> position</w:t>
      </w:r>
      <w:r>
        <w:t>, as shown in the above picture</w:t>
      </w:r>
      <w:r w:rsidRPr="00C86F59">
        <w:t>.</w:t>
      </w:r>
    </w:p>
    <w:p w:rsidR="00A255D7" w:rsidRPr="00732927" w:rsidP="005774A9" w14:paraId="0F116BD2" w14:textId="77777777">
      <w:pPr>
        <w:pStyle w:val="ListParagraph"/>
        <w:numPr>
          <w:ilvl w:val="0"/>
          <w:numId w:val="20"/>
        </w:numPr>
        <w:spacing w:after="160" w:line="259" w:lineRule="auto"/>
      </w:pPr>
      <w:r>
        <w:t>Ask the participant to use</w:t>
      </w:r>
      <w:r w:rsidRPr="00732927">
        <w:t xml:space="preserve"> both arms</w:t>
      </w:r>
      <w:r>
        <w:t xml:space="preserve"> above the shoulder to perform the test (picture above). The participant will unscrew the bolt in notch 1 (top) and move down the bolt to notch 2 (middle); move the bolt in notch 3 (bottom) to notch 1 (top), then move the bolt in notch 2 down to notch 3 into the plate. T</w:t>
      </w:r>
      <w:r w:rsidRPr="00732927">
        <w:t>he subject repeatedly screws and unscrews bolts</w:t>
      </w:r>
      <w:r>
        <w:t xml:space="preserve"> </w:t>
      </w:r>
      <w:r w:rsidRPr="00732927">
        <w:t xml:space="preserve">in the top 3 holes in the plate, simulating sustained overhead work.  </w:t>
      </w:r>
    </w:p>
    <w:p w:rsidR="00A255D7" w:rsidRPr="00F67C61" w:rsidP="00A255D7" w14:paraId="2A621974" w14:textId="77777777">
      <w:pPr>
        <w:rPr>
          <w:b/>
          <w:bCs/>
        </w:rPr>
      </w:pPr>
      <w:r w:rsidRPr="00F67C61">
        <w:rPr>
          <w:b/>
          <w:bCs/>
        </w:rPr>
        <w:t>Pattern</w:t>
      </w:r>
      <w:r>
        <w:rPr>
          <w:b/>
          <w:bCs/>
        </w:rPr>
        <w:t xml:space="preserve"> of movement</w:t>
      </w:r>
      <w:r w:rsidRPr="00F67C61">
        <w:rPr>
          <w:b/>
          <w:bCs/>
        </w:rPr>
        <w:t xml:space="preserve">: </w:t>
      </w:r>
    </w:p>
    <w:p w:rsidR="00A255D7" w:rsidRPr="00C86F59" w:rsidP="005774A9" w14:paraId="10773988" w14:textId="77777777">
      <w:pPr>
        <w:pStyle w:val="ListParagraph"/>
        <w:numPr>
          <w:ilvl w:val="0"/>
          <w:numId w:val="18"/>
        </w:numPr>
        <w:spacing w:after="160" w:line="259" w:lineRule="auto"/>
      </w:pPr>
      <w:r w:rsidRPr="00C86F59">
        <w:t>The bolt in notch 1 (top) moves down to notch 2.</w:t>
      </w:r>
    </w:p>
    <w:p w:rsidR="00A255D7" w:rsidRPr="00C86F59" w:rsidP="005774A9" w14:paraId="48E6C756" w14:textId="77777777">
      <w:pPr>
        <w:pStyle w:val="ListParagraph"/>
        <w:numPr>
          <w:ilvl w:val="0"/>
          <w:numId w:val="18"/>
        </w:numPr>
        <w:spacing w:after="160" w:line="259" w:lineRule="auto"/>
      </w:pPr>
      <w:r w:rsidRPr="00C86F59">
        <w:t>The bolt in notch 3 (bottom) moves up to notch 1.</w:t>
      </w:r>
    </w:p>
    <w:p w:rsidR="00A255D7" w:rsidRPr="00C86F59" w:rsidP="005774A9" w14:paraId="5879F92B" w14:textId="77777777">
      <w:pPr>
        <w:pStyle w:val="ListParagraph"/>
        <w:numPr>
          <w:ilvl w:val="0"/>
          <w:numId w:val="18"/>
        </w:numPr>
        <w:spacing w:after="160" w:line="259" w:lineRule="auto"/>
      </w:pPr>
      <w:r w:rsidRPr="00C86F59">
        <w:t>The bolt in notch 2 moves down to notch 3.</w:t>
      </w:r>
    </w:p>
    <w:p w:rsidR="00A255D7" w:rsidRPr="00C86F59" w:rsidP="005774A9" w14:paraId="5A58D909" w14:textId="77777777">
      <w:pPr>
        <w:pStyle w:val="ListParagraph"/>
        <w:numPr>
          <w:ilvl w:val="0"/>
          <w:numId w:val="18"/>
        </w:numPr>
        <w:spacing w:after="160" w:line="259" w:lineRule="auto"/>
      </w:pPr>
      <w:r w:rsidRPr="00C86F59">
        <w:t>This pattern is repeated until 5 minutes have elapsed or the subject feel</w:t>
      </w:r>
      <w:r>
        <w:t>s</w:t>
      </w:r>
      <w:r w:rsidRPr="00C86F59">
        <w:t xml:space="preserve"> unable to continue (see test-stopping criteria below).</w:t>
      </w:r>
    </w:p>
    <w:p w:rsidR="00A255D7" w:rsidRPr="002B4F7A" w:rsidP="00A255D7" w14:paraId="1D8B161F" w14:textId="77777777">
      <w:pPr>
        <w:rPr>
          <w:b/>
          <w:bCs/>
        </w:rPr>
      </w:pPr>
      <w:r w:rsidRPr="002B4F7A">
        <w:rPr>
          <w:b/>
          <w:bCs/>
        </w:rPr>
        <w:t>Standardized verbal instruction</w:t>
      </w:r>
      <w:r>
        <w:rPr>
          <w:b/>
          <w:bCs/>
        </w:rPr>
        <w:t xml:space="preserve"> for step 4</w:t>
      </w:r>
      <w:r w:rsidRPr="002B4F7A">
        <w:rPr>
          <w:b/>
          <w:bCs/>
        </w:rPr>
        <w:t xml:space="preserve">:  </w:t>
      </w:r>
    </w:p>
    <w:p w:rsidR="00A255D7" w:rsidP="009E4DCC" w14:paraId="7BDC73A8" w14:textId="77777777">
      <w:pPr>
        <w:ind w:left="0" w:firstLine="0"/>
      </w:pPr>
      <w:r>
        <w:t xml:space="preserve">“Screw and unscrew the bolts by staying in the top 3 holes. We want you to hold the nut and turn the standoff. Do NOT twirl the screw. If you drop a bolt, keep your arms up in the air and a tester will give you another one so that you don't bring your arms down.” </w:t>
      </w:r>
    </w:p>
    <w:p w:rsidR="00A255D7" w:rsidP="00A255D7" w14:paraId="534DF069" w14:textId="77777777">
      <w:r>
        <w:t>The tester always has one or two extra bolts ready to go.</w:t>
      </w:r>
    </w:p>
    <w:p w:rsidR="00A255D7" w:rsidP="00A255D7" w14:paraId="700CDA10" w14:textId="77777777">
      <w:pPr>
        <w:spacing w:after="0"/>
      </w:pPr>
    </w:p>
    <w:p w:rsidR="00A255D7" w:rsidRPr="00506F08" w:rsidP="00A255D7" w14:paraId="3816838F" w14:textId="77777777">
      <w:pPr>
        <w:spacing w:after="0"/>
        <w:rPr>
          <w:b/>
          <w:bCs/>
        </w:rPr>
      </w:pPr>
      <w:r w:rsidRPr="00506F08">
        <w:rPr>
          <w:b/>
          <w:bCs/>
        </w:rPr>
        <w:t xml:space="preserve">Test Stopping Criteria: </w:t>
      </w:r>
    </w:p>
    <w:p w:rsidR="00A255D7" w:rsidRPr="00C86F59" w:rsidP="00A255D7" w14:paraId="52C1E694" w14:textId="77777777">
      <w:pPr>
        <w:spacing w:after="0"/>
      </w:pPr>
    </w:p>
    <w:p w:rsidR="00A255D7" w:rsidRPr="00C86F59" w:rsidP="00A255D7" w14:paraId="73B7AF9A" w14:textId="77777777">
      <w:pPr>
        <w:spacing w:after="0"/>
      </w:pPr>
      <w:r w:rsidRPr="00C86F59">
        <w:t>Each task can be continued for up to 5 minutes, but is terminated based on the following</w:t>
      </w:r>
      <w:r>
        <w:t xml:space="preserve"> </w:t>
      </w:r>
      <w:r w:rsidRPr="00C86F59">
        <w:t>stopping rules:</w:t>
      </w:r>
    </w:p>
    <w:p w:rsidR="00A255D7" w:rsidRPr="00C86F59" w:rsidP="005774A9" w14:paraId="68D8A01A" w14:textId="77777777">
      <w:pPr>
        <w:pStyle w:val="ListParagraph"/>
        <w:numPr>
          <w:ilvl w:val="0"/>
          <w:numId w:val="19"/>
        </w:numPr>
        <w:spacing w:after="0"/>
      </w:pPr>
      <w:r w:rsidRPr="00C86F59">
        <w:t xml:space="preserve">The subject stops or states it is too </w:t>
      </w:r>
      <w:r>
        <w:t>uncomfortable</w:t>
      </w:r>
      <w:r w:rsidRPr="00C86F59">
        <w:t xml:space="preserve"> to continue.</w:t>
      </w:r>
    </w:p>
    <w:p w:rsidR="00A255D7" w:rsidRPr="00C86F59" w:rsidP="005774A9" w14:paraId="5982FAB5" w14:textId="77777777">
      <w:pPr>
        <w:pStyle w:val="ListParagraph"/>
        <w:numPr>
          <w:ilvl w:val="0"/>
          <w:numId w:val="19"/>
        </w:numPr>
        <w:spacing w:after="0"/>
      </w:pPr>
      <w:r w:rsidRPr="00C86F59">
        <w:t>The subject is severely off pacing to the extent that they are unable to complete one</w:t>
      </w:r>
      <w:r w:rsidRPr="006D10D7">
        <w:t xml:space="preserve"> </w:t>
      </w:r>
      <w:r w:rsidRPr="00C86F59">
        <w:t>repetition of the movement within 2 beats of the metronome.</w:t>
      </w:r>
    </w:p>
    <w:p w:rsidR="00A255D7" w:rsidRPr="00C86F59" w:rsidP="005774A9" w14:paraId="10D8D5DC" w14:textId="77777777">
      <w:pPr>
        <w:pStyle w:val="ListParagraph"/>
        <w:numPr>
          <w:ilvl w:val="0"/>
          <w:numId w:val="19"/>
        </w:numPr>
        <w:spacing w:after="0"/>
      </w:pPr>
      <w:r w:rsidRPr="00C86F59">
        <w:t>The subject substitutes using trunk/whole body movement and cannot correct with</w:t>
      </w:r>
      <w:r w:rsidRPr="006D10D7">
        <w:t xml:space="preserve"> </w:t>
      </w:r>
      <w:r w:rsidRPr="00C86F59">
        <w:t>feedback for 5 successive repetitions of the task.</w:t>
      </w:r>
    </w:p>
    <w:p w:rsidR="00A255D7" w:rsidRPr="00C86F59" w:rsidP="005774A9" w14:paraId="6991262C" w14:textId="77777777">
      <w:pPr>
        <w:pStyle w:val="ListParagraph"/>
        <w:numPr>
          <w:ilvl w:val="0"/>
          <w:numId w:val="19"/>
        </w:numPr>
        <w:spacing w:after="0"/>
      </w:pPr>
      <w:r w:rsidRPr="00C86F59">
        <w:t>The examiner believes the subject is at risk of injury or adverse complication if tests</w:t>
      </w:r>
      <w:r w:rsidRPr="006D10D7">
        <w:t xml:space="preserve"> </w:t>
      </w:r>
      <w:r w:rsidRPr="00C86F59">
        <w:t>were to continue.</w:t>
      </w:r>
    </w:p>
    <w:p w:rsidR="00A255D7" w:rsidP="009E4DCC" w14:paraId="00724A3E" w14:textId="77777777">
      <w:pPr>
        <w:tabs>
          <w:tab w:val="left" w:pos="6324"/>
        </w:tabs>
        <w:ind w:firstLine="360"/>
        <w:rPr>
          <w:b/>
          <w:sz w:val="32"/>
          <w:szCs w:val="32"/>
        </w:rPr>
      </w:pPr>
    </w:p>
    <w:p w:rsidR="00A255D7" w:rsidRPr="009E4DCC" w:rsidP="009E4DCC" w14:paraId="3B96E159" w14:textId="77777777">
      <w:pPr>
        <w:ind w:left="0" w:firstLine="0"/>
      </w:pPr>
      <w:r>
        <w:t xml:space="preserve">At completion, participants provide </w:t>
      </w:r>
      <w:r w:rsidRPr="00DA4C04">
        <w:t xml:space="preserve">perceived exertion rating </w:t>
      </w:r>
      <w:r>
        <w:t xml:space="preserve">using the </w:t>
      </w:r>
      <w:r w:rsidRPr="00DA4C04">
        <w:t xml:space="preserve">Borg </w:t>
      </w:r>
      <w:r>
        <w:t xml:space="preserve">CR-10 </w:t>
      </w:r>
      <w:r w:rsidRPr="00DA4C04">
        <w:t>scale</w:t>
      </w:r>
      <w:r>
        <w:t xml:space="preserve"> below. The tester circles one of the numbers below for documenting the perceived exertion effort.  </w:t>
      </w:r>
    </w:p>
    <w:p w:rsidR="00A255D7" w:rsidRPr="007E211B" w:rsidP="00A255D7" w14:paraId="264FEF59" w14:textId="77777777">
      <w:pPr>
        <w:rPr>
          <w:rFonts w:ascii="Arial" w:hAnsi="Arial" w:cs="Arial"/>
        </w:rPr>
      </w:pPr>
      <w:r>
        <w:rPr>
          <w:noProof/>
        </w:rPr>
        <w:drawing>
          <wp:inline distT="0" distB="0" distL="0" distR="0">
            <wp:extent cx="1990643" cy="2019080"/>
            <wp:effectExtent l="0" t="0" r="0" b="63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
                    <pic:cNvPicPr/>
                  </pic:nvPicPr>
                  <pic:blipFill>
                    <a:blip xmlns:r="http://schemas.openxmlformats.org/officeDocument/2006/relationships" r:embed="rId41"/>
                    <a:stretch>
                      <a:fillRect/>
                    </a:stretch>
                  </pic:blipFill>
                  <pic:spPr>
                    <a:xfrm>
                      <a:off x="0" y="0"/>
                      <a:ext cx="1998350" cy="2026897"/>
                    </a:xfrm>
                    <a:prstGeom prst="rect">
                      <a:avLst/>
                    </a:prstGeom>
                  </pic:spPr>
                </pic:pic>
              </a:graphicData>
            </a:graphic>
          </wp:inline>
        </w:drawing>
      </w:r>
    </w:p>
    <w:p w:rsidR="00A255D7" w:rsidRPr="00A255D7" w:rsidP="00A255D7" w14:paraId="3C350B77" w14:textId="77777777"/>
    <w:p w:rsidR="00F605D7" w:rsidP="00A255D7" w14:paraId="5A059C9C" w14:textId="77777777">
      <w:pPr>
        <w:pStyle w:val="Heading3"/>
      </w:pPr>
      <w:r>
        <w:t>Motion Measurement Cameras</w:t>
      </w:r>
    </w:p>
    <w:p w:rsidR="00F605D7" w:rsidP="00A255D7" w14:paraId="2455F859" w14:textId="77777777">
      <w:pPr>
        <w:pStyle w:val="Heading3"/>
      </w:pPr>
      <w:r w:rsidRPr="00620237">
        <w:t>Perceived Usability Assessments</w:t>
      </w:r>
    </w:p>
    <w:p w:rsidR="00A255D7" w:rsidRPr="00A255D7" w:rsidP="00A255D7" w14:paraId="1125227C" w14:textId="77777777">
      <w:pPr>
        <w:spacing w:after="160" w:line="259"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NASA Task Load Index</w:t>
      </w:r>
    </w:p>
    <w:p w:rsidR="00A255D7" w:rsidRPr="00A255D7" w:rsidP="00A255D7" w14:paraId="58A8B2B5"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place a mark [X , | , +] on the line to indicate your response. (Hart</w:t>
      </w:r>
      <w:r w:rsidRPr="00A255D7">
        <w:rPr>
          <w:rFonts w:ascii="Arial" w:hAnsi="Arial" w:eastAsiaTheme="minorHAnsi" w:cs="Arial"/>
          <w:color w:val="1F1F1F"/>
          <w:sz w:val="22"/>
          <w:szCs w:val="22"/>
        </w:rPr>
        <w:t xml:space="preserve"> &amp; </w:t>
      </w:r>
      <w:r w:rsidRPr="00A255D7">
        <w:rPr>
          <w:rFonts w:asciiTheme="minorHAnsi" w:eastAsiaTheme="minorHAnsi" w:hAnsiTheme="minorHAnsi" w:cstheme="minorBidi"/>
          <w:sz w:val="22"/>
          <w:szCs w:val="22"/>
        </w:rPr>
        <w:t>Staveland 1988)</w:t>
      </w:r>
    </w:p>
    <w:tbl>
      <w:tblPr>
        <w:tblStyle w:val="TableGrid3"/>
        <w:tblW w:w="8640" w:type="dxa"/>
        <w:tblInd w:w="715" w:type="dxa"/>
        <w:tblBorders>
          <w:insideH w:val="none" w:sz="0" w:space="0" w:color="auto"/>
          <w:insideV w:val="none" w:sz="0" w:space="0" w:color="auto"/>
        </w:tblBorders>
        <w:tblLook w:val="04A0"/>
      </w:tblPr>
      <w:tblGrid>
        <w:gridCol w:w="1980"/>
        <w:gridCol w:w="6660"/>
      </w:tblGrid>
      <w:tr w14:paraId="5546C404" w14:textId="77777777" w:rsidTr="00E30662">
        <w:tblPrEx>
          <w:tblW w:w="8640" w:type="dxa"/>
          <w:tblInd w:w="715" w:type="dxa"/>
          <w:tblBorders>
            <w:insideH w:val="none" w:sz="0" w:space="0" w:color="auto"/>
            <w:insideV w:val="none" w:sz="0" w:space="0" w:color="auto"/>
          </w:tblBorders>
          <w:tblLook w:val="04A0"/>
        </w:tblPrEx>
        <w:tc>
          <w:tcPr>
            <w:tcW w:w="1980" w:type="dxa"/>
          </w:tcPr>
          <w:p w:rsidR="00A255D7" w:rsidRPr="00A255D7" w:rsidP="00A255D7" w14:paraId="5ADCA46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Mental Demand</w:t>
            </w:r>
          </w:p>
        </w:tc>
        <w:tc>
          <w:tcPr>
            <w:tcW w:w="6660" w:type="dxa"/>
          </w:tcPr>
          <w:p w:rsidR="00A255D7" w:rsidRPr="00A255D7" w:rsidP="00A255D7" w14:paraId="5D9C6E7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mentally demanding was the task?</w:t>
            </w:r>
          </w:p>
        </w:tc>
      </w:tr>
      <w:tr w14:paraId="6977E8B1" w14:textId="77777777" w:rsidTr="00E30662">
        <w:tblPrEx>
          <w:tblW w:w="8640" w:type="dxa"/>
          <w:tblInd w:w="715" w:type="dxa"/>
          <w:tblLook w:val="04A0"/>
        </w:tblPrEx>
        <w:tc>
          <w:tcPr>
            <w:tcW w:w="8640" w:type="dxa"/>
            <w:gridSpan w:val="2"/>
          </w:tcPr>
          <w:p w:rsidR="00A255D7" w:rsidRPr="00A255D7" w:rsidP="00A255D7" w14:paraId="16DA9F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24" name="Picture 24"/>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C3146D9"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10ABC6CC" w14:textId="77777777" w:rsidTr="00E30662">
        <w:tblPrEx>
          <w:tblW w:w="8640" w:type="dxa"/>
          <w:tblInd w:w="715" w:type="dxa"/>
          <w:tblLook w:val="04A0"/>
        </w:tblPrEx>
        <w:tc>
          <w:tcPr>
            <w:tcW w:w="1980" w:type="dxa"/>
          </w:tcPr>
          <w:p w:rsidR="00A255D7" w:rsidRPr="00A255D7" w:rsidP="00A255D7" w14:paraId="3826C3C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Physical Demand</w:t>
            </w:r>
          </w:p>
        </w:tc>
        <w:tc>
          <w:tcPr>
            <w:tcW w:w="6660" w:type="dxa"/>
          </w:tcPr>
          <w:p w:rsidR="00A255D7" w:rsidRPr="00A255D7" w:rsidP="00A255D7" w14:paraId="4231EF0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physically demanding was the task?</w:t>
            </w:r>
          </w:p>
        </w:tc>
      </w:tr>
      <w:tr w14:paraId="047E7ED0" w14:textId="77777777" w:rsidTr="00E30662">
        <w:tblPrEx>
          <w:tblW w:w="8640" w:type="dxa"/>
          <w:tblInd w:w="715" w:type="dxa"/>
          <w:tblLook w:val="04A0"/>
        </w:tblPrEx>
        <w:tc>
          <w:tcPr>
            <w:tcW w:w="8640" w:type="dxa"/>
            <w:gridSpan w:val="2"/>
          </w:tcPr>
          <w:p w:rsidR="00A255D7" w:rsidRPr="00A255D7" w:rsidP="00A255D7" w14:paraId="28F63F2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38" name="Picture 38"/>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09E07F4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AA41E77" w14:textId="77777777" w:rsidTr="00E30662">
        <w:tblPrEx>
          <w:tblW w:w="8640" w:type="dxa"/>
          <w:tblInd w:w="715" w:type="dxa"/>
          <w:tblLook w:val="04A0"/>
        </w:tblPrEx>
        <w:tc>
          <w:tcPr>
            <w:tcW w:w="1980" w:type="dxa"/>
          </w:tcPr>
          <w:p w:rsidR="00A255D7" w:rsidRPr="00A255D7" w:rsidP="00A255D7" w14:paraId="03D3ACC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Temporal Demand</w:t>
            </w:r>
          </w:p>
        </w:tc>
        <w:tc>
          <w:tcPr>
            <w:tcW w:w="6660" w:type="dxa"/>
          </w:tcPr>
          <w:p w:rsidR="00A255D7" w:rsidRPr="00A255D7" w:rsidP="00A255D7" w14:paraId="6A9754FB"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hurried or rushed was the pace of the task?</w:t>
            </w:r>
          </w:p>
        </w:tc>
      </w:tr>
      <w:tr w14:paraId="2D7002A1" w14:textId="77777777" w:rsidTr="00E30662">
        <w:tblPrEx>
          <w:tblW w:w="8640" w:type="dxa"/>
          <w:tblInd w:w="715" w:type="dxa"/>
          <w:tblLook w:val="04A0"/>
        </w:tblPrEx>
        <w:tc>
          <w:tcPr>
            <w:tcW w:w="8640" w:type="dxa"/>
            <w:gridSpan w:val="2"/>
          </w:tcPr>
          <w:p w:rsidR="00A255D7" w:rsidRPr="00A255D7" w:rsidP="00A255D7" w14:paraId="153189A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2" name="Picture 42"/>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287BB8DF"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D4074E4" w14:textId="77777777" w:rsidTr="00E30662">
        <w:tblPrEx>
          <w:tblW w:w="8640" w:type="dxa"/>
          <w:tblInd w:w="715" w:type="dxa"/>
          <w:tblLook w:val="04A0"/>
        </w:tblPrEx>
        <w:tc>
          <w:tcPr>
            <w:tcW w:w="1980" w:type="dxa"/>
          </w:tcPr>
          <w:p w:rsidR="00A255D7" w:rsidRPr="00A255D7" w:rsidP="00A255D7" w14:paraId="3D219622"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Performance </w:t>
            </w:r>
          </w:p>
        </w:tc>
        <w:tc>
          <w:tcPr>
            <w:tcW w:w="6660" w:type="dxa"/>
          </w:tcPr>
          <w:p w:rsidR="00A255D7" w:rsidRPr="00A255D7" w:rsidP="00A255D7" w14:paraId="4C89604E"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successful were you in accomplishing what you were asked to do?</w:t>
            </w:r>
          </w:p>
        </w:tc>
      </w:tr>
      <w:tr w14:paraId="221A437A" w14:textId="77777777" w:rsidTr="00E30662">
        <w:tblPrEx>
          <w:tblW w:w="8640" w:type="dxa"/>
          <w:tblInd w:w="715" w:type="dxa"/>
          <w:tblLook w:val="04A0"/>
        </w:tblPrEx>
        <w:tc>
          <w:tcPr>
            <w:tcW w:w="8640" w:type="dxa"/>
            <w:gridSpan w:val="2"/>
          </w:tcPr>
          <w:p w:rsidR="00A255D7" w:rsidRPr="00A255D7" w:rsidP="00A255D7" w14:paraId="3CD11F8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DB34992"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535A4CBA" w14:textId="77777777" w:rsidTr="00E30662">
        <w:tblPrEx>
          <w:tblW w:w="8640" w:type="dxa"/>
          <w:tblInd w:w="715" w:type="dxa"/>
          <w:tblLook w:val="04A0"/>
        </w:tblPrEx>
        <w:tc>
          <w:tcPr>
            <w:tcW w:w="1980" w:type="dxa"/>
          </w:tcPr>
          <w:p w:rsidR="00A255D7" w:rsidRPr="00A255D7" w:rsidP="00A255D7" w14:paraId="649B663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Effort </w:t>
            </w:r>
          </w:p>
        </w:tc>
        <w:tc>
          <w:tcPr>
            <w:tcW w:w="6660" w:type="dxa"/>
          </w:tcPr>
          <w:p w:rsidR="00A255D7" w:rsidRPr="00A255D7" w:rsidP="00A255D7" w14:paraId="38ACAC49"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hard did you have to work to accomplish your level of performance?</w:t>
            </w:r>
          </w:p>
        </w:tc>
      </w:tr>
      <w:tr w14:paraId="64131CA1" w14:textId="77777777" w:rsidTr="00E30662">
        <w:tblPrEx>
          <w:tblW w:w="8640" w:type="dxa"/>
          <w:tblInd w:w="715" w:type="dxa"/>
          <w:tblLook w:val="04A0"/>
        </w:tblPrEx>
        <w:tc>
          <w:tcPr>
            <w:tcW w:w="8640" w:type="dxa"/>
            <w:gridSpan w:val="2"/>
          </w:tcPr>
          <w:p w:rsidR="00A255D7" w:rsidRPr="00A255D7" w:rsidP="00A255D7" w14:paraId="4A3E5E1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2" name="Picture 52"/>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5ACDFD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647E745B" w14:textId="77777777" w:rsidTr="00E30662">
        <w:tblPrEx>
          <w:tblW w:w="8640" w:type="dxa"/>
          <w:tblInd w:w="715" w:type="dxa"/>
          <w:tblLook w:val="04A0"/>
        </w:tblPrEx>
        <w:tc>
          <w:tcPr>
            <w:tcW w:w="1980" w:type="dxa"/>
          </w:tcPr>
          <w:p w:rsidR="00A255D7" w:rsidRPr="00A255D7" w:rsidP="00A255D7" w14:paraId="4C3E462C"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Frustration </w:t>
            </w:r>
          </w:p>
        </w:tc>
        <w:tc>
          <w:tcPr>
            <w:tcW w:w="6660" w:type="dxa"/>
          </w:tcPr>
          <w:p w:rsidR="00A255D7" w:rsidRPr="00A255D7" w:rsidP="00A255D7" w14:paraId="0C16DF3A"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insecure, discouraged, irritated, stresses, and annoyed were you?</w:t>
            </w:r>
          </w:p>
        </w:tc>
      </w:tr>
      <w:tr w14:paraId="29E83402" w14:textId="77777777" w:rsidTr="00E30662">
        <w:tblPrEx>
          <w:tblW w:w="8640" w:type="dxa"/>
          <w:tblInd w:w="715" w:type="dxa"/>
          <w:tblLook w:val="04A0"/>
        </w:tblPrEx>
        <w:tc>
          <w:tcPr>
            <w:tcW w:w="8640" w:type="dxa"/>
            <w:gridSpan w:val="2"/>
          </w:tcPr>
          <w:p w:rsidR="00A255D7" w:rsidRPr="00A255D7" w:rsidP="00A255D7" w14:paraId="6242C16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3" name="Picture 53"/>
                  <wp:cNvGraphicFramePr/>
                  <a:graphic xmlns:a="http://schemas.openxmlformats.org/drawingml/2006/main">
                    <a:graphicData uri="http://schemas.openxmlformats.org/drawingml/2006/picture">
                      <pic:pic xmlns:pic="http://schemas.openxmlformats.org/drawingml/2006/picture">
                        <pic:nvPicPr>
                          <pic:cNvPr id="5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602F11A"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bl>
    <w:p w:rsidR="00A255D7" w:rsidP="00A255D7" w14:paraId="4C200818" w14:textId="77777777">
      <w:pPr>
        <w:spacing w:after="0" w:line="276" w:lineRule="auto"/>
        <w:contextualSpacing/>
        <w:rPr>
          <w:rFonts w:asciiTheme="minorHAnsi" w:eastAsiaTheme="minorHAnsi" w:hAnsiTheme="minorHAnsi" w:cstheme="minorBidi"/>
          <w:sz w:val="22"/>
          <w:szCs w:val="22"/>
        </w:rPr>
      </w:pPr>
    </w:p>
    <w:p w:rsidR="00A255D7" w:rsidRPr="00A255D7" w:rsidP="00A255D7" w14:paraId="03E3529F"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For each pair of factors, which factor do you feel contributed more to your workload for the task. </w:t>
      </w:r>
    </w:p>
    <w:tbl>
      <w:tblPr>
        <w:tblStyle w:val="TableGrid3"/>
        <w:tblW w:w="0" w:type="auto"/>
        <w:tblInd w:w="715" w:type="dxa"/>
        <w:tblLook w:val="04A0"/>
      </w:tblPr>
      <w:tblGrid>
        <w:gridCol w:w="2968"/>
        <w:gridCol w:w="457"/>
        <w:gridCol w:w="2605"/>
      </w:tblGrid>
      <w:tr w14:paraId="0927997C" w14:textId="77777777" w:rsidTr="00E30662">
        <w:tblPrEx>
          <w:tblW w:w="0" w:type="auto"/>
          <w:tblInd w:w="715" w:type="dxa"/>
          <w:tblLook w:val="04A0"/>
        </w:tblPrEx>
        <w:tc>
          <w:tcPr>
            <w:tcW w:w="2968" w:type="dxa"/>
            <w:tcBorders>
              <w:right w:val="nil"/>
            </w:tcBorders>
            <w:vAlign w:val="center"/>
          </w:tcPr>
          <w:p w:rsidR="00A255D7" w:rsidRPr="00A255D7" w:rsidP="00A255D7" w14:paraId="42E53F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6FBB61B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2A182E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r>
      <w:tr w14:paraId="289803C6" w14:textId="77777777" w:rsidTr="00E30662">
        <w:tblPrEx>
          <w:tblW w:w="0" w:type="auto"/>
          <w:tblInd w:w="715" w:type="dxa"/>
          <w:tblLook w:val="04A0"/>
        </w:tblPrEx>
        <w:tc>
          <w:tcPr>
            <w:tcW w:w="2968" w:type="dxa"/>
            <w:tcBorders>
              <w:right w:val="nil"/>
            </w:tcBorders>
            <w:vAlign w:val="center"/>
          </w:tcPr>
          <w:p w:rsidR="00A255D7" w:rsidRPr="00A255D7" w:rsidP="00A255D7" w14:paraId="4F37DB0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CDB6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7895DEF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78D44763" w14:textId="77777777" w:rsidTr="00E30662">
        <w:tblPrEx>
          <w:tblW w:w="0" w:type="auto"/>
          <w:tblInd w:w="715" w:type="dxa"/>
          <w:tblLook w:val="04A0"/>
        </w:tblPrEx>
        <w:tc>
          <w:tcPr>
            <w:tcW w:w="2968" w:type="dxa"/>
            <w:tcBorders>
              <w:right w:val="nil"/>
            </w:tcBorders>
            <w:vAlign w:val="center"/>
          </w:tcPr>
          <w:p w:rsidR="00A255D7" w:rsidRPr="00A255D7" w:rsidP="00A255D7" w14:paraId="6AD58C9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1D7F1F2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0DBBC5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222FF3E2" w14:textId="77777777" w:rsidTr="00E30662">
        <w:tblPrEx>
          <w:tblW w:w="0" w:type="auto"/>
          <w:tblInd w:w="715" w:type="dxa"/>
          <w:tblLook w:val="04A0"/>
        </w:tblPrEx>
        <w:tc>
          <w:tcPr>
            <w:tcW w:w="2968" w:type="dxa"/>
            <w:tcBorders>
              <w:right w:val="nil"/>
            </w:tcBorders>
            <w:vAlign w:val="center"/>
          </w:tcPr>
          <w:p w:rsidR="00A255D7" w:rsidRPr="00A255D7" w:rsidP="00A255D7" w14:paraId="02C3A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774F01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C2AD4BB"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AE6CDC1" w14:textId="77777777" w:rsidTr="00E30662">
        <w:tblPrEx>
          <w:tblW w:w="0" w:type="auto"/>
          <w:tblInd w:w="715" w:type="dxa"/>
          <w:tblLook w:val="04A0"/>
        </w:tblPrEx>
        <w:tc>
          <w:tcPr>
            <w:tcW w:w="2968" w:type="dxa"/>
            <w:tcBorders>
              <w:right w:val="nil"/>
            </w:tcBorders>
            <w:vAlign w:val="center"/>
          </w:tcPr>
          <w:p w:rsidR="00A255D7" w:rsidRPr="00A255D7" w:rsidP="00A255D7" w14:paraId="24ABF8C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74747FD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458BA1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7CD3E9D9" w14:textId="77777777" w:rsidTr="00E30662">
        <w:tblPrEx>
          <w:tblW w:w="0" w:type="auto"/>
          <w:tblInd w:w="715" w:type="dxa"/>
          <w:tblLook w:val="04A0"/>
        </w:tblPrEx>
        <w:tc>
          <w:tcPr>
            <w:tcW w:w="2968" w:type="dxa"/>
            <w:tcBorders>
              <w:right w:val="nil"/>
            </w:tcBorders>
            <w:vAlign w:val="center"/>
          </w:tcPr>
          <w:p w:rsidR="00A255D7" w:rsidRPr="00A255D7" w:rsidP="00A255D7" w14:paraId="13704C1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5622F1A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59E815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4FD6ACBF" w14:textId="77777777" w:rsidTr="00E30662">
        <w:tblPrEx>
          <w:tblW w:w="0" w:type="auto"/>
          <w:tblInd w:w="715" w:type="dxa"/>
          <w:tblLook w:val="04A0"/>
        </w:tblPrEx>
        <w:tc>
          <w:tcPr>
            <w:tcW w:w="2968" w:type="dxa"/>
            <w:tcBorders>
              <w:right w:val="nil"/>
            </w:tcBorders>
            <w:vAlign w:val="center"/>
          </w:tcPr>
          <w:p w:rsidR="00A255D7" w:rsidRPr="00A255D7" w:rsidP="00A255D7" w14:paraId="68BF197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064129A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CE888D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0EBB7F52" w14:textId="77777777" w:rsidTr="00E30662">
        <w:tblPrEx>
          <w:tblW w:w="0" w:type="auto"/>
          <w:tblInd w:w="715" w:type="dxa"/>
          <w:tblLook w:val="04A0"/>
        </w:tblPrEx>
        <w:tc>
          <w:tcPr>
            <w:tcW w:w="2968" w:type="dxa"/>
            <w:tcBorders>
              <w:right w:val="nil"/>
            </w:tcBorders>
            <w:vAlign w:val="center"/>
          </w:tcPr>
          <w:p w:rsidR="00A255D7" w:rsidRPr="00A255D7" w:rsidP="00A255D7" w14:paraId="79ADF2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214C67C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B3516E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1C628375" w14:textId="77777777" w:rsidTr="00E30662">
        <w:tblPrEx>
          <w:tblW w:w="0" w:type="auto"/>
          <w:tblInd w:w="715" w:type="dxa"/>
          <w:tblLook w:val="04A0"/>
        </w:tblPrEx>
        <w:tc>
          <w:tcPr>
            <w:tcW w:w="2968" w:type="dxa"/>
            <w:tcBorders>
              <w:right w:val="nil"/>
            </w:tcBorders>
            <w:vAlign w:val="center"/>
          </w:tcPr>
          <w:p w:rsidR="00A255D7" w:rsidRPr="00A255D7" w:rsidP="00A255D7" w14:paraId="4A102E8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69D4C9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34EAD7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22DA2660" w14:textId="77777777" w:rsidTr="00E30662">
        <w:tblPrEx>
          <w:tblW w:w="0" w:type="auto"/>
          <w:tblInd w:w="715" w:type="dxa"/>
          <w:tblLook w:val="04A0"/>
        </w:tblPrEx>
        <w:tc>
          <w:tcPr>
            <w:tcW w:w="2968" w:type="dxa"/>
            <w:tcBorders>
              <w:right w:val="nil"/>
            </w:tcBorders>
            <w:vAlign w:val="center"/>
          </w:tcPr>
          <w:p w:rsidR="00A255D7" w:rsidRPr="00A255D7" w:rsidP="00A255D7" w14:paraId="0A59DA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34196C2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E580C3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57EA2375" w14:textId="77777777" w:rsidTr="00E30662">
        <w:tblPrEx>
          <w:tblW w:w="0" w:type="auto"/>
          <w:tblInd w:w="715" w:type="dxa"/>
          <w:tblLook w:val="04A0"/>
        </w:tblPrEx>
        <w:tc>
          <w:tcPr>
            <w:tcW w:w="2968" w:type="dxa"/>
            <w:tcBorders>
              <w:right w:val="nil"/>
            </w:tcBorders>
            <w:vAlign w:val="center"/>
          </w:tcPr>
          <w:p w:rsidR="00A255D7" w:rsidRPr="00A255D7" w:rsidP="00A255D7" w14:paraId="25FEFCC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4234383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685D21E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D46E3CB" w14:textId="77777777" w:rsidTr="00E30662">
        <w:tblPrEx>
          <w:tblW w:w="0" w:type="auto"/>
          <w:tblInd w:w="715" w:type="dxa"/>
          <w:tblLook w:val="04A0"/>
        </w:tblPrEx>
        <w:tc>
          <w:tcPr>
            <w:tcW w:w="2968" w:type="dxa"/>
            <w:tcBorders>
              <w:right w:val="nil"/>
            </w:tcBorders>
            <w:vAlign w:val="center"/>
          </w:tcPr>
          <w:p w:rsidR="00A255D7" w:rsidRPr="00A255D7" w:rsidP="00A255D7" w14:paraId="4C5F347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7B6CA7D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26F276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655AC728" w14:textId="77777777" w:rsidTr="00E30662">
        <w:tblPrEx>
          <w:tblW w:w="0" w:type="auto"/>
          <w:tblInd w:w="715" w:type="dxa"/>
          <w:tblLook w:val="04A0"/>
        </w:tblPrEx>
        <w:tc>
          <w:tcPr>
            <w:tcW w:w="2968" w:type="dxa"/>
            <w:tcBorders>
              <w:right w:val="nil"/>
            </w:tcBorders>
            <w:vAlign w:val="center"/>
          </w:tcPr>
          <w:p w:rsidR="00A255D7" w:rsidRPr="00A255D7" w:rsidP="00A255D7" w14:paraId="339DD2F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48B4117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F1009F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3F61E7B8" w14:textId="77777777" w:rsidTr="00E30662">
        <w:tblPrEx>
          <w:tblW w:w="0" w:type="auto"/>
          <w:tblInd w:w="715" w:type="dxa"/>
          <w:tblLook w:val="04A0"/>
        </w:tblPrEx>
        <w:tc>
          <w:tcPr>
            <w:tcW w:w="2968" w:type="dxa"/>
            <w:tcBorders>
              <w:right w:val="nil"/>
            </w:tcBorders>
            <w:vAlign w:val="center"/>
          </w:tcPr>
          <w:p w:rsidR="00A255D7" w:rsidRPr="00A255D7" w:rsidP="00A255D7" w14:paraId="66972A7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5045D8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29EC11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bl>
    <w:p w:rsidR="00A255D7" w:rsidP="00A255D7" w14:paraId="2A035450" w14:textId="77777777">
      <w:pP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 </w:t>
      </w:r>
    </w:p>
    <w:p w:rsidR="00A255D7" w:rsidRPr="00A255D7" w:rsidP="00A255D7" w14:paraId="5CC64C10" w14:textId="77777777">
      <w:pPr>
        <w:spacing w:after="16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System Usability Scale</w:t>
      </w:r>
    </w:p>
    <w:p w:rsidR="00A255D7" w:rsidRPr="00A255D7" w:rsidP="00A255D7" w14:paraId="3E60FB32" w14:textId="77777777">
      <w:pPr>
        <w:spacing w:after="16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mark your response for each of the following questions (</w:t>
      </w:r>
      <w:hyperlink r:id="rId43" w:history="1">
        <w:r w:rsidRPr="00A255D7">
          <w:rPr>
            <w:rFonts w:asciiTheme="minorHAnsi" w:eastAsiaTheme="minorHAnsi" w:hAnsiTheme="minorHAnsi" w:cstheme="minorBidi"/>
            <w:color w:val="0563C1" w:themeColor="hyperlink"/>
            <w:sz w:val="22"/>
            <w:szCs w:val="22"/>
            <w:u w:val="single"/>
          </w:rPr>
          <w:t>System Usability Scale (SUS) | Usability.gov</w:t>
        </w:r>
      </w:hyperlink>
      <w:r w:rsidRPr="00A255D7">
        <w:rPr>
          <w:rFonts w:asciiTheme="minorHAnsi" w:eastAsiaTheme="minorHAnsi" w:hAnsiTheme="minorHAnsi" w:cstheme="minorBidi"/>
          <w:sz w:val="22"/>
          <w:szCs w:val="22"/>
        </w:rPr>
        <w:t>)</w:t>
      </w:r>
    </w:p>
    <w:tbl>
      <w:tblPr>
        <w:tblStyle w:val="TableGrid6"/>
        <w:tblW w:w="0" w:type="auto"/>
        <w:tblInd w:w="715" w:type="dxa"/>
        <w:tblLayout w:type="fixed"/>
        <w:tblLook w:val="04A0"/>
      </w:tblPr>
      <w:tblGrid>
        <w:gridCol w:w="4320"/>
        <w:gridCol w:w="863"/>
        <w:gridCol w:w="863"/>
        <w:gridCol w:w="863"/>
        <w:gridCol w:w="863"/>
        <w:gridCol w:w="863"/>
      </w:tblGrid>
      <w:tr w14:paraId="5EF21BBB" w14:textId="77777777" w:rsidTr="00E30662">
        <w:tblPrEx>
          <w:tblW w:w="0" w:type="auto"/>
          <w:tblInd w:w="715" w:type="dxa"/>
          <w:tblLayout w:type="fixed"/>
          <w:tblLook w:val="04A0"/>
        </w:tblPrEx>
        <w:trPr>
          <w:trHeight w:val="422"/>
        </w:trPr>
        <w:tc>
          <w:tcPr>
            <w:tcW w:w="4320" w:type="dxa"/>
            <w:vMerge w:val="restart"/>
            <w:tcBorders>
              <w:right w:val="single" w:sz="4" w:space="0" w:color="auto"/>
            </w:tcBorders>
          </w:tcPr>
          <w:p w:rsidR="00A255D7" w:rsidRPr="00A255D7" w:rsidP="00A255D7" w14:paraId="299190E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07071F7" w14:textId="77777777">
            <w:pPr>
              <w:spacing w:after="20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disagree</w:t>
            </w: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4D0E33B"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CAA0162"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103FA3A" w14:textId="77777777">
            <w:pPr>
              <w:spacing w:after="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10A32C95" w14:textId="77777777">
            <w:pPr>
              <w:spacing w:after="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agree</w:t>
            </w:r>
          </w:p>
        </w:tc>
      </w:tr>
      <w:tr w14:paraId="092935D3" w14:textId="77777777" w:rsidTr="00E30662">
        <w:tblPrEx>
          <w:tblW w:w="0" w:type="auto"/>
          <w:tblInd w:w="715" w:type="dxa"/>
          <w:tblLayout w:type="fixed"/>
          <w:tblLook w:val="04A0"/>
        </w:tblPrEx>
        <w:trPr>
          <w:trHeight w:val="269"/>
        </w:trPr>
        <w:tc>
          <w:tcPr>
            <w:tcW w:w="4320" w:type="dxa"/>
            <w:vMerge/>
            <w:tcBorders>
              <w:right w:val="single" w:sz="4" w:space="0" w:color="auto"/>
            </w:tcBorders>
          </w:tcPr>
          <w:p w:rsidR="00A255D7" w:rsidRPr="00A255D7" w:rsidP="00A255D7" w14:paraId="091EC4D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7C723D79"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1</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45AD5533"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2</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25AA6450"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3</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4D7224A"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C4B2077"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r>
      <w:tr w14:paraId="51A46894" w14:textId="77777777" w:rsidTr="00E30662">
        <w:tblPrEx>
          <w:tblW w:w="0" w:type="auto"/>
          <w:tblInd w:w="715" w:type="dxa"/>
          <w:tblLayout w:type="fixed"/>
          <w:tblLook w:val="04A0"/>
        </w:tblPrEx>
        <w:tc>
          <w:tcPr>
            <w:tcW w:w="4320" w:type="dxa"/>
          </w:tcPr>
          <w:p w:rsidR="00A255D7" w:rsidRPr="00A255D7" w:rsidP="005774A9" w14:paraId="0D0282CC"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like to use the exoskeleton frequently.</w:t>
            </w:r>
          </w:p>
        </w:tc>
        <w:tc>
          <w:tcPr>
            <w:tcW w:w="863" w:type="dxa"/>
            <w:tcBorders>
              <w:top w:val="single" w:sz="4" w:space="0" w:color="auto"/>
            </w:tcBorders>
          </w:tcPr>
          <w:p w:rsidR="00A255D7" w:rsidRPr="00A255D7" w:rsidP="00A255D7" w14:paraId="346086D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7622429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62970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30494D5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7292CB2" w14:textId="77777777">
            <w:pPr>
              <w:spacing w:after="200" w:line="276" w:lineRule="auto"/>
              <w:ind w:left="0" w:firstLine="0"/>
              <w:contextualSpacing/>
              <w:rPr>
                <w:rFonts w:asciiTheme="minorHAnsi" w:eastAsiaTheme="minorHAnsi" w:hAnsiTheme="minorHAnsi" w:cstheme="minorBidi"/>
                <w:sz w:val="22"/>
                <w:szCs w:val="22"/>
              </w:rPr>
            </w:pPr>
          </w:p>
        </w:tc>
      </w:tr>
      <w:tr w14:paraId="4704F998" w14:textId="77777777" w:rsidTr="00E30662">
        <w:tblPrEx>
          <w:tblW w:w="0" w:type="auto"/>
          <w:tblInd w:w="715" w:type="dxa"/>
          <w:tblLayout w:type="fixed"/>
          <w:tblLook w:val="04A0"/>
        </w:tblPrEx>
        <w:tc>
          <w:tcPr>
            <w:tcW w:w="4320" w:type="dxa"/>
          </w:tcPr>
          <w:p w:rsidR="00A255D7" w:rsidRPr="00A255D7" w:rsidP="005774A9" w14:paraId="2B4CCD49"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unnecessarily complex.</w:t>
            </w:r>
          </w:p>
        </w:tc>
        <w:tc>
          <w:tcPr>
            <w:tcW w:w="863" w:type="dxa"/>
            <w:tcBorders>
              <w:top w:val="single" w:sz="4" w:space="0" w:color="auto"/>
            </w:tcBorders>
          </w:tcPr>
          <w:p w:rsidR="00A255D7" w:rsidRPr="00A255D7" w:rsidP="00A255D7" w14:paraId="3C6C22F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8729F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2B61AB5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5CF714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DE5E168" w14:textId="77777777">
            <w:pPr>
              <w:spacing w:after="200" w:line="276" w:lineRule="auto"/>
              <w:ind w:left="0" w:firstLine="0"/>
              <w:contextualSpacing/>
              <w:rPr>
                <w:rFonts w:asciiTheme="minorHAnsi" w:eastAsiaTheme="minorHAnsi" w:hAnsiTheme="minorHAnsi" w:cstheme="minorBidi"/>
                <w:sz w:val="22"/>
                <w:szCs w:val="22"/>
              </w:rPr>
            </w:pPr>
          </w:p>
        </w:tc>
      </w:tr>
      <w:tr w14:paraId="633B3704" w14:textId="77777777" w:rsidTr="00E30662">
        <w:tblPrEx>
          <w:tblW w:w="0" w:type="auto"/>
          <w:tblInd w:w="715" w:type="dxa"/>
          <w:tblLayout w:type="fixed"/>
          <w:tblLook w:val="04A0"/>
        </w:tblPrEx>
        <w:tc>
          <w:tcPr>
            <w:tcW w:w="4320" w:type="dxa"/>
          </w:tcPr>
          <w:p w:rsidR="00A255D7" w:rsidRPr="00A255D7" w:rsidP="005774A9" w14:paraId="24E81982"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 exoskeleton was easy to use.</w:t>
            </w:r>
          </w:p>
        </w:tc>
        <w:tc>
          <w:tcPr>
            <w:tcW w:w="863" w:type="dxa"/>
          </w:tcPr>
          <w:p w:rsidR="00A255D7" w:rsidRPr="00A255D7" w:rsidP="00A255D7" w14:paraId="772749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2EF89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5A04CB4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4F7ECC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643D47B" w14:textId="77777777">
            <w:pPr>
              <w:spacing w:after="200" w:line="276" w:lineRule="auto"/>
              <w:ind w:left="0" w:firstLine="0"/>
              <w:contextualSpacing/>
              <w:rPr>
                <w:rFonts w:asciiTheme="minorHAnsi" w:eastAsiaTheme="minorHAnsi" w:hAnsiTheme="minorHAnsi" w:cstheme="minorBidi"/>
                <w:sz w:val="22"/>
                <w:szCs w:val="22"/>
              </w:rPr>
            </w:pPr>
          </w:p>
        </w:tc>
      </w:tr>
      <w:tr w14:paraId="6A1C8013" w14:textId="77777777" w:rsidTr="00E30662">
        <w:tblPrEx>
          <w:tblW w:w="0" w:type="auto"/>
          <w:tblInd w:w="715" w:type="dxa"/>
          <w:tblLayout w:type="fixed"/>
          <w:tblLook w:val="04A0"/>
        </w:tblPrEx>
        <w:tc>
          <w:tcPr>
            <w:tcW w:w="4320" w:type="dxa"/>
          </w:tcPr>
          <w:p w:rsidR="00A255D7" w:rsidRPr="00A255D7" w:rsidP="005774A9" w14:paraId="71BA8777"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need the support of a technical person to be able to use this exoskeleton.</w:t>
            </w:r>
          </w:p>
        </w:tc>
        <w:tc>
          <w:tcPr>
            <w:tcW w:w="863" w:type="dxa"/>
          </w:tcPr>
          <w:p w:rsidR="00A255D7" w:rsidRPr="00A255D7" w:rsidP="00A255D7" w14:paraId="1BEBD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02802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FBFEE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27006B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EBD957C" w14:textId="77777777">
            <w:pPr>
              <w:spacing w:after="200" w:line="276" w:lineRule="auto"/>
              <w:ind w:left="0" w:firstLine="0"/>
              <w:contextualSpacing/>
              <w:rPr>
                <w:rFonts w:asciiTheme="minorHAnsi" w:eastAsiaTheme="minorHAnsi" w:hAnsiTheme="minorHAnsi" w:cstheme="minorBidi"/>
                <w:sz w:val="22"/>
                <w:szCs w:val="22"/>
              </w:rPr>
            </w:pPr>
          </w:p>
        </w:tc>
      </w:tr>
      <w:tr w14:paraId="556F3A6E" w14:textId="77777777" w:rsidTr="00E30662">
        <w:tblPrEx>
          <w:tblW w:w="0" w:type="auto"/>
          <w:tblInd w:w="715" w:type="dxa"/>
          <w:tblLayout w:type="fixed"/>
          <w:tblLook w:val="04A0"/>
        </w:tblPrEx>
        <w:tc>
          <w:tcPr>
            <w:tcW w:w="4320" w:type="dxa"/>
          </w:tcPr>
          <w:p w:rsidR="00A255D7" w:rsidRPr="00A255D7" w:rsidP="005774A9" w14:paraId="626A5B6D"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various functions in this exoskeleton were well integrated.</w:t>
            </w:r>
          </w:p>
        </w:tc>
        <w:tc>
          <w:tcPr>
            <w:tcW w:w="863" w:type="dxa"/>
          </w:tcPr>
          <w:p w:rsidR="00A255D7" w:rsidRPr="00A255D7" w:rsidP="00A255D7" w14:paraId="25424E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BC944A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35CC76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95AFF41"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FF410C" w14:textId="77777777">
            <w:pPr>
              <w:spacing w:after="200" w:line="276" w:lineRule="auto"/>
              <w:ind w:left="0" w:firstLine="0"/>
              <w:contextualSpacing/>
              <w:rPr>
                <w:rFonts w:asciiTheme="minorHAnsi" w:eastAsiaTheme="minorHAnsi" w:hAnsiTheme="minorHAnsi" w:cstheme="minorBidi"/>
                <w:sz w:val="22"/>
                <w:szCs w:val="22"/>
              </w:rPr>
            </w:pPr>
          </w:p>
        </w:tc>
      </w:tr>
      <w:tr w14:paraId="28236597" w14:textId="77777777" w:rsidTr="00E30662">
        <w:tblPrEx>
          <w:tblW w:w="0" w:type="auto"/>
          <w:tblInd w:w="715" w:type="dxa"/>
          <w:tblLayout w:type="fixed"/>
          <w:tblLook w:val="04A0"/>
        </w:tblPrEx>
        <w:tc>
          <w:tcPr>
            <w:tcW w:w="4320" w:type="dxa"/>
          </w:tcPr>
          <w:p w:rsidR="00A255D7" w:rsidRPr="00A255D7" w:rsidP="005774A9" w14:paraId="27217C55"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there was too much inconsistency in this exoskeleton.</w:t>
            </w:r>
          </w:p>
        </w:tc>
        <w:tc>
          <w:tcPr>
            <w:tcW w:w="863" w:type="dxa"/>
          </w:tcPr>
          <w:p w:rsidR="00A255D7" w:rsidRPr="00A255D7" w:rsidP="00A255D7" w14:paraId="4AAB91B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01BBE0"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491422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A40B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74D3628" w14:textId="77777777">
            <w:pPr>
              <w:spacing w:after="200" w:line="276" w:lineRule="auto"/>
              <w:ind w:left="0" w:firstLine="0"/>
              <w:contextualSpacing/>
              <w:rPr>
                <w:rFonts w:asciiTheme="minorHAnsi" w:eastAsiaTheme="minorHAnsi" w:hAnsiTheme="minorHAnsi" w:cstheme="minorBidi"/>
                <w:sz w:val="22"/>
                <w:szCs w:val="22"/>
              </w:rPr>
            </w:pPr>
          </w:p>
        </w:tc>
      </w:tr>
      <w:tr w14:paraId="55C9BCCB" w14:textId="77777777" w:rsidTr="00E30662">
        <w:tblPrEx>
          <w:tblW w:w="0" w:type="auto"/>
          <w:tblInd w:w="715" w:type="dxa"/>
          <w:tblLayout w:type="fixed"/>
          <w:tblLook w:val="04A0"/>
        </w:tblPrEx>
        <w:tc>
          <w:tcPr>
            <w:tcW w:w="4320" w:type="dxa"/>
          </w:tcPr>
          <w:p w:rsidR="00A255D7" w:rsidRPr="00A255D7" w:rsidP="005774A9" w14:paraId="70FD0926"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would imagine that most people would learn to use this exoskeleton very quickly.</w:t>
            </w:r>
          </w:p>
        </w:tc>
        <w:tc>
          <w:tcPr>
            <w:tcW w:w="863" w:type="dxa"/>
          </w:tcPr>
          <w:p w:rsidR="00A255D7" w:rsidRPr="00A255D7" w:rsidP="00A255D7" w14:paraId="3654F8F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DF961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08E98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7C2D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BF5F520" w14:textId="77777777">
            <w:pPr>
              <w:spacing w:after="200" w:line="276" w:lineRule="auto"/>
              <w:ind w:left="0" w:firstLine="0"/>
              <w:contextualSpacing/>
              <w:rPr>
                <w:rFonts w:asciiTheme="minorHAnsi" w:eastAsiaTheme="minorHAnsi" w:hAnsiTheme="minorHAnsi" w:cstheme="minorBidi"/>
                <w:sz w:val="22"/>
                <w:szCs w:val="22"/>
              </w:rPr>
            </w:pPr>
          </w:p>
        </w:tc>
      </w:tr>
      <w:tr w14:paraId="46F9E99C" w14:textId="77777777" w:rsidTr="00E30662">
        <w:tblPrEx>
          <w:tblW w:w="0" w:type="auto"/>
          <w:tblInd w:w="715" w:type="dxa"/>
          <w:tblLayout w:type="fixed"/>
          <w:tblLook w:val="04A0"/>
        </w:tblPrEx>
        <w:tc>
          <w:tcPr>
            <w:tcW w:w="4320" w:type="dxa"/>
          </w:tcPr>
          <w:p w:rsidR="00A255D7" w:rsidRPr="00A255D7" w:rsidP="005774A9" w14:paraId="375C8E70" w14:textId="77777777">
            <w:pPr>
              <w:numPr>
                <w:ilvl w:val="0"/>
                <w:numId w:val="16"/>
              </w:num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very cumbersome to use.</w:t>
            </w:r>
          </w:p>
        </w:tc>
        <w:tc>
          <w:tcPr>
            <w:tcW w:w="863" w:type="dxa"/>
          </w:tcPr>
          <w:p w:rsidR="00A255D7" w:rsidRPr="00A255D7" w:rsidP="00A255D7" w14:paraId="74D13E9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A5B3A3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8D61B1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8DA0E8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06C54B1" w14:textId="77777777">
            <w:pPr>
              <w:spacing w:after="200" w:line="276" w:lineRule="auto"/>
              <w:ind w:left="0" w:firstLine="0"/>
              <w:contextualSpacing/>
              <w:rPr>
                <w:rFonts w:asciiTheme="minorHAnsi" w:eastAsiaTheme="minorHAnsi" w:hAnsiTheme="minorHAnsi" w:cstheme="minorBidi"/>
                <w:sz w:val="22"/>
                <w:szCs w:val="22"/>
              </w:rPr>
            </w:pPr>
          </w:p>
        </w:tc>
      </w:tr>
      <w:tr w14:paraId="1493DE5B" w14:textId="77777777" w:rsidTr="00E30662">
        <w:tblPrEx>
          <w:tblW w:w="0" w:type="auto"/>
          <w:tblInd w:w="715" w:type="dxa"/>
          <w:tblLayout w:type="fixed"/>
          <w:tblLook w:val="04A0"/>
        </w:tblPrEx>
        <w:tc>
          <w:tcPr>
            <w:tcW w:w="4320" w:type="dxa"/>
          </w:tcPr>
          <w:p w:rsidR="00A255D7" w:rsidRPr="00A255D7" w:rsidP="005774A9" w14:paraId="7C83E14E"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I felt very confident using the exoskeleton. </w:t>
            </w:r>
          </w:p>
        </w:tc>
        <w:tc>
          <w:tcPr>
            <w:tcW w:w="863" w:type="dxa"/>
          </w:tcPr>
          <w:p w:rsidR="00A255D7" w:rsidRPr="00A255D7" w:rsidP="00A255D7" w14:paraId="6A67732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DB9AF4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78535C3"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C6C824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9CEFB84" w14:textId="77777777">
            <w:pPr>
              <w:spacing w:after="200" w:line="276" w:lineRule="auto"/>
              <w:ind w:left="0" w:firstLine="0"/>
              <w:contextualSpacing/>
              <w:rPr>
                <w:rFonts w:asciiTheme="minorHAnsi" w:eastAsiaTheme="minorHAnsi" w:hAnsiTheme="minorHAnsi" w:cstheme="minorBidi"/>
                <w:sz w:val="22"/>
                <w:szCs w:val="22"/>
              </w:rPr>
            </w:pPr>
          </w:p>
        </w:tc>
      </w:tr>
      <w:tr w14:paraId="22143624" w14:textId="77777777" w:rsidTr="00E30662">
        <w:tblPrEx>
          <w:tblW w:w="0" w:type="auto"/>
          <w:tblInd w:w="715" w:type="dxa"/>
          <w:tblLayout w:type="fixed"/>
          <w:tblLook w:val="04A0"/>
        </w:tblPrEx>
        <w:trPr>
          <w:trHeight w:val="64"/>
        </w:trPr>
        <w:tc>
          <w:tcPr>
            <w:tcW w:w="4320" w:type="dxa"/>
          </w:tcPr>
          <w:p w:rsidR="00A255D7" w:rsidRPr="00A255D7" w:rsidP="005774A9" w14:paraId="07C61604"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needed to learn a lot of things before I could get going with this exoskeleton.</w:t>
            </w:r>
          </w:p>
        </w:tc>
        <w:tc>
          <w:tcPr>
            <w:tcW w:w="863" w:type="dxa"/>
          </w:tcPr>
          <w:p w:rsidR="00A255D7" w:rsidRPr="00A255D7" w:rsidP="00A255D7" w14:paraId="55473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8749C44"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9BB73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D0A30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B0A3808" w14:textId="77777777">
            <w:pPr>
              <w:spacing w:after="200" w:line="276" w:lineRule="auto"/>
              <w:ind w:left="0" w:firstLine="0"/>
              <w:contextualSpacing/>
              <w:rPr>
                <w:rFonts w:asciiTheme="minorHAnsi" w:eastAsiaTheme="minorHAnsi" w:hAnsiTheme="minorHAnsi" w:cstheme="minorBidi"/>
                <w:sz w:val="22"/>
                <w:szCs w:val="22"/>
              </w:rPr>
            </w:pPr>
          </w:p>
        </w:tc>
      </w:tr>
    </w:tbl>
    <w:p w:rsidR="00A255D7" w:rsidRPr="00A255D7" w:rsidP="00A255D7" w14:paraId="7C6DD57F" w14:textId="77777777">
      <w:pPr>
        <w:spacing w:after="160" w:line="259" w:lineRule="auto"/>
        <w:ind w:left="0" w:firstLine="0"/>
        <w:rPr>
          <w:rFonts w:asciiTheme="minorHAnsi" w:eastAsiaTheme="minorHAnsi" w:hAnsiTheme="minorHAnsi" w:cstheme="minorBidi"/>
          <w:sz w:val="22"/>
          <w:szCs w:val="22"/>
        </w:rPr>
      </w:pPr>
    </w:p>
    <w:p w:rsidR="00294018" w:rsidRPr="0023668B" w:rsidP="00294018" w14:paraId="1CA461D9" w14:textId="77777777">
      <w:pPr>
        <w:rPr>
          <w:rStyle w:val="Heading1Char"/>
          <w:b/>
          <w:bCs/>
        </w:rPr>
      </w:pPr>
      <w:r w:rsidRPr="0023668B">
        <w:rPr>
          <w:b/>
          <w:bCs/>
        </w:rPr>
        <w:t xml:space="preserve">Self-perception data related to </w:t>
      </w:r>
      <w:r>
        <w:rPr>
          <w:b/>
          <w:bCs/>
        </w:rPr>
        <w:t>technology</w:t>
      </w:r>
      <w:r w:rsidRPr="0023668B">
        <w:rPr>
          <w:b/>
          <w:bCs/>
        </w:rPr>
        <w:t xml:space="preserve"> comfort and usability </w:t>
      </w:r>
    </w:p>
    <w:p w:rsidR="00294018" w:rsidP="00294018" w14:paraId="694A8D48" w14:textId="77777777">
      <w:pPr>
        <w:rPr>
          <w:b/>
        </w:rPr>
      </w:pPr>
    </w:p>
    <w:p w:rsidR="00294018" w:rsidRPr="00930E93" w:rsidP="00294018" w14:paraId="6C1AFFFC" w14:textId="77777777">
      <w:r w:rsidRPr="00930E93">
        <w:t>Subject ID __________________</w:t>
      </w:r>
      <w:r>
        <w:t xml:space="preserve">__                       </w:t>
      </w:r>
      <w:r w:rsidRPr="00930E93">
        <w:t>Date ___________________</w:t>
      </w:r>
      <w:r>
        <w:t>______________</w:t>
      </w:r>
    </w:p>
    <w:p w:rsidR="00294018" w:rsidRPr="00930E93" w:rsidP="00294018" w14:paraId="62DB57E9" w14:textId="77777777">
      <w:pPr>
        <w:pStyle w:val="ListParagraph"/>
        <w:suppressLineNumbers/>
        <w:spacing w:before="120"/>
        <w:ind w:left="360"/>
      </w:pPr>
    </w:p>
    <w:p w:rsidR="00294018" w:rsidRPr="00930E93" w:rsidP="00294018" w14:paraId="13C87F1B" w14:textId="77777777">
      <w:pPr>
        <w:pStyle w:val="ListParagraph"/>
        <w:numPr>
          <w:ilvl w:val="0"/>
          <w:numId w:val="5"/>
        </w:numPr>
        <w:autoSpaceDE w:val="0"/>
        <w:adjustRightInd w:val="0"/>
        <w:spacing w:before="120"/>
      </w:pPr>
      <w:r w:rsidRPr="00930E93">
        <w:t>In general, how easy was it to</w:t>
      </w:r>
      <w:r>
        <w:t xml:space="preserve"> don and doff this technology?</w:t>
      </w:r>
    </w:p>
    <w:p w:rsidR="00294018" w:rsidRPr="00930E93" w:rsidP="00294018" w14:paraId="0DC0F326" w14:textId="77777777">
      <w:pPr>
        <w:pStyle w:val="ListParagraph"/>
        <w:spacing w:before="120"/>
        <w:ind w:left="360"/>
      </w:pPr>
      <w:r w:rsidRPr="00930E93">
        <w:t xml:space="preserve"> (1 = easy, 2 = acceptable, 3 = not easy). Circle one number.</w:t>
      </w:r>
    </w:p>
    <w:p w:rsidR="00294018" w:rsidRPr="00930E93" w:rsidP="00294018" w14:paraId="3E3C9F18" w14:textId="77777777">
      <w:pPr>
        <w:pStyle w:val="ListParagraph"/>
        <w:spacing w:before="120"/>
        <w:ind w:left="360"/>
      </w:pPr>
    </w:p>
    <w:p w:rsidR="00294018" w:rsidRPr="00930E93" w:rsidP="00294018" w14:paraId="36B02E97" w14:textId="77777777">
      <w:pPr>
        <w:pStyle w:val="ListParagraph"/>
        <w:tabs>
          <w:tab w:val="left" w:pos="3150"/>
        </w:tabs>
        <w:spacing w:before="120"/>
        <w:ind w:left="360"/>
      </w:pPr>
      <w:r w:rsidRPr="00930E93">
        <w:t xml:space="preserve">          </w:t>
      </w:r>
      <w:r w:rsidRPr="00930E93">
        <w:tab/>
        <w:t>1             2             3</w:t>
      </w:r>
    </w:p>
    <w:p w:rsidR="00294018" w:rsidRPr="00930E93" w:rsidP="00294018" w14:paraId="1FF82CA7" w14:textId="77777777"/>
    <w:p w:rsidR="00294018" w:rsidRPr="00930E93" w:rsidP="00294018" w14:paraId="0ED5B553" w14:textId="77777777">
      <w:pPr>
        <w:pStyle w:val="ListParagraph"/>
        <w:numPr>
          <w:ilvl w:val="0"/>
          <w:numId w:val="5"/>
        </w:numPr>
        <w:autoSpaceDE w:val="0"/>
        <w:adjustRightInd w:val="0"/>
        <w:spacing w:before="120"/>
      </w:pPr>
      <w:r w:rsidRPr="00930E93">
        <w:t xml:space="preserve">How do you rate the weight of this </w:t>
      </w:r>
      <w:r>
        <w:t>technology?</w:t>
      </w:r>
    </w:p>
    <w:p w:rsidR="00294018" w:rsidRPr="00930E93" w:rsidP="00294018" w14:paraId="3799DC89" w14:textId="77777777">
      <w:pPr>
        <w:pStyle w:val="ListParagraph"/>
        <w:spacing w:before="120"/>
        <w:ind w:left="360"/>
      </w:pPr>
      <w:r w:rsidRPr="00930E93">
        <w:t xml:space="preserve">(1 = light, 2 = comfortable but </w:t>
      </w:r>
      <w:r>
        <w:t>slightly heavy</w:t>
      </w:r>
      <w:r w:rsidRPr="00930E93">
        <w:t>, 3 = heavy). Circle one number.</w:t>
      </w:r>
    </w:p>
    <w:p w:rsidR="00294018" w:rsidRPr="00930E93" w:rsidP="00294018" w14:paraId="24AE5421" w14:textId="77777777">
      <w:pPr>
        <w:pStyle w:val="ListParagraph"/>
        <w:spacing w:before="120"/>
        <w:ind w:left="360"/>
      </w:pPr>
    </w:p>
    <w:p w:rsidR="00294018" w:rsidRPr="00930E93" w:rsidP="00294018" w14:paraId="4EDE4017" w14:textId="77777777">
      <w:pPr>
        <w:pStyle w:val="ListParagraph"/>
        <w:tabs>
          <w:tab w:val="left" w:pos="3150"/>
        </w:tabs>
        <w:spacing w:before="120"/>
        <w:ind w:left="360"/>
      </w:pPr>
      <w:r w:rsidRPr="00930E93">
        <w:t xml:space="preserve">          </w:t>
      </w:r>
      <w:r w:rsidRPr="00930E93">
        <w:tab/>
        <w:t>1             2             3</w:t>
      </w:r>
    </w:p>
    <w:p w:rsidR="00294018" w:rsidRPr="00930E93" w:rsidP="00294018" w14:paraId="3F4DA4D9" w14:textId="77777777">
      <w:pPr>
        <w:pStyle w:val="ListParagraph"/>
        <w:spacing w:before="120"/>
        <w:ind w:left="360"/>
      </w:pPr>
    </w:p>
    <w:p w:rsidR="00294018" w:rsidRPr="00930E93" w:rsidP="00294018" w14:paraId="20B9E14A" w14:textId="77777777">
      <w:pPr>
        <w:pStyle w:val="ListParagraph"/>
        <w:numPr>
          <w:ilvl w:val="0"/>
          <w:numId w:val="5"/>
        </w:numPr>
        <w:autoSpaceDE w:val="0"/>
        <w:adjustRightInd w:val="0"/>
        <w:spacing w:before="120"/>
      </w:pPr>
      <w:r>
        <w:t>How do you rate the comfort of this technology</w:t>
      </w:r>
      <w:r w:rsidRPr="00930E93">
        <w:t xml:space="preserve">? </w:t>
      </w:r>
    </w:p>
    <w:p w:rsidR="00294018" w:rsidRPr="00930E93" w:rsidP="00294018" w14:paraId="1604A02A" w14:textId="77777777">
      <w:pPr>
        <w:pStyle w:val="ListParagraph"/>
        <w:spacing w:before="120"/>
        <w:ind w:left="360"/>
      </w:pPr>
      <w:r w:rsidRPr="00930E93">
        <w:t xml:space="preserve"> (1 = very poor, 2 = poor, 3 = acceptable, 4 = good, 5 = very good). Circle one number.</w:t>
      </w:r>
    </w:p>
    <w:p w:rsidR="00294018" w:rsidRPr="00930E93" w:rsidP="00294018" w14:paraId="4A811B49" w14:textId="77777777">
      <w:pPr>
        <w:pStyle w:val="ListParagraph"/>
        <w:spacing w:before="120"/>
        <w:ind w:left="360"/>
      </w:pPr>
    </w:p>
    <w:p w:rsidR="00294018" w:rsidRPr="00930E93" w:rsidP="00294018" w14:paraId="5600A9EB"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72837383" w14:textId="77777777">
      <w:pPr>
        <w:pStyle w:val="ListParagraph"/>
        <w:ind w:left="1080"/>
      </w:pPr>
    </w:p>
    <w:p w:rsidR="00294018" w:rsidRPr="00930E93" w:rsidP="00294018" w14:paraId="37F34BF2" w14:textId="77777777">
      <w:pPr>
        <w:pStyle w:val="ListParagraph"/>
        <w:numPr>
          <w:ilvl w:val="0"/>
          <w:numId w:val="5"/>
        </w:numPr>
        <w:autoSpaceDE w:val="0"/>
        <w:adjustRightInd w:val="0"/>
        <w:spacing w:before="120"/>
      </w:pPr>
      <w:r w:rsidRPr="00930E93">
        <w:t xml:space="preserve">How do you rank the noise </w:t>
      </w:r>
      <w:r>
        <w:t>of this technology</w:t>
      </w:r>
      <w:r w:rsidRPr="00930E93">
        <w:t xml:space="preserve">? </w:t>
      </w:r>
    </w:p>
    <w:p w:rsidR="00294018" w:rsidRPr="00930E93" w:rsidP="00294018" w14:paraId="0BB5575D" w14:textId="77777777">
      <w:pPr>
        <w:pStyle w:val="ListParagraph"/>
        <w:spacing w:before="120"/>
        <w:ind w:left="360"/>
      </w:pPr>
      <w:r w:rsidRPr="00930E93">
        <w:t>(1 = very loud, 2 = loud, 3 = acceptable, 4 = quiet). Circle one number.</w:t>
      </w:r>
    </w:p>
    <w:p w:rsidR="00294018" w:rsidRPr="00930E93" w:rsidP="00294018" w14:paraId="46E53319" w14:textId="77777777">
      <w:pPr>
        <w:pStyle w:val="ListParagraph"/>
        <w:spacing w:before="120"/>
        <w:ind w:left="360"/>
      </w:pPr>
    </w:p>
    <w:p w:rsidR="00294018" w:rsidRPr="00930E93" w:rsidP="00294018" w14:paraId="61E61548" w14:textId="77777777">
      <w:pPr>
        <w:pStyle w:val="ListParagraph"/>
        <w:spacing w:before="120"/>
        <w:ind w:left="2340"/>
      </w:pPr>
      <w:r w:rsidRPr="00930E93">
        <w:t>1</w:t>
      </w:r>
      <w:r w:rsidRPr="00930E93">
        <w:tab/>
        <w:t xml:space="preserve">    2</w:t>
      </w:r>
      <w:r w:rsidRPr="00930E93">
        <w:tab/>
        <w:t xml:space="preserve">      3</w:t>
      </w:r>
      <w:r w:rsidRPr="00930E93">
        <w:tab/>
        <w:t xml:space="preserve">        4</w:t>
      </w:r>
      <w:r w:rsidRPr="00930E93">
        <w:tab/>
        <w:t xml:space="preserve">          </w:t>
      </w:r>
    </w:p>
    <w:p w:rsidR="00294018" w:rsidRPr="00930E93" w:rsidP="00294018" w14:paraId="52CB44C5" w14:textId="77777777">
      <w:pPr>
        <w:pStyle w:val="ListParagraph"/>
        <w:ind w:left="1080"/>
      </w:pPr>
    </w:p>
    <w:p w:rsidR="00294018" w:rsidRPr="00930E93" w:rsidP="00294018" w14:paraId="5B1A1CB2" w14:textId="77777777">
      <w:pPr>
        <w:pStyle w:val="ListParagraph"/>
        <w:ind w:left="1080"/>
      </w:pPr>
    </w:p>
    <w:p w:rsidR="00294018" w:rsidRPr="00930E93" w:rsidP="00294018" w14:paraId="13CBBE6B" w14:textId="77777777">
      <w:pPr>
        <w:pStyle w:val="ListParagraph"/>
        <w:numPr>
          <w:ilvl w:val="0"/>
          <w:numId w:val="5"/>
        </w:numPr>
        <w:autoSpaceDE w:val="0"/>
        <w:adjustRightInd w:val="0"/>
        <w:spacing w:before="120"/>
      </w:pPr>
      <w:r w:rsidRPr="00930E93">
        <w:t xml:space="preserve">How do you rank this </w:t>
      </w:r>
      <w:r>
        <w:t>technology</w:t>
      </w:r>
      <w:r w:rsidRPr="00930E93">
        <w:t xml:space="preserve"> for your visibility? </w:t>
      </w:r>
    </w:p>
    <w:p w:rsidR="00294018" w:rsidRPr="00930E93" w:rsidP="00294018" w14:paraId="0A54DBFA" w14:textId="77777777">
      <w:pPr>
        <w:pStyle w:val="ListParagraph"/>
        <w:spacing w:before="120"/>
        <w:ind w:left="360"/>
      </w:pPr>
      <w:r w:rsidRPr="00930E93">
        <w:t>(1 = very poor visibility, 2 = poor visibility, 3 = acceptable, 4 = good visibility, 5 = very good visibility).</w:t>
      </w:r>
      <w:r>
        <w:t xml:space="preserve"> Circle one number.</w:t>
      </w:r>
    </w:p>
    <w:p w:rsidR="00294018" w:rsidRPr="00930E93" w:rsidP="00294018" w14:paraId="7487B5C6" w14:textId="77777777">
      <w:pPr>
        <w:pStyle w:val="ListParagraph"/>
        <w:spacing w:before="120"/>
        <w:ind w:left="360"/>
      </w:pPr>
    </w:p>
    <w:p w:rsidR="00294018" w:rsidRPr="00930E93" w:rsidP="00294018" w14:paraId="1555505D"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04F8B4C3" w14:textId="77777777"/>
    <w:p w:rsidR="00294018" w:rsidRPr="00930E93" w:rsidP="00294018" w14:paraId="543B606D" w14:textId="77777777">
      <w:pPr>
        <w:pStyle w:val="ListParagraph"/>
        <w:numPr>
          <w:ilvl w:val="0"/>
          <w:numId w:val="5"/>
        </w:numPr>
        <w:autoSpaceDE w:val="0"/>
        <w:adjustRightInd w:val="0"/>
        <w:spacing w:before="120"/>
      </w:pPr>
      <w:r w:rsidRPr="00930E93">
        <w:t>Consider</w:t>
      </w:r>
      <w:r>
        <w:t>ing all aspects of the technology</w:t>
      </w:r>
      <w:r w:rsidRPr="00930E93">
        <w:t xml:space="preserve">, </w:t>
      </w:r>
      <w:r>
        <w:t>rate your experience using it as a part of your job?</w:t>
      </w:r>
    </w:p>
    <w:p w:rsidR="00294018" w:rsidRPr="00930E93" w:rsidP="00294018" w14:paraId="04EF094C" w14:textId="77777777">
      <w:pPr>
        <w:pStyle w:val="ListParagraph"/>
        <w:spacing w:before="120"/>
        <w:ind w:left="360"/>
      </w:pPr>
      <w:r w:rsidRPr="00930E93">
        <w:t>(1 = very poor, 2 = poor, 3 = acceptable, 4 = good, 5 = very good). Circle one number.</w:t>
      </w:r>
    </w:p>
    <w:p w:rsidR="00294018" w:rsidRPr="00930E93" w:rsidP="00294018" w14:paraId="614457F6" w14:textId="77777777">
      <w:pPr>
        <w:pStyle w:val="ListParagraph"/>
        <w:spacing w:before="120"/>
        <w:ind w:left="360"/>
      </w:pPr>
    </w:p>
    <w:p w:rsidR="00294018" w:rsidP="00294018" w14:paraId="15EF70C8"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DF27CA" w:rsidP="00294018" w14:paraId="1DC6582A" w14:textId="77777777">
      <w:pPr>
        <w:spacing w:after="0"/>
        <w:ind w:left="1440" w:hanging="1440"/>
        <w:rPr>
          <w:b/>
          <w:color w:val="000000"/>
          <w:lang w:eastAsia="ja-JP"/>
        </w:rPr>
      </w:pPr>
    </w:p>
    <w:p w:rsidR="00294018" w:rsidRPr="00247612" w:rsidP="00294018" w14:paraId="5D30FCE0"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3B62115D" w14:textId="77777777">
      <w:pPr>
        <w:spacing w:after="0"/>
        <w:jc w:val="center"/>
        <w:rPr>
          <w:rFonts w:eastAsia="Calibri"/>
          <w:b/>
          <w:bCs/>
          <w:sz w:val="28"/>
          <w:szCs w:val="28"/>
        </w:rPr>
      </w:pPr>
      <w:r w:rsidRPr="00247612">
        <w:rPr>
          <w:rFonts w:eastAsia="Calibri"/>
          <w:b/>
          <w:bCs/>
          <w:sz w:val="28"/>
          <w:szCs w:val="28"/>
        </w:rPr>
        <w:t xml:space="preserve">COMPLETE THE </w:t>
      </w:r>
      <w:r>
        <w:rPr>
          <w:rFonts w:eastAsia="Calibri"/>
          <w:b/>
          <w:bCs/>
          <w:sz w:val="28"/>
          <w:szCs w:val="28"/>
        </w:rPr>
        <w:t xml:space="preserve">FOLLOWING QUESTIONS RELATED TO COMFORT AND TOLERABILITY </w:t>
      </w:r>
    </w:p>
    <w:p w:rsidR="00294018" w:rsidRPr="00247612" w:rsidP="00294018" w14:paraId="3C40FD85"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244A9DE7" w14:textId="77777777">
      <w:pPr>
        <w:spacing w:after="0"/>
        <w:rPr>
          <w:rFonts w:eastAsia="Calibri"/>
          <w:b/>
          <w:bCs/>
          <w:u w:val="single"/>
        </w:rPr>
      </w:pPr>
      <w:r w:rsidRPr="00247612">
        <w:rPr>
          <w:rFonts w:eastAsia="Calibri"/>
          <w:b/>
          <w:bCs/>
          <w:u w:val="single"/>
        </w:rPr>
        <w:t>DISCOMFORT</w:t>
      </w:r>
    </w:p>
    <w:p w:rsidR="00294018" w:rsidRPr="00247612" w:rsidP="00294018" w14:paraId="5D985E70" w14:textId="77777777">
      <w:pPr>
        <w:ind w:left="0" w:firstLine="0"/>
        <w:rPr>
          <w:rFonts w:eastAsia="Calibri"/>
        </w:rPr>
      </w:pPr>
      <w:r w:rsidRPr="00247612">
        <w:rPr>
          <w:rFonts w:eastAsia="Calibri"/>
          <w:b/>
          <w:bCs/>
        </w:rPr>
        <w:t xml:space="preserve">For each of the following, please rate your </w:t>
      </w:r>
      <w:r w:rsidRPr="00247612">
        <w:rPr>
          <w:rFonts w:eastAsia="Calibri"/>
          <w:b/>
          <w:bCs/>
          <w:u w:val="single"/>
        </w:rPr>
        <w:t>current level of discomfort</w:t>
      </w:r>
      <w:r w:rsidRPr="00247612">
        <w:rPr>
          <w:rFonts w:eastAsia="Calibri"/>
          <w:b/>
          <w:bCs/>
        </w:rPr>
        <w:t xml:space="preserve"> described by each category</w:t>
      </w:r>
      <w:r w:rsidRPr="00247612">
        <w:rPr>
          <w:rFonts w:eastAsia="Calibri"/>
        </w:rPr>
        <w:t xml:space="preserve"> (Please select one response for each item below.)</w:t>
      </w:r>
    </w:p>
    <w:tbl>
      <w:tblPr>
        <w:tblStyle w:val="TableGrid4"/>
        <w:tblW w:w="10620" w:type="dxa"/>
        <w:tblInd w:w="-545" w:type="dxa"/>
        <w:tblLayout w:type="fixed"/>
        <w:tblLook w:val="04A0"/>
      </w:tblPr>
      <w:tblGrid>
        <w:gridCol w:w="2880"/>
        <w:gridCol w:w="1530"/>
        <w:gridCol w:w="1050"/>
        <w:gridCol w:w="1290"/>
        <w:gridCol w:w="1290"/>
        <w:gridCol w:w="1050"/>
        <w:gridCol w:w="1530"/>
      </w:tblGrid>
      <w:tr w14:paraId="3017FDC4" w14:textId="77777777" w:rsidTr="00E30662">
        <w:tblPrEx>
          <w:tblW w:w="10620" w:type="dxa"/>
          <w:tblInd w:w="-545" w:type="dxa"/>
          <w:tblLayout w:type="fixed"/>
          <w:tblLook w:val="04A0"/>
        </w:tblPrEx>
        <w:tc>
          <w:tcPr>
            <w:tcW w:w="2880" w:type="dxa"/>
          </w:tcPr>
          <w:p w:rsidR="00294018" w:rsidRPr="00247612" w:rsidP="00E30662" w14:paraId="396BDF61" w14:textId="77777777">
            <w:pPr>
              <w:rPr>
                <w:rFonts w:eastAsia="Calibri"/>
              </w:rPr>
            </w:pPr>
          </w:p>
        </w:tc>
        <w:tc>
          <w:tcPr>
            <w:tcW w:w="1530" w:type="dxa"/>
            <w:vAlign w:val="center"/>
          </w:tcPr>
          <w:p w:rsidR="00294018" w:rsidRPr="00247612" w:rsidP="00E30662" w14:paraId="7A656D44" w14:textId="77777777">
            <w:pPr>
              <w:jc w:val="center"/>
              <w:rPr>
                <w:rFonts w:eastAsia="Calibri"/>
                <w:b/>
                <w:bCs/>
                <w:sz w:val="20"/>
                <w:szCs w:val="20"/>
              </w:rPr>
            </w:pPr>
            <w:r w:rsidRPr="00247612">
              <w:rPr>
                <w:rFonts w:eastAsia="Calibri"/>
                <w:b/>
                <w:bCs/>
                <w:sz w:val="20"/>
                <w:szCs w:val="20"/>
              </w:rPr>
              <w:t>No discomfort at all</w:t>
            </w:r>
          </w:p>
        </w:tc>
        <w:tc>
          <w:tcPr>
            <w:tcW w:w="1050" w:type="dxa"/>
            <w:vAlign w:val="center"/>
          </w:tcPr>
          <w:p w:rsidR="00294018" w:rsidRPr="00247612" w:rsidP="00E30662" w14:paraId="201DD286" w14:textId="77777777">
            <w:pPr>
              <w:jc w:val="center"/>
              <w:rPr>
                <w:rFonts w:eastAsia="Calibri"/>
                <w:b/>
                <w:bCs/>
                <w:sz w:val="20"/>
                <w:szCs w:val="20"/>
              </w:rPr>
            </w:pPr>
          </w:p>
        </w:tc>
        <w:tc>
          <w:tcPr>
            <w:tcW w:w="1290" w:type="dxa"/>
            <w:vAlign w:val="center"/>
          </w:tcPr>
          <w:p w:rsidR="00294018" w:rsidRPr="00247612" w:rsidP="00E30662" w14:paraId="33222C3B" w14:textId="77777777">
            <w:pPr>
              <w:jc w:val="center"/>
              <w:rPr>
                <w:rFonts w:eastAsia="Calibri"/>
                <w:b/>
                <w:bCs/>
                <w:sz w:val="20"/>
                <w:szCs w:val="20"/>
              </w:rPr>
            </w:pPr>
          </w:p>
        </w:tc>
        <w:tc>
          <w:tcPr>
            <w:tcW w:w="1290" w:type="dxa"/>
            <w:vAlign w:val="center"/>
          </w:tcPr>
          <w:p w:rsidR="00294018" w:rsidRPr="00247612" w:rsidP="00E30662" w14:paraId="4107AD33" w14:textId="77777777">
            <w:pPr>
              <w:jc w:val="center"/>
              <w:rPr>
                <w:rFonts w:eastAsia="Calibri"/>
                <w:b/>
                <w:bCs/>
                <w:sz w:val="20"/>
                <w:szCs w:val="20"/>
              </w:rPr>
            </w:pPr>
          </w:p>
        </w:tc>
        <w:tc>
          <w:tcPr>
            <w:tcW w:w="1050" w:type="dxa"/>
            <w:vAlign w:val="center"/>
          </w:tcPr>
          <w:p w:rsidR="00294018" w:rsidRPr="00247612" w:rsidP="00E30662" w14:paraId="5E8C483B" w14:textId="77777777">
            <w:pPr>
              <w:jc w:val="center"/>
              <w:rPr>
                <w:rFonts w:eastAsia="Calibri"/>
                <w:b/>
                <w:bCs/>
                <w:sz w:val="20"/>
                <w:szCs w:val="20"/>
              </w:rPr>
            </w:pPr>
          </w:p>
        </w:tc>
        <w:tc>
          <w:tcPr>
            <w:tcW w:w="1530" w:type="dxa"/>
            <w:vAlign w:val="center"/>
          </w:tcPr>
          <w:p w:rsidR="00294018" w:rsidRPr="00247612" w:rsidP="00E30662" w14:paraId="46BBDCF2" w14:textId="77777777">
            <w:pPr>
              <w:jc w:val="center"/>
              <w:rPr>
                <w:rFonts w:eastAsia="Calibri"/>
                <w:b/>
                <w:bCs/>
                <w:sz w:val="20"/>
                <w:szCs w:val="20"/>
              </w:rPr>
            </w:pPr>
            <w:r w:rsidRPr="00247612">
              <w:rPr>
                <w:rFonts w:eastAsia="Calibri"/>
                <w:b/>
                <w:bCs/>
                <w:sz w:val="20"/>
                <w:szCs w:val="20"/>
              </w:rPr>
              <w:t>Very Uncomfortable</w:t>
            </w:r>
          </w:p>
        </w:tc>
      </w:tr>
      <w:tr w14:paraId="7E6FFF05" w14:textId="77777777" w:rsidTr="00E30662">
        <w:tblPrEx>
          <w:tblW w:w="10620" w:type="dxa"/>
          <w:tblInd w:w="-545" w:type="dxa"/>
          <w:tblLayout w:type="fixed"/>
          <w:tblLook w:val="04A0"/>
        </w:tblPrEx>
        <w:tc>
          <w:tcPr>
            <w:tcW w:w="2880" w:type="dxa"/>
          </w:tcPr>
          <w:p w:rsidR="00294018" w:rsidRPr="00247612" w:rsidP="00E30662" w14:paraId="236F177B" w14:textId="77777777">
            <w:pPr>
              <w:rPr>
                <w:rFonts w:eastAsia="Calibri"/>
                <w:sz w:val="20"/>
                <w:szCs w:val="20"/>
              </w:rPr>
            </w:pPr>
          </w:p>
        </w:tc>
        <w:tc>
          <w:tcPr>
            <w:tcW w:w="1530" w:type="dxa"/>
            <w:vAlign w:val="center"/>
          </w:tcPr>
          <w:p w:rsidR="00294018" w:rsidRPr="00247612" w:rsidP="00E30662" w14:paraId="77E483E6"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14A513EE"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1BFA513A"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6D0AE7A6"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5665B361"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169F759E" w14:textId="77777777">
            <w:pPr>
              <w:jc w:val="center"/>
              <w:rPr>
                <w:rFonts w:eastAsia="Calibri"/>
                <w:b/>
                <w:bCs/>
                <w:sz w:val="20"/>
                <w:szCs w:val="20"/>
              </w:rPr>
            </w:pPr>
            <w:r w:rsidRPr="00247612">
              <w:rPr>
                <w:rFonts w:eastAsia="Calibri"/>
                <w:b/>
                <w:bCs/>
                <w:sz w:val="20"/>
                <w:szCs w:val="20"/>
              </w:rPr>
              <w:t>5</w:t>
            </w:r>
          </w:p>
        </w:tc>
      </w:tr>
      <w:tr w14:paraId="001AD8D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9974DBE" w14:textId="77777777">
            <w:pPr>
              <w:rPr>
                <w:rFonts w:eastAsia="Calibri"/>
                <w:sz w:val="20"/>
                <w:szCs w:val="20"/>
              </w:rPr>
            </w:pPr>
            <w:r>
              <w:rPr>
                <w:rFonts w:eastAsia="Calibri"/>
                <w:sz w:val="20"/>
                <w:szCs w:val="20"/>
              </w:rPr>
              <w:t xml:space="preserve">1. </w:t>
            </w:r>
            <w:r w:rsidRPr="00F05C01">
              <w:rPr>
                <w:rFonts w:eastAsia="Calibri"/>
                <w:sz w:val="20"/>
                <w:szCs w:val="20"/>
              </w:rPr>
              <w:t xml:space="preserve">tightness </w:t>
            </w:r>
          </w:p>
        </w:tc>
        <w:tc>
          <w:tcPr>
            <w:tcW w:w="1530" w:type="dxa"/>
            <w:vAlign w:val="center"/>
          </w:tcPr>
          <w:p w:rsidR="00294018" w:rsidRPr="00247612" w:rsidP="00E30662" w14:paraId="2C8E2D4B"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6C63B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3A830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1C08C3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2CEEA93"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709DAC6" w14:textId="77777777">
            <w:pPr>
              <w:jc w:val="center"/>
              <w:rPr>
                <w:rFonts w:eastAsia="Calibri"/>
                <w:sz w:val="20"/>
                <w:szCs w:val="20"/>
              </w:rPr>
            </w:pPr>
            <w:r w:rsidRPr="00247612">
              <w:rPr>
                <w:rFonts w:eastAsia="Calibri"/>
                <w:sz w:val="28"/>
                <w:szCs w:val="28"/>
              </w:rPr>
              <w:t>□</w:t>
            </w:r>
          </w:p>
        </w:tc>
      </w:tr>
      <w:tr w14:paraId="0D2359F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FC7935" w14:textId="77777777">
            <w:pPr>
              <w:rPr>
                <w:rFonts w:eastAsia="Calibri"/>
                <w:sz w:val="20"/>
                <w:szCs w:val="20"/>
              </w:rPr>
            </w:pPr>
            <w:r>
              <w:rPr>
                <w:rFonts w:eastAsia="Calibri"/>
                <w:sz w:val="20"/>
                <w:szCs w:val="20"/>
              </w:rPr>
              <w:t xml:space="preserve">2. </w:t>
            </w:r>
            <w:r w:rsidRPr="00F05C01">
              <w:rPr>
                <w:rFonts w:eastAsia="Calibri"/>
                <w:sz w:val="20"/>
                <w:szCs w:val="20"/>
              </w:rPr>
              <w:t xml:space="preserve">irritation </w:t>
            </w:r>
          </w:p>
        </w:tc>
        <w:tc>
          <w:tcPr>
            <w:tcW w:w="1530" w:type="dxa"/>
            <w:vAlign w:val="center"/>
          </w:tcPr>
          <w:p w:rsidR="00294018" w:rsidRPr="00247612" w:rsidP="00E30662" w14:paraId="10C2B15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819F24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66F826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6EEB6F2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133588"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0F975A7" w14:textId="77777777">
            <w:pPr>
              <w:jc w:val="center"/>
              <w:rPr>
                <w:rFonts w:eastAsia="Calibri"/>
                <w:sz w:val="20"/>
                <w:szCs w:val="20"/>
              </w:rPr>
            </w:pPr>
            <w:r w:rsidRPr="00247612">
              <w:rPr>
                <w:rFonts w:eastAsia="Calibri"/>
                <w:sz w:val="28"/>
                <w:szCs w:val="28"/>
              </w:rPr>
              <w:t>□</w:t>
            </w:r>
          </w:p>
        </w:tc>
      </w:tr>
      <w:tr w14:paraId="131C1D9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3E36F6" w14:textId="77777777">
            <w:pPr>
              <w:rPr>
                <w:rFonts w:eastAsia="Calibri"/>
                <w:sz w:val="20"/>
                <w:szCs w:val="20"/>
              </w:rPr>
            </w:pPr>
            <w:r>
              <w:rPr>
                <w:rFonts w:eastAsia="Calibri"/>
                <w:sz w:val="20"/>
                <w:szCs w:val="20"/>
              </w:rPr>
              <w:t xml:space="preserve">3. </w:t>
            </w:r>
            <w:r w:rsidRPr="00F05C01">
              <w:rPr>
                <w:rFonts w:eastAsia="Calibri"/>
                <w:sz w:val="20"/>
                <w:szCs w:val="20"/>
              </w:rPr>
              <w:t>itching</w:t>
            </w:r>
          </w:p>
        </w:tc>
        <w:tc>
          <w:tcPr>
            <w:tcW w:w="1530" w:type="dxa"/>
            <w:vAlign w:val="center"/>
          </w:tcPr>
          <w:p w:rsidR="00294018" w:rsidRPr="00247612" w:rsidP="00E30662" w14:paraId="0DCF4EF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160EA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A3D3F9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BC4CC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4DB5E5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EBF11D6" w14:textId="77777777">
            <w:pPr>
              <w:jc w:val="center"/>
              <w:rPr>
                <w:rFonts w:eastAsia="Calibri"/>
                <w:sz w:val="20"/>
                <w:szCs w:val="20"/>
              </w:rPr>
            </w:pPr>
            <w:r w:rsidRPr="00247612">
              <w:rPr>
                <w:rFonts w:eastAsia="Calibri"/>
                <w:sz w:val="28"/>
                <w:szCs w:val="28"/>
              </w:rPr>
              <w:t>□</w:t>
            </w:r>
          </w:p>
        </w:tc>
      </w:tr>
      <w:tr w14:paraId="1E911697"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8A87523" w14:textId="77777777">
            <w:pPr>
              <w:rPr>
                <w:rFonts w:eastAsia="Calibri"/>
                <w:sz w:val="20"/>
                <w:szCs w:val="20"/>
              </w:rPr>
            </w:pPr>
            <w:r>
              <w:rPr>
                <w:rFonts w:eastAsia="Calibri"/>
                <w:sz w:val="20"/>
                <w:szCs w:val="20"/>
              </w:rPr>
              <w:t xml:space="preserve">4. </w:t>
            </w:r>
            <w:r w:rsidRPr="00F05C01">
              <w:rPr>
                <w:rFonts w:eastAsia="Calibri"/>
                <w:sz w:val="20"/>
                <w:szCs w:val="20"/>
              </w:rPr>
              <w:t>pinching</w:t>
            </w:r>
          </w:p>
        </w:tc>
        <w:tc>
          <w:tcPr>
            <w:tcW w:w="1530" w:type="dxa"/>
            <w:vAlign w:val="center"/>
          </w:tcPr>
          <w:p w:rsidR="00294018" w:rsidRPr="00247612" w:rsidP="00E30662" w14:paraId="31A2918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4B61C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960B11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D75A5A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561C92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36E6E79" w14:textId="77777777">
            <w:pPr>
              <w:jc w:val="center"/>
              <w:rPr>
                <w:rFonts w:eastAsia="Calibri"/>
                <w:sz w:val="20"/>
                <w:szCs w:val="20"/>
              </w:rPr>
            </w:pPr>
            <w:r w:rsidRPr="00247612">
              <w:rPr>
                <w:rFonts w:eastAsia="Calibri"/>
                <w:sz w:val="28"/>
                <w:szCs w:val="28"/>
              </w:rPr>
              <w:t>□</w:t>
            </w:r>
          </w:p>
        </w:tc>
      </w:tr>
      <w:tr w14:paraId="714FB4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F1C5148" w14:textId="77777777">
            <w:pPr>
              <w:rPr>
                <w:rFonts w:eastAsia="Calibri"/>
                <w:sz w:val="20"/>
                <w:szCs w:val="20"/>
              </w:rPr>
            </w:pPr>
            <w:r>
              <w:rPr>
                <w:rFonts w:eastAsia="Calibri"/>
                <w:sz w:val="20"/>
                <w:szCs w:val="20"/>
              </w:rPr>
              <w:t>5.</w:t>
            </w:r>
            <w:r w:rsidRPr="00F05C01">
              <w:rPr>
                <w:rFonts w:eastAsia="Calibri"/>
                <w:sz w:val="20"/>
                <w:szCs w:val="20"/>
              </w:rPr>
              <w:t xml:space="preserve"> pain</w:t>
            </w:r>
          </w:p>
        </w:tc>
        <w:tc>
          <w:tcPr>
            <w:tcW w:w="1530" w:type="dxa"/>
            <w:vAlign w:val="center"/>
          </w:tcPr>
          <w:p w:rsidR="00294018" w:rsidRPr="00247612" w:rsidP="00E30662" w14:paraId="3C671A5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5A6B2824"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5BEFDC6C"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1BE7F1EE"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C38F102"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1F82A063" w14:textId="77777777">
            <w:pPr>
              <w:jc w:val="center"/>
              <w:rPr>
                <w:rFonts w:eastAsia="Calibri"/>
                <w:sz w:val="28"/>
                <w:szCs w:val="28"/>
              </w:rPr>
            </w:pPr>
            <w:r w:rsidRPr="00247612">
              <w:rPr>
                <w:rFonts w:eastAsia="Calibri"/>
                <w:sz w:val="28"/>
                <w:szCs w:val="28"/>
              </w:rPr>
              <w:t>□</w:t>
            </w:r>
          </w:p>
        </w:tc>
      </w:tr>
      <w:tr w14:paraId="545E34B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19CAB2B7" w14:textId="77777777">
            <w:pPr>
              <w:rPr>
                <w:rFonts w:eastAsia="Calibri"/>
                <w:sz w:val="20"/>
                <w:szCs w:val="20"/>
              </w:rPr>
            </w:pPr>
            <w:r>
              <w:rPr>
                <w:rFonts w:eastAsia="Calibri"/>
                <w:sz w:val="20"/>
                <w:szCs w:val="20"/>
              </w:rPr>
              <w:t xml:space="preserve">6. </w:t>
            </w:r>
            <w:r w:rsidRPr="00F05C01">
              <w:rPr>
                <w:rFonts w:eastAsia="Calibri"/>
                <w:sz w:val="20"/>
                <w:szCs w:val="20"/>
              </w:rPr>
              <w:t>bruising</w:t>
            </w:r>
          </w:p>
        </w:tc>
        <w:tc>
          <w:tcPr>
            <w:tcW w:w="1530" w:type="dxa"/>
            <w:vAlign w:val="center"/>
          </w:tcPr>
          <w:p w:rsidR="00294018" w:rsidRPr="00247612" w:rsidP="00E30662" w14:paraId="1036D19A"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213C07D"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6ACC3015"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365D8A12"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3D869281"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6EAF4104" w14:textId="77777777">
            <w:pPr>
              <w:jc w:val="center"/>
              <w:rPr>
                <w:rFonts w:eastAsia="Calibri"/>
                <w:sz w:val="28"/>
                <w:szCs w:val="28"/>
              </w:rPr>
            </w:pPr>
            <w:r w:rsidRPr="00247612">
              <w:rPr>
                <w:rFonts w:eastAsia="Calibri"/>
                <w:sz w:val="28"/>
                <w:szCs w:val="28"/>
              </w:rPr>
              <w:t>□</w:t>
            </w:r>
          </w:p>
        </w:tc>
      </w:tr>
      <w:tr w14:paraId="2C1211A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D18E024" w14:textId="77777777">
            <w:pPr>
              <w:rPr>
                <w:rFonts w:eastAsia="Calibri"/>
                <w:sz w:val="20"/>
                <w:szCs w:val="20"/>
              </w:rPr>
            </w:pPr>
            <w:r>
              <w:rPr>
                <w:rFonts w:eastAsia="Calibri"/>
                <w:sz w:val="20"/>
                <w:szCs w:val="20"/>
              </w:rPr>
              <w:t>7.</w:t>
            </w:r>
            <w:r w:rsidRPr="00F05C01">
              <w:rPr>
                <w:rFonts w:eastAsia="Calibri"/>
                <w:sz w:val="20"/>
                <w:szCs w:val="20"/>
              </w:rPr>
              <w:t xml:space="preserve"> rash</w:t>
            </w:r>
          </w:p>
        </w:tc>
        <w:tc>
          <w:tcPr>
            <w:tcW w:w="1530" w:type="dxa"/>
            <w:vAlign w:val="center"/>
          </w:tcPr>
          <w:p w:rsidR="00294018" w:rsidRPr="00247612" w:rsidP="00E30662" w14:paraId="7E5B9D7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1BB5D181"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932F68A"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328DA36"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7148076E"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7352018A" w14:textId="77777777">
            <w:pPr>
              <w:jc w:val="center"/>
              <w:rPr>
                <w:rFonts w:eastAsia="Calibri"/>
                <w:sz w:val="28"/>
                <w:szCs w:val="28"/>
              </w:rPr>
            </w:pPr>
            <w:r w:rsidRPr="00247612">
              <w:rPr>
                <w:rFonts w:eastAsia="Calibri"/>
                <w:sz w:val="28"/>
                <w:szCs w:val="28"/>
              </w:rPr>
              <w:t>□</w:t>
            </w:r>
          </w:p>
        </w:tc>
      </w:tr>
      <w:tr w14:paraId="036589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4C3B2920" w14:textId="77777777">
            <w:pPr>
              <w:rPr>
                <w:rFonts w:eastAsia="Calibri"/>
                <w:sz w:val="20"/>
                <w:szCs w:val="20"/>
              </w:rPr>
            </w:pPr>
            <w:r>
              <w:rPr>
                <w:rFonts w:eastAsia="Calibri"/>
                <w:sz w:val="20"/>
                <w:szCs w:val="20"/>
              </w:rPr>
              <w:t xml:space="preserve">9. </w:t>
            </w:r>
            <w:r w:rsidRPr="00F05C01">
              <w:rPr>
                <w:rFonts w:eastAsia="Calibri"/>
                <w:sz w:val="20"/>
                <w:szCs w:val="20"/>
              </w:rPr>
              <w:t>heat/warmth</w:t>
            </w:r>
          </w:p>
        </w:tc>
        <w:tc>
          <w:tcPr>
            <w:tcW w:w="1530" w:type="dxa"/>
            <w:vAlign w:val="center"/>
          </w:tcPr>
          <w:p w:rsidR="00294018" w:rsidRPr="00247612" w:rsidP="00E30662" w14:paraId="14A5901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E955F34"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372251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D06672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9AF538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16242329" w14:textId="77777777">
            <w:pPr>
              <w:jc w:val="center"/>
              <w:rPr>
                <w:rFonts w:eastAsia="Calibri"/>
                <w:sz w:val="20"/>
                <w:szCs w:val="20"/>
              </w:rPr>
            </w:pPr>
            <w:r w:rsidRPr="00247612">
              <w:rPr>
                <w:rFonts w:eastAsia="Calibri"/>
                <w:sz w:val="28"/>
                <w:szCs w:val="28"/>
              </w:rPr>
              <w:t>□</w:t>
            </w:r>
          </w:p>
        </w:tc>
      </w:tr>
      <w:tr w14:paraId="163E2D2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956EB66" w14:textId="77777777">
            <w:pPr>
              <w:rPr>
                <w:rFonts w:eastAsia="Calibri"/>
                <w:sz w:val="20"/>
                <w:szCs w:val="20"/>
              </w:rPr>
            </w:pPr>
            <w:r>
              <w:rPr>
                <w:rFonts w:eastAsia="Calibri"/>
                <w:sz w:val="20"/>
                <w:szCs w:val="20"/>
              </w:rPr>
              <w:t xml:space="preserve">10. </w:t>
            </w:r>
            <w:r w:rsidRPr="00F05C01">
              <w:rPr>
                <w:rFonts w:eastAsia="Calibri"/>
                <w:sz w:val="20"/>
                <w:szCs w:val="20"/>
              </w:rPr>
              <w:t>sweat/moisture buildup</w:t>
            </w:r>
          </w:p>
        </w:tc>
        <w:tc>
          <w:tcPr>
            <w:tcW w:w="1530" w:type="dxa"/>
            <w:vAlign w:val="center"/>
          </w:tcPr>
          <w:p w:rsidR="00294018" w:rsidRPr="00247612" w:rsidP="00E30662" w14:paraId="4691941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EB807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AB1E1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51AECE5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A2EEC52"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352CE446" w14:textId="77777777">
            <w:pPr>
              <w:jc w:val="center"/>
              <w:rPr>
                <w:rFonts w:eastAsia="Calibri"/>
                <w:sz w:val="20"/>
                <w:szCs w:val="20"/>
              </w:rPr>
            </w:pPr>
            <w:r w:rsidRPr="00247612">
              <w:rPr>
                <w:rFonts w:eastAsia="Calibri"/>
                <w:sz w:val="28"/>
                <w:szCs w:val="28"/>
              </w:rPr>
              <w:t>□</w:t>
            </w:r>
          </w:p>
        </w:tc>
      </w:tr>
      <w:tr w14:paraId="14FC0DA8"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A56A481" w14:textId="77777777">
            <w:pPr>
              <w:rPr>
                <w:rFonts w:eastAsia="Calibri"/>
                <w:sz w:val="20"/>
                <w:szCs w:val="20"/>
              </w:rPr>
            </w:pPr>
            <w:r>
              <w:rPr>
                <w:rFonts w:eastAsia="Calibri"/>
                <w:sz w:val="20"/>
                <w:szCs w:val="20"/>
              </w:rPr>
              <w:t xml:space="preserve">11. </w:t>
            </w:r>
            <w:r w:rsidRPr="00F05C01">
              <w:rPr>
                <w:rFonts w:eastAsia="Calibri"/>
                <w:sz w:val="20"/>
                <w:szCs w:val="20"/>
              </w:rPr>
              <w:t>lack of fresh air</w:t>
            </w:r>
          </w:p>
        </w:tc>
        <w:tc>
          <w:tcPr>
            <w:tcW w:w="1530" w:type="dxa"/>
            <w:vAlign w:val="center"/>
          </w:tcPr>
          <w:p w:rsidR="00294018" w:rsidRPr="00247612" w:rsidP="00E30662" w14:paraId="18F1CE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0F84D105"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5536D4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C93388C"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6ED15EB"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06EC803" w14:textId="77777777">
            <w:pPr>
              <w:jc w:val="center"/>
              <w:rPr>
                <w:rFonts w:eastAsia="Calibri"/>
                <w:sz w:val="20"/>
                <w:szCs w:val="20"/>
              </w:rPr>
            </w:pPr>
            <w:r w:rsidRPr="00247612">
              <w:rPr>
                <w:rFonts w:eastAsia="Calibri"/>
                <w:sz w:val="28"/>
                <w:szCs w:val="28"/>
              </w:rPr>
              <w:t>□</w:t>
            </w:r>
          </w:p>
        </w:tc>
      </w:tr>
      <w:tr w14:paraId="17A6D78A"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4A4B575" w14:textId="77777777">
            <w:pPr>
              <w:rPr>
                <w:rFonts w:eastAsia="Calibri"/>
                <w:sz w:val="20"/>
                <w:szCs w:val="20"/>
              </w:rPr>
            </w:pPr>
            <w:r>
              <w:rPr>
                <w:rFonts w:eastAsia="Calibri"/>
                <w:sz w:val="20"/>
                <w:szCs w:val="20"/>
              </w:rPr>
              <w:t xml:space="preserve">12. </w:t>
            </w:r>
            <w:r w:rsidRPr="00F05C01">
              <w:rPr>
                <w:rFonts w:eastAsia="Calibri"/>
                <w:sz w:val="20"/>
                <w:szCs w:val="20"/>
              </w:rPr>
              <w:t>nausea</w:t>
            </w:r>
          </w:p>
        </w:tc>
        <w:tc>
          <w:tcPr>
            <w:tcW w:w="1530" w:type="dxa"/>
            <w:vAlign w:val="center"/>
          </w:tcPr>
          <w:p w:rsidR="00294018" w:rsidRPr="00247612" w:rsidP="00E30662" w14:paraId="5DD211A9"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EFC5729"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1A8A6C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E12BC7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FD50674"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2A659F8E" w14:textId="77777777">
            <w:pPr>
              <w:jc w:val="center"/>
              <w:rPr>
                <w:rFonts w:eastAsia="Calibri"/>
                <w:sz w:val="20"/>
                <w:szCs w:val="20"/>
              </w:rPr>
            </w:pPr>
            <w:r w:rsidRPr="00247612">
              <w:rPr>
                <w:rFonts w:eastAsia="Calibri"/>
                <w:sz w:val="28"/>
                <w:szCs w:val="28"/>
              </w:rPr>
              <w:t>□</w:t>
            </w:r>
          </w:p>
        </w:tc>
      </w:tr>
      <w:tr w14:paraId="259D42B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76A79183" w14:textId="77777777">
            <w:pPr>
              <w:rPr>
                <w:rFonts w:eastAsia="Calibri"/>
                <w:sz w:val="20"/>
                <w:szCs w:val="20"/>
              </w:rPr>
            </w:pPr>
            <w:r>
              <w:rPr>
                <w:rFonts w:eastAsia="Calibri"/>
                <w:sz w:val="20"/>
                <w:szCs w:val="20"/>
              </w:rPr>
              <w:t xml:space="preserve">13. </w:t>
            </w:r>
            <w:r w:rsidRPr="00F05C01">
              <w:rPr>
                <w:rFonts w:eastAsia="Calibri"/>
                <w:sz w:val="20"/>
                <w:szCs w:val="20"/>
              </w:rPr>
              <w:t>headache</w:t>
            </w:r>
          </w:p>
        </w:tc>
        <w:tc>
          <w:tcPr>
            <w:tcW w:w="1530" w:type="dxa"/>
            <w:vAlign w:val="center"/>
          </w:tcPr>
          <w:p w:rsidR="00294018" w:rsidRPr="00247612" w:rsidP="00E30662" w14:paraId="15863A4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75F6E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D8ED3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B44EFE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EB41C8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EB735F2" w14:textId="77777777">
            <w:pPr>
              <w:jc w:val="center"/>
              <w:rPr>
                <w:rFonts w:eastAsia="Calibri"/>
                <w:sz w:val="20"/>
                <w:szCs w:val="20"/>
              </w:rPr>
            </w:pPr>
            <w:r w:rsidRPr="00247612">
              <w:rPr>
                <w:rFonts w:eastAsia="Calibri"/>
                <w:sz w:val="28"/>
                <w:szCs w:val="28"/>
              </w:rPr>
              <w:t>□</w:t>
            </w:r>
          </w:p>
        </w:tc>
      </w:tr>
    </w:tbl>
    <w:p w:rsidR="00294018" w:rsidP="00294018" w14:paraId="1D15D428" w14:textId="77777777">
      <w:pPr>
        <w:spacing w:after="0"/>
        <w:rPr>
          <w:rFonts w:eastAsia="Calibri"/>
          <w:b/>
          <w:bCs/>
          <w:u w:val="single"/>
        </w:rPr>
      </w:pPr>
    </w:p>
    <w:p w:rsidR="00294018" w:rsidRPr="00247612" w:rsidP="00294018" w14:paraId="6978BC4C" w14:textId="77777777">
      <w:pPr>
        <w:spacing w:after="0"/>
        <w:ind w:left="0" w:firstLine="0"/>
        <w:rPr>
          <w:rFonts w:eastAsia="Calibri"/>
          <w:b/>
          <w:bCs/>
          <w:u w:val="single"/>
        </w:rPr>
      </w:pPr>
      <w:r w:rsidRPr="00247612">
        <w:rPr>
          <w:rFonts w:eastAsia="Calibri"/>
          <w:b/>
          <w:bCs/>
          <w:u w:val="single"/>
        </w:rPr>
        <w:t>GENERAL WEARING EXPERIENCE</w:t>
      </w:r>
    </w:p>
    <w:p w:rsidR="00294018" w:rsidRPr="00247612" w:rsidP="00294018" w14:paraId="57DCB189" w14:textId="77777777">
      <w:pPr>
        <w:rPr>
          <w:rFonts w:eastAsia="Calibri"/>
        </w:rPr>
      </w:pPr>
      <w:r w:rsidRPr="00247612">
        <w:rPr>
          <w:rFonts w:eastAsia="Calibri"/>
          <w:b/>
          <w:bCs/>
        </w:rPr>
        <w:t xml:space="preserve">Please rate the level at which you are </w:t>
      </w:r>
      <w:r w:rsidRPr="00247612">
        <w:rPr>
          <w:rFonts w:eastAsia="Calibri"/>
          <w:b/>
          <w:bCs/>
          <w:u w:val="single"/>
        </w:rPr>
        <w:t>currently experiencing</w:t>
      </w:r>
      <w:r w:rsidRPr="00247612">
        <w:rPr>
          <w:rFonts w:eastAsia="Calibri"/>
          <w:b/>
          <w:bCs/>
        </w:rPr>
        <w:t xml:space="preserve"> the following symptoms:</w:t>
      </w:r>
      <w:r w:rsidRPr="00247612">
        <w:rPr>
          <w:rFonts w:eastAsia="Calibri"/>
        </w:rPr>
        <w:t xml:space="preserve"> (Please select one response for each item below.)</w:t>
      </w:r>
    </w:p>
    <w:tbl>
      <w:tblPr>
        <w:tblStyle w:val="TableGrid4"/>
        <w:tblW w:w="10800" w:type="dxa"/>
        <w:tblInd w:w="-725" w:type="dxa"/>
        <w:tblLayout w:type="fixed"/>
        <w:tblLook w:val="04A0"/>
      </w:tblPr>
      <w:tblGrid>
        <w:gridCol w:w="3060"/>
        <w:gridCol w:w="1530"/>
        <w:gridCol w:w="1050"/>
        <w:gridCol w:w="1290"/>
        <w:gridCol w:w="1290"/>
        <w:gridCol w:w="1050"/>
        <w:gridCol w:w="1530"/>
      </w:tblGrid>
      <w:tr w14:paraId="6A6E1BFD" w14:textId="77777777" w:rsidTr="00E30662">
        <w:tblPrEx>
          <w:tblW w:w="10800" w:type="dxa"/>
          <w:tblInd w:w="-725" w:type="dxa"/>
          <w:tblLayout w:type="fixed"/>
          <w:tblLook w:val="04A0"/>
        </w:tblPrEx>
        <w:tc>
          <w:tcPr>
            <w:tcW w:w="3060" w:type="dxa"/>
          </w:tcPr>
          <w:p w:rsidR="00294018" w:rsidRPr="00247612" w:rsidP="00E30662" w14:paraId="4893AD42" w14:textId="77777777">
            <w:pPr>
              <w:rPr>
                <w:rFonts w:eastAsia="Calibri"/>
              </w:rPr>
            </w:pPr>
          </w:p>
        </w:tc>
        <w:tc>
          <w:tcPr>
            <w:tcW w:w="1530" w:type="dxa"/>
            <w:vAlign w:val="center"/>
          </w:tcPr>
          <w:p w:rsidR="00294018" w:rsidRPr="00247612" w:rsidP="00E30662" w14:paraId="646AAAAB" w14:textId="77777777">
            <w:pPr>
              <w:jc w:val="center"/>
              <w:rPr>
                <w:rFonts w:eastAsia="Calibri"/>
                <w:b/>
                <w:bCs/>
                <w:sz w:val="20"/>
                <w:szCs w:val="20"/>
              </w:rPr>
            </w:pPr>
            <w:r w:rsidRPr="00247612">
              <w:rPr>
                <w:rFonts w:eastAsia="Calibri"/>
                <w:b/>
                <w:bCs/>
                <w:sz w:val="20"/>
                <w:szCs w:val="20"/>
              </w:rPr>
              <w:t>Not experiencing at all</w:t>
            </w:r>
          </w:p>
        </w:tc>
        <w:tc>
          <w:tcPr>
            <w:tcW w:w="1050" w:type="dxa"/>
            <w:vAlign w:val="center"/>
          </w:tcPr>
          <w:p w:rsidR="00294018" w:rsidRPr="00247612" w:rsidP="00E30662" w14:paraId="6B225F53" w14:textId="77777777">
            <w:pPr>
              <w:jc w:val="center"/>
              <w:rPr>
                <w:rFonts w:eastAsia="Calibri"/>
                <w:b/>
                <w:bCs/>
                <w:sz w:val="20"/>
                <w:szCs w:val="20"/>
              </w:rPr>
            </w:pPr>
          </w:p>
        </w:tc>
        <w:tc>
          <w:tcPr>
            <w:tcW w:w="1290" w:type="dxa"/>
            <w:vAlign w:val="center"/>
          </w:tcPr>
          <w:p w:rsidR="00294018" w:rsidRPr="00247612" w:rsidP="00E30662" w14:paraId="20AFE100" w14:textId="77777777">
            <w:pPr>
              <w:jc w:val="center"/>
              <w:rPr>
                <w:rFonts w:eastAsia="Calibri"/>
                <w:b/>
                <w:bCs/>
                <w:sz w:val="20"/>
                <w:szCs w:val="20"/>
              </w:rPr>
            </w:pPr>
          </w:p>
        </w:tc>
        <w:tc>
          <w:tcPr>
            <w:tcW w:w="1290" w:type="dxa"/>
            <w:vAlign w:val="center"/>
          </w:tcPr>
          <w:p w:rsidR="00294018" w:rsidRPr="00247612" w:rsidP="00E30662" w14:paraId="16577B91" w14:textId="77777777">
            <w:pPr>
              <w:jc w:val="center"/>
              <w:rPr>
                <w:rFonts w:eastAsia="Calibri"/>
                <w:b/>
                <w:bCs/>
                <w:sz w:val="20"/>
                <w:szCs w:val="20"/>
              </w:rPr>
            </w:pPr>
          </w:p>
        </w:tc>
        <w:tc>
          <w:tcPr>
            <w:tcW w:w="1050" w:type="dxa"/>
            <w:vAlign w:val="center"/>
          </w:tcPr>
          <w:p w:rsidR="00294018" w:rsidRPr="00247612" w:rsidP="00E30662" w14:paraId="352C36DA" w14:textId="77777777">
            <w:pPr>
              <w:jc w:val="center"/>
              <w:rPr>
                <w:rFonts w:eastAsia="Calibri"/>
                <w:b/>
                <w:bCs/>
                <w:sz w:val="20"/>
                <w:szCs w:val="20"/>
              </w:rPr>
            </w:pPr>
          </w:p>
        </w:tc>
        <w:tc>
          <w:tcPr>
            <w:tcW w:w="1530" w:type="dxa"/>
            <w:vAlign w:val="center"/>
          </w:tcPr>
          <w:p w:rsidR="00294018" w:rsidRPr="00247612" w:rsidP="00E30662" w14:paraId="7C41267A" w14:textId="77777777">
            <w:pPr>
              <w:jc w:val="center"/>
              <w:rPr>
                <w:rFonts w:eastAsia="Calibri"/>
                <w:b/>
                <w:bCs/>
                <w:sz w:val="20"/>
                <w:szCs w:val="20"/>
              </w:rPr>
            </w:pPr>
            <w:r w:rsidRPr="00247612">
              <w:rPr>
                <w:rFonts w:eastAsia="Calibri"/>
                <w:b/>
                <w:bCs/>
                <w:sz w:val="20"/>
                <w:szCs w:val="20"/>
              </w:rPr>
              <w:t>Experiencing to a very high degree</w:t>
            </w:r>
          </w:p>
        </w:tc>
      </w:tr>
      <w:tr w14:paraId="415B85F1" w14:textId="77777777" w:rsidTr="00E30662">
        <w:tblPrEx>
          <w:tblW w:w="10800" w:type="dxa"/>
          <w:tblInd w:w="-725" w:type="dxa"/>
          <w:tblLayout w:type="fixed"/>
          <w:tblLook w:val="04A0"/>
        </w:tblPrEx>
        <w:tc>
          <w:tcPr>
            <w:tcW w:w="3060" w:type="dxa"/>
          </w:tcPr>
          <w:p w:rsidR="00294018" w:rsidRPr="00247612" w:rsidP="00E30662" w14:paraId="1D34BAEA" w14:textId="77777777">
            <w:pPr>
              <w:rPr>
                <w:rFonts w:eastAsia="Calibri"/>
                <w:sz w:val="20"/>
                <w:szCs w:val="20"/>
              </w:rPr>
            </w:pPr>
          </w:p>
        </w:tc>
        <w:tc>
          <w:tcPr>
            <w:tcW w:w="1530" w:type="dxa"/>
            <w:vAlign w:val="center"/>
          </w:tcPr>
          <w:p w:rsidR="00294018" w:rsidRPr="00247612" w:rsidP="00E30662" w14:paraId="0AF35C1B"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35213B05"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56E20608"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380E4B3B"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1768E69C"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2E63AFC9" w14:textId="77777777">
            <w:pPr>
              <w:jc w:val="center"/>
              <w:rPr>
                <w:rFonts w:eastAsia="Calibri"/>
                <w:b/>
                <w:bCs/>
                <w:sz w:val="20"/>
                <w:szCs w:val="20"/>
              </w:rPr>
            </w:pPr>
            <w:r w:rsidRPr="00247612">
              <w:rPr>
                <w:rFonts w:eastAsia="Calibri"/>
                <w:b/>
                <w:bCs/>
                <w:sz w:val="20"/>
                <w:szCs w:val="20"/>
              </w:rPr>
              <w:t>5</w:t>
            </w:r>
          </w:p>
        </w:tc>
      </w:tr>
      <w:tr w14:paraId="163CF5A5"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6F2E32CF" w14:textId="77777777">
            <w:pPr>
              <w:rPr>
                <w:rFonts w:eastAsia="Calibri"/>
                <w:sz w:val="20"/>
                <w:szCs w:val="20"/>
              </w:rPr>
            </w:pPr>
            <w:r w:rsidRPr="00F05C01">
              <w:rPr>
                <w:rFonts w:eastAsia="Calibri"/>
                <w:sz w:val="20"/>
                <w:szCs w:val="20"/>
              </w:rPr>
              <w:t>1. dizziness</w:t>
            </w:r>
          </w:p>
        </w:tc>
        <w:tc>
          <w:tcPr>
            <w:tcW w:w="1530" w:type="dxa"/>
            <w:vAlign w:val="center"/>
          </w:tcPr>
          <w:p w:rsidR="00294018" w:rsidRPr="00247612" w:rsidP="00E30662" w14:paraId="5A601B3F"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402170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F3A4AE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582DD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E3C4EE"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406DC45" w14:textId="77777777">
            <w:pPr>
              <w:jc w:val="center"/>
              <w:rPr>
                <w:rFonts w:eastAsia="Calibri"/>
                <w:sz w:val="20"/>
                <w:szCs w:val="20"/>
              </w:rPr>
            </w:pPr>
            <w:r w:rsidRPr="00247612">
              <w:rPr>
                <w:rFonts w:eastAsia="Calibri"/>
                <w:sz w:val="28"/>
                <w:szCs w:val="28"/>
              </w:rPr>
              <w:t>□</w:t>
            </w:r>
          </w:p>
        </w:tc>
      </w:tr>
      <w:tr w14:paraId="44ABA48C"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3BA885B8" w14:textId="77777777">
            <w:pPr>
              <w:rPr>
                <w:rFonts w:eastAsia="Calibri"/>
                <w:sz w:val="20"/>
                <w:szCs w:val="20"/>
              </w:rPr>
            </w:pPr>
            <w:r w:rsidRPr="00F05C01">
              <w:rPr>
                <w:rFonts w:eastAsia="Calibri"/>
                <w:sz w:val="20"/>
                <w:szCs w:val="20"/>
              </w:rPr>
              <w:t>2. loss of energy/tiredness/fatigue</w:t>
            </w:r>
          </w:p>
        </w:tc>
        <w:tc>
          <w:tcPr>
            <w:tcW w:w="1530" w:type="dxa"/>
            <w:vAlign w:val="center"/>
          </w:tcPr>
          <w:p w:rsidR="00294018" w:rsidRPr="00247612" w:rsidP="00E30662" w14:paraId="4B1EC8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6F7E1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EA16AC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18924E3"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558E9D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F0F9A9E" w14:textId="77777777">
            <w:pPr>
              <w:jc w:val="center"/>
              <w:rPr>
                <w:rFonts w:eastAsia="Calibri"/>
                <w:sz w:val="20"/>
                <w:szCs w:val="20"/>
              </w:rPr>
            </w:pPr>
            <w:r w:rsidRPr="00247612">
              <w:rPr>
                <w:rFonts w:eastAsia="Calibri"/>
                <w:sz w:val="28"/>
                <w:szCs w:val="28"/>
              </w:rPr>
              <w:t>□</w:t>
            </w:r>
          </w:p>
        </w:tc>
      </w:tr>
      <w:tr w14:paraId="28D1D73A"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7D46029" w14:textId="77777777">
            <w:pPr>
              <w:rPr>
                <w:rFonts w:eastAsia="Calibri"/>
                <w:sz w:val="20"/>
                <w:szCs w:val="20"/>
              </w:rPr>
            </w:pPr>
            <w:r w:rsidRPr="00F05C01">
              <w:rPr>
                <w:rFonts w:eastAsia="Calibri"/>
                <w:sz w:val="20"/>
                <w:szCs w:val="20"/>
              </w:rPr>
              <w:t>3. claustrophobia</w:t>
            </w:r>
          </w:p>
        </w:tc>
        <w:tc>
          <w:tcPr>
            <w:tcW w:w="1530" w:type="dxa"/>
            <w:vAlign w:val="center"/>
          </w:tcPr>
          <w:p w:rsidR="00294018" w:rsidRPr="00247612" w:rsidP="00E30662" w14:paraId="7979BB7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E18C0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6AC680F"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F20C5A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74AF54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1B07052" w14:textId="77777777">
            <w:pPr>
              <w:jc w:val="center"/>
              <w:rPr>
                <w:rFonts w:eastAsia="Calibri"/>
                <w:sz w:val="20"/>
                <w:szCs w:val="20"/>
              </w:rPr>
            </w:pPr>
            <w:r w:rsidRPr="00247612">
              <w:rPr>
                <w:rFonts w:eastAsia="Calibri"/>
                <w:sz w:val="28"/>
                <w:szCs w:val="28"/>
              </w:rPr>
              <w:t>□</w:t>
            </w:r>
          </w:p>
        </w:tc>
      </w:tr>
      <w:tr w14:paraId="2ABF631E"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153A92F5" w14:textId="77777777">
            <w:pPr>
              <w:rPr>
                <w:rFonts w:eastAsia="Calibri"/>
                <w:sz w:val="20"/>
                <w:szCs w:val="20"/>
              </w:rPr>
            </w:pPr>
            <w:r w:rsidRPr="00F05C01">
              <w:rPr>
                <w:rFonts w:eastAsia="Calibri"/>
                <w:sz w:val="20"/>
                <w:szCs w:val="20"/>
              </w:rPr>
              <w:t>4. shortness of breath</w:t>
            </w:r>
          </w:p>
        </w:tc>
        <w:tc>
          <w:tcPr>
            <w:tcW w:w="1530" w:type="dxa"/>
            <w:vAlign w:val="center"/>
          </w:tcPr>
          <w:p w:rsidR="00294018" w:rsidRPr="00247612" w:rsidP="00E30662" w14:paraId="03246E0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79E2F7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A903DDA"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A1BF9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A3F02C0"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E598139" w14:textId="77777777">
            <w:pPr>
              <w:jc w:val="center"/>
              <w:rPr>
                <w:rFonts w:eastAsia="Calibri"/>
                <w:sz w:val="20"/>
                <w:szCs w:val="20"/>
              </w:rPr>
            </w:pPr>
            <w:r w:rsidRPr="00247612">
              <w:rPr>
                <w:rFonts w:eastAsia="Calibri"/>
                <w:sz w:val="28"/>
                <w:szCs w:val="28"/>
              </w:rPr>
              <w:t>□</w:t>
            </w:r>
          </w:p>
        </w:tc>
      </w:tr>
      <w:tr w14:paraId="132B931B"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B4A2F99" w14:textId="77777777">
            <w:pPr>
              <w:rPr>
                <w:rFonts w:eastAsia="Calibri"/>
                <w:sz w:val="20"/>
                <w:szCs w:val="20"/>
              </w:rPr>
            </w:pPr>
            <w:r w:rsidRPr="00F05C01">
              <w:rPr>
                <w:rFonts w:eastAsia="Calibri"/>
                <w:sz w:val="20"/>
                <w:szCs w:val="20"/>
              </w:rPr>
              <w:t>5. difficulty breathing</w:t>
            </w:r>
          </w:p>
        </w:tc>
        <w:tc>
          <w:tcPr>
            <w:tcW w:w="1530" w:type="dxa"/>
            <w:vAlign w:val="center"/>
          </w:tcPr>
          <w:p w:rsidR="00294018" w:rsidRPr="00247612" w:rsidP="00E30662" w14:paraId="3810AED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0F3E2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AD10B4E"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0AB89C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FD153FC"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C8FC954" w14:textId="77777777">
            <w:pPr>
              <w:jc w:val="center"/>
              <w:rPr>
                <w:rFonts w:eastAsia="Calibri"/>
                <w:sz w:val="20"/>
                <w:szCs w:val="20"/>
              </w:rPr>
            </w:pPr>
            <w:r w:rsidRPr="00247612">
              <w:rPr>
                <w:rFonts w:eastAsia="Calibri"/>
                <w:sz w:val="28"/>
                <w:szCs w:val="28"/>
              </w:rPr>
              <w:t>□</w:t>
            </w:r>
          </w:p>
        </w:tc>
      </w:tr>
    </w:tbl>
    <w:p w:rsidR="00294018" w:rsidRPr="00247612" w:rsidP="00294018" w14:paraId="09B72264" w14:textId="77777777">
      <w:pPr>
        <w:ind w:left="0" w:firstLine="0"/>
        <w:rPr>
          <w:rFonts w:eastAsia="Calibri"/>
        </w:rPr>
      </w:pPr>
    </w:p>
    <w:p w:rsidR="00294018" w:rsidRPr="00247612" w:rsidP="00294018" w14:paraId="51AF16EA" w14:textId="77777777">
      <w:pPr>
        <w:spacing w:after="0"/>
        <w:rPr>
          <w:rFonts w:eastAsia="Calibri"/>
          <w:b/>
          <w:bCs/>
          <w:u w:val="single"/>
        </w:rPr>
      </w:pPr>
      <w:r w:rsidRPr="00247612">
        <w:rPr>
          <w:rFonts w:eastAsia="Calibri"/>
          <w:b/>
          <w:bCs/>
          <w:u w:val="single"/>
        </w:rPr>
        <w:t>THERMAL SENSATION</w:t>
      </w:r>
    </w:p>
    <w:p w:rsidR="00294018" w:rsidRPr="00247612" w:rsidP="00294018" w14:paraId="450EFEE0" w14:textId="77777777">
      <w:pPr>
        <w:rPr>
          <w:rFonts w:eastAsia="Calibri"/>
        </w:rPr>
      </w:pPr>
      <w:r w:rsidRPr="00247612">
        <w:rPr>
          <w:rFonts w:eastAsia="Calibri"/>
          <w:b/>
          <w:bCs/>
        </w:rPr>
        <w:t xml:space="preserve">Please rate the </w:t>
      </w:r>
      <w:r w:rsidRPr="00247612">
        <w:rPr>
          <w:rFonts w:eastAsia="Calibri"/>
          <w:b/>
          <w:bCs/>
          <w:u w:val="single"/>
        </w:rPr>
        <w:t>thermal sensation</w:t>
      </w:r>
      <w:r w:rsidRPr="00247612">
        <w:rPr>
          <w:rFonts w:eastAsia="Calibri"/>
          <w:b/>
          <w:bCs/>
        </w:rPr>
        <w:t xml:space="preserve"> that you are experiencing </w:t>
      </w:r>
      <w:r w:rsidRPr="00247612">
        <w:rPr>
          <w:rFonts w:eastAsia="Calibri"/>
          <w:b/>
          <w:bCs/>
          <w:u w:val="single"/>
        </w:rPr>
        <w:t>right now</w:t>
      </w:r>
      <w:r w:rsidRPr="00247612">
        <w:rPr>
          <w:rFonts w:eastAsia="Calibri"/>
          <w:b/>
          <w:bCs/>
        </w:rPr>
        <w:t xml:space="preserve"> for your whole body:</w:t>
      </w:r>
      <w:r w:rsidRPr="00247612">
        <w:rPr>
          <w:rFonts w:eastAsia="Calibri"/>
        </w:rPr>
        <w:t xml:space="preserve"> (Please select one response for each item below.)</w:t>
      </w:r>
    </w:p>
    <w:tbl>
      <w:tblPr>
        <w:tblStyle w:val="TableGrid4"/>
        <w:tblW w:w="10440" w:type="dxa"/>
        <w:tblInd w:w="-545" w:type="dxa"/>
        <w:tblLayout w:type="fixed"/>
        <w:tblLook w:val="04A0"/>
      </w:tblPr>
      <w:tblGrid>
        <w:gridCol w:w="1440"/>
        <w:gridCol w:w="1125"/>
        <w:gridCol w:w="1125"/>
        <w:gridCol w:w="1125"/>
        <w:gridCol w:w="1125"/>
        <w:gridCol w:w="1125"/>
        <w:gridCol w:w="1125"/>
        <w:gridCol w:w="1125"/>
        <w:gridCol w:w="1125"/>
      </w:tblGrid>
      <w:tr w14:paraId="0D4782F1" w14:textId="77777777" w:rsidTr="00E30662">
        <w:tblPrEx>
          <w:tblW w:w="10440" w:type="dxa"/>
          <w:tblInd w:w="-545" w:type="dxa"/>
          <w:tblLayout w:type="fixed"/>
          <w:tblLook w:val="04A0"/>
        </w:tblPrEx>
        <w:tc>
          <w:tcPr>
            <w:tcW w:w="1440" w:type="dxa"/>
          </w:tcPr>
          <w:p w:rsidR="00294018" w:rsidRPr="00247612" w:rsidP="00E30662" w14:paraId="6B54B87B" w14:textId="77777777">
            <w:pPr>
              <w:rPr>
                <w:rFonts w:eastAsia="Calibri"/>
              </w:rPr>
            </w:pPr>
          </w:p>
        </w:tc>
        <w:tc>
          <w:tcPr>
            <w:tcW w:w="1125" w:type="dxa"/>
            <w:vAlign w:val="center"/>
          </w:tcPr>
          <w:p w:rsidR="00294018" w:rsidRPr="00247612" w:rsidP="00E30662" w14:paraId="2C36301C" w14:textId="77777777">
            <w:pPr>
              <w:jc w:val="center"/>
              <w:rPr>
                <w:rFonts w:eastAsia="Calibri"/>
                <w:b/>
                <w:bCs/>
                <w:sz w:val="20"/>
                <w:szCs w:val="20"/>
              </w:rPr>
            </w:pPr>
            <w:r w:rsidRPr="00247612">
              <w:rPr>
                <w:rFonts w:eastAsia="Calibri"/>
                <w:b/>
                <w:bCs/>
                <w:sz w:val="20"/>
                <w:szCs w:val="20"/>
              </w:rPr>
              <w:t>Very Cold</w:t>
            </w:r>
          </w:p>
        </w:tc>
        <w:tc>
          <w:tcPr>
            <w:tcW w:w="1125" w:type="dxa"/>
            <w:vAlign w:val="center"/>
          </w:tcPr>
          <w:p w:rsidR="00294018" w:rsidRPr="00247612" w:rsidP="00E30662" w14:paraId="35E06B87" w14:textId="77777777">
            <w:pPr>
              <w:jc w:val="center"/>
              <w:rPr>
                <w:rFonts w:eastAsia="Calibri"/>
                <w:b/>
                <w:bCs/>
                <w:sz w:val="20"/>
                <w:szCs w:val="20"/>
              </w:rPr>
            </w:pPr>
            <w:r w:rsidRPr="00247612">
              <w:rPr>
                <w:rFonts w:eastAsia="Calibri"/>
                <w:b/>
                <w:bCs/>
                <w:sz w:val="20"/>
                <w:szCs w:val="20"/>
              </w:rPr>
              <w:t>Cold</w:t>
            </w:r>
          </w:p>
        </w:tc>
        <w:tc>
          <w:tcPr>
            <w:tcW w:w="1125" w:type="dxa"/>
            <w:vAlign w:val="center"/>
          </w:tcPr>
          <w:p w:rsidR="00294018" w:rsidRPr="00247612" w:rsidP="00E30662" w14:paraId="7D89ED36" w14:textId="77777777">
            <w:pPr>
              <w:jc w:val="center"/>
              <w:rPr>
                <w:rFonts w:eastAsia="Calibri"/>
                <w:b/>
                <w:bCs/>
                <w:sz w:val="20"/>
                <w:szCs w:val="20"/>
              </w:rPr>
            </w:pPr>
            <w:r w:rsidRPr="00247612">
              <w:rPr>
                <w:rFonts w:eastAsia="Calibri"/>
                <w:b/>
                <w:bCs/>
                <w:sz w:val="20"/>
                <w:szCs w:val="20"/>
              </w:rPr>
              <w:t>Cool</w:t>
            </w:r>
          </w:p>
        </w:tc>
        <w:tc>
          <w:tcPr>
            <w:tcW w:w="1125" w:type="dxa"/>
            <w:vAlign w:val="center"/>
          </w:tcPr>
          <w:p w:rsidR="00294018" w:rsidRPr="00247612" w:rsidP="00E30662" w14:paraId="2F5E2249" w14:textId="77777777">
            <w:pPr>
              <w:jc w:val="center"/>
              <w:rPr>
                <w:rFonts w:eastAsia="Calibri"/>
                <w:b/>
                <w:bCs/>
                <w:sz w:val="20"/>
                <w:szCs w:val="20"/>
              </w:rPr>
            </w:pPr>
            <w:r w:rsidRPr="00247612">
              <w:rPr>
                <w:rFonts w:eastAsia="Calibri"/>
                <w:b/>
                <w:bCs/>
                <w:sz w:val="20"/>
                <w:szCs w:val="20"/>
              </w:rPr>
              <w:t>Slightly Cool</w:t>
            </w:r>
          </w:p>
        </w:tc>
        <w:tc>
          <w:tcPr>
            <w:tcW w:w="1125" w:type="dxa"/>
            <w:vAlign w:val="center"/>
          </w:tcPr>
          <w:p w:rsidR="00294018" w:rsidRPr="00247612" w:rsidP="00E30662" w14:paraId="49561320" w14:textId="77777777">
            <w:pPr>
              <w:jc w:val="center"/>
              <w:rPr>
                <w:rFonts w:eastAsia="Calibri"/>
                <w:b/>
                <w:bCs/>
                <w:sz w:val="20"/>
                <w:szCs w:val="20"/>
              </w:rPr>
            </w:pPr>
            <w:r w:rsidRPr="00247612">
              <w:rPr>
                <w:rFonts w:eastAsia="Calibri"/>
                <w:b/>
                <w:bCs/>
                <w:sz w:val="20"/>
                <w:szCs w:val="20"/>
              </w:rPr>
              <w:t>Slightly Warm</w:t>
            </w:r>
          </w:p>
        </w:tc>
        <w:tc>
          <w:tcPr>
            <w:tcW w:w="1125" w:type="dxa"/>
            <w:vAlign w:val="center"/>
          </w:tcPr>
          <w:p w:rsidR="00294018" w:rsidRPr="00247612" w:rsidP="00E30662" w14:paraId="06288CD8" w14:textId="77777777">
            <w:pPr>
              <w:jc w:val="center"/>
              <w:rPr>
                <w:rFonts w:eastAsia="Calibri"/>
                <w:b/>
                <w:bCs/>
                <w:sz w:val="20"/>
                <w:szCs w:val="20"/>
              </w:rPr>
            </w:pPr>
            <w:r w:rsidRPr="00247612">
              <w:rPr>
                <w:rFonts w:eastAsia="Calibri"/>
                <w:b/>
                <w:bCs/>
                <w:sz w:val="20"/>
                <w:szCs w:val="20"/>
              </w:rPr>
              <w:t>Warm</w:t>
            </w:r>
          </w:p>
        </w:tc>
        <w:tc>
          <w:tcPr>
            <w:tcW w:w="1125" w:type="dxa"/>
            <w:vAlign w:val="center"/>
          </w:tcPr>
          <w:p w:rsidR="00294018" w:rsidRPr="00247612" w:rsidP="00E30662" w14:paraId="5CAFE241" w14:textId="77777777">
            <w:pPr>
              <w:jc w:val="center"/>
              <w:rPr>
                <w:rFonts w:eastAsia="Calibri"/>
                <w:b/>
                <w:bCs/>
                <w:sz w:val="20"/>
                <w:szCs w:val="20"/>
              </w:rPr>
            </w:pPr>
            <w:r w:rsidRPr="00247612">
              <w:rPr>
                <w:rFonts w:eastAsia="Calibri"/>
                <w:b/>
                <w:bCs/>
                <w:sz w:val="20"/>
                <w:szCs w:val="20"/>
              </w:rPr>
              <w:t>Hot</w:t>
            </w:r>
          </w:p>
        </w:tc>
        <w:tc>
          <w:tcPr>
            <w:tcW w:w="1125" w:type="dxa"/>
            <w:vAlign w:val="center"/>
          </w:tcPr>
          <w:p w:rsidR="00294018" w:rsidRPr="00247612" w:rsidP="00E30662" w14:paraId="6287C2C2" w14:textId="77777777">
            <w:pPr>
              <w:jc w:val="center"/>
              <w:rPr>
                <w:rFonts w:eastAsia="Calibri"/>
                <w:b/>
                <w:bCs/>
                <w:sz w:val="20"/>
                <w:szCs w:val="20"/>
              </w:rPr>
            </w:pPr>
            <w:r w:rsidRPr="00247612">
              <w:rPr>
                <w:rFonts w:eastAsia="Calibri"/>
                <w:b/>
                <w:bCs/>
                <w:sz w:val="20"/>
                <w:szCs w:val="20"/>
              </w:rPr>
              <w:t>Very Hot</w:t>
            </w:r>
          </w:p>
        </w:tc>
      </w:tr>
      <w:tr w14:paraId="7951B89E" w14:textId="77777777" w:rsidTr="00E30662">
        <w:tblPrEx>
          <w:tblW w:w="10440" w:type="dxa"/>
          <w:tblInd w:w="-545" w:type="dxa"/>
          <w:tblLayout w:type="fixed"/>
          <w:tblLook w:val="04A0"/>
        </w:tblPrEx>
        <w:tc>
          <w:tcPr>
            <w:tcW w:w="1440" w:type="dxa"/>
          </w:tcPr>
          <w:p w:rsidR="00294018" w:rsidRPr="00247612" w:rsidP="00E30662" w14:paraId="0B7711B3" w14:textId="77777777">
            <w:pPr>
              <w:rPr>
                <w:rFonts w:eastAsia="Calibri"/>
                <w:sz w:val="20"/>
                <w:szCs w:val="20"/>
              </w:rPr>
            </w:pPr>
          </w:p>
        </w:tc>
        <w:tc>
          <w:tcPr>
            <w:tcW w:w="1125" w:type="dxa"/>
            <w:vAlign w:val="center"/>
          </w:tcPr>
          <w:p w:rsidR="00294018" w:rsidRPr="00247612" w:rsidP="00E30662" w14:paraId="71EEB1B4" w14:textId="77777777">
            <w:pPr>
              <w:jc w:val="center"/>
              <w:rPr>
                <w:rFonts w:eastAsia="Calibri"/>
                <w:b/>
                <w:bCs/>
                <w:sz w:val="20"/>
                <w:szCs w:val="20"/>
              </w:rPr>
            </w:pPr>
            <w:r w:rsidRPr="00247612">
              <w:rPr>
                <w:rFonts w:eastAsia="Calibri"/>
                <w:b/>
                <w:bCs/>
                <w:sz w:val="20"/>
                <w:szCs w:val="20"/>
              </w:rPr>
              <w:t>-4</w:t>
            </w:r>
          </w:p>
        </w:tc>
        <w:tc>
          <w:tcPr>
            <w:tcW w:w="1125" w:type="dxa"/>
            <w:vAlign w:val="center"/>
          </w:tcPr>
          <w:p w:rsidR="00294018" w:rsidRPr="00247612" w:rsidP="00E30662" w14:paraId="6D2430A3" w14:textId="77777777">
            <w:pPr>
              <w:jc w:val="center"/>
              <w:rPr>
                <w:rFonts w:eastAsia="Calibri"/>
                <w:b/>
                <w:bCs/>
                <w:sz w:val="20"/>
                <w:szCs w:val="20"/>
              </w:rPr>
            </w:pPr>
            <w:r w:rsidRPr="00247612">
              <w:rPr>
                <w:rFonts w:eastAsia="Calibri"/>
                <w:b/>
                <w:bCs/>
                <w:sz w:val="20"/>
                <w:szCs w:val="20"/>
              </w:rPr>
              <w:t>-3</w:t>
            </w:r>
          </w:p>
        </w:tc>
        <w:tc>
          <w:tcPr>
            <w:tcW w:w="1125" w:type="dxa"/>
            <w:vAlign w:val="center"/>
          </w:tcPr>
          <w:p w:rsidR="00294018" w:rsidRPr="00247612" w:rsidP="00E30662" w14:paraId="206ACCEF" w14:textId="77777777">
            <w:pPr>
              <w:jc w:val="center"/>
              <w:rPr>
                <w:rFonts w:eastAsia="Calibri"/>
                <w:b/>
                <w:bCs/>
                <w:sz w:val="20"/>
                <w:szCs w:val="20"/>
              </w:rPr>
            </w:pPr>
            <w:r w:rsidRPr="00247612">
              <w:rPr>
                <w:rFonts w:eastAsia="Calibri"/>
                <w:b/>
                <w:bCs/>
                <w:sz w:val="20"/>
                <w:szCs w:val="20"/>
              </w:rPr>
              <w:t>-2</w:t>
            </w:r>
          </w:p>
        </w:tc>
        <w:tc>
          <w:tcPr>
            <w:tcW w:w="1125" w:type="dxa"/>
            <w:vAlign w:val="center"/>
          </w:tcPr>
          <w:p w:rsidR="00294018" w:rsidRPr="00247612" w:rsidP="00E30662" w14:paraId="3C44C012"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348944D0"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1121A3FA" w14:textId="77777777">
            <w:pPr>
              <w:jc w:val="center"/>
              <w:rPr>
                <w:rFonts w:eastAsia="Calibri"/>
                <w:b/>
                <w:bCs/>
                <w:sz w:val="20"/>
                <w:szCs w:val="20"/>
              </w:rPr>
            </w:pPr>
            <w:r w:rsidRPr="00247612">
              <w:rPr>
                <w:rFonts w:eastAsia="Calibri"/>
                <w:b/>
                <w:bCs/>
                <w:sz w:val="20"/>
                <w:szCs w:val="20"/>
              </w:rPr>
              <w:t>2</w:t>
            </w:r>
          </w:p>
        </w:tc>
        <w:tc>
          <w:tcPr>
            <w:tcW w:w="1125" w:type="dxa"/>
          </w:tcPr>
          <w:p w:rsidR="00294018" w:rsidRPr="00247612" w:rsidP="00E30662" w14:paraId="529C5B14" w14:textId="77777777">
            <w:pPr>
              <w:jc w:val="center"/>
              <w:rPr>
                <w:rFonts w:eastAsia="Calibri"/>
                <w:b/>
                <w:bCs/>
                <w:sz w:val="20"/>
                <w:szCs w:val="20"/>
              </w:rPr>
            </w:pPr>
            <w:r w:rsidRPr="00247612">
              <w:rPr>
                <w:rFonts w:eastAsia="Calibri"/>
                <w:b/>
                <w:bCs/>
                <w:sz w:val="20"/>
                <w:szCs w:val="20"/>
              </w:rPr>
              <w:t>3</w:t>
            </w:r>
          </w:p>
        </w:tc>
        <w:tc>
          <w:tcPr>
            <w:tcW w:w="1125" w:type="dxa"/>
          </w:tcPr>
          <w:p w:rsidR="00294018" w:rsidRPr="00247612" w:rsidP="00E30662" w14:paraId="535EDD04" w14:textId="77777777">
            <w:pPr>
              <w:jc w:val="center"/>
              <w:rPr>
                <w:rFonts w:eastAsia="Calibri"/>
                <w:b/>
                <w:bCs/>
                <w:sz w:val="20"/>
                <w:szCs w:val="20"/>
              </w:rPr>
            </w:pPr>
            <w:r w:rsidRPr="00247612">
              <w:rPr>
                <w:rFonts w:eastAsia="Calibri"/>
                <w:b/>
                <w:bCs/>
                <w:sz w:val="20"/>
                <w:szCs w:val="20"/>
              </w:rPr>
              <w:t>4</w:t>
            </w:r>
          </w:p>
        </w:tc>
      </w:tr>
      <w:tr w14:paraId="1FC4159E"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F248141" w14:textId="77777777">
            <w:pPr>
              <w:rPr>
                <w:rFonts w:eastAsia="Calibri"/>
                <w:sz w:val="20"/>
                <w:szCs w:val="20"/>
              </w:rPr>
            </w:pPr>
            <w:r w:rsidRPr="00247612">
              <w:rPr>
                <w:rFonts w:eastAsia="Calibri"/>
                <w:sz w:val="20"/>
                <w:szCs w:val="20"/>
              </w:rPr>
              <w:t>1. Face</w:t>
            </w:r>
          </w:p>
        </w:tc>
        <w:tc>
          <w:tcPr>
            <w:tcW w:w="1125" w:type="dxa"/>
            <w:vAlign w:val="center"/>
          </w:tcPr>
          <w:p w:rsidR="00294018" w:rsidRPr="00247612" w:rsidP="00E30662" w14:paraId="467F7E3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419070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F2E65BC"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01DC39"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7C6A6B84"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9ABADFA"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A3E0F95"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69E8B712" w14:textId="77777777">
            <w:pPr>
              <w:jc w:val="center"/>
              <w:rPr>
                <w:rFonts w:eastAsia="Calibri"/>
                <w:sz w:val="28"/>
                <w:szCs w:val="28"/>
              </w:rPr>
            </w:pPr>
            <w:r w:rsidRPr="00247612">
              <w:rPr>
                <w:rFonts w:eastAsia="Calibri"/>
                <w:sz w:val="28"/>
                <w:szCs w:val="28"/>
              </w:rPr>
              <w:t>□</w:t>
            </w:r>
          </w:p>
        </w:tc>
      </w:tr>
      <w:tr w14:paraId="47BF73CA"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07E0D57" w14:textId="77777777">
            <w:pPr>
              <w:rPr>
                <w:rFonts w:eastAsia="Calibri"/>
                <w:sz w:val="20"/>
                <w:szCs w:val="20"/>
              </w:rPr>
            </w:pPr>
            <w:r w:rsidRPr="00247612">
              <w:rPr>
                <w:rFonts w:eastAsia="Calibri"/>
                <w:sz w:val="20"/>
                <w:szCs w:val="20"/>
              </w:rPr>
              <w:t>2. Whole body</w:t>
            </w:r>
          </w:p>
        </w:tc>
        <w:tc>
          <w:tcPr>
            <w:tcW w:w="1125" w:type="dxa"/>
            <w:vAlign w:val="center"/>
          </w:tcPr>
          <w:p w:rsidR="00294018" w:rsidRPr="00247612" w:rsidP="00E30662" w14:paraId="3ED28C43"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E5BAF06"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E56340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C15AE08"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6C22E12"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6E0EC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3338CE04"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2544495E" w14:textId="77777777">
            <w:pPr>
              <w:jc w:val="center"/>
              <w:rPr>
                <w:rFonts w:eastAsia="Calibri"/>
                <w:sz w:val="28"/>
                <w:szCs w:val="28"/>
              </w:rPr>
            </w:pPr>
            <w:r w:rsidRPr="00247612">
              <w:rPr>
                <w:rFonts w:eastAsia="Calibri"/>
                <w:sz w:val="28"/>
                <w:szCs w:val="28"/>
              </w:rPr>
              <w:t>□</w:t>
            </w:r>
          </w:p>
        </w:tc>
      </w:tr>
    </w:tbl>
    <w:p w:rsidR="00294018" w:rsidRPr="00247612" w:rsidP="00294018" w14:paraId="16C9E1A7" w14:textId="77777777">
      <w:pPr>
        <w:rPr>
          <w:rFonts w:eastAsia="Calibri"/>
        </w:rPr>
      </w:pPr>
    </w:p>
    <w:p w:rsidR="00294018" w:rsidRPr="00294018" w:rsidP="00294018" w14:paraId="59E29244" w14:textId="77777777">
      <w:pPr>
        <w:ind w:left="0" w:firstLine="0"/>
      </w:pPr>
      <w:r w:rsidRPr="00743CA8">
        <w:rPr>
          <w:rFonts w:eastAsia="Calibri"/>
          <w:b/>
          <w:bCs/>
          <w:u w:val="single"/>
        </w:rPr>
        <w:t>FUNCTION</w:t>
      </w:r>
    </w:p>
    <w:p w:rsidR="00294018" w:rsidRPr="00743CA8" w:rsidP="00294018" w14:paraId="6412294C" w14:textId="77777777">
      <w:pPr>
        <w:rPr>
          <w:rFonts w:eastAsia="Calibri"/>
        </w:rPr>
      </w:pPr>
      <w:r w:rsidRPr="00743CA8">
        <w:rPr>
          <w:rFonts w:eastAsia="Calibri"/>
          <w:b/>
          <w:bCs/>
        </w:rPr>
        <w:t xml:space="preserve">Think about your experience while wearing the </w:t>
      </w:r>
      <w:r>
        <w:rPr>
          <w:rFonts w:eastAsia="Calibri"/>
          <w:b/>
          <w:bCs/>
        </w:rPr>
        <w:t xml:space="preserve">equipment/technology </w:t>
      </w:r>
      <w:r w:rsidRPr="00743CA8">
        <w:rPr>
          <w:rFonts w:eastAsia="Calibri"/>
          <w:b/>
          <w:bCs/>
        </w:rPr>
        <w:t xml:space="preserve">and rate your </w:t>
      </w:r>
      <w:r w:rsidRPr="00743CA8">
        <w:rPr>
          <w:rFonts w:eastAsia="Calibri"/>
          <w:b/>
          <w:bCs/>
          <w:u w:val="single"/>
        </w:rPr>
        <w:t xml:space="preserve">level of agreement </w:t>
      </w:r>
      <w:r w:rsidRPr="00743CA8">
        <w:rPr>
          <w:rFonts w:eastAsia="Calibri"/>
          <w:b/>
          <w:bCs/>
        </w:rPr>
        <w:t>with each statement regarding your work today:</w:t>
      </w:r>
      <w:r w:rsidRPr="00743CA8">
        <w:rPr>
          <w:rFonts w:eastAsia="Calibri"/>
        </w:rPr>
        <w:t xml:space="preserve"> (Please select one response for each item below.)</w:t>
      </w:r>
    </w:p>
    <w:tbl>
      <w:tblPr>
        <w:tblStyle w:val="TableGrid5"/>
        <w:tblW w:w="10440" w:type="dxa"/>
        <w:tblInd w:w="-545" w:type="dxa"/>
        <w:tblLayout w:type="fixed"/>
        <w:tblLook w:val="04A0"/>
      </w:tblPr>
      <w:tblGrid>
        <w:gridCol w:w="5580"/>
        <w:gridCol w:w="1215"/>
        <w:gridCol w:w="1215"/>
        <w:gridCol w:w="1215"/>
        <w:gridCol w:w="1215"/>
      </w:tblGrid>
      <w:tr w14:paraId="3FF2E49B" w14:textId="77777777" w:rsidTr="00E30662">
        <w:tblPrEx>
          <w:tblW w:w="10440" w:type="dxa"/>
          <w:tblInd w:w="-545" w:type="dxa"/>
          <w:tblLayout w:type="fixed"/>
          <w:tblLook w:val="04A0"/>
        </w:tblPrEx>
        <w:tc>
          <w:tcPr>
            <w:tcW w:w="5580" w:type="dxa"/>
          </w:tcPr>
          <w:p w:rsidR="00294018" w:rsidRPr="00743CA8" w:rsidP="00E30662" w14:paraId="27C72659" w14:textId="77777777">
            <w:pPr>
              <w:rPr>
                <w:rFonts w:eastAsia="Calibri"/>
              </w:rPr>
            </w:pPr>
          </w:p>
        </w:tc>
        <w:tc>
          <w:tcPr>
            <w:tcW w:w="1215" w:type="dxa"/>
            <w:vAlign w:val="center"/>
          </w:tcPr>
          <w:p w:rsidR="00294018" w:rsidRPr="00743CA8" w:rsidP="00E30662" w14:paraId="1E16E0BA" w14:textId="77777777">
            <w:pPr>
              <w:jc w:val="center"/>
              <w:rPr>
                <w:rFonts w:eastAsia="Calibri"/>
                <w:b/>
                <w:bCs/>
                <w:sz w:val="20"/>
                <w:szCs w:val="20"/>
              </w:rPr>
            </w:pPr>
            <w:r w:rsidRPr="00743CA8">
              <w:rPr>
                <w:rFonts w:eastAsia="Calibri"/>
                <w:b/>
                <w:bCs/>
                <w:sz w:val="20"/>
                <w:szCs w:val="20"/>
              </w:rPr>
              <w:t>Strongly Disagree</w:t>
            </w:r>
          </w:p>
        </w:tc>
        <w:tc>
          <w:tcPr>
            <w:tcW w:w="1215" w:type="dxa"/>
            <w:vAlign w:val="center"/>
          </w:tcPr>
          <w:p w:rsidR="00294018" w:rsidRPr="00743CA8" w:rsidP="00E30662" w14:paraId="6EB8027B" w14:textId="77777777">
            <w:pPr>
              <w:jc w:val="center"/>
              <w:rPr>
                <w:rFonts w:eastAsia="Calibri"/>
                <w:b/>
                <w:bCs/>
                <w:sz w:val="20"/>
                <w:szCs w:val="20"/>
              </w:rPr>
            </w:pPr>
            <w:r w:rsidRPr="00743CA8">
              <w:rPr>
                <w:rFonts w:eastAsia="Calibri"/>
                <w:b/>
                <w:bCs/>
                <w:sz w:val="20"/>
                <w:szCs w:val="20"/>
              </w:rPr>
              <w:t>Disagree</w:t>
            </w:r>
          </w:p>
        </w:tc>
        <w:tc>
          <w:tcPr>
            <w:tcW w:w="1215" w:type="dxa"/>
            <w:vAlign w:val="center"/>
          </w:tcPr>
          <w:p w:rsidR="00294018" w:rsidRPr="00743CA8" w:rsidP="00E30662" w14:paraId="24440A64" w14:textId="77777777">
            <w:pPr>
              <w:jc w:val="center"/>
              <w:rPr>
                <w:rFonts w:eastAsia="Calibri"/>
                <w:b/>
                <w:bCs/>
                <w:sz w:val="20"/>
                <w:szCs w:val="20"/>
              </w:rPr>
            </w:pPr>
            <w:r w:rsidRPr="00743CA8">
              <w:rPr>
                <w:rFonts w:eastAsia="Calibri"/>
                <w:b/>
                <w:bCs/>
                <w:sz w:val="20"/>
                <w:szCs w:val="20"/>
              </w:rPr>
              <w:t>Agree</w:t>
            </w:r>
          </w:p>
        </w:tc>
        <w:tc>
          <w:tcPr>
            <w:tcW w:w="1215" w:type="dxa"/>
            <w:vAlign w:val="center"/>
          </w:tcPr>
          <w:p w:rsidR="00294018" w:rsidRPr="00743CA8" w:rsidP="00E30662" w14:paraId="614F72C5" w14:textId="77777777">
            <w:pPr>
              <w:jc w:val="center"/>
              <w:rPr>
                <w:rFonts w:eastAsia="Calibri"/>
                <w:b/>
                <w:bCs/>
                <w:sz w:val="20"/>
                <w:szCs w:val="20"/>
              </w:rPr>
            </w:pPr>
            <w:r w:rsidRPr="00743CA8">
              <w:rPr>
                <w:rFonts w:eastAsia="Calibri"/>
                <w:b/>
                <w:bCs/>
                <w:sz w:val="20"/>
                <w:szCs w:val="20"/>
              </w:rPr>
              <w:t>Strongly Agree</w:t>
            </w:r>
          </w:p>
        </w:tc>
      </w:tr>
      <w:tr w14:paraId="25E8155D" w14:textId="77777777" w:rsidTr="00E30662">
        <w:tblPrEx>
          <w:tblW w:w="10440" w:type="dxa"/>
          <w:tblInd w:w="-545" w:type="dxa"/>
          <w:tblLayout w:type="fixed"/>
          <w:tblLook w:val="04A0"/>
        </w:tblPrEx>
        <w:tc>
          <w:tcPr>
            <w:tcW w:w="5580" w:type="dxa"/>
          </w:tcPr>
          <w:p w:rsidR="00294018" w:rsidRPr="00743CA8" w:rsidP="00E30662" w14:paraId="6438DD82" w14:textId="77777777">
            <w:pPr>
              <w:rPr>
                <w:rFonts w:eastAsia="Calibri"/>
                <w:sz w:val="20"/>
                <w:szCs w:val="20"/>
              </w:rPr>
            </w:pPr>
          </w:p>
        </w:tc>
        <w:tc>
          <w:tcPr>
            <w:tcW w:w="1215" w:type="dxa"/>
            <w:vAlign w:val="center"/>
          </w:tcPr>
          <w:p w:rsidR="00294018" w:rsidRPr="00743CA8" w:rsidP="00E30662" w14:paraId="74969DD7" w14:textId="77777777">
            <w:pPr>
              <w:jc w:val="center"/>
              <w:rPr>
                <w:rFonts w:eastAsia="Calibri"/>
                <w:b/>
                <w:bCs/>
                <w:sz w:val="20"/>
                <w:szCs w:val="20"/>
              </w:rPr>
            </w:pPr>
            <w:r w:rsidRPr="00743CA8">
              <w:rPr>
                <w:rFonts w:eastAsia="Calibri"/>
                <w:b/>
                <w:bCs/>
                <w:sz w:val="20"/>
                <w:szCs w:val="20"/>
              </w:rPr>
              <w:t>1</w:t>
            </w:r>
          </w:p>
        </w:tc>
        <w:tc>
          <w:tcPr>
            <w:tcW w:w="1215" w:type="dxa"/>
            <w:vAlign w:val="center"/>
          </w:tcPr>
          <w:p w:rsidR="00294018" w:rsidRPr="00743CA8" w:rsidP="00E30662" w14:paraId="5132243C" w14:textId="77777777">
            <w:pPr>
              <w:jc w:val="center"/>
              <w:rPr>
                <w:rFonts w:eastAsia="Calibri"/>
                <w:b/>
                <w:bCs/>
                <w:sz w:val="20"/>
                <w:szCs w:val="20"/>
              </w:rPr>
            </w:pPr>
            <w:r w:rsidRPr="00743CA8">
              <w:rPr>
                <w:rFonts w:eastAsia="Calibri"/>
                <w:b/>
                <w:bCs/>
                <w:sz w:val="20"/>
                <w:szCs w:val="20"/>
              </w:rPr>
              <w:t>2</w:t>
            </w:r>
          </w:p>
        </w:tc>
        <w:tc>
          <w:tcPr>
            <w:tcW w:w="1215" w:type="dxa"/>
            <w:vAlign w:val="center"/>
          </w:tcPr>
          <w:p w:rsidR="00294018" w:rsidRPr="00743CA8" w:rsidP="00E30662" w14:paraId="0BA4F7A1" w14:textId="77777777">
            <w:pPr>
              <w:jc w:val="center"/>
              <w:rPr>
                <w:rFonts w:eastAsia="Calibri"/>
                <w:b/>
                <w:bCs/>
                <w:sz w:val="20"/>
                <w:szCs w:val="20"/>
              </w:rPr>
            </w:pPr>
            <w:r w:rsidRPr="00743CA8">
              <w:rPr>
                <w:rFonts w:eastAsia="Calibri"/>
                <w:b/>
                <w:bCs/>
                <w:sz w:val="20"/>
                <w:szCs w:val="20"/>
              </w:rPr>
              <w:t>3</w:t>
            </w:r>
          </w:p>
        </w:tc>
        <w:tc>
          <w:tcPr>
            <w:tcW w:w="1215" w:type="dxa"/>
            <w:vAlign w:val="center"/>
          </w:tcPr>
          <w:p w:rsidR="00294018" w:rsidRPr="00743CA8" w:rsidP="00E30662" w14:paraId="52BC8932" w14:textId="77777777">
            <w:pPr>
              <w:jc w:val="center"/>
              <w:rPr>
                <w:rFonts w:eastAsia="Calibri"/>
                <w:b/>
                <w:bCs/>
                <w:sz w:val="20"/>
                <w:szCs w:val="20"/>
              </w:rPr>
            </w:pPr>
            <w:r w:rsidRPr="00743CA8">
              <w:rPr>
                <w:rFonts w:eastAsia="Calibri"/>
                <w:b/>
                <w:bCs/>
                <w:sz w:val="20"/>
                <w:szCs w:val="20"/>
              </w:rPr>
              <w:t>4</w:t>
            </w:r>
          </w:p>
        </w:tc>
      </w:tr>
      <w:tr w14:paraId="4A4F1D9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3884E3A" w14:textId="77777777">
            <w:pPr>
              <w:rPr>
                <w:rFonts w:eastAsia="Calibri"/>
                <w:sz w:val="20"/>
                <w:szCs w:val="20"/>
              </w:rPr>
            </w:pPr>
            <w:r w:rsidRPr="00743CA8">
              <w:rPr>
                <w:rFonts w:eastAsia="Calibri"/>
                <w:sz w:val="20"/>
                <w:szCs w:val="20"/>
              </w:rPr>
              <w:t xml:space="preserve">1. the </w:t>
            </w:r>
            <w:r>
              <w:rPr>
                <w:rFonts w:eastAsia="Calibri"/>
                <w:sz w:val="20"/>
                <w:szCs w:val="20"/>
              </w:rPr>
              <w:t xml:space="preserve">technology </w:t>
            </w:r>
            <w:r w:rsidRPr="00743CA8">
              <w:rPr>
                <w:rFonts w:eastAsia="Calibri"/>
                <w:sz w:val="20"/>
                <w:szCs w:val="20"/>
              </w:rPr>
              <w:t>affected my concentration while working (always adjusting)</w:t>
            </w:r>
          </w:p>
        </w:tc>
        <w:tc>
          <w:tcPr>
            <w:tcW w:w="1215" w:type="dxa"/>
            <w:vAlign w:val="center"/>
          </w:tcPr>
          <w:p w:rsidR="00294018" w:rsidRPr="00743CA8" w:rsidP="00E30662" w14:paraId="2F2DDED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C99FF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B0993E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97AE27A" w14:textId="77777777">
            <w:pPr>
              <w:jc w:val="center"/>
              <w:rPr>
                <w:rFonts w:eastAsia="Calibri"/>
                <w:sz w:val="20"/>
                <w:szCs w:val="20"/>
              </w:rPr>
            </w:pPr>
            <w:r w:rsidRPr="00743CA8">
              <w:rPr>
                <w:rFonts w:eastAsia="Calibri"/>
                <w:sz w:val="28"/>
                <w:szCs w:val="28"/>
              </w:rPr>
              <w:t>□</w:t>
            </w:r>
          </w:p>
        </w:tc>
      </w:tr>
      <w:tr w14:paraId="12AED91B"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2EF755" w14:textId="77777777">
            <w:pPr>
              <w:rPr>
                <w:rFonts w:eastAsia="Calibri"/>
                <w:sz w:val="20"/>
                <w:szCs w:val="20"/>
              </w:rPr>
            </w:pPr>
            <w:r w:rsidRPr="00743CA8">
              <w:rPr>
                <w:rFonts w:eastAsia="Calibri"/>
                <w:sz w:val="20"/>
                <w:szCs w:val="20"/>
              </w:rPr>
              <w:t xml:space="preserve">2. I had difficultly verbally communicating with others </w:t>
            </w:r>
          </w:p>
        </w:tc>
        <w:tc>
          <w:tcPr>
            <w:tcW w:w="1215" w:type="dxa"/>
            <w:vAlign w:val="center"/>
          </w:tcPr>
          <w:p w:rsidR="00294018" w:rsidRPr="00743CA8" w:rsidP="00E30662" w14:paraId="1CD34AA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70E49DAB"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81AC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2C82135" w14:textId="77777777">
            <w:pPr>
              <w:jc w:val="center"/>
              <w:rPr>
                <w:rFonts w:eastAsia="Calibri"/>
                <w:sz w:val="20"/>
                <w:szCs w:val="20"/>
              </w:rPr>
            </w:pPr>
            <w:r w:rsidRPr="00743CA8">
              <w:rPr>
                <w:rFonts w:eastAsia="Calibri"/>
                <w:sz w:val="28"/>
                <w:szCs w:val="28"/>
              </w:rPr>
              <w:t>□</w:t>
            </w:r>
          </w:p>
        </w:tc>
      </w:tr>
      <w:tr w14:paraId="395675A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CB9508" w14:textId="77777777">
            <w:pPr>
              <w:rPr>
                <w:rFonts w:eastAsia="Calibri"/>
                <w:sz w:val="20"/>
                <w:szCs w:val="20"/>
              </w:rPr>
            </w:pPr>
            <w:r w:rsidRPr="00743CA8">
              <w:rPr>
                <w:rFonts w:eastAsia="Calibri"/>
                <w:sz w:val="20"/>
                <w:szCs w:val="20"/>
              </w:rPr>
              <w:t>3. I had difficultly hearing others</w:t>
            </w:r>
          </w:p>
        </w:tc>
        <w:tc>
          <w:tcPr>
            <w:tcW w:w="1215" w:type="dxa"/>
            <w:vAlign w:val="center"/>
          </w:tcPr>
          <w:p w:rsidR="00294018" w:rsidRPr="00743CA8" w:rsidP="00E30662" w14:paraId="152144E7"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385D0219"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264B0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F1A26FC" w14:textId="77777777">
            <w:pPr>
              <w:jc w:val="center"/>
              <w:rPr>
                <w:rFonts w:eastAsia="Calibri"/>
                <w:sz w:val="20"/>
                <w:szCs w:val="20"/>
              </w:rPr>
            </w:pPr>
            <w:r w:rsidRPr="00743CA8">
              <w:rPr>
                <w:rFonts w:eastAsia="Calibri"/>
                <w:sz w:val="28"/>
                <w:szCs w:val="28"/>
              </w:rPr>
              <w:t>□</w:t>
            </w:r>
          </w:p>
        </w:tc>
      </w:tr>
      <w:tr w14:paraId="090DCA14"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44EC54EB" w14:textId="77777777">
            <w:pPr>
              <w:rPr>
                <w:rFonts w:eastAsia="Calibri"/>
                <w:sz w:val="20"/>
                <w:szCs w:val="20"/>
              </w:rPr>
            </w:pPr>
            <w:r w:rsidRPr="00743CA8">
              <w:rPr>
                <w:rFonts w:eastAsia="Calibri"/>
                <w:sz w:val="20"/>
                <w:szCs w:val="20"/>
              </w:rPr>
              <w:t>4. the</w:t>
            </w:r>
            <w:r>
              <w:rPr>
                <w:rFonts w:eastAsia="Calibri"/>
                <w:sz w:val="20"/>
                <w:szCs w:val="20"/>
              </w:rPr>
              <w:t xml:space="preserve"> equipment</w:t>
            </w:r>
            <w:r w:rsidRPr="00743CA8">
              <w:rPr>
                <w:rFonts w:eastAsia="Calibri"/>
                <w:sz w:val="20"/>
                <w:szCs w:val="20"/>
              </w:rPr>
              <w:t xml:space="preserve"> obstructed my vision</w:t>
            </w:r>
          </w:p>
        </w:tc>
        <w:tc>
          <w:tcPr>
            <w:tcW w:w="1215" w:type="dxa"/>
            <w:vAlign w:val="center"/>
          </w:tcPr>
          <w:p w:rsidR="00294018" w:rsidRPr="00743CA8" w:rsidP="00E30662" w14:paraId="39829F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32985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270A1114"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83DE1D7" w14:textId="77777777">
            <w:pPr>
              <w:jc w:val="center"/>
              <w:rPr>
                <w:rFonts w:eastAsia="Calibri"/>
                <w:sz w:val="20"/>
                <w:szCs w:val="20"/>
              </w:rPr>
            </w:pPr>
            <w:r w:rsidRPr="00743CA8">
              <w:rPr>
                <w:rFonts w:eastAsia="Calibri"/>
                <w:sz w:val="28"/>
                <w:szCs w:val="28"/>
              </w:rPr>
              <w:t>□</w:t>
            </w:r>
          </w:p>
        </w:tc>
      </w:tr>
      <w:tr w14:paraId="61C613E9"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710E13FD" w14:textId="77777777">
            <w:pPr>
              <w:rPr>
                <w:rFonts w:eastAsia="Calibri"/>
                <w:sz w:val="20"/>
                <w:szCs w:val="20"/>
              </w:rPr>
            </w:pPr>
            <w:r w:rsidRPr="00743CA8">
              <w:rPr>
                <w:rFonts w:eastAsia="Calibri"/>
                <w:sz w:val="20"/>
                <w:szCs w:val="20"/>
              </w:rPr>
              <w:t>5. the</w:t>
            </w:r>
            <w:r>
              <w:rPr>
                <w:rFonts w:eastAsia="Calibri"/>
                <w:sz w:val="20"/>
                <w:szCs w:val="20"/>
              </w:rPr>
              <w:t xml:space="preserve"> technology</w:t>
            </w:r>
            <w:r w:rsidRPr="00743CA8">
              <w:rPr>
                <w:rFonts w:eastAsia="Calibri"/>
                <w:sz w:val="20"/>
                <w:szCs w:val="20"/>
              </w:rPr>
              <w:t xml:space="preserve"> interfered with my</w:t>
            </w:r>
            <w:r>
              <w:rPr>
                <w:rFonts w:eastAsia="Calibri"/>
                <w:sz w:val="20"/>
                <w:szCs w:val="20"/>
              </w:rPr>
              <w:t xml:space="preserve"> job</w:t>
            </w:r>
            <w:r w:rsidRPr="00743CA8">
              <w:rPr>
                <w:rFonts w:eastAsia="Calibri"/>
                <w:sz w:val="20"/>
                <w:szCs w:val="20"/>
              </w:rPr>
              <w:t xml:space="preserve"> duties (quick to leave room, less interaction)</w:t>
            </w:r>
          </w:p>
        </w:tc>
        <w:tc>
          <w:tcPr>
            <w:tcW w:w="1215" w:type="dxa"/>
            <w:vAlign w:val="center"/>
          </w:tcPr>
          <w:p w:rsidR="00294018" w:rsidRPr="00743CA8" w:rsidP="00E30662" w14:paraId="4421CFF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034F925"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B46F148"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1BA34621" w14:textId="77777777">
            <w:pPr>
              <w:jc w:val="center"/>
              <w:rPr>
                <w:rFonts w:eastAsia="Calibri"/>
                <w:sz w:val="20"/>
                <w:szCs w:val="20"/>
              </w:rPr>
            </w:pPr>
            <w:r w:rsidRPr="00743CA8">
              <w:rPr>
                <w:rFonts w:eastAsia="Calibri"/>
                <w:sz w:val="28"/>
                <w:szCs w:val="28"/>
              </w:rPr>
              <w:t>□</w:t>
            </w:r>
          </w:p>
        </w:tc>
      </w:tr>
    </w:tbl>
    <w:p w:rsidR="00A255D7" w:rsidRPr="00A255D7" w:rsidP="00294018" w14:paraId="06F6CD21" w14:textId="77777777">
      <w:pPr>
        <w:ind w:left="0" w:firstLine="0"/>
      </w:pPr>
    </w:p>
    <w:p w:rsidR="00F605D7" w:rsidP="00A255D7" w14:paraId="45282BA7" w14:textId="77777777">
      <w:pPr>
        <w:pStyle w:val="Heading3"/>
      </w:pPr>
      <w:r w:rsidRPr="009A0F24">
        <w:t>Self-Perception Surveys</w:t>
      </w:r>
      <w:r>
        <w:t xml:space="preserve"> and other S</w:t>
      </w:r>
      <w:r w:rsidR="009E4DCC">
        <w:t>emi-s</w:t>
      </w:r>
      <w:r>
        <w:t>tructured Questions</w:t>
      </w:r>
    </w:p>
    <w:p w:rsidR="009E4DCC" w:rsidP="009E4DCC" w14:paraId="311F7624" w14:textId="77777777">
      <w:pPr>
        <w:spacing w:line="360" w:lineRule="auto"/>
        <w:rPr>
          <w:b/>
          <w:caps/>
          <w:sz w:val="28"/>
          <w:lang w:val="en-GB"/>
        </w:rPr>
      </w:pPr>
    </w:p>
    <w:p w:rsidR="009E4DCC" w:rsidRPr="0004100A" w:rsidP="009E4DCC" w14:paraId="1F042011" w14:textId="77777777">
      <w:pPr>
        <w:spacing w:line="360" w:lineRule="auto"/>
        <w:rPr>
          <w:b/>
          <w:caps/>
          <w:sz w:val="28"/>
          <w:lang w:val="en-GB"/>
        </w:rPr>
      </w:pPr>
      <w:r w:rsidRPr="0004100A">
        <w:rPr>
          <w:b/>
          <w:caps/>
          <w:sz w:val="28"/>
          <w:lang w:val="en-GB"/>
        </w:rPr>
        <w:t>Robot</w:t>
      </w:r>
      <w:r>
        <w:rPr>
          <w:b/>
          <w:caps/>
          <w:sz w:val="28"/>
          <w:lang w:val="en-GB"/>
        </w:rPr>
        <w:t>-HUMAN TRUST Evaluation</w:t>
      </w:r>
      <w:r w:rsidRPr="0004100A">
        <w:rPr>
          <w:b/>
          <w:caps/>
          <w:sz w:val="28"/>
          <w:lang w:val="en-GB"/>
        </w:rPr>
        <w:t xml:space="preserve"> Questionnaire</w:t>
      </w:r>
    </w:p>
    <w:p w:rsidR="009E4DCC" w:rsidRPr="0004100A" w:rsidP="009E4DCC" w14:paraId="7C4EEF9C" w14:textId="77777777">
      <w:pPr>
        <w:spacing w:line="360" w:lineRule="auto"/>
        <w:jc w:val="both"/>
        <w:rPr>
          <w:rFonts w:eastAsia="Arial"/>
          <w:bCs/>
          <w:lang w:val="en-GB"/>
        </w:rPr>
      </w:pPr>
      <w:r w:rsidRPr="0004100A">
        <w:rPr>
          <w:rFonts w:eastAsia="Arial"/>
          <w:bCs/>
          <w:lang w:val="en-GB"/>
        </w:rPr>
        <w:t xml:space="preserve">Please mark the percentage for each question. </w:t>
      </w:r>
    </w:p>
    <w:tbl>
      <w:tblPr>
        <w:tblW w:w="9355" w:type="dxa"/>
        <w:tblLayout w:type="fixed"/>
        <w:tblLook w:val="04A0"/>
      </w:tblPr>
      <w:tblGrid>
        <w:gridCol w:w="3955"/>
        <w:gridCol w:w="486"/>
        <w:gridCol w:w="486"/>
        <w:gridCol w:w="486"/>
        <w:gridCol w:w="486"/>
        <w:gridCol w:w="486"/>
        <w:gridCol w:w="486"/>
        <w:gridCol w:w="486"/>
        <w:gridCol w:w="486"/>
        <w:gridCol w:w="486"/>
        <w:gridCol w:w="486"/>
        <w:gridCol w:w="540"/>
      </w:tblGrid>
      <w:tr w14:paraId="4B98ACFF" w14:textId="77777777" w:rsidTr="00E30662">
        <w:tblPrEx>
          <w:tblW w:w="9355" w:type="dxa"/>
          <w:tblLayout w:type="fixed"/>
          <w:tblLook w:val="04A0"/>
        </w:tblPrEx>
        <w:trPr>
          <w:trHeight w:val="326"/>
        </w:trPr>
        <w:tc>
          <w:tcPr>
            <w:tcW w:w="3955"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9E4DCC" w:rsidRPr="0004100A" w:rsidP="00E30662" w14:paraId="7B4B1FCA" w14:textId="77777777">
            <w:pPr>
              <w:rPr>
                <w:b/>
                <w:color w:val="000000"/>
              </w:rPr>
            </w:pPr>
            <w:r w:rsidRPr="0004100A">
              <w:rPr>
                <w:b/>
                <w:color w:val="000000"/>
              </w:rPr>
              <w:t xml:space="preserve">What percentage of the time do you believe this robot will… </w:t>
            </w:r>
          </w:p>
        </w:tc>
        <w:tc>
          <w:tcPr>
            <w:tcW w:w="5400"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E4DCC" w:rsidRPr="0004100A" w:rsidP="00E30662" w14:paraId="0C0F8CC9" w14:textId="77777777">
            <w:pPr>
              <w:jc w:val="center"/>
              <w:rPr>
                <w:b/>
                <w:color w:val="000000"/>
                <w:sz w:val="18"/>
                <w:szCs w:val="18"/>
              </w:rPr>
            </w:pPr>
            <w:r w:rsidRPr="0004100A">
              <w:rPr>
                <w:b/>
                <w:color w:val="000000"/>
                <w:sz w:val="18"/>
                <w:szCs w:val="18"/>
              </w:rPr>
              <w:t>%</w:t>
            </w:r>
          </w:p>
        </w:tc>
      </w:tr>
      <w:tr w14:paraId="537FB99F" w14:textId="77777777" w:rsidTr="00E30662">
        <w:tblPrEx>
          <w:tblW w:w="9355" w:type="dxa"/>
          <w:tblLayout w:type="fixed"/>
          <w:tblLook w:val="04A0"/>
        </w:tblPrEx>
        <w:trPr>
          <w:trHeight w:val="508"/>
        </w:trPr>
        <w:tc>
          <w:tcPr>
            <w:tcW w:w="3955" w:type="dxa"/>
            <w:vMerge/>
            <w:tcBorders>
              <w:left w:val="single" w:sz="4" w:space="0" w:color="auto"/>
              <w:bottom w:val="single" w:sz="4" w:space="0" w:color="auto"/>
              <w:right w:val="single" w:sz="4" w:space="0" w:color="auto"/>
            </w:tcBorders>
            <w:shd w:val="clear" w:color="auto" w:fill="BFBFBF" w:themeFill="background1" w:themeFillShade="BF"/>
            <w:vAlign w:val="bottom"/>
            <w:hideMark/>
          </w:tcPr>
          <w:p w:rsidR="009E4DCC" w:rsidRPr="0004100A" w:rsidP="00E30662" w14:paraId="3B319265" w14:textId="77777777">
            <w:pPr>
              <w:rPr>
                <w:b/>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7CA0BC6" w14:textId="77777777">
            <w:pPr>
              <w:jc w:val="center"/>
              <w:rPr>
                <w:b/>
                <w:color w:val="000000"/>
                <w:sz w:val="18"/>
                <w:szCs w:val="18"/>
              </w:rPr>
            </w:pPr>
            <w:r w:rsidRPr="0004100A">
              <w:rPr>
                <w:b/>
                <w:color w:val="000000"/>
                <w:sz w:val="18"/>
                <w:szCs w:val="18"/>
              </w:rPr>
              <w:t>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D329807" w14:textId="77777777">
            <w:pPr>
              <w:jc w:val="center"/>
              <w:rPr>
                <w:b/>
                <w:color w:val="000000"/>
                <w:sz w:val="18"/>
                <w:szCs w:val="18"/>
              </w:rPr>
            </w:pPr>
            <w:r w:rsidRPr="0004100A">
              <w:rPr>
                <w:b/>
                <w:color w:val="000000"/>
                <w:sz w:val="18"/>
                <w:szCs w:val="18"/>
              </w:rPr>
              <w:t>10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38FF0A01" w14:textId="77777777">
            <w:pPr>
              <w:jc w:val="center"/>
              <w:rPr>
                <w:b/>
                <w:color w:val="000000"/>
                <w:sz w:val="18"/>
                <w:szCs w:val="18"/>
              </w:rPr>
            </w:pPr>
            <w:r w:rsidRPr="0004100A">
              <w:rPr>
                <w:b/>
                <w:color w:val="000000"/>
                <w:sz w:val="18"/>
                <w:szCs w:val="18"/>
              </w:rPr>
              <w:t>20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B2F8A74" w14:textId="77777777">
            <w:pPr>
              <w:jc w:val="center"/>
              <w:rPr>
                <w:b/>
                <w:color w:val="000000"/>
                <w:sz w:val="18"/>
                <w:szCs w:val="18"/>
              </w:rPr>
            </w:pPr>
            <w:r w:rsidRPr="0004100A">
              <w:rPr>
                <w:b/>
                <w:color w:val="000000"/>
                <w:sz w:val="18"/>
                <w:szCs w:val="18"/>
              </w:rPr>
              <w:t>30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59DF3F8F" w14:textId="77777777">
            <w:pPr>
              <w:jc w:val="center"/>
              <w:rPr>
                <w:b/>
                <w:color w:val="000000"/>
                <w:sz w:val="18"/>
                <w:szCs w:val="18"/>
              </w:rPr>
            </w:pPr>
            <w:r w:rsidRPr="0004100A">
              <w:rPr>
                <w:b/>
                <w:color w:val="000000"/>
                <w:sz w:val="18"/>
                <w:szCs w:val="18"/>
              </w:rPr>
              <w:t>40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4962C5C" w14:textId="77777777">
            <w:pPr>
              <w:jc w:val="center"/>
              <w:rPr>
                <w:b/>
                <w:color w:val="000000"/>
                <w:sz w:val="18"/>
                <w:szCs w:val="18"/>
              </w:rPr>
            </w:pPr>
            <w:r w:rsidRPr="0004100A">
              <w:rPr>
                <w:b/>
                <w:color w:val="000000"/>
                <w:sz w:val="18"/>
                <w:szCs w:val="18"/>
              </w:rPr>
              <w:t>50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30B656" w14:textId="77777777">
            <w:pPr>
              <w:jc w:val="center"/>
              <w:rPr>
                <w:b/>
                <w:color w:val="000000"/>
                <w:sz w:val="18"/>
                <w:szCs w:val="18"/>
              </w:rPr>
            </w:pPr>
            <w:r w:rsidRPr="0004100A">
              <w:rPr>
                <w:b/>
                <w:color w:val="000000"/>
                <w:sz w:val="18"/>
                <w:szCs w:val="18"/>
              </w:rPr>
              <w:t>60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7CFF72F" w14:textId="77777777">
            <w:pPr>
              <w:jc w:val="center"/>
              <w:rPr>
                <w:b/>
                <w:color w:val="000000"/>
                <w:sz w:val="18"/>
                <w:szCs w:val="18"/>
              </w:rPr>
            </w:pPr>
            <w:r w:rsidRPr="0004100A">
              <w:rPr>
                <w:b/>
                <w:color w:val="000000"/>
                <w:sz w:val="18"/>
                <w:szCs w:val="18"/>
              </w:rPr>
              <w:t>70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04A75F5" w14:textId="77777777">
            <w:pPr>
              <w:jc w:val="center"/>
              <w:rPr>
                <w:b/>
                <w:color w:val="000000"/>
                <w:sz w:val="18"/>
                <w:szCs w:val="18"/>
              </w:rPr>
            </w:pPr>
            <w:r w:rsidRPr="0004100A">
              <w:rPr>
                <w:b/>
                <w:color w:val="000000"/>
                <w:sz w:val="18"/>
                <w:szCs w:val="18"/>
              </w:rPr>
              <w:t>80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39BEE1A" w14:textId="77777777">
            <w:pPr>
              <w:jc w:val="center"/>
              <w:rPr>
                <w:b/>
                <w:color w:val="000000"/>
                <w:sz w:val="18"/>
                <w:szCs w:val="18"/>
              </w:rPr>
            </w:pPr>
            <w:r w:rsidRPr="0004100A">
              <w:rPr>
                <w:b/>
                <w:color w:val="000000"/>
                <w:sz w:val="18"/>
                <w:szCs w:val="18"/>
              </w:rPr>
              <w:t>90</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0A3AD4" w14:textId="77777777">
            <w:pPr>
              <w:jc w:val="center"/>
              <w:rPr>
                <w:b/>
                <w:color w:val="000000"/>
                <w:sz w:val="18"/>
                <w:szCs w:val="18"/>
              </w:rPr>
            </w:pPr>
            <w:r w:rsidRPr="0004100A">
              <w:rPr>
                <w:b/>
                <w:color w:val="000000"/>
                <w:sz w:val="18"/>
                <w:szCs w:val="18"/>
              </w:rPr>
              <w:t>100</w:t>
            </w:r>
          </w:p>
        </w:tc>
      </w:tr>
      <w:tr w14:paraId="538560AC"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600E419" w14:textId="77777777">
            <w:pPr>
              <w:pStyle w:val="ListParagraph"/>
              <w:numPr>
                <w:ilvl w:val="0"/>
                <w:numId w:val="23"/>
              </w:numPr>
              <w:snapToGrid w:val="0"/>
              <w:spacing w:after="0"/>
              <w:ind w:left="427" w:hanging="427"/>
              <w:contextualSpacing w:val="0"/>
              <w:rPr>
                <w:color w:val="000000"/>
              </w:rPr>
            </w:pPr>
            <w:r w:rsidRPr="0004100A">
              <w:rPr>
                <w:color w:val="000000"/>
              </w:rPr>
              <w:t>Function successfully?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B3B7D0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386F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1E3CA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0A17C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9400FB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9A74C5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229CC8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972B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A62636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8B5E2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CA6BBF4" w14:textId="77777777">
            <w:pPr>
              <w:rPr>
                <w:color w:val="000000"/>
              </w:rPr>
            </w:pPr>
            <w:r w:rsidRPr="0004100A">
              <w:rPr>
                <w:color w:val="000000"/>
              </w:rPr>
              <w:t> </w:t>
            </w:r>
          </w:p>
        </w:tc>
      </w:tr>
      <w:tr w14:paraId="2E96EB53"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EDA8904" w14:textId="77777777">
            <w:pPr>
              <w:pStyle w:val="ListParagraph"/>
              <w:numPr>
                <w:ilvl w:val="0"/>
                <w:numId w:val="23"/>
              </w:numPr>
              <w:snapToGrid w:val="0"/>
              <w:spacing w:after="0"/>
              <w:ind w:left="427" w:hanging="427"/>
              <w:contextualSpacing w:val="0"/>
              <w:rPr>
                <w:color w:val="000000"/>
              </w:rPr>
            </w:pPr>
            <w:r w:rsidRPr="0004100A">
              <w:rPr>
                <w:color w:val="000000"/>
              </w:rPr>
              <w:t>Act consistently?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C732D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F5905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BAFECB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1A0E4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DA2071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BF5F2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57162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FAF17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E0DA3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49B76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30D4183" w14:textId="77777777">
            <w:pPr>
              <w:rPr>
                <w:color w:val="000000"/>
              </w:rPr>
            </w:pPr>
            <w:r w:rsidRPr="0004100A">
              <w:rPr>
                <w:color w:val="000000"/>
              </w:rPr>
              <w:t> </w:t>
            </w:r>
          </w:p>
        </w:tc>
      </w:tr>
      <w:tr w14:paraId="1989C5E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ECE937D" w14:textId="77777777">
            <w:pPr>
              <w:pStyle w:val="ListParagraph"/>
              <w:numPr>
                <w:ilvl w:val="0"/>
                <w:numId w:val="23"/>
              </w:numPr>
              <w:snapToGrid w:val="0"/>
              <w:spacing w:after="0"/>
              <w:ind w:left="427" w:hanging="427"/>
              <w:contextualSpacing w:val="0"/>
              <w:rPr>
                <w:color w:val="000000"/>
              </w:rPr>
            </w:pPr>
            <w:r w:rsidRPr="0004100A">
              <w:rPr>
                <w:color w:val="000000"/>
              </w:rPr>
              <w:t>Reliable?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5FD061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DE84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17FCA8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E8A073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42D4B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EE667B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826848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B79C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EA19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EBC19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6E463F" w14:textId="77777777">
            <w:pPr>
              <w:rPr>
                <w:color w:val="000000"/>
              </w:rPr>
            </w:pPr>
            <w:r w:rsidRPr="0004100A">
              <w:rPr>
                <w:color w:val="000000"/>
              </w:rPr>
              <w:t> </w:t>
            </w:r>
          </w:p>
        </w:tc>
      </w:tr>
      <w:tr w14:paraId="1FD673F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57A727B" w14:textId="77777777">
            <w:pPr>
              <w:pStyle w:val="ListParagraph"/>
              <w:numPr>
                <w:ilvl w:val="0"/>
                <w:numId w:val="23"/>
              </w:numPr>
              <w:snapToGrid w:val="0"/>
              <w:spacing w:after="0"/>
              <w:ind w:left="427" w:hanging="427"/>
              <w:contextualSpacing w:val="0"/>
              <w:rPr>
                <w:color w:val="000000"/>
              </w:rPr>
            </w:pPr>
            <w:r w:rsidRPr="0004100A">
              <w:rPr>
                <w:color w:val="000000"/>
              </w:rPr>
              <w:t>Predictable?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86B5A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F44AE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EB057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43E90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F434D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4049D2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00CDDD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A68B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35CE3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3349C2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4572FEE" w14:textId="77777777">
            <w:pPr>
              <w:rPr>
                <w:color w:val="000000"/>
              </w:rPr>
            </w:pPr>
            <w:r w:rsidRPr="0004100A">
              <w:rPr>
                <w:color w:val="000000"/>
              </w:rPr>
              <w:t> </w:t>
            </w:r>
          </w:p>
        </w:tc>
      </w:tr>
      <w:tr w14:paraId="1F9E19E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12A73B1" w14:textId="77777777">
            <w:pPr>
              <w:pStyle w:val="ListParagraph"/>
              <w:numPr>
                <w:ilvl w:val="0"/>
                <w:numId w:val="23"/>
              </w:numPr>
              <w:snapToGrid w:val="0"/>
              <w:spacing w:after="0"/>
              <w:ind w:left="427" w:hanging="427"/>
              <w:contextualSpacing w:val="0"/>
              <w:rPr>
                <w:color w:val="000000"/>
              </w:rPr>
            </w:pPr>
            <w:r w:rsidRPr="0004100A">
              <w:rPr>
                <w:color w:val="000000"/>
              </w:rPr>
              <w:t>Dependable?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A4F4F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55786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4F8C4D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A503A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8A5F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E7075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B46EAB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AA7E99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B82D3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ABE3D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7505372" w14:textId="77777777">
            <w:pPr>
              <w:rPr>
                <w:color w:val="000000"/>
              </w:rPr>
            </w:pPr>
            <w:r w:rsidRPr="0004100A">
              <w:rPr>
                <w:color w:val="000000"/>
              </w:rPr>
              <w:t> </w:t>
            </w:r>
          </w:p>
        </w:tc>
      </w:tr>
      <w:tr w14:paraId="7909BC0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F5566F4" w14:textId="77777777">
            <w:pPr>
              <w:pStyle w:val="ListParagraph"/>
              <w:numPr>
                <w:ilvl w:val="0"/>
                <w:numId w:val="23"/>
              </w:numPr>
              <w:snapToGrid w:val="0"/>
              <w:spacing w:after="0"/>
              <w:ind w:left="427" w:hanging="427"/>
              <w:contextualSpacing w:val="0"/>
              <w:rPr>
                <w:color w:val="000000"/>
              </w:rPr>
            </w:pPr>
            <w:r w:rsidRPr="0004100A">
              <w:rPr>
                <w:color w:val="000000"/>
              </w:rPr>
              <w:t>Follow directions?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A5B478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AD4CCC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0C1D9D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CF199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F15CC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4628F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9E976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722EDB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20627E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1347E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5DBB70A" w14:textId="77777777">
            <w:pPr>
              <w:rPr>
                <w:color w:val="000000"/>
              </w:rPr>
            </w:pPr>
            <w:r w:rsidRPr="0004100A">
              <w:rPr>
                <w:color w:val="000000"/>
              </w:rPr>
              <w:t> </w:t>
            </w:r>
          </w:p>
        </w:tc>
      </w:tr>
      <w:tr w14:paraId="215D7DA8"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57FE1CB" w14:textId="77777777">
            <w:pPr>
              <w:pStyle w:val="ListParagraph"/>
              <w:numPr>
                <w:ilvl w:val="0"/>
                <w:numId w:val="23"/>
              </w:numPr>
              <w:snapToGrid w:val="0"/>
              <w:spacing w:after="0"/>
              <w:ind w:left="427" w:hanging="427"/>
              <w:contextualSpacing w:val="0"/>
              <w:rPr>
                <w:color w:val="000000"/>
              </w:rPr>
            </w:pPr>
            <w:r w:rsidRPr="0004100A">
              <w:rPr>
                <w:color w:val="000000"/>
              </w:rPr>
              <w:t>Meet the needs of the mission?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05DC8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E9C7D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8A532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48351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CDE45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20274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902AA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7C060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35365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73A6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DC9CA29" w14:textId="77777777">
            <w:pPr>
              <w:rPr>
                <w:color w:val="000000"/>
              </w:rPr>
            </w:pPr>
            <w:r w:rsidRPr="0004100A">
              <w:rPr>
                <w:color w:val="000000"/>
              </w:rPr>
              <w:t> </w:t>
            </w:r>
          </w:p>
        </w:tc>
      </w:tr>
      <w:tr w14:paraId="0AEB3ED4"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AAA6C0D" w14:textId="77777777">
            <w:pPr>
              <w:pStyle w:val="ListParagraph"/>
              <w:numPr>
                <w:ilvl w:val="0"/>
                <w:numId w:val="23"/>
              </w:numPr>
              <w:snapToGrid w:val="0"/>
              <w:spacing w:after="0"/>
              <w:ind w:left="427" w:hanging="427"/>
              <w:contextualSpacing w:val="0"/>
              <w:rPr>
                <w:color w:val="000000"/>
              </w:rPr>
            </w:pPr>
            <w:r w:rsidRPr="0004100A">
              <w:rPr>
                <w:color w:val="000000"/>
              </w:rPr>
              <w:t>Perform exactly as instructed?</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FFF64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497ED8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80A89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D1750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382D61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5C470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1E08E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348374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47E2CF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79099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1537CE5" w14:textId="77777777">
            <w:pPr>
              <w:rPr>
                <w:color w:val="000000"/>
              </w:rPr>
            </w:pPr>
            <w:r w:rsidRPr="0004100A">
              <w:rPr>
                <w:color w:val="000000"/>
              </w:rPr>
              <w:t> </w:t>
            </w:r>
          </w:p>
        </w:tc>
      </w:tr>
      <w:tr w14:paraId="666E147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DD5F220" w14:textId="77777777">
            <w:pPr>
              <w:pStyle w:val="ListParagraph"/>
              <w:numPr>
                <w:ilvl w:val="0"/>
                <w:numId w:val="23"/>
              </w:numPr>
              <w:snapToGrid w:val="0"/>
              <w:spacing w:after="0"/>
              <w:ind w:left="427" w:hanging="427"/>
              <w:contextualSpacing w:val="0"/>
              <w:rPr>
                <w:color w:val="000000"/>
              </w:rPr>
            </w:pPr>
            <w:r w:rsidRPr="0004100A">
              <w:rPr>
                <w:color w:val="000000"/>
              </w:rPr>
              <w:t>Have errors?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B6AEC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25C23E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DAD27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CC95F9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64484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36409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A587E1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FE998F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F9DEB1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507D0A"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2D9BE80" w14:textId="77777777">
            <w:pPr>
              <w:rPr>
                <w:color w:val="000000"/>
              </w:rPr>
            </w:pPr>
            <w:r w:rsidRPr="0004100A">
              <w:rPr>
                <w:color w:val="000000"/>
              </w:rPr>
              <w:t> </w:t>
            </w:r>
          </w:p>
        </w:tc>
      </w:tr>
      <w:tr w14:paraId="1970779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2814A6AD" w14:textId="77777777">
            <w:pPr>
              <w:pStyle w:val="ListParagraph"/>
              <w:numPr>
                <w:ilvl w:val="0"/>
                <w:numId w:val="23"/>
              </w:numPr>
              <w:snapToGrid w:val="0"/>
              <w:spacing w:after="0"/>
              <w:ind w:left="427" w:hanging="427"/>
              <w:contextualSpacing w:val="0"/>
              <w:rPr>
                <w:color w:val="000000"/>
              </w:rPr>
            </w:pPr>
            <w:r w:rsidRPr="0004100A">
              <w:rPr>
                <w:color w:val="000000"/>
              </w:rPr>
              <w:t>Provide appropriate information?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B4AF53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AE2BE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D800F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AAA8D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C11AB6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CE997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5BCC9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4C37C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A7E440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90476F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53D072" w14:textId="77777777">
            <w:pPr>
              <w:rPr>
                <w:color w:val="000000"/>
              </w:rPr>
            </w:pPr>
            <w:r w:rsidRPr="0004100A">
              <w:rPr>
                <w:color w:val="000000"/>
              </w:rPr>
              <w:t> </w:t>
            </w:r>
          </w:p>
        </w:tc>
      </w:tr>
      <w:tr w14:paraId="0AE9581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AA97F7B" w14:textId="77777777">
            <w:pPr>
              <w:pStyle w:val="ListParagraph"/>
              <w:numPr>
                <w:ilvl w:val="0"/>
                <w:numId w:val="23"/>
              </w:numPr>
              <w:snapToGrid w:val="0"/>
              <w:spacing w:after="0"/>
              <w:ind w:left="427" w:hanging="427"/>
              <w:contextualSpacing w:val="0"/>
              <w:rPr>
                <w:color w:val="000000"/>
              </w:rPr>
            </w:pPr>
            <w:r w:rsidRPr="0004100A">
              <w:rPr>
                <w:color w:val="000000"/>
              </w:rPr>
              <w:t>Unresponsive?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38C431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F58B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4E98A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64D7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DB4B5D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8B0C6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0BF151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856A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418CA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5BDB4D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9D06617" w14:textId="77777777">
            <w:pPr>
              <w:rPr>
                <w:color w:val="000000"/>
              </w:rPr>
            </w:pPr>
            <w:r w:rsidRPr="0004100A">
              <w:rPr>
                <w:color w:val="000000"/>
              </w:rPr>
              <w:t> </w:t>
            </w:r>
          </w:p>
        </w:tc>
      </w:tr>
      <w:tr w14:paraId="458D44D7"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4E58575" w14:textId="77777777">
            <w:pPr>
              <w:pStyle w:val="ListParagraph"/>
              <w:numPr>
                <w:ilvl w:val="0"/>
                <w:numId w:val="23"/>
              </w:numPr>
              <w:snapToGrid w:val="0"/>
              <w:spacing w:after="0"/>
              <w:ind w:left="427" w:hanging="427"/>
              <w:contextualSpacing w:val="0"/>
              <w:rPr>
                <w:color w:val="000000"/>
              </w:rPr>
            </w:pPr>
            <w:r w:rsidRPr="0004100A">
              <w:rPr>
                <w:color w:val="000000"/>
              </w:rPr>
              <w:t>Malfunction?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43DB3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1048E7"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1C981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A6DDBE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9A72C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73317A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E1F8B8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B38B1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909035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9D14D6F"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483B2" w14:textId="77777777">
            <w:pPr>
              <w:rPr>
                <w:color w:val="000000"/>
              </w:rPr>
            </w:pPr>
            <w:r w:rsidRPr="0004100A">
              <w:rPr>
                <w:color w:val="000000"/>
              </w:rPr>
              <w:t> </w:t>
            </w:r>
          </w:p>
        </w:tc>
      </w:tr>
      <w:tr w14:paraId="4DB6BC6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796CBA3" w14:textId="77777777">
            <w:pPr>
              <w:pStyle w:val="ListParagraph"/>
              <w:numPr>
                <w:ilvl w:val="0"/>
                <w:numId w:val="23"/>
              </w:numPr>
              <w:snapToGrid w:val="0"/>
              <w:spacing w:after="0"/>
              <w:ind w:left="427" w:hanging="427"/>
              <w:contextualSpacing w:val="0"/>
              <w:rPr>
                <w:color w:val="000000"/>
              </w:rPr>
            </w:pPr>
            <w:r w:rsidRPr="0004100A">
              <w:rPr>
                <w:color w:val="000000"/>
              </w:rPr>
              <w:t>Communicate with people?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0F1CC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1CF119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E1F8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10375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826CAE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344089D"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40B6E6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597AA4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66B5FF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04D9D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A26985" w14:textId="77777777">
            <w:pPr>
              <w:rPr>
                <w:color w:val="000000"/>
              </w:rPr>
            </w:pPr>
            <w:r w:rsidRPr="0004100A">
              <w:rPr>
                <w:color w:val="000000"/>
              </w:rPr>
              <w:t> </w:t>
            </w:r>
          </w:p>
        </w:tc>
      </w:tr>
      <w:tr w14:paraId="3F535455"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6659D64" w14:textId="77777777">
            <w:pPr>
              <w:pStyle w:val="ListParagraph"/>
              <w:numPr>
                <w:ilvl w:val="0"/>
                <w:numId w:val="23"/>
              </w:numPr>
              <w:snapToGrid w:val="0"/>
              <w:spacing w:after="0"/>
              <w:ind w:left="427" w:hanging="427"/>
              <w:contextualSpacing w:val="0"/>
              <w:rPr>
                <w:color w:val="000000"/>
              </w:rPr>
            </w:pPr>
            <w:r w:rsidRPr="0004100A">
              <w:rPr>
                <w:color w:val="000000"/>
              </w:rPr>
              <w:t>Provide feedback?</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354027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8EF298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A1916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F8F92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1FCAD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85EB7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DA7D2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A307F0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186036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3CD0B1"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11F0D70" w14:textId="77777777">
            <w:pPr>
              <w:rPr>
                <w:color w:val="000000"/>
              </w:rPr>
            </w:pPr>
            <w:r w:rsidRPr="0004100A">
              <w:rPr>
                <w:color w:val="000000"/>
              </w:rPr>
              <w:t> </w:t>
            </w:r>
          </w:p>
        </w:tc>
      </w:tr>
    </w:tbl>
    <w:p w:rsidR="009E4DCC" w:rsidRPr="0004100A" w:rsidP="009E4DCC" w14:paraId="7AD72820" w14:textId="77777777">
      <w:pPr>
        <w:ind w:left="0" w:firstLine="0"/>
        <w:rPr>
          <w:sz w:val="20"/>
          <w:szCs w:val="20"/>
          <w:lang w:val="en-GB"/>
        </w:rPr>
      </w:pPr>
      <w:r w:rsidRPr="0004100A">
        <w:rPr>
          <w:sz w:val="20"/>
          <w:szCs w:val="20"/>
          <w:lang w:val="en-GB"/>
        </w:rPr>
        <w:t xml:space="preserve">Schaefer, K. (2013). </w:t>
      </w:r>
      <w:r w:rsidRPr="0004100A">
        <w:rPr>
          <w:i/>
          <w:sz w:val="20"/>
          <w:szCs w:val="20"/>
          <w:lang w:val="en-GB"/>
        </w:rPr>
        <w:t>The perception and measurement of human-robot trust.</w:t>
      </w:r>
      <w:r w:rsidRPr="0004100A">
        <w:rPr>
          <w:sz w:val="20"/>
          <w:szCs w:val="20"/>
          <w:lang w:val="en-GB"/>
        </w:rPr>
        <w:t xml:space="preserve"> (Unpublished doctoral dissertation). University of Central Florida, Orlando, FL.</w:t>
      </w:r>
    </w:p>
    <w:p w:rsidR="009E4DCC" w:rsidP="009E4DCC" w14:paraId="2B2B5F5E" w14:textId="77777777">
      <w:pPr>
        <w:tabs>
          <w:tab w:val="left" w:pos="2676"/>
        </w:tabs>
        <w:ind w:left="0" w:firstLine="0"/>
      </w:pPr>
    </w:p>
    <w:p w:rsidR="008C30C1" w:rsidRPr="008C30C1" w:rsidP="009E4DCC" w14:paraId="39F669D9" w14:textId="77777777">
      <w:pPr>
        <w:tabs>
          <w:tab w:val="left" w:pos="2676"/>
        </w:tabs>
        <w:ind w:left="0" w:firstLine="0"/>
        <w:rPr>
          <w:b/>
          <w:bCs/>
        </w:rPr>
      </w:pPr>
      <w:r w:rsidRPr="008C30C1">
        <w:rPr>
          <w:b/>
          <w:bCs/>
        </w:rPr>
        <w:t>Semi-structured interview questions about direct reading methodologies and sensors</w:t>
      </w:r>
    </w:p>
    <w:p w:rsidR="008C30C1" w:rsidRPr="00451DD1" w:rsidP="008C30C1" w14:paraId="3D47755C" w14:textId="77777777">
      <w:pPr>
        <w:spacing w:after="0"/>
        <w:rPr>
          <w:rFonts w:ascii="Arial" w:hAnsi="Arial" w:cs="Arial"/>
          <w:sz w:val="20"/>
          <w:szCs w:val="20"/>
        </w:rPr>
      </w:pPr>
    </w:p>
    <w:p w:rsidR="008C30C1" w:rsidRPr="00451DD1" w:rsidP="008C30C1" w14:paraId="796E27DB" w14:textId="77777777">
      <w:pPr>
        <w:ind w:left="0" w:firstLine="0"/>
        <w:rPr>
          <w:rFonts w:ascii="Arial" w:hAnsi="Arial" w:cs="Arial"/>
          <w:b/>
          <w:bCs/>
          <w:sz w:val="20"/>
          <w:szCs w:val="20"/>
          <w:u w:val="single"/>
        </w:rPr>
      </w:pPr>
      <w:r w:rsidRPr="00451DD1">
        <w:rPr>
          <w:rFonts w:ascii="Arial" w:hAnsi="Arial" w:cs="Arial"/>
          <w:b/>
          <w:bCs/>
          <w:sz w:val="20"/>
          <w:szCs w:val="20"/>
          <w:u w:val="single"/>
        </w:rPr>
        <w:t>Introduction</w:t>
      </w:r>
    </w:p>
    <w:p w:rsidR="008C30C1" w:rsidRPr="00451DD1" w:rsidP="008C30C1" w14:paraId="11FBE9CF" w14:textId="77777777">
      <w:pPr>
        <w:ind w:left="0" w:firstLine="0"/>
        <w:rPr>
          <w:rFonts w:ascii="Arial" w:hAnsi="Arial" w:cs="Arial"/>
          <w:b/>
          <w:bCs/>
          <w:sz w:val="20"/>
          <w:szCs w:val="20"/>
        </w:rPr>
      </w:pPr>
      <w:r w:rsidRPr="00451DD1">
        <w:rPr>
          <w:rFonts w:ascii="Arial" w:hAnsi="Arial" w:cs="Arial"/>
          <w:b/>
          <w:bCs/>
          <w:sz w:val="20"/>
          <w:szCs w:val="20"/>
        </w:rPr>
        <w:t>Welcome and introduction of research team</w:t>
      </w:r>
    </w:p>
    <w:p w:rsidR="008C30C1" w:rsidRPr="00451DD1" w:rsidP="008C30C1" w14:paraId="08455762" w14:textId="77777777">
      <w:pPr>
        <w:ind w:left="0" w:firstLine="0"/>
        <w:rPr>
          <w:rFonts w:ascii="Arial" w:hAnsi="Arial" w:cs="Arial"/>
          <w:sz w:val="20"/>
          <w:szCs w:val="20"/>
        </w:rPr>
      </w:pPr>
      <w:r w:rsidRPr="00451DD1">
        <w:rPr>
          <w:rFonts w:ascii="Arial" w:hAnsi="Arial" w:cs="Arial"/>
          <w:sz w:val="20"/>
          <w:szCs w:val="20"/>
        </w:rPr>
        <w:t xml:space="preserve">Good morning/afternoon. My name is __________ and I am here with my colleague(s) ____________. We work at the National Institute for Occupational Safety and Health (NIOSH) which is an institute within Centers for Disease Control and Prevention (CDC). </w:t>
      </w:r>
      <w:r>
        <w:rPr>
          <w:rFonts w:ascii="Arial" w:hAnsi="Arial" w:cs="Arial"/>
          <w:sz w:val="20"/>
          <w:szCs w:val="20"/>
        </w:rPr>
        <w:t>This project is support by the NIOSH Mining Program and w</w:t>
      </w:r>
      <w:r w:rsidRPr="00451DD1">
        <w:rPr>
          <w:rFonts w:ascii="Arial" w:hAnsi="Arial" w:cs="Arial"/>
          <w:sz w:val="20"/>
          <w:szCs w:val="20"/>
        </w:rPr>
        <w:t xml:space="preserve">e are also here on behalf of NIOSH’s Center for Direct Reading and Sensor Technologies (CDRST). We thank you for taking the time to join us today. </w:t>
      </w:r>
    </w:p>
    <w:p w:rsidR="008C30C1" w:rsidRPr="00451DD1" w:rsidP="008C30C1" w14:paraId="67361261" w14:textId="77777777">
      <w:pPr>
        <w:ind w:left="0" w:firstLine="0"/>
        <w:rPr>
          <w:rFonts w:ascii="Arial" w:hAnsi="Arial" w:cs="Arial"/>
          <w:b/>
          <w:bCs/>
          <w:sz w:val="20"/>
          <w:szCs w:val="20"/>
        </w:rPr>
      </w:pPr>
      <w:r w:rsidRPr="00451DD1">
        <w:rPr>
          <w:rFonts w:ascii="Arial" w:hAnsi="Arial" w:cs="Arial"/>
          <w:b/>
          <w:bCs/>
          <w:sz w:val="20"/>
          <w:szCs w:val="20"/>
        </w:rPr>
        <w:t xml:space="preserve">Overview </w:t>
      </w:r>
    </w:p>
    <w:p w:rsidR="008C30C1" w:rsidRPr="00451DD1" w:rsidP="008C30C1" w14:paraId="206C13E4" w14:textId="77777777">
      <w:pPr>
        <w:ind w:left="0" w:firstLine="0"/>
        <w:rPr>
          <w:rFonts w:ascii="Arial" w:hAnsi="Arial" w:cs="Arial"/>
          <w:sz w:val="20"/>
          <w:szCs w:val="20"/>
        </w:rPr>
      </w:pPr>
      <w:r w:rsidRPr="00451DD1">
        <w:rPr>
          <w:rFonts w:ascii="Arial" w:hAnsi="Arial" w:cs="Arial"/>
          <w:sz w:val="20"/>
          <w:szCs w:val="20"/>
        </w:rPr>
        <w:t xml:space="preserve">We invited you to come here today to talk about </w:t>
      </w:r>
      <w:r>
        <w:rPr>
          <w:rFonts w:ascii="Arial" w:hAnsi="Arial" w:cs="Arial"/>
          <w:sz w:val="20"/>
          <w:szCs w:val="20"/>
        </w:rPr>
        <w:t xml:space="preserve">public health and industrial hygiene practices, </w:t>
      </w:r>
      <w:r w:rsidRPr="00451DD1">
        <w:rPr>
          <w:rFonts w:ascii="Arial" w:hAnsi="Arial" w:cs="Arial"/>
          <w:sz w:val="20"/>
          <w:szCs w:val="20"/>
        </w:rPr>
        <w:t xml:space="preserve">direct reading methods, commonly referred to as DRM, and other </w:t>
      </w:r>
      <w:r>
        <w:rPr>
          <w:rFonts w:ascii="Arial" w:hAnsi="Arial" w:cs="Arial"/>
          <w:sz w:val="20"/>
          <w:szCs w:val="20"/>
        </w:rPr>
        <w:t xml:space="preserve">supplies or </w:t>
      </w:r>
      <w:r w:rsidRPr="00451DD1">
        <w:rPr>
          <w:rFonts w:ascii="Arial" w:hAnsi="Arial" w:cs="Arial"/>
          <w:sz w:val="20"/>
          <w:szCs w:val="20"/>
        </w:rPr>
        <w:t xml:space="preserve">technologies that are used to assess and mitigate respirable dust with crystalline silica (RD/CS) in the workplace. We are particularly interested in learning about the </w:t>
      </w:r>
      <w:r>
        <w:rPr>
          <w:rFonts w:ascii="Arial" w:hAnsi="Arial" w:cs="Arial"/>
          <w:sz w:val="20"/>
          <w:szCs w:val="20"/>
        </w:rPr>
        <w:t xml:space="preserve">current industrial hygiene practices, the </w:t>
      </w:r>
      <w:r w:rsidRPr="00451DD1">
        <w:rPr>
          <w:rFonts w:ascii="Arial" w:hAnsi="Arial" w:cs="Arial"/>
          <w:sz w:val="20"/>
          <w:szCs w:val="20"/>
        </w:rPr>
        <w:t xml:space="preserve">driving factors and uses of DRM and challenges to its implementation to better understand how to standardize and guide the use of DRMs from a systems approach in the future. </w:t>
      </w:r>
    </w:p>
    <w:p w:rsidR="008C30C1" w:rsidRPr="00451DD1" w:rsidP="008C30C1" w14:paraId="6D43E6F2" w14:textId="77777777">
      <w:pPr>
        <w:ind w:left="0" w:firstLine="0"/>
        <w:rPr>
          <w:rFonts w:ascii="Arial" w:hAnsi="Arial" w:cs="Arial"/>
          <w:sz w:val="20"/>
          <w:szCs w:val="20"/>
        </w:rPr>
      </w:pPr>
      <w:r w:rsidRPr="00451DD1">
        <w:rPr>
          <w:rFonts w:ascii="Arial" w:hAnsi="Arial" w:cs="Arial"/>
          <w:sz w:val="20"/>
          <w:szCs w:val="20"/>
        </w:rPr>
        <w:t xml:space="preserve">Your feedback will help us </w:t>
      </w:r>
      <w:r>
        <w:rPr>
          <w:rFonts w:ascii="Arial" w:hAnsi="Arial" w:cs="Arial"/>
          <w:sz w:val="20"/>
          <w:szCs w:val="20"/>
        </w:rPr>
        <w:t xml:space="preserve">1) </w:t>
      </w:r>
      <w:r w:rsidRPr="007935C8">
        <w:rPr>
          <w:rFonts w:ascii="Arial" w:hAnsi="Arial" w:cs="Arial"/>
          <w:sz w:val="20"/>
          <w:szCs w:val="20"/>
        </w:rPr>
        <w:t xml:space="preserve">understand the </w:t>
      </w:r>
      <w:r>
        <w:rPr>
          <w:rFonts w:ascii="Arial" w:hAnsi="Arial" w:cs="Arial"/>
          <w:sz w:val="20"/>
          <w:szCs w:val="20"/>
        </w:rPr>
        <w:t xml:space="preserve">current </w:t>
      </w:r>
      <w:r w:rsidRPr="007935C8">
        <w:rPr>
          <w:rFonts w:ascii="Arial" w:hAnsi="Arial" w:cs="Arial"/>
          <w:sz w:val="20"/>
          <w:szCs w:val="20"/>
        </w:rPr>
        <w:t>approaches and practices used to manage exposure and risk to RD/CS.</w:t>
      </w:r>
      <w:r>
        <w:rPr>
          <w:rFonts w:ascii="Arial" w:hAnsi="Arial" w:cs="Arial"/>
          <w:sz w:val="20"/>
          <w:szCs w:val="20"/>
        </w:rPr>
        <w:t>2</w:t>
      </w:r>
      <w:r w:rsidRPr="00451DD1">
        <w:rPr>
          <w:rFonts w:ascii="Arial" w:hAnsi="Arial" w:cs="Arial"/>
          <w:sz w:val="20"/>
          <w:szCs w:val="20"/>
        </w:rPr>
        <w:t xml:space="preserve">) understand how your company has integrated DRM into its industrial hygiene practices to reduce exposure to RD/CS; </w:t>
      </w:r>
      <w:r>
        <w:rPr>
          <w:rFonts w:ascii="Arial" w:hAnsi="Arial" w:cs="Arial"/>
          <w:sz w:val="20"/>
          <w:szCs w:val="20"/>
        </w:rPr>
        <w:t>3</w:t>
      </w:r>
      <w:r w:rsidRPr="00451DD1">
        <w:rPr>
          <w:rFonts w:ascii="Arial" w:hAnsi="Arial" w:cs="Arial"/>
          <w:sz w:val="20"/>
          <w:szCs w:val="20"/>
        </w:rPr>
        <w:t xml:space="preserve">) better understand challenges in implementing these new technologies in the field; and </w:t>
      </w:r>
      <w:r>
        <w:rPr>
          <w:rFonts w:ascii="Arial" w:hAnsi="Arial" w:cs="Arial"/>
          <w:sz w:val="20"/>
          <w:szCs w:val="20"/>
        </w:rPr>
        <w:t>4</w:t>
      </w:r>
      <w:r w:rsidRPr="00451DD1">
        <w:rPr>
          <w:rFonts w:ascii="Arial" w:hAnsi="Arial" w:cs="Arial"/>
          <w:sz w:val="20"/>
          <w:szCs w:val="20"/>
        </w:rPr>
        <w:t xml:space="preserve">) use this information to draft a playbook that entails needs, priorities, and guidelines for integrating and using data from new DRM. We will share what we learn with others in the scientific community to advance work in this area. Again, the information shared will be deidentified. </w:t>
      </w:r>
    </w:p>
    <w:p w:rsidR="008C30C1" w:rsidRPr="00451DD1" w:rsidP="008C30C1" w14:paraId="60FFB8F0" w14:textId="77777777">
      <w:pPr>
        <w:ind w:left="0" w:firstLine="0"/>
        <w:rPr>
          <w:rFonts w:ascii="Arial" w:hAnsi="Arial" w:cs="Arial"/>
          <w:b/>
          <w:bCs/>
          <w:sz w:val="20"/>
          <w:szCs w:val="20"/>
        </w:rPr>
      </w:pPr>
      <w:r w:rsidRPr="00451DD1">
        <w:rPr>
          <w:rFonts w:ascii="Arial" w:hAnsi="Arial" w:cs="Arial"/>
          <w:b/>
          <w:bCs/>
          <w:sz w:val="20"/>
          <w:szCs w:val="20"/>
        </w:rPr>
        <w:t xml:space="preserve">Ground Rules </w:t>
      </w:r>
    </w:p>
    <w:p w:rsidR="008C30C1" w:rsidRPr="00451DD1" w:rsidP="008C30C1" w14:paraId="4D66C619" w14:textId="77777777">
      <w:pPr>
        <w:ind w:left="0" w:firstLine="0"/>
        <w:rPr>
          <w:rFonts w:ascii="Arial" w:hAnsi="Arial" w:cs="Arial"/>
          <w:sz w:val="20"/>
          <w:szCs w:val="20"/>
        </w:rPr>
      </w:pPr>
      <w:r w:rsidRPr="00451DD1">
        <w:rPr>
          <w:rFonts w:ascii="Arial" w:hAnsi="Arial" w:cs="Arial"/>
          <w:sz w:val="20"/>
          <w:szCs w:val="20"/>
        </w:rPr>
        <w:t xml:space="preserve">Over the next 60 minutes, I will ask you to consider a series of questions. Please think of this process as a conversation. Keep in mind that there are no right, or wrong answers and we want to hear what you have to say. </w:t>
      </w:r>
    </w:p>
    <w:p w:rsidR="008C30C1" w:rsidRPr="00451DD1" w:rsidP="008C30C1" w14:paraId="7ACA9108" w14:textId="77777777">
      <w:pPr>
        <w:ind w:left="0" w:firstLine="0"/>
        <w:rPr>
          <w:rFonts w:ascii="Arial" w:hAnsi="Arial" w:cs="Arial"/>
          <w:color w:val="C00000"/>
          <w:sz w:val="20"/>
          <w:szCs w:val="20"/>
        </w:rPr>
      </w:pPr>
      <w:r w:rsidRPr="00451DD1">
        <w:rPr>
          <w:rFonts w:ascii="Arial" w:hAnsi="Arial" w:cs="Arial"/>
          <w:sz w:val="20"/>
          <w:szCs w:val="20"/>
        </w:rPr>
        <w:t xml:space="preserve">[IF IN FOCUS GROUP]: </w:t>
      </w:r>
      <w:r w:rsidRPr="00451DD1">
        <w:rPr>
          <w:rFonts w:ascii="Arial" w:hAnsi="Arial" w:cs="Arial"/>
          <w:i/>
          <w:iCs/>
          <w:sz w:val="20"/>
          <w:szCs w:val="20"/>
        </w:rPr>
        <w:t xml:space="preserve">We ask that you do not share anything we discuss here outside of the focus group, including descriptors of individual participants. If you would like to share your experiences but feel uncomfortable relating them to you personally, please create hypothetical situations or use generic examples to illustrate your points (for example, one of my co-workers or someone I know </w:t>
      </w:r>
      <w:r>
        <w:rPr>
          <w:rFonts w:ascii="Arial" w:hAnsi="Arial" w:cs="Arial"/>
          <w:i/>
          <w:iCs/>
          <w:sz w:val="20"/>
          <w:szCs w:val="20"/>
        </w:rPr>
        <w:t>conduct that practice</w:t>
      </w:r>
      <w:r w:rsidRPr="00451DD1">
        <w:rPr>
          <w:rFonts w:ascii="Arial" w:hAnsi="Arial" w:cs="Arial"/>
          <w:i/>
          <w:iCs/>
          <w:sz w:val="20"/>
          <w:szCs w:val="20"/>
        </w:rPr>
        <w:t xml:space="preserve"> for this...). This will help us maintain the confidentiality of your information.</w:t>
      </w:r>
    </w:p>
    <w:p w:rsidR="008C30C1" w:rsidRPr="00451DD1" w:rsidP="008C30C1" w14:paraId="482AEBF2" w14:textId="77777777">
      <w:pPr>
        <w:ind w:left="0" w:firstLine="0"/>
        <w:rPr>
          <w:rFonts w:ascii="Arial" w:hAnsi="Arial" w:cs="Arial"/>
          <w:sz w:val="20"/>
          <w:szCs w:val="20"/>
        </w:rPr>
      </w:pPr>
      <w:r w:rsidRPr="00451DD1">
        <w:rPr>
          <w:rFonts w:ascii="Arial" w:hAnsi="Arial" w:cs="Arial"/>
          <w:sz w:val="20"/>
          <w:szCs w:val="20"/>
        </w:rPr>
        <w:t xml:space="preserve">[IF VIRTUAL]: </w:t>
      </w:r>
      <w:r w:rsidRPr="00451DD1">
        <w:rPr>
          <w:rFonts w:ascii="Arial" w:hAnsi="Arial" w:cs="Arial"/>
          <w:i/>
          <w:iCs/>
          <w:sz w:val="20"/>
          <w:szCs w:val="20"/>
        </w:rPr>
        <w:t>At this point, I am going to turn my camera on so you can see me during the discussion. But there is no expectation for you to turn your camera on. This is your choice.</w:t>
      </w:r>
      <w:r w:rsidRPr="00451DD1">
        <w:rPr>
          <w:rFonts w:ascii="Arial" w:hAnsi="Arial" w:cs="Arial"/>
          <w:sz w:val="20"/>
          <w:szCs w:val="20"/>
        </w:rPr>
        <w:t xml:space="preserve"> </w:t>
      </w:r>
    </w:p>
    <w:p w:rsidR="008C30C1" w:rsidRPr="00451DD1" w:rsidP="008C30C1" w14:paraId="31AA8F7D" w14:textId="77777777">
      <w:pPr>
        <w:ind w:left="0" w:firstLine="0"/>
        <w:rPr>
          <w:rFonts w:ascii="Arial" w:hAnsi="Arial" w:cs="Arial"/>
          <w:sz w:val="20"/>
          <w:szCs w:val="20"/>
        </w:rPr>
      </w:pPr>
      <w:r w:rsidRPr="00451DD1">
        <w:rPr>
          <w:rFonts w:ascii="Arial" w:hAnsi="Arial" w:cs="Arial"/>
          <w:sz w:val="20"/>
          <w:szCs w:val="20"/>
        </w:rPr>
        <w:t>There are no right or wrong answers to these questions. Your participation is voluntary, and you can decline participation at any time by leaving this meeting or simply remaining quiet during questions you do not want to answer.</w:t>
      </w:r>
    </w:p>
    <w:p w:rsidR="008C30C1" w:rsidRPr="00494893" w:rsidP="008C30C1" w14:paraId="774F6973" w14:textId="77777777">
      <w:pPr>
        <w:rPr>
          <w:rFonts w:ascii="Arial" w:hAnsi="Arial" w:cs="Arial"/>
          <w:b/>
          <w:bCs/>
          <w:sz w:val="20"/>
          <w:szCs w:val="20"/>
          <w:u w:val="single"/>
        </w:rPr>
      </w:pPr>
      <w:r w:rsidRPr="00494893">
        <w:rPr>
          <w:rFonts w:ascii="Arial" w:hAnsi="Arial" w:cs="Arial"/>
          <w:b/>
          <w:bCs/>
          <w:sz w:val="20"/>
          <w:szCs w:val="20"/>
          <w:u w:val="single"/>
        </w:rPr>
        <w:t xml:space="preserve">OPENING QUESTION/ICEBREAKER </w:t>
      </w:r>
    </w:p>
    <w:p w:rsidR="008C30C1" w:rsidRPr="00451DD1" w:rsidP="008C30C1" w14:paraId="3C8D6613" w14:textId="77777777">
      <w:pPr>
        <w:rPr>
          <w:rFonts w:ascii="Arial" w:hAnsi="Arial" w:cs="Arial"/>
          <w:sz w:val="20"/>
          <w:szCs w:val="20"/>
        </w:rPr>
      </w:pPr>
      <w:r w:rsidRPr="00451DD1">
        <w:rPr>
          <w:rFonts w:ascii="Arial" w:hAnsi="Arial" w:cs="Arial"/>
          <w:sz w:val="20"/>
          <w:szCs w:val="20"/>
        </w:rPr>
        <w:t xml:space="preserve">First, let’s introduce ourselves. Please tell us your identifier but do not disclose your name or the name of your organization. After you introduce yourself, please tell </w:t>
      </w:r>
      <w:r>
        <w:rPr>
          <w:rFonts w:ascii="Arial" w:hAnsi="Arial" w:cs="Arial"/>
          <w:sz w:val="20"/>
          <w:szCs w:val="20"/>
        </w:rPr>
        <w:t>me</w:t>
      </w:r>
      <w:r w:rsidRPr="00451DD1">
        <w:rPr>
          <w:rFonts w:ascii="Arial" w:hAnsi="Arial" w:cs="Arial"/>
          <w:sz w:val="20"/>
          <w:szCs w:val="20"/>
        </w:rPr>
        <w:t xml:space="preserve"> about: </w:t>
      </w:r>
    </w:p>
    <w:p w:rsidR="008C30C1" w:rsidRPr="00451DD1" w:rsidP="008C30C1" w14:paraId="1791C624"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type of organization and industry in which you work</w:t>
      </w:r>
      <w:r>
        <w:rPr>
          <w:rFonts w:ascii="Arial" w:hAnsi="Arial" w:cs="Arial"/>
          <w:sz w:val="20"/>
          <w:szCs w:val="20"/>
        </w:rPr>
        <w:t>.</w:t>
      </w:r>
      <w:r w:rsidRPr="00451DD1">
        <w:rPr>
          <w:rFonts w:ascii="Arial" w:hAnsi="Arial" w:cs="Arial"/>
          <w:sz w:val="20"/>
          <w:szCs w:val="20"/>
        </w:rPr>
        <w:t xml:space="preserve">  </w:t>
      </w:r>
    </w:p>
    <w:p w:rsidR="008C30C1" w:rsidRPr="00451DD1" w:rsidP="008C30C1" w14:paraId="4E6B0162"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Your job position and primary roles and responsibilities</w:t>
      </w:r>
      <w:r>
        <w:rPr>
          <w:rFonts w:ascii="Arial" w:hAnsi="Arial" w:cs="Arial"/>
          <w:sz w:val="20"/>
          <w:szCs w:val="20"/>
        </w:rPr>
        <w:t xml:space="preserve"> within your company.</w:t>
      </w:r>
    </w:p>
    <w:p w:rsidR="008C30C1" w:rsidP="008C30C1" w14:paraId="7A20F02E"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length of time you have been working in your current job/industry</w:t>
      </w:r>
      <w:r>
        <w:rPr>
          <w:rFonts w:ascii="Arial" w:hAnsi="Arial" w:cs="Arial"/>
          <w:sz w:val="20"/>
          <w:szCs w:val="20"/>
        </w:rPr>
        <w:t>.</w:t>
      </w:r>
      <w:r w:rsidRPr="00451DD1">
        <w:rPr>
          <w:rFonts w:ascii="Arial" w:hAnsi="Arial" w:cs="Arial"/>
          <w:sz w:val="20"/>
          <w:szCs w:val="20"/>
        </w:rPr>
        <w:t xml:space="preserve"> </w:t>
      </w:r>
    </w:p>
    <w:p w:rsidR="008C30C1" w:rsidRPr="00451DD1" w:rsidP="008C30C1" w14:paraId="5CAAFDE9" w14:textId="77777777">
      <w:pPr>
        <w:pStyle w:val="ListParagraph"/>
        <w:numPr>
          <w:ilvl w:val="0"/>
          <w:numId w:val="30"/>
        </w:numPr>
        <w:spacing w:after="160" w:line="259" w:lineRule="auto"/>
        <w:rPr>
          <w:rFonts w:ascii="Arial" w:hAnsi="Arial" w:cs="Arial"/>
          <w:sz w:val="20"/>
          <w:szCs w:val="20"/>
        </w:rPr>
      </w:pPr>
      <w:r>
        <w:rPr>
          <w:rFonts w:ascii="Arial" w:hAnsi="Arial" w:cs="Arial"/>
          <w:sz w:val="20"/>
          <w:szCs w:val="20"/>
        </w:rPr>
        <w:t>Experience level with various direct reading methods or other technologies specific to exposure reduction of RD/CS.</w:t>
      </w:r>
    </w:p>
    <w:p w:rsidR="008C30C1" w:rsidRPr="00451DD1" w:rsidP="008C30C1" w14:paraId="26DBAE62" w14:textId="77777777">
      <w:pPr>
        <w:rPr>
          <w:rFonts w:ascii="Arial" w:hAnsi="Arial" w:cs="Arial"/>
          <w:color w:val="C00000"/>
          <w:sz w:val="20"/>
          <w:szCs w:val="20"/>
        </w:rPr>
      </w:pPr>
      <w:r w:rsidRPr="00451DD1">
        <w:rPr>
          <w:rFonts w:ascii="Arial" w:hAnsi="Arial" w:cs="Arial"/>
          <w:sz w:val="20"/>
          <w:szCs w:val="20"/>
        </w:rPr>
        <w:t xml:space="preserve">Thank you. </w:t>
      </w:r>
    </w:p>
    <w:p w:rsidR="008C30C1" w:rsidRPr="00494893" w:rsidP="008C30C1" w14:paraId="54BDBE2A" w14:textId="77777777">
      <w:pPr>
        <w:rPr>
          <w:rFonts w:ascii="Arial" w:hAnsi="Arial" w:cs="Arial"/>
          <w:b/>
          <w:bCs/>
          <w:sz w:val="20"/>
          <w:szCs w:val="20"/>
          <w:u w:val="single"/>
        </w:rPr>
      </w:pPr>
      <w:r w:rsidRPr="00494893">
        <w:rPr>
          <w:rFonts w:ascii="Arial" w:hAnsi="Arial" w:cs="Arial"/>
          <w:b/>
          <w:bCs/>
          <w:sz w:val="20"/>
          <w:szCs w:val="20"/>
          <w:u w:val="single"/>
        </w:rPr>
        <w:t xml:space="preserve">QUESTIONS </w:t>
      </w:r>
    </w:p>
    <w:p w:rsidR="008C30C1" w:rsidRPr="00494893" w:rsidP="008C30C1" w14:paraId="0E3545ED" w14:textId="77777777">
      <w:pPr>
        <w:rPr>
          <w:rFonts w:ascii="Arial" w:hAnsi="Arial" w:cs="Arial"/>
          <w:b/>
          <w:bCs/>
          <w:sz w:val="20"/>
          <w:szCs w:val="20"/>
        </w:rPr>
      </w:pPr>
      <w:r w:rsidRPr="00494893">
        <w:rPr>
          <w:rFonts w:ascii="Arial" w:hAnsi="Arial" w:cs="Arial"/>
          <w:b/>
          <w:bCs/>
          <w:sz w:val="20"/>
          <w:szCs w:val="20"/>
        </w:rPr>
        <w:t xml:space="preserve">Introductory questions – specific to exposure management and then the integration and use of </w:t>
      </w:r>
      <w:r>
        <w:rPr>
          <w:rFonts w:ascii="Arial" w:hAnsi="Arial" w:cs="Arial"/>
          <w:b/>
          <w:bCs/>
          <w:sz w:val="20"/>
          <w:szCs w:val="20"/>
        </w:rPr>
        <w:t xml:space="preserve">direct reading methodologies </w:t>
      </w:r>
      <w:r w:rsidRPr="00494893">
        <w:rPr>
          <w:rFonts w:ascii="Arial" w:hAnsi="Arial" w:cs="Arial"/>
          <w:b/>
          <w:bCs/>
          <w:sz w:val="20"/>
          <w:szCs w:val="20"/>
        </w:rPr>
        <w:t xml:space="preserve">to manage exposures. </w:t>
      </w:r>
    </w:p>
    <w:p w:rsidR="008C30C1" w:rsidRPr="00494893" w:rsidP="008C30C1" w14:paraId="2CC84175"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Starting with the health hazard RD/CS more specifically, how is the exposure to respirable dust and crystalline silica managed at each worksite? </w:t>
      </w:r>
    </w:p>
    <w:p w:rsidR="008C30C1" w:rsidRPr="00494893" w:rsidP="008C30C1" w14:paraId="1983ED5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How do you manage workers’ exposure to RD/CS at different levels of the operation? In other words, what are your responsibilities versus responsibilities at your regional or corporate office to ensure consistency?</w:t>
      </w:r>
    </w:p>
    <w:p w:rsidR="008C30C1" w:rsidRPr="00494893" w:rsidP="008C30C1" w14:paraId="7535C3A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describe the industrial hygiene activities adopted (exposure assessment, periodic monitoring, task monitoring) for respirable dust and crystalline silica?</w:t>
      </w:r>
    </w:p>
    <w:p w:rsidR="008C30C1" w:rsidRPr="00494893" w:rsidP="008C30C1" w14:paraId="2AA0BB36"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Has your company adopted any defined framework, such as risk management, to control workers’ exposure to RD/CS? If so, how are these implemented in the field?</w:t>
      </w:r>
    </w:p>
    <w:p w:rsidR="008C30C1" w:rsidRPr="00494893" w:rsidP="008C30C1" w14:paraId="733AC7BA" w14:textId="77777777">
      <w:pPr>
        <w:spacing w:after="0" w:line="276" w:lineRule="auto"/>
        <w:ind w:left="1440"/>
        <w:rPr>
          <w:rFonts w:ascii="Arial" w:hAnsi="Arial" w:cs="Arial"/>
          <w:sz w:val="20"/>
          <w:szCs w:val="20"/>
        </w:rPr>
      </w:pPr>
    </w:p>
    <w:p w:rsidR="008C30C1" w:rsidRPr="00494893" w:rsidP="008C30C1" w14:paraId="310D24D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We would like to understand your view of direct reading methods in general – what is your view toward these technologies for health and safety?</w:t>
      </w:r>
    </w:p>
    <w:p w:rsidR="008C30C1" w:rsidRPr="00494893" w:rsidP="008C30C1" w14:paraId="604BA9D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about for RD/CS specifically?</w:t>
      </w:r>
    </w:p>
    <w:p w:rsidR="008C30C1" w:rsidRPr="00494893" w:rsidP="008C30C1" w14:paraId="51BEA2F9" w14:textId="77777777">
      <w:pPr>
        <w:pStyle w:val="ListParagraph"/>
        <w:rPr>
          <w:rFonts w:ascii="Arial" w:hAnsi="Arial" w:cs="Arial"/>
          <w:sz w:val="20"/>
          <w:szCs w:val="20"/>
        </w:rPr>
      </w:pPr>
    </w:p>
    <w:p w:rsidR="008C30C1" w:rsidRPr="00004079" w:rsidP="008C30C1" w14:paraId="197F0174" w14:textId="77777777">
      <w:pPr>
        <w:pStyle w:val="ListParagraph"/>
        <w:numPr>
          <w:ilvl w:val="0"/>
          <w:numId w:val="31"/>
        </w:numPr>
        <w:spacing w:after="160" w:line="259" w:lineRule="auto"/>
        <w:rPr>
          <w:rFonts w:ascii="Arial" w:hAnsi="Arial" w:cs="Arial"/>
          <w:sz w:val="20"/>
          <w:szCs w:val="20"/>
        </w:rPr>
      </w:pPr>
      <w:r w:rsidRPr="00004079">
        <w:rPr>
          <w:rFonts w:ascii="Arial" w:hAnsi="Arial" w:cs="Arial"/>
          <w:sz w:val="20"/>
          <w:szCs w:val="20"/>
        </w:rPr>
        <w:t>Tell me about the different types of</w:t>
      </w:r>
      <w:r>
        <w:rPr>
          <w:rFonts w:ascii="Arial" w:hAnsi="Arial" w:cs="Arial"/>
          <w:sz w:val="20"/>
          <w:szCs w:val="20"/>
        </w:rPr>
        <w:t xml:space="preserve"> direct reading supplies and technologies</w:t>
      </w:r>
      <w:r w:rsidRPr="00004079">
        <w:rPr>
          <w:rFonts w:ascii="Arial" w:hAnsi="Arial" w:cs="Arial"/>
          <w:sz w:val="20"/>
          <w:szCs w:val="20"/>
        </w:rPr>
        <w:t xml:space="preserve"> you use as a part of your job specific to reducing exposure to RD/CS. </w:t>
      </w:r>
    </w:p>
    <w:p w:rsidR="008C30C1" w:rsidRPr="00494893" w:rsidP="008C30C1" w14:paraId="38676E3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Generally, </w:t>
      </w:r>
      <w:r w:rsidRPr="00494893">
        <w:rPr>
          <w:rFonts w:ascii="Arial" w:hAnsi="Arial" w:cs="Arial"/>
          <w:i/>
          <w:iCs/>
          <w:sz w:val="20"/>
          <w:szCs w:val="20"/>
        </w:rPr>
        <w:t>how long</w:t>
      </w:r>
      <w:r w:rsidRPr="00494893">
        <w:rPr>
          <w:rFonts w:ascii="Arial" w:hAnsi="Arial" w:cs="Arial"/>
          <w:sz w:val="20"/>
          <w:szCs w:val="20"/>
        </w:rPr>
        <w:t xml:space="preserve"> have you been using these instruments or technologies?</w:t>
      </w:r>
    </w:p>
    <w:p w:rsidR="008C30C1" w:rsidRPr="00494893" w:rsidP="008C30C1" w14:paraId="72FB50B3"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In general, </w:t>
      </w:r>
      <w:r w:rsidRPr="00494893">
        <w:rPr>
          <w:rFonts w:ascii="Arial" w:hAnsi="Arial" w:cs="Arial"/>
          <w:i/>
          <w:iCs/>
          <w:sz w:val="20"/>
          <w:szCs w:val="20"/>
        </w:rPr>
        <w:t xml:space="preserve">how often </w:t>
      </w:r>
      <w:r w:rsidRPr="00494893">
        <w:rPr>
          <w:rFonts w:ascii="Arial" w:hAnsi="Arial" w:cs="Arial"/>
          <w:sz w:val="20"/>
          <w:szCs w:val="20"/>
        </w:rPr>
        <w:t>do you employ these instruments or technologies?</w:t>
      </w:r>
    </w:p>
    <w:p w:rsidR="008C30C1" w:rsidRPr="00494893" w:rsidP="008C30C1" w14:paraId="2E53C96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Out of the DRM you just described do you feel one is more important for worker health and safety? And, least important? </w:t>
      </w:r>
    </w:p>
    <w:p w:rsidR="008C30C1" w:rsidRPr="00494893" w:rsidP="008C30C1" w14:paraId="5F616C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of advantages of the DRM you feel is best (i.e., more important)?</w:t>
      </w:r>
    </w:p>
    <w:p w:rsidR="008C30C1" w:rsidRPr="00004079" w:rsidP="008C30C1" w14:paraId="379A90A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disadvantages?</w:t>
      </w:r>
    </w:p>
    <w:p w:rsidR="008C30C1" w:rsidRPr="00494893" w:rsidP="008C30C1" w14:paraId="3FAC8194"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Which control strategies or work practices are adopted by the company to manage the exposure to respirable dust and crystalline silica at the worksite? </w:t>
      </w:r>
    </w:p>
    <w:p w:rsidR="008C30C1" w:rsidRPr="00494893" w:rsidP="008C30C1" w14:paraId="57F3F0F7"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share an example of how the use of one DRM method has changed a process, procedure, or practice on your site? (any example from the hierarchy of controls works).</w:t>
      </w:r>
    </w:p>
    <w:p w:rsidR="008C30C1" w:rsidRPr="00494893" w:rsidP="008C30C1" w14:paraId="44702AA4"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 xml:space="preserve">What other ways are exposure monitoring data used in decision making for control technologies and work practices? </w:t>
      </w:r>
    </w:p>
    <w:p w:rsidR="008C30C1" w:rsidRPr="00494893" w:rsidP="008C30C1" w14:paraId="1E20B989" w14:textId="77777777">
      <w:pPr>
        <w:numPr>
          <w:ilvl w:val="2"/>
          <w:numId w:val="31"/>
        </w:numPr>
        <w:spacing w:after="0" w:line="276" w:lineRule="auto"/>
        <w:rPr>
          <w:rFonts w:ascii="Arial" w:hAnsi="Arial" w:cs="Arial"/>
          <w:sz w:val="20"/>
          <w:szCs w:val="20"/>
        </w:rPr>
      </w:pPr>
      <w:r w:rsidRPr="00494893">
        <w:rPr>
          <w:rFonts w:ascii="Arial" w:hAnsi="Arial" w:cs="Arial"/>
          <w:sz w:val="20"/>
          <w:szCs w:val="20"/>
        </w:rPr>
        <w:t>In what ways are frontline workers involved in this decision-making process?</w:t>
      </w:r>
    </w:p>
    <w:p w:rsidR="008C30C1" w:rsidRPr="00494893" w:rsidP="008C30C1" w14:paraId="687A7C15" w14:textId="77777777">
      <w:pPr>
        <w:pStyle w:val="ListParagraph"/>
        <w:rPr>
          <w:rFonts w:ascii="Arial" w:hAnsi="Arial" w:cs="Arial"/>
          <w:sz w:val="20"/>
          <w:szCs w:val="20"/>
        </w:rPr>
      </w:pPr>
    </w:p>
    <w:p w:rsidR="008C30C1" w:rsidRPr="00494893" w:rsidP="008C30C1" w14:paraId="3DF71E20"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Are you involved in the selection of DRM at your workplace?</w:t>
      </w:r>
    </w:p>
    <w:p w:rsidR="008C30C1" w:rsidRPr="00494893" w:rsidP="008C30C1" w14:paraId="4C4B8C10"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Who selects any new DRM for your workplace?</w:t>
      </w:r>
    </w:p>
    <w:p w:rsidR="008C30C1" w:rsidRPr="00494893" w:rsidP="008C30C1" w14:paraId="094924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In your opinion, does the DRM that is currently available meet the health and safety needs of workers specific to reducing exposure to RD/CS? Why or why not?</w:t>
      </w:r>
    </w:p>
    <w:p w:rsidR="008C30C1" w:rsidRPr="00494893" w:rsidP="008C30C1" w14:paraId="5618376F" w14:textId="77777777">
      <w:pPr>
        <w:pStyle w:val="ListParagraph"/>
        <w:rPr>
          <w:rFonts w:ascii="Arial" w:hAnsi="Arial" w:cs="Arial"/>
          <w:sz w:val="20"/>
          <w:szCs w:val="20"/>
        </w:rPr>
      </w:pPr>
    </w:p>
    <w:p w:rsidR="008C30C1" w:rsidRPr="00494893" w:rsidP="008C30C1" w14:paraId="7A136E8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like most about using DRM methods and technologies?</w:t>
      </w:r>
    </w:p>
    <w:p w:rsidR="008C30C1" w:rsidRPr="00494893" w:rsidP="008C30C1" w14:paraId="5684C6CD"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Is there a type of DRM you like? </w:t>
      </w:r>
    </w:p>
    <w:p w:rsidR="008C30C1" w:rsidRPr="00494893" w:rsidP="008C30C1" w14:paraId="3ECB8D80"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Why do you like it? </w:t>
      </w:r>
    </w:p>
    <w:p w:rsidR="008C30C1" w:rsidRPr="00494893" w:rsidP="008C30C1" w14:paraId="220037FA" w14:textId="77777777">
      <w:pPr>
        <w:pStyle w:val="ListParagraph"/>
        <w:rPr>
          <w:rFonts w:ascii="Arial" w:hAnsi="Arial" w:cs="Arial"/>
          <w:sz w:val="20"/>
          <w:szCs w:val="20"/>
        </w:rPr>
      </w:pPr>
    </w:p>
    <w:p w:rsidR="008C30C1" w:rsidRPr="00494893" w:rsidP="008C30C1" w14:paraId="7D702871"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dislike most about using DRM methods and technologies?</w:t>
      </w:r>
    </w:p>
    <w:p w:rsidR="008C30C1" w:rsidRPr="00494893" w:rsidP="008C30C1" w14:paraId="52CC60D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would you change if you could? </w:t>
      </w:r>
    </w:p>
    <w:p w:rsidR="008C30C1" w:rsidRPr="00494893" w:rsidP="008C30C1" w14:paraId="05AC50F5"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[If applicable] describe a situation where your employees complained of specific DRMs interfering with job tasks or requirements. </w:t>
      </w:r>
    </w:p>
    <w:p w:rsidR="008C30C1" w:rsidP="008C30C1" w14:paraId="3EAA7E9A"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Why do you dislike it?</w:t>
      </w:r>
    </w:p>
    <w:p w:rsidR="008C30C1" w:rsidRPr="00004079" w:rsidP="008C30C1" w14:paraId="2DC7AB3E" w14:textId="77777777">
      <w:pPr>
        <w:pStyle w:val="ListParagraph"/>
        <w:ind w:left="1440"/>
        <w:rPr>
          <w:rFonts w:ascii="Arial" w:hAnsi="Arial" w:cs="Arial"/>
          <w:sz w:val="20"/>
          <w:szCs w:val="20"/>
        </w:rPr>
      </w:pPr>
    </w:p>
    <w:p w:rsidR="008C30C1" w:rsidRPr="00494893" w:rsidP="008C30C1" w14:paraId="6001466F" w14:textId="77777777">
      <w:pPr>
        <w:pStyle w:val="ListParagraph"/>
        <w:ind w:left="0"/>
        <w:rPr>
          <w:rFonts w:ascii="Arial" w:hAnsi="Arial" w:cs="Arial"/>
          <w:b/>
          <w:bCs/>
          <w:sz w:val="20"/>
          <w:szCs w:val="20"/>
        </w:rPr>
      </w:pPr>
      <w:r w:rsidRPr="00494893">
        <w:rPr>
          <w:rFonts w:ascii="Arial" w:hAnsi="Arial" w:cs="Arial"/>
          <w:b/>
          <w:bCs/>
          <w:sz w:val="20"/>
          <w:szCs w:val="20"/>
        </w:rPr>
        <w:t xml:space="preserve">Industry-/job-/organization-specific factors affecting </w:t>
      </w:r>
      <w:r>
        <w:rPr>
          <w:rFonts w:ascii="Arial" w:hAnsi="Arial" w:cs="Arial"/>
          <w:b/>
          <w:bCs/>
          <w:sz w:val="20"/>
          <w:szCs w:val="20"/>
        </w:rPr>
        <w:t>the effectiveness of HS&amp;IH practices.</w:t>
      </w:r>
    </w:p>
    <w:p w:rsidR="008C30C1" w:rsidRPr="00494893" w:rsidP="008C30C1" w14:paraId="2BF7F328" w14:textId="77777777">
      <w:pPr>
        <w:pStyle w:val="ListParagraph"/>
        <w:rPr>
          <w:rFonts w:ascii="Arial" w:hAnsi="Arial" w:cs="Arial"/>
          <w:sz w:val="20"/>
          <w:szCs w:val="20"/>
        </w:rPr>
      </w:pPr>
    </w:p>
    <w:p w:rsidR="008C30C1" w:rsidRPr="00494893" w:rsidP="008C30C1" w14:paraId="62380F69"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 xml:space="preserve">Now, we would like to understand industry-, job-, and/or organization-specific issues that impact your application of </w:t>
      </w:r>
      <w:r>
        <w:rPr>
          <w:rFonts w:ascii="Arial" w:hAnsi="Arial" w:cs="Arial"/>
          <w:sz w:val="20"/>
          <w:szCs w:val="20"/>
        </w:rPr>
        <w:t xml:space="preserve">HS&amp;IH practices and use of </w:t>
      </w:r>
      <w:r w:rsidRPr="00494893">
        <w:rPr>
          <w:rFonts w:ascii="Arial" w:hAnsi="Arial" w:cs="Arial"/>
          <w:sz w:val="20"/>
          <w:szCs w:val="20"/>
        </w:rPr>
        <w:t>DRM to reduce RD/CS in your sector.</w:t>
      </w:r>
    </w:p>
    <w:p w:rsidR="008C30C1" w:rsidRPr="00494893" w:rsidP="008C30C1" w14:paraId="1BB40CBC"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are some specific job tasks in your industry make it difficult to </w:t>
      </w:r>
      <w:r>
        <w:rPr>
          <w:rFonts w:ascii="Arial" w:hAnsi="Arial" w:cs="Arial"/>
          <w:sz w:val="20"/>
          <w:szCs w:val="20"/>
        </w:rPr>
        <w:t>assess and mitigate</w:t>
      </w:r>
      <w:r w:rsidRPr="00494893">
        <w:rPr>
          <w:rFonts w:ascii="Arial" w:hAnsi="Arial" w:cs="Arial"/>
          <w:sz w:val="20"/>
          <w:szCs w:val="20"/>
        </w:rPr>
        <w:t xml:space="preserve"> for exposure assessment? </w:t>
      </w:r>
    </w:p>
    <w:p w:rsidR="008C30C1" w:rsidP="008C30C1" w14:paraId="655936C0"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A965545"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6451F2A9" w14:textId="77777777">
      <w:pPr>
        <w:pStyle w:val="ListParagraph"/>
        <w:spacing w:after="160" w:line="259" w:lineRule="auto"/>
        <w:ind w:left="2160" w:firstLine="0"/>
        <w:rPr>
          <w:rFonts w:ascii="Arial" w:hAnsi="Arial" w:cs="Arial"/>
          <w:sz w:val="20"/>
          <w:szCs w:val="20"/>
        </w:rPr>
      </w:pPr>
    </w:p>
    <w:p w:rsidR="008C30C1" w:rsidRPr="00786244" w:rsidP="008C30C1" w14:paraId="36D718E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features specific to [</w:t>
      </w:r>
      <w:r w:rsidRPr="00494893">
        <w:rPr>
          <w:rFonts w:ascii="Arial" w:hAnsi="Arial" w:cs="Arial"/>
          <w:i/>
          <w:iCs/>
          <w:sz w:val="20"/>
          <w:szCs w:val="20"/>
        </w:rPr>
        <w:t>your industry – mining, construction or OGE</w:t>
      </w:r>
      <w:r w:rsidRPr="00494893">
        <w:rPr>
          <w:rFonts w:ascii="Arial" w:hAnsi="Arial" w:cs="Arial"/>
          <w:sz w:val="20"/>
          <w:szCs w:val="20"/>
        </w:rPr>
        <w:t xml:space="preserve">] that make it difficult to </w:t>
      </w:r>
      <w:r>
        <w:rPr>
          <w:rFonts w:ascii="Arial" w:hAnsi="Arial" w:cs="Arial"/>
          <w:sz w:val="20"/>
          <w:szCs w:val="20"/>
        </w:rPr>
        <w:t>conduct HS&amp;IH mitigation practices for RD/RC</w:t>
      </w:r>
      <w:r w:rsidRPr="00494893">
        <w:rPr>
          <w:rFonts w:ascii="Arial" w:hAnsi="Arial" w:cs="Arial"/>
          <w:sz w:val="20"/>
          <w:szCs w:val="20"/>
        </w:rPr>
        <w:t xml:space="preserve">? </w:t>
      </w:r>
    </w:p>
    <w:p w:rsidR="008C30C1" w:rsidP="008C30C1" w14:paraId="74E2679F"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CAE3094"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318A744F" w14:textId="77777777">
      <w:pPr>
        <w:pStyle w:val="ListParagraph"/>
        <w:ind w:left="2160"/>
        <w:rPr>
          <w:rFonts w:ascii="Arial" w:hAnsi="Arial" w:cs="Arial"/>
          <w:sz w:val="20"/>
          <w:szCs w:val="20"/>
        </w:rPr>
      </w:pPr>
    </w:p>
    <w:p w:rsidR="008C30C1" w:rsidRPr="00494893" w:rsidP="008C30C1" w14:paraId="279CCCAC"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guidelines, frameworks, or resources have been particularly helpful in informing your company’s current practices (e.g., AIHA, ASSP, etc.)?</w:t>
      </w:r>
      <w:r>
        <w:rPr>
          <w:rFonts w:ascii="Arial" w:hAnsi="Arial" w:cs="Arial"/>
          <w:sz w:val="20"/>
          <w:szCs w:val="20"/>
        </w:rPr>
        <w:t xml:space="preserve"> And specifically for DRM?</w:t>
      </w:r>
    </w:p>
    <w:p w:rsidR="008C30C1" w:rsidRPr="00494893" w:rsidP="008C30C1" w14:paraId="4564B162"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 xml:space="preserve">How have you used these to inform or update your own guidelines? </w:t>
      </w:r>
    </w:p>
    <w:p w:rsidR="008C30C1" w:rsidRPr="00494893" w:rsidP="008C30C1" w14:paraId="42F5E0B5"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What NIOSH resources (if applicable) have been consulted by you or your company to inform or update your own guidelines?</w:t>
      </w:r>
    </w:p>
    <w:p w:rsidR="008C30C1" w:rsidRPr="00494893" w:rsidP="008C30C1" w14:paraId="6DBA4D01" w14:textId="77777777">
      <w:pPr>
        <w:pStyle w:val="ListParagraph"/>
        <w:ind w:left="1440"/>
        <w:rPr>
          <w:rFonts w:ascii="Arial" w:hAnsi="Arial" w:cs="Arial"/>
          <w:sz w:val="20"/>
          <w:szCs w:val="20"/>
        </w:rPr>
      </w:pPr>
    </w:p>
    <w:p w:rsidR="008C30C1" w:rsidRPr="00494893" w:rsidP="008C30C1" w14:paraId="1F29039F"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are some gaps in the current resources and guidelines available that must be updated for industry professionals?</w:t>
      </w:r>
    </w:p>
    <w:p w:rsidR="008C30C1" w:rsidRPr="002166B8" w:rsidP="008C30C1" w14:paraId="037C9FBD"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Is this gap specific to your industry? If so, why?</w:t>
      </w:r>
    </w:p>
    <w:p w:rsidR="008C30C1" w:rsidRPr="00494893" w:rsidP="008C30C1" w14:paraId="5F08D93E" w14:textId="77777777">
      <w:pPr>
        <w:rPr>
          <w:rFonts w:ascii="Arial" w:hAnsi="Arial" w:cs="Arial"/>
          <w:b/>
          <w:bCs/>
          <w:sz w:val="20"/>
          <w:szCs w:val="20"/>
        </w:rPr>
      </w:pPr>
      <w:r w:rsidRPr="00494893">
        <w:rPr>
          <w:rFonts w:ascii="Arial" w:hAnsi="Arial" w:cs="Arial"/>
          <w:b/>
          <w:bCs/>
          <w:sz w:val="20"/>
          <w:szCs w:val="20"/>
        </w:rPr>
        <w:t>Learning from the data</w:t>
      </w:r>
      <w:r>
        <w:rPr>
          <w:rFonts w:ascii="Arial" w:hAnsi="Arial" w:cs="Arial"/>
          <w:b/>
          <w:bCs/>
          <w:sz w:val="20"/>
          <w:szCs w:val="20"/>
        </w:rPr>
        <w:t>.</w:t>
      </w:r>
    </w:p>
    <w:p w:rsidR="008C30C1" w:rsidRPr="002166B8" w:rsidP="008C30C1" w14:paraId="71831994"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How are you using the data collected from</w:t>
      </w:r>
      <w:r>
        <w:rPr>
          <w:rFonts w:ascii="Arial" w:hAnsi="Arial" w:cs="Arial"/>
          <w:sz w:val="20"/>
          <w:szCs w:val="20"/>
        </w:rPr>
        <w:t xml:space="preserve"> </w:t>
      </w:r>
      <w:r w:rsidRPr="002166B8">
        <w:rPr>
          <w:rFonts w:ascii="Arial" w:hAnsi="Arial" w:cs="Arial"/>
          <w:sz w:val="20"/>
          <w:szCs w:val="20"/>
        </w:rPr>
        <w:t>DRMs and other methods to address exposure to RD/CS?</w:t>
      </w:r>
    </w:p>
    <w:p w:rsidR="008C30C1" w:rsidRPr="00494893" w:rsidP="008C30C1" w14:paraId="4D793ED9"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Specifically, use of samples from personal or area monitoring?</w:t>
      </w:r>
    </w:p>
    <w:p w:rsidR="008C30C1" w:rsidRPr="00494893" w:rsidP="008C30C1" w14:paraId="3F6CDCE1"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Statistical modelling – and if so, what tools and for what purpose?</w:t>
      </w:r>
    </w:p>
    <w:p w:rsidR="008C30C1" w:rsidP="008C30C1" w14:paraId="4E62799B"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Interactions with employees on site?</w:t>
      </w:r>
    </w:p>
    <w:p w:rsidR="008C30C1" w:rsidRPr="00494893" w:rsidP="008C30C1" w14:paraId="32E00F4B" w14:textId="77777777">
      <w:pPr>
        <w:pStyle w:val="ListParagraph"/>
        <w:ind w:left="1440"/>
        <w:rPr>
          <w:rFonts w:ascii="Arial" w:hAnsi="Arial" w:cs="Arial"/>
          <w:sz w:val="20"/>
          <w:szCs w:val="20"/>
        </w:rPr>
      </w:pPr>
    </w:p>
    <w:p w:rsidR="008C30C1" w:rsidP="008C30C1" w14:paraId="58B77DDF" w14:textId="77777777">
      <w:pPr>
        <w:pStyle w:val="ListParagraph"/>
        <w:numPr>
          <w:ilvl w:val="0"/>
          <w:numId w:val="35"/>
        </w:numPr>
        <w:spacing w:after="200" w:line="276" w:lineRule="auto"/>
        <w:rPr>
          <w:rFonts w:ascii="Arial" w:hAnsi="Arial" w:cs="Arial"/>
          <w:sz w:val="20"/>
          <w:szCs w:val="20"/>
        </w:rPr>
      </w:pPr>
      <w:r w:rsidRPr="002166B8">
        <w:rPr>
          <w:rFonts w:ascii="Arial" w:hAnsi="Arial" w:cs="Arial"/>
          <w:sz w:val="20"/>
          <w:szCs w:val="20"/>
        </w:rPr>
        <w:t xml:space="preserve">Which performance metrics are used by the company to evaluate the management of the risk for the exposure of the workers to crystalline silica and respirable dust? </w:t>
      </w:r>
    </w:p>
    <w:p w:rsidR="008C30C1" w:rsidRPr="002166B8" w:rsidP="008C30C1" w14:paraId="1264B4BF" w14:textId="77777777">
      <w:pPr>
        <w:pStyle w:val="ListParagraph"/>
        <w:numPr>
          <w:ilvl w:val="1"/>
          <w:numId w:val="35"/>
        </w:numPr>
        <w:spacing w:after="200" w:line="276" w:lineRule="auto"/>
        <w:rPr>
          <w:rFonts w:ascii="Arial" w:hAnsi="Arial" w:cs="Arial"/>
          <w:sz w:val="20"/>
          <w:szCs w:val="20"/>
        </w:rPr>
      </w:pPr>
      <w:r w:rsidRPr="002166B8">
        <w:rPr>
          <w:rFonts w:ascii="Arial" w:hAnsi="Arial" w:cs="Arial"/>
          <w:sz w:val="20"/>
          <w:szCs w:val="20"/>
        </w:rPr>
        <w:t xml:space="preserve">In which way can the advanced monitoring approaches provide support to the company in raising awareness among workers and additional training on risk hazard? </w:t>
      </w:r>
    </w:p>
    <w:p w:rsidR="008C30C1" w:rsidRPr="00494893" w:rsidP="008C30C1" w14:paraId="3C76C9F8" w14:textId="77777777">
      <w:pPr>
        <w:rPr>
          <w:rFonts w:ascii="Arial" w:hAnsi="Arial" w:cs="Arial"/>
          <w:b/>
          <w:bCs/>
          <w:sz w:val="20"/>
          <w:szCs w:val="20"/>
        </w:rPr>
      </w:pPr>
      <w:r w:rsidRPr="00494893">
        <w:rPr>
          <w:rFonts w:ascii="Arial" w:hAnsi="Arial" w:cs="Arial"/>
          <w:b/>
          <w:bCs/>
          <w:sz w:val="20"/>
          <w:szCs w:val="20"/>
        </w:rPr>
        <w:t>On the horizon and future needs</w:t>
      </w:r>
    </w:p>
    <w:p w:rsidR="008C30C1" w:rsidRPr="002166B8" w:rsidP="008C30C1" w14:paraId="342F0CFB"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 xml:space="preserve">How is your company or site, specifically, planning to evolve </w:t>
      </w:r>
      <w:r>
        <w:rPr>
          <w:rFonts w:ascii="Arial" w:hAnsi="Arial" w:cs="Arial"/>
          <w:sz w:val="20"/>
          <w:szCs w:val="20"/>
        </w:rPr>
        <w:t xml:space="preserve">their HS&amp;IH practices and </w:t>
      </w:r>
      <w:r w:rsidRPr="002166B8">
        <w:rPr>
          <w:rFonts w:ascii="Arial" w:hAnsi="Arial" w:cs="Arial"/>
          <w:sz w:val="20"/>
          <w:szCs w:val="20"/>
        </w:rPr>
        <w:t>how DRMs and complementary technologies are being used?</w:t>
      </w:r>
    </w:p>
    <w:p w:rsidR="008C30C1" w:rsidP="008C30C1" w14:paraId="0C11C384" w14:textId="77777777">
      <w:pPr>
        <w:pStyle w:val="ListParagraph"/>
        <w:numPr>
          <w:ilvl w:val="0"/>
          <w:numId w:val="34"/>
        </w:numPr>
        <w:spacing w:after="160" w:line="259" w:lineRule="auto"/>
        <w:ind w:left="1440"/>
        <w:rPr>
          <w:rFonts w:ascii="Arial" w:hAnsi="Arial" w:cs="Arial"/>
          <w:sz w:val="20"/>
          <w:szCs w:val="20"/>
        </w:rPr>
      </w:pPr>
      <w:r w:rsidRPr="00494893">
        <w:rPr>
          <w:rFonts w:ascii="Arial" w:hAnsi="Arial" w:cs="Arial"/>
          <w:sz w:val="20"/>
          <w:szCs w:val="20"/>
        </w:rPr>
        <w:t>What about the evolution of data analysis techniques with DRM output?</w:t>
      </w:r>
    </w:p>
    <w:p w:rsidR="008C30C1" w:rsidRPr="00494893" w:rsidP="008C30C1" w14:paraId="208659A0" w14:textId="77777777">
      <w:pPr>
        <w:pStyle w:val="ListParagraph"/>
        <w:ind w:left="1440"/>
        <w:rPr>
          <w:rFonts w:ascii="Arial" w:hAnsi="Arial" w:cs="Arial"/>
          <w:sz w:val="20"/>
          <w:szCs w:val="20"/>
        </w:rPr>
      </w:pPr>
    </w:p>
    <w:p w:rsidR="008C30C1" w:rsidP="008C30C1" w14:paraId="5D290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 xml:space="preserve">For each new technology adopted, there is an associated burden for the company (cost, training for new technologies, and maintaining additional equipment). How do you think the benefits can balance the additional burden? </w:t>
      </w:r>
    </w:p>
    <w:p w:rsidR="008C30C1" w:rsidP="008C30C1" w14:paraId="0AA030C0" w14:textId="77777777">
      <w:pPr>
        <w:pStyle w:val="ListParagraph"/>
        <w:spacing w:after="0"/>
        <w:textAlignment w:val="baseline"/>
        <w:rPr>
          <w:rFonts w:ascii="Arial" w:hAnsi="Arial" w:cs="Arial"/>
          <w:sz w:val="20"/>
          <w:szCs w:val="20"/>
        </w:rPr>
      </w:pPr>
    </w:p>
    <w:p w:rsidR="008C30C1" w:rsidRPr="002166B8" w:rsidP="008C30C1" w14:paraId="3E7AD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Standardized use of DRM is important, as we have been discussing today. What are some ways that DRM could be better integrated with your company’s overall health and safety management system (HSMS) or other complementary system?</w:t>
      </w:r>
    </w:p>
    <w:p w:rsidR="008C30C1" w:rsidP="008C30C1" w14:paraId="0A389FEE" w14:textId="77777777">
      <w:pPr>
        <w:rPr>
          <w:rFonts w:ascii="Arial" w:hAnsi="Arial" w:cs="Arial"/>
          <w:sz w:val="20"/>
          <w:szCs w:val="20"/>
        </w:rPr>
      </w:pPr>
    </w:p>
    <w:p w:rsidR="008C30C1" w:rsidRPr="00494893" w:rsidP="008C30C1" w14:paraId="395C23DC" w14:textId="77777777">
      <w:pPr>
        <w:rPr>
          <w:rFonts w:ascii="Arial" w:hAnsi="Arial" w:cs="Arial"/>
          <w:sz w:val="20"/>
          <w:szCs w:val="20"/>
        </w:rPr>
      </w:pPr>
      <w:r w:rsidRPr="00494893">
        <w:rPr>
          <w:rFonts w:ascii="Arial" w:hAnsi="Arial" w:cs="Arial"/>
          <w:sz w:val="20"/>
          <w:szCs w:val="20"/>
        </w:rPr>
        <w:t>Is there anything else that you feel I should have asked, or that you would like to add?</w:t>
      </w:r>
    </w:p>
    <w:p w:rsidR="008C30C1" w:rsidRPr="00494893" w:rsidP="008C30C1" w14:paraId="1ED883D1" w14:textId="77777777">
      <w:pPr>
        <w:rPr>
          <w:rFonts w:ascii="Arial" w:hAnsi="Arial" w:cs="Arial"/>
          <w:sz w:val="20"/>
          <w:szCs w:val="20"/>
        </w:rPr>
      </w:pPr>
      <w:r w:rsidRPr="00494893">
        <w:rPr>
          <w:rFonts w:ascii="Arial" w:hAnsi="Arial" w:cs="Arial"/>
          <w:sz w:val="20"/>
          <w:szCs w:val="20"/>
        </w:rPr>
        <w:t xml:space="preserve">That’s all the questions I have. </w:t>
      </w:r>
    </w:p>
    <w:p w:rsidR="008C30C1" w:rsidRPr="00494893" w:rsidP="008C30C1" w14:paraId="7345BB0B" w14:textId="77777777">
      <w:pPr>
        <w:spacing w:after="0"/>
        <w:rPr>
          <w:rFonts w:ascii="Arial" w:hAnsi="Arial" w:cs="Arial"/>
          <w:sz w:val="20"/>
          <w:szCs w:val="20"/>
        </w:rPr>
      </w:pPr>
      <w:r w:rsidRPr="00494893">
        <w:rPr>
          <w:rFonts w:ascii="Arial" w:hAnsi="Arial" w:cs="Arial"/>
          <w:sz w:val="20"/>
          <w:szCs w:val="20"/>
        </w:rPr>
        <w:t>Thank you very much for sharing your thoughts with us and for a great conversation.</w:t>
      </w:r>
    </w:p>
    <w:p w:rsidR="008C30C1" w:rsidRPr="009E4DCC" w:rsidP="009E4DCC" w14:paraId="55259832" w14:textId="77777777">
      <w:pPr>
        <w:tabs>
          <w:tab w:val="left" w:pos="2676"/>
        </w:tabs>
        <w:ind w:left="0" w:firstLine="0"/>
      </w:pPr>
    </w:p>
    <w:p w:rsidR="00F605D7" w:rsidP="00A255D7" w14:paraId="1E4C921A" w14:textId="77777777">
      <w:pPr>
        <w:pStyle w:val="Heading3"/>
      </w:pPr>
      <w:r w:rsidRPr="00183518">
        <w:t>Biomechanics measurements</w:t>
      </w:r>
      <w:r w:rsidR="008C30C1">
        <w:t xml:space="preserve"> and eye tracking measures</w:t>
      </w:r>
    </w:p>
    <w:p w:rsidR="008C30C1" w:rsidRPr="000D1C65" w:rsidP="008C30C1" w14:paraId="7A8DC469" w14:textId="77777777">
      <w:pPr>
        <w:rPr>
          <w:b/>
          <w:bCs/>
        </w:rPr>
      </w:pPr>
      <w:r w:rsidRPr="000D1C65">
        <w:rPr>
          <w:b/>
          <w:bCs/>
        </w:rPr>
        <w:t>Examples of Technologies that Collect Data Outlined in Burden Table</w:t>
      </w:r>
    </w:p>
    <w:p w:rsidR="008C30C1" w:rsidP="008C30C1" w14:paraId="2BB4EF99" w14:textId="77777777">
      <w:r>
        <w:rPr>
          <w:noProof/>
        </w:rPr>
        <w:drawing>
          <wp:inline distT="0" distB="0" distL="0" distR="0">
            <wp:extent cx="2105025" cy="210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noChangeArrowheads="1"/>
                    </pic:cNvPicPr>
                  </pic:nvPicPr>
                  <pic:blipFill>
                    <a:blip xmlns:r="http://schemas.openxmlformats.org/officeDocument/2006/relationships" r:embed="rId44" r:link="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5025" cy="2105025"/>
                    </a:xfrm>
                    <a:prstGeom prst="rect">
                      <a:avLst/>
                    </a:prstGeom>
                    <a:noFill/>
                    <a:ln>
                      <a:noFill/>
                    </a:ln>
                  </pic:spPr>
                </pic:pic>
              </a:graphicData>
            </a:graphic>
          </wp:inline>
        </w:drawing>
      </w:r>
      <w:r>
        <w:rPr>
          <w:noProof/>
        </w:rPr>
        <w:drawing>
          <wp:inline distT="0" distB="0" distL="0" distR="0">
            <wp:extent cx="1595508" cy="2124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1595508" cy="2124075"/>
                    </a:xfrm>
                    <a:prstGeom prst="rect">
                      <a:avLst/>
                    </a:prstGeom>
                  </pic:spPr>
                </pic:pic>
              </a:graphicData>
            </a:graphic>
          </wp:inline>
        </w:drawing>
      </w:r>
      <w:r>
        <w:rPr>
          <w:rFonts w:ascii="Arial" w:hAnsi="Arial" w:cs="Arial"/>
          <w:noProof/>
        </w:rPr>
        <w:drawing>
          <wp:inline distT="0" distB="0" distL="0" distR="0">
            <wp:extent cx="1926078" cy="1625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9101" cy="1627999"/>
                    </a:xfrm>
                    <a:prstGeom prst="rect">
                      <a:avLst/>
                    </a:prstGeom>
                    <a:noFill/>
                  </pic:spPr>
                </pic:pic>
              </a:graphicData>
            </a:graphic>
          </wp:inline>
        </w:drawing>
      </w:r>
    </w:p>
    <w:p w:rsidR="008C30C1" w:rsidP="008C30C1" w14:paraId="5758995F" w14:textId="77777777">
      <w:r>
        <w:t xml:space="preserve">Virtual reality glasses to detect eye movement and head sway (left). Heart rate monitor to collect changes in heart rate during participation (middle); and force plate with biomarkers to detect balance and postural sway during participation (right). </w:t>
      </w:r>
    </w:p>
    <w:p w:rsidR="008C30C1" w:rsidP="008C30C1" w14:paraId="7D00B4B7" w14:textId="77777777">
      <w:r>
        <w:rPr>
          <w:rFonts w:ascii="Arial" w:hAnsi="Arial" w:cs="Arial"/>
          <w:noProof/>
        </w:rPr>
        <w:drawing>
          <wp:inline distT="0" distB="0" distL="0" distR="0">
            <wp:extent cx="3546786" cy="3409950"/>
            <wp:effectExtent l="0" t="0" r="0" b="0"/>
            <wp:docPr id="28" name="Picture 28" descr="A person taking a picture of himself in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person taking a picture of himself in a mirror&#10;&#10;Description automatically generated with low confidence"/>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17477" b="10416"/>
                    <a:stretch>
                      <a:fillRect/>
                    </a:stretch>
                  </pic:blipFill>
                  <pic:spPr bwMode="auto">
                    <a:xfrm>
                      <a:off x="0" y="0"/>
                      <a:ext cx="3555947" cy="34187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30C1" w:rsidP="008C30C1" w14:paraId="1F21BD34" w14:textId="77777777">
      <w:r>
        <w:t>Use of a head mounted display to receive a technological interaction with different robots, using controllers to select communication modalities</w:t>
      </w:r>
    </w:p>
    <w:p w:rsidR="008C30C1" w:rsidP="008C30C1" w14:paraId="6C643CF1" w14:textId="77777777"/>
    <w:p w:rsidR="006900F1" w:rsidRPr="00D7173A" w:rsidP="006900F1" w14:paraId="5C82ED93" w14:textId="77777777">
      <w:pPr>
        <w:spacing w:after="0"/>
        <w:jc w:val="center"/>
        <w:rPr>
          <w:rFonts w:ascii="Arial" w:hAnsi="Arial" w:cs="Arial"/>
        </w:rPr>
      </w:pPr>
      <w:r w:rsidRPr="00D7173A">
        <w:rPr>
          <w:rFonts w:ascii="Arial" w:hAnsi="Arial" w:cs="Arial"/>
          <w:noProof/>
        </w:rPr>
        <w:drawing>
          <wp:inline distT="0" distB="0" distL="0" distR="0">
            <wp:extent cx="2392977" cy="1897357"/>
            <wp:effectExtent l="0" t="0" r="7620" b="8255"/>
            <wp:docPr id="2"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racking-Night.jp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49546" cy="1942209"/>
                    </a:xfrm>
                    <a:prstGeom prst="rect">
                      <a:avLst/>
                    </a:prstGeom>
                  </pic:spPr>
                </pic:pic>
              </a:graphicData>
            </a:graphic>
          </wp:inline>
        </w:drawing>
      </w:r>
      <w:r w:rsidRPr="00D7173A">
        <w:rPr>
          <w:rFonts w:ascii="Arial" w:hAnsi="Arial" w:cs="Arial"/>
          <w:noProof/>
        </w:rPr>
        <w:drawing>
          <wp:inline distT="0" distB="0" distL="0" distR="0">
            <wp:extent cx="2557024" cy="1892300"/>
            <wp:effectExtent l="0" t="0" r="0" b="0"/>
            <wp:docPr id="6" name="Picture 6"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kablis-Glasses-3-over-glasses.jp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61926" cy="1895928"/>
                    </a:xfrm>
                    <a:prstGeom prst="rect">
                      <a:avLst/>
                    </a:prstGeom>
                  </pic:spPr>
                </pic:pic>
              </a:graphicData>
            </a:graphic>
          </wp:inline>
        </w:drawing>
      </w:r>
      <w:r w:rsidRPr="00D7173A">
        <w:rPr>
          <w:rFonts w:ascii="Arial" w:hAnsi="Arial" w:cs="Arial"/>
        </w:rPr>
        <w:t xml:space="preserve"> </w:t>
      </w:r>
    </w:p>
    <w:p w:rsidR="006900F1" w:rsidRPr="00D7173A" w:rsidP="006900F1" w14:paraId="25E0FC57" w14:textId="77777777">
      <w:pPr>
        <w:spacing w:after="0"/>
        <w:jc w:val="center"/>
        <w:rPr>
          <w:rFonts w:ascii="Arial" w:hAnsi="Arial" w:cs="Arial"/>
        </w:rPr>
      </w:pPr>
      <w:r w:rsidRPr="00D7173A">
        <w:rPr>
          <w:rFonts w:ascii="Arial" w:hAnsi="Arial" w:cs="Arial"/>
        </w:rPr>
        <w:t xml:space="preserve">Illustrations of Dikablis eye trackers being worn by the participant </w:t>
      </w:r>
      <w:r>
        <w:rPr>
          <w:rFonts w:ascii="Arial" w:hAnsi="Arial" w:cs="Arial"/>
        </w:rPr>
        <w:t xml:space="preserve">in a stationary vehicle while responding to virtual reality simulations on TV monitors. </w:t>
      </w:r>
    </w:p>
    <w:p w:rsidR="006900F1" w:rsidRPr="008C30C1" w:rsidP="008C30C1" w14:paraId="433D6A93" w14:textId="77777777"/>
    <w:p w:rsidR="00F605D7" w:rsidP="00A255D7" w14:paraId="262E627E" w14:textId="77777777">
      <w:pPr>
        <w:pStyle w:val="Heading3"/>
      </w:pPr>
      <w:r w:rsidRPr="00183518">
        <w:t xml:space="preserve">Task </w:t>
      </w:r>
      <w:r>
        <w:t>Performance Measures</w:t>
      </w:r>
    </w:p>
    <w:p w:rsidR="009E4DCC" w:rsidP="009E4DCC" w14:paraId="5C85547D" w14:textId="77777777">
      <w:pPr>
        <w:rPr>
          <w:b/>
          <w:bCs/>
        </w:rPr>
      </w:pPr>
    </w:p>
    <w:p w:rsidR="009E4DCC" w:rsidRPr="00E83DF9" w:rsidP="009E4DCC" w14:paraId="02071BA7" w14:textId="77777777">
      <w:pPr>
        <w:ind w:left="0" w:firstLine="0"/>
        <w:rPr>
          <w:b/>
          <w:bCs/>
        </w:rPr>
      </w:pPr>
      <w:r w:rsidRPr="00E83DF9">
        <w:rPr>
          <w:b/>
          <w:bCs/>
        </w:rPr>
        <w:t xml:space="preserve">Graphical User Interface Information to Set up and Record in Virtual Reality Setting Prior to Testing </w:t>
      </w:r>
    </w:p>
    <w:p w:rsidR="009E4DCC" w:rsidRPr="009E4DCC" w:rsidP="009E4DCC" w14:paraId="65BC79C8" w14:textId="77777777">
      <w:r>
        <w:rPr>
          <w:noProof/>
        </w:rPr>
        <w:drawing>
          <wp:inline distT="0" distB="0" distL="0" distR="0">
            <wp:extent cx="4572000" cy="3733800"/>
            <wp:effectExtent l="0" t="0" r="0" b="0"/>
            <wp:docPr id="20834788" name="Picture 2083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8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rsidR="006900F1" w:rsidP="00F605D7" w14:paraId="0A98DCA2" w14:textId="77777777">
      <w:pPr>
        <w:ind w:left="0" w:firstLine="0"/>
      </w:pPr>
    </w:p>
    <w:p w:rsidR="006900F1" w:rsidP="006900F1" w14:paraId="2554D758" w14:textId="77777777">
      <w:pPr>
        <w:spacing w:after="0"/>
        <w:rPr>
          <w:rFonts w:ascii="Arial" w:hAnsi="Arial" w:cs="Arial"/>
          <w:color w:val="666666"/>
          <w:shd w:val="clear" w:color="auto" w:fill="FFFFFF"/>
        </w:rPr>
      </w:pPr>
    </w:p>
    <w:p w:rsidR="006900F1" w:rsidRPr="00ED6CF2" w:rsidP="006900F1" w14:paraId="42D6100E" w14:textId="77777777">
      <w:pPr>
        <w:spacing w:after="0"/>
        <w:jc w:val="center"/>
        <w:rPr>
          <w:rFonts w:ascii="Arial" w:hAnsi="Arial" w:cs="Arial"/>
          <w:color w:val="666666"/>
          <w:shd w:val="clear" w:color="auto" w:fill="FFFFFF"/>
        </w:rPr>
      </w:pPr>
      <w:r w:rsidRPr="00D7173A">
        <w:rPr>
          <w:rFonts w:ascii="Arial" w:hAnsi="Arial" w:cs="Arial"/>
          <w:color w:val="666666"/>
          <w:shd w:val="clear" w:color="auto" w:fill="FFFFFF"/>
        </w:rPr>
        <w:t xml:space="preserve">  </w:t>
      </w:r>
      <w:r w:rsidRPr="00D7173A">
        <w:rPr>
          <w:rFonts w:ascii="Arial" w:hAnsi="Arial" w:cs="Arial"/>
          <w:b/>
          <w:bCs/>
          <w:noProof/>
        </w:rPr>
        <w:drawing>
          <wp:inline distT="0" distB="0" distL="0" distR="0">
            <wp:extent cx="3086735" cy="520518"/>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picture containing text&#10;&#10;Description automatically generated"/>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t="32224" b="33911"/>
                    <a:stretch>
                      <a:fillRect/>
                    </a:stretch>
                  </pic:blipFill>
                  <pic:spPr bwMode="auto">
                    <a:xfrm>
                      <a:off x="0" y="0"/>
                      <a:ext cx="3099674" cy="522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900F1" w:rsidRPr="00612FD5" w:rsidP="006900F1" w14:paraId="2932AEB2" w14:textId="77777777">
      <w:pPr>
        <w:spacing w:after="0"/>
        <w:rPr>
          <w:rFonts w:ascii="Arial" w:hAnsi="Arial" w:cs="Arial"/>
        </w:rPr>
      </w:pPr>
      <w:r w:rsidRPr="00612FD5">
        <w:rPr>
          <w:rFonts w:ascii="Arial" w:hAnsi="Arial" w:cs="Arial"/>
        </w:rPr>
        <w:t>Stemma tactile push-button by DigiKey</w:t>
      </w:r>
      <w:r>
        <w:rPr>
          <w:rFonts w:ascii="Arial" w:hAnsi="Arial" w:cs="Arial"/>
        </w:rPr>
        <w:t xml:space="preserve"> </w:t>
      </w:r>
      <w:r w:rsidRPr="00073AD7">
        <w:rPr>
          <w:rFonts w:ascii="Arial" w:hAnsi="Arial" w:cs="Arial"/>
        </w:rPr>
        <w:t xml:space="preserve">(Digikey, part number 1528-4431-ND) will be placed on the steering wheel (2 o’clock position, keyboard, and siren/light controls to record movement time of the participant’s right hand/arm as he/she performs the reaching tasks (Figure </w:t>
      </w:r>
      <w:r>
        <w:rPr>
          <w:rFonts w:ascii="Arial" w:hAnsi="Arial" w:cs="Arial"/>
        </w:rPr>
        <w:t>4</w:t>
      </w:r>
      <w:r w:rsidRPr="00073AD7">
        <w:rPr>
          <w:rFonts w:ascii="Arial" w:hAnsi="Arial" w:cs="Arial"/>
        </w:rPr>
        <w:t>). These switches complete an electrical circuit when pressure is applied to the device by the participant, which then gives the participant a perceptible click in response, indicating current flow. Current flow is turned off when the switch is released.</w:t>
      </w:r>
    </w:p>
    <w:p w:rsidR="005C4DDF" w:rsidRPr="00FB3C16" w:rsidP="000853CC" w14:paraId="6A27E379" w14:textId="27CD98C4">
      <w:pPr>
        <w:ind w:left="0" w:firstLine="0"/>
      </w:pPr>
      <w:r>
        <w:br w:type="page"/>
      </w:r>
    </w:p>
    <w:p w:rsidR="00753A3B" w:rsidRPr="0023668B" w:rsidP="000853CC" w14:paraId="3DAFA78F" w14:textId="2BCAEF59">
      <w:pPr>
        <w:spacing w:after="0"/>
        <w:ind w:left="0" w:firstLine="0"/>
        <w:rPr>
          <w:b/>
          <w:bCs/>
        </w:rPr>
      </w:pPr>
      <w:r w:rsidRPr="0023668B">
        <w:rPr>
          <w:b/>
          <w:bCs/>
        </w:rPr>
        <w:t>TEST SUBJECT PAYMENT FORM</w:t>
      </w:r>
      <w:r w:rsidR="009E4DCC">
        <w:rPr>
          <w:b/>
          <w:bCs/>
        </w:rPr>
        <w:t>S</w:t>
      </w:r>
    </w:p>
    <w:p w:rsidR="00753A3B" w:rsidP="00F03282" w14:paraId="16BBE5AE" w14:textId="77777777">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1.4pt;height:585pt" o:oleicon="f"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Acrobat.Document.DC" ShapeID="_x0000_i1032" DrawAspect="Content" ObjectID="_1790596936" r:id="rId54"/>
        </w:object>
      </w:r>
    </w:p>
    <w:p w:rsidR="00F03282" w:rsidRPr="00DF27CA" w:rsidP="00294018" w14:paraId="4166F7B0" w14:textId="77777777">
      <w:pPr>
        <w:ind w:left="0" w:firstLine="0"/>
        <w:rPr>
          <w:b/>
          <w:color w:val="000000"/>
          <w:lang w:eastAsia="ja-JP"/>
        </w:rPr>
      </w:pPr>
    </w:p>
    <w:p w:rsidR="005C4DDF" w:rsidRPr="0043092D" w:rsidP="000853CC" w14:paraId="74C19209" w14:textId="77777777">
      <w:pPr>
        <w:ind w:left="0" w:firstLine="0"/>
      </w:pPr>
    </w:p>
    <w:sectPr w:rsidSect="00B97B42">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Bskvll BT">
    <w:altName w:val="Times New Roman"/>
    <w:charset w:val="00"/>
    <w:family w:val="roman"/>
    <w:pitch w:val="variable"/>
    <w:sig w:usb0="00000007" w:usb1="00000000" w:usb2="00000000" w:usb3="00000000" w:csb0="00000011"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C55CDC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53407753"/>
      <w:docPartObj>
        <w:docPartGallery w:val="Page Numbers (Bottom of Page)"/>
        <w:docPartUnique/>
      </w:docPartObj>
    </w:sdtPr>
    <w:sdtEndPr>
      <w:rPr>
        <w:noProof/>
      </w:rPr>
    </w:sdtEndPr>
    <w:sdtContent>
      <w:p w:rsidR="00A31333" w14:paraId="126270A4"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31333" w14:paraId="6587FA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4A276251"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B490F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163978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6EBA5F2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1">
    <w:nsid w:val="00000003"/>
    <w:multiLevelType w:val="multilevel"/>
    <w:tmpl w:val="00000000"/>
    <w:name w:val="AutoList5"/>
    <w:lvl w:ilvl="0">
      <w:start w:val="1"/>
      <w:numFmt w:val="lowerLetter"/>
      <w:lvlText w:val="%1)"/>
      <w:lvlJc w:val="left"/>
    </w:lvl>
    <w:lvl w:ilvl="1">
      <w:start w:val="1"/>
      <w:numFmt w:val="lowerLetter"/>
      <w:pStyle w:val="Level2"/>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2">
    <w:nsid w:val="00000004"/>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3">
    <w:nsid w:val="00000005"/>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4">
    <w:nsid w:val="00000006"/>
    <w:multiLevelType w:val="multilevel"/>
    <w:tmpl w:val="00000000"/>
    <w:name w:val="AutoList4"/>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5">
    <w:nsid w:val="00DF178E"/>
    <w:multiLevelType w:val="hybridMultilevel"/>
    <w:tmpl w:val="058AE9D6"/>
    <w:lvl w:ilvl="0">
      <w:start w:val="1"/>
      <w:numFmt w:val="decimal"/>
      <w:lvlText w:val="%1."/>
      <w:lvlJc w:val="left"/>
      <w:pPr>
        <w:ind w:left="360" w:hanging="360"/>
      </w:pPr>
    </w:lvl>
    <w:lvl w:ilvl="1">
      <w:start w:val="1"/>
      <w:numFmt w:val="lowerLetter"/>
      <w:lvlText w:val="%2."/>
      <w:lvlJc w:val="left"/>
      <w:pPr>
        <w:ind w:left="108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49861B1"/>
    <w:multiLevelType w:val="hybridMultilevel"/>
    <w:tmpl w:val="20AE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4314A4"/>
    <w:multiLevelType w:val="hybridMultilevel"/>
    <w:tmpl w:val="177A02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F7E4F"/>
    <w:multiLevelType w:val="hybridMultilevel"/>
    <w:tmpl w:val="CEAE648E"/>
    <w:lvl w:ilvl="0">
      <w:start w:val="3"/>
      <w:numFmt w:val="decimal"/>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1FF0789"/>
    <w:multiLevelType w:val="hybridMultilevel"/>
    <w:tmpl w:val="B0E846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3CD6162"/>
    <w:multiLevelType w:val="hybridMultilevel"/>
    <w:tmpl w:val="80D4B3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47E5EE8"/>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nsid w:val="169D39F2"/>
    <w:multiLevelType w:val="hybridMultilevel"/>
    <w:tmpl w:val="69DEC9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222816"/>
    <w:multiLevelType w:val="hybridMultilevel"/>
    <w:tmpl w:val="3500CD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2904F4"/>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4B20683"/>
    <w:multiLevelType w:val="hybridMultilevel"/>
    <w:tmpl w:val="EB26B94C"/>
    <w:lvl w:ilvl="0">
      <w:start w:val="7"/>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656780A"/>
    <w:multiLevelType w:val="hybridMultilevel"/>
    <w:tmpl w:val="CEBC94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D76AE7"/>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nsid w:val="2EAF3879"/>
    <w:multiLevelType w:val="hybridMultilevel"/>
    <w:tmpl w:val="7C8C70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F7A1316"/>
    <w:multiLevelType w:val="hybridMultilevel"/>
    <w:tmpl w:val="D9B0C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8B78E6"/>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3FDE6B0A"/>
    <w:multiLevelType w:val="hybridMultilevel"/>
    <w:tmpl w:val="E2EAE4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1A1BB8"/>
    <w:multiLevelType w:val="hybridMultilevel"/>
    <w:tmpl w:val="ED58F2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3C382B"/>
    <w:multiLevelType w:val="hybridMultilevel"/>
    <w:tmpl w:val="045A58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4B27586C"/>
    <w:multiLevelType w:val="hybridMultilevel"/>
    <w:tmpl w:val="062066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C3302EA"/>
    <w:multiLevelType w:val="hybridMultilevel"/>
    <w:tmpl w:val="FC4EC9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E6E09E2"/>
    <w:multiLevelType w:val="hybridMultilevel"/>
    <w:tmpl w:val="99DE82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1EA41BB"/>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33C5CC1"/>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47D19CE"/>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nsid w:val="555D19C8"/>
    <w:multiLevelType w:val="hybridMultilevel"/>
    <w:tmpl w:val="7BC0D17A"/>
    <w:name w:val="AutoList42"/>
    <w:lvl w:ilvl="0">
      <w:start w:val="3"/>
      <w:numFmt w:val="lowerRoman"/>
      <w:lvlText w:val="%1."/>
      <w:lvlJc w:val="right"/>
      <w:pPr>
        <w:tabs>
          <w:tab w:val="num" w:pos="720"/>
        </w:tabs>
        <w:ind w:left="72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6EC6EE1"/>
    <w:multiLevelType w:val="hybridMultilevel"/>
    <w:tmpl w:val="9970CC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right"/>
      <w:pPr>
        <w:ind w:left="2160" w:hanging="180"/>
      </w:pPr>
      <w:rPr>
        <w:rFonts w:asciiTheme="minorHAnsi" w:eastAsiaTheme="minorEastAsia" w:hAnsiTheme="minorHAnsi" w:cstheme="minorBidi"/>
      </w:r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CD40ADB"/>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nsid w:val="5D4F6371"/>
    <w:multiLevelType w:val="hybridMultilevel"/>
    <w:tmpl w:val="75C8DB7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60625207"/>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3A0F3D"/>
    <w:multiLevelType w:val="hybridMultilevel"/>
    <w:tmpl w:val="D97E5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E811F08"/>
    <w:multiLevelType w:val="hybridMultilevel"/>
    <w:tmpl w:val="4C466EBA"/>
    <w:lvl w:ilvl="0">
      <w:start w:val="0"/>
      <w:numFmt w:val="bullet"/>
      <w:lvlText w:val="•"/>
      <w:lvlJc w:val="left"/>
      <w:pPr>
        <w:ind w:left="1080" w:hanging="72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B943D8B"/>
    <w:multiLevelType w:val="hybridMultilevel"/>
    <w:tmpl w:val="353CB7FE"/>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2107800348">
    <w:abstractNumId w:val="1"/>
    <w:lvlOverride w:ilvl="0">
      <w:startOverride w:val="10"/>
      <w:lvl w:ilvl="0">
        <w:start w:val="10"/>
        <w:numFmt w:val="lowerLetter"/>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16cid:durableId="1965116697">
    <w:abstractNumId w:val="4"/>
    <w:lvlOverride w:ilvl="0">
      <w:startOverride w:val="3"/>
      <w:lvl w:ilvl="0">
        <w:start w:val="3"/>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16cid:durableId="934366547">
    <w:abstractNumId w:val="18"/>
  </w:num>
  <w:num w:numId="4" w16cid:durableId="1257404856">
    <w:abstractNumId w:val="36"/>
  </w:num>
  <w:num w:numId="5" w16cid:durableId="1888296404">
    <w:abstractNumId w:val="23"/>
  </w:num>
  <w:num w:numId="6" w16cid:durableId="1053164021">
    <w:abstractNumId w:val="7"/>
  </w:num>
  <w:num w:numId="7" w16cid:durableId="1357196648">
    <w:abstractNumId w:val="24"/>
  </w:num>
  <w:num w:numId="8" w16cid:durableId="1032417719">
    <w:abstractNumId w:val="12"/>
  </w:num>
  <w:num w:numId="9" w16cid:durableId="2095126060">
    <w:abstractNumId w:val="14"/>
  </w:num>
  <w:num w:numId="10" w16cid:durableId="607008995">
    <w:abstractNumId w:val="25"/>
  </w:num>
  <w:num w:numId="11" w16cid:durableId="367796696">
    <w:abstractNumId w:val="15"/>
  </w:num>
  <w:num w:numId="12" w16cid:durableId="1621838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037593">
    <w:abstractNumId w:val="34"/>
  </w:num>
  <w:num w:numId="14" w16cid:durableId="1632054696">
    <w:abstractNumId w:val="27"/>
  </w:num>
  <w:num w:numId="15" w16cid:durableId="1913660513">
    <w:abstractNumId w:val="28"/>
  </w:num>
  <w:num w:numId="16" w16cid:durableId="2076270529">
    <w:abstractNumId w:val="21"/>
  </w:num>
  <w:num w:numId="17" w16cid:durableId="986664298">
    <w:abstractNumId w:val="22"/>
  </w:num>
  <w:num w:numId="18" w16cid:durableId="29574721">
    <w:abstractNumId w:val="6"/>
  </w:num>
  <w:num w:numId="19" w16cid:durableId="740719144">
    <w:abstractNumId w:val="16"/>
  </w:num>
  <w:num w:numId="20" w16cid:durableId="339234022">
    <w:abstractNumId w:val="26"/>
  </w:num>
  <w:num w:numId="21" w16cid:durableId="920220140">
    <w:abstractNumId w:val="35"/>
  </w:num>
  <w:num w:numId="22" w16cid:durableId="1449852957">
    <w:abstractNumId w:val="5"/>
  </w:num>
  <w:num w:numId="23" w16cid:durableId="1742174099">
    <w:abstractNumId w:val="13"/>
  </w:num>
  <w:num w:numId="24" w16cid:durableId="2097091003">
    <w:abstractNumId w:val="31"/>
  </w:num>
  <w:num w:numId="25" w16cid:durableId="808326679">
    <w:abstractNumId w:val="11"/>
  </w:num>
  <w:num w:numId="26" w16cid:durableId="1524246533">
    <w:abstractNumId w:val="8"/>
  </w:num>
  <w:num w:numId="27" w16cid:durableId="245923325">
    <w:abstractNumId w:val="32"/>
  </w:num>
  <w:num w:numId="28" w16cid:durableId="1660189302">
    <w:abstractNumId w:val="20"/>
  </w:num>
  <w:num w:numId="29" w16cid:durableId="1777213850">
    <w:abstractNumId w:val="19"/>
  </w:num>
  <w:num w:numId="30" w16cid:durableId="115804358">
    <w:abstractNumId w:val="10"/>
  </w:num>
  <w:num w:numId="31" w16cid:durableId="580939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0622483">
    <w:abstractNumId w:val="9"/>
  </w:num>
  <w:num w:numId="33" w16cid:durableId="549541069">
    <w:abstractNumId w:val="33"/>
  </w:num>
  <w:num w:numId="34" w16cid:durableId="399595421">
    <w:abstractNumId w:val="37"/>
  </w:num>
  <w:num w:numId="35" w16cid:durableId="183233509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5F"/>
    <w:rsid w:val="00004079"/>
    <w:rsid w:val="0001528C"/>
    <w:rsid w:val="00015319"/>
    <w:rsid w:val="00015B34"/>
    <w:rsid w:val="00016B02"/>
    <w:rsid w:val="00022993"/>
    <w:rsid w:val="00024705"/>
    <w:rsid w:val="00026191"/>
    <w:rsid w:val="000323B0"/>
    <w:rsid w:val="00035761"/>
    <w:rsid w:val="00035908"/>
    <w:rsid w:val="0004100A"/>
    <w:rsid w:val="00042A6B"/>
    <w:rsid w:val="00052D81"/>
    <w:rsid w:val="00052ECC"/>
    <w:rsid w:val="00054BDE"/>
    <w:rsid w:val="00062238"/>
    <w:rsid w:val="00062C82"/>
    <w:rsid w:val="00065CE3"/>
    <w:rsid w:val="00073AD7"/>
    <w:rsid w:val="000806E8"/>
    <w:rsid w:val="00082ED6"/>
    <w:rsid w:val="000853CC"/>
    <w:rsid w:val="000973CA"/>
    <w:rsid w:val="000978D8"/>
    <w:rsid w:val="000A3D2B"/>
    <w:rsid w:val="000A4EF8"/>
    <w:rsid w:val="000A6BAA"/>
    <w:rsid w:val="000B02FE"/>
    <w:rsid w:val="000B7D01"/>
    <w:rsid w:val="000C0754"/>
    <w:rsid w:val="000C0B3D"/>
    <w:rsid w:val="000C3143"/>
    <w:rsid w:val="000D1C65"/>
    <w:rsid w:val="000D2F85"/>
    <w:rsid w:val="000D4076"/>
    <w:rsid w:val="000D45C0"/>
    <w:rsid w:val="000D74D4"/>
    <w:rsid w:val="000D7C63"/>
    <w:rsid w:val="000F4AC0"/>
    <w:rsid w:val="000F5434"/>
    <w:rsid w:val="000F7541"/>
    <w:rsid w:val="001006AA"/>
    <w:rsid w:val="001012C3"/>
    <w:rsid w:val="001018F2"/>
    <w:rsid w:val="00105081"/>
    <w:rsid w:val="0010690D"/>
    <w:rsid w:val="0010721D"/>
    <w:rsid w:val="001072A9"/>
    <w:rsid w:val="00111DBA"/>
    <w:rsid w:val="00114E87"/>
    <w:rsid w:val="001154A3"/>
    <w:rsid w:val="0011755C"/>
    <w:rsid w:val="001179FC"/>
    <w:rsid w:val="00120E7A"/>
    <w:rsid w:val="001214A8"/>
    <w:rsid w:val="00123DC3"/>
    <w:rsid w:val="00124D80"/>
    <w:rsid w:val="001259D4"/>
    <w:rsid w:val="00126222"/>
    <w:rsid w:val="00137779"/>
    <w:rsid w:val="001413E1"/>
    <w:rsid w:val="00160BD7"/>
    <w:rsid w:val="00161D4C"/>
    <w:rsid w:val="00183518"/>
    <w:rsid w:val="00185217"/>
    <w:rsid w:val="0019504F"/>
    <w:rsid w:val="00196F04"/>
    <w:rsid w:val="001A04E0"/>
    <w:rsid w:val="001A06EB"/>
    <w:rsid w:val="001B29BD"/>
    <w:rsid w:val="001B36E2"/>
    <w:rsid w:val="001C1EC0"/>
    <w:rsid w:val="001C4467"/>
    <w:rsid w:val="001C50DD"/>
    <w:rsid w:val="001C7BC5"/>
    <w:rsid w:val="001D0F21"/>
    <w:rsid w:val="001D175E"/>
    <w:rsid w:val="001E26F9"/>
    <w:rsid w:val="001E3D06"/>
    <w:rsid w:val="001E6AFD"/>
    <w:rsid w:val="001E6B18"/>
    <w:rsid w:val="001F0DEC"/>
    <w:rsid w:val="001F14B8"/>
    <w:rsid w:val="00212AFB"/>
    <w:rsid w:val="00215B7C"/>
    <w:rsid w:val="002166B8"/>
    <w:rsid w:val="00216882"/>
    <w:rsid w:val="00225479"/>
    <w:rsid w:val="00231414"/>
    <w:rsid w:val="0023346E"/>
    <w:rsid w:val="0023668B"/>
    <w:rsid w:val="00247612"/>
    <w:rsid w:val="002514B2"/>
    <w:rsid w:val="0025516A"/>
    <w:rsid w:val="00255D66"/>
    <w:rsid w:val="002566F0"/>
    <w:rsid w:val="002627BF"/>
    <w:rsid w:val="00265D2C"/>
    <w:rsid w:val="0027118E"/>
    <w:rsid w:val="00271973"/>
    <w:rsid w:val="00280ACB"/>
    <w:rsid w:val="00286E0C"/>
    <w:rsid w:val="00291D22"/>
    <w:rsid w:val="00292242"/>
    <w:rsid w:val="002928D3"/>
    <w:rsid w:val="00294018"/>
    <w:rsid w:val="0029556B"/>
    <w:rsid w:val="002A2034"/>
    <w:rsid w:val="002A244C"/>
    <w:rsid w:val="002B16F6"/>
    <w:rsid w:val="002B4F7A"/>
    <w:rsid w:val="002C5546"/>
    <w:rsid w:val="002D6C35"/>
    <w:rsid w:val="002E422D"/>
    <w:rsid w:val="002E7C5B"/>
    <w:rsid w:val="002F14BC"/>
    <w:rsid w:val="002F25E6"/>
    <w:rsid w:val="00300F7F"/>
    <w:rsid w:val="0030242F"/>
    <w:rsid w:val="00316B43"/>
    <w:rsid w:val="003237B2"/>
    <w:rsid w:val="00331289"/>
    <w:rsid w:val="0033465A"/>
    <w:rsid w:val="00344FBC"/>
    <w:rsid w:val="003535D7"/>
    <w:rsid w:val="00366AAF"/>
    <w:rsid w:val="003739EE"/>
    <w:rsid w:val="00373A01"/>
    <w:rsid w:val="0037622E"/>
    <w:rsid w:val="00380C88"/>
    <w:rsid w:val="00384306"/>
    <w:rsid w:val="00390F7C"/>
    <w:rsid w:val="003B042F"/>
    <w:rsid w:val="003B34C6"/>
    <w:rsid w:val="003B34D9"/>
    <w:rsid w:val="003B4551"/>
    <w:rsid w:val="003D31CA"/>
    <w:rsid w:val="003F008D"/>
    <w:rsid w:val="003F2319"/>
    <w:rsid w:val="003F4EAE"/>
    <w:rsid w:val="00407F36"/>
    <w:rsid w:val="00414A92"/>
    <w:rsid w:val="00421BCA"/>
    <w:rsid w:val="00422261"/>
    <w:rsid w:val="00424C5D"/>
    <w:rsid w:val="0042516A"/>
    <w:rsid w:val="00425615"/>
    <w:rsid w:val="00426E1C"/>
    <w:rsid w:val="0043092D"/>
    <w:rsid w:val="0043183D"/>
    <w:rsid w:val="0043397C"/>
    <w:rsid w:val="00435220"/>
    <w:rsid w:val="00435D71"/>
    <w:rsid w:val="004363E7"/>
    <w:rsid w:val="004379E4"/>
    <w:rsid w:val="00440007"/>
    <w:rsid w:val="00440F00"/>
    <w:rsid w:val="00446251"/>
    <w:rsid w:val="00447C43"/>
    <w:rsid w:val="00451DD1"/>
    <w:rsid w:val="00454174"/>
    <w:rsid w:val="00455752"/>
    <w:rsid w:val="00462148"/>
    <w:rsid w:val="004624D2"/>
    <w:rsid w:val="00465298"/>
    <w:rsid w:val="00472AB8"/>
    <w:rsid w:val="00480F11"/>
    <w:rsid w:val="00491D06"/>
    <w:rsid w:val="00491D42"/>
    <w:rsid w:val="00493E0C"/>
    <w:rsid w:val="004946E5"/>
    <w:rsid w:val="00494893"/>
    <w:rsid w:val="00494D25"/>
    <w:rsid w:val="00496550"/>
    <w:rsid w:val="0049663F"/>
    <w:rsid w:val="004A1E26"/>
    <w:rsid w:val="004A7DDE"/>
    <w:rsid w:val="004B1409"/>
    <w:rsid w:val="004B4210"/>
    <w:rsid w:val="004B626A"/>
    <w:rsid w:val="004C2306"/>
    <w:rsid w:val="004C6EAF"/>
    <w:rsid w:val="004D1FFE"/>
    <w:rsid w:val="004D45D4"/>
    <w:rsid w:val="004D7F0F"/>
    <w:rsid w:val="004E120F"/>
    <w:rsid w:val="004E421F"/>
    <w:rsid w:val="004E6577"/>
    <w:rsid w:val="004F1D17"/>
    <w:rsid w:val="004F541C"/>
    <w:rsid w:val="00503BD7"/>
    <w:rsid w:val="00503E2F"/>
    <w:rsid w:val="005051DD"/>
    <w:rsid w:val="00506F08"/>
    <w:rsid w:val="00510432"/>
    <w:rsid w:val="00510D1D"/>
    <w:rsid w:val="00511198"/>
    <w:rsid w:val="00516586"/>
    <w:rsid w:val="005210EE"/>
    <w:rsid w:val="00521514"/>
    <w:rsid w:val="00523E16"/>
    <w:rsid w:val="00531B32"/>
    <w:rsid w:val="00555B21"/>
    <w:rsid w:val="005604AC"/>
    <w:rsid w:val="00561E58"/>
    <w:rsid w:val="00564652"/>
    <w:rsid w:val="00564779"/>
    <w:rsid w:val="005667A6"/>
    <w:rsid w:val="005676EC"/>
    <w:rsid w:val="00567C1E"/>
    <w:rsid w:val="005774A9"/>
    <w:rsid w:val="00581B87"/>
    <w:rsid w:val="005848E5"/>
    <w:rsid w:val="00584FA5"/>
    <w:rsid w:val="00587809"/>
    <w:rsid w:val="005932F6"/>
    <w:rsid w:val="005949DC"/>
    <w:rsid w:val="00594E06"/>
    <w:rsid w:val="005A3BD7"/>
    <w:rsid w:val="005A6A8A"/>
    <w:rsid w:val="005A792B"/>
    <w:rsid w:val="005B2798"/>
    <w:rsid w:val="005B75D1"/>
    <w:rsid w:val="005C07A5"/>
    <w:rsid w:val="005C198E"/>
    <w:rsid w:val="005C4DDF"/>
    <w:rsid w:val="005C5C84"/>
    <w:rsid w:val="005E094F"/>
    <w:rsid w:val="005E3F9A"/>
    <w:rsid w:val="005E7207"/>
    <w:rsid w:val="005E7451"/>
    <w:rsid w:val="005F2467"/>
    <w:rsid w:val="005F4164"/>
    <w:rsid w:val="00600310"/>
    <w:rsid w:val="006011C9"/>
    <w:rsid w:val="0060194F"/>
    <w:rsid w:val="00611AE8"/>
    <w:rsid w:val="00612FD5"/>
    <w:rsid w:val="00614EA2"/>
    <w:rsid w:val="00616D7A"/>
    <w:rsid w:val="00620237"/>
    <w:rsid w:val="00626302"/>
    <w:rsid w:val="00626CA8"/>
    <w:rsid w:val="0063534E"/>
    <w:rsid w:val="006516A0"/>
    <w:rsid w:val="006549C1"/>
    <w:rsid w:val="00657BE3"/>
    <w:rsid w:val="00660060"/>
    <w:rsid w:val="0066321A"/>
    <w:rsid w:val="00673EDC"/>
    <w:rsid w:val="00676510"/>
    <w:rsid w:val="006900F1"/>
    <w:rsid w:val="0069036A"/>
    <w:rsid w:val="00691189"/>
    <w:rsid w:val="00693969"/>
    <w:rsid w:val="006A16FC"/>
    <w:rsid w:val="006A367A"/>
    <w:rsid w:val="006A4F6F"/>
    <w:rsid w:val="006A5FD4"/>
    <w:rsid w:val="006A62F3"/>
    <w:rsid w:val="006B2CBE"/>
    <w:rsid w:val="006D10D7"/>
    <w:rsid w:val="006D2674"/>
    <w:rsid w:val="006D56B2"/>
    <w:rsid w:val="006D63B6"/>
    <w:rsid w:val="006E4BD5"/>
    <w:rsid w:val="006E6E32"/>
    <w:rsid w:val="006E7B01"/>
    <w:rsid w:val="006F4AB2"/>
    <w:rsid w:val="00707A16"/>
    <w:rsid w:val="00713282"/>
    <w:rsid w:val="00713BE1"/>
    <w:rsid w:val="0071404A"/>
    <w:rsid w:val="00727B6E"/>
    <w:rsid w:val="00732927"/>
    <w:rsid w:val="0074039D"/>
    <w:rsid w:val="00741857"/>
    <w:rsid w:val="00743CA8"/>
    <w:rsid w:val="00750480"/>
    <w:rsid w:val="00753039"/>
    <w:rsid w:val="00753A3B"/>
    <w:rsid w:val="007550AF"/>
    <w:rsid w:val="0075579C"/>
    <w:rsid w:val="0075682B"/>
    <w:rsid w:val="00756A01"/>
    <w:rsid w:val="00757B85"/>
    <w:rsid w:val="00763C63"/>
    <w:rsid w:val="00772063"/>
    <w:rsid w:val="007764BD"/>
    <w:rsid w:val="007770A9"/>
    <w:rsid w:val="00780054"/>
    <w:rsid w:val="007845E5"/>
    <w:rsid w:val="00784A17"/>
    <w:rsid w:val="00786244"/>
    <w:rsid w:val="007903FA"/>
    <w:rsid w:val="00790BD9"/>
    <w:rsid w:val="00791392"/>
    <w:rsid w:val="007935C8"/>
    <w:rsid w:val="00795A28"/>
    <w:rsid w:val="007A2B0E"/>
    <w:rsid w:val="007B032B"/>
    <w:rsid w:val="007B3361"/>
    <w:rsid w:val="007C704A"/>
    <w:rsid w:val="007D1E56"/>
    <w:rsid w:val="007D6FAB"/>
    <w:rsid w:val="007E211B"/>
    <w:rsid w:val="007E310A"/>
    <w:rsid w:val="007E7204"/>
    <w:rsid w:val="007F62FA"/>
    <w:rsid w:val="00810425"/>
    <w:rsid w:val="00813933"/>
    <w:rsid w:val="00820E87"/>
    <w:rsid w:val="00821CBB"/>
    <w:rsid w:val="008238AF"/>
    <w:rsid w:val="00824BA8"/>
    <w:rsid w:val="0082515B"/>
    <w:rsid w:val="00830308"/>
    <w:rsid w:val="008315C8"/>
    <w:rsid w:val="008321DA"/>
    <w:rsid w:val="008355EE"/>
    <w:rsid w:val="00835688"/>
    <w:rsid w:val="00841465"/>
    <w:rsid w:val="008456A9"/>
    <w:rsid w:val="00846315"/>
    <w:rsid w:val="008501DD"/>
    <w:rsid w:val="0085297F"/>
    <w:rsid w:val="00860FC3"/>
    <w:rsid w:val="008642E9"/>
    <w:rsid w:val="00864BCD"/>
    <w:rsid w:val="00867995"/>
    <w:rsid w:val="00873FE2"/>
    <w:rsid w:val="0087503F"/>
    <w:rsid w:val="0088546A"/>
    <w:rsid w:val="008855D8"/>
    <w:rsid w:val="0088747D"/>
    <w:rsid w:val="00894CC8"/>
    <w:rsid w:val="008974BE"/>
    <w:rsid w:val="008A3D8B"/>
    <w:rsid w:val="008A665B"/>
    <w:rsid w:val="008B41A6"/>
    <w:rsid w:val="008B65A4"/>
    <w:rsid w:val="008C0B21"/>
    <w:rsid w:val="008C1C81"/>
    <w:rsid w:val="008C2EAA"/>
    <w:rsid w:val="008C30C1"/>
    <w:rsid w:val="008D0FCB"/>
    <w:rsid w:val="008D1318"/>
    <w:rsid w:val="008D37BB"/>
    <w:rsid w:val="008E067D"/>
    <w:rsid w:val="008E58C2"/>
    <w:rsid w:val="008E7B3A"/>
    <w:rsid w:val="008E7F72"/>
    <w:rsid w:val="009103F9"/>
    <w:rsid w:val="0091316B"/>
    <w:rsid w:val="00915FDF"/>
    <w:rsid w:val="00917375"/>
    <w:rsid w:val="009257D9"/>
    <w:rsid w:val="00930BEE"/>
    <w:rsid w:val="00930E93"/>
    <w:rsid w:val="009332C7"/>
    <w:rsid w:val="00934087"/>
    <w:rsid w:val="00940131"/>
    <w:rsid w:val="00944D39"/>
    <w:rsid w:val="009513B1"/>
    <w:rsid w:val="00952528"/>
    <w:rsid w:val="00967CAF"/>
    <w:rsid w:val="009752E1"/>
    <w:rsid w:val="00975C08"/>
    <w:rsid w:val="00985AA6"/>
    <w:rsid w:val="00986208"/>
    <w:rsid w:val="009866B4"/>
    <w:rsid w:val="00991733"/>
    <w:rsid w:val="009A0F24"/>
    <w:rsid w:val="009B1C6F"/>
    <w:rsid w:val="009B5A51"/>
    <w:rsid w:val="009C25F8"/>
    <w:rsid w:val="009C6D06"/>
    <w:rsid w:val="009C6DF3"/>
    <w:rsid w:val="009D4497"/>
    <w:rsid w:val="009D774D"/>
    <w:rsid w:val="009E4DCC"/>
    <w:rsid w:val="009F3E37"/>
    <w:rsid w:val="009F54C3"/>
    <w:rsid w:val="00A0057F"/>
    <w:rsid w:val="00A02BBD"/>
    <w:rsid w:val="00A042E8"/>
    <w:rsid w:val="00A1118E"/>
    <w:rsid w:val="00A14CB5"/>
    <w:rsid w:val="00A255D7"/>
    <w:rsid w:val="00A31333"/>
    <w:rsid w:val="00A3481C"/>
    <w:rsid w:val="00A4360A"/>
    <w:rsid w:val="00A5244F"/>
    <w:rsid w:val="00A528E9"/>
    <w:rsid w:val="00A53E6E"/>
    <w:rsid w:val="00A628DF"/>
    <w:rsid w:val="00A77A15"/>
    <w:rsid w:val="00A8059B"/>
    <w:rsid w:val="00A856B5"/>
    <w:rsid w:val="00A873BE"/>
    <w:rsid w:val="00A8789F"/>
    <w:rsid w:val="00A9101F"/>
    <w:rsid w:val="00A924DC"/>
    <w:rsid w:val="00A93818"/>
    <w:rsid w:val="00A97169"/>
    <w:rsid w:val="00A975E5"/>
    <w:rsid w:val="00AA01B5"/>
    <w:rsid w:val="00AA287B"/>
    <w:rsid w:val="00AA6770"/>
    <w:rsid w:val="00AA7CA4"/>
    <w:rsid w:val="00AB0E72"/>
    <w:rsid w:val="00AB10A0"/>
    <w:rsid w:val="00AB63A2"/>
    <w:rsid w:val="00AB71EF"/>
    <w:rsid w:val="00AB7590"/>
    <w:rsid w:val="00AC5C67"/>
    <w:rsid w:val="00AD059A"/>
    <w:rsid w:val="00AD3589"/>
    <w:rsid w:val="00AD7D8E"/>
    <w:rsid w:val="00AE1441"/>
    <w:rsid w:val="00AE6BC0"/>
    <w:rsid w:val="00AF345E"/>
    <w:rsid w:val="00B01AF5"/>
    <w:rsid w:val="00B02711"/>
    <w:rsid w:val="00B05FBD"/>
    <w:rsid w:val="00B10329"/>
    <w:rsid w:val="00B109F6"/>
    <w:rsid w:val="00B21869"/>
    <w:rsid w:val="00B23EB2"/>
    <w:rsid w:val="00B26BF7"/>
    <w:rsid w:val="00B30282"/>
    <w:rsid w:val="00B33505"/>
    <w:rsid w:val="00B40348"/>
    <w:rsid w:val="00B416E4"/>
    <w:rsid w:val="00B42F0B"/>
    <w:rsid w:val="00B43D54"/>
    <w:rsid w:val="00B67536"/>
    <w:rsid w:val="00B675B4"/>
    <w:rsid w:val="00B70963"/>
    <w:rsid w:val="00B74768"/>
    <w:rsid w:val="00B74A2B"/>
    <w:rsid w:val="00B8352D"/>
    <w:rsid w:val="00B840E8"/>
    <w:rsid w:val="00B928EE"/>
    <w:rsid w:val="00B95825"/>
    <w:rsid w:val="00B963E9"/>
    <w:rsid w:val="00B97B42"/>
    <w:rsid w:val="00BA054D"/>
    <w:rsid w:val="00BA3EF2"/>
    <w:rsid w:val="00BA5188"/>
    <w:rsid w:val="00BA7009"/>
    <w:rsid w:val="00BB1AF9"/>
    <w:rsid w:val="00BB78BB"/>
    <w:rsid w:val="00BB7B32"/>
    <w:rsid w:val="00BC6719"/>
    <w:rsid w:val="00BD0923"/>
    <w:rsid w:val="00BD6231"/>
    <w:rsid w:val="00BD7EBC"/>
    <w:rsid w:val="00BE3078"/>
    <w:rsid w:val="00BF769B"/>
    <w:rsid w:val="00C03CE0"/>
    <w:rsid w:val="00C07946"/>
    <w:rsid w:val="00C106C8"/>
    <w:rsid w:val="00C11396"/>
    <w:rsid w:val="00C22135"/>
    <w:rsid w:val="00C33E34"/>
    <w:rsid w:val="00C344CE"/>
    <w:rsid w:val="00C355D9"/>
    <w:rsid w:val="00C3771A"/>
    <w:rsid w:val="00C4210E"/>
    <w:rsid w:val="00C424B5"/>
    <w:rsid w:val="00C4410C"/>
    <w:rsid w:val="00C471D1"/>
    <w:rsid w:val="00C47F61"/>
    <w:rsid w:val="00C53068"/>
    <w:rsid w:val="00C56B43"/>
    <w:rsid w:val="00C57BBA"/>
    <w:rsid w:val="00C6012F"/>
    <w:rsid w:val="00C637C9"/>
    <w:rsid w:val="00C637E0"/>
    <w:rsid w:val="00C6682B"/>
    <w:rsid w:val="00C7210A"/>
    <w:rsid w:val="00C77395"/>
    <w:rsid w:val="00C80A07"/>
    <w:rsid w:val="00C86975"/>
    <w:rsid w:val="00C86F59"/>
    <w:rsid w:val="00C902EB"/>
    <w:rsid w:val="00C9391E"/>
    <w:rsid w:val="00C95DA3"/>
    <w:rsid w:val="00CA1740"/>
    <w:rsid w:val="00CA34DC"/>
    <w:rsid w:val="00CA3CEB"/>
    <w:rsid w:val="00CA64C7"/>
    <w:rsid w:val="00CA6D0F"/>
    <w:rsid w:val="00CB2A5E"/>
    <w:rsid w:val="00CB421D"/>
    <w:rsid w:val="00CC38FD"/>
    <w:rsid w:val="00CC6FBD"/>
    <w:rsid w:val="00CC7BF2"/>
    <w:rsid w:val="00CD09D5"/>
    <w:rsid w:val="00CE5D1A"/>
    <w:rsid w:val="00CE6E2A"/>
    <w:rsid w:val="00CF0CC9"/>
    <w:rsid w:val="00CF2CDE"/>
    <w:rsid w:val="00CF3364"/>
    <w:rsid w:val="00CF5185"/>
    <w:rsid w:val="00CF67E4"/>
    <w:rsid w:val="00CF693D"/>
    <w:rsid w:val="00D0448D"/>
    <w:rsid w:val="00D10982"/>
    <w:rsid w:val="00D11BDB"/>
    <w:rsid w:val="00D12B8F"/>
    <w:rsid w:val="00D14504"/>
    <w:rsid w:val="00D2302F"/>
    <w:rsid w:val="00D3063A"/>
    <w:rsid w:val="00D314F2"/>
    <w:rsid w:val="00D33DA8"/>
    <w:rsid w:val="00D3627C"/>
    <w:rsid w:val="00D43B87"/>
    <w:rsid w:val="00D478B3"/>
    <w:rsid w:val="00D5117A"/>
    <w:rsid w:val="00D52C45"/>
    <w:rsid w:val="00D53270"/>
    <w:rsid w:val="00D53CD7"/>
    <w:rsid w:val="00D5418B"/>
    <w:rsid w:val="00D5456E"/>
    <w:rsid w:val="00D549D2"/>
    <w:rsid w:val="00D55C5C"/>
    <w:rsid w:val="00D63661"/>
    <w:rsid w:val="00D70128"/>
    <w:rsid w:val="00D7173A"/>
    <w:rsid w:val="00D74699"/>
    <w:rsid w:val="00D82C1C"/>
    <w:rsid w:val="00D84914"/>
    <w:rsid w:val="00D8584A"/>
    <w:rsid w:val="00D934C6"/>
    <w:rsid w:val="00D94092"/>
    <w:rsid w:val="00DA234E"/>
    <w:rsid w:val="00DA4C04"/>
    <w:rsid w:val="00DA68F1"/>
    <w:rsid w:val="00DB15D0"/>
    <w:rsid w:val="00DB18A3"/>
    <w:rsid w:val="00DB1FE7"/>
    <w:rsid w:val="00DB30D6"/>
    <w:rsid w:val="00DB65BA"/>
    <w:rsid w:val="00DC1D9A"/>
    <w:rsid w:val="00DD2C0D"/>
    <w:rsid w:val="00DD2F03"/>
    <w:rsid w:val="00DD75DF"/>
    <w:rsid w:val="00DD7C7C"/>
    <w:rsid w:val="00DE06D7"/>
    <w:rsid w:val="00DF27CA"/>
    <w:rsid w:val="00DF2C57"/>
    <w:rsid w:val="00DF5039"/>
    <w:rsid w:val="00DF64AC"/>
    <w:rsid w:val="00E04381"/>
    <w:rsid w:val="00E2161B"/>
    <w:rsid w:val="00E21A94"/>
    <w:rsid w:val="00E27E5F"/>
    <w:rsid w:val="00E30662"/>
    <w:rsid w:val="00E32314"/>
    <w:rsid w:val="00E36D6B"/>
    <w:rsid w:val="00E377E5"/>
    <w:rsid w:val="00E40309"/>
    <w:rsid w:val="00E50D82"/>
    <w:rsid w:val="00E52DAA"/>
    <w:rsid w:val="00E53213"/>
    <w:rsid w:val="00E53826"/>
    <w:rsid w:val="00E546A5"/>
    <w:rsid w:val="00E64AA5"/>
    <w:rsid w:val="00E7053D"/>
    <w:rsid w:val="00E755F6"/>
    <w:rsid w:val="00E8077C"/>
    <w:rsid w:val="00E80919"/>
    <w:rsid w:val="00E83DF9"/>
    <w:rsid w:val="00E90377"/>
    <w:rsid w:val="00EA46C0"/>
    <w:rsid w:val="00EB1A73"/>
    <w:rsid w:val="00EB536C"/>
    <w:rsid w:val="00EC0144"/>
    <w:rsid w:val="00EC140B"/>
    <w:rsid w:val="00EC595C"/>
    <w:rsid w:val="00EC5F75"/>
    <w:rsid w:val="00ED059E"/>
    <w:rsid w:val="00ED6CF2"/>
    <w:rsid w:val="00ED6DC7"/>
    <w:rsid w:val="00EE24EE"/>
    <w:rsid w:val="00EE3B02"/>
    <w:rsid w:val="00EE78CF"/>
    <w:rsid w:val="00EF68BA"/>
    <w:rsid w:val="00EF7359"/>
    <w:rsid w:val="00F03282"/>
    <w:rsid w:val="00F043E6"/>
    <w:rsid w:val="00F05C01"/>
    <w:rsid w:val="00F12D0A"/>
    <w:rsid w:val="00F137F7"/>
    <w:rsid w:val="00F2075A"/>
    <w:rsid w:val="00F249B0"/>
    <w:rsid w:val="00F305B8"/>
    <w:rsid w:val="00F37BB7"/>
    <w:rsid w:val="00F4512F"/>
    <w:rsid w:val="00F508D6"/>
    <w:rsid w:val="00F50CD4"/>
    <w:rsid w:val="00F56FF3"/>
    <w:rsid w:val="00F605D7"/>
    <w:rsid w:val="00F62F5D"/>
    <w:rsid w:val="00F63B81"/>
    <w:rsid w:val="00F63DAD"/>
    <w:rsid w:val="00F6517B"/>
    <w:rsid w:val="00F67C61"/>
    <w:rsid w:val="00F70D61"/>
    <w:rsid w:val="00F718D5"/>
    <w:rsid w:val="00F71A28"/>
    <w:rsid w:val="00F81CE5"/>
    <w:rsid w:val="00F865AA"/>
    <w:rsid w:val="00F871C5"/>
    <w:rsid w:val="00F90760"/>
    <w:rsid w:val="00F91002"/>
    <w:rsid w:val="00F91405"/>
    <w:rsid w:val="00F957CC"/>
    <w:rsid w:val="00F97AA8"/>
    <w:rsid w:val="00FA1888"/>
    <w:rsid w:val="00FA67F6"/>
    <w:rsid w:val="00FB1757"/>
    <w:rsid w:val="00FB3173"/>
    <w:rsid w:val="00FB3C16"/>
    <w:rsid w:val="00FB46FD"/>
    <w:rsid w:val="00FB490B"/>
    <w:rsid w:val="00FC2074"/>
    <w:rsid w:val="00FC4024"/>
    <w:rsid w:val="00FD0A9C"/>
    <w:rsid w:val="00FD2968"/>
    <w:rsid w:val="00FD7A9A"/>
    <w:rsid w:val="00FE64FA"/>
    <w:rsid w:val="00FF11CB"/>
    <w:rsid w:val="00FF1331"/>
    <w:rsid w:val="00FF7DF8"/>
    <w:rsid w:val="11625F54"/>
    <w:rsid w:val="228DBBAA"/>
    <w:rsid w:val="2C1B7593"/>
    <w:rsid w:val="41D9A0C5"/>
    <w:rsid w:val="537B95D4"/>
  </w:rsids>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fvrx9wowzdwaeszvlx0rdkxvatv2sww2v2&quot;&gt;My Master Endnote Library&lt;record-ids&gt;&lt;item&gt;15&lt;/item&gt;&lt;item&gt;907&lt;/item&gt;&lt;item&gt;908&lt;/item&gt;&lt;/record-ids&gt;&lt;/item&gt;&lt;/Libraries&gt;"/>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7ECA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536"/>
    <w:pPr>
      <w:spacing w:after="120" w:line="240" w:lineRule="auto"/>
      <w:ind w:left="360" w:hanging="36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6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332C7"/>
    <w:pPr>
      <w:keepNext/>
      <w:outlineLvl w:val="1"/>
    </w:pPr>
    <w:rPr>
      <w:rFonts w:ascii="Arial" w:hAnsi="Arial" w:cs="Arial"/>
      <w:b/>
      <w:bCs/>
      <w:sz w:val="20"/>
    </w:rPr>
  </w:style>
  <w:style w:type="paragraph" w:styleId="Heading3">
    <w:name w:val="heading 3"/>
    <w:basedOn w:val="Normal"/>
    <w:next w:val="Normal"/>
    <w:link w:val="Heading3Char"/>
    <w:qFormat/>
    <w:rsid w:val="009332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rsid w:val="007E7204"/>
    <w:pPr>
      <w:autoSpaceDE w:val="0"/>
      <w:autoSpaceDN w:val="0"/>
      <w:adjustRightInd w:val="0"/>
      <w:spacing w:after="120" w:line="240" w:lineRule="auto"/>
      <w:ind w:left="360" w:hanging="360"/>
    </w:pPr>
    <w:rPr>
      <w:rFonts w:ascii="Arial" w:eastAsia="Times New Roman" w:hAnsi="Arial" w:cs="Times New Roman"/>
      <w:sz w:val="24"/>
      <w:szCs w:val="24"/>
    </w:rPr>
  </w:style>
  <w:style w:type="character" w:styleId="Hyperlink">
    <w:name w:val="Hyperlink"/>
    <w:uiPriority w:val="99"/>
    <w:rsid w:val="007E7204"/>
    <w:rPr>
      <w:color w:val="0000FF"/>
      <w:u w:val="single"/>
    </w:rPr>
  </w:style>
  <w:style w:type="paragraph" w:customStyle="1" w:styleId="Default">
    <w:name w:val="Default"/>
    <w:rsid w:val="007E7204"/>
    <w:pPr>
      <w:autoSpaceDE w:val="0"/>
      <w:autoSpaceDN w:val="0"/>
      <w:adjustRightInd w:val="0"/>
      <w:spacing w:after="0" w:line="240" w:lineRule="auto"/>
    </w:pPr>
    <w:rPr>
      <w:rFonts w:ascii="ITC Franklin Gothic Std Book" w:eastAsia="Times New Roman" w:hAnsi="ITC Franklin Gothic Std Book" w:cs="ITC Franklin Gothic Std Book"/>
      <w:color w:val="000000"/>
      <w:sz w:val="24"/>
      <w:szCs w:val="24"/>
    </w:rPr>
  </w:style>
  <w:style w:type="paragraph" w:styleId="ListParagraph">
    <w:name w:val="List Paragraph"/>
    <w:aliases w:val="3,Bullet List,Bulletr List Paragraph,Colorful List - Accent 11,Colorful List Accent 1,FooterText,List Paragraph1,List Paragraph2,List Paragraph21,Paragraphe de liste1,Parágrafo da Lista1,Plan,Párrafo de lista1,numbered,リスト段落1,列出段落,列出段落1"/>
    <w:basedOn w:val="Normal"/>
    <w:link w:val="ListParagraphChar"/>
    <w:uiPriority w:val="34"/>
    <w:qFormat/>
    <w:rsid w:val="003F008D"/>
    <w:pPr>
      <w:ind w:left="720"/>
      <w:contextualSpacing/>
    </w:pPr>
  </w:style>
  <w:style w:type="character" w:customStyle="1" w:styleId="Heading2Char">
    <w:name w:val="Heading 2 Char"/>
    <w:basedOn w:val="DefaultParagraphFont"/>
    <w:link w:val="Heading2"/>
    <w:rsid w:val="009332C7"/>
    <w:rPr>
      <w:rFonts w:ascii="Arial" w:eastAsia="Times New Roman" w:hAnsi="Arial" w:cs="Arial"/>
      <w:b/>
      <w:bCs/>
      <w:sz w:val="20"/>
      <w:szCs w:val="24"/>
    </w:rPr>
  </w:style>
  <w:style w:type="character" w:customStyle="1" w:styleId="Heading3Char">
    <w:name w:val="Heading 3 Char"/>
    <w:basedOn w:val="DefaultParagraphFont"/>
    <w:link w:val="Heading3"/>
    <w:rsid w:val="009332C7"/>
    <w:rPr>
      <w:rFonts w:ascii="Arial" w:eastAsia="Times New Roman" w:hAnsi="Arial" w:cs="Arial"/>
      <w:b/>
      <w:bCs/>
      <w:sz w:val="26"/>
      <w:szCs w:val="26"/>
    </w:rPr>
  </w:style>
  <w:style w:type="character" w:styleId="FootnoteReference">
    <w:name w:val="footnote reference"/>
    <w:semiHidden/>
    <w:rsid w:val="009332C7"/>
  </w:style>
  <w:style w:type="paragraph" w:customStyle="1" w:styleId="Level1">
    <w:name w:val="Level 1"/>
    <w:basedOn w:val="Normal"/>
    <w:rsid w:val="009332C7"/>
    <w:pPr>
      <w:numPr>
        <w:numId w:val="2"/>
      </w:numPr>
      <w:ind w:left="720" w:hanging="720"/>
      <w:outlineLvl w:val="0"/>
    </w:pPr>
  </w:style>
  <w:style w:type="paragraph" w:customStyle="1" w:styleId="Level2">
    <w:name w:val="Level 2"/>
    <w:basedOn w:val="Normal"/>
    <w:rsid w:val="009332C7"/>
    <w:pPr>
      <w:numPr>
        <w:ilvl w:val="1"/>
        <w:numId w:val="1"/>
      </w:numPr>
      <w:ind w:left="1440" w:hanging="720"/>
      <w:outlineLvl w:val="1"/>
    </w:pPr>
  </w:style>
  <w:style w:type="paragraph" w:customStyle="1" w:styleId="a">
    <w:name w:val="_"/>
    <w:basedOn w:val="Normal"/>
    <w:rsid w:val="009332C7"/>
    <w:pPr>
      <w:ind w:left="720" w:hanging="720"/>
    </w:pPr>
  </w:style>
  <w:style w:type="character" w:customStyle="1" w:styleId="FootnoteRef">
    <w:name w:val="Footnote Ref"/>
    <w:rsid w:val="009332C7"/>
  </w:style>
  <w:style w:type="paragraph" w:styleId="Header">
    <w:name w:val="header"/>
    <w:basedOn w:val="Normal"/>
    <w:link w:val="HeaderChar"/>
    <w:rsid w:val="009332C7"/>
    <w:pPr>
      <w:tabs>
        <w:tab w:val="center" w:pos="4320"/>
        <w:tab w:val="right" w:pos="8640"/>
      </w:tabs>
    </w:pPr>
  </w:style>
  <w:style w:type="character" w:customStyle="1" w:styleId="HeaderChar">
    <w:name w:val="Header Char"/>
    <w:basedOn w:val="DefaultParagraphFont"/>
    <w:link w:val="Header"/>
    <w:rsid w:val="009332C7"/>
    <w:rPr>
      <w:rFonts w:ascii="Times New Roman" w:eastAsia="Times New Roman" w:hAnsi="Times New Roman" w:cs="Times New Roman"/>
      <w:sz w:val="24"/>
      <w:szCs w:val="24"/>
    </w:rPr>
  </w:style>
  <w:style w:type="paragraph" w:styleId="Footer">
    <w:name w:val="footer"/>
    <w:basedOn w:val="Normal"/>
    <w:link w:val="FooterChar"/>
    <w:uiPriority w:val="99"/>
    <w:rsid w:val="009332C7"/>
    <w:pPr>
      <w:tabs>
        <w:tab w:val="center" w:pos="4320"/>
        <w:tab w:val="right" w:pos="8640"/>
      </w:tabs>
    </w:pPr>
  </w:style>
  <w:style w:type="character" w:customStyle="1" w:styleId="FooterChar">
    <w:name w:val="Footer Char"/>
    <w:basedOn w:val="DefaultParagraphFont"/>
    <w:link w:val="Footer"/>
    <w:uiPriority w:val="99"/>
    <w:rsid w:val="009332C7"/>
    <w:rPr>
      <w:rFonts w:ascii="Times New Roman" w:eastAsia="Times New Roman" w:hAnsi="Times New Roman" w:cs="Times New Roman"/>
      <w:sz w:val="24"/>
      <w:szCs w:val="24"/>
    </w:rPr>
  </w:style>
  <w:style w:type="character" w:styleId="PageNumber">
    <w:name w:val="page number"/>
    <w:basedOn w:val="DefaultParagraphFont"/>
    <w:rsid w:val="009332C7"/>
  </w:style>
  <w:style w:type="paragraph" w:styleId="HTMLPreformatted">
    <w:name w:val="HTML Preformatted"/>
    <w:basedOn w:val="Normal"/>
    <w:link w:val="HTMLPreformattedChar"/>
    <w:rsid w:val="00933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9332C7"/>
    <w:rPr>
      <w:rFonts w:ascii="Courier New" w:eastAsia="Times New Roman" w:hAnsi="Courier New" w:cs="Courier New"/>
      <w:sz w:val="20"/>
      <w:szCs w:val="20"/>
    </w:rPr>
  </w:style>
  <w:style w:type="character" w:styleId="CommentReference">
    <w:name w:val="annotation reference"/>
    <w:uiPriority w:val="99"/>
    <w:rsid w:val="009332C7"/>
    <w:rPr>
      <w:sz w:val="16"/>
      <w:szCs w:val="16"/>
    </w:rPr>
  </w:style>
  <w:style w:type="paragraph" w:styleId="CommentText">
    <w:name w:val="annotation text"/>
    <w:basedOn w:val="Normal"/>
    <w:link w:val="CommentTextChar"/>
    <w:uiPriority w:val="99"/>
    <w:rsid w:val="009332C7"/>
    <w:rPr>
      <w:sz w:val="20"/>
      <w:szCs w:val="20"/>
    </w:rPr>
  </w:style>
  <w:style w:type="character" w:customStyle="1" w:styleId="CommentTextChar">
    <w:name w:val="Comment Text Char"/>
    <w:basedOn w:val="DefaultParagraphFont"/>
    <w:link w:val="CommentText"/>
    <w:uiPriority w:val="99"/>
    <w:rsid w:val="009332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332C7"/>
    <w:rPr>
      <w:b/>
      <w:bCs/>
    </w:rPr>
  </w:style>
  <w:style w:type="character" w:customStyle="1" w:styleId="CommentSubjectChar">
    <w:name w:val="Comment Subject Char"/>
    <w:basedOn w:val="CommentTextChar"/>
    <w:link w:val="CommentSubject"/>
    <w:semiHidden/>
    <w:rsid w:val="009332C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9332C7"/>
    <w:rPr>
      <w:rFonts w:ascii="Tahoma" w:hAnsi="Tahoma" w:cs="Tahoma"/>
      <w:sz w:val="16"/>
      <w:szCs w:val="16"/>
    </w:rPr>
  </w:style>
  <w:style w:type="character" w:customStyle="1" w:styleId="BalloonTextChar">
    <w:name w:val="Balloon Text Char"/>
    <w:basedOn w:val="DefaultParagraphFont"/>
    <w:link w:val="BalloonText"/>
    <w:semiHidden/>
    <w:rsid w:val="009332C7"/>
    <w:rPr>
      <w:rFonts w:ascii="Tahoma" w:eastAsia="Times New Roman" w:hAnsi="Tahoma" w:cs="Tahoma"/>
      <w:sz w:val="16"/>
      <w:szCs w:val="16"/>
    </w:rPr>
  </w:style>
  <w:style w:type="character" w:styleId="FollowedHyperlink">
    <w:name w:val="FollowedHyperlink"/>
    <w:rsid w:val="009332C7"/>
    <w:rPr>
      <w:color w:val="800080"/>
      <w:u w:val="single"/>
    </w:rPr>
  </w:style>
  <w:style w:type="paragraph" w:styleId="FootnoteText">
    <w:name w:val="footnote text"/>
    <w:basedOn w:val="Normal"/>
    <w:link w:val="FootnoteTextChar"/>
    <w:semiHidden/>
    <w:rsid w:val="009332C7"/>
    <w:rPr>
      <w:rFonts w:ascii="NewBskvll BT" w:hAnsi="NewBskvll BT"/>
      <w:snapToGrid w:val="0"/>
      <w:sz w:val="20"/>
      <w:szCs w:val="20"/>
    </w:rPr>
  </w:style>
  <w:style w:type="character" w:customStyle="1" w:styleId="FootnoteTextChar">
    <w:name w:val="Footnote Text Char"/>
    <w:basedOn w:val="DefaultParagraphFont"/>
    <w:link w:val="FootnoteText"/>
    <w:semiHidden/>
    <w:rsid w:val="009332C7"/>
    <w:rPr>
      <w:rFonts w:ascii="NewBskvll BT" w:eastAsia="Times New Roman" w:hAnsi="NewBskvll BT" w:cs="Times New Roman"/>
      <w:snapToGrid w:val="0"/>
      <w:sz w:val="20"/>
      <w:szCs w:val="20"/>
    </w:rPr>
  </w:style>
  <w:style w:type="paragraph" w:customStyle="1" w:styleId="BodyText1">
    <w:name w:val="Body Text1"/>
    <w:aliases w:val="body tx,bt,flush,indent,memo body text"/>
    <w:basedOn w:val="Normal"/>
    <w:link w:val="bodytextChar"/>
    <w:rsid w:val="009332C7"/>
    <w:pPr>
      <w:spacing w:after="240" w:line="360" w:lineRule="atLeast"/>
      <w:ind w:firstLine="720"/>
    </w:pPr>
    <w:rPr>
      <w:snapToGrid w:val="0"/>
      <w:szCs w:val="20"/>
    </w:rPr>
  </w:style>
  <w:style w:type="character" w:customStyle="1" w:styleId="bodytextChar">
    <w:name w:val="body text Char"/>
    <w:link w:val="BodyText1"/>
    <w:rsid w:val="009332C7"/>
    <w:rPr>
      <w:rFonts w:ascii="Times New Roman" w:eastAsia="Times New Roman" w:hAnsi="Times New Roman" w:cs="Times New Roman"/>
      <w:snapToGrid w:val="0"/>
      <w:sz w:val="24"/>
      <w:szCs w:val="20"/>
    </w:rPr>
  </w:style>
  <w:style w:type="paragraph" w:customStyle="1" w:styleId="Exhibittitle">
    <w:name w:val="Exhibit title"/>
    <w:basedOn w:val="Normal"/>
    <w:rsid w:val="009332C7"/>
    <w:pPr>
      <w:keepNext/>
      <w:keepLines/>
      <w:spacing w:before="120"/>
      <w:ind w:left="1166" w:hanging="1166"/>
    </w:pPr>
    <w:rPr>
      <w:b/>
      <w:snapToGrid w:val="0"/>
      <w:szCs w:val="20"/>
    </w:rPr>
  </w:style>
  <w:style w:type="table" w:styleId="TableGrid">
    <w:name w:val="Table Grid"/>
    <w:basedOn w:val="TableNormal"/>
    <w:rsid w:val="009332C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332C7"/>
    <w:rPr>
      <w:sz w:val="20"/>
      <w:szCs w:val="20"/>
    </w:rPr>
  </w:style>
  <w:style w:type="character" w:customStyle="1" w:styleId="EndnoteTextChar">
    <w:name w:val="Endnote Text Char"/>
    <w:basedOn w:val="DefaultParagraphFont"/>
    <w:link w:val="EndnoteText"/>
    <w:semiHidden/>
    <w:rsid w:val="009332C7"/>
    <w:rPr>
      <w:rFonts w:ascii="Times New Roman" w:eastAsia="Times New Roman" w:hAnsi="Times New Roman" w:cs="Times New Roman"/>
      <w:sz w:val="20"/>
      <w:szCs w:val="20"/>
    </w:rPr>
  </w:style>
  <w:style w:type="character" w:styleId="EndnoteReference">
    <w:name w:val="endnote reference"/>
    <w:semiHidden/>
    <w:rsid w:val="009332C7"/>
    <w:rPr>
      <w:vertAlign w:val="superscript"/>
    </w:rPr>
  </w:style>
  <w:style w:type="paragraph" w:styleId="TOC5">
    <w:name w:val="toc 5"/>
    <w:basedOn w:val="Normal"/>
    <w:next w:val="Normal"/>
    <w:autoRedefine/>
    <w:uiPriority w:val="39"/>
    <w:rsid w:val="009332C7"/>
    <w:pPr>
      <w:ind w:left="960"/>
    </w:pPr>
  </w:style>
  <w:style w:type="paragraph" w:customStyle="1" w:styleId="Pa15">
    <w:name w:val="Pa15"/>
    <w:basedOn w:val="Normal"/>
    <w:next w:val="Normal"/>
    <w:uiPriority w:val="99"/>
    <w:rsid w:val="009332C7"/>
    <w:pPr>
      <w:autoSpaceDE w:val="0"/>
      <w:autoSpaceDN w:val="0"/>
      <w:adjustRightInd w:val="0"/>
      <w:spacing w:after="0" w:line="221" w:lineRule="atLeast"/>
      <w:ind w:left="0" w:firstLine="0"/>
    </w:pPr>
    <w:rPr>
      <w:rFonts w:ascii="ITC Franklin Gothic Std Book" w:hAnsi="ITC Franklin Gothic Std Book"/>
    </w:rPr>
  </w:style>
  <w:style w:type="paragraph" w:customStyle="1" w:styleId="Pa0">
    <w:name w:val="Pa0"/>
    <w:basedOn w:val="Default"/>
    <w:next w:val="Default"/>
    <w:uiPriority w:val="99"/>
    <w:rsid w:val="009332C7"/>
    <w:pPr>
      <w:spacing w:line="221" w:lineRule="atLeast"/>
    </w:pPr>
    <w:rPr>
      <w:rFonts w:cs="Times New Roman"/>
      <w:color w:val="auto"/>
    </w:rPr>
  </w:style>
  <w:style w:type="paragraph" w:customStyle="1" w:styleId="Pa17">
    <w:name w:val="Pa17"/>
    <w:basedOn w:val="Default"/>
    <w:next w:val="Default"/>
    <w:uiPriority w:val="99"/>
    <w:rsid w:val="009332C7"/>
    <w:pPr>
      <w:spacing w:line="221" w:lineRule="atLeast"/>
    </w:pPr>
    <w:rPr>
      <w:rFonts w:cs="Times New Roman"/>
      <w:color w:val="auto"/>
    </w:rPr>
  </w:style>
  <w:style w:type="character" w:customStyle="1" w:styleId="A8">
    <w:name w:val="A8"/>
    <w:uiPriority w:val="99"/>
    <w:rsid w:val="009332C7"/>
    <w:rPr>
      <w:rFonts w:ascii="ITC Franklin Gothic Std Med" w:hAnsi="ITC Franklin Gothic Std Med" w:cs="ITC Franklin Gothic Std Med"/>
      <w:i/>
      <w:iCs/>
      <w:color w:val="000000"/>
      <w:sz w:val="22"/>
      <w:szCs w:val="22"/>
      <w:u w:val="single"/>
    </w:rPr>
  </w:style>
  <w:style w:type="paragraph" w:styleId="NormalWeb">
    <w:name w:val="Normal (Web)"/>
    <w:basedOn w:val="Normal"/>
    <w:rsid w:val="009332C7"/>
  </w:style>
  <w:style w:type="paragraph" w:customStyle="1" w:styleId="EndNoteBibliographyTitle">
    <w:name w:val="EndNote Bibliography Title"/>
    <w:basedOn w:val="Normal"/>
    <w:link w:val="EndNoteBibliographyTitleChar"/>
    <w:rsid w:val="000A4EF8"/>
    <w:pPr>
      <w:spacing w:after="0"/>
      <w:jc w:val="center"/>
    </w:pPr>
    <w:rPr>
      <w:noProof/>
    </w:rPr>
  </w:style>
  <w:style w:type="character" w:customStyle="1" w:styleId="EndNoteBibliographyTitleChar">
    <w:name w:val="EndNote Bibliography Title Char"/>
    <w:basedOn w:val="DefaultParagraphFont"/>
    <w:link w:val="EndNoteBibliographyTitle"/>
    <w:rsid w:val="000A4EF8"/>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0A4EF8"/>
    <w:rPr>
      <w:noProof/>
    </w:rPr>
  </w:style>
  <w:style w:type="character" w:customStyle="1" w:styleId="EndNoteBibliographyChar">
    <w:name w:val="EndNote Bibliography Char"/>
    <w:basedOn w:val="DefaultParagraphFont"/>
    <w:link w:val="EndNoteBibliography"/>
    <w:rsid w:val="000A4EF8"/>
    <w:rPr>
      <w:rFonts w:ascii="Times New Roman" w:eastAsia="Times New Roman" w:hAnsi="Times New Roman" w:cs="Times New Roman"/>
      <w:noProof/>
      <w:sz w:val="24"/>
      <w:szCs w:val="24"/>
    </w:rPr>
  </w:style>
  <w:style w:type="character" w:customStyle="1" w:styleId="normaltextrun">
    <w:name w:val="normaltextrun"/>
    <w:basedOn w:val="DefaultParagraphFont"/>
    <w:rsid w:val="00065CE3"/>
  </w:style>
  <w:style w:type="character" w:customStyle="1" w:styleId="eop">
    <w:name w:val="eop"/>
    <w:basedOn w:val="DefaultParagraphFont"/>
    <w:rsid w:val="00065CE3"/>
  </w:style>
  <w:style w:type="paragraph" w:customStyle="1" w:styleId="paragraph">
    <w:name w:val="paragraph"/>
    <w:basedOn w:val="Normal"/>
    <w:rsid w:val="00065CE3"/>
    <w:pPr>
      <w:spacing w:before="100" w:beforeAutospacing="1" w:after="100" w:afterAutospacing="1"/>
      <w:ind w:left="0" w:firstLine="0"/>
    </w:pPr>
  </w:style>
  <w:style w:type="character" w:styleId="UnresolvedMention">
    <w:name w:val="Unresolved Mention"/>
    <w:basedOn w:val="DefaultParagraphFont"/>
    <w:uiPriority w:val="99"/>
    <w:semiHidden/>
    <w:unhideWhenUsed/>
    <w:rsid w:val="00F90760"/>
    <w:rPr>
      <w:color w:val="605E5C"/>
      <w:shd w:val="clear" w:color="auto" w:fill="E1DFDD"/>
    </w:rPr>
  </w:style>
  <w:style w:type="character" w:customStyle="1" w:styleId="Heading1Char">
    <w:name w:val="Heading 1 Char"/>
    <w:basedOn w:val="DefaultParagraphFont"/>
    <w:link w:val="Heading1"/>
    <w:uiPriority w:val="9"/>
    <w:rsid w:val="009C6D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6DF3"/>
    <w:pPr>
      <w:spacing w:line="259" w:lineRule="auto"/>
      <w:ind w:left="0" w:firstLine="0"/>
      <w:outlineLvl w:val="9"/>
    </w:pPr>
  </w:style>
  <w:style w:type="paragraph" w:styleId="TOC1">
    <w:name w:val="toc 1"/>
    <w:basedOn w:val="Normal"/>
    <w:next w:val="Normal"/>
    <w:autoRedefine/>
    <w:uiPriority w:val="39"/>
    <w:unhideWhenUsed/>
    <w:rsid w:val="009C6DF3"/>
    <w:pPr>
      <w:spacing w:after="100"/>
      <w:ind w:left="0"/>
    </w:pPr>
  </w:style>
  <w:style w:type="paragraph" w:styleId="TOC2">
    <w:name w:val="toc 2"/>
    <w:basedOn w:val="Normal"/>
    <w:next w:val="Normal"/>
    <w:autoRedefine/>
    <w:uiPriority w:val="39"/>
    <w:unhideWhenUsed/>
    <w:rsid w:val="009C6DF3"/>
    <w:pPr>
      <w:spacing w:after="100"/>
      <w:ind w:left="240"/>
    </w:pPr>
  </w:style>
  <w:style w:type="paragraph" w:styleId="Caption">
    <w:name w:val="caption"/>
    <w:basedOn w:val="Normal"/>
    <w:next w:val="Normal"/>
    <w:uiPriority w:val="35"/>
    <w:unhideWhenUsed/>
    <w:qFormat/>
    <w:rsid w:val="00B67536"/>
    <w:pPr>
      <w:spacing w:after="200"/>
    </w:pPr>
    <w:rPr>
      <w:i/>
      <w:iCs/>
      <w:color w:val="44546A" w:themeColor="text2"/>
      <w:sz w:val="18"/>
      <w:szCs w:val="18"/>
    </w:rPr>
  </w:style>
  <w:style w:type="paragraph" w:styleId="TableofFigures">
    <w:name w:val="table of figures"/>
    <w:basedOn w:val="Normal"/>
    <w:next w:val="Normal"/>
    <w:uiPriority w:val="99"/>
    <w:unhideWhenUsed/>
    <w:rsid w:val="00E50D82"/>
    <w:pPr>
      <w:spacing w:after="0"/>
      <w:ind w:left="0"/>
    </w:pPr>
  </w:style>
  <w:style w:type="paragraph" w:styleId="Revision">
    <w:name w:val="Revision"/>
    <w:hidden/>
    <w:uiPriority w:val="99"/>
    <w:semiHidden/>
    <w:rsid w:val="00DF64A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3 Char,Bullet List Char,Bulletr List Paragraph Char,Colorful List - Accent 11 Char,Colorful List Accent 1 Char,FooterText Char,List Paragraph1 Char,List Paragraph2 Char,List Paragraph21 Char,Paragraphe de liste1 Char,Plan Char"/>
    <w:basedOn w:val="DefaultParagraphFont"/>
    <w:link w:val="ListParagraph"/>
    <w:uiPriority w:val="34"/>
    <w:rsid w:val="005C4DDF"/>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939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qFormat/>
    <w:rsid w:val="00BF769B"/>
    <w:rPr>
      <w:b/>
      <w:bCs/>
    </w:rPr>
  </w:style>
  <w:style w:type="table" w:customStyle="1" w:styleId="TableGrid2">
    <w:name w:val="Table Grid2"/>
    <w:basedOn w:val="TableNormal"/>
    <w:next w:val="TableGrid"/>
    <w:rsid w:val="00F6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E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aiha.org/get-involved/volunteer-groups/real-time-detection-systems-committee" TargetMode="External" /><Relationship Id="rId11" Type="http://schemas.openxmlformats.org/officeDocument/2006/relationships/hyperlink" Target="https://www.aiha.org/blog/a-new-technical-framework-on-the-use-of-dris" TargetMode="External" /><Relationship Id="rId12" Type="http://schemas.openxmlformats.org/officeDocument/2006/relationships/hyperlink" Target="https://www.cdc.gov/niosh/topics/drst/default.html" TargetMode="External" /><Relationship Id="rId13" Type="http://schemas.openxmlformats.org/officeDocument/2006/relationships/hyperlink" Target="https://www.cdc.gov/niosh/topics/robotics/default.html" TargetMode="External" /><Relationship Id="rId14" Type="http://schemas.openxmlformats.org/officeDocument/2006/relationships/hyperlink" Target="http://www.bls.gov/oes/current/oes_nat.html" TargetMode="External" /><Relationship Id="rId15" Type="http://schemas.openxmlformats.org/officeDocument/2006/relationships/hyperlink" Target="https://doi.org/10.26616/NIOSHPUB2022105" TargetMode="External" /><Relationship Id="rId16" Type="http://schemas.openxmlformats.org/officeDocument/2006/relationships/image" Target="media/image1.png" /><Relationship Id="rId17" Type="http://schemas.openxmlformats.org/officeDocument/2006/relationships/hyperlink" Target="https://www.hhs.gov/about/agencies/ogc/key-personnel/general-law-division/index.html" TargetMode="External" /><Relationship Id="rId18" Type="http://schemas.openxmlformats.org/officeDocument/2006/relationships/hyperlink" Target="mailto:HCamargo@cdc.gov" TargetMode="External"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hyperlink" Target="mailto:cuu5@cdc.gov" TargetMode="External" /><Relationship Id="rId22" Type="http://schemas.openxmlformats.org/officeDocument/2006/relationships/hyperlink" Target="mailto:Cin-hsrb@cdc.gov" TargetMode="External"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jpe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hyperlink" Target="https://www.usability.gov/how-to-and-tools/methods/system-usability-scale.html" TargetMode="External" /><Relationship Id="rId44" Type="http://schemas.openxmlformats.org/officeDocument/2006/relationships/image" Target="media/image24.jpeg" /><Relationship Id="rId45" Type="http://schemas.openxmlformats.org/officeDocument/2006/relationships/image" Target="cid:image001.jpg@01DA0E4F.71D91BB0" TargetMode="External"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jpeg" /><Relationship Id="rId49" Type="http://schemas.openxmlformats.org/officeDocument/2006/relationships/image" Target="media/image28.jpeg" /><Relationship Id="rId5" Type="http://schemas.openxmlformats.org/officeDocument/2006/relationships/hyperlink" Target="https://www.osha.gov/alliances/ria/ria" TargetMode="External" /><Relationship Id="rId50" Type="http://schemas.openxmlformats.org/officeDocument/2006/relationships/image" Target="media/image29.jpeg" /><Relationship Id="rId51" Type="http://schemas.openxmlformats.org/officeDocument/2006/relationships/image" Target="media/image30.png" /><Relationship Id="rId52" Type="http://schemas.openxmlformats.org/officeDocument/2006/relationships/image" Target="media/image31.png" /><Relationship Id="rId53" Type="http://schemas.openxmlformats.org/officeDocument/2006/relationships/image" Target="media/image32.emf" /><Relationship Id="rId54" Type="http://schemas.openxmlformats.org/officeDocument/2006/relationships/oleObject" Target="embeddings/oleObject1.bin" /><Relationship Id="rId55" Type="http://schemas.openxmlformats.org/officeDocument/2006/relationships/header" Target="header1.xml" /><Relationship Id="rId56" Type="http://schemas.openxmlformats.org/officeDocument/2006/relationships/header" Target="header2.xml" /><Relationship Id="rId57" Type="http://schemas.openxmlformats.org/officeDocument/2006/relationships/footer" Target="footer1.xml" /><Relationship Id="rId58" Type="http://schemas.openxmlformats.org/officeDocument/2006/relationships/footer" Target="footer2.xml" /><Relationship Id="rId59" Type="http://schemas.openxmlformats.org/officeDocument/2006/relationships/header" Target="header3.xml" /><Relationship Id="rId6" Type="http://schemas.openxmlformats.org/officeDocument/2006/relationships/hyperlink" Target="https://www.nsc.org/newsroom/nsc-niosh-renew-partnership-to-keep-workers-safe" TargetMode="External" /><Relationship Id="rId60" Type="http://schemas.openxmlformats.org/officeDocument/2006/relationships/footer" Target="footer3.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www.automate.org/robotics/news/ansi-a3-r15-08-2-safety-standard-for-industrial-mobile-robot-systems-and-applications-now-available" TargetMode="External" /><Relationship Id="rId8" Type="http://schemas.openxmlformats.org/officeDocument/2006/relationships/hyperlink" Target="https://www.iso.org/standard/41571.html" TargetMode="External" /><Relationship Id="rId9" Type="http://schemas.openxmlformats.org/officeDocument/2006/relationships/hyperlink" Target="https://www.ncbi.nlm.nih.gov/pmc/articles/PMC66046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88F66-076B-425B-85B8-6F0E2098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21425</Words>
  <Characters>122125</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2024-09-13T13:02:00Z</dcterms:created>
  <dcterms:modified xsi:type="dcterms:W3CDTF">2024-10-16T19:16:00Z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ActionId">
    <vt:lpwstr>c61e3ed5-136a-472e-811e-c3322defc87d</vt:lpwstr>
  </property>
  <property fmtid="{D5CDD505-2E9C-101B-9397-08002B2CF9AE}" pid="3" name="MSIP_Label_8af03ff0-41c5-4c41-b55e-fabb8fae94be_ContentBits">
    <vt:lpwstr>0</vt:lpwstr>
  </property>
  <property fmtid="{D5CDD505-2E9C-101B-9397-08002B2CF9AE}" pid="4" name="MSIP_Label_8af03ff0-41c5-4c41-b55e-fabb8fae94be_Enabled">
    <vt:lpwstr>true</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etDate">
    <vt:lpwstr>2022-11-30T19:18:22Z</vt:lpwstr>
  </property>
  <property fmtid="{D5CDD505-2E9C-101B-9397-08002B2CF9AE}" pid="8" name="MSIP_Label_8af03ff0-41c5-4c41-b55e-fabb8fae94be_SiteId">
    <vt:lpwstr>9ce70869-60db-44fd-abe8-d2767077fc8f</vt:lpwstr>
  </property>
</Properties>
</file>