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22E7" w:rsidP="005C22E7" w14:paraId="1FC81D00" w14:textId="3182967A">
      <w:pPr>
        <w:pStyle w:val="Heading1"/>
      </w:pPr>
      <w:r>
        <w:t xml:space="preserve">Pancreas </w:t>
      </w:r>
      <w:r>
        <w:t>Post</w:t>
      </w:r>
      <w:r w:rsidR="2B089F73">
        <w:t xml:space="preserve"> </w:t>
      </w:r>
      <w:r>
        <w:t xml:space="preserve">Transplant Malignancy </w:t>
      </w:r>
    </w:p>
    <w:p w:rsidR="005C22E7" w:rsidP="005C22E7" w14:paraId="5B0D3A9A" w14:textId="77777777">
      <w:pPr>
        <w:pStyle w:val="NormalWeb"/>
        <w:spacing w:before="120" w:after="120"/>
        <w:ind w:left="180" w:right="0"/>
      </w:pPr>
      <w: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P="005C22E7" w14:paraId="258E093A" w14:textId="46E54FD9">
      <w:pPr>
        <w:pStyle w:val="NormalWeb"/>
        <w:spacing w:before="120" w:after="120"/>
        <w:ind w:left="180" w:right="0"/>
      </w:pPr>
      <w:r>
        <w:t xml:space="preserve">If </w:t>
      </w:r>
      <w:r>
        <w:rPr>
          <w:b/>
          <w:bCs/>
        </w:rPr>
        <w:t>Yes</w:t>
      </w:r>
      <w:r>
        <w:t xml:space="preserve"> was selected for Post Transplant Malignancies, along with one or more of the post-transplant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P="005C22E7" w14:paraId="5504C365" w14:textId="77777777">
      <w:pPr>
        <w:pStyle w:val="NormalWeb"/>
        <w:spacing w:before="120" w:after="120"/>
        <w:ind w:left="180" w:right="0"/>
      </w:pPr>
      <w:r>
        <w:t xml:space="preserve">To change the section of the malignancy record that was generated, access the TRF record and select </w:t>
      </w:r>
      <w:r>
        <w:rPr>
          <w:b/>
          <w:bCs/>
        </w:rPr>
        <w:t>No</w:t>
      </w:r>
      <w:r>
        <w:t xml:space="preserve"> to the section that is not needed, and select </w:t>
      </w:r>
      <w:r>
        <w:rPr>
          <w:rStyle w:val="grame"/>
          <w:b/>
          <w:bCs/>
        </w:rPr>
        <w:t>Yes</w:t>
      </w:r>
      <w:r>
        <w:t xml:space="preserve"> to the section of the malignancy record that is needed. To delete the malignancy record, re-access the TRF record and select </w:t>
      </w:r>
      <w:r>
        <w:rPr>
          <w:b/>
          <w:bCs/>
        </w:rPr>
        <w:t>No</w:t>
      </w:r>
      <w:r>
        <w:t xml:space="preserve"> in the Post Transplant Malignancies field.</w:t>
      </w:r>
    </w:p>
    <w:p w:rsidR="005C22E7" w:rsidP="005C22E7" w14:paraId="32C8E4EA" w14:textId="77777777">
      <w:pPr>
        <w:pStyle w:val="NormalWeb"/>
        <w:spacing w:before="120" w:after="120"/>
        <w:ind w:left="180" w:right="0"/>
      </w:pPr>
      <w:r>
        <w:rPr>
          <w:b/>
          <w:bCs/>
          <w:i/>
          <w:iCs/>
          <w:color w:val="FF0000"/>
        </w:rPr>
        <w:t>Note:</w:t>
      </w:r>
      <w:r>
        <w:t xml:space="preserve"> </w:t>
      </w:r>
      <w:r>
        <w:rPr>
          <w:bCs/>
          <w:iCs/>
        </w:rPr>
        <w:t>If no information is available about the malignancy except the fact that they were treated, contact the</w:t>
      </w:r>
      <w:r>
        <w:t xml:space="preserve"> UNet</w:t>
      </w:r>
      <w:r>
        <w:rPr>
          <w:smallCaps/>
          <w:sz w:val="12"/>
          <w:szCs w:val="12"/>
          <w:vertAlign w:val="superscript"/>
        </w:rPr>
        <w:t>SM</w:t>
      </w:r>
      <w:r>
        <w:t xml:space="preserve"> </w:t>
      </w:r>
      <w:r>
        <w:rPr>
          <w:bCs/>
          <w:iCs/>
        </w:rPr>
        <w:t>Help Desk at 1-800-978-4334. They will have the PTM record validated.</w:t>
      </w:r>
    </w:p>
    <w:p w:rsidR="005C22E7" w:rsidP="005C22E7" w14:paraId="6002BC13" w14:textId="77777777">
      <w:pPr>
        <w:pStyle w:val="NormalWeb"/>
        <w:spacing w:before="120" w:after="120"/>
        <w:ind w:left="180" w:right="0"/>
        <w:rPr>
          <w:bCs/>
        </w:rPr>
      </w:pPr>
      <w:r>
        <w:rPr>
          <w:bCs/>
          <w:iCs/>
        </w:rPr>
        <w:t>The PTM must be completed within 30 days from the record generation date.</w:t>
      </w:r>
      <w:r>
        <w:rPr>
          <w:bCs/>
        </w:rPr>
        <w:t xml:space="preserve"> See </w:t>
      </w:r>
      <w:hyperlink r:id="rId8" w:tgtFrame="_blank" w:history="1">
        <w:r>
          <w:rPr>
            <w:rStyle w:val="Hyperlink"/>
            <w:bCs/>
          </w:rPr>
          <w:t>OPTN/UNOS Policies</w:t>
        </w:r>
      </w:hyperlink>
      <w:r>
        <w:rPr>
          <w:bCs/>
        </w:rPr>
        <w:t xml:space="preserve"> for additional information. Use the search feature to locate specific policy information on Data Submission Requirements.</w:t>
      </w:r>
    </w:p>
    <w:p w:rsidR="005C22E7" w:rsidP="005C22E7" w14:paraId="63F60149" w14:textId="77777777">
      <w:pPr>
        <w:pStyle w:val="NormalWeb"/>
        <w:spacing w:before="120" w:after="120"/>
        <w:ind w:left="180" w:right="0"/>
      </w:pPr>
      <w:r>
        <w:rPr>
          <w:bCs/>
          <w:iCs/>
        </w:rPr>
        <w:t>To correct information that is already displayed in an electronic record, call the</w:t>
      </w:r>
      <w:r>
        <w:t xml:space="preserve"> UNet</w:t>
      </w:r>
      <w:r>
        <w:rPr>
          <w:smallCaps/>
          <w:sz w:val="12"/>
          <w:szCs w:val="12"/>
          <w:vertAlign w:val="superscript"/>
        </w:rPr>
        <w:t>SM</w:t>
      </w:r>
      <w:r>
        <w:t xml:space="preserve"> </w:t>
      </w:r>
      <w:r>
        <w:rPr>
          <w:bCs/>
          <w:iCs/>
        </w:rPr>
        <w:t>Help Desk at 1-800-978-4334.</w:t>
      </w:r>
    </w:p>
    <w:p w:rsidR="005C22E7" w:rsidP="005C22E7" w14:paraId="6F9C4C4C"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Recipient Information</w:t>
      </w:r>
    </w:p>
    <w:p w:rsidR="005C22E7" w:rsidP="005C22E7" w14:paraId="5A27E656" w14:textId="77777777">
      <w:pPr>
        <w:pStyle w:val="NormalWeb"/>
        <w:spacing w:before="120" w:after="120"/>
        <w:ind w:left="180" w:right="0"/>
      </w:pPr>
      <w:r>
        <w:rPr>
          <w:b/>
          <w:bCs/>
        </w:rPr>
        <w:t>The following fields reported in the recipient's last completed TRF record display.</w:t>
      </w:r>
    </w:p>
    <w:p w:rsidR="005C22E7" w:rsidP="005C22E7" w14:paraId="47BC4C48" w14:textId="77777777">
      <w:pPr>
        <w:pStyle w:val="NormalWeb"/>
        <w:spacing w:before="120" w:after="120"/>
        <w:ind w:left="180" w:right="0"/>
      </w:pPr>
      <w:r>
        <w:rPr>
          <w:b/>
          <w:bCs/>
        </w:rPr>
        <w:t>Recipient name:</w:t>
      </w:r>
      <w:r>
        <w:t xml:space="preserve"> Verify the last name, first name and middle initial of the transplant recipient.</w:t>
      </w:r>
    </w:p>
    <w:p w:rsidR="005C22E7" w:rsidP="005C22E7" w14:paraId="1DC7343C" w14:textId="77777777">
      <w:pPr>
        <w:pStyle w:val="NormalWeb"/>
        <w:spacing w:before="120" w:after="120"/>
        <w:ind w:left="180" w:right="0"/>
      </w:pPr>
      <w:r>
        <w:rPr>
          <w:b/>
          <w:bCs/>
        </w:rPr>
        <w:t>Date of birth</w:t>
      </w:r>
      <w:r>
        <w:t>: Verify the recipient's date of birth.</w:t>
      </w:r>
    </w:p>
    <w:p w:rsidR="005C22E7" w:rsidP="005C22E7" w14:paraId="7E2B9F9C" w14:textId="77777777">
      <w:pPr>
        <w:pStyle w:val="NormalWeb"/>
        <w:spacing w:before="120" w:after="120"/>
        <w:ind w:left="180" w:right="0"/>
      </w:pPr>
      <w:r>
        <w:rPr>
          <w:b/>
          <w:bCs/>
        </w:rPr>
        <w:t>Recipient SSN:</w:t>
      </w:r>
      <w:r>
        <w:t xml:space="preserve"> Verify the recipient's social security number.</w:t>
      </w:r>
    </w:p>
    <w:p w:rsidR="005C22E7" w:rsidP="005C22E7" w14:paraId="6A971E41" w14:textId="77777777">
      <w:pPr>
        <w:pStyle w:val="NormalWeb"/>
        <w:spacing w:before="120" w:after="120"/>
        <w:ind w:left="180" w:right="0"/>
      </w:pPr>
      <w:r>
        <w:rPr>
          <w:b/>
          <w:bCs/>
        </w:rPr>
        <w:t>Recipient organ:</w:t>
      </w:r>
      <w:r>
        <w:t xml:space="preserve"> Verify the type of organ transplanted.</w:t>
      </w:r>
    </w:p>
    <w:p w:rsidR="005C22E7" w:rsidP="005C22E7" w14:paraId="427083BF" w14:textId="77777777">
      <w:pPr>
        <w:pStyle w:val="NormalWeb"/>
        <w:spacing w:before="120" w:after="120"/>
        <w:ind w:left="180" w:right="0"/>
      </w:pPr>
      <w:r>
        <w:rPr>
          <w:b/>
          <w:bCs/>
        </w:rPr>
        <w:t>TRF:</w:t>
      </w:r>
      <w:r>
        <w:t xml:space="preserve"> Verify the Transplant Recipient Follow-up record number from which this malignancy record was generated.</w:t>
      </w:r>
    </w:p>
    <w:p w:rsidR="005C22E7" w:rsidP="005C22E7" w14:paraId="717B11F2" w14:textId="77777777">
      <w:pPr>
        <w:pStyle w:val="NormalWeb"/>
        <w:spacing w:before="120" w:after="120"/>
        <w:ind w:left="180" w:right="0"/>
      </w:pPr>
      <w:r>
        <w:rPr>
          <w:b/>
          <w:bCs/>
        </w:rPr>
        <w:t>Follow-up code:</w:t>
      </w:r>
      <w:r>
        <w:t xml:space="preserve"> Verify the TRF Follow-up Code for the record from which this malignancy record was generated.</w:t>
      </w:r>
    </w:p>
    <w:p w:rsidR="005C22E7" w:rsidP="005C22E7" w14:paraId="196C6FC5" w14:textId="77777777">
      <w:pPr>
        <w:pStyle w:val="NormalWeb"/>
        <w:spacing w:before="120" w:after="120"/>
        <w:ind w:left="180" w:right="0"/>
      </w:pPr>
      <w:r>
        <w:rPr>
          <w:b/>
          <w:bCs/>
        </w:rPr>
        <w:t>Transplant date:</w:t>
      </w:r>
      <w:r>
        <w:t xml:space="preserve"> Verify that the displayed transplant date is correct. The transplant date is determined </w:t>
      </w:r>
      <w:r>
        <w:rPr>
          <w:rFonts w:eastAsiaTheme="minorHAnsi"/>
        </w:rPr>
        <w:t>by the beginning of organ anastomosis. For a multi-organ transplant procedure, the transplant date for each organ is determined by the transplant date of the first organ transplanted.</w:t>
      </w:r>
    </w:p>
    <w:p w:rsidR="005C22E7" w:rsidP="005C22E7" w14:paraId="70089FF8" w14:textId="77777777">
      <w:pPr>
        <w:pStyle w:val="NormalWeb"/>
        <w:spacing w:before="120" w:after="120"/>
        <w:ind w:left="180" w:right="0"/>
      </w:pPr>
      <w:r>
        <w:rPr>
          <w:b/>
          <w:bCs/>
        </w:rPr>
        <w:t>Follow-up center:</w:t>
      </w:r>
      <w:r>
        <w:t xml:space="preserve"> Verify that the follow-up center listed is responsible for the follow-up of the recipient at the time the cancer was reported.</w:t>
      </w:r>
    </w:p>
    <w:p w:rsidR="005C22E7" w:rsidP="005C22E7" w14:paraId="15EDF145" w14:textId="77777777">
      <w:pPr>
        <w:pStyle w:val="NormalWeb"/>
        <w:spacing w:before="120" w:after="120"/>
        <w:ind w:left="180" w:right="0"/>
      </w:pPr>
      <w:r>
        <w:rPr>
          <w:b/>
          <w:bCs/>
        </w:rPr>
        <w:t>Recipient center:</w:t>
      </w:r>
      <w:r>
        <w:t xml:space="preserve"> Verify that the transplant center listed is where the transplant procedure took place.</w:t>
      </w:r>
    </w:p>
    <w:p w:rsidR="005C22E7" w:rsidP="005C22E7" w14:paraId="644DA76D"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Donor Related</w:t>
      </w:r>
    </w:p>
    <w:p w:rsidR="005C22E7" w:rsidP="005C22E7" w14:paraId="121CE5C1" w14:textId="77777777">
      <w:pPr>
        <w:pStyle w:val="NormalWeb"/>
      </w:pPr>
      <w:r>
        <w:rPr>
          <w:b/>
          <w:bCs/>
        </w:rPr>
        <w:t xml:space="preserve">This section will only display if </w:t>
      </w:r>
      <w:r>
        <w:rPr>
          <w:rStyle w:val="grame"/>
          <w:b/>
          <w:bCs/>
          <w:i/>
        </w:rPr>
        <w:t>Yes</w:t>
      </w:r>
      <w:r>
        <w:rPr>
          <w:b/>
          <w:bCs/>
        </w:rPr>
        <w:t xml:space="preserve"> was selected for Donor Related on post transplant malignancies listed in the TRF record.</w:t>
      </w:r>
    </w:p>
    <w:p w:rsidR="005C22E7" w:rsidP="005C22E7" w14:paraId="79A6D8D4" w14:textId="77777777">
      <w:pPr>
        <w:pStyle w:val="NormalWeb"/>
        <w:spacing w:before="120" w:after="120"/>
        <w:ind w:left="180" w:right="0"/>
      </w:pPr>
      <w: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5C22E7" w:rsidP="005C22E7" w14:paraId="10D9344E" w14:textId="77777777">
      <w:pPr>
        <w:pStyle w:val="NormalWeb"/>
        <w:spacing w:before="120" w:after="120"/>
        <w:ind w:left="180" w:right="0"/>
      </w:pPr>
      <w:r>
        <w:rPr>
          <w:b/>
          <w:bCs/>
        </w:rPr>
        <w:t>Select one or more tumor types:</w:t>
      </w:r>
      <w:r>
        <w:t xml:space="preserve"> Select all tumor types that apply to the patient by clicking on the checkbox next to the type.</w:t>
      </w:r>
    </w:p>
    <w:p w:rsidR="005C22E7" w:rsidP="005C22E7" w14:paraId="77B84E67" w14:textId="77777777">
      <w:pPr>
        <w:pStyle w:val="NormalWeb"/>
        <w:spacing w:before="120" w:after="120"/>
        <w:ind w:left="180" w:right="0"/>
      </w:pPr>
      <w:r>
        <w:rPr>
          <w:b/>
          <w:bCs/>
        </w:rPr>
        <w:t>Diagnosis date:</w:t>
      </w:r>
      <w: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Pr>
          <w:b/>
          <w:bCs/>
        </w:rPr>
        <w:t>required</w:t>
      </w:r>
      <w:r>
        <w:t>.</w:t>
      </w:r>
    </w:p>
    <w:p w:rsidR="005C22E7" w:rsidP="005C22E7" w14:paraId="74A4BCDA" w14:textId="77777777">
      <w:pPr>
        <w:pStyle w:val="NormalWeb"/>
        <w:spacing w:before="120" w:after="120"/>
        <w:ind w:left="180" w:right="0"/>
      </w:pPr>
      <w:r>
        <w:rPr>
          <w:b/>
          <w:bCs/>
          <w:u w:val="single"/>
        </w:rPr>
        <w:t>Treatment</w:t>
      </w:r>
      <w:r>
        <w:t xml:space="preserve"> Information</w:t>
      </w:r>
      <w:r>
        <w:rPr>
          <w:b/>
          <w:bCs/>
        </w:rPr>
        <w:t>:</w:t>
      </w:r>
      <w:r>
        <w:t xml:space="preserve"> Select the type of treatment used for this type of tumor by clicking on the checkbox beside the treatment type.</w:t>
      </w:r>
    </w:p>
    <w:p w:rsidR="005C22E7" w:rsidP="005C22E7" w14:paraId="6EEDE5B6" w14:textId="77777777">
      <w:pPr>
        <w:pStyle w:val="NormalWeb"/>
        <w:spacing w:before="120" w:after="120"/>
        <w:ind w:left="540" w:right="0"/>
      </w:pPr>
      <w:r>
        <w:rPr>
          <w:b/>
          <w:bCs/>
        </w:rPr>
        <w:t>Surgical resection tumor</w:t>
      </w:r>
    </w:p>
    <w:p w:rsidR="005C22E7" w:rsidP="005C22E7" w14:paraId="37927453" w14:textId="77777777">
      <w:pPr>
        <w:pStyle w:val="NormalWeb"/>
        <w:spacing w:before="120" w:after="120"/>
        <w:ind w:left="540" w:right="0"/>
      </w:pPr>
      <w:r>
        <w:rPr>
          <w:b/>
          <w:bCs/>
        </w:rPr>
        <w:t>Chemotherapy: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r:id="rId9" w:tgtFrame="_blank" w:history="1">
        <w:r>
          <w:rPr>
            <w:rStyle w:val="Hyperlink"/>
          </w:rPr>
          <w:t>List of Chemotherapy codes</w:t>
        </w:r>
      </w:hyperlink>
      <w:r>
        <w:t>)</w:t>
      </w:r>
    </w:p>
    <w:p w:rsidR="005C22E7" w:rsidP="005C22E7" w14:paraId="08855BB6" w14:textId="77777777">
      <w:pPr>
        <w:pStyle w:val="NormalWeb"/>
        <w:spacing w:before="120" w:after="120"/>
        <w:ind w:left="900" w:right="0"/>
      </w:pPr>
      <w:r>
        <w:rPr>
          <w:b/>
          <w:bCs/>
        </w:rPr>
        <w:t>CHOP</w:t>
      </w:r>
      <w:r>
        <w:rPr>
          <w:b/>
          <w:bCs/>
        </w:rPr>
        <w:br/>
        <w:t>MACOP-B</w:t>
      </w:r>
      <w:r>
        <w:rPr>
          <w:b/>
          <w:bCs/>
        </w:rPr>
        <w:br/>
        <w:t>Pro-Mace-CytaBOM</w:t>
      </w:r>
      <w:r>
        <w:rPr>
          <w:b/>
          <w:bCs/>
        </w:rPr>
        <w:br/>
        <w:t>M-BACOD</w:t>
      </w:r>
      <w:r>
        <w:rPr>
          <w:b/>
          <w:bCs/>
        </w:rPr>
        <w:br/>
        <w:t>5FU/Gemzar</w:t>
      </w:r>
      <w:r>
        <w:rPr>
          <w:b/>
          <w:bCs/>
        </w:rPr>
        <w:br/>
        <w:t>5FU/Leucovorin</w:t>
      </w:r>
      <w:r>
        <w:rPr>
          <w:b/>
          <w:bCs/>
        </w:rPr>
        <w:br/>
        <w:t>5FU/Leucovorin/CPT-11</w:t>
      </w:r>
      <w:r>
        <w:rPr>
          <w:b/>
          <w:bCs/>
        </w:rPr>
        <w:br/>
        <w:t>5FU/Mitomycin</w:t>
      </w:r>
      <w:r>
        <w:rPr>
          <w:b/>
          <w:bCs/>
        </w:rPr>
        <w:br/>
        <w:t>ACDA</w:t>
      </w:r>
      <w:r>
        <w:rPr>
          <w:b/>
          <w:bCs/>
        </w:rPr>
        <w:br/>
        <w:t>Adriamycin</w:t>
      </w:r>
      <w:r>
        <w:rPr>
          <w:b/>
          <w:bCs/>
        </w:rPr>
        <w:br/>
        <w:t>Anedia</w:t>
      </w:r>
      <w:r>
        <w:rPr>
          <w:b/>
          <w:bCs/>
        </w:rPr>
        <w:br/>
        <w:t>Bleomycin/Cisplatin/Etoposide</w:t>
      </w:r>
      <w:r>
        <w:rPr>
          <w:b/>
          <w:bCs/>
        </w:rPr>
        <w:br/>
        <w:t>Carboplatin/Etoposide</w:t>
      </w:r>
      <w:r>
        <w:rPr>
          <w:b/>
          <w:bCs/>
        </w:rPr>
        <w:br/>
        <w:t>Carboplatin/Taxol/Gemcitabine</w:t>
      </w:r>
      <w:r>
        <w:rPr>
          <w:b/>
          <w:bCs/>
        </w:rPr>
        <w:br/>
        <w:t>Carboplatin/VP-16</w:t>
      </w:r>
      <w:r>
        <w:rPr>
          <w:b/>
          <w:bCs/>
        </w:rPr>
        <w:br/>
        <w:t>Cisplatin/VP-16</w:t>
      </w:r>
      <w:r>
        <w:rPr>
          <w:b/>
          <w:bCs/>
        </w:rPr>
        <w:br/>
        <w:t>Cyclophosphamide</w:t>
      </w:r>
      <w:r>
        <w:rPr>
          <w:b/>
          <w:bCs/>
        </w:rPr>
        <w:br/>
        <w:t>Cyclophosphamide/Prednisone</w:t>
      </w:r>
      <w:r>
        <w:rPr>
          <w:b/>
          <w:bCs/>
        </w:rPr>
        <w:br/>
        <w:t>Cytoxan</w:t>
      </w:r>
      <w:r>
        <w:rPr>
          <w:b/>
          <w:bCs/>
        </w:rPr>
        <w:br/>
        <w:t>Cytoxan/Adriamycin</w:t>
      </w:r>
      <w:r>
        <w:rPr>
          <w:b/>
          <w:bCs/>
        </w:rPr>
        <w:br/>
        <w:t>Cytoxan/Onkovin/Adriamycin/Prednisone</w:t>
      </w:r>
      <w:r>
        <w:rPr>
          <w:b/>
          <w:bCs/>
        </w:rPr>
        <w:br/>
        <w:t>DHAP</w:t>
      </w:r>
      <w:r>
        <w:rPr>
          <w:b/>
          <w:bCs/>
        </w:rPr>
        <w:br/>
        <w:t>Doxorubicin</w:t>
      </w:r>
      <w:r>
        <w:rPr>
          <w:b/>
          <w:bCs/>
        </w:rPr>
        <w:br/>
        <w:t>Doxorubicin/and/Streptozocin</w:t>
      </w:r>
      <w:r>
        <w:rPr>
          <w:b/>
          <w:bCs/>
        </w:rPr>
        <w:br/>
        <w:t>EPOCH</w:t>
      </w:r>
      <w:r>
        <w:rPr>
          <w:b/>
          <w:bCs/>
        </w:rPr>
        <w:br/>
        <w:t>Etoposide/Doxorubicin/Vincristine</w:t>
      </w:r>
      <w:r>
        <w:rPr>
          <w:b/>
          <w:bCs/>
        </w:rPr>
        <w:br/>
        <w:t>Etropralide/Ifosfamide</w:t>
      </w:r>
      <w:r>
        <w:rPr>
          <w:b/>
          <w:bCs/>
        </w:rPr>
        <w:br/>
        <w:t>Eulexin/Lupron</w:t>
      </w:r>
      <w:r>
        <w:rPr>
          <w:b/>
          <w:bCs/>
        </w:rPr>
        <w:br/>
        <w:t>Gemcitabine</w:t>
      </w:r>
      <w:r>
        <w:rPr>
          <w:b/>
          <w:bCs/>
        </w:rPr>
        <w:br/>
        <w:t>Leucovorin/Methotrexate</w:t>
      </w:r>
      <w:r>
        <w:rPr>
          <w:b/>
          <w:bCs/>
        </w:rPr>
        <w:br/>
        <w:t>Lupron</w:t>
      </w:r>
      <w:r>
        <w:rPr>
          <w:b/>
          <w:bCs/>
        </w:rPr>
        <w:br/>
        <w:t>Melphazan/Prednisone</w:t>
      </w:r>
      <w:r>
        <w:rPr>
          <w:b/>
          <w:bCs/>
        </w:rPr>
        <w:br/>
        <w:t>Methotrexate</w:t>
      </w:r>
      <w:r>
        <w:rPr>
          <w:b/>
          <w:bCs/>
        </w:rPr>
        <w:br/>
        <w:t>Mitomycin/Carboplatin</w:t>
      </w:r>
      <w:r>
        <w:rPr>
          <w:b/>
          <w:bCs/>
        </w:rPr>
        <w:br/>
        <w:t>Navelbine/Taxol</w:t>
      </w:r>
      <w:r>
        <w:rPr>
          <w:b/>
          <w:bCs/>
        </w:rPr>
        <w:br/>
        <w:t>Nilandron</w:t>
      </w:r>
      <w:r>
        <w:rPr>
          <w:b/>
          <w:bCs/>
        </w:rPr>
        <w:br/>
        <w:t>Tamoxifen</w:t>
      </w:r>
      <w:r>
        <w:rPr>
          <w:b/>
          <w:bCs/>
        </w:rPr>
        <w:br/>
        <w:t>Taxol/5FU/Carb</w:t>
      </w:r>
      <w:r>
        <w:rPr>
          <w:b/>
          <w:bCs/>
        </w:rPr>
        <w:br/>
        <w:t>Taxol/Adriamycin</w:t>
      </w:r>
      <w:r>
        <w:rPr>
          <w:b/>
          <w:bCs/>
        </w:rPr>
        <w:br/>
        <w:t>Taxol/Carboplatin</w:t>
      </w:r>
      <w:r>
        <w:rPr>
          <w:b/>
          <w:bCs/>
        </w:rPr>
        <w:br/>
        <w:t>Taxol/Carboplatin/Zofran</w:t>
      </w:r>
      <w:r>
        <w:rPr>
          <w:b/>
          <w:bCs/>
        </w:rPr>
        <w:br/>
        <w:t>Topotecan</w:t>
      </w:r>
      <w:r>
        <w:rPr>
          <w:b/>
          <w:bCs/>
        </w:rPr>
        <w:br/>
        <w:t>Vidarabine/Cisplatin/Dexamethasone</w:t>
      </w:r>
      <w:r>
        <w:rPr>
          <w:b/>
          <w:bCs/>
        </w:rPr>
        <w:br/>
        <w:t>Vincristine</w:t>
      </w:r>
      <w:r>
        <w:rPr>
          <w:b/>
          <w:bCs/>
        </w:rPr>
        <w:br/>
        <w:t>Vincristine/Prednisone</w:t>
      </w:r>
      <w:r>
        <w:rPr>
          <w:b/>
          <w:bCs/>
        </w:rPr>
        <w:br/>
        <w:t>VP16</w:t>
      </w:r>
      <w:r>
        <w:rPr>
          <w:b/>
          <w:bCs/>
        </w:rPr>
        <w:br/>
        <w:t>VP16/Etoposide</w:t>
      </w:r>
      <w:r>
        <w:rPr>
          <w:b/>
          <w:bCs/>
        </w:rPr>
        <w:br/>
        <w:t>Carboplatin/Gemcitabine</w:t>
      </w:r>
      <w:r>
        <w:rPr>
          <w:b/>
          <w:bCs/>
        </w:rPr>
        <w:br/>
        <w:t>Other, specify</w:t>
      </w:r>
    </w:p>
    <w:p w:rsidR="005C22E7" w:rsidP="005C22E7" w14:paraId="7F1C1A7F" w14:textId="77777777">
      <w:pPr>
        <w:pStyle w:val="NormalWeb"/>
        <w:spacing w:before="120" w:after="120"/>
        <w:ind w:left="540" w:right="0"/>
      </w:pPr>
      <w:r>
        <w:rPr>
          <w:b/>
          <w:bCs/>
        </w:rPr>
        <w:t>Radiation</w:t>
      </w:r>
    </w:p>
    <w:p w:rsidR="005C22E7" w:rsidP="005C22E7" w14:paraId="743181FB" w14:textId="77777777">
      <w:pPr>
        <w:pStyle w:val="NormalWeb"/>
        <w:spacing w:before="120" w:after="120"/>
        <w:ind w:left="540" w:right="0"/>
      </w:pPr>
      <w:r>
        <w:rPr>
          <w:b/>
          <w:bCs/>
        </w:rPr>
        <w:t>Immunotherapy: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r:id="rId10" w:tgtFrame="_blank" w:history="1">
        <w:r>
          <w:rPr>
            <w:rStyle w:val="Hyperlink"/>
          </w:rPr>
          <w:t>List of Immunotherapy codes</w:t>
        </w:r>
      </w:hyperlink>
      <w:r>
        <w:t>)</w:t>
      </w:r>
    </w:p>
    <w:p w:rsidR="005C22E7" w:rsidP="005C22E7" w14:paraId="2A54602A" w14:textId="77777777">
      <w:pPr>
        <w:pStyle w:val="NormalWeb"/>
        <w:spacing w:before="120" w:after="120"/>
        <w:ind w:left="900" w:right="0"/>
      </w:pPr>
      <w:r>
        <w:rPr>
          <w:b/>
          <w:bCs/>
        </w:rPr>
        <w:t>Hormonal Therapy</w:t>
      </w:r>
      <w:r>
        <w:rPr>
          <w:b/>
          <w:bCs/>
        </w:rPr>
        <w:br/>
        <w:t>Interferon Alpha</w:t>
      </w:r>
      <w:r>
        <w:rPr>
          <w:b/>
          <w:bCs/>
        </w:rPr>
        <w:br/>
        <w:t>Prednisone</w:t>
      </w:r>
      <w:r>
        <w:rPr>
          <w:b/>
          <w:bCs/>
        </w:rPr>
        <w:br/>
        <w:t>Rituximab</w:t>
      </w:r>
      <w:r>
        <w:rPr>
          <w:b/>
          <w:bCs/>
        </w:rPr>
        <w:br/>
        <w:t>Other, specify</w:t>
      </w:r>
    </w:p>
    <w:p w:rsidR="005C22E7" w:rsidP="005C22E7" w14:paraId="01F9E6FB" w14:textId="77777777">
      <w:pPr>
        <w:pStyle w:val="NormalWeb"/>
        <w:spacing w:before="120" w:after="120"/>
        <w:ind w:left="540" w:right="0"/>
      </w:pPr>
      <w:r>
        <w:rPr>
          <w:b/>
          <w:bCs/>
        </w:rPr>
        <w:t>Other Treatment Specify:</w:t>
      </w:r>
      <w:r>
        <w:t xml:space="preserve"> Enter the name of any other tumor treatment that was given.</w:t>
      </w:r>
    </w:p>
    <w:p w:rsidR="005C22E7" w:rsidP="005C22E7" w14:paraId="6B1ED5BE" w14:textId="77777777">
      <w:pPr>
        <w:pStyle w:val="NormalWeb"/>
        <w:spacing w:before="120" w:after="120"/>
        <w:ind w:left="180" w:right="0"/>
      </w:pPr>
      <w:r>
        <w:rPr>
          <w:b/>
          <w:bCs/>
          <w:u w:val="single"/>
        </w:rPr>
        <w:t>Outcome</w:t>
      </w:r>
      <w:r>
        <w:rPr>
          <w:b/>
          <w:bCs/>
        </w:rPr>
        <w:t>:</w:t>
      </w:r>
      <w:r>
        <w:t xml:space="preserve"> Select the outcome from the drop-down list.</w:t>
      </w:r>
    </w:p>
    <w:p w:rsidR="005C22E7" w:rsidP="005C22E7" w14:paraId="18FABA76" w14:textId="77777777">
      <w:pPr>
        <w:pStyle w:val="NormalWeb"/>
        <w:spacing w:before="120" w:after="120"/>
        <w:ind w:left="540" w:right="0"/>
      </w:pPr>
      <w:r>
        <w:rPr>
          <w:b/>
          <w:bCs/>
        </w:rPr>
        <w:t>Alive</w:t>
      </w:r>
      <w:r>
        <w:t xml:space="preserve">, </w:t>
      </w:r>
      <w:r>
        <w:rPr>
          <w:b/>
          <w:bCs/>
        </w:rPr>
        <w:t>Free of Tumor</w:t>
      </w:r>
      <w:r>
        <w:rPr>
          <w:b/>
          <w:bCs/>
        </w:rPr>
        <w:br/>
        <w:t>Alive with Tumor</w:t>
      </w:r>
      <w:r>
        <w:rPr>
          <w:b/>
          <w:bCs/>
        </w:rPr>
        <w:br/>
        <w:t>Dead, due to tumor</w:t>
      </w:r>
      <w:r>
        <w:rPr>
          <w:b/>
          <w:bCs/>
        </w:rPr>
        <w:br/>
        <w:t>Dead, other causes</w:t>
      </w:r>
    </w:p>
    <w:p w:rsidR="005C22E7" w:rsidP="005C22E7" w14:paraId="65D00294"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Recurrence of Pretransplant Malignancy </w:t>
      </w:r>
    </w:p>
    <w:p w:rsidR="005C22E7" w:rsidP="005C22E7" w14:paraId="77FFCD11" w14:textId="77777777">
      <w:pPr>
        <w:pStyle w:val="NormalWeb"/>
      </w:pPr>
      <w:r>
        <w:rPr>
          <w:b/>
          <w:bCs/>
        </w:rPr>
        <w:t xml:space="preserve">This section will only display if </w:t>
      </w:r>
      <w:r>
        <w:rPr>
          <w:rStyle w:val="grame"/>
          <w:b/>
          <w:bCs/>
          <w:i/>
        </w:rPr>
        <w:t>Yes</w:t>
      </w:r>
      <w:r>
        <w:rPr>
          <w:b/>
          <w:bCs/>
        </w:rPr>
        <w:t xml:space="preserve"> was selected for Recurrence of Pretransplant Malignancy on post transplant malignancies listed in the TRF record.</w:t>
      </w:r>
    </w:p>
    <w:p w:rsidR="005C22E7" w:rsidP="005C22E7" w14:paraId="2B6AF532" w14:textId="77777777">
      <w:pPr>
        <w:pStyle w:val="NormalWeb"/>
        <w:spacing w:before="120" w:after="120"/>
        <w:ind w:left="180" w:right="0"/>
      </w:pPr>
      <w: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P="005C22E7" w14:paraId="414D47EB" w14:textId="77777777">
      <w:pPr>
        <w:pStyle w:val="NormalWeb"/>
        <w:spacing w:before="120" w:after="120"/>
        <w:ind w:left="180" w:right="0"/>
      </w:pPr>
      <w:r>
        <w:rPr>
          <w:b/>
          <w:bCs/>
          <w:u w:val="single"/>
        </w:rPr>
        <w:t>Type of pre-existing tumor</w:t>
      </w:r>
      <w:r>
        <w:rPr>
          <w:b/>
          <w:bCs/>
        </w:rPr>
        <w:t>:</w:t>
      </w:r>
      <w:r>
        <w:t xml:space="preserve"> Select type of pre-existing tumor from the drop-down list. This field is </w:t>
      </w:r>
      <w:r>
        <w:rPr>
          <w:b/>
          <w:bCs/>
        </w:rPr>
        <w:t>required</w:t>
      </w:r>
      <w:r>
        <w:t>.</w:t>
      </w:r>
    </w:p>
    <w:p w:rsidR="005C22E7" w:rsidP="005C22E7" w14:paraId="4CCCEA85" w14:textId="77777777">
      <w:pPr>
        <w:pStyle w:val="NormalWeb"/>
        <w:spacing w:before="120" w:after="120"/>
        <w:ind w:left="540" w:right="0"/>
      </w:pPr>
      <w:r>
        <w:rPr>
          <w:b/>
          <w:bCs/>
        </w:rPr>
        <w:t>Skin (Squamous, Basal Cell)</w:t>
      </w:r>
      <w:r>
        <w:rPr>
          <w:b/>
          <w:bCs/>
        </w:rPr>
        <w:br/>
        <w:t>Skin - Melanoma</w:t>
      </w:r>
      <w:r>
        <w:rPr>
          <w:b/>
          <w:bCs/>
        </w:rPr>
        <w:br/>
        <w:t>Genitourinary - Bladder</w:t>
      </w:r>
      <w:r>
        <w:rPr>
          <w:b/>
          <w:bCs/>
        </w:rPr>
        <w:br/>
        <w:t>Genitourinary - Uterine Cervix</w:t>
      </w:r>
      <w:r>
        <w:rPr>
          <w:b/>
          <w:bCs/>
        </w:rPr>
        <w:br/>
        <w:t>Genitourinary - Uterine Body (endometrial &amp; choriocarcinoma)</w:t>
      </w:r>
      <w:r>
        <w:rPr>
          <w:b/>
          <w:bCs/>
        </w:rPr>
        <w:br/>
        <w:t>Genitourinary - Vulva</w:t>
      </w:r>
      <w:r>
        <w:rPr>
          <w:b/>
          <w:bCs/>
        </w:rPr>
        <w:br/>
        <w:t>Genitourinary - Ovarian</w:t>
      </w:r>
      <w:r>
        <w:rPr>
          <w:b/>
          <w:bCs/>
        </w:rPr>
        <w:br/>
        <w:t>Genitourinary - Testicular</w:t>
      </w:r>
      <w:r>
        <w:rPr>
          <w:b/>
          <w:bCs/>
        </w:rPr>
        <w:br/>
        <w:t>Genitourinary - Prostate</w:t>
      </w:r>
      <w:r>
        <w:rPr>
          <w:b/>
          <w:bCs/>
        </w:rPr>
        <w:br/>
        <w:t>Genitourinary - Kidney</w:t>
      </w:r>
      <w:r>
        <w:rPr>
          <w:b/>
          <w:bCs/>
        </w:rPr>
        <w:br/>
        <w:t>Gastrointestinal - Stomach</w:t>
      </w:r>
      <w:r>
        <w:rPr>
          <w:b/>
          <w:bCs/>
        </w:rPr>
        <w:br/>
        <w:t>Gastrointestinal - Small Intestine</w:t>
      </w:r>
      <w:r>
        <w:rPr>
          <w:b/>
          <w:bCs/>
        </w:rPr>
        <w:br/>
        <w:t>Gastrointestinal - Carcinoid</w:t>
      </w:r>
      <w:r>
        <w:rPr>
          <w:b/>
          <w:bCs/>
        </w:rPr>
        <w:br/>
        <w:t>Gastrointestinal - Colo-Rectal</w:t>
      </w:r>
      <w:r>
        <w:rPr>
          <w:b/>
          <w:bCs/>
        </w:rPr>
        <w:br/>
        <w:t>Gastrointestinal - Liver/Biliary Tract (incidental time of hepatectomy)</w:t>
      </w:r>
      <w:r>
        <w:rPr>
          <w:b/>
          <w:bCs/>
        </w:rPr>
        <w:br/>
        <w:t>Gastrointestinal - Liver/Biliary tract, not incidental</w:t>
      </w:r>
      <w:r>
        <w:rPr>
          <w:b/>
          <w:bCs/>
        </w:rPr>
        <w:br/>
        <w:t>Gastrointestinal - Pancreas</w:t>
      </w:r>
      <w:r>
        <w:rPr>
          <w:b/>
          <w:bCs/>
        </w:rPr>
        <w:br/>
        <w:t>Thyroid</w:t>
      </w:r>
      <w:r>
        <w:rPr>
          <w:b/>
          <w:bCs/>
        </w:rPr>
        <w:br/>
        <w:t>Breast</w:t>
      </w:r>
      <w:r>
        <w:rPr>
          <w:b/>
          <w:bCs/>
        </w:rPr>
        <w:br/>
        <w:t>Tongue/Mouth,Pharynx</w:t>
      </w:r>
      <w:r>
        <w:rPr>
          <w:b/>
          <w:bCs/>
        </w:rPr>
        <w:br/>
        <w:t>Larynx</w:t>
      </w:r>
      <w:r>
        <w:rPr>
          <w:b/>
          <w:bCs/>
        </w:rPr>
        <w:br/>
        <w:t>Lung (include bronchial)</w:t>
      </w:r>
      <w:r>
        <w:rPr>
          <w:b/>
          <w:bCs/>
        </w:rPr>
        <w:br/>
        <w:t>Leukemia</w:t>
      </w:r>
      <w:r>
        <w:rPr>
          <w:b/>
          <w:bCs/>
        </w:rPr>
        <w:br/>
        <w:t>Lymphoma</w:t>
      </w:r>
      <w:r>
        <w:rPr>
          <w:b/>
          <w:bCs/>
        </w:rPr>
        <w:br/>
        <w:t>Other Cancer, Specify</w:t>
      </w:r>
    </w:p>
    <w:p w:rsidR="005C22E7" w:rsidP="005C22E7" w14:paraId="6C4DDC96" w14:textId="77777777">
      <w:pPr>
        <w:pStyle w:val="NormalWeb"/>
        <w:spacing w:before="120" w:after="120"/>
        <w:ind w:left="180" w:right="0"/>
      </w:pPr>
      <w:r>
        <w:rPr>
          <w:b/>
          <w:bCs/>
          <w:u w:val="single"/>
        </w:rPr>
        <w:t xml:space="preserve">If </w:t>
      </w:r>
      <w:r>
        <w:rPr>
          <w:b/>
          <w:u w:val="single"/>
        </w:rPr>
        <w:t>Other Cancer, Specify</w:t>
      </w:r>
      <w:r>
        <w:rPr>
          <w:b/>
        </w:rPr>
        <w:t>:</w:t>
      </w:r>
      <w:r>
        <w:t xml:space="preserve"> Enter the type of pre-existing tumor in the </w:t>
      </w:r>
      <w:r>
        <w:rPr>
          <w:b/>
        </w:rPr>
        <w:t>Other</w:t>
      </w:r>
      <w:r>
        <w:t xml:space="preserve"> </w:t>
      </w:r>
      <w:r>
        <w:rPr>
          <w:b/>
        </w:rPr>
        <w:t>specify</w:t>
      </w:r>
      <w:r>
        <w:t xml:space="preserve"> field.</w:t>
      </w:r>
    </w:p>
    <w:p w:rsidR="005C22E7" w:rsidP="005C22E7" w14:paraId="02145265" w14:textId="77777777">
      <w:pPr>
        <w:pStyle w:val="NormalWeb"/>
        <w:spacing w:before="120" w:after="120"/>
        <w:ind w:left="180" w:right="0"/>
      </w:pPr>
      <w:r>
        <w:rPr>
          <w:b/>
          <w:bCs/>
          <w:u w:val="single"/>
        </w:rPr>
        <w:t>Date of recurrence (post-tx)</w:t>
      </w:r>
      <w:r>
        <w:rPr>
          <w:b/>
          <w:bCs/>
        </w:rPr>
        <w:t>:</w:t>
      </w:r>
      <w:r>
        <w:t xml:space="preserve"> Enter the date, using the standard 8-digit format of MM/DD/YYYY, the cancer recurred. This date must be after the transplant date and fall within the follow-up period that is displayed. This field is required.</w:t>
      </w:r>
    </w:p>
    <w:p w:rsidR="005C22E7" w:rsidP="005C22E7" w14:paraId="60A98F62"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Post Transplant De Novo Solid Tumor </w:t>
      </w:r>
    </w:p>
    <w:p w:rsidR="005C22E7" w:rsidP="005C22E7" w14:paraId="63EE8043"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Transplant De Novo Solid Tumor on post transplant malignancies listed in the TRF record.</w:t>
      </w:r>
    </w:p>
    <w:p w:rsidR="005C22E7" w:rsidP="005C22E7" w14:paraId="4FBB7D21" w14:textId="77777777">
      <w:pPr>
        <w:pStyle w:val="NormalWeb"/>
        <w:spacing w:before="120" w:after="120"/>
        <w:ind w:left="180" w:right="0"/>
      </w:pPr>
      <w: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5C22E7" w:rsidP="005C22E7" w14:paraId="66BC3F51" w14:textId="77777777">
      <w:pPr>
        <w:pStyle w:val="NormalWeb"/>
        <w:spacing w:before="120" w:after="120"/>
        <w:ind w:left="180" w:right="0"/>
      </w:pPr>
      <w:r>
        <w:rPr>
          <w:b/>
        </w:rPr>
        <w:t>Select the one or more tumor types:</w:t>
      </w:r>
      <w:r>
        <w:t xml:space="preserve"> Select all tumor types that apply to the patient by clicking on the checkbox next to the type. This field is </w:t>
      </w:r>
      <w:r>
        <w:rPr>
          <w:b/>
          <w:bCs/>
        </w:rPr>
        <w:t>required</w:t>
      </w:r>
      <w:r>
        <w:t>.</w:t>
      </w:r>
    </w:p>
    <w:p w:rsidR="005C22E7" w:rsidP="005C22E7" w14:paraId="5ED5E895" w14:textId="77777777">
      <w:pPr>
        <w:pStyle w:val="NormalWeb"/>
        <w:spacing w:before="120" w:after="120"/>
        <w:ind w:left="540" w:right="0"/>
      </w:pPr>
      <w:r>
        <w:rPr>
          <w:b/>
          <w:bCs/>
        </w:rPr>
        <w:t>Skin:</w:t>
      </w:r>
      <w:r>
        <w:t xml:space="preserve"> If </w:t>
      </w:r>
      <w:r>
        <w:rPr>
          <w:b/>
          <w:bCs/>
        </w:rPr>
        <w:t>squamous cell</w:t>
      </w:r>
      <w:r>
        <w:t xml:space="preserve">, </w:t>
      </w:r>
      <w:r>
        <w:rPr>
          <w:b/>
          <w:bCs/>
        </w:rPr>
        <w:t>basal cell</w:t>
      </w:r>
      <w:r>
        <w:t xml:space="preserve"> and/or </w:t>
      </w:r>
      <w:r>
        <w:rPr>
          <w:b/>
          <w:bCs/>
        </w:rPr>
        <w:t>melanoma</w:t>
      </w:r>
      <w:r>
        <w:t xml:space="preserve"> skin tumors are selected, complete the following section:</w:t>
      </w:r>
    </w:p>
    <w:p w:rsidR="005C22E7" w:rsidP="005C22E7" w14:paraId="4F487405" w14:textId="77777777">
      <w:pPr>
        <w:pStyle w:val="NormalWeb"/>
        <w:spacing w:before="120" w:after="120"/>
        <w:ind w:left="900" w:right="0"/>
      </w:pPr>
      <w:r>
        <w:rPr>
          <w:b/>
        </w:rPr>
        <w:t>Sites:</w:t>
      </w:r>
      <w:r>
        <w:t xml:space="preserve"> Select the site(s) affected by clicking on the checkbox next to the site.</w:t>
      </w:r>
    </w:p>
    <w:p w:rsidR="005C22E7" w:rsidP="005C22E7" w14:paraId="2997C021" w14:textId="77777777">
      <w:pPr>
        <w:pStyle w:val="NormalWeb"/>
        <w:spacing w:before="120" w:after="120"/>
        <w:ind w:left="1260" w:right="0"/>
      </w:pPr>
      <w:r>
        <w:rPr>
          <w:b/>
          <w:bCs/>
        </w:rPr>
        <w:t>Single</w:t>
      </w:r>
      <w:r>
        <w:rPr>
          <w:b/>
          <w:bCs/>
        </w:rPr>
        <w:br/>
        <w:t>Multiple</w:t>
      </w:r>
    </w:p>
    <w:p w:rsidR="005C22E7" w:rsidP="005C22E7" w14:paraId="3DB28370" w14:textId="77777777">
      <w:pPr>
        <w:pStyle w:val="NormalWeb"/>
        <w:spacing w:before="120" w:after="120"/>
        <w:ind w:left="900" w:right="0"/>
      </w:pPr>
      <w:r>
        <w:rPr>
          <w:b/>
        </w:rPr>
        <w:t>Site Location:</w:t>
      </w:r>
      <w:r>
        <w:t xml:space="preserve"> Indicate the area by selecting </w:t>
      </w:r>
      <w:r>
        <w:rPr>
          <w:b/>
          <w:bCs/>
        </w:rPr>
        <w:t>Lips/Head/Neck</w:t>
      </w:r>
      <w:r>
        <w:t xml:space="preserve">, </w:t>
      </w:r>
      <w:r>
        <w:rPr>
          <w:b/>
          <w:bCs/>
        </w:rPr>
        <w:t>Extremities</w:t>
      </w:r>
      <w:r>
        <w:t xml:space="preserve"> or </w:t>
      </w:r>
      <w:r>
        <w:rPr>
          <w:b/>
          <w:bCs/>
        </w:rPr>
        <w:t>Trunk</w:t>
      </w:r>
      <w:r>
        <w:t>.</w:t>
      </w:r>
    </w:p>
    <w:p w:rsidR="005C22E7" w:rsidP="005C22E7" w14:paraId="0469242D" w14:textId="77777777">
      <w:pPr>
        <w:pStyle w:val="NormalWeb"/>
        <w:spacing w:before="120" w:after="120"/>
        <w:ind w:left="900" w:right="0"/>
      </w:pPr>
      <w:r>
        <w:rPr>
          <w:b/>
        </w:rPr>
        <w:t>Spread:</w:t>
      </w:r>
      <w:r>
        <w:t xml:space="preserve"> Indicate if the skin malignancy has spread by selecting </w:t>
      </w:r>
      <w:r>
        <w:rPr>
          <w:b/>
          <w:bCs/>
        </w:rPr>
        <w:t>None</w:t>
      </w:r>
      <w:r>
        <w:t xml:space="preserve">, </w:t>
      </w:r>
      <w:r>
        <w:rPr>
          <w:b/>
          <w:bCs/>
        </w:rPr>
        <w:t>Nodes</w:t>
      </w:r>
      <w:r>
        <w:t xml:space="preserve"> and/or </w:t>
      </w:r>
      <w:r>
        <w:rPr>
          <w:b/>
          <w:bCs/>
        </w:rPr>
        <w:t>Other</w:t>
      </w:r>
      <w:r>
        <w:t xml:space="preserve">. If </w:t>
      </w:r>
      <w:r>
        <w:rPr>
          <w:b/>
          <w:bCs/>
        </w:rPr>
        <w:t>Other</w:t>
      </w:r>
      <w:r>
        <w:t xml:space="preserve"> is selected, enter the location.</w:t>
      </w:r>
    </w:p>
    <w:p w:rsidR="005C22E7" w:rsidP="005C22E7" w14:paraId="509D8692" w14:textId="77777777">
      <w:pPr>
        <w:pStyle w:val="NormalWeb"/>
        <w:spacing w:before="120" w:after="120"/>
        <w:ind w:left="900" w:right="0"/>
      </w:pPr>
      <w:r>
        <w:rPr>
          <w:b/>
        </w:rPr>
        <w:t>#</w:t>
      </w:r>
      <w:r>
        <w:t xml:space="preserve"> </w:t>
      </w:r>
      <w:r>
        <w:rPr>
          <w:rStyle w:val="grame"/>
          <w:b/>
        </w:rPr>
        <w:t>of</w:t>
      </w:r>
      <w:r>
        <w:rPr>
          <w:b/>
        </w:rPr>
        <w:t xml:space="preserve"> occurrences:</w:t>
      </w:r>
      <w:r>
        <w:t xml:space="preserve"> Enter the number of occurrences during the follow-up period. If the number of occurrences during the follow-up period is unavailable, select the reason from the status (</w:t>
      </w:r>
      <w:r>
        <w:rPr>
          <w:b/>
          <w:bCs/>
        </w:rPr>
        <w:t>ST</w:t>
      </w:r>
      <w:r>
        <w:rPr>
          <w:bCs/>
        </w:rPr>
        <w:t>)</w:t>
      </w:r>
      <w:r>
        <w:t xml:space="preserve"> drop-down list (</w:t>
      </w:r>
      <w:r>
        <w:rPr>
          <w:b/>
        </w:rPr>
        <w:t>Missing</w:t>
      </w:r>
      <w:r>
        <w:t xml:space="preserve">, </w:t>
      </w:r>
      <w:r>
        <w:rPr>
          <w:rStyle w:val="grame"/>
          <w:b/>
        </w:rPr>
        <w:t>Unknown,</w:t>
      </w:r>
      <w:r>
        <w:t xml:space="preserve"> </w:t>
      </w:r>
      <w:r>
        <w:rPr>
          <w:b/>
        </w:rPr>
        <w:t>N/A</w:t>
      </w:r>
      <w:r>
        <w:t xml:space="preserve">, </w:t>
      </w:r>
      <w:r>
        <w:rPr>
          <w:b/>
        </w:rPr>
        <w:t>Not Done</w:t>
      </w:r>
      <w:r>
        <w:t xml:space="preserve">).  </w:t>
      </w:r>
    </w:p>
    <w:p w:rsidR="005C22E7" w:rsidP="005C22E7" w14:paraId="46408008" w14:textId="77777777">
      <w:pPr>
        <w:pStyle w:val="NormalWeb"/>
        <w:spacing w:before="120" w:after="120"/>
        <w:ind w:left="540" w:right="0"/>
      </w:pPr>
      <w:r>
        <w:rPr>
          <w:b/>
          <w:bCs/>
        </w:rPr>
        <w:t>Kaposi's sarcoma: cutaneous</w:t>
      </w:r>
    </w:p>
    <w:p w:rsidR="005C22E7" w:rsidP="005C22E7" w14:paraId="337C8973" w14:textId="77777777">
      <w:pPr>
        <w:pStyle w:val="NormalWeb"/>
        <w:spacing w:before="120" w:after="120"/>
        <w:ind w:left="540" w:right="0"/>
      </w:pPr>
      <w:r>
        <w:rPr>
          <w:b/>
          <w:bCs/>
        </w:rPr>
        <w:t>Kaposi's sarcoma: visceral</w:t>
      </w:r>
    </w:p>
    <w:p w:rsidR="005C22E7" w:rsidP="005C22E7" w14:paraId="4BB1D2C0" w14:textId="77777777">
      <w:pPr>
        <w:pStyle w:val="NormalWeb"/>
        <w:spacing w:before="120" w:after="120"/>
        <w:ind w:left="540" w:right="0"/>
      </w:pPr>
      <w:r>
        <w:rPr>
          <w:b/>
          <w:bCs/>
        </w:rPr>
        <w:t>Brain:</w:t>
      </w:r>
      <w:r>
        <w:t xml:space="preserve"> Select the specific type of brain tumor from the drop-down list. If </w:t>
      </w:r>
      <w:r>
        <w:rPr>
          <w:b/>
          <w:bCs/>
        </w:rPr>
        <w:t>Other Specify</w:t>
      </w:r>
      <w:r>
        <w:t xml:space="preserve"> is selected, enter the type of tumor in the </w:t>
      </w:r>
      <w:r>
        <w:rPr>
          <w:b/>
        </w:rPr>
        <w:t>Other</w:t>
      </w:r>
      <w:r>
        <w:t xml:space="preserve"> </w:t>
      </w:r>
      <w:r>
        <w:rPr>
          <w:b/>
        </w:rPr>
        <w:t>specify</w:t>
      </w:r>
      <w:r>
        <w:t xml:space="preserve"> field. (</w:t>
      </w:r>
      <w:hyperlink r:id="rId11" w:tgtFrame="_blank" w:history="1">
        <w:r>
          <w:rPr>
            <w:rStyle w:val="Hyperlink"/>
          </w:rPr>
          <w:t>List of Brain Tumor codes</w:t>
        </w:r>
      </w:hyperlink>
      <w:r>
        <w:t>)</w:t>
      </w:r>
    </w:p>
    <w:p w:rsidR="005C22E7" w:rsidP="005C22E7" w14:paraId="7FEEDEA5" w14:textId="77777777">
      <w:pPr>
        <w:pStyle w:val="NormalWeb"/>
        <w:spacing w:before="120" w:after="120"/>
        <w:ind w:left="900" w:right="0"/>
      </w:pPr>
      <w:r>
        <w:rPr>
          <w:b/>
          <w:bCs/>
        </w:rPr>
        <w:t>Astrocytoma</w:t>
      </w:r>
      <w:r>
        <w:rPr>
          <w:b/>
          <w:bCs/>
        </w:rPr>
        <w:br/>
        <w:t>Medulloblastoma</w:t>
      </w:r>
      <w:r>
        <w:rPr>
          <w:b/>
          <w:bCs/>
        </w:rPr>
        <w:br/>
        <w:t>Glioblastoma Multiforme</w:t>
      </w:r>
      <w:r>
        <w:rPr>
          <w:b/>
          <w:bCs/>
        </w:rPr>
        <w:br/>
        <w:t>Neuroblastoma</w:t>
      </w:r>
      <w:r>
        <w:rPr>
          <w:b/>
          <w:bCs/>
        </w:rPr>
        <w:br/>
        <w:t>Meningioma, Malignant</w:t>
      </w:r>
      <w:r>
        <w:rPr>
          <w:b/>
          <w:bCs/>
        </w:rPr>
        <w:br/>
        <w:t>Meningioma, Benign</w:t>
      </w:r>
      <w:r>
        <w:rPr>
          <w:b/>
          <w:bCs/>
        </w:rPr>
        <w:br/>
        <w:t>Angioblastoma</w:t>
      </w:r>
      <w:r>
        <w:rPr>
          <w:b/>
          <w:bCs/>
        </w:rPr>
        <w:br/>
        <w:t>Other Specify</w:t>
      </w:r>
    </w:p>
    <w:p w:rsidR="005C22E7" w:rsidP="005C22E7" w14:paraId="09E06A6A" w14:textId="77777777">
      <w:pPr>
        <w:pStyle w:val="NormalWeb"/>
        <w:spacing w:before="120" w:after="120"/>
        <w:ind w:left="540" w:right="0"/>
      </w:pPr>
      <w:r>
        <w:rPr>
          <w:b/>
          <w:bCs/>
        </w:rPr>
        <w:t>Renal carcinoma - Specify Site(s):</w:t>
      </w:r>
      <w:r>
        <w:t xml:space="preserve"> Enter the site(s) in the space provided.</w:t>
      </w:r>
    </w:p>
    <w:p w:rsidR="005C22E7" w:rsidP="005C22E7" w14:paraId="015F0B66" w14:textId="77777777">
      <w:pPr>
        <w:pStyle w:val="NormalWeb"/>
        <w:spacing w:before="120" w:after="120"/>
        <w:ind w:left="540" w:right="0"/>
      </w:pPr>
      <w:r>
        <w:rPr>
          <w:b/>
          <w:bCs/>
        </w:rPr>
        <w:t>Carcinoma of vulva, perineum or penis, scrotum</w:t>
      </w:r>
    </w:p>
    <w:p w:rsidR="005C22E7" w:rsidP="005C22E7" w14:paraId="364505F2" w14:textId="77777777">
      <w:pPr>
        <w:pStyle w:val="NormalWeb"/>
        <w:spacing w:before="120" w:after="120"/>
        <w:ind w:left="540" w:right="0"/>
      </w:pPr>
      <w:r>
        <w:rPr>
          <w:b/>
          <w:bCs/>
        </w:rPr>
        <w:t>Carcinoma of uterus:</w:t>
      </w:r>
      <w:r>
        <w:t xml:space="preserve"> Select the type of carcinoma from the drop-down list. (</w:t>
      </w:r>
      <w:hyperlink r:id="rId12" w:tgtFrame="_blank" w:history="1">
        <w:r>
          <w:rPr>
            <w:rStyle w:val="Hyperlink"/>
          </w:rPr>
          <w:t>List of Uterine Carcinoma codes</w:t>
        </w:r>
      </w:hyperlink>
      <w:r>
        <w:t>)</w:t>
      </w:r>
    </w:p>
    <w:p w:rsidR="005C22E7" w:rsidP="005C22E7" w14:paraId="1101F01B" w14:textId="77777777">
      <w:pPr>
        <w:pStyle w:val="NormalWeb"/>
        <w:spacing w:before="120" w:after="120"/>
        <w:ind w:left="900" w:right="0"/>
      </w:pPr>
      <w:r>
        <w:rPr>
          <w:b/>
          <w:bCs/>
        </w:rPr>
        <w:t>Cervix</w:t>
      </w:r>
      <w:r>
        <w:t xml:space="preserve">, </w:t>
      </w:r>
      <w:r>
        <w:rPr>
          <w:b/>
          <w:bCs/>
        </w:rPr>
        <w:t>invasive</w:t>
      </w:r>
      <w:r>
        <w:rPr>
          <w:b/>
          <w:bCs/>
        </w:rPr>
        <w:br/>
        <w:t>Cervix</w:t>
      </w:r>
      <w:r>
        <w:t xml:space="preserve">, </w:t>
      </w:r>
      <w:r>
        <w:rPr>
          <w:b/>
          <w:bCs/>
        </w:rPr>
        <w:t>in situ</w:t>
      </w:r>
      <w:r>
        <w:rPr>
          <w:b/>
          <w:bCs/>
        </w:rPr>
        <w:br/>
        <w:t>Body</w:t>
      </w:r>
      <w:r>
        <w:t xml:space="preserve">, </w:t>
      </w:r>
      <w:r>
        <w:rPr>
          <w:b/>
          <w:bCs/>
        </w:rPr>
        <w:t>Endometrium</w:t>
      </w:r>
    </w:p>
    <w:p w:rsidR="005C22E7" w:rsidP="005C22E7" w14:paraId="1264FCED" w14:textId="77777777">
      <w:pPr>
        <w:pStyle w:val="NormalWeb"/>
        <w:spacing w:before="120" w:after="120"/>
        <w:ind w:left="540" w:right="0"/>
      </w:pPr>
      <w:r>
        <w:rPr>
          <w:b/>
          <w:bCs/>
        </w:rPr>
        <w:t>Ovarian</w:t>
      </w:r>
    </w:p>
    <w:p w:rsidR="005C22E7" w:rsidP="005C22E7" w14:paraId="4747BDA7" w14:textId="77777777">
      <w:pPr>
        <w:pStyle w:val="NormalWeb"/>
        <w:spacing w:before="120" w:after="120"/>
        <w:ind w:left="540" w:right="0"/>
      </w:pPr>
      <w:r>
        <w:rPr>
          <w:b/>
          <w:bCs/>
        </w:rPr>
        <w:t>Testicular</w:t>
      </w:r>
    </w:p>
    <w:p w:rsidR="005C22E7" w:rsidP="005C22E7" w14:paraId="26439A4B" w14:textId="77777777">
      <w:pPr>
        <w:pStyle w:val="NormalWeb"/>
        <w:spacing w:before="120" w:after="120"/>
        <w:ind w:left="540" w:right="0"/>
      </w:pPr>
      <w:r>
        <w:rPr>
          <w:b/>
          <w:bCs/>
        </w:rPr>
        <w:t>Esophagus</w:t>
      </w:r>
    </w:p>
    <w:p w:rsidR="005C22E7" w:rsidP="005C22E7" w14:paraId="0A82F4EF" w14:textId="77777777">
      <w:pPr>
        <w:pStyle w:val="NormalWeb"/>
        <w:spacing w:before="120" w:after="120"/>
        <w:ind w:left="540" w:right="0"/>
      </w:pPr>
      <w:r>
        <w:rPr>
          <w:b/>
          <w:bCs/>
        </w:rPr>
        <w:t>Stomach</w:t>
      </w:r>
    </w:p>
    <w:p w:rsidR="005C22E7" w:rsidP="005C22E7" w14:paraId="5CFB2574" w14:textId="77777777">
      <w:pPr>
        <w:pStyle w:val="NormalWeb"/>
        <w:spacing w:before="120" w:after="120"/>
        <w:ind w:left="540" w:right="0"/>
      </w:pPr>
      <w:r>
        <w:rPr>
          <w:b/>
          <w:bCs/>
        </w:rPr>
        <w:t>Small intestine</w:t>
      </w:r>
    </w:p>
    <w:p w:rsidR="005C22E7" w:rsidP="005C22E7" w14:paraId="29D8A890" w14:textId="77777777">
      <w:pPr>
        <w:pStyle w:val="NormalWeb"/>
        <w:spacing w:before="120" w:after="120"/>
        <w:ind w:left="540" w:right="0"/>
      </w:pPr>
      <w:r>
        <w:rPr>
          <w:b/>
          <w:bCs/>
        </w:rPr>
        <w:t>Pancreas</w:t>
      </w:r>
    </w:p>
    <w:p w:rsidR="005C22E7" w:rsidP="005C22E7" w14:paraId="77C7527C" w14:textId="77777777">
      <w:pPr>
        <w:pStyle w:val="NormalWeb"/>
        <w:spacing w:before="120" w:after="120"/>
        <w:ind w:left="540" w:right="0"/>
      </w:pPr>
      <w:r>
        <w:rPr>
          <w:b/>
          <w:bCs/>
        </w:rPr>
        <w:t>Larynx</w:t>
      </w:r>
    </w:p>
    <w:p w:rsidR="005C22E7" w:rsidP="005C22E7" w14:paraId="34B44566" w14:textId="77777777">
      <w:pPr>
        <w:pStyle w:val="NormalWeb"/>
        <w:spacing w:before="120" w:after="120"/>
        <w:ind w:left="540" w:right="0"/>
      </w:pPr>
      <w:r>
        <w:rPr>
          <w:b/>
          <w:bCs/>
        </w:rPr>
        <w:t>Tongue, throat</w:t>
      </w:r>
    </w:p>
    <w:p w:rsidR="005C22E7" w:rsidP="005C22E7" w14:paraId="02D738B1" w14:textId="77777777">
      <w:pPr>
        <w:pStyle w:val="NormalWeb"/>
        <w:spacing w:before="120" w:after="120"/>
        <w:ind w:left="540" w:right="0"/>
      </w:pPr>
      <w:r>
        <w:rPr>
          <w:b/>
          <w:bCs/>
        </w:rPr>
        <w:t>Thyroid</w:t>
      </w:r>
    </w:p>
    <w:p w:rsidR="005C22E7" w:rsidP="005C22E7" w14:paraId="15A6A197" w14:textId="77777777">
      <w:pPr>
        <w:pStyle w:val="NormalWeb"/>
        <w:spacing w:before="120" w:after="120"/>
        <w:ind w:left="540" w:right="0"/>
      </w:pPr>
      <w:r>
        <w:rPr>
          <w:b/>
          <w:bCs/>
        </w:rPr>
        <w:t>Bladder</w:t>
      </w:r>
    </w:p>
    <w:p w:rsidR="005C22E7" w:rsidP="005C22E7" w14:paraId="3491D5AE" w14:textId="77777777">
      <w:pPr>
        <w:pStyle w:val="NormalWeb"/>
        <w:spacing w:before="120" w:after="120"/>
        <w:ind w:left="540" w:right="0"/>
      </w:pPr>
      <w:r>
        <w:rPr>
          <w:b/>
          <w:bCs/>
        </w:rPr>
        <w:t>Breast</w:t>
      </w:r>
    </w:p>
    <w:p w:rsidR="005C22E7" w:rsidP="005C22E7" w14:paraId="59BF4B0D" w14:textId="77777777">
      <w:pPr>
        <w:pStyle w:val="NormalWeb"/>
        <w:spacing w:before="120" w:after="120"/>
        <w:ind w:left="540" w:right="0"/>
      </w:pPr>
      <w:r>
        <w:rPr>
          <w:b/>
          <w:bCs/>
        </w:rPr>
        <w:t>Prostate</w:t>
      </w:r>
    </w:p>
    <w:p w:rsidR="005C22E7" w:rsidP="005C22E7" w14:paraId="1AAF1F92" w14:textId="77777777">
      <w:pPr>
        <w:pStyle w:val="NormalWeb"/>
        <w:spacing w:before="120" w:after="120"/>
        <w:ind w:left="540" w:right="0"/>
      </w:pPr>
      <w:r>
        <w:rPr>
          <w:b/>
          <w:bCs/>
        </w:rPr>
        <w:t>Metastatic Liver Tumor - Specify Original Site:</w:t>
      </w:r>
      <w:r>
        <w:t xml:space="preserve"> Select the original site from the drop-down list. If </w:t>
      </w:r>
      <w:r>
        <w:rPr>
          <w:b/>
          <w:bCs/>
        </w:rPr>
        <w:t>Other</w:t>
      </w:r>
      <w:r>
        <w:t xml:space="preserve"> is selected, enter the site in the </w:t>
      </w:r>
      <w:r>
        <w:rPr>
          <w:b/>
        </w:rPr>
        <w:t>Other specify</w:t>
      </w:r>
      <w:r>
        <w:t xml:space="preserve"> field. (</w:t>
      </w:r>
      <w:hyperlink r:id="rId13" w:tgtFrame="_blank" w:history="1">
        <w:r>
          <w:rPr>
            <w:rStyle w:val="Hyperlink"/>
          </w:rPr>
          <w:t>List of Metastatic Liver Tumor codes</w:t>
        </w:r>
      </w:hyperlink>
      <w:r>
        <w:t>)</w:t>
      </w:r>
    </w:p>
    <w:p w:rsidR="005C22E7" w:rsidP="005C22E7" w14:paraId="4B5AE274" w14:textId="77777777">
      <w:pPr>
        <w:pStyle w:val="NormalWeb"/>
        <w:spacing w:before="120" w:after="120"/>
        <w:ind w:left="900" w:right="0"/>
      </w:pPr>
      <w:r>
        <w:rPr>
          <w:b/>
          <w:bCs/>
        </w:rPr>
        <w:t>Stomach Adenocarcinoma</w:t>
      </w:r>
      <w:r>
        <w:rPr>
          <w:b/>
          <w:bCs/>
        </w:rPr>
        <w:br/>
        <w:t>Colon Adenocarrcinoma</w:t>
      </w:r>
      <w:r>
        <w:rPr>
          <w:b/>
          <w:bCs/>
        </w:rPr>
        <w:br/>
        <w:t>Breast Carcinoma</w:t>
      </w:r>
      <w:r>
        <w:rPr>
          <w:b/>
          <w:bCs/>
        </w:rPr>
        <w:br/>
        <w:t>Pancreas Carcinoma</w:t>
      </w:r>
      <w:r>
        <w:rPr>
          <w:b/>
          <w:bCs/>
        </w:rPr>
        <w:br/>
        <w:t>Bronchial Carcinoma</w:t>
      </w:r>
      <w:r>
        <w:rPr>
          <w:b/>
          <w:bCs/>
        </w:rPr>
        <w:br/>
        <w:t>Carcinoid (Neuroendocrine</w:t>
      </w:r>
      <w:r>
        <w:rPr>
          <w:rStyle w:val="grame"/>
          <w:b/>
          <w:bCs/>
        </w:rPr>
        <w:t>)</w:t>
      </w:r>
      <w:r>
        <w:rPr>
          <w:b/>
          <w:bCs/>
        </w:rPr>
        <w:br/>
        <w:t>Other</w:t>
      </w:r>
    </w:p>
    <w:p w:rsidR="005C22E7" w:rsidP="005C22E7" w14:paraId="78AE61BE" w14:textId="77777777">
      <w:pPr>
        <w:pStyle w:val="NormalWeb"/>
        <w:spacing w:before="120" w:after="120"/>
        <w:ind w:left="540" w:right="0"/>
      </w:pPr>
      <w:r>
        <w:rPr>
          <w:b/>
          <w:bCs/>
        </w:rPr>
        <w:t>Lung</w:t>
      </w:r>
      <w:r>
        <w:t xml:space="preserve"> </w:t>
      </w:r>
      <w:r>
        <w:rPr>
          <w:b/>
          <w:bCs/>
        </w:rPr>
        <w:t>(include bronchial):</w:t>
      </w:r>
      <w:r>
        <w:t xml:space="preserve"> Indicate either </w:t>
      </w:r>
      <w:r>
        <w:rPr>
          <w:b/>
          <w:bCs/>
        </w:rPr>
        <w:t>Small Cell</w:t>
      </w:r>
      <w:r>
        <w:t xml:space="preserve"> or </w:t>
      </w:r>
      <w:r>
        <w:rPr>
          <w:b/>
          <w:bCs/>
        </w:rPr>
        <w:t>Non-small Cell</w:t>
      </w:r>
      <w:r>
        <w:t>.</w:t>
      </w:r>
    </w:p>
    <w:p w:rsidR="005C22E7" w:rsidP="005C22E7" w14:paraId="54E89B8D" w14:textId="77777777">
      <w:pPr>
        <w:pStyle w:val="NormalWeb"/>
        <w:spacing w:before="120" w:after="120"/>
        <w:ind w:left="540" w:right="0"/>
      </w:pPr>
      <w:r>
        <w:rPr>
          <w:b/>
          <w:bCs/>
        </w:rPr>
        <w:t>Leukemia</w:t>
      </w:r>
      <w:r>
        <w:t xml:space="preserve">: </w:t>
      </w:r>
      <w:r>
        <w:rPr>
          <w:bCs/>
        </w:rPr>
        <w:t>Select the leukemia type from the drop-down list.</w:t>
      </w:r>
      <w:r>
        <w:t xml:space="preserve"> (</w:t>
      </w:r>
      <w:hyperlink r:id="rId14" w:tgtFrame="_blank" w:history="1">
        <w:r>
          <w:rPr>
            <w:rStyle w:val="Hyperlink"/>
          </w:rPr>
          <w:t>List of Leukemia codes</w:t>
        </w:r>
      </w:hyperlink>
      <w:r>
        <w:t>)</w:t>
      </w:r>
    </w:p>
    <w:p w:rsidR="005C22E7" w:rsidP="005C22E7" w14:paraId="7AA44EDB" w14:textId="77777777">
      <w:pPr>
        <w:pStyle w:val="NormalWeb"/>
        <w:spacing w:before="120" w:after="120"/>
        <w:ind w:left="900" w:right="0"/>
      </w:pPr>
      <w:r>
        <w:rPr>
          <w:b/>
        </w:rPr>
        <w:t>AML</w:t>
      </w:r>
      <w:r>
        <w:t xml:space="preserve"> (acute myelocytic leukemia</w:t>
      </w:r>
      <w:r>
        <w:rPr>
          <w:rStyle w:val="grame"/>
        </w:rPr>
        <w:t>)</w:t>
      </w:r>
      <w:r>
        <w:rPr>
          <w:b/>
        </w:rPr>
        <w:br/>
        <w:t>ALL</w:t>
      </w:r>
      <w:r>
        <w:t xml:space="preserve"> (acute lymphocytic leukemia)</w:t>
      </w:r>
      <w:r>
        <w:rPr>
          <w:b/>
        </w:rPr>
        <w:br/>
        <w:t>MDS</w:t>
      </w:r>
      <w:r>
        <w:t xml:space="preserve"> (myelodysplasia syndrome)</w:t>
      </w:r>
      <w:r>
        <w:rPr>
          <w:b/>
        </w:rPr>
        <w:br/>
        <w:t>CML</w:t>
      </w:r>
      <w:r>
        <w:t xml:space="preserve"> (chronic myelocytic leukemia)</w:t>
      </w:r>
      <w:r>
        <w:rPr>
          <w:b/>
        </w:rPr>
        <w:br/>
        <w:t>CLL</w:t>
      </w:r>
      <w:r>
        <w:t xml:space="preserve"> (chronic lymphocytic leukemia)</w:t>
      </w:r>
      <w:r>
        <w:rPr>
          <w:b/>
        </w:rPr>
        <w:br/>
        <w:t>Other</w:t>
      </w:r>
    </w:p>
    <w:p w:rsidR="005C22E7" w:rsidP="005C22E7" w14:paraId="0C721136" w14:textId="77777777">
      <w:pPr>
        <w:pStyle w:val="NormalWeb"/>
        <w:spacing w:before="120" w:after="120"/>
        <w:ind w:left="540" w:right="0"/>
      </w:pPr>
      <w:r>
        <w:rPr>
          <w:b/>
          <w:bCs/>
        </w:rPr>
        <w:t>Sarcomas</w:t>
      </w:r>
      <w:r>
        <w:t xml:space="preserve"> </w:t>
      </w:r>
      <w:r>
        <w:rPr>
          <w:b/>
          <w:bCs/>
        </w:rPr>
        <w:t>(excluding Kaposi's)</w:t>
      </w:r>
    </w:p>
    <w:p w:rsidR="005C22E7" w:rsidP="005C22E7" w14:paraId="0F0AFC98" w14:textId="77777777">
      <w:pPr>
        <w:pStyle w:val="NormalWeb"/>
        <w:spacing w:before="120" w:after="120"/>
        <w:ind w:left="900" w:right="0"/>
      </w:pPr>
      <w:r>
        <w:rPr>
          <w:b/>
        </w:rPr>
        <w:t>Site(s):</w:t>
      </w:r>
      <w:r>
        <w:t xml:space="preserve"> Enter the site(s).</w:t>
      </w:r>
    </w:p>
    <w:p w:rsidR="005C22E7" w:rsidP="005C22E7" w14:paraId="3388FAA2" w14:textId="77777777">
      <w:pPr>
        <w:pStyle w:val="NormalWeb"/>
        <w:spacing w:before="120" w:after="120"/>
        <w:ind w:left="900" w:right="0"/>
      </w:pPr>
      <w:r>
        <w:rPr>
          <w:b/>
        </w:rPr>
        <w:t>Specify type:</w:t>
      </w:r>
      <w:r>
        <w:t xml:space="preserve"> Select the type of sarcoma from the drop-down list. If </w:t>
      </w:r>
      <w:r>
        <w:rPr>
          <w:b/>
        </w:rPr>
        <w:t>Other</w:t>
      </w:r>
      <w:r>
        <w:t xml:space="preserve"> is selected, enter the type in the </w:t>
      </w:r>
      <w:r>
        <w:rPr>
          <w:b/>
        </w:rPr>
        <w:t>Other specify</w:t>
      </w:r>
      <w:r>
        <w:t xml:space="preserve"> field. (</w:t>
      </w:r>
      <w:hyperlink r:id="rId15" w:tgtFrame="_blank" w:history="1">
        <w:r>
          <w:rPr>
            <w:rStyle w:val="Hyperlink"/>
          </w:rPr>
          <w:t>List of Sarcoma codes</w:t>
        </w:r>
      </w:hyperlink>
      <w:r>
        <w:t>)</w:t>
      </w:r>
    </w:p>
    <w:p w:rsidR="005C22E7" w:rsidP="005C22E7" w14:paraId="2903E129" w14:textId="77777777">
      <w:pPr>
        <w:pStyle w:val="NormalWeb"/>
        <w:spacing w:before="120" w:after="120"/>
        <w:ind w:left="1260" w:right="0"/>
      </w:pPr>
      <w:r>
        <w:rPr>
          <w:b/>
          <w:bCs/>
        </w:rPr>
        <w:t>Fibrosarcoma</w:t>
      </w:r>
      <w:r>
        <w:rPr>
          <w:b/>
          <w:bCs/>
        </w:rPr>
        <w:br/>
        <w:t>Liposarcoma</w:t>
      </w:r>
      <w:r>
        <w:rPr>
          <w:b/>
          <w:bCs/>
        </w:rPr>
        <w:br/>
        <w:t>Leiomyosarcoma</w:t>
      </w:r>
      <w:r>
        <w:rPr>
          <w:b/>
          <w:bCs/>
        </w:rPr>
        <w:br/>
        <w:t>Rhabdomyosarcoma</w:t>
      </w:r>
      <w:r>
        <w:rPr>
          <w:b/>
          <w:bCs/>
        </w:rPr>
        <w:br/>
        <w:t>Angiosarcoma</w:t>
      </w:r>
      <w:r>
        <w:rPr>
          <w:b/>
          <w:bCs/>
        </w:rPr>
        <w:br/>
        <w:t>Malignant Hemangiopericytoma</w:t>
      </w:r>
      <w:r>
        <w:rPr>
          <w:b/>
          <w:bCs/>
        </w:rPr>
        <w:br/>
        <w:t>Neurofibrosarcoma</w:t>
      </w:r>
      <w:r>
        <w:rPr>
          <w:b/>
          <w:bCs/>
        </w:rPr>
        <w:br/>
        <w:t>Neuroblastoma</w:t>
      </w:r>
      <w:r>
        <w:rPr>
          <w:b/>
          <w:bCs/>
        </w:rPr>
        <w:br/>
        <w:t>Chondrosarcoma</w:t>
      </w:r>
      <w:r>
        <w:rPr>
          <w:b/>
          <w:bCs/>
        </w:rPr>
        <w:br/>
        <w:t>Osteosarcoma</w:t>
      </w:r>
      <w:r>
        <w:rPr>
          <w:b/>
          <w:bCs/>
        </w:rPr>
        <w:br/>
        <w:t>Ewing's sarcoma</w:t>
      </w:r>
      <w:r>
        <w:rPr>
          <w:b/>
          <w:bCs/>
        </w:rPr>
        <w:br/>
      </w:r>
      <w:r>
        <w:rPr>
          <w:rStyle w:val="grame"/>
          <w:b/>
          <w:bCs/>
        </w:rPr>
        <w:t>Other</w:t>
      </w:r>
    </w:p>
    <w:p w:rsidR="005C22E7" w:rsidP="005C22E7" w14:paraId="14E1A03D" w14:textId="77777777">
      <w:pPr>
        <w:pStyle w:val="NormalWeb"/>
        <w:spacing w:before="120" w:after="120"/>
        <w:ind w:left="900" w:right="0"/>
      </w:pPr>
      <w:r>
        <w:t xml:space="preserve">If </w:t>
      </w:r>
      <w:r>
        <w:rPr>
          <w:b/>
          <w:bCs/>
        </w:rPr>
        <w:t>Other Cancers</w:t>
      </w:r>
      <w:r>
        <w:t xml:space="preserve"> is selected, enter the </w:t>
      </w:r>
      <w:r>
        <w:rPr>
          <w:b/>
          <w:bCs/>
        </w:rPr>
        <w:t>Site(s)</w:t>
      </w:r>
      <w:r>
        <w:t xml:space="preserve"> and the type of cancer in the spaces provided (this field is </w:t>
      </w:r>
      <w:r>
        <w:rPr>
          <w:b/>
          <w:bCs/>
        </w:rPr>
        <w:t>required</w:t>
      </w:r>
      <w:r>
        <w:t>).</w:t>
      </w:r>
    </w:p>
    <w:p w:rsidR="005C22E7" w:rsidP="005C22E7" w14:paraId="2ECCFC6F" w14:textId="77777777">
      <w:pPr>
        <w:pStyle w:val="NormalWeb"/>
        <w:spacing w:before="120" w:after="120"/>
        <w:ind w:left="900" w:right="0"/>
      </w:pPr>
      <w:r>
        <w:rPr>
          <w:b/>
          <w:bCs/>
        </w:rPr>
        <w:t>Primary Unknown:</w:t>
      </w:r>
      <w:r>
        <w:t xml:space="preserve"> Select if the type of tumor is unknown.</w:t>
      </w:r>
    </w:p>
    <w:p w:rsidR="005C22E7" w:rsidP="005C22E7" w14:paraId="08FCF19D" w14:textId="77777777">
      <w:pPr>
        <w:pStyle w:val="NormalWeb"/>
        <w:spacing w:before="120" w:after="120"/>
        <w:ind w:left="180" w:right="0"/>
      </w:pPr>
      <w:r>
        <w:rPr>
          <w:b/>
          <w:bCs/>
        </w:rPr>
        <w:t>The Treatment Information must be completed when a type of tumor is selected from the Post Transplant De Novo Solid Tumor section of the record. All applicable fields must be completed.</w:t>
      </w:r>
    </w:p>
    <w:p w:rsidR="005C22E7" w:rsidP="005C22E7" w14:paraId="6ACDCBDB"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Post Transplant Lymphoproliferative Disease and Lymphoma </w:t>
      </w:r>
    </w:p>
    <w:p w:rsidR="005C22E7" w:rsidP="005C22E7" w14:paraId="741276C2"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TX Lymphoproliferative Disease and Lymphoma on post transplant malignancies listed in the TRF record.</w:t>
      </w:r>
    </w:p>
    <w:p w:rsidR="005C22E7" w:rsidP="005C22E7" w14:paraId="0362E764" w14:textId="77777777">
      <w:pPr>
        <w:pStyle w:val="NormalWeb"/>
        <w:spacing w:before="120" w:after="120"/>
        <w:ind w:left="180" w:right="0"/>
      </w:pPr>
      <w: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P="005C22E7" w14:paraId="0453A500" w14:textId="77777777">
      <w:pPr>
        <w:pStyle w:val="NormalWeb"/>
        <w:spacing w:before="120" w:after="120"/>
        <w:ind w:left="180" w:right="0"/>
      </w:pPr>
      <w:r>
        <w:rPr>
          <w:b/>
          <w:bCs/>
          <w:u w:val="single"/>
        </w:rPr>
        <w:t>Diagnosis date</w:t>
      </w:r>
      <w:r>
        <w:rPr>
          <w:b/>
          <w:bCs/>
        </w:rPr>
        <w:t>:</w:t>
      </w:r>
      <w:r>
        <w:t xml:space="preserve"> Enter the date using the standard 8-digit format of MM/DD/YYYY. The date must fall within the follow-up period and after the transplant. This field is </w:t>
      </w:r>
      <w:r>
        <w:rPr>
          <w:b/>
          <w:bCs/>
        </w:rPr>
        <w:t>required</w:t>
      </w:r>
      <w:r>
        <w:t>.</w:t>
      </w:r>
    </w:p>
    <w:p w:rsidR="005C22E7" w:rsidP="005C22E7" w14:paraId="17ED90EC" w14:textId="77777777">
      <w:pPr>
        <w:pStyle w:val="NormalWeb"/>
        <w:spacing w:before="120" w:after="120"/>
        <w:ind w:left="180" w:right="0"/>
      </w:pPr>
      <w:r>
        <w:rPr>
          <w:b/>
          <w:bCs/>
          <w:u w:val="single"/>
        </w:rPr>
        <w:t>Pathology</w:t>
      </w:r>
      <w:r>
        <w:rPr>
          <w:b/>
          <w:bCs/>
        </w:rPr>
        <w:t>:</w:t>
      </w:r>
      <w:r>
        <w:t xml:space="preserve"> Select the pathology of the disease from the drop-down list. This field is </w:t>
      </w:r>
      <w:r>
        <w:rPr>
          <w:b/>
          <w:bCs/>
        </w:rPr>
        <w:t>required</w:t>
      </w:r>
      <w:r>
        <w:t xml:space="preserve">. If </w:t>
      </w:r>
      <w:r>
        <w:rPr>
          <w:b/>
          <w:bCs/>
        </w:rPr>
        <w:t>Other, Specify</w:t>
      </w:r>
      <w:r>
        <w:t xml:space="preserve"> is selected, enter the disease in the </w:t>
      </w:r>
      <w:r>
        <w:rPr>
          <w:b/>
        </w:rPr>
        <w:t>Other Specify</w:t>
      </w:r>
      <w:r>
        <w:t xml:space="preserve"> field. (</w:t>
      </w:r>
      <w:hyperlink r:id="rId16" w:tgtFrame="_blank" w:history="1">
        <w:r>
          <w:rPr>
            <w:rStyle w:val="Hyperlink"/>
          </w:rPr>
          <w:t>List of Pathology codes</w:t>
        </w:r>
      </w:hyperlink>
      <w:r>
        <w:t>)</w:t>
      </w:r>
    </w:p>
    <w:p w:rsidR="005C22E7" w:rsidP="005C22E7" w14:paraId="0FDD6FC0" w14:textId="77777777">
      <w:pPr>
        <w:pStyle w:val="NormalWeb"/>
        <w:spacing w:before="120" w:after="120"/>
        <w:ind w:left="540" w:right="0"/>
      </w:pPr>
      <w:r>
        <w:rPr>
          <w:b/>
          <w:bCs/>
        </w:rPr>
        <w:t>Polymorphic Hyperplasia</w:t>
      </w:r>
      <w:r>
        <w:rPr>
          <w:b/>
          <w:bCs/>
        </w:rPr>
        <w:br/>
        <w:t>Polymorphic PTLD(lymphoma)</w:t>
      </w:r>
      <w:r>
        <w:rPr>
          <w:b/>
          <w:bCs/>
        </w:rPr>
        <w:br/>
        <w:t>Monomorphic PTLD(lymphoma)</w:t>
      </w:r>
      <w:r>
        <w:rPr>
          <w:b/>
          <w:bCs/>
        </w:rPr>
        <w:br/>
        <w:t>Multiple Myeloma, Plasmacytoma</w:t>
      </w:r>
      <w:r>
        <w:rPr>
          <w:b/>
          <w:bCs/>
        </w:rPr>
        <w:br/>
        <w:t>Hodgkin's Disease</w:t>
      </w:r>
      <w:r>
        <w:rPr>
          <w:b/>
          <w:bCs/>
        </w:rPr>
        <w:br/>
        <w:t>Other, Specify</w:t>
      </w:r>
    </w:p>
    <w:p w:rsidR="005C22E7" w:rsidP="005C22E7" w14:paraId="3D14CD33" w14:textId="7E3667C6">
      <w:pPr>
        <w:pStyle w:val="NormalWeb"/>
      </w:pPr>
      <w:r>
        <w:t> </w:t>
      </w:r>
    </w:p>
    <w:p w:rsidR="00172228" w:rsidP="00172228" w14:paraId="695556AF" w14:textId="70C8CA41">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9D1E3F">
        <w:t>XX</w:t>
      </w:r>
      <w:r w:rsidRPr="00295C4A">
        <w:t>/</w:t>
      </w:r>
      <w:r w:rsidR="009D1E3F">
        <w:t>XX</w:t>
      </w:r>
      <w:r w:rsidRPr="00295C4A">
        <w:t>/202</w:t>
      </w:r>
      <w:r w:rsidR="009D1E3F">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AE6357">
        <w:t>average 0.27</w:t>
      </w:r>
      <w:r w:rsidR="00A83511">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7"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172228" w:rsidP="005C22E7" w14:paraId="08380CF2" w14:textId="77777777">
      <w:pPr>
        <w:pStyle w:val="NormalWeb"/>
      </w:pPr>
    </w:p>
    <w:p w:rsidR="00FC6E78" w:rsidRPr="005C22E7" w:rsidP="005C22E7" w14:paraId="3D193578" w14:textId="6635047B"/>
    <w:sectPr>
      <w:headerReference w:type="default" r:id="rId18"/>
      <w:footerReference w:type="even" r:id="rId19"/>
      <w:footerReference w:type="default" r:id="rId20"/>
      <w:footerReference w:type="firs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82F" w14:paraId="07D9945A" w14:textId="699FF19A">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237106657"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9282F" w:rsidRPr="00C9282F" w:rsidP="00C9282F" w14:textId="75807DF8">
                          <w:pPr>
                            <w:spacing w:after="0"/>
                            <w:rPr>
                              <w:rFonts w:ascii="Calibri" w:eastAsia="Calibri" w:hAnsi="Calibri" w:cs="Calibri"/>
                              <w:noProof/>
                              <w:color w:val="000000"/>
                              <w:sz w:val="20"/>
                              <w:szCs w:val="20"/>
                            </w:rPr>
                          </w:pPr>
                          <w:r w:rsidRPr="00C9282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C9282F" w:rsidRPr="00C9282F" w:rsidP="00C9282F" w14:paraId="61397D15" w14:textId="75807DF8">
                    <w:pPr>
                      <w:spacing w:after="0"/>
                      <w:rPr>
                        <w:rFonts w:ascii="Calibri" w:eastAsia="Calibri" w:hAnsi="Calibri" w:cs="Calibri"/>
                        <w:noProof/>
                        <w:color w:val="000000"/>
                        <w:sz w:val="20"/>
                        <w:szCs w:val="20"/>
                      </w:rPr>
                    </w:pPr>
                    <w:r w:rsidRPr="00C9282F">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82F" w14:paraId="0C380B89" w14:textId="50E41806">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32497351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9282F" w:rsidRPr="00C9282F" w:rsidP="00C9282F" w14:textId="6196FC3C">
                          <w:pPr>
                            <w:spacing w:after="0"/>
                            <w:rPr>
                              <w:rFonts w:ascii="Calibri" w:eastAsia="Calibri" w:hAnsi="Calibri" w:cs="Calibri"/>
                              <w:noProof/>
                              <w:color w:val="000000"/>
                              <w:sz w:val="20"/>
                              <w:szCs w:val="20"/>
                            </w:rPr>
                          </w:pPr>
                          <w:r w:rsidRPr="00C9282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C9282F" w:rsidRPr="00C9282F" w:rsidP="00C9282F" w14:paraId="4ED1CC49" w14:textId="6196FC3C">
                    <w:pPr>
                      <w:spacing w:after="0"/>
                      <w:rPr>
                        <w:rFonts w:ascii="Calibri" w:eastAsia="Calibri" w:hAnsi="Calibri" w:cs="Calibri"/>
                        <w:noProof/>
                        <w:color w:val="000000"/>
                        <w:sz w:val="20"/>
                        <w:szCs w:val="20"/>
                      </w:rPr>
                    </w:pPr>
                    <w:r w:rsidRPr="00C9282F">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82F" w14:paraId="5B001516" w14:textId="2F930462">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743565945"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9282F" w:rsidRPr="00C9282F" w:rsidP="00C9282F" w14:textId="39CA2C57">
                          <w:pPr>
                            <w:spacing w:after="0"/>
                            <w:rPr>
                              <w:rFonts w:ascii="Calibri" w:eastAsia="Calibri" w:hAnsi="Calibri" w:cs="Calibri"/>
                              <w:noProof/>
                              <w:color w:val="000000"/>
                              <w:sz w:val="20"/>
                              <w:szCs w:val="20"/>
                            </w:rPr>
                          </w:pPr>
                          <w:r w:rsidRPr="00C9282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C9282F" w:rsidRPr="00C9282F" w:rsidP="00C9282F" w14:paraId="0ABE18CD" w14:textId="39CA2C57">
                    <w:pPr>
                      <w:spacing w:after="0"/>
                      <w:rPr>
                        <w:rFonts w:ascii="Calibri" w:eastAsia="Calibri" w:hAnsi="Calibri" w:cs="Calibri"/>
                        <w:noProof/>
                        <w:color w:val="000000"/>
                        <w:sz w:val="20"/>
                        <w:szCs w:val="20"/>
                      </w:rPr>
                    </w:pPr>
                    <w:r w:rsidRPr="00C9282F">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15AF" w:rsidRPr="002936A5" w:rsidP="008715AF" w14:paraId="2B0F1C97" w14:textId="402A978F">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9D1E3F">
      <w:rPr>
        <w:rFonts w:ascii="Calibri" w:eastAsia="Times New Roman" w:hAnsi="Calibri" w:cs="Calibri"/>
        <w:color w:val="000000"/>
      </w:rPr>
      <w:t>XX</w:t>
    </w:r>
    <w:r w:rsidRPr="002936A5">
      <w:rPr>
        <w:rFonts w:ascii="Calibri" w:eastAsia="Times New Roman" w:hAnsi="Calibri" w:cs="Calibri"/>
        <w:color w:val="000000"/>
      </w:rPr>
      <w:t>/</w:t>
    </w:r>
    <w:r w:rsidR="009D1E3F">
      <w:rPr>
        <w:rFonts w:ascii="Calibri" w:eastAsia="Times New Roman" w:hAnsi="Calibri" w:cs="Calibri"/>
        <w:color w:val="000000"/>
      </w:rPr>
      <w:t>XX</w:t>
    </w:r>
    <w:r w:rsidRPr="002936A5">
      <w:rPr>
        <w:rFonts w:ascii="Calibri" w:eastAsia="Times New Roman" w:hAnsi="Calibri" w:cs="Calibri"/>
        <w:color w:val="000000"/>
      </w:rPr>
      <w:t>/202</w:t>
    </w:r>
    <w:r w:rsidR="009D1E3F">
      <w:rPr>
        <w:rFonts w:ascii="Calibri" w:eastAsia="Times New Roman" w:hAnsi="Calibri" w:cs="Calibri"/>
        <w:color w:val="000000"/>
      </w:rPr>
      <w:t>X</w:t>
    </w:r>
  </w:p>
  <w:p w:rsidR="008715AF" w:rsidRPr="008715AF" w:rsidP="008715AF" w14:paraId="558D143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01"/>
    <w:rsid w:val="00040C4B"/>
    <w:rsid w:val="000C6DB7"/>
    <w:rsid w:val="000D14A7"/>
    <w:rsid w:val="00153207"/>
    <w:rsid w:val="00172228"/>
    <w:rsid w:val="001B2D0F"/>
    <w:rsid w:val="001D04B5"/>
    <w:rsid w:val="00237391"/>
    <w:rsid w:val="00263E81"/>
    <w:rsid w:val="002936A5"/>
    <w:rsid w:val="00295C4A"/>
    <w:rsid w:val="002E270F"/>
    <w:rsid w:val="002E7290"/>
    <w:rsid w:val="0030193F"/>
    <w:rsid w:val="00343E6D"/>
    <w:rsid w:val="00465374"/>
    <w:rsid w:val="005C22E7"/>
    <w:rsid w:val="00634E53"/>
    <w:rsid w:val="00650421"/>
    <w:rsid w:val="007556E5"/>
    <w:rsid w:val="00803B84"/>
    <w:rsid w:val="00856314"/>
    <w:rsid w:val="008715AF"/>
    <w:rsid w:val="008C7523"/>
    <w:rsid w:val="00936772"/>
    <w:rsid w:val="00976F41"/>
    <w:rsid w:val="009D1E3F"/>
    <w:rsid w:val="009F0B76"/>
    <w:rsid w:val="009F5301"/>
    <w:rsid w:val="00A72D85"/>
    <w:rsid w:val="00A83511"/>
    <w:rsid w:val="00AE6357"/>
    <w:rsid w:val="00B22BD8"/>
    <w:rsid w:val="00BB3E99"/>
    <w:rsid w:val="00C9282F"/>
    <w:rsid w:val="00CD155F"/>
    <w:rsid w:val="00CF2CFF"/>
    <w:rsid w:val="00DB23F7"/>
    <w:rsid w:val="00DC3F3F"/>
    <w:rsid w:val="00DE0970"/>
    <w:rsid w:val="00E655A8"/>
    <w:rsid w:val="00FC63B6"/>
    <w:rsid w:val="00FC6E78"/>
    <w:rsid w:val="2B089F73"/>
    <w:rsid w:val="2B887B91"/>
    <w:rsid w:val="6F6889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 w:type="character" w:customStyle="1" w:styleId="normaltextrun">
    <w:name w:val="normaltextrun"/>
    <w:basedOn w:val="DefaultParagraphFont"/>
    <w:rsid w:val="00172228"/>
  </w:style>
  <w:style w:type="character" w:customStyle="1" w:styleId="eop">
    <w:name w:val="eop"/>
    <w:basedOn w:val="DefaultParagraphFont"/>
    <w:rsid w:val="00172228"/>
  </w:style>
  <w:style w:type="paragraph" w:styleId="Header">
    <w:name w:val="header"/>
    <w:basedOn w:val="Normal"/>
    <w:link w:val="HeaderChar"/>
    <w:uiPriority w:val="99"/>
    <w:unhideWhenUsed/>
    <w:rsid w:val="00871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5AF"/>
  </w:style>
  <w:style w:type="paragraph" w:styleId="Footer">
    <w:name w:val="footer"/>
    <w:basedOn w:val="Normal"/>
    <w:link w:val="FooterChar"/>
    <w:uiPriority w:val="99"/>
    <w:unhideWhenUsed/>
    <w:rsid w:val="00871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immuno_ty&amp;CTXT=NSHSX6SkpBLH8P1iflWvVNa9%2F6RQYhcFgWRVjfjz2zU2kZnGOjP5cw%3D%3D" TargetMode="External" /><Relationship Id="rId11" Type="http://schemas.openxmlformats.org/officeDocument/2006/relationships/hyperlink" Target="https://portal.unos.org/help/secure_enterprise/redirect_secure_filelayout.html?name=lkup_brain_tumor&amp;CTXT=NSHSX6SkpBLH8P1iflWvVNa9%2F6RQYhcFgWRVjfjz2zU2kZnGOjP5cw%3D%3D" TargetMode="External" /><Relationship Id="rId12" Type="http://schemas.openxmlformats.org/officeDocument/2006/relationships/hyperlink" Target="https://portal.unos.org/help/secure_enterprise/redirect_secure_filelayout.html?name=lkup_car_uterus&amp;CTXT=NSHSX6SkpBLH8P1iflWvVNa9%2F6RQYhcFgWRVjfjz2zU2kZnGOjP5cw%3D%3D" TargetMode="External" /><Relationship Id="rId13" Type="http://schemas.openxmlformats.org/officeDocument/2006/relationships/hyperlink" Target="https://portal.unos.org/help/secure_enterprise/redirect_secure_filelayout.html?name=lkup_met_liver&amp;CTXT=NSHSX6SkpBLH8P1iflWvVNa9%2F6RQYhcFgWRVjfjz2zU2kZnGOjP5cw%3D%3D" TargetMode="External" /><Relationship Id="rId14" Type="http://schemas.openxmlformats.org/officeDocument/2006/relationships/hyperlink" Target="https://portal.unos.org/help/secure_enterprise/redirect_secure_filelayout.html?name=lkup_leuk_ty&amp;CTXT=NSHSX6SkpBLH8P1iflWvVNa9%2F6RQYhcFgWRVjfjz2zU2kZnGOjP5cw%3D%3D" TargetMode="External" /><Relationship Id="rId15" Type="http://schemas.openxmlformats.org/officeDocument/2006/relationships/hyperlink" Target="https://portal.unos.org/help/secure_enterprise/redirect_secure_filelayout.html?name=lkup_sarcomas&amp;CTXT=NSHSX6SkpBLH8P1iflWvVNa9%2F6RQYhcFgWRVjfjz2zU2kZnGOjP5cw%3D%3D" TargetMode="External" /><Relationship Id="rId16" Type="http://schemas.openxmlformats.org/officeDocument/2006/relationships/hyperlink" Target="https://portal.unos.org/help/secure_enterprise/redirect_secure_filelayout.html?name=lkup_pathology&amp;CTXT=NSHSX6SkpBLH8P1iflWvVNa9%2F6RQYhcFgWRVjfjz2zU2kZnGOjP5cw%3D%3D" TargetMode="External" /><Relationship Id="rId17" Type="http://schemas.openxmlformats.org/officeDocument/2006/relationships/hyperlink" Target="mailto:paperwork@hrsa.gov"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optn.transplant.hrsa.gov/policiesAndBylaws/policies.asp?CTXT=NSHSX6SkpBLH8P1iflWvVNa9%2F6RQYhcFgWRVjfjz2zU2kZnGOjP5cw%3D%3D" TargetMode="External" /><Relationship Id="rId9" Type="http://schemas.openxmlformats.org/officeDocument/2006/relationships/hyperlink" Target="https://portal.unos.org/help/secure_enterprise/redirect_secure_filelayout.html?name=lkup_chemo_ty&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QPVJESM53SK4-1767020924-73321</_dlc_DocId>
    <_dlc_DocIdUrl xmlns="dae0f925-a78b-4f93-b0e5-451dcac5f217">
      <Url>https://nih.sharepoint.com/sites/HRSA-HSB/Team/dot/_layouts/15/DocIdRedir.aspx?ID=QPVJESM53SK4-1767020924-73321</Url>
      <Description>QPVJESM53SK4-1767020924-73321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44E54-A7B2-48C3-A146-AD8F711E7BF4}">
  <ds:schemaRefs>
    <ds:schemaRef ds:uri="http://schemas.microsoft.com/office/2006/metadata/properties"/>
  </ds:schemaRefs>
</ds:datastoreItem>
</file>

<file path=customXml/itemProps2.xml><?xml version="1.0" encoding="utf-8"?>
<ds:datastoreItem xmlns:ds="http://schemas.openxmlformats.org/officeDocument/2006/customXml" ds:itemID="{F1A5EEC7-0407-439E-B1AC-67C37AEFB1D5}">
  <ds:schemaRefs>
    <ds:schemaRef ds:uri="http://schemas.microsoft.com/sharepoint/v3/contenttype/forms"/>
  </ds:schemaRefs>
</ds:datastoreItem>
</file>

<file path=customXml/itemProps3.xml><?xml version="1.0" encoding="utf-8"?>
<ds:datastoreItem xmlns:ds="http://schemas.openxmlformats.org/officeDocument/2006/customXml" ds:itemID="{0D113A60-46EA-4947-9E6C-402AE5503E93}">
  <ds:schemaRefs/>
</ds:datastoreItem>
</file>

<file path=customXml/itemProps4.xml><?xml version="1.0" encoding="utf-8"?>
<ds:datastoreItem xmlns:ds="http://schemas.openxmlformats.org/officeDocument/2006/customXml" ds:itemID="{7DE15152-C9E5-4389-B28A-48F90C02DE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2359</Words>
  <Characters>13447</Characters>
  <Application>Microsoft Office Word</Application>
  <DocSecurity>0</DocSecurity>
  <Lines>112</Lines>
  <Paragraphs>31</Paragraphs>
  <ScaleCrop>false</ScaleCrop>
  <Company>UNOS</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Pancreas Post Transplant Maligancy_Instructions</dc:title>
  <dc:creator>Tara Taylor</dc:creator>
  <cp:lastModifiedBy>Michael Hollister</cp:lastModifiedBy>
  <cp:revision>23</cp:revision>
  <dcterms:created xsi:type="dcterms:W3CDTF">2014-06-05T18:34:00Z</dcterms:created>
  <dcterms:modified xsi:type="dcterms:W3CDTF">2024-11-20T18:04:00Z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67ecb479,49bcbfe1,135eb3cd</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d3f461fd-244f-43e1-a63b-20d4a0f1853c</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2024-11-19T22:40:15Z</vt:lpwstr>
  </property>
  <property fmtid="{D5CDD505-2E9C-101B-9397-08002B2CF9AE}" pid="12" name="MSIP_Label_00f2998b-48ab-4883-9ce7-431fd4e200e3_SiteId">
    <vt:lpwstr>d3e2d0b4-9ecc-4e88-9b79-caf6d43aa9f0</vt:lpwstr>
  </property>
  <property fmtid="{D5CDD505-2E9C-101B-9397-08002B2CF9AE}" pid="13" name="Order">
    <vt:r8>17500</vt:r8>
  </property>
  <property fmtid="{D5CDD505-2E9C-101B-9397-08002B2CF9AE}" pid="14" name="TemplateUrl">
    <vt:lpwstr/>
  </property>
  <property fmtid="{D5CDD505-2E9C-101B-9397-08002B2CF9AE}" pid="15" name="xd_ProgID">
    <vt:lpwstr/>
  </property>
  <property fmtid="{D5CDD505-2E9C-101B-9397-08002B2CF9AE}" pid="16" name="_dlc_DocIdItemGuid">
    <vt:lpwstr>d46b7fa6-1a89-4d1c-80cc-384036b92e85</vt:lpwstr>
  </property>
</Properties>
</file>