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228" w14:paraId="0000000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Public Burden Statement </w:t>
      </w:r>
    </w:p>
    <w:p w:rsidR="00151228" w14:paraId="0000000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51228" w14:paraId="00000003" w14:textId="68D4C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Federal agency may not conduct or sponsor, and a person is not required to respond to, nor 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shall a person be subject to a penalty for failure to comply with an information collection subject to the requirements of the Paperwork Reduction Act of 1995 unle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ss the information collection has a currently valid OMB Control Number. The approved OMB Control Number for this information collection is 0648-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0212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 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information collection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. Public reporting for this informa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tion collection is estimated to be approximately 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5 minutes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including the time for reviewing instructions, searching existing data sources, gathering and maintaining the data needed, and completing and reviewing the information collection. All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responses to this information collection are 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mandatory pursuant to the Magnuson-Stevens Fishery Conservation and Management Act and the Atlantic Coastal Fisheries Cooperative Management Act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The purpose of this data collection is to support fishery conser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vation, science, and management.  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Send comments regarding this burden estimate or any other aspect of this information collection, including suggestions for reducing this burden </w:t>
      </w:r>
      <w:bookmarkStart w:id="1" w:name="_GoBack"/>
      <w:bookmarkEnd w:id="1"/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to Barry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Clifford, Branch Chief -Data Processing and Quality, NOAA Fisheries </w:t>
      </w:r>
      <w:r w:rsidRPr="009D7DDC">
        <w:rPr>
          <w:rFonts w:ascii="Times New Roman" w:eastAsia="Times New Roman" w:hAnsi="Times New Roman" w:cs="Times New Roman"/>
          <w:color w:val="222222"/>
          <w:sz w:val="24"/>
          <w:szCs w:val="24"/>
        </w:rPr>
        <w:t>- Greater Atlantic Regional Fisheries Office, (978) 281-9148, barry.clifford@noaa.gov.</w:t>
      </w:r>
    </w:p>
    <w:p w:rsidR="00151228" w14:paraId="00000004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bookmarkStart w:id="2" w:name="_heading=h.4yz6qzfgo7vx" w:colFirst="0" w:colLast="0"/>
      <w:bookmarkEnd w:id="2"/>
    </w:p>
    <w:p w:rsidR="00151228" w14:paraId="00000005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28"/>
    <w:rsid w:val="00151228"/>
    <w:rsid w:val="009D7D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7E24E-DF6F-4C3F-BBD8-1CAE7256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j9KKrupmVAvYF0eRjP0RILMfw==">CgMxLjAyCGguZ2pkZ3hzMg5oLjR5ejZxemZnbzd2eDgAciExR0VZVFFGV0MtbV9ZWkJKeW5HVzhDSmhBY3hFUkduVVg=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NOAA Fisheries - HQ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Jazmin.Williams</cp:lastModifiedBy>
  <cp:revision>2</cp:revision>
  <dcterms:created xsi:type="dcterms:W3CDTF">2020-04-30T22:44:00Z</dcterms:created>
  <dcterms:modified xsi:type="dcterms:W3CDTF">2025-06-11T19:04:00Z</dcterms:modified>
</cp:coreProperties>
</file>