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5E4E" w:rsidRPr="0092740B" w:rsidP="006C5E4E" w14:paraId="4625462C" w14:textId="65F88A3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92740B">
        <w:rPr>
          <w:rFonts w:asciiTheme="minorHAnsi" w:hAnsiTheme="minorHAnsi" w:cstheme="minorHAnsi"/>
          <w:sz w:val="24"/>
          <w:szCs w:val="24"/>
        </w:rPr>
        <w:t xml:space="preserve">Appendix </w:t>
      </w:r>
      <w:r w:rsidRPr="0092740B" w:rsidR="00ED4495">
        <w:rPr>
          <w:rFonts w:asciiTheme="minorHAnsi" w:hAnsiTheme="minorHAnsi" w:cstheme="minorHAnsi"/>
          <w:sz w:val="24"/>
          <w:szCs w:val="24"/>
        </w:rPr>
        <w:t>X</w:t>
      </w:r>
      <w:r w:rsidRPr="0092740B">
        <w:rPr>
          <w:rFonts w:asciiTheme="minorHAnsi" w:hAnsiTheme="minorHAnsi" w:cstheme="minorHAnsi"/>
          <w:sz w:val="24"/>
          <w:szCs w:val="24"/>
        </w:rPr>
        <w:t>: Recruitment SCREENING QUOTA Table</w:t>
      </w:r>
      <w:r w:rsidRPr="0092740B" w:rsidR="00ED4495">
        <w:rPr>
          <w:rFonts w:asciiTheme="minorHAnsi" w:hAnsiTheme="minorHAnsi" w:cstheme="minorHAnsi"/>
          <w:sz w:val="24"/>
          <w:szCs w:val="24"/>
        </w:rPr>
        <w:t xml:space="preserve"> </w:t>
      </w:r>
      <w:r w:rsidRPr="0092740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C5E4E" w:rsidRPr="0092740B" w:rsidP="006C5E4E" w14:paraId="1F01DFD3" w14:textId="77777777">
      <w:pPr>
        <w:autoSpaceDE/>
        <w:adjustRightInd/>
        <w:rPr>
          <w:rFonts w:asciiTheme="minorHAnsi" w:hAnsiTheme="minorHAnsi" w:cstheme="minorHAnsi"/>
          <w:b/>
          <w:highlight w:val="yellow"/>
          <w:u w:val="single"/>
          <w:lang w:val="en-CA"/>
        </w:rPr>
      </w:pPr>
    </w:p>
    <w:p w:rsidR="009832EC" w:rsidRPr="0092740B" w:rsidP="009832EC" w14:paraId="40109365" w14:textId="0CC5952E">
      <w:pPr>
        <w:jc w:val="both"/>
        <w:rPr>
          <w:rFonts w:asciiTheme="minorHAnsi" w:hAnsiTheme="minorHAnsi" w:cstheme="minorHAnsi"/>
          <w:lang w:val="en-CA"/>
        </w:rPr>
      </w:pPr>
      <w:r w:rsidRPr="0092740B">
        <w:rPr>
          <w:rFonts w:asciiTheme="minorHAnsi" w:hAnsiTheme="minorHAnsi" w:cstheme="minorHAnsi"/>
          <w:lang w:val="en-CA"/>
        </w:rPr>
        <w:t xml:space="preserve">The </w:t>
      </w:r>
      <w:r w:rsidRPr="0092740B" w:rsidR="006C5E4E">
        <w:rPr>
          <w:rFonts w:asciiTheme="minorHAnsi" w:hAnsiTheme="minorHAnsi" w:cstheme="minorHAnsi"/>
          <w:lang w:val="en-CA"/>
        </w:rPr>
        <w:t>following table provide</w:t>
      </w:r>
      <w:r w:rsidRPr="0092740B">
        <w:rPr>
          <w:rFonts w:asciiTheme="minorHAnsi" w:hAnsiTheme="minorHAnsi" w:cstheme="minorHAnsi"/>
          <w:lang w:val="en-CA"/>
        </w:rPr>
        <w:t>s</w:t>
      </w:r>
      <w:r w:rsidRPr="0092740B" w:rsidR="006C5E4E">
        <w:rPr>
          <w:rFonts w:asciiTheme="minorHAnsi" w:hAnsiTheme="minorHAnsi" w:cstheme="minorHAnsi"/>
          <w:lang w:val="en-CA"/>
        </w:rPr>
        <w:t xml:space="preserve"> an overview of specific characteristics </w:t>
      </w:r>
      <w:r w:rsidRPr="0092740B" w:rsidR="002C582E">
        <w:rPr>
          <w:rFonts w:asciiTheme="minorHAnsi" w:hAnsiTheme="minorHAnsi" w:cstheme="minorHAnsi"/>
          <w:lang w:val="en-CA"/>
        </w:rPr>
        <w:t xml:space="preserve">that we aim to recruit across the </w:t>
      </w:r>
      <w:r w:rsidR="00A775FF">
        <w:rPr>
          <w:rFonts w:asciiTheme="minorHAnsi" w:hAnsiTheme="minorHAnsi" w:cstheme="minorHAnsi"/>
          <w:lang w:val="en-CA"/>
        </w:rPr>
        <w:t>20</w:t>
      </w:r>
      <w:r w:rsidRPr="0092740B" w:rsidR="002C582E">
        <w:rPr>
          <w:rFonts w:asciiTheme="minorHAnsi" w:hAnsiTheme="minorHAnsi" w:cstheme="minorHAnsi"/>
          <w:lang w:val="en-CA"/>
        </w:rPr>
        <w:t xml:space="preserve"> focus groups. </w:t>
      </w:r>
      <w:r w:rsidRPr="0092740B" w:rsidR="003D62F4">
        <w:rPr>
          <w:rFonts w:asciiTheme="minorHAnsi" w:hAnsiTheme="minorHAnsi" w:cstheme="minorHAnsi"/>
          <w:lang w:val="en-CA"/>
        </w:rPr>
        <w:t>These characteristics</w:t>
      </w:r>
      <w:r w:rsidRPr="0092740B" w:rsidR="00DE010E">
        <w:rPr>
          <w:rFonts w:asciiTheme="minorHAnsi" w:hAnsiTheme="minorHAnsi" w:cstheme="minorHAnsi"/>
          <w:lang w:val="en-CA"/>
        </w:rPr>
        <w:t xml:space="preserve"> have been shown in previous research to be associated with </w:t>
      </w:r>
      <w:r w:rsidRPr="0092740B" w:rsidR="00C47FE3">
        <w:rPr>
          <w:rFonts w:asciiTheme="minorHAnsi" w:hAnsiTheme="minorHAnsi" w:cstheme="minorHAnsi"/>
          <w:lang w:val="en-CA"/>
        </w:rPr>
        <w:t>people living in households with young children, whose entire household is undercounted, or the child is undercounted.</w:t>
      </w:r>
      <w:r w:rsidRPr="0092740B" w:rsidR="00335898">
        <w:rPr>
          <w:rFonts w:asciiTheme="minorHAnsi" w:hAnsiTheme="minorHAnsi" w:cstheme="minorHAnsi"/>
          <w:lang w:val="en-CA"/>
        </w:rPr>
        <w:t xml:space="preserve"> In addition to these characteristics</w:t>
      </w:r>
      <w:r w:rsidRPr="0092740B" w:rsidR="003D62F4">
        <w:rPr>
          <w:rFonts w:asciiTheme="minorHAnsi" w:hAnsiTheme="minorHAnsi" w:cstheme="minorHAnsi"/>
          <w:lang w:val="en-CA"/>
        </w:rPr>
        <w:t xml:space="preserve"> represent </w:t>
      </w:r>
      <w:r w:rsidRPr="0092740B" w:rsidR="006C5E4E">
        <w:rPr>
          <w:rFonts w:asciiTheme="minorHAnsi" w:hAnsiTheme="minorHAnsi" w:cstheme="minorHAnsi"/>
          <w:lang w:val="en-CA"/>
        </w:rPr>
        <w:t>that each group will include, and soft quotas for recruiting</w:t>
      </w:r>
      <w:r w:rsidRPr="0092740B" w:rsidR="7933CB39">
        <w:rPr>
          <w:rFonts w:asciiTheme="minorHAnsi" w:hAnsiTheme="minorHAnsi" w:cstheme="minorHAnsi"/>
          <w:lang w:val="en-CA"/>
        </w:rPr>
        <w:t xml:space="preserve"> participants with</w:t>
      </w:r>
      <w:r w:rsidRPr="0092740B" w:rsidR="006C5E4E">
        <w:rPr>
          <w:rFonts w:asciiTheme="minorHAnsi" w:hAnsiTheme="minorHAnsi" w:cstheme="minorHAnsi"/>
          <w:lang w:val="en-CA"/>
        </w:rPr>
        <w:t xml:space="preserve"> an appropriate mix </w:t>
      </w:r>
      <w:r w:rsidR="000B2398">
        <w:rPr>
          <w:rFonts w:asciiTheme="minorHAnsi" w:hAnsiTheme="minorHAnsi" w:cstheme="minorHAnsi"/>
          <w:lang w:val="en-CA"/>
        </w:rPr>
        <w:t xml:space="preserve">of </w:t>
      </w:r>
      <w:r w:rsidRPr="0092740B" w:rsidR="006C5E4E">
        <w:rPr>
          <w:rFonts w:asciiTheme="minorHAnsi" w:hAnsiTheme="minorHAnsi" w:cstheme="minorHAnsi"/>
          <w:lang w:val="en-CA"/>
        </w:rPr>
        <w:t xml:space="preserve">age, </w:t>
      </w:r>
      <w:r w:rsidRPr="0092740B" w:rsidR="003D5F74">
        <w:rPr>
          <w:rFonts w:asciiTheme="minorHAnsi" w:hAnsiTheme="minorHAnsi" w:cstheme="minorHAnsi"/>
          <w:lang w:val="en-CA"/>
        </w:rPr>
        <w:t>sex, income</w:t>
      </w:r>
      <w:r w:rsidRPr="0092740B" w:rsidR="006C5E4E">
        <w:rPr>
          <w:rFonts w:asciiTheme="minorHAnsi" w:hAnsiTheme="minorHAnsi" w:cstheme="minorHAnsi"/>
          <w:lang w:val="en-CA"/>
        </w:rPr>
        <w:t>, countr</w:t>
      </w:r>
      <w:r w:rsidRPr="0092740B" w:rsidR="2BD0E6BF">
        <w:rPr>
          <w:rFonts w:asciiTheme="minorHAnsi" w:hAnsiTheme="minorHAnsi" w:cstheme="minorHAnsi"/>
          <w:lang w:val="en-CA"/>
        </w:rPr>
        <w:t>y</w:t>
      </w:r>
      <w:r w:rsidRPr="0092740B" w:rsidR="006C5E4E">
        <w:rPr>
          <w:rFonts w:asciiTheme="minorHAnsi" w:hAnsiTheme="minorHAnsi" w:cstheme="minorHAnsi"/>
          <w:lang w:val="en-CA"/>
        </w:rPr>
        <w:t xml:space="preserve"> of origin, and education level. Th</w:t>
      </w:r>
      <w:r w:rsidRPr="0092740B" w:rsidR="003D62F4">
        <w:rPr>
          <w:rFonts w:asciiTheme="minorHAnsi" w:hAnsiTheme="minorHAnsi" w:cstheme="minorHAnsi"/>
          <w:lang w:val="en-CA"/>
        </w:rPr>
        <w:t>is</w:t>
      </w:r>
      <w:r w:rsidRPr="0092740B" w:rsidR="006C5E4E">
        <w:rPr>
          <w:rFonts w:asciiTheme="minorHAnsi" w:hAnsiTheme="minorHAnsi" w:cstheme="minorHAnsi"/>
          <w:lang w:val="en-CA"/>
        </w:rPr>
        <w:t xml:space="preserve"> table will be used </w:t>
      </w:r>
      <w:r w:rsidRPr="0092740B" w:rsidR="001E487C">
        <w:rPr>
          <w:rFonts w:asciiTheme="minorHAnsi" w:hAnsiTheme="minorHAnsi" w:cstheme="minorHAnsi"/>
          <w:lang w:val="en-CA"/>
        </w:rPr>
        <w:t>as a</w:t>
      </w:r>
      <w:r w:rsidRPr="0092740B" w:rsidR="003D62F4">
        <w:rPr>
          <w:rFonts w:asciiTheme="minorHAnsi" w:hAnsiTheme="minorHAnsi" w:cstheme="minorHAnsi"/>
          <w:lang w:val="en-CA"/>
        </w:rPr>
        <w:t xml:space="preserve"> </w:t>
      </w:r>
      <w:r w:rsidRPr="0092740B" w:rsidR="006C5E4E">
        <w:rPr>
          <w:rFonts w:asciiTheme="minorHAnsi" w:hAnsiTheme="minorHAnsi" w:cstheme="minorHAnsi"/>
          <w:lang w:val="en-CA"/>
        </w:rPr>
        <w:t xml:space="preserve">guideline for the recruitment team for each focus group. </w:t>
      </w:r>
      <w:r w:rsidRPr="0092740B" w:rsidR="001E487C">
        <w:rPr>
          <w:rFonts w:asciiTheme="minorHAnsi" w:hAnsiTheme="minorHAnsi" w:cstheme="minorHAnsi"/>
          <w:lang w:val="en-CA"/>
        </w:rPr>
        <w:t>As a minimum requirement, all participants will live in households with a</w:t>
      </w:r>
      <w:r w:rsidRPr="0092740B" w:rsidR="00DE010E">
        <w:rPr>
          <w:rFonts w:asciiTheme="minorHAnsi" w:hAnsiTheme="minorHAnsi" w:cstheme="minorHAnsi"/>
          <w:lang w:val="en-CA"/>
        </w:rPr>
        <w:t xml:space="preserve"> child under age five.</w:t>
      </w:r>
    </w:p>
    <w:p w:rsidR="009832EC" w:rsidRPr="0092740B" w:rsidP="006C5E4E" w14:paraId="5449528A" w14:textId="77777777">
      <w:pPr>
        <w:rPr>
          <w:rFonts w:asciiTheme="minorHAnsi" w:hAnsiTheme="minorHAnsi" w:cstheme="minorHAnsi"/>
          <w:lang w:val="en-CA"/>
        </w:rPr>
      </w:pPr>
    </w:p>
    <w:tbl>
      <w:tblPr>
        <w:tblStyle w:val="GridTableLight"/>
        <w:tblW w:w="0" w:type="auto"/>
        <w:tblLook w:val="04A0"/>
      </w:tblPr>
      <w:tblGrid>
        <w:gridCol w:w="2515"/>
        <w:gridCol w:w="3420"/>
        <w:gridCol w:w="3415"/>
      </w:tblGrid>
      <w:tr w14:paraId="397A77B9" w14:textId="41BA33D1" w:rsidTr="00215054">
        <w:tblPrEx>
          <w:tblW w:w="0" w:type="auto"/>
          <w:tblLook w:val="04A0"/>
        </w:tblPrEx>
        <w:trPr>
          <w:trHeight w:val="41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757E3" w:rsidRPr="0092740B" w:rsidP="005F12B8" w14:paraId="20649D5C" w14:textId="77777777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740B">
              <w:rPr>
                <w:rFonts w:asciiTheme="minorHAnsi" w:hAnsiTheme="minorHAnsi" w:cstheme="minorHAnsi"/>
                <w:b/>
                <w:bCs/>
              </w:rPr>
              <w:t>Characteristics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757E3" w:rsidRPr="0092740B" w:rsidP="005F12B8" w14:paraId="4EF59F13" w14:textId="77777777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740B">
              <w:rPr>
                <w:rFonts w:asciiTheme="minorHAnsi" w:hAnsiTheme="minorHAnsi" w:cstheme="minorHAnsi"/>
                <w:b/>
                <w:bCs/>
              </w:rPr>
              <w:t>Subcategories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A0D" w:rsidRPr="0092740B" w:rsidP="002C5A0D" w14:paraId="705B6BFC" w14:textId="23CECAA9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740B">
              <w:rPr>
                <w:rFonts w:asciiTheme="minorHAnsi" w:hAnsiTheme="minorHAnsi" w:cstheme="minorHAnsi"/>
                <w:b/>
                <w:bCs/>
              </w:rPr>
              <w:t xml:space="preserve">Ideal </w:t>
            </w:r>
            <w:r w:rsidRPr="0092740B" w:rsidR="004B1EA6">
              <w:rPr>
                <w:rFonts w:asciiTheme="minorHAnsi" w:hAnsiTheme="minorHAnsi" w:cstheme="minorHAnsi"/>
                <w:b/>
                <w:bCs/>
              </w:rPr>
              <w:t>N</w:t>
            </w:r>
            <w:r w:rsidRPr="0092740B">
              <w:rPr>
                <w:rFonts w:asciiTheme="minorHAnsi" w:hAnsiTheme="minorHAnsi" w:cstheme="minorHAnsi"/>
                <w:b/>
                <w:bCs/>
              </w:rPr>
              <w:t xml:space="preserve">umber </w:t>
            </w:r>
            <w:r w:rsidRPr="0092740B" w:rsidR="004B1EA6">
              <w:rPr>
                <w:rFonts w:asciiTheme="minorHAnsi" w:hAnsiTheme="minorHAnsi" w:cstheme="minorHAnsi"/>
                <w:b/>
                <w:bCs/>
              </w:rPr>
              <w:t>R</w:t>
            </w:r>
            <w:r w:rsidRPr="0092740B">
              <w:rPr>
                <w:rFonts w:asciiTheme="minorHAnsi" w:hAnsiTheme="minorHAnsi" w:cstheme="minorHAnsi"/>
                <w:b/>
                <w:bCs/>
              </w:rPr>
              <w:t xml:space="preserve">ecruited </w:t>
            </w:r>
          </w:p>
          <w:p w:rsidR="002C5A0D" w:rsidRPr="0092740B" w14:paraId="3FE46EC6" w14:textId="59460B91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42522F9B" w14:textId="27710663" w:rsidTr="00215054">
        <w:tblPrEx>
          <w:tblW w:w="0" w:type="auto"/>
          <w:tblLook w:val="04A0"/>
        </w:tblPrEx>
        <w:trPr>
          <w:trHeight w:val="288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757E3" w:rsidRPr="0092740B" w:rsidP="006E635B" w14:paraId="2A4FCD39" w14:textId="1D41543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Educational </w:t>
            </w:r>
            <w:r w:rsidRPr="0092740B" w:rsidR="00E70510">
              <w:rPr>
                <w:rFonts w:asciiTheme="minorHAnsi" w:hAnsiTheme="minorHAnsi" w:cstheme="minorHAnsi"/>
                <w:color w:val="000000"/>
              </w:rPr>
              <w:t>A</w:t>
            </w:r>
            <w:r w:rsidRPr="0092740B">
              <w:rPr>
                <w:rFonts w:asciiTheme="minorHAnsi" w:hAnsiTheme="minorHAnsi" w:cstheme="minorHAnsi"/>
                <w:color w:val="000000"/>
              </w:rPr>
              <w:t>ttainment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hideMark/>
          </w:tcPr>
          <w:p w:rsidR="008757E3" w:rsidRPr="0092740B" w:rsidP="005F12B8" w14:paraId="5280D574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High school or less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3389A380" w14:textId="5C4BAFE0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2B655A3D" w14:textId="70C7F761" w:rsidTr="00215054">
        <w:tblPrEx>
          <w:tblW w:w="0" w:type="auto"/>
          <w:tblLook w:val="04A0"/>
        </w:tblPrEx>
        <w:trPr>
          <w:trHeight w:val="288"/>
        </w:trPr>
        <w:tc>
          <w:tcPr>
            <w:tcW w:w="2515" w:type="dxa"/>
            <w:vMerge/>
            <w:tcBorders>
              <w:left w:val="single" w:sz="4" w:space="0" w:color="auto"/>
            </w:tcBorders>
            <w:hideMark/>
          </w:tcPr>
          <w:p w:rsidR="008757E3" w:rsidRPr="0092740B" w:rsidP="006E635B" w14:paraId="65F9196F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hideMark/>
          </w:tcPr>
          <w:p w:rsidR="008757E3" w:rsidRPr="0092740B" w:rsidP="005F12B8" w14:paraId="2051A625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Some college 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hideMark/>
          </w:tcPr>
          <w:p w:rsidR="008757E3" w:rsidRPr="0092740B" w:rsidP="005F12B8" w14:paraId="775FA5B7" w14:textId="0EB22CF3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14:paraId="1E8CD0CD" w14:textId="00AE21F0" w:rsidTr="00215054">
        <w:tblPrEx>
          <w:tblW w:w="0" w:type="auto"/>
          <w:tblLook w:val="04A0"/>
        </w:tblPrEx>
        <w:trPr>
          <w:trHeight w:val="58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757E3" w:rsidRPr="0092740B" w:rsidP="006E635B" w14:paraId="6A439A45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hideMark/>
          </w:tcPr>
          <w:p w:rsidR="008757E3" w:rsidRPr="0092740B" w:rsidP="005F12B8" w14:paraId="3E82272D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College graduate or postgraduate degree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987F8B" w:rsidP="005F12B8" w14:paraId="1F604CE0" w14:textId="77777777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8757E3" w:rsidRPr="0092740B" w:rsidP="005F12B8" w14:paraId="2225C895" w14:textId="48AEF2A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14:paraId="6D0BB9B4" w14:textId="6C4D091C" w:rsidTr="00215054">
        <w:tblPrEx>
          <w:tblW w:w="0" w:type="auto"/>
          <w:tblLook w:val="04A0"/>
        </w:tblPrEx>
        <w:trPr>
          <w:trHeight w:val="288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757E3" w:rsidRPr="0092740B" w:rsidP="006E635B" w14:paraId="1B3305B1" w14:textId="28E7E580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Sex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hideMark/>
          </w:tcPr>
          <w:p w:rsidR="008757E3" w:rsidRPr="0092740B" w:rsidP="005F12B8" w14:paraId="0F6E1A24" w14:textId="0754148B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Female</w:t>
            </w:r>
            <w:r w:rsidRPr="0092740B" w:rsidR="004F307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0DED8B75" w14:textId="2F426C31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419DEF1B" w14:textId="1870D2FE" w:rsidTr="00215054">
        <w:tblPrEx>
          <w:tblW w:w="0" w:type="auto"/>
          <w:tblLook w:val="04A0"/>
        </w:tblPrEx>
        <w:trPr>
          <w:trHeight w:val="288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757E3" w:rsidRPr="0092740B" w:rsidP="006E635B" w14:paraId="75E0230D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hideMark/>
          </w:tcPr>
          <w:p w:rsidR="008757E3" w:rsidRPr="0092740B" w:rsidP="005F12B8" w14:paraId="32ADA2E2" w14:textId="02D869A2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Male</w:t>
            </w:r>
            <w:r w:rsidRPr="0092740B" w:rsidR="004F3076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4A4E8700" w14:textId="26D27EB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5D478C6F" w14:textId="1EA2F76D" w:rsidTr="00215054">
        <w:tblPrEx>
          <w:tblW w:w="0" w:type="auto"/>
          <w:tblLook w:val="04A0"/>
        </w:tblPrEx>
        <w:trPr>
          <w:trHeight w:val="288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757E3" w:rsidRPr="0092740B" w:rsidP="006E635B" w14:paraId="6FC9C0D3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Age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hideMark/>
          </w:tcPr>
          <w:p w:rsidR="008757E3" w:rsidRPr="0092740B" w:rsidP="005F12B8" w14:paraId="29F74F45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18-24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0FA8E435" w14:textId="59F62C30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555E5E69" w14:textId="6F151279" w:rsidTr="00215054">
        <w:tblPrEx>
          <w:tblW w:w="0" w:type="auto"/>
          <w:tblLook w:val="04A0"/>
        </w:tblPrEx>
        <w:trPr>
          <w:trHeight w:val="288"/>
        </w:trPr>
        <w:tc>
          <w:tcPr>
            <w:tcW w:w="2515" w:type="dxa"/>
            <w:vMerge/>
            <w:tcBorders>
              <w:left w:val="single" w:sz="4" w:space="0" w:color="auto"/>
            </w:tcBorders>
            <w:hideMark/>
          </w:tcPr>
          <w:p w:rsidR="008757E3" w:rsidRPr="0092740B" w:rsidP="006E635B" w14:paraId="1CE36D98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hideMark/>
          </w:tcPr>
          <w:p w:rsidR="008757E3" w:rsidRPr="0092740B" w:rsidP="005F12B8" w14:paraId="5BF02FF1" w14:textId="055AA04F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  <w:r w:rsidRPr="0092740B" w:rsidR="004C69C8">
              <w:rPr>
                <w:rFonts w:asciiTheme="minorHAnsi" w:hAnsiTheme="minorHAnsi" w:cstheme="minorHAnsi"/>
                <w:color w:val="000000"/>
              </w:rPr>
              <w:t>5</w:t>
            </w:r>
            <w:r w:rsidRPr="0092740B">
              <w:rPr>
                <w:rFonts w:asciiTheme="minorHAnsi" w:hAnsiTheme="minorHAnsi" w:cstheme="minorHAnsi"/>
                <w:color w:val="000000"/>
              </w:rPr>
              <w:t>-34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hideMark/>
          </w:tcPr>
          <w:p w:rsidR="008757E3" w:rsidRPr="0092740B" w:rsidP="005F12B8" w14:paraId="286C1495" w14:textId="1EBD8C5D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0B4E8EDD" w14:textId="44949D0F" w:rsidTr="00215054">
        <w:tblPrEx>
          <w:tblW w:w="0" w:type="auto"/>
          <w:tblLook w:val="04A0"/>
        </w:tblPrEx>
        <w:trPr>
          <w:trHeight w:val="288"/>
        </w:trPr>
        <w:tc>
          <w:tcPr>
            <w:tcW w:w="2515" w:type="dxa"/>
            <w:vMerge/>
            <w:tcBorders>
              <w:left w:val="single" w:sz="4" w:space="0" w:color="auto"/>
            </w:tcBorders>
            <w:hideMark/>
          </w:tcPr>
          <w:p w:rsidR="008757E3" w:rsidRPr="0092740B" w:rsidP="006E635B" w14:paraId="2058CA86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hideMark/>
          </w:tcPr>
          <w:p w:rsidR="008757E3" w:rsidRPr="0092740B" w:rsidP="005F12B8" w14:paraId="095E2B22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35-54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hideMark/>
          </w:tcPr>
          <w:p w:rsidR="008757E3" w:rsidRPr="0092740B" w:rsidP="005F12B8" w14:paraId="7CA97085" w14:textId="74270554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25B40891" w14:textId="633547C8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757E3" w:rsidRPr="0092740B" w:rsidP="006E635B" w14:paraId="5FCB612A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hideMark/>
          </w:tcPr>
          <w:p w:rsidR="008757E3" w:rsidRPr="0092740B" w:rsidP="005F12B8" w14:paraId="185B80E5" w14:textId="5E7DAA23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55</w:t>
            </w:r>
            <w:r w:rsidRPr="0092740B" w:rsidR="004C69C8">
              <w:rPr>
                <w:rFonts w:asciiTheme="minorHAnsi" w:hAnsiTheme="minorHAnsi" w:cstheme="minorHAnsi"/>
                <w:color w:val="000000"/>
              </w:rPr>
              <w:t xml:space="preserve">+ 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096C959B" w14:textId="7C7ECA6A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758D3BB8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7D2B" w:rsidRPr="0092740B" w:rsidP="006E635B" w14:paraId="423F33B0" w14:textId="473F954E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Household </w:t>
            </w:r>
            <w:r w:rsidRPr="0092740B">
              <w:rPr>
                <w:rFonts w:asciiTheme="minorHAnsi" w:hAnsiTheme="minorHAnsi" w:cstheme="minorHAnsi"/>
                <w:color w:val="000000"/>
              </w:rPr>
              <w:t>Income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417D2B" w:rsidRPr="0092740B" w:rsidP="005F12B8" w14:paraId="0DAEB4B7" w14:textId="53B507EB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Less than $15,000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417D2B" w:rsidRPr="0092740B" w:rsidP="005F12B8" w14:paraId="025798CA" w14:textId="19926640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111C4195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</w:tcBorders>
          </w:tcPr>
          <w:p w:rsidR="00417D2B" w:rsidRPr="0092740B" w:rsidP="006E635B" w14:paraId="104CAF40" w14:textId="37DE89A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</w:tcPr>
          <w:p w:rsidR="00417D2B" w:rsidRPr="0092740B" w:rsidP="005F12B8" w14:paraId="68EBD45C" w14:textId="2BDE1E45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$15,000 to $24,999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:rsidR="00417D2B" w:rsidRPr="0092740B" w:rsidP="005F12B8" w14:paraId="3A3EAA69" w14:textId="7845A2B4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32678146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</w:tcBorders>
          </w:tcPr>
          <w:p w:rsidR="00417D2B" w:rsidRPr="0092740B" w:rsidP="006E635B" w14:paraId="5F82FC2D" w14:textId="52670649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</w:tcPr>
          <w:p w:rsidR="00417D2B" w:rsidRPr="0092740B" w:rsidP="005F12B8" w14:paraId="3F113426" w14:textId="578CB875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$25,000 to $49,999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:rsidR="00417D2B" w:rsidRPr="0092740B" w:rsidP="005F12B8" w14:paraId="120A5B91" w14:textId="66C9F3C9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14:paraId="371A71D5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</w:tcBorders>
          </w:tcPr>
          <w:p w:rsidR="00417D2B" w:rsidRPr="0092740B" w:rsidP="006E635B" w14:paraId="47D72BBA" w14:textId="72523AFF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</w:tcPr>
          <w:p w:rsidR="00417D2B" w:rsidRPr="0092740B" w:rsidP="005F12B8" w14:paraId="24B55B7C" w14:textId="05573FD6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$50,000 to $99,999 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:rsidR="00417D2B" w:rsidRPr="0092740B" w:rsidP="005F12B8" w14:paraId="5C836083" w14:textId="044CCB7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14:paraId="019F9771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7D2B" w:rsidRPr="0092740B" w:rsidP="006E635B" w14:paraId="6A3DC0D4" w14:textId="1A0224BE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417D2B" w:rsidRPr="0092740B" w:rsidP="005F12B8" w14:paraId="5E1B86DD" w14:textId="210EAA1C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More than $100,000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417D2B" w:rsidRPr="0092740B" w:rsidP="005F12B8" w14:paraId="6111C42B" w14:textId="49BD5E78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14:paraId="1E25E797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77C4" w:rsidRPr="0092740B" w:rsidP="006E635B" w14:paraId="25A7F33B" w14:textId="41C94FF6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Nativity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F277C4" w:rsidRPr="0092740B" w:rsidP="005F12B8" w14:paraId="372ADFC6" w14:textId="018CC09C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First Generation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F277C4" w:rsidRPr="0092740B" w:rsidP="005F12B8" w14:paraId="02D77165" w14:textId="29C772B4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75A4C6D7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77C4" w:rsidRPr="0092740B" w:rsidP="006E635B" w14:paraId="26FAD15C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277C4" w:rsidRPr="0092740B" w:rsidP="005F12B8" w14:paraId="7F3E7ACA" w14:textId="2DE27E10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Not First</w:t>
            </w:r>
            <w:r w:rsidRPr="0092740B">
              <w:rPr>
                <w:rFonts w:asciiTheme="minorHAnsi" w:hAnsiTheme="minorHAnsi" w:cstheme="minorHAnsi"/>
                <w:color w:val="000000"/>
              </w:rPr>
              <w:t xml:space="preserve"> Generation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F277C4" w:rsidRPr="0092740B" w:rsidP="005F12B8" w14:paraId="1AF9A111" w14:textId="7C0F38B3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14:paraId="3F529B14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77C4" w:rsidRPr="0092740B" w:rsidP="006E635B" w14:paraId="06CAC561" w14:textId="5AFCFE56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Number of People in Household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F277C4" w:rsidRPr="0092740B" w:rsidP="005F12B8" w14:paraId="2C02D595" w14:textId="459050B1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Less than 4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F277C4" w:rsidRPr="0092740B" w:rsidP="005F12B8" w14:paraId="03C88994" w14:textId="78D3E83F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14:paraId="0029421B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77C4" w:rsidRPr="0092740B" w:rsidP="006E635B" w14:paraId="699236FD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277C4" w:rsidRPr="0092740B" w:rsidP="005F12B8" w14:paraId="29547130" w14:textId="37837F20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4 or more 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F277C4" w:rsidRPr="0092740B" w:rsidP="005F12B8" w14:paraId="2786F9C8" w14:textId="2FE5B64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14:paraId="67F60E98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77C4" w:rsidRPr="0092740B" w:rsidP="006E635B" w14:paraId="5CE58DD0" w14:textId="7F2D37F2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Speak Language Other Than English at Home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F277C4" w:rsidRPr="0092740B" w:rsidP="005F12B8" w14:paraId="6D7E55DA" w14:textId="28B7AA35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F277C4" w:rsidRPr="0092740B" w:rsidP="005F12B8" w14:paraId="22B07E9D" w14:textId="34F4301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11A6EC82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77C4" w:rsidRPr="0092740B" w:rsidP="006E635B" w14:paraId="2C7B1C72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277C4" w:rsidRPr="0092740B" w:rsidP="005F12B8" w14:paraId="09FF00CF" w14:textId="6E2906E1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F277C4" w:rsidRPr="0092740B" w:rsidP="005F12B8" w14:paraId="16CEABF1" w14:textId="16E4F989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14:paraId="6B2B9782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4F84" w:rsidRPr="0092740B" w:rsidP="006E635B" w14:paraId="6792BB04" w14:textId="36986763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Tenure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654F84" w:rsidRPr="0092740B" w:rsidP="005F12B8" w14:paraId="031D7D32" w14:textId="7954E659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Renter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654F84" w:rsidRPr="0092740B" w:rsidP="005F12B8" w14:paraId="1D589A7E" w14:textId="465E9B4D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14:paraId="0C8CD64B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4F84" w:rsidRPr="0092740B" w:rsidP="006E635B" w14:paraId="3A6A06F8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654F84" w:rsidRPr="0092740B" w:rsidP="005F12B8" w14:paraId="109A2C9E" w14:textId="49DCB8D0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Other 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654F84" w:rsidRPr="0092740B" w:rsidP="005F12B8" w14:paraId="05AE58AF" w14:textId="4E963110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14:paraId="677E8582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4F84" w:rsidRPr="0092740B" w:rsidP="006E635B" w14:paraId="13E03BCC" w14:textId="49183FBF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Child(ren) Under 5 Live(s) There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654F84" w:rsidRPr="0092740B" w:rsidP="005F12B8" w14:paraId="1C62B81C" w14:textId="725A0D66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654F84" w:rsidRPr="0092740B" w:rsidP="005F12B8" w14:paraId="123DCA17" w14:textId="2D2406F3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14:paraId="01ED4FC2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4F84" w:rsidRPr="0092740B" w:rsidP="006E635B" w14:paraId="686FE636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654F84" w:rsidRPr="0092740B" w:rsidP="005F12B8" w14:paraId="27DFA107" w14:textId="1B3075CD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654F84" w:rsidRPr="0092740B" w:rsidP="005F12B8" w14:paraId="4931433D" w14:textId="5A2B6B1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14:paraId="23618E95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4F84" w:rsidRPr="0092740B" w:rsidP="006E635B" w14:paraId="51BA6C26" w14:textId="0CF0198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Child(ren) Under 5 Stay(s) There</w:t>
            </w:r>
            <w:r w:rsidRPr="0092740B" w:rsidR="0084046A">
              <w:rPr>
                <w:rFonts w:asciiTheme="minorHAnsi" w:hAnsiTheme="minorHAnsi" w:cstheme="minorHAnsi"/>
                <w:color w:val="000000"/>
              </w:rPr>
              <w:t xml:space="preserve"> Some of the Time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654F84" w:rsidRPr="0092740B" w:rsidP="005F12B8" w14:paraId="77D3C65F" w14:textId="682AF37B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654F84" w:rsidRPr="0092740B" w:rsidP="005F12B8" w14:paraId="126E0FD1" w14:textId="593CC49B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75A200B8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4F84" w:rsidRPr="0092740B" w:rsidP="006E635B" w14:paraId="431313FC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654F84" w:rsidRPr="0092740B" w:rsidP="005F12B8" w14:paraId="4DF271CE" w14:textId="70A59502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654F84" w:rsidRPr="0092740B" w:rsidP="005F12B8" w14:paraId="6904BBB5" w14:textId="7C13E58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14:paraId="359B828D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0778" w:rsidRPr="0092740B" w:rsidP="006E635B" w14:paraId="3A436B64" w14:textId="2B8DC908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Foster Child(ren)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E60778" w:rsidRPr="0092740B" w:rsidP="005F12B8" w14:paraId="477BA369" w14:textId="1ABF1291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E60778" w:rsidRPr="0092740B" w:rsidP="005F12B8" w14:paraId="6D38C2F1" w14:textId="120DA59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14:paraId="02EE8905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0778" w:rsidRPr="0092740B" w:rsidP="006E635B" w14:paraId="4814C1EE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E60778" w:rsidRPr="0092740B" w:rsidP="005F12B8" w14:paraId="5F609D67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E60778" w:rsidRPr="0092740B" w:rsidP="005F12B8" w14:paraId="18835F5F" w14:textId="7374E785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14:paraId="22B0C897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046A" w:rsidRPr="0092740B" w:rsidP="006E635B" w14:paraId="71E6CA26" w14:textId="73100A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Everyone in H</w:t>
            </w:r>
            <w:r w:rsidRPr="0092740B" w:rsidR="00E70510">
              <w:rPr>
                <w:rFonts w:asciiTheme="minorHAnsi" w:hAnsiTheme="minorHAnsi" w:cstheme="minorHAnsi"/>
                <w:color w:val="000000"/>
              </w:rPr>
              <w:t>ousehold</w:t>
            </w:r>
            <w:r w:rsidRPr="0092740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F2F57">
              <w:rPr>
                <w:rFonts w:asciiTheme="minorHAnsi" w:hAnsiTheme="minorHAnsi" w:cstheme="minorHAnsi"/>
                <w:color w:val="000000"/>
              </w:rPr>
              <w:t xml:space="preserve">is </w:t>
            </w:r>
            <w:r w:rsidRPr="0092740B" w:rsidR="00E70510">
              <w:rPr>
                <w:rFonts w:asciiTheme="minorHAnsi" w:hAnsiTheme="minorHAnsi" w:cstheme="minorHAnsi"/>
                <w:color w:val="000000"/>
              </w:rPr>
              <w:t>R</w:t>
            </w:r>
            <w:r w:rsidRPr="0092740B">
              <w:rPr>
                <w:rFonts w:asciiTheme="minorHAnsi" w:hAnsiTheme="minorHAnsi" w:cstheme="minorHAnsi"/>
                <w:color w:val="000000"/>
              </w:rPr>
              <w:t>elated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84046A" w:rsidRPr="0092740B" w:rsidP="005F12B8" w14:paraId="3DE60360" w14:textId="272B556B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84046A" w:rsidRPr="0092740B" w:rsidP="005F12B8" w14:paraId="3C1C3F2F" w14:textId="58760B8A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7B390C75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046A" w:rsidRPr="0092740B" w:rsidP="006E635B" w14:paraId="49C2E8C5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4046A" w:rsidRPr="0092740B" w:rsidP="005F12B8" w14:paraId="5568B737" w14:textId="6466D7EA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84046A" w:rsidRPr="0092740B" w:rsidP="005F12B8" w14:paraId="2D49972B" w14:textId="43A59DAD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37046EB4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046A" w:rsidRPr="0092740B" w:rsidP="006E635B" w14:paraId="765D777C" w14:textId="1F0F49A1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Anyone Moved </w:t>
            </w:r>
            <w:r w:rsidRPr="0092740B">
              <w:rPr>
                <w:rFonts w:asciiTheme="minorHAnsi" w:hAnsiTheme="minorHAnsi" w:cstheme="minorHAnsi"/>
                <w:color w:val="000000"/>
              </w:rPr>
              <w:t>In</w:t>
            </w:r>
            <w:r w:rsidR="006F2F57">
              <w:rPr>
                <w:rFonts w:asciiTheme="minorHAnsi" w:hAnsiTheme="minorHAnsi" w:cstheme="minorHAnsi"/>
                <w:color w:val="000000"/>
              </w:rPr>
              <w:t xml:space="preserve"> or </w:t>
            </w:r>
            <w:r w:rsidRPr="0092740B">
              <w:rPr>
                <w:rFonts w:asciiTheme="minorHAnsi" w:hAnsiTheme="minorHAnsi" w:cstheme="minorHAnsi"/>
                <w:color w:val="000000"/>
              </w:rPr>
              <w:t>Out Recently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84046A" w:rsidRPr="0092740B" w:rsidP="005F12B8" w14:paraId="7ABDB68C" w14:textId="49E53258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84046A" w:rsidRPr="0092740B" w:rsidP="005F12B8" w14:paraId="5B110547" w14:textId="04E6DB5A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303BA267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046A" w:rsidRPr="0092740B" w:rsidP="006E635B" w14:paraId="7FC497C9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4046A" w:rsidRPr="0092740B" w:rsidP="005F12B8" w14:paraId="33FFF62D" w14:textId="5BFD450A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84046A" w:rsidRPr="0092740B" w:rsidP="005F12B8" w14:paraId="7D93F56F" w14:textId="2779B129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14:paraId="6A66349D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046A" w:rsidRPr="0092740B" w:rsidP="006E635B" w14:paraId="0DE76BC1" w14:textId="4BA7DD2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 xml:space="preserve">Grandparent in </w:t>
            </w:r>
            <w:r w:rsidRPr="0092740B" w:rsidR="00E70510">
              <w:rPr>
                <w:rFonts w:asciiTheme="minorHAnsi" w:hAnsiTheme="minorHAnsi" w:cstheme="minorHAnsi"/>
                <w:color w:val="000000"/>
              </w:rPr>
              <w:t>H</w:t>
            </w:r>
            <w:r w:rsidRPr="0092740B">
              <w:rPr>
                <w:rFonts w:asciiTheme="minorHAnsi" w:hAnsiTheme="minorHAnsi" w:cstheme="minorHAnsi"/>
                <w:color w:val="000000"/>
              </w:rPr>
              <w:t>ome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84046A" w:rsidRPr="0092740B" w:rsidP="005F12B8" w14:paraId="021D7381" w14:textId="3DFD5323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84046A" w:rsidRPr="0092740B" w:rsidP="005F12B8" w14:paraId="3EE4CBAB" w14:textId="5A7BA1AF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7817DB19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046A" w:rsidRPr="0092740B" w:rsidP="006E635B" w14:paraId="0AA9BE16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4046A" w:rsidRPr="0092740B" w:rsidP="005F12B8" w14:paraId="2CEE13DB" w14:textId="3CE8597C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84046A" w:rsidRPr="0092740B" w:rsidP="005F12B8" w14:paraId="447C856F" w14:textId="3755D74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638275DD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0778" w:rsidRPr="0092740B" w:rsidP="006E635B" w14:paraId="0D8F519E" w14:textId="59B7FF8A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Mother</w:t>
            </w:r>
            <w:r w:rsidR="00DF3233">
              <w:rPr>
                <w:rFonts w:asciiTheme="minorHAnsi" w:hAnsiTheme="minorHAnsi" w:cstheme="minorHAnsi"/>
                <w:color w:val="000000"/>
              </w:rPr>
              <w:t xml:space="preserve"> or </w:t>
            </w:r>
            <w:r w:rsidRPr="0092740B">
              <w:rPr>
                <w:rFonts w:asciiTheme="minorHAnsi" w:hAnsiTheme="minorHAnsi" w:cstheme="minorHAnsi"/>
                <w:color w:val="000000"/>
              </w:rPr>
              <w:t xml:space="preserve">Father Under 30 </w:t>
            </w:r>
            <w:r w:rsidRPr="0092740B" w:rsidR="00404494">
              <w:rPr>
                <w:rFonts w:asciiTheme="minorHAnsi" w:hAnsiTheme="minorHAnsi" w:cstheme="minorHAnsi"/>
                <w:color w:val="000000"/>
              </w:rPr>
              <w:t>and</w:t>
            </w:r>
            <w:r w:rsidRPr="0092740B">
              <w:rPr>
                <w:rFonts w:asciiTheme="minorHAnsi" w:hAnsiTheme="minorHAnsi" w:cstheme="minorHAnsi"/>
                <w:color w:val="000000"/>
              </w:rPr>
              <w:t xml:space="preserve"> Unmarried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E60778" w:rsidRPr="0092740B" w:rsidP="005F12B8" w14:paraId="4E3AC016" w14:textId="6A24ACEE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E60778" w:rsidRPr="0092740B" w:rsidP="005F12B8" w14:paraId="3EE7F3D8" w14:textId="42150BFC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7178AE6B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0778" w:rsidRPr="0092740B" w:rsidP="006E635B" w14:paraId="0B8F029D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E60778" w:rsidRPr="0092740B" w:rsidP="005F12B8" w14:paraId="0863FA36" w14:textId="71AC26E0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E60778" w:rsidRPr="0092740B" w:rsidP="005F12B8" w14:paraId="7E828D6E" w14:textId="22C458DE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14:paraId="71EAC4EB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84B" w:rsidRPr="0092740B" w:rsidP="006E635B" w14:paraId="5F8C67AB" w14:textId="636DB306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Anyone Living Temporarily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BF484B" w:rsidRPr="0092740B" w:rsidP="005F12B8" w14:paraId="2871F36C" w14:textId="6F8EABBD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BF484B" w:rsidRPr="0092740B" w:rsidP="005F12B8" w14:paraId="36944A14" w14:textId="551BAC2C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14:paraId="22A1DB42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84B" w:rsidRPr="0092740B" w:rsidP="006E635B" w14:paraId="14F011E6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F484B" w:rsidRPr="0092740B" w:rsidP="005F12B8" w14:paraId="58EB65AB" w14:textId="643B8262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BF484B" w:rsidRPr="0092740B" w:rsidP="005F12B8" w14:paraId="59A8250A" w14:textId="35F934C2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14:paraId="2812D80A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484B" w:rsidRPr="0092740B" w:rsidP="006E635B" w14:paraId="58524B3F" w14:textId="36D83521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Intent to Complete Census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BF484B" w:rsidRPr="0092740B" w:rsidP="005F12B8" w14:paraId="681D8587" w14:textId="6EF1B0DC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Yes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</w:tcPr>
          <w:p w:rsidR="00BF484B" w:rsidRPr="0092740B" w:rsidP="005F12B8" w14:paraId="4F987D7C" w14:textId="4F76F5E7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74E25E23" w14:textId="77777777" w:rsidTr="00215054">
        <w:tblPrEx>
          <w:tblW w:w="0" w:type="auto"/>
          <w:tblLook w:val="04A0"/>
        </w:tblPrEx>
        <w:trPr>
          <w:trHeight w:val="30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484B" w:rsidRPr="0092740B" w:rsidP="005F12B8" w14:paraId="512740A9" w14:textId="77777777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F484B" w:rsidRPr="0092740B" w:rsidP="005F12B8" w14:paraId="69E86F2E" w14:textId="23E6D7D0">
            <w:pPr>
              <w:autoSpaceDE/>
              <w:autoSpaceDN/>
              <w:adjustRightInd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No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</w:tcPr>
          <w:p w:rsidR="00BF484B" w:rsidRPr="0092740B" w:rsidP="005F12B8" w14:paraId="14FE251C" w14:textId="21C48A4B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2740B"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14:paraId="482B8CB2" w14:textId="0C6C9106" w:rsidTr="004B1EA6">
        <w:tblPrEx>
          <w:tblW w:w="0" w:type="auto"/>
          <w:tblLook w:val="04A0"/>
        </w:tblPrEx>
        <w:trPr>
          <w:trHeight w:val="300"/>
        </w:trPr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757E3" w:rsidRPr="0092740B" w:rsidP="005F12B8" w14:paraId="06B9716E" w14:textId="1670582B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2740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Maximum number </w:t>
            </w:r>
            <w:r w:rsidRPr="0092740B" w:rsidR="00EB2A8E">
              <w:rPr>
                <w:rFonts w:asciiTheme="minorHAnsi" w:hAnsiTheme="minorHAnsi" w:cstheme="minorHAnsi"/>
                <w:b/>
                <w:bCs/>
                <w:color w:val="000000"/>
              </w:rPr>
              <w:t>to</w:t>
            </w:r>
            <w:r w:rsidRPr="0092740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recruit</w:t>
            </w:r>
            <w:r w:rsidRPr="0092740B" w:rsidR="001720CC">
              <w:rPr>
                <w:rFonts w:asciiTheme="minorHAnsi" w:hAnsiTheme="minorHAnsi" w:cstheme="minorHAnsi"/>
                <w:b/>
                <w:bCs/>
                <w:color w:val="000000"/>
              </w:rPr>
              <w:t>s</w:t>
            </w:r>
            <w:r w:rsidRPr="0092740B" w:rsidR="00E8403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per focus group</w:t>
            </w:r>
            <w:r w:rsidRPr="0092740B" w:rsidR="001720CC">
              <w:rPr>
                <w:rFonts w:asciiTheme="minorHAnsi" w:hAnsiTheme="minorHAnsi" w:cstheme="minorHAnsi"/>
                <w:b/>
                <w:bCs/>
                <w:color w:val="000000"/>
              </w:rPr>
              <w:t>: 8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E3" w:rsidRPr="0092740B" w:rsidP="005F12B8" w14:paraId="134138C5" w14:textId="77777777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2740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</w:tbl>
    <w:p w:rsidR="003A0645" w:rsidRPr="0092740B" w14:paraId="062098E6" w14:textId="6DC0C6CF">
      <w:pPr>
        <w:autoSpaceDE/>
        <w:autoSpaceDN/>
        <w:adjustRightInd/>
        <w:spacing w:line="259" w:lineRule="auto"/>
        <w:rPr>
          <w:rFonts w:asciiTheme="minorHAnsi" w:hAnsiTheme="minorHAnsi" w:cstheme="minorHAnsi"/>
          <w:b/>
          <w:lang w:val="en-CA"/>
        </w:rPr>
      </w:pPr>
    </w:p>
    <w:p w:rsidR="00E84039" w:rsidRPr="0092740B" w14:paraId="3057BDAB" w14:textId="77777777">
      <w:pPr>
        <w:autoSpaceDE/>
        <w:autoSpaceDN/>
        <w:adjustRightInd/>
        <w:spacing w:line="259" w:lineRule="auto"/>
        <w:rPr>
          <w:rFonts w:asciiTheme="minorHAnsi" w:hAnsiTheme="minorHAnsi" w:cstheme="minorHAnsi"/>
          <w:b/>
          <w:lang w:val="en-CA"/>
        </w:rPr>
      </w:pPr>
    </w:p>
    <w:sectPr w:rsidSect="007D65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8422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B25" w:rsidP="00DF3233" w14:paraId="6886181D" w14:textId="158C11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2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B25" w14:paraId="08F4CD28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4E"/>
    <w:rsid w:val="00027694"/>
    <w:rsid w:val="00040A3E"/>
    <w:rsid w:val="0008437C"/>
    <w:rsid w:val="00086E90"/>
    <w:rsid w:val="000A12F4"/>
    <w:rsid w:val="000B2398"/>
    <w:rsid w:val="000C2814"/>
    <w:rsid w:val="000D4AD0"/>
    <w:rsid w:val="000F16E7"/>
    <w:rsid w:val="000F57E8"/>
    <w:rsid w:val="001720CC"/>
    <w:rsid w:val="001A7439"/>
    <w:rsid w:val="001B41F9"/>
    <w:rsid w:val="001E487C"/>
    <w:rsid w:val="001F6F67"/>
    <w:rsid w:val="00215054"/>
    <w:rsid w:val="002229CD"/>
    <w:rsid w:val="002754CE"/>
    <w:rsid w:val="002A173F"/>
    <w:rsid w:val="002C1038"/>
    <w:rsid w:val="002C582E"/>
    <w:rsid w:val="002C5A0D"/>
    <w:rsid w:val="002D5B3D"/>
    <w:rsid w:val="002E1569"/>
    <w:rsid w:val="00335898"/>
    <w:rsid w:val="00354D90"/>
    <w:rsid w:val="00376FA8"/>
    <w:rsid w:val="00381B08"/>
    <w:rsid w:val="00394F66"/>
    <w:rsid w:val="003A0645"/>
    <w:rsid w:val="003B3D70"/>
    <w:rsid w:val="003D125D"/>
    <w:rsid w:val="003D56F4"/>
    <w:rsid w:val="003D5F22"/>
    <w:rsid w:val="003D5F74"/>
    <w:rsid w:val="003D62F4"/>
    <w:rsid w:val="003F1482"/>
    <w:rsid w:val="003F78C1"/>
    <w:rsid w:val="00404494"/>
    <w:rsid w:val="00417D2B"/>
    <w:rsid w:val="00465CCB"/>
    <w:rsid w:val="004B1EA6"/>
    <w:rsid w:val="004C69C8"/>
    <w:rsid w:val="004E53EE"/>
    <w:rsid w:val="004E757E"/>
    <w:rsid w:val="004F3076"/>
    <w:rsid w:val="00502FC1"/>
    <w:rsid w:val="00525135"/>
    <w:rsid w:val="00535DA9"/>
    <w:rsid w:val="00556CDA"/>
    <w:rsid w:val="00562F52"/>
    <w:rsid w:val="00582F3F"/>
    <w:rsid w:val="00584280"/>
    <w:rsid w:val="00586FCD"/>
    <w:rsid w:val="005A76AF"/>
    <w:rsid w:val="005C59A6"/>
    <w:rsid w:val="005F12B8"/>
    <w:rsid w:val="00600AF8"/>
    <w:rsid w:val="006316F8"/>
    <w:rsid w:val="0063350C"/>
    <w:rsid w:val="00643CCC"/>
    <w:rsid w:val="00650BD4"/>
    <w:rsid w:val="00654F84"/>
    <w:rsid w:val="0067297F"/>
    <w:rsid w:val="00676FE3"/>
    <w:rsid w:val="006A4627"/>
    <w:rsid w:val="006B52E9"/>
    <w:rsid w:val="006C5E4E"/>
    <w:rsid w:val="006D1B13"/>
    <w:rsid w:val="006D3565"/>
    <w:rsid w:val="006E460D"/>
    <w:rsid w:val="006E635B"/>
    <w:rsid w:val="006F2F57"/>
    <w:rsid w:val="00716B92"/>
    <w:rsid w:val="0074787B"/>
    <w:rsid w:val="00752106"/>
    <w:rsid w:val="007651D1"/>
    <w:rsid w:val="007737D5"/>
    <w:rsid w:val="00776EB9"/>
    <w:rsid w:val="007807E0"/>
    <w:rsid w:val="00783A0D"/>
    <w:rsid w:val="007D6567"/>
    <w:rsid w:val="007E322C"/>
    <w:rsid w:val="00812E6F"/>
    <w:rsid w:val="00831207"/>
    <w:rsid w:val="0084046A"/>
    <w:rsid w:val="008473EE"/>
    <w:rsid w:val="008757E3"/>
    <w:rsid w:val="008B548C"/>
    <w:rsid w:val="008B7EDF"/>
    <w:rsid w:val="008D29AE"/>
    <w:rsid w:val="008F5076"/>
    <w:rsid w:val="00917D92"/>
    <w:rsid w:val="00922B74"/>
    <w:rsid w:val="0092740B"/>
    <w:rsid w:val="0094792E"/>
    <w:rsid w:val="00957538"/>
    <w:rsid w:val="00957629"/>
    <w:rsid w:val="009832EC"/>
    <w:rsid w:val="00987F8B"/>
    <w:rsid w:val="009B5827"/>
    <w:rsid w:val="009B7285"/>
    <w:rsid w:val="009F44F6"/>
    <w:rsid w:val="00A026C0"/>
    <w:rsid w:val="00A06EE3"/>
    <w:rsid w:val="00A07460"/>
    <w:rsid w:val="00A11715"/>
    <w:rsid w:val="00A360B3"/>
    <w:rsid w:val="00A775FF"/>
    <w:rsid w:val="00A807D3"/>
    <w:rsid w:val="00AE655B"/>
    <w:rsid w:val="00AF4E0D"/>
    <w:rsid w:val="00AF6F72"/>
    <w:rsid w:val="00B2106A"/>
    <w:rsid w:val="00B32B25"/>
    <w:rsid w:val="00B332F7"/>
    <w:rsid w:val="00B3736A"/>
    <w:rsid w:val="00B71538"/>
    <w:rsid w:val="00B8785A"/>
    <w:rsid w:val="00B91536"/>
    <w:rsid w:val="00B92A2F"/>
    <w:rsid w:val="00BA4A99"/>
    <w:rsid w:val="00BF484B"/>
    <w:rsid w:val="00C11D8C"/>
    <w:rsid w:val="00C43EE5"/>
    <w:rsid w:val="00C47FE3"/>
    <w:rsid w:val="00C50547"/>
    <w:rsid w:val="00C61B5F"/>
    <w:rsid w:val="00C847F0"/>
    <w:rsid w:val="00C87EEE"/>
    <w:rsid w:val="00C91509"/>
    <w:rsid w:val="00CA0785"/>
    <w:rsid w:val="00D00857"/>
    <w:rsid w:val="00D04CF8"/>
    <w:rsid w:val="00D6320E"/>
    <w:rsid w:val="00D71D10"/>
    <w:rsid w:val="00D876CC"/>
    <w:rsid w:val="00DB0633"/>
    <w:rsid w:val="00DE010E"/>
    <w:rsid w:val="00DF1376"/>
    <w:rsid w:val="00DF3233"/>
    <w:rsid w:val="00DF3245"/>
    <w:rsid w:val="00E11213"/>
    <w:rsid w:val="00E122C5"/>
    <w:rsid w:val="00E20F7B"/>
    <w:rsid w:val="00E52EBF"/>
    <w:rsid w:val="00E60778"/>
    <w:rsid w:val="00E70510"/>
    <w:rsid w:val="00E72696"/>
    <w:rsid w:val="00E769E9"/>
    <w:rsid w:val="00E84039"/>
    <w:rsid w:val="00EB2A8E"/>
    <w:rsid w:val="00ED4495"/>
    <w:rsid w:val="00EF22AA"/>
    <w:rsid w:val="00EF299E"/>
    <w:rsid w:val="00EF63B4"/>
    <w:rsid w:val="00F06310"/>
    <w:rsid w:val="00F222E8"/>
    <w:rsid w:val="00F25A1C"/>
    <w:rsid w:val="00F27099"/>
    <w:rsid w:val="00F277C4"/>
    <w:rsid w:val="00F53116"/>
    <w:rsid w:val="00F55BB2"/>
    <w:rsid w:val="00F71275"/>
    <w:rsid w:val="00F945A9"/>
    <w:rsid w:val="00FB463D"/>
    <w:rsid w:val="00FF0C3F"/>
    <w:rsid w:val="1FFABE3D"/>
    <w:rsid w:val="2B2F1882"/>
    <w:rsid w:val="2BD0E6BF"/>
    <w:rsid w:val="3E1113DE"/>
    <w:rsid w:val="438B9650"/>
    <w:rsid w:val="43A470B1"/>
    <w:rsid w:val="560B4058"/>
    <w:rsid w:val="5B8EAC6F"/>
    <w:rsid w:val="7933CB39"/>
    <w:rsid w:val="7A0DE8CB"/>
    <w:rsid w:val="7AC8785D"/>
    <w:rsid w:val="7D54E9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CE16D7"/>
  <w15:chartTrackingRefBased/>
  <w15:docId w15:val="{A8ADC0BA-336D-4AC5-B122-691AA03D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E4E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C5E4E"/>
    <w:pPr>
      <w:spacing w:after="60"/>
      <w:outlineLvl w:val="0"/>
    </w:pPr>
    <w:rPr>
      <w:rFonts w:asciiTheme="majorHAnsi" w:hAnsiTheme="majorHAnsi"/>
      <w:b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E4E"/>
    <w:rPr>
      <w:rFonts w:eastAsia="Times New Roman" w:asciiTheme="majorHAnsi" w:hAnsiTheme="majorHAnsi" w:cs="Times New Roman"/>
      <w:b/>
      <w:caps/>
      <w:sz w:val="18"/>
      <w:szCs w:val="20"/>
    </w:rPr>
  </w:style>
  <w:style w:type="character" w:styleId="IntenseEmphasis">
    <w:name w:val="Intense Emphasis"/>
    <w:basedOn w:val="DefaultParagraphFont"/>
    <w:uiPriority w:val="21"/>
    <w:qFormat/>
    <w:rsid w:val="006C5E4E"/>
    <w:rPr>
      <w:i/>
      <w:iCs/>
      <w:color w:val="4472C4" w:themeColor="accent1"/>
    </w:rPr>
  </w:style>
  <w:style w:type="paragraph" w:customStyle="1" w:styleId="p1">
    <w:name w:val="p1"/>
    <w:basedOn w:val="Normal"/>
    <w:uiPriority w:val="99"/>
    <w:rsid w:val="006C5E4E"/>
    <w:pPr>
      <w:autoSpaceDE/>
      <w:autoSpaceDN/>
      <w:adjustRightInd/>
    </w:pPr>
    <w:rPr>
      <w:rFonts w:ascii="Calibri" w:hAnsi="Calibri"/>
      <w:sz w:val="17"/>
      <w:szCs w:val="17"/>
      <w:lang w:bidi="he-IL"/>
    </w:rPr>
  </w:style>
  <w:style w:type="character" w:customStyle="1" w:styleId="s1">
    <w:name w:val="s1"/>
    <w:basedOn w:val="DefaultParagraphFont"/>
    <w:rsid w:val="006C5E4E"/>
  </w:style>
  <w:style w:type="paragraph" w:styleId="BodyText">
    <w:name w:val="Body Text"/>
    <w:basedOn w:val="Normal"/>
    <w:link w:val="BodyTextChar"/>
    <w:uiPriority w:val="99"/>
    <w:semiHidden/>
    <w:unhideWhenUsed/>
    <w:rsid w:val="006C5E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5E4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7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4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A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A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AD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GridTableLight">
    <w:name w:val="Grid Table Light"/>
    <w:basedOn w:val="TableNormal"/>
    <w:uiPriority w:val="40"/>
    <w:rsid w:val="00AE655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D6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5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6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567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064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064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A06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06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6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645"/>
    <w:rPr>
      <w:vertAlign w:val="superscript"/>
    </w:rPr>
  </w:style>
  <w:style w:type="character" w:customStyle="1" w:styleId="normaltextrun">
    <w:name w:val="normaltextrun"/>
    <w:basedOn w:val="DefaultParagraphFont"/>
    <w:rsid w:val="003A0645"/>
  </w:style>
  <w:style w:type="character" w:customStyle="1" w:styleId="eop">
    <w:name w:val="eop"/>
    <w:basedOn w:val="DefaultParagraphFont"/>
    <w:rsid w:val="003A0645"/>
  </w:style>
  <w:style w:type="paragraph" w:styleId="Revision">
    <w:name w:val="Revision"/>
    <w:hidden/>
    <w:uiPriority w:val="99"/>
    <w:semiHidden/>
    <w:rsid w:val="00A0746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59FEDDCD4DA4496C442A2C77BD78C" ma:contentTypeVersion="4" ma:contentTypeDescription="Create a new document." ma:contentTypeScope="" ma:versionID="739e4037a8068cf040a31f6115a467fc">
  <xsd:schema xmlns:xsd="http://www.w3.org/2001/XMLSchema" xmlns:xs="http://www.w3.org/2001/XMLSchema" xmlns:p="http://schemas.microsoft.com/office/2006/metadata/properties" xmlns:ns2="2af96b58-5854-43d2-aa80-a4e5560eb36f" xmlns:ns3="0d0fa35d-929a-4418-a563-a4a5546bb081" targetNamespace="http://schemas.microsoft.com/office/2006/metadata/properties" ma:root="true" ma:fieldsID="119c97af0a8dbd502fdadabc8e5b0214" ns2:_="" ns3:_="">
    <xsd:import namespace="2af96b58-5854-43d2-aa80-a4e5560eb36f"/>
    <xsd:import namespace="0d0fa35d-929a-4418-a563-a4a5546bb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96b58-5854-43d2-aa80-a4e5560eb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fa35d-929a-4418-a563-a4a5546bb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D11D1-747E-47E7-A1BB-0C3160834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12B2D-AD0E-4DF8-A0CC-12086F36C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4E569-3A94-4A23-A9DB-025235771333}">
  <ds:schemaRefs>
    <ds:schemaRef ds:uri="http://schemas.microsoft.com/office/2006/documentManagement/types"/>
    <ds:schemaRef ds:uri="http://schemas.microsoft.com/office/2006/metadata/properties"/>
    <ds:schemaRef ds:uri="0d0fa35d-929a-4418-a563-a4a5546bb081"/>
    <ds:schemaRef ds:uri="http://purl.org/dc/dcmitype/"/>
    <ds:schemaRef ds:uri="http://purl.org/dc/terms/"/>
    <ds:schemaRef ds:uri="2af96b58-5854-43d2-aa80-a4e5560eb36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A84BBC5-869C-4FEE-97B7-0999D002C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96b58-5854-43d2-aa80-a4e5560eb36f"/>
    <ds:schemaRef ds:uri="0d0fa35d-929a-4418-a563-a4a5546bb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Heskamp, Paige</dc:creator>
  <cp:lastModifiedBy>Jasmine Luck (CENSUS/CBSM FED)</cp:lastModifiedBy>
  <cp:revision>2</cp:revision>
  <dcterms:created xsi:type="dcterms:W3CDTF">2025-05-15T17:42:00Z</dcterms:created>
  <dcterms:modified xsi:type="dcterms:W3CDTF">2025-05-15T17:42:00Z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0x01010066859FEDDCD4DA4496C442A2C77BD78C</vt:lpwstr>
  </property>
</Properties>
</file>