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1EC" w:rsidRPr="001C2545" w:rsidP="003321EC" w14:paraId="4D312740" w14:textId="77777777">
      <w:pPr>
        <w:jc w:val="right"/>
        <w:rPr>
          <w:b/>
          <w:bCs/>
        </w:rPr>
      </w:pPr>
      <w:r w:rsidRPr="001C2545">
        <w:rPr>
          <w:b/>
          <w:bCs/>
        </w:rPr>
        <w:t>FCC</w:t>
      </w:r>
      <w:r>
        <w:rPr>
          <w:b/>
          <w:bCs/>
        </w:rPr>
        <w:t xml:space="preserve"> Form 240</w:t>
      </w:r>
    </w:p>
    <w:p w:rsidR="003321EC" w:rsidP="003321EC" w14:paraId="71BBAB5F" w14:textId="77777777">
      <w:pPr>
        <w:jc w:val="right"/>
        <w:rPr>
          <w:b/>
          <w:bCs/>
        </w:rPr>
      </w:pPr>
      <w:r>
        <w:rPr>
          <w:b/>
          <w:bCs/>
        </w:rPr>
        <w:t xml:space="preserve">     </w:t>
      </w:r>
      <w:r w:rsidRPr="001C2545">
        <w:rPr>
          <w:b/>
          <w:bCs/>
        </w:rPr>
        <w:t>ROA-NEW</w:t>
      </w:r>
    </w:p>
    <w:p w:rsidR="003321EC" w:rsidP="003321EC" w14:paraId="47AA55A5" w14:textId="341D92D4">
      <w:pPr>
        <w:jc w:val="right"/>
        <w:rPr>
          <w:b/>
          <w:bCs/>
        </w:rPr>
      </w:pPr>
      <w:r>
        <w:rPr>
          <w:b/>
          <w:bCs/>
        </w:rPr>
        <w:t xml:space="preserve">Not Yet </w:t>
      </w:r>
      <w:r w:rsidRPr="001C2545">
        <w:rPr>
          <w:b/>
          <w:bCs/>
        </w:rPr>
        <w:t>Approved by OMB</w:t>
      </w:r>
      <w:r>
        <w:rPr>
          <w:b/>
          <w:bCs/>
        </w:rPr>
        <w:t xml:space="preserve"> </w:t>
      </w:r>
      <w:r w:rsidRPr="001C2545">
        <w:rPr>
          <w:b/>
          <w:bCs/>
        </w:rPr>
        <w:t>3060-0357</w:t>
      </w:r>
    </w:p>
    <w:p w:rsidR="003321EC" w:rsidRPr="001C2545" w:rsidP="003321EC" w14:paraId="6CA477C6" w14:textId="77777777">
      <w:pPr>
        <w:jc w:val="right"/>
        <w:rPr>
          <w:b/>
          <w:bCs/>
        </w:rPr>
      </w:pPr>
      <w:r>
        <w:rPr>
          <w:b/>
          <w:bCs/>
        </w:rPr>
        <w:t>May 2025</w:t>
      </w:r>
    </w:p>
    <w:p w:rsidR="0082021F" w:rsidP="003321EC" w14:paraId="773101E2" w14:textId="78B170DC">
      <w:pPr>
        <w:tabs>
          <w:tab w:val="center" w:pos="4680"/>
        </w:tabs>
        <w:rPr>
          <w:b/>
          <w:bCs/>
        </w:rPr>
      </w:pPr>
      <w:r>
        <w:rPr>
          <w:b/>
          <w:bCs/>
        </w:rPr>
        <w:tab/>
      </w:r>
    </w:p>
    <w:p w:rsidR="003321EC" w:rsidP="00892BDB" w14:paraId="7FDD634A" w14:textId="77777777">
      <w:pPr>
        <w:tabs>
          <w:tab w:val="center" w:pos="4680"/>
        </w:tabs>
        <w:rPr>
          <w:b/>
          <w:bCs/>
        </w:rPr>
      </w:pPr>
    </w:p>
    <w:p w:rsidR="0082021F" w:rsidRPr="001C2545" w:rsidP="0082021F" w14:paraId="2E2244AC" w14:textId="77777777">
      <w:pPr>
        <w:jc w:val="center"/>
        <w:rPr>
          <w:b/>
          <w:bCs/>
        </w:rPr>
      </w:pPr>
      <w:r w:rsidRPr="001C2545">
        <w:rPr>
          <w:b/>
          <w:bCs/>
        </w:rPr>
        <w:t>FEDERAL COMMUNICATIONS COMMISSION</w:t>
      </w:r>
    </w:p>
    <w:p w:rsidR="0082021F" w:rsidRPr="001C2545" w:rsidP="0082021F" w14:paraId="73B140D7" w14:textId="77777777">
      <w:pPr>
        <w:rPr>
          <w:b/>
          <w:bCs/>
        </w:rPr>
      </w:pPr>
    </w:p>
    <w:p w:rsidR="0082021F" w:rsidRPr="001C2545" w:rsidP="0082021F" w14:paraId="72116772" w14:textId="5F442E04">
      <w:pPr>
        <w:jc w:val="center"/>
        <w:rPr>
          <w:b/>
          <w:bCs/>
        </w:rPr>
      </w:pPr>
      <w:r w:rsidRPr="001C2545">
        <w:rPr>
          <w:b/>
          <w:bCs/>
        </w:rPr>
        <w:t>Instructions for</w:t>
      </w:r>
      <w:r>
        <w:rPr>
          <w:b/>
          <w:bCs/>
        </w:rPr>
        <w:t xml:space="preserve"> Filing a</w:t>
      </w:r>
    </w:p>
    <w:p w:rsidR="0082021F" w:rsidRPr="001C2545" w:rsidP="0082021F" w14:paraId="20BA7D9F" w14:textId="77777777">
      <w:pPr>
        <w:jc w:val="center"/>
        <w:rPr>
          <w:b/>
          <w:bCs/>
        </w:rPr>
      </w:pPr>
      <w:r w:rsidRPr="001C2545">
        <w:rPr>
          <w:b/>
          <w:bCs/>
        </w:rPr>
        <w:t>Recognized Operating Agency Application</w:t>
      </w:r>
    </w:p>
    <w:p w:rsidR="0082021F" w:rsidRPr="001C2545" w:rsidP="0082021F" w14:paraId="2D720452" w14:textId="77777777">
      <w:pPr>
        <w:jc w:val="center"/>
        <w:rPr>
          <w:b/>
          <w:bCs/>
        </w:rPr>
      </w:pPr>
      <w:r w:rsidRPr="001C2545">
        <w:rPr>
          <w:b/>
          <w:bCs/>
        </w:rPr>
        <w:t>Office of International Affairs</w:t>
      </w:r>
    </w:p>
    <w:p w:rsidR="001C2545" w:rsidP="00056CA3" w14:paraId="012C8126" w14:textId="189E4712">
      <w:pPr>
        <w:rPr>
          <w:b/>
          <w:bCs/>
        </w:rPr>
      </w:pPr>
      <w:r w:rsidRPr="001C2545">
        <w:rPr>
          <w:b/>
          <w:bCs/>
        </w:rPr>
        <w:tab/>
      </w:r>
    </w:p>
    <w:p w:rsidR="008F7BB3" w:rsidP="008F7C21" w14:paraId="47ACFD9D" w14:textId="3DAF17B0">
      <w:pPr>
        <w:jc w:val="center"/>
        <w:rPr>
          <w:b/>
          <w:bCs/>
        </w:rPr>
      </w:pPr>
      <w:r>
        <w:rPr>
          <w:b/>
          <w:bCs/>
        </w:rPr>
        <w:t>ROA-</w:t>
      </w:r>
      <w:r w:rsidR="00214F4A">
        <w:rPr>
          <w:b/>
          <w:bCs/>
        </w:rPr>
        <w:t>NEW</w:t>
      </w:r>
    </w:p>
    <w:p w:rsidR="009967E8" w:rsidRPr="009967E8" w:rsidP="00AA47AB" w14:paraId="28151A66" w14:textId="77777777">
      <w:pPr>
        <w:rPr>
          <w:b/>
          <w:bCs/>
          <w:color w:val="7030A0"/>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B66AAA" w:rsidP="00E4478E" w14:paraId="6617C5D2" w14:textId="26E54C82">
      <w:r>
        <w:t xml:space="preserve">This form </w:t>
      </w:r>
      <w:r w:rsidRPr="00FD54F5">
        <w:t xml:space="preserve">is used to apply for </w:t>
      </w:r>
      <w:r>
        <w:t>designation as a Recognized Operating Agency</w:t>
      </w:r>
      <w:r w:rsidR="0060334E">
        <w:t xml:space="preserve"> (ROA)</w:t>
      </w:r>
      <w:r>
        <w:t>, as defined by the International Telecommunication Union (ITU)</w:t>
      </w:r>
      <w:r w:rsidR="0060334E">
        <w:t xml:space="preserve"> in paragraph</w:t>
      </w:r>
      <w:r w:rsidRPr="0060334E" w:rsidR="0060334E">
        <w:t xml:space="preserve"> 1008 of the Annex to the</w:t>
      </w:r>
      <w:r>
        <w:t xml:space="preserve"> </w:t>
      </w:r>
      <w:hyperlink r:id="rId8" w:history="1">
        <w:hyperlink r:id="rId8" w:history="1">
          <w:r w:rsidRPr="00057298" w:rsidR="00057298">
            <w:rPr>
              <w:rStyle w:val="Hyperlink"/>
            </w:rPr>
            <w:t>Constitution of the ITU</w:t>
          </w:r>
        </w:hyperlink>
      </w:hyperlink>
      <w:r w:rsidR="00057298">
        <w:t xml:space="preserve"> </w:t>
      </w:r>
      <w:r>
        <w:t xml:space="preserve">and according to the requirements of </w:t>
      </w:r>
      <w:hyperlink r:id="rId9" w:history="1">
        <w:r w:rsidR="0060334E">
          <w:rPr>
            <w:rStyle w:val="Hyperlink"/>
          </w:rPr>
          <w:t>section</w:t>
        </w:r>
        <w:r w:rsidRPr="0060334E">
          <w:rPr>
            <w:rStyle w:val="Hyperlink"/>
          </w:rPr>
          <w:t xml:space="preserve"> 63.701</w:t>
        </w:r>
      </w:hyperlink>
      <w:r w:rsidR="0060334E">
        <w:t xml:space="preserve"> of the </w:t>
      </w:r>
      <w:r w:rsidR="00870E11">
        <w:t xml:space="preserve">Federal Communication </w:t>
      </w:r>
      <w:r w:rsidR="0060334E">
        <w:t xml:space="preserve">Commission’s </w:t>
      </w:r>
      <w:r w:rsidR="00870E11">
        <w:t>(</w:t>
      </w:r>
      <w:r w:rsidR="00A70359">
        <w:t xml:space="preserve">FCC or </w:t>
      </w:r>
      <w:r w:rsidR="00870E11">
        <w:t xml:space="preserve">Commission) </w:t>
      </w:r>
      <w:r w:rsidR="0060334E">
        <w:t>rules.</w:t>
      </w:r>
      <w:r>
        <w:t xml:space="preserve"> </w:t>
      </w:r>
      <w:r w:rsidRPr="00FD54F5">
        <w:t xml:space="preserve"> </w:t>
      </w:r>
    </w:p>
    <w:p w:rsidR="00B66AAA" w:rsidP="00E4478E" w14:paraId="4371611C" w14:textId="77777777"/>
    <w:p w:rsidR="00B66AAA" w:rsidP="00E4478E" w14:paraId="39A728EF" w14:textId="36758620">
      <w:r w:rsidRPr="00FD54F5">
        <w:t>Th</w:t>
      </w:r>
      <w:r w:rsidR="0060334E">
        <w:t>e</w:t>
      </w:r>
      <w:r w:rsidRPr="00FD54F5">
        <w:t xml:space="preserve"> </w:t>
      </w:r>
      <w:r w:rsidR="00400782">
        <w:t>information is</w:t>
      </w:r>
      <w:r w:rsidRPr="00FD54F5">
        <w:t xml:space="preserve"> used by the FCC to determine whether </w:t>
      </w:r>
      <w:r w:rsidR="0060334E">
        <w:t xml:space="preserve">to </w:t>
      </w:r>
      <w:r>
        <w:t xml:space="preserve">recommend to the U.S. Department of State </w:t>
      </w:r>
      <w:r w:rsidR="00870E11">
        <w:t xml:space="preserve">(State Department) </w:t>
      </w:r>
      <w:r>
        <w:t xml:space="preserve">that it designate the </w:t>
      </w:r>
      <w:r w:rsidR="0060334E">
        <w:t>A</w:t>
      </w:r>
      <w:r>
        <w:t xml:space="preserve">pplicant as an ROA for </w:t>
      </w:r>
      <w:r w:rsidR="0060334E">
        <w:t xml:space="preserve">purposes of </w:t>
      </w:r>
      <w:r>
        <w:t xml:space="preserve">ITU </w:t>
      </w:r>
      <w:r w:rsidR="00162BC4">
        <w:t>participation</w:t>
      </w:r>
      <w:r>
        <w:t>.  The State</w:t>
      </w:r>
      <w:r w:rsidR="003D5955">
        <w:t xml:space="preserve"> </w:t>
      </w:r>
      <w:r w:rsidR="00870E11">
        <w:t xml:space="preserve">Department </w:t>
      </w:r>
      <w:r>
        <w:t xml:space="preserve">then </w:t>
      </w:r>
      <w:r w:rsidR="003D5955">
        <w:t xml:space="preserve">makes the final decision whether to designate a company as a ROA, assisting the ROA with </w:t>
      </w:r>
      <w:r>
        <w:t>its</w:t>
      </w:r>
      <w:r w:rsidR="003D5955">
        <w:t xml:space="preserve"> application </w:t>
      </w:r>
      <w:r w:rsidR="00162BC4">
        <w:t xml:space="preserve">to the ITU </w:t>
      </w:r>
      <w:r w:rsidR="003D5955">
        <w:t>to participate in th</w:t>
      </w:r>
      <w:r w:rsidR="00162BC4">
        <w:t>at</w:t>
      </w:r>
      <w:r w:rsidR="003D5955">
        <w:t xml:space="preserve"> </w:t>
      </w:r>
      <w:r w:rsidR="008052B7">
        <w:t>organiza</w:t>
      </w:r>
      <w:r w:rsidR="00BD4C05">
        <w:t>t</w:t>
      </w:r>
      <w:r w:rsidR="008052B7">
        <w:t>ion</w:t>
      </w:r>
      <w:r w:rsidR="003D5955">
        <w:t>.</w:t>
      </w:r>
      <w:r>
        <w:t xml:space="preserve">   </w:t>
      </w:r>
    </w:p>
    <w:p w:rsidR="00E4478E" w:rsidRPr="002012A3" w:rsidP="00AA47AB" w14:paraId="524BECDC" w14:textId="77777777">
      <w:pPr>
        <w:rPr>
          <w:b/>
          <w:bCs/>
        </w:rPr>
      </w:pPr>
    </w:p>
    <w:p w:rsidR="00AA47AB" w:rsidP="00AA47AB" w14:paraId="3E15AB93" w14:textId="2FA7D462">
      <w:pPr>
        <w:rPr>
          <w:b/>
          <w:bCs/>
        </w:rPr>
      </w:pPr>
      <w:r w:rsidRPr="002012A3">
        <w:rPr>
          <w:b/>
          <w:bCs/>
        </w:rPr>
        <w:t>Who Must File This Form and When</w:t>
      </w:r>
    </w:p>
    <w:p w:rsidR="00AA47AB" w:rsidP="00AA47AB" w14:paraId="4B487A7A" w14:textId="77777777">
      <w:pPr>
        <w:rPr>
          <w:b/>
          <w:bCs/>
        </w:rPr>
      </w:pPr>
    </w:p>
    <w:p w:rsidR="0001796B" w:rsidP="00AA47AB" w14:paraId="2C5EAE5C" w14:textId="45B4EBE5">
      <w:r>
        <w:t>P</w:t>
      </w:r>
      <w:r w:rsidR="00E4478E">
        <w:t xml:space="preserve">roviders of telecommunications services, enhanced service providers, and operators of radio facilities licensed under Title III of the </w:t>
      </w:r>
      <w:r w:rsidR="001B7841">
        <w:t xml:space="preserve">Communications Act of 1934, as amended (the </w:t>
      </w:r>
      <w:r w:rsidR="00E4478E">
        <w:t>Act</w:t>
      </w:r>
      <w:r w:rsidR="001B7841">
        <w:t>)</w:t>
      </w:r>
      <w:r w:rsidR="00E4478E">
        <w:t xml:space="preserve"> that wish to be designated as a </w:t>
      </w:r>
      <w:r w:rsidR="00870E11">
        <w:t xml:space="preserve">ROA </w:t>
      </w:r>
      <w:r w:rsidR="00E4478E">
        <w:t xml:space="preserve">for participation in ITU activity must file this application </w:t>
      </w:r>
      <w:r w:rsidR="003D5955">
        <w:t>prior to seeking ROA designation from the State</w:t>
      </w:r>
      <w:r w:rsidR="00870E11">
        <w:t xml:space="preserve"> Department</w:t>
      </w:r>
      <w:r w:rsidR="003D5955">
        <w:t>.</w:t>
      </w:r>
    </w:p>
    <w:p w:rsidR="006602ED" w:rsidRPr="002012A3" w:rsidP="002012A3" w14:paraId="349F84F2" w14:textId="62238212">
      <w:pPr>
        <w:pStyle w:val="ListParagraph"/>
      </w:pPr>
    </w:p>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rPr>
      </w:pPr>
      <w:r>
        <w:rPr>
          <w:rFonts w:eastAsia="Calibri"/>
        </w:rPr>
        <w:tab/>
      </w:r>
    </w:p>
    <w:p w:rsidR="000020E0" w:rsidP="000020E0" w14:paraId="40BFDA58" w14:textId="77777777">
      <w:pPr>
        <w:rPr>
          <w:rFonts w:eastAsia="Calibri"/>
          <w:kern w:val="0"/>
        </w:rPr>
      </w:pPr>
      <w:r w:rsidRPr="0067249D">
        <w:rPr>
          <w:rFonts w:eastAsia="Calibri"/>
          <w:kern w:val="0"/>
        </w:rPr>
        <w:t xml:space="preserve">Information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10"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bookmarkStart w:id="0" w:name="_Hlk40724788"/>
    </w:p>
    <w:p w:rsidR="000020E0" w:rsidP="000020E0" w14:paraId="54A65EDE" w14:textId="77777777">
      <w:pPr>
        <w:rPr>
          <w:rFonts w:eastAsia="Calibri"/>
          <w:kern w:val="0"/>
        </w:rPr>
      </w:pPr>
    </w:p>
    <w:p w:rsidR="00335F32" w:rsidRPr="00BF17CB" w:rsidP="000020E0" w14:paraId="000BA9D8" w14:textId="38A2B27E">
      <w:pPr>
        <w:pStyle w:val="ListParagraph"/>
        <w:numPr>
          <w:ilvl w:val="0"/>
          <w:numId w:val="16"/>
        </w:numPr>
      </w:pPr>
      <w:r w:rsidRPr="000020E0">
        <w:rPr>
          <w:b/>
          <w:bCs/>
        </w:rPr>
        <w:t>ROA Amendment Form</w:t>
      </w:r>
      <w:r>
        <w:t xml:space="preserve">.  </w:t>
      </w:r>
      <w:bookmarkStart w:id="1" w:name="_Hlk36561339"/>
      <w:r w:rsidR="00A64E90">
        <w:t xml:space="preserve">To amend a submitted application, </w:t>
      </w:r>
      <w:r w:rsidR="00F771BD">
        <w:t>use</w:t>
      </w:r>
      <w:r w:rsidRPr="00946904">
        <w:t xml:space="preserve"> a separate form, </w:t>
      </w:r>
      <w:r w:rsidR="0020301D">
        <w:t>ROA</w:t>
      </w:r>
      <w:r w:rsidRPr="00946904">
        <w:t>-AMD</w:t>
      </w:r>
      <w:bookmarkEnd w:id="1"/>
      <w:r w:rsidRPr="000020E0">
        <w:rPr>
          <w:color w:val="FF0000"/>
        </w:rPr>
        <w:t xml:space="preserve">. </w:t>
      </w:r>
    </w:p>
    <w:bookmarkEnd w:id="0"/>
    <w:p w:rsidR="00870E11" w:rsidRPr="00946904" w:rsidP="000020E0" w14:paraId="0499A056" w14:textId="77777777"/>
    <w:p w:rsidR="005070D6" w14:paraId="32EE7DD9" w14:textId="77777777">
      <w:pPr>
        <w:spacing w:line="259" w:lineRule="auto"/>
        <w:rPr>
          <w:b/>
          <w:bCs/>
        </w:rPr>
      </w:pPr>
      <w:r>
        <w:rPr>
          <w:b/>
          <w:bCs/>
        </w:rPr>
        <w:br w:type="page"/>
      </w:r>
    </w:p>
    <w:p w:rsidR="00AA47AB" w:rsidP="00AA47AB" w14:paraId="276DBB35" w14:textId="70060B5A">
      <w:pPr>
        <w:rPr>
          <w:b/>
          <w:bCs/>
        </w:rPr>
      </w:pPr>
      <w:r w:rsidRPr="002012A3">
        <w:rPr>
          <w:b/>
          <w:bCs/>
        </w:rPr>
        <w:t>Applicable Rules and Regulations</w:t>
      </w:r>
    </w:p>
    <w:p w:rsidR="00CB7711" w:rsidP="00AA47AB" w14:paraId="449453E9" w14:textId="77777777"/>
    <w:p w:rsidR="00F61472" w:rsidP="00AA47AB" w14:paraId="3E558C26" w14:textId="43340798">
      <w:r>
        <w:t xml:space="preserve">The </w:t>
      </w:r>
      <w:r w:rsidR="003B7DBD">
        <w:t xml:space="preserve">ROA filing </w:t>
      </w:r>
      <w:r>
        <w:t xml:space="preserve">requirements can be found </w:t>
      </w:r>
      <w:r w:rsidRPr="00F362D0" w:rsidR="00CB7711">
        <w:t xml:space="preserve">in </w:t>
      </w:r>
      <w:hyperlink r:id="rId11" w:history="1">
        <w:r w:rsidRPr="00B66AAA" w:rsidR="00B66AAA">
          <w:rPr>
            <w:rStyle w:val="Hyperlink"/>
          </w:rPr>
          <w:t xml:space="preserve">section </w:t>
        </w:r>
        <w:r w:rsidRPr="00B66AAA" w:rsidR="003B7DBD">
          <w:rPr>
            <w:rStyle w:val="Hyperlink"/>
          </w:rPr>
          <w:t>63.701</w:t>
        </w:r>
      </w:hyperlink>
      <w:r w:rsidR="00B66AAA">
        <w:t xml:space="preserve"> of the Commission’s rules.</w:t>
      </w:r>
      <w:r w:rsidR="003B7DBD">
        <w:t xml:space="preserve"> </w:t>
      </w:r>
    </w:p>
    <w:p w:rsidR="00F61472" w:rsidP="00AA47AB" w14:paraId="351012D6" w14:textId="77777777"/>
    <w:p w:rsidR="00AA47AB" w:rsidRPr="002012A3" w:rsidP="002012A3" w14:paraId="200A1298" w14:textId="32B696E3">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0020E0" w:rsidR="000020E0">
        <w:rPr>
          <w:i/>
          <w:iCs/>
        </w:rPr>
        <w:t>see</w:t>
      </w:r>
      <w:r w:rsidR="000020E0">
        <w:t xml:space="preserve"> </w:t>
      </w:r>
      <w:r w:rsidR="001106E9">
        <w:t xml:space="preserve">the FCC’s Debt Collection webpage, </w:t>
      </w:r>
    </w:p>
    <w:p w:rsidR="007E2E8C" w:rsidP="00AA47AB" w14:paraId="50688F78" w14:textId="4D70E0E6">
      <w:hyperlink r:id="rId12" w:history="1">
        <w:r w:rsidRPr="001106E9">
          <w:rPr>
            <w:color w:val="0000FF"/>
            <w:u w:val="single"/>
          </w:rPr>
          <w:t>https://www.fcc.gov/licensing-databases/fees/debt-collection-improvement-act-implementation</w:t>
        </w:r>
      </w:hyperlink>
      <w:r>
        <w:t>.</w:t>
      </w:r>
    </w:p>
    <w:p w:rsidR="001106E9" w:rsidRPr="002012A3" w:rsidP="00AA47AB" w14:paraId="7E70B536" w14:textId="77777777">
      <w:pPr>
        <w:rPr>
          <w:b/>
          <w:bCs/>
        </w:rPr>
      </w:pPr>
    </w:p>
    <w:p w:rsidR="00335F32" w:rsidP="00335F32" w14:paraId="6C515D2A" w14:textId="6D934B03">
      <w:pPr>
        <w:rPr>
          <w:b/>
          <w:bCs/>
        </w:rPr>
      </w:pPr>
      <w:r w:rsidRPr="00335F32">
        <w:rPr>
          <w:b/>
          <w:bCs/>
        </w:rPr>
        <w:t xml:space="preserve">Other </w:t>
      </w:r>
      <w:r w:rsidR="003B7DBD">
        <w:rPr>
          <w:b/>
          <w:bCs/>
        </w:rPr>
        <w:t>ROA</w:t>
      </w:r>
      <w:r w:rsidRPr="00335F32">
        <w:rPr>
          <w:b/>
          <w:bCs/>
        </w:rPr>
        <w:t xml:space="preserve"> Forms</w:t>
      </w:r>
      <w:r>
        <w:rPr>
          <w:b/>
          <w:bCs/>
        </w:rPr>
        <w:t xml:space="preserve"> </w:t>
      </w:r>
    </w:p>
    <w:p w:rsidR="00320167" w:rsidP="00335F32" w14:paraId="46B1A75A" w14:textId="77777777">
      <w:pPr>
        <w:rPr>
          <w:b/>
          <w:bCs/>
        </w:rPr>
      </w:pPr>
    </w:p>
    <w:p w:rsidR="00320167" w:rsidRPr="003B1845" w:rsidP="00320167" w14:paraId="3A94356D" w14:textId="677757CE">
      <w:pPr>
        <w:pStyle w:val="ListParagraph"/>
        <w:numPr>
          <w:ilvl w:val="0"/>
          <w:numId w:val="12"/>
        </w:numPr>
      </w:pPr>
      <w:r>
        <w:rPr>
          <w:b/>
          <w:bCs/>
        </w:rPr>
        <w:t xml:space="preserve">ROA </w:t>
      </w:r>
      <w:r w:rsidRPr="00804883">
        <w:rPr>
          <w:b/>
          <w:bCs/>
        </w:rPr>
        <w:t>Amendment Form</w:t>
      </w:r>
      <w:r>
        <w:t>.  To amend a submitted application, use</w:t>
      </w:r>
      <w:r w:rsidRPr="00946904">
        <w:t xml:space="preserve"> a separate form, </w:t>
      </w:r>
      <w:r>
        <w:t>ROA</w:t>
      </w:r>
      <w:r w:rsidRPr="00946904">
        <w:t>-AMD</w:t>
      </w:r>
      <w:r w:rsidRPr="00804883">
        <w:rPr>
          <w:color w:val="FF0000"/>
        </w:rPr>
        <w:t xml:space="preserve">. </w:t>
      </w:r>
    </w:p>
    <w:p w:rsidR="00335F32" w:rsidP="00335F32" w14:paraId="433136DF" w14:textId="682A51E2">
      <w:pPr>
        <w:pStyle w:val="ListParagraph"/>
        <w:numPr>
          <w:ilvl w:val="0"/>
          <w:numId w:val="12"/>
        </w:numPr>
      </w:pPr>
      <w:r>
        <w:rPr>
          <w:b/>
          <w:bCs/>
        </w:rPr>
        <w:t>ROA</w:t>
      </w:r>
      <w:r w:rsidR="00F771BD">
        <w:rPr>
          <w:b/>
          <w:bCs/>
        </w:rPr>
        <w:t xml:space="preserve"> </w:t>
      </w:r>
      <w:r>
        <w:rPr>
          <w:b/>
          <w:bCs/>
        </w:rPr>
        <w:t>Waiver Form</w:t>
      </w:r>
      <w:r>
        <w:t xml:space="preserve">.  </w:t>
      </w:r>
    </w:p>
    <w:p w:rsidR="00335F32" w:rsidRPr="00946904" w:rsidP="00335F32" w14:paraId="5212DBCF" w14:textId="31AB910D">
      <w:pPr>
        <w:pStyle w:val="ListParagraph"/>
        <w:numPr>
          <w:ilvl w:val="1"/>
          <w:numId w:val="12"/>
        </w:numPr>
      </w:pPr>
      <w:r>
        <w:t xml:space="preserve">If needed, after </w:t>
      </w:r>
      <w:r w:rsidR="00804883">
        <w:t xml:space="preserve">an </w:t>
      </w:r>
      <w:r w:rsidR="003B7DBD">
        <w:t>ROA</w:t>
      </w:r>
      <w:r>
        <w:t xml:space="preserve"> </w:t>
      </w:r>
      <w:r w:rsidR="003B7DBD">
        <w:t>application is approved</w:t>
      </w:r>
      <w:r>
        <w:t xml:space="preserve">, </w:t>
      </w:r>
      <w:r w:rsidR="00320167">
        <w:t xml:space="preserve">the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003B7DBD">
        <w:t>ROA</w:t>
      </w:r>
      <w:r w:rsidRPr="00946904">
        <w:t>-</w:t>
      </w:r>
      <w:r>
        <w:t>WAV</w:t>
      </w:r>
      <w:r w:rsidRPr="00946904">
        <w:t xml:space="preserve"> </w:t>
      </w:r>
      <w:r w:rsidR="00F771BD">
        <w:t>form</w:t>
      </w:r>
      <w:r w:rsidRPr="00946904">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1FD3B82A">
      <w:r>
        <w:t>We have estimated that each response to this collection of information</w:t>
      </w:r>
      <w:r w:rsidR="00F4791F">
        <w:t xml:space="preserve"> (using in-house staff)</w:t>
      </w:r>
      <w:r>
        <w:t xml:space="preserve"> will take </w:t>
      </w:r>
      <w:r w:rsidR="00F4791F">
        <w:t>3</w:t>
      </w:r>
      <w:r w:rsidR="004F4F26">
        <w:t xml:space="preserve"> </w:t>
      </w:r>
      <w:r>
        <w:t>hour</w:t>
      </w:r>
      <w:r w:rsidR="004F4F26">
        <w:t>s</w:t>
      </w:r>
      <w:r>
        <w:t>.</w:t>
      </w:r>
      <w:r w:rsidR="00EF16EC">
        <w:t xml:space="preserve"> </w:t>
      </w:r>
      <w:r>
        <w:t xml:space="preserve"> Our estimate includes the time </w:t>
      </w:r>
      <w:r w:rsidR="00CA2716">
        <w:t xml:space="preserve">for in-house staff </w:t>
      </w:r>
      <w:r>
        <w:t xml:space="preserve">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3" w:history="1">
        <w:r w:rsidRPr="00B01625" w:rsidR="0055439F">
          <w:rPr>
            <w:rStyle w:val="Hyperlink"/>
          </w:rPr>
          <w:t>pra@fcc.gov</w:t>
        </w:r>
      </w:hyperlink>
      <w:r w:rsidR="0055439F">
        <w:t xml:space="preserve"> </w:t>
      </w:r>
      <w:r>
        <w:t>or send them to the Federal Communications Commission, AMDPERM,</w:t>
      </w:r>
      <w:r w:rsidR="00C75B82">
        <w:t xml:space="preserve"> </w:t>
      </w:r>
      <w:r>
        <w:t>Paperwork Reduction Project (3060-</w:t>
      </w:r>
      <w:r w:rsidR="00400782">
        <w:t>0357</w:t>
      </w:r>
      <w:r>
        <w:t>), Washington, DC 20554.  Please DO NOT SEND COMPLETED APPLICATIONS TO THIS ADDRESS.</w:t>
      </w:r>
    </w:p>
    <w:p w:rsidR="005F0190" w:rsidP="005F0190" w14:paraId="420BEEA4" w14:textId="77777777"/>
    <w:p w:rsidR="005F0190" w:rsidRPr="002012A3" w:rsidP="005F0190" w14:paraId="3BE7AD4F" w14:textId="7733C185">
      <w:r>
        <w:t>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135729">
        <w:t>0357</w:t>
      </w:r>
      <w:r>
        <w:t>.</w:t>
      </w:r>
      <w:r w:rsidR="00EF16EC">
        <w:t xml:space="preserve"> </w:t>
      </w:r>
      <w:r>
        <w:t xml:space="preserve"> </w:t>
      </w:r>
      <w:r w:rsidRPr="002012A3">
        <w:t>This notice is required by the Paperwork Reduction Act of 1995, P.L. 104-13, October 1, 1995, 44 U.S.C. Section 3507.</w:t>
      </w:r>
    </w:p>
    <w:p w:rsidR="00505D48" w:rsidP="00AA47AB" w14:paraId="68F6CC30" w14:textId="5F043942">
      <w:pPr>
        <w:rPr>
          <w:b/>
          <w:bCs/>
        </w:rPr>
      </w:pPr>
      <w:bookmarkStart w:id="2" w:name="_Hlk172637367"/>
    </w:p>
    <w:p w:rsidR="00135729" w:rsidP="00AA47AB" w14:paraId="7E4B3EC6" w14:textId="17940B86">
      <w:pPr>
        <w:rPr>
          <w:b/>
          <w:bCs/>
        </w:rPr>
      </w:pPr>
      <w:r w:rsidRPr="002012A3">
        <w:rPr>
          <w:b/>
          <w:bCs/>
        </w:rPr>
        <w:t>For Assistance</w:t>
      </w:r>
      <w:r>
        <w:rPr>
          <w:b/>
          <w:bCs/>
        </w:rPr>
        <w:t xml:space="preserve"> </w:t>
      </w:r>
    </w:p>
    <w:bookmarkEnd w:id="2"/>
    <w:p w:rsidR="00135729" w:rsidP="00426F29" w14:paraId="76D8E2D3" w14:textId="77777777"/>
    <w:p w:rsidR="005B39C2" w:rsidRPr="00426F29" w:rsidP="00426F29" w14:paraId="24B78F90" w14:textId="339C8541">
      <w:bookmarkStart w:id="3" w:name="_Hlk172646270"/>
      <w:r w:rsidRPr="00426F29">
        <w:t xml:space="preserve">For technical assistance with completing the forms, contact the ICFS Helpline at (202) 418-2222 or </w:t>
      </w:r>
      <w:hyperlink r:id="rId14" w:history="1">
        <w:r w:rsidRPr="00135729" w:rsidR="00135729">
          <w:rPr>
            <w:rStyle w:val="Hyperlink"/>
          </w:rPr>
          <w:t>ICFSINFO@fcc.gov</w:t>
        </w:r>
      </w:hyperlink>
      <w:r w:rsidR="00135729">
        <w:t>.</w:t>
      </w:r>
      <w:r w:rsidRPr="00426F29">
        <w:t xml:space="preserve"> </w:t>
      </w:r>
      <w:r w:rsidR="00135729">
        <w:t xml:space="preserve"> </w:t>
      </w:r>
      <w:r w:rsidRPr="00426F29">
        <w:t>For general questions about the form requirements, contact the Office of International Affairs, Telecommunications and Analysis Division at </w:t>
      </w:r>
      <w:hyperlink r:id="rId15" w:history="1">
        <w:r w:rsidRPr="00135729" w:rsidR="00135729">
          <w:rPr>
            <w:rStyle w:val="Hyperlink"/>
          </w:rPr>
          <w:t>FCC-OIA-TAD@fcc.gov</w:t>
        </w:r>
      </w:hyperlink>
      <w:r w:rsidRPr="00426F29">
        <w:t xml:space="preserve"> or at (202) 418-1480. </w:t>
      </w:r>
    </w:p>
    <w:bookmarkEnd w:id="3"/>
    <w:p w:rsidR="007B40AE" w14:paraId="519F278B" w14:textId="310B43C8">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24C28F1A">
      <w:pPr>
        <w:jc w:val="center"/>
        <w:rPr>
          <w:b/>
          <w:bCs/>
        </w:rPr>
      </w:pPr>
      <w:r>
        <w:rPr>
          <w:b/>
          <w:bCs/>
        </w:rPr>
        <w:t xml:space="preserve">FILING </w:t>
      </w:r>
      <w:r w:rsidR="005F0190">
        <w:rPr>
          <w:b/>
          <w:bCs/>
        </w:rPr>
        <w:t>I</w:t>
      </w:r>
      <w:r w:rsidRPr="005F0190" w:rsidR="005F0190">
        <w:rPr>
          <w:b/>
          <w:bCs/>
        </w:rPr>
        <w:t xml:space="preserve">NSTRUCTIONS FOR MAIN </w:t>
      </w:r>
      <w:r w:rsidR="0020301D">
        <w:rPr>
          <w:b/>
          <w:bCs/>
        </w:rPr>
        <w:t>ROA</w:t>
      </w:r>
      <w:r>
        <w:rPr>
          <w:b/>
          <w:bCs/>
        </w:rPr>
        <w:t xml:space="preserve">-NEW </w:t>
      </w:r>
      <w:r w:rsidRPr="005F0190" w:rsidR="005F0190">
        <w:rPr>
          <w:b/>
          <w:bCs/>
        </w:rPr>
        <w:t>FORM</w:t>
      </w:r>
    </w:p>
    <w:p w:rsidR="000B295A" w:rsidRPr="002012A3" w:rsidP="00231C58" w14:paraId="0E7489DA" w14:textId="7AA8CC4A">
      <w:pPr>
        <w:rPr>
          <w:color w:val="FF0000"/>
          <w:highlight w:val="yellow"/>
        </w:rPr>
      </w:pPr>
    </w:p>
    <w:p w:rsidR="00931C5D" w:rsidRPr="000020E0" w:rsidP="00931C5D" w14:paraId="2D4FBC68" w14:textId="77777777">
      <w:pPr>
        <w:rPr>
          <w:b/>
          <w:bCs/>
        </w:rPr>
      </w:pPr>
      <w:r w:rsidRPr="000020E0">
        <w:rPr>
          <w:b/>
          <w:bCs/>
        </w:rPr>
        <w:t>Applicant Information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266DD7D9">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Some data will be pre-populated using the data associated with </w:t>
      </w:r>
      <w:r w:rsidR="00135729">
        <w:t xml:space="preserve">the </w:t>
      </w:r>
      <w:r>
        <w:t xml:space="preserve">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265A2BBE">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6FE7D0A8" w14:textId="77777777"/>
    <w:p w:rsidR="00931C5D" w:rsidRPr="009D2085" w:rsidP="00931C5D" w14:paraId="4D69AAD4" w14:textId="0203DB72">
      <w:pPr>
        <w:rPr>
          <w:highlight w:val="yellow"/>
        </w:rPr>
      </w:pPr>
      <w:r>
        <w:t>Enter any missing data and section</w:t>
      </w:r>
      <w:r w:rsidR="00F33D78">
        <w:t>s that</w:t>
      </w:r>
      <w:r>
        <w:t xml:space="preserve"> are not already populated from CORES</w:t>
      </w:r>
      <w:r w:rsidR="00F35B91">
        <w:t>,</w:t>
      </w:r>
      <w:r>
        <w:t xml:space="preserve"> such as the “</w:t>
      </w:r>
      <w:r w:rsidRPr="00E662A7" w:rsidR="00C50F8C">
        <w:t>Applicant/Licensee Legal Entity Type</w:t>
      </w:r>
      <w:r>
        <w:t>” or “</w:t>
      </w:r>
      <w:r w:rsidRPr="00974843">
        <w:rPr>
          <w:rFonts w:cstheme="minorHAnsi"/>
        </w:rPr>
        <w:t>Doing Business As (DBA)</w:t>
      </w:r>
      <w:r>
        <w:rPr>
          <w:rFonts w:cstheme="minorHAnsi"/>
        </w:rPr>
        <w:t>” name</w:t>
      </w:r>
      <w:r>
        <w:t>.</w:t>
      </w:r>
    </w:p>
    <w:p w:rsidR="00931C5D" w:rsidP="00931C5D" w14:paraId="79F24D8E" w14:textId="77777777">
      <w:pPr>
        <w:rPr>
          <w:u w:val="single"/>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5C87957A">
      <w:r w:rsidRPr="007B3355">
        <w:rPr>
          <w:u w:val="single"/>
        </w:rPr>
        <w:t xml:space="preserve">Item </w:t>
      </w:r>
      <w:r w:rsidR="002C01C4">
        <w:rPr>
          <w:u w:val="single"/>
        </w:rPr>
        <w:t>2</w:t>
      </w:r>
      <w:r w:rsidRPr="009D2085">
        <w:t>.</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501989FD">
      <w:pPr>
        <w:pStyle w:val="ListParagraph"/>
        <w:numPr>
          <w:ilvl w:val="0"/>
          <w:numId w:val="10"/>
        </w:numPr>
      </w:pPr>
      <w:r>
        <w:t>I</w:t>
      </w:r>
      <w:r w:rsidRPr="00C74662">
        <w:t xml:space="preserve">ndicate how the contact person is related to the </w:t>
      </w:r>
      <w:r>
        <w:t>A</w:t>
      </w:r>
      <w:r w:rsidRPr="00C74662">
        <w:t>pplicant</w:t>
      </w:r>
      <w:r w:rsidR="00C348EB">
        <w:t xml:space="preserve"> by making a selection from the drop-down menu</w:t>
      </w:r>
      <w:r>
        <w:t xml:space="preserve">.  For example, </w:t>
      </w:r>
      <w:r w:rsidR="00C348EB">
        <w:t>select</w:t>
      </w:r>
      <w:r>
        <w:t xml:space="preserve"> </w:t>
      </w:r>
      <w:r w:rsidRPr="00C74662">
        <w:t>“</w:t>
      </w:r>
      <w:r w:rsidR="00C348EB">
        <w:t>Legal Counsel</w:t>
      </w:r>
      <w:r w:rsidRPr="00C74662">
        <w:t xml:space="preserve">” </w:t>
      </w:r>
      <w:r w:rsidR="00C348EB">
        <w:t>if the contact is the Applicant’s counsel.</w:t>
      </w:r>
    </w:p>
    <w:p w:rsidR="00931C5D" w:rsidP="00931C5D" w14:paraId="6B2138F0" w14:textId="77777777">
      <w:pPr>
        <w:rPr>
          <w:highlight w:val="yellow"/>
        </w:rPr>
      </w:pPr>
    </w:p>
    <w:p w:rsidR="00F23135" w:rsidRPr="000020E0" w:rsidP="00231C58" w14:paraId="38B21B42" w14:textId="6211073E">
      <w:pPr>
        <w:rPr>
          <w:b/>
          <w:bCs/>
        </w:rPr>
      </w:pPr>
      <w:r w:rsidRPr="000020E0">
        <w:rPr>
          <w:b/>
          <w:bCs/>
        </w:rPr>
        <w:t xml:space="preserve">Application </w:t>
      </w:r>
      <w:r w:rsidRPr="000020E0" w:rsidR="00320167">
        <w:rPr>
          <w:b/>
          <w:bCs/>
        </w:rPr>
        <w:t>Information</w:t>
      </w:r>
    </w:p>
    <w:p w:rsidR="00FD1230" w:rsidRPr="0091457E" w:rsidP="00231C58" w14:paraId="75AC9D60" w14:textId="77777777">
      <w:pPr>
        <w:rPr>
          <w:b/>
          <w:bCs/>
          <w:highlight w:val="yellow"/>
        </w:rPr>
      </w:pPr>
    </w:p>
    <w:p w:rsidR="00E437BE" w:rsidP="00E437BE" w14:paraId="3F01F0EC" w14:textId="64A2DF04">
      <w:r w:rsidRPr="007B3355">
        <w:rPr>
          <w:u w:val="single"/>
        </w:rPr>
        <w:t xml:space="preserve">Item </w:t>
      </w:r>
      <w:r w:rsidR="001B436B">
        <w:rPr>
          <w:u w:val="single"/>
        </w:rPr>
        <w:t>3</w:t>
      </w:r>
      <w:r>
        <w:t xml:space="preserve">.  </w:t>
      </w:r>
      <w:r w:rsidR="001053B1">
        <w:t>Provide</w:t>
      </w:r>
      <w:r>
        <w:t xml:space="preserve"> a short description of</w:t>
      </w:r>
      <w:r w:rsidR="001053B1">
        <w:t xml:space="preserve"> </w:t>
      </w:r>
      <w:r>
        <w:t xml:space="preserve">what you are applying </w:t>
      </w:r>
      <w:r w:rsidR="008F7C21">
        <w:t>for</w:t>
      </w:r>
      <w:r w:rsidR="007E5C68">
        <w:t>.  For example</w:t>
      </w:r>
      <w:r w:rsidR="00F35B91">
        <w:t>, state</w:t>
      </w:r>
      <w:r w:rsidR="00413D83">
        <w:t xml:space="preserve"> </w:t>
      </w:r>
      <w:r>
        <w:t xml:space="preserve">“This is an application for </w:t>
      </w:r>
      <w:r w:rsidR="008C31D3">
        <w:t>designation as a recognized operating agency for participation in Study Group 2 at the ITU</w:t>
      </w:r>
      <w:r w:rsidR="00090251">
        <w:t>.</w:t>
      </w:r>
      <w:r w:rsidR="007E5C68">
        <w:t>”</w:t>
      </w:r>
      <w:r w:rsidR="00090251">
        <w:t xml:space="preserve">  </w:t>
      </w:r>
      <w:r w:rsidR="00C348EB">
        <w:t>This description will appear in the My Filings tab of your ICFS account page where all your applications are listed.</w:t>
      </w:r>
    </w:p>
    <w:p w:rsidR="000B295A" w:rsidRPr="003B1845" w:rsidP="00E437BE" w14:paraId="539008BF" w14:textId="6C2885D7">
      <w:pPr>
        <w:rPr>
          <w:u w:val="single"/>
        </w:rPr>
      </w:pPr>
    </w:p>
    <w:p w:rsidR="00F23135" w:rsidRPr="00E05C66" w:rsidP="00E437BE" w14:paraId="69A37FF1" w14:textId="7F526C9D">
      <w:pPr>
        <w:rPr>
          <w:b/>
          <w:bCs/>
        </w:rPr>
      </w:pPr>
      <w:r w:rsidRPr="000020E0">
        <w:rPr>
          <w:b/>
          <w:bCs/>
        </w:rPr>
        <w:t>Ownership Information</w:t>
      </w:r>
    </w:p>
    <w:p w:rsidR="00FD1230" w:rsidP="00D9404C" w14:paraId="7D5E5ED6" w14:textId="196EFC8C">
      <w:pPr>
        <w:rPr>
          <w:u w:val="single"/>
        </w:rPr>
      </w:pPr>
    </w:p>
    <w:p w:rsidR="00320167" w:rsidRPr="003B1845" w:rsidP="00D9404C" w14:paraId="51DB4C9E" w14:textId="440BE748">
      <w:pPr>
        <w:rPr>
          <w:b/>
          <w:bCs/>
        </w:rPr>
      </w:pPr>
      <w:r w:rsidRPr="003B1845">
        <w:rPr>
          <w:b/>
          <w:bCs/>
        </w:rPr>
        <w:t xml:space="preserve">Type and Place of </w:t>
      </w:r>
      <w:r>
        <w:rPr>
          <w:b/>
          <w:bCs/>
        </w:rPr>
        <w:t>O</w:t>
      </w:r>
      <w:r w:rsidRPr="003B1845">
        <w:rPr>
          <w:b/>
          <w:bCs/>
        </w:rPr>
        <w:t xml:space="preserve">rganization </w:t>
      </w:r>
    </w:p>
    <w:p w:rsidR="00320167" w:rsidP="00D9404C" w14:paraId="76A700C0" w14:textId="77777777">
      <w:pPr>
        <w:rPr>
          <w:u w:val="single"/>
        </w:rPr>
      </w:pPr>
    </w:p>
    <w:p w:rsidR="00540E0F" w:rsidP="00540E0F" w14:paraId="742C281B" w14:textId="1B999840">
      <w:r w:rsidRPr="00AC2AC1">
        <w:rPr>
          <w:u w:val="single"/>
        </w:rPr>
        <w:t xml:space="preserve">Item </w:t>
      </w:r>
      <w:r w:rsidR="001B436B">
        <w:rPr>
          <w:u w:val="single"/>
        </w:rPr>
        <w:t>4</w:t>
      </w:r>
      <w:r w:rsidRPr="00AC2AC1" w:rsidR="00E437BE">
        <w:t>.</w:t>
      </w:r>
      <w:r>
        <w:t xml:space="preserve"> </w:t>
      </w:r>
      <w:r w:rsidR="00F23135">
        <w:t xml:space="preserve"> </w:t>
      </w:r>
      <w:r>
        <w:t>Select “</w:t>
      </w:r>
      <w:r w:rsidR="00C0242F">
        <w:t>Y</w:t>
      </w:r>
      <w:r>
        <w:t>es” if the Applicant is a corporate entity or other type of business organization; otherwise select “</w:t>
      </w:r>
      <w:r w:rsidR="00C0242F">
        <w:t>N</w:t>
      </w:r>
      <w:r>
        <w:t xml:space="preserve">o” (e.g., if the </w:t>
      </w:r>
      <w:r w:rsidR="00816486">
        <w:t>A</w:t>
      </w:r>
      <w:r>
        <w:t xml:space="preserve">pplicant is an individual).  </w:t>
      </w:r>
    </w:p>
    <w:p w:rsidR="00540E0F" w:rsidRPr="003B1845" w:rsidP="00540E0F" w14:paraId="1BDEBB05" w14:textId="77777777">
      <w:pPr>
        <w:rPr>
          <w:u w:val="single"/>
        </w:rPr>
      </w:pPr>
    </w:p>
    <w:p w:rsidR="00320167" w:rsidP="00540E0F" w14:paraId="7070ABFB" w14:textId="6E72971B">
      <w:r w:rsidRPr="003B1845">
        <w:rPr>
          <w:u w:val="single"/>
        </w:rPr>
        <w:t xml:space="preserve">Item </w:t>
      </w:r>
      <w:r w:rsidR="001B436B">
        <w:rPr>
          <w:u w:val="single"/>
        </w:rPr>
        <w:t>4</w:t>
      </w:r>
      <w:r w:rsidRPr="003B1845">
        <w:rPr>
          <w:u w:val="single"/>
        </w:rPr>
        <w:t>a</w:t>
      </w:r>
      <w:r>
        <w:t>.  If the Applicant selected “</w:t>
      </w:r>
      <w:r w:rsidR="00C0242F">
        <w:t>Y</w:t>
      </w:r>
      <w:r>
        <w:t>es” in Item 5, then choose</w:t>
      </w:r>
      <w:r w:rsidRPr="00E04C46">
        <w:t xml:space="preserve"> the name of the place where the company was</w:t>
      </w:r>
      <w:r>
        <w:t xml:space="preserve"> organized from the drop-down menu</w:t>
      </w:r>
      <w:r w:rsidRPr="00E04C46">
        <w:t xml:space="preserve">. </w:t>
      </w:r>
      <w:r>
        <w:t xml:space="preserve"> </w:t>
      </w:r>
    </w:p>
    <w:p w:rsidR="00320167" w:rsidP="00540E0F" w14:paraId="06E768BD" w14:textId="77777777"/>
    <w:p w:rsidR="00320167" w:rsidP="00320167" w14:paraId="350B4853" w14:textId="77777777">
      <w:pPr>
        <w:pStyle w:val="ListParagraph"/>
        <w:numPr>
          <w:ilvl w:val="0"/>
          <w:numId w:val="14"/>
        </w:numPr>
      </w:pPr>
      <w:r w:rsidRPr="00E04C46">
        <w:t>For corporations, partnerships or limited liability companies organized in the United States,</w:t>
      </w:r>
      <w:r>
        <w:t xml:space="preserve"> choose </w:t>
      </w:r>
      <w:r w:rsidRPr="00E04C46">
        <w:t xml:space="preserve">the name of the State. </w:t>
      </w:r>
      <w:r>
        <w:t xml:space="preserve"> </w:t>
      </w:r>
    </w:p>
    <w:p w:rsidR="00540E0F" w:rsidP="003B1845" w14:paraId="68322969" w14:textId="3CE840D0">
      <w:pPr>
        <w:pStyle w:val="ListParagraph"/>
        <w:numPr>
          <w:ilvl w:val="0"/>
          <w:numId w:val="14"/>
        </w:numPr>
      </w:pPr>
      <w:r w:rsidRPr="00E04C46">
        <w:t>For corporations</w:t>
      </w:r>
      <w:r>
        <w:t xml:space="preserve"> and other business entities</w:t>
      </w:r>
      <w:r w:rsidRPr="00E04C46">
        <w:t xml:space="preserve"> organized outside the United States, </w:t>
      </w:r>
      <w:r>
        <w:t>choose</w:t>
      </w:r>
      <w:r w:rsidRPr="00E04C46">
        <w:t xml:space="preserve"> the name of the countr</w:t>
      </w:r>
      <w:r>
        <w:t xml:space="preserve">y </w:t>
      </w:r>
      <w:r w:rsidR="000676B8">
        <w:t xml:space="preserve">of </w:t>
      </w:r>
      <w:r>
        <w:t>organiz</w:t>
      </w:r>
      <w:r w:rsidR="000676B8">
        <w:t>ation</w:t>
      </w:r>
      <w:r>
        <w:t>.</w:t>
      </w:r>
    </w:p>
    <w:p w:rsidR="00FD1230" w:rsidP="00D9404C" w14:paraId="6931FE09" w14:textId="77777777">
      <w:pPr>
        <w:rPr>
          <w:u w:val="single"/>
        </w:rPr>
      </w:pPr>
    </w:p>
    <w:p w:rsidR="00320167" w:rsidP="00D33A4D" w14:paraId="64FCC554" w14:textId="76A4DDFF">
      <w:pPr>
        <w:rPr>
          <w:b/>
          <w:bCs/>
        </w:rPr>
      </w:pPr>
      <w:r w:rsidRPr="003B1845">
        <w:rPr>
          <w:b/>
          <w:bCs/>
        </w:rPr>
        <w:t xml:space="preserve">Applicant’s 10% </w:t>
      </w:r>
      <w:r>
        <w:rPr>
          <w:b/>
          <w:bCs/>
        </w:rPr>
        <w:t>P</w:t>
      </w:r>
      <w:r w:rsidRPr="003B1845">
        <w:rPr>
          <w:b/>
          <w:bCs/>
        </w:rPr>
        <w:t xml:space="preserve">ercent or </w:t>
      </w:r>
      <w:r>
        <w:rPr>
          <w:b/>
          <w:bCs/>
        </w:rPr>
        <w:t>G</w:t>
      </w:r>
      <w:r w:rsidRPr="003B1845">
        <w:rPr>
          <w:b/>
          <w:bCs/>
        </w:rPr>
        <w:t xml:space="preserve">reater </w:t>
      </w:r>
      <w:r>
        <w:rPr>
          <w:b/>
          <w:bCs/>
        </w:rPr>
        <w:t>O</w:t>
      </w:r>
      <w:r w:rsidRPr="003B1845">
        <w:rPr>
          <w:b/>
          <w:bCs/>
        </w:rPr>
        <w:t>wners</w:t>
      </w:r>
    </w:p>
    <w:p w:rsidR="00320167" w:rsidRPr="003B1845" w:rsidP="00D33A4D" w14:paraId="726E82F1" w14:textId="77777777">
      <w:pPr>
        <w:rPr>
          <w:b/>
          <w:bCs/>
          <w:u w:val="single"/>
        </w:rPr>
      </w:pPr>
    </w:p>
    <w:p w:rsidR="00320167" w:rsidP="00D33A4D" w14:paraId="593DC33A" w14:textId="7C282F20">
      <w:r w:rsidRPr="007610F3">
        <w:rPr>
          <w:u w:val="single"/>
        </w:rPr>
        <w:t xml:space="preserve">Item </w:t>
      </w:r>
      <w:r w:rsidR="001B436B">
        <w:rPr>
          <w:u w:val="single"/>
        </w:rPr>
        <w:t>5</w:t>
      </w:r>
      <w:r w:rsidR="00A46B45">
        <w:t xml:space="preserve">. </w:t>
      </w:r>
      <w:r>
        <w:t xml:space="preserve"> </w:t>
      </w:r>
      <w:r w:rsidR="00135729">
        <w:t>I</w:t>
      </w:r>
      <w:r w:rsidR="000676B8">
        <w:t>dentify every</w:t>
      </w:r>
      <w:r w:rsidR="00D33A4D">
        <w:t xml:space="preserve"> entit</w:t>
      </w:r>
      <w:r w:rsidR="000676B8">
        <w:t>y</w:t>
      </w:r>
      <w:r w:rsidR="00D33A4D">
        <w:t xml:space="preserve"> that own</w:t>
      </w:r>
      <w:r w:rsidR="000676B8">
        <w:t>s</w:t>
      </w:r>
      <w:r w:rsidR="00D33A4D">
        <w:t xml:space="preserve"> 10% or more (both direct and indirect) of the Applicant.  </w:t>
      </w:r>
    </w:p>
    <w:p w:rsidR="00320167" w:rsidP="00D33A4D" w14:paraId="4DA605CA" w14:textId="77777777"/>
    <w:p w:rsidR="00D33A4D" w:rsidP="00D33A4D" w14:paraId="2C4E0191" w14:textId="31776D3A">
      <w:r>
        <w:t xml:space="preserve">In the table, enter the indicated information for all of the </w:t>
      </w:r>
      <w:r w:rsidR="00816486">
        <w:t>A</w:t>
      </w:r>
      <w:r w:rsidRPr="00960159">
        <w:t xml:space="preserve">pplicant’s </w:t>
      </w:r>
      <w:r w:rsidR="00816486">
        <w:t>10%</w:t>
      </w:r>
      <w:r w:rsidRPr="00960159">
        <w:t xml:space="preserve"> or greater direct and indirect shareholders, or other equity holders.</w:t>
      </w:r>
      <w:r>
        <w:t xml:space="preserve">  For example:</w:t>
      </w:r>
    </w:p>
    <w:p w:rsidR="00D33A4D" w:rsidP="00D33A4D" w14:paraId="3CA6F1F4" w14:textId="77777777"/>
    <w:tbl>
      <w:tblPr>
        <w:tblStyle w:val="TableGrid"/>
        <w:tblW w:w="10165" w:type="dxa"/>
        <w:tblLook w:val="04A0"/>
      </w:tblPr>
      <w:tblGrid>
        <w:gridCol w:w="1843"/>
        <w:gridCol w:w="1255"/>
        <w:gridCol w:w="1194"/>
        <w:gridCol w:w="2051"/>
        <w:gridCol w:w="987"/>
        <w:gridCol w:w="2835"/>
      </w:tblGrid>
      <w:tr w14:paraId="45FFBB8A" w14:textId="77777777" w:rsidTr="00D33A4D">
        <w:tblPrEx>
          <w:tblW w:w="10165" w:type="dxa"/>
          <w:tblLook w:val="04A0"/>
        </w:tblPrEx>
        <w:tc>
          <w:tcPr>
            <w:tcW w:w="1834" w:type="dxa"/>
          </w:tcPr>
          <w:p w:rsidR="00320167" w:rsidP="00CA0976" w14:paraId="230E7BC5" w14:textId="3E7B0C75">
            <w:pPr>
              <w:rPr>
                <w:b/>
              </w:rPr>
            </w:pPr>
            <w:r>
              <w:rPr>
                <w:b/>
              </w:rPr>
              <w:t>a)</w:t>
            </w:r>
          </w:p>
          <w:p w:rsidR="00D33A4D" w:rsidRPr="002F643B" w:rsidP="00CA0976" w14:paraId="479EE0BB" w14:textId="7538E74D">
            <w:pPr>
              <w:rPr>
                <w:b/>
              </w:rPr>
            </w:pPr>
            <w:r w:rsidRPr="002F643B">
              <w:rPr>
                <w:b/>
              </w:rPr>
              <w:t>Name Entity/Individual</w:t>
            </w:r>
          </w:p>
        </w:tc>
        <w:tc>
          <w:tcPr>
            <w:tcW w:w="1250" w:type="dxa"/>
          </w:tcPr>
          <w:p w:rsidR="00320167" w:rsidP="00CA0976" w14:paraId="4F032BDA" w14:textId="31F2FA8C">
            <w:pPr>
              <w:rPr>
                <w:b/>
              </w:rPr>
            </w:pPr>
            <w:r>
              <w:rPr>
                <w:b/>
              </w:rPr>
              <w:t>b)</w:t>
            </w:r>
          </w:p>
          <w:p w:rsidR="00D33A4D" w:rsidRPr="002F643B" w:rsidP="00CA0976" w14:paraId="35204398" w14:textId="1199A95E">
            <w:pPr>
              <w:rPr>
                <w:b/>
              </w:rPr>
            </w:pPr>
            <w:r w:rsidRPr="002F643B">
              <w:rPr>
                <w:b/>
              </w:rPr>
              <w:t>Percentage owned</w:t>
            </w:r>
          </w:p>
        </w:tc>
        <w:tc>
          <w:tcPr>
            <w:tcW w:w="1189" w:type="dxa"/>
          </w:tcPr>
          <w:p w:rsidR="00320167" w:rsidP="00CA0976" w14:paraId="18709EAC" w14:textId="6824D027">
            <w:pPr>
              <w:rPr>
                <w:b/>
              </w:rPr>
            </w:pPr>
            <w:r>
              <w:rPr>
                <w:b/>
              </w:rPr>
              <w:t>c)</w:t>
            </w:r>
          </w:p>
          <w:p w:rsidR="00D33A4D" w:rsidRPr="002F643B" w:rsidP="00CA0976" w14:paraId="31CDFA02" w14:textId="51828D39">
            <w:pPr>
              <w:rPr>
                <w:b/>
              </w:rPr>
            </w:pPr>
            <w:r w:rsidRPr="002F643B">
              <w:rPr>
                <w:b/>
              </w:rPr>
              <w:t>Name of entity in which ownership is held</w:t>
            </w:r>
          </w:p>
        </w:tc>
        <w:tc>
          <w:tcPr>
            <w:tcW w:w="2042" w:type="dxa"/>
          </w:tcPr>
          <w:p w:rsidR="00320167" w:rsidP="00CA0976" w14:paraId="5E94E087" w14:textId="3382046D">
            <w:pPr>
              <w:rPr>
                <w:b/>
              </w:rPr>
            </w:pPr>
            <w:r>
              <w:rPr>
                <w:b/>
              </w:rPr>
              <w:t>d)</w:t>
            </w:r>
          </w:p>
          <w:p w:rsidR="00D33A4D" w:rsidRPr="002F643B" w:rsidP="00CA0976" w14:paraId="45FCE5C2" w14:textId="78E9706F">
            <w:pPr>
              <w:rPr>
                <w:b/>
              </w:rPr>
            </w:pPr>
            <w:r w:rsidRPr="002F643B">
              <w:rPr>
                <w:b/>
              </w:rPr>
              <w:t>Citizenship of Individual/Country of Incorporation</w:t>
            </w:r>
          </w:p>
        </w:tc>
        <w:tc>
          <w:tcPr>
            <w:tcW w:w="983" w:type="dxa"/>
          </w:tcPr>
          <w:p w:rsidR="00320167" w:rsidP="00CA0976" w14:paraId="333F36EC" w14:textId="530E7411">
            <w:pPr>
              <w:rPr>
                <w:b/>
              </w:rPr>
            </w:pPr>
            <w:r>
              <w:rPr>
                <w:b/>
              </w:rPr>
              <w:t>e)</w:t>
            </w:r>
          </w:p>
          <w:p w:rsidR="00D33A4D" w:rsidRPr="002F643B" w:rsidP="00CA0976" w14:paraId="120724D0" w14:textId="1DF0A038">
            <w:pPr>
              <w:rPr>
                <w:b/>
              </w:rPr>
            </w:pPr>
            <w:r w:rsidRPr="002F643B">
              <w:rPr>
                <w:b/>
              </w:rPr>
              <w:t>Address</w:t>
            </w:r>
          </w:p>
        </w:tc>
        <w:tc>
          <w:tcPr>
            <w:tcW w:w="2867" w:type="dxa"/>
          </w:tcPr>
          <w:p w:rsidR="00320167" w:rsidP="00CA0976" w14:paraId="2A1C46B8" w14:textId="1D7DF9C6">
            <w:pPr>
              <w:rPr>
                <w:b/>
              </w:rPr>
            </w:pPr>
            <w:r>
              <w:rPr>
                <w:b/>
              </w:rPr>
              <w:t>f)</w:t>
            </w:r>
          </w:p>
          <w:p w:rsidR="00D33A4D" w:rsidRPr="002F643B" w:rsidP="00CA0976" w14:paraId="371BF12A" w14:textId="6C87A044">
            <w:pPr>
              <w:rPr>
                <w:b/>
              </w:rPr>
            </w:pPr>
            <w:r w:rsidRPr="002F643B">
              <w:rPr>
                <w:b/>
              </w:rPr>
              <w:t>Principal Business</w:t>
            </w:r>
          </w:p>
        </w:tc>
      </w:tr>
      <w:tr w14:paraId="05B77424" w14:textId="77777777" w:rsidTr="00D33A4D">
        <w:tblPrEx>
          <w:tblW w:w="10165" w:type="dxa"/>
          <w:tblLook w:val="04A0"/>
        </w:tblPrEx>
        <w:tc>
          <w:tcPr>
            <w:tcW w:w="1834" w:type="dxa"/>
          </w:tcPr>
          <w:p w:rsidR="00D33A4D" w:rsidRPr="002F643B" w:rsidP="00CA0976" w14:paraId="7ECA6A75" w14:textId="77777777">
            <w:r>
              <w:t>ABC Inc.</w:t>
            </w:r>
          </w:p>
        </w:tc>
        <w:tc>
          <w:tcPr>
            <w:tcW w:w="1250" w:type="dxa"/>
          </w:tcPr>
          <w:p w:rsidR="00D33A4D" w:rsidRPr="002F643B" w:rsidP="00CA0976" w14:paraId="3662F5BA" w14:textId="77777777">
            <w:pPr>
              <w:rPr>
                <w:color w:val="FF0000"/>
              </w:rPr>
            </w:pPr>
            <w:r>
              <w:t>90</w:t>
            </w:r>
          </w:p>
        </w:tc>
        <w:tc>
          <w:tcPr>
            <w:tcW w:w="1189" w:type="dxa"/>
          </w:tcPr>
          <w:p w:rsidR="00D33A4D" w:rsidRPr="002F643B" w:rsidP="00CA0976" w14:paraId="0D79B7B7" w14:textId="77777777">
            <w:r>
              <w:t>Applicant A</w:t>
            </w:r>
          </w:p>
        </w:tc>
        <w:tc>
          <w:tcPr>
            <w:tcW w:w="2042" w:type="dxa"/>
          </w:tcPr>
          <w:p w:rsidR="00D33A4D" w:rsidRPr="002F643B" w:rsidP="00CA0976" w14:paraId="1189A47A" w14:textId="77777777">
            <w:r>
              <w:t>Canada</w:t>
            </w:r>
          </w:p>
        </w:tc>
        <w:tc>
          <w:tcPr>
            <w:tcW w:w="983" w:type="dxa"/>
          </w:tcPr>
          <w:p w:rsidR="00D33A4D" w:rsidRPr="002F643B" w:rsidP="00CA0976" w14:paraId="68778A40" w14:textId="77777777">
            <w:r>
              <w:t>123 Maple</w:t>
            </w:r>
          </w:p>
        </w:tc>
        <w:tc>
          <w:tcPr>
            <w:tcW w:w="2867" w:type="dxa"/>
          </w:tcPr>
          <w:p w:rsidR="00D33A4D" w:rsidRPr="002F643B" w:rsidP="00CA0976" w14:paraId="4CFFA05A" w14:textId="77777777">
            <w:r>
              <w:t>Telecommunications holding company</w:t>
            </w:r>
          </w:p>
        </w:tc>
      </w:tr>
      <w:tr w14:paraId="3161F9FF" w14:textId="77777777" w:rsidTr="00D33A4D">
        <w:tblPrEx>
          <w:tblW w:w="10165" w:type="dxa"/>
          <w:tblLook w:val="04A0"/>
        </w:tblPrEx>
        <w:tc>
          <w:tcPr>
            <w:tcW w:w="1834" w:type="dxa"/>
          </w:tcPr>
          <w:p w:rsidR="00D33A4D" w:rsidP="00CA0976" w14:paraId="69EF3B94" w14:textId="77777777">
            <w:r>
              <w:t>ABC, LP</w:t>
            </w:r>
          </w:p>
        </w:tc>
        <w:tc>
          <w:tcPr>
            <w:tcW w:w="1250" w:type="dxa"/>
          </w:tcPr>
          <w:p w:rsidR="00D33A4D" w:rsidP="00CA0976" w14:paraId="19CD86F1" w14:textId="77777777">
            <w:r>
              <w:t>100</w:t>
            </w:r>
          </w:p>
        </w:tc>
        <w:tc>
          <w:tcPr>
            <w:tcW w:w="1189" w:type="dxa"/>
          </w:tcPr>
          <w:p w:rsidR="00D33A4D" w:rsidP="00CA0976" w14:paraId="7CBE8DC9" w14:textId="77777777">
            <w:r>
              <w:t>ABC Inc.</w:t>
            </w:r>
          </w:p>
        </w:tc>
        <w:tc>
          <w:tcPr>
            <w:tcW w:w="2042" w:type="dxa"/>
          </w:tcPr>
          <w:p w:rsidR="00D33A4D" w:rsidP="00CA0976" w14:paraId="355247BD" w14:textId="77777777">
            <w:r>
              <w:t>Canada</w:t>
            </w:r>
          </w:p>
        </w:tc>
        <w:tc>
          <w:tcPr>
            <w:tcW w:w="983" w:type="dxa"/>
          </w:tcPr>
          <w:p w:rsidR="00D33A4D" w:rsidP="00CA0976" w14:paraId="3096F0E8" w14:textId="77777777">
            <w:r>
              <w:t>123 Maple</w:t>
            </w:r>
          </w:p>
        </w:tc>
        <w:tc>
          <w:tcPr>
            <w:tcW w:w="2867" w:type="dxa"/>
          </w:tcPr>
          <w:p w:rsidR="00D33A4D" w:rsidP="00CA0976" w14:paraId="29A4C68E" w14:textId="086B409B">
            <w:r>
              <w:t>Investment</w:t>
            </w:r>
          </w:p>
        </w:tc>
      </w:tr>
      <w:tr w14:paraId="005384C0" w14:textId="77777777" w:rsidTr="00D33A4D">
        <w:tblPrEx>
          <w:tblW w:w="10165" w:type="dxa"/>
          <w:tblLook w:val="04A0"/>
        </w:tblPrEx>
        <w:tc>
          <w:tcPr>
            <w:tcW w:w="1834" w:type="dxa"/>
          </w:tcPr>
          <w:p w:rsidR="00D33A4D" w:rsidP="00CA0976" w14:paraId="16C07F42" w14:textId="77777777">
            <w:r>
              <w:t>XYZ Co.</w:t>
            </w:r>
          </w:p>
        </w:tc>
        <w:tc>
          <w:tcPr>
            <w:tcW w:w="1250" w:type="dxa"/>
          </w:tcPr>
          <w:p w:rsidR="00D33A4D" w:rsidP="00CA0976" w14:paraId="71DED5B9" w14:textId="77777777">
            <w:r>
              <w:t>10</w:t>
            </w:r>
          </w:p>
        </w:tc>
        <w:tc>
          <w:tcPr>
            <w:tcW w:w="1189" w:type="dxa"/>
          </w:tcPr>
          <w:p w:rsidR="00D33A4D" w:rsidP="00CA0976" w14:paraId="0CBA16BE" w14:textId="77777777">
            <w:r>
              <w:t>Applicant A</w:t>
            </w:r>
          </w:p>
        </w:tc>
        <w:tc>
          <w:tcPr>
            <w:tcW w:w="2042" w:type="dxa"/>
          </w:tcPr>
          <w:p w:rsidR="00D33A4D" w:rsidP="00CA0976" w14:paraId="5A07264D" w14:textId="77777777">
            <w:r>
              <w:t>USA</w:t>
            </w:r>
          </w:p>
        </w:tc>
        <w:tc>
          <w:tcPr>
            <w:tcW w:w="983" w:type="dxa"/>
          </w:tcPr>
          <w:p w:rsidR="00D33A4D" w:rsidP="00CA0976" w14:paraId="5F55496A" w14:textId="77777777">
            <w:r>
              <w:t>123 Elm</w:t>
            </w:r>
          </w:p>
        </w:tc>
        <w:tc>
          <w:tcPr>
            <w:tcW w:w="2867" w:type="dxa"/>
          </w:tcPr>
          <w:p w:rsidR="00D33A4D" w:rsidP="00CA0976" w14:paraId="65EE417F" w14:textId="77777777">
            <w:r>
              <w:t>Telecommunications</w:t>
            </w:r>
          </w:p>
        </w:tc>
      </w:tr>
    </w:tbl>
    <w:p w:rsidR="00D33A4D" w:rsidP="00D33A4D" w14:paraId="1F186489" w14:textId="183B9CCE"/>
    <w:p w:rsidR="000671BB" w:rsidP="00D9404C" w14:paraId="26B34C9D" w14:textId="3BF177A3"/>
    <w:p w:rsidR="000671BB" w:rsidP="00D9404C" w14:paraId="39877C5C" w14:textId="48E060F9">
      <w:r w:rsidRPr="000671BB">
        <w:rPr>
          <w:u w:val="single"/>
        </w:rPr>
        <w:t xml:space="preserve">Item </w:t>
      </w:r>
      <w:r w:rsidR="001B436B">
        <w:rPr>
          <w:u w:val="single"/>
        </w:rPr>
        <w:t>6</w:t>
      </w:r>
      <w:r>
        <w:t>.</w:t>
      </w:r>
      <w:r w:rsidR="00950E9E">
        <w:t xml:space="preserve">  </w:t>
      </w:r>
      <w:r w:rsidR="00320167">
        <w:t xml:space="preserve">The Applicant </w:t>
      </w:r>
      <w:r w:rsidR="000676B8">
        <w:t>must submit</w:t>
      </w:r>
      <w:r w:rsidR="00950E9E">
        <w:t xml:space="preserve"> a separate statement describing ownership of non-corporate applicants or ownership of the stock of a corporate application.  For this statement, you must indicate whether the </w:t>
      </w:r>
      <w:r w:rsidR="006457BE">
        <w:t>A</w:t>
      </w:r>
      <w:r w:rsidR="00950E9E">
        <w:t>pplicant, corporate and non-corporate alike, has any foreign ownership.</w:t>
      </w:r>
    </w:p>
    <w:p w:rsidR="000671BB" w:rsidP="00D9404C" w14:paraId="545A7161" w14:textId="2CBC801D"/>
    <w:p w:rsidR="000671BB" w:rsidRPr="000020E0" w:rsidP="000671BB" w14:paraId="464FD52E" w14:textId="1A46DB9F">
      <w:pPr>
        <w:rPr>
          <w:rFonts w:cstheme="minorHAnsi"/>
          <w:b/>
          <w:bCs/>
        </w:rPr>
      </w:pPr>
      <w:r w:rsidRPr="000020E0">
        <w:rPr>
          <w:rFonts w:cstheme="minorHAnsi"/>
          <w:b/>
          <w:bCs/>
        </w:rPr>
        <w:t xml:space="preserve">Requirements </w:t>
      </w:r>
      <w:r w:rsidRPr="000020E0" w:rsidR="00EC2F20">
        <w:rPr>
          <w:rFonts w:cstheme="minorHAnsi"/>
          <w:b/>
          <w:bCs/>
        </w:rPr>
        <w:t>P</w:t>
      </w:r>
      <w:r w:rsidRPr="000020E0">
        <w:rPr>
          <w:rFonts w:cstheme="minorHAnsi"/>
          <w:b/>
          <w:bCs/>
        </w:rPr>
        <w:t>ursuant to 47 CFR § 63.701</w:t>
      </w:r>
    </w:p>
    <w:p w:rsidR="000671BB" w:rsidP="000671BB" w14:paraId="175F626E" w14:textId="414FD3B4">
      <w:pPr>
        <w:rPr>
          <w:rFonts w:cstheme="minorHAnsi"/>
          <w:b/>
          <w:bCs/>
          <w:u w:val="single"/>
        </w:rPr>
      </w:pPr>
    </w:p>
    <w:p w:rsidR="00766F4C" w:rsidP="00766F4C" w14:paraId="3B876CE2" w14:textId="66E61D48">
      <w:r w:rsidRPr="000671BB">
        <w:rPr>
          <w:u w:val="single"/>
        </w:rPr>
        <w:t xml:space="preserve">Item </w:t>
      </w:r>
      <w:r w:rsidR="005E567E">
        <w:rPr>
          <w:u w:val="single"/>
        </w:rPr>
        <w:t>7</w:t>
      </w:r>
      <w:r>
        <w:t xml:space="preserve">.  </w:t>
      </w:r>
      <w:r w:rsidR="006457BE">
        <w:t xml:space="preserve">If the Applicant is a corporate Applicant, it </w:t>
      </w:r>
      <w:r>
        <w:t xml:space="preserve">must confirm that </w:t>
      </w:r>
      <w:r w:rsidR="0095380B">
        <w:t>it has</w:t>
      </w:r>
      <w:r>
        <w:t xml:space="preserve"> attached copies of </w:t>
      </w:r>
      <w:r w:rsidR="0095380B">
        <w:t>its</w:t>
      </w:r>
      <w:r>
        <w:t xml:space="preserve"> corporate bylaws and articles of incorporation.</w:t>
      </w:r>
    </w:p>
    <w:p w:rsidR="000671BB" w:rsidP="000671BB" w14:paraId="2E796DA5" w14:textId="280BADEE">
      <w:pPr>
        <w:rPr>
          <w:rFonts w:cstheme="minorHAnsi"/>
          <w:b/>
          <w:bCs/>
          <w:u w:val="single"/>
        </w:rPr>
      </w:pPr>
    </w:p>
    <w:p w:rsidR="00766F4C" w:rsidP="00766F4C" w14:paraId="4A0B67F7" w14:textId="54C53402">
      <w:r w:rsidRPr="000671BB">
        <w:rPr>
          <w:u w:val="single"/>
        </w:rPr>
        <w:t xml:space="preserve">Item </w:t>
      </w:r>
      <w:r w:rsidR="005E567E">
        <w:rPr>
          <w:u w:val="single"/>
        </w:rPr>
        <w:t>8</w:t>
      </w:r>
      <w:r>
        <w:t>.  For this item, select the option</w:t>
      </w:r>
      <w:r w:rsidR="007F7DDB">
        <w:t>(s)</w:t>
      </w:r>
      <w:r>
        <w:t xml:space="preserve"> that best describe</w:t>
      </w:r>
      <w:r w:rsidR="000020E0">
        <w:t>(s)</w:t>
      </w:r>
      <w:r>
        <w:t xml:space="preserve"> the </w:t>
      </w:r>
      <w:r w:rsidR="00816486">
        <w:t>A</w:t>
      </w:r>
      <w:r>
        <w:t xml:space="preserve">pplicant. </w:t>
      </w:r>
    </w:p>
    <w:p w:rsidR="000671BB" w:rsidP="000671BB" w14:paraId="631C580E" w14:textId="0E2DB2FD">
      <w:pPr>
        <w:rPr>
          <w:rFonts w:cstheme="minorHAnsi"/>
          <w:b/>
          <w:bCs/>
          <w:u w:val="single"/>
        </w:rPr>
      </w:pPr>
    </w:p>
    <w:p w:rsidR="00320167" w:rsidP="000671BB" w14:paraId="401C287D" w14:textId="006E8AB1">
      <w:r w:rsidRPr="000671BB">
        <w:rPr>
          <w:u w:val="single"/>
        </w:rPr>
        <w:t xml:space="preserve">Item </w:t>
      </w:r>
      <w:r w:rsidR="005E567E">
        <w:rPr>
          <w:u w:val="single"/>
        </w:rPr>
        <w:t>9</w:t>
      </w:r>
      <w:r>
        <w:t>.</w:t>
      </w:r>
      <w:r w:rsidR="00766F4C">
        <w:t xml:space="preserve">  </w:t>
      </w:r>
      <w:r w:rsidR="0095380B">
        <w:t>The Applicant</w:t>
      </w:r>
      <w:r w:rsidR="00766F4C">
        <w:t xml:space="preserve"> must confirm that </w:t>
      </w:r>
      <w:r w:rsidR="0095380B">
        <w:t>it has</w:t>
      </w:r>
      <w:r w:rsidR="00766F4C">
        <w:t xml:space="preserve"> attached a</w:t>
      </w:r>
      <w:r w:rsidRPr="00891BE3" w:rsidR="00766F4C">
        <w:t xml:space="preserve"> statement </w:t>
      </w:r>
      <w:r w:rsidR="00766F4C">
        <w:t>explaining</w:t>
      </w:r>
      <w:r w:rsidRPr="00891BE3" w:rsidR="00766F4C">
        <w:t xml:space="preserve"> that the services for which designation as a ROA is sought will be extended to a point outside the United States or are capable of causing harmful interference </w:t>
      </w:r>
      <w:r w:rsidR="00766F4C">
        <w:t>to</w:t>
      </w:r>
      <w:r w:rsidRPr="00891BE3" w:rsidR="00766F4C">
        <w:t xml:space="preserve"> radio transmission</w:t>
      </w:r>
      <w:r w:rsidR="00766F4C">
        <w:t xml:space="preserve">s of another country or countries.  </w:t>
      </w:r>
    </w:p>
    <w:p w:rsidR="00320167" w:rsidP="000671BB" w14:paraId="1C0660CC" w14:textId="77777777"/>
    <w:p w:rsidR="00320167" w:rsidP="000671BB" w14:paraId="3DF1C688" w14:textId="77777777">
      <w:r>
        <w:t>The statement should indicate the country(s) to which service will be extended or where harmful interference may occur</w:t>
      </w:r>
      <w:r w:rsidRPr="00891BE3">
        <w:t xml:space="preserve"> and </w:t>
      </w:r>
      <w:r w:rsidR="000676B8">
        <w:t xml:space="preserve">include </w:t>
      </w:r>
      <w:r w:rsidRPr="00891BE3">
        <w:t xml:space="preserve">a </w:t>
      </w:r>
      <w:r>
        <w:t>description</w:t>
      </w:r>
      <w:r w:rsidRPr="00891BE3">
        <w:t xml:space="preserve"> of the nature of the services to be provided</w:t>
      </w:r>
      <w:r>
        <w:t xml:space="preserve">.  </w:t>
      </w:r>
    </w:p>
    <w:p w:rsidR="000671BB" w:rsidP="000671BB" w14:paraId="2C2B91BC" w14:textId="0FC0585E">
      <w:r w:rsidRPr="0032132D">
        <w:t>If the</w:t>
      </w:r>
      <w:r>
        <w:t xml:space="preserve"> </w:t>
      </w:r>
      <w:r w:rsidR="000676B8">
        <w:t>A</w:t>
      </w:r>
      <w:r w:rsidRPr="0032132D">
        <w:t>pplicant is a common carrier</w:t>
      </w:r>
      <w:r>
        <w:t xml:space="preserve"> or operator of radio facilities</w:t>
      </w:r>
      <w:r w:rsidRPr="0032132D">
        <w:t xml:space="preserve">, </w:t>
      </w:r>
      <w:r w:rsidR="0095380B">
        <w:t>it</w:t>
      </w:r>
      <w:r w:rsidRPr="0032132D">
        <w:t xml:space="preserve"> should provide</w:t>
      </w:r>
      <w:r w:rsidR="00816486">
        <w:t xml:space="preserve"> its </w:t>
      </w:r>
      <w:r>
        <w:t>authorization or license number and a</w:t>
      </w:r>
      <w:r w:rsidRPr="0032132D">
        <w:t xml:space="preserve"> citation to the order, public notice</w:t>
      </w:r>
      <w:r w:rsidR="006457BE">
        <w:t>,</w:t>
      </w:r>
      <w:r w:rsidRPr="0032132D">
        <w:t xml:space="preserve"> or other document by</w:t>
      </w:r>
      <w:r>
        <w:t xml:space="preserve"> </w:t>
      </w:r>
      <w:r w:rsidRPr="0032132D">
        <w:t>which the Commission authorized it.</w:t>
      </w:r>
    </w:p>
    <w:p w:rsidR="000671BB" w:rsidP="000671BB" w14:paraId="0A3847EA" w14:textId="1E8295D7">
      <w:pPr>
        <w:rPr>
          <w:rFonts w:cstheme="minorHAnsi"/>
          <w:b/>
          <w:bCs/>
          <w:u w:val="single"/>
        </w:rPr>
      </w:pPr>
    </w:p>
    <w:p w:rsidR="000671BB" w:rsidP="000671BB" w14:paraId="31454F1B" w14:textId="2BCB53D6">
      <w:r w:rsidRPr="000671BB">
        <w:rPr>
          <w:u w:val="single"/>
        </w:rPr>
        <w:t xml:space="preserve">Item </w:t>
      </w:r>
      <w:r>
        <w:rPr>
          <w:u w:val="single"/>
        </w:rPr>
        <w:t>1</w:t>
      </w:r>
      <w:r w:rsidR="005E567E">
        <w:rPr>
          <w:u w:val="single"/>
        </w:rPr>
        <w:t>0</w:t>
      </w:r>
      <w:r>
        <w:t>.</w:t>
      </w:r>
      <w:r w:rsidR="00766F4C">
        <w:t xml:space="preserve">  </w:t>
      </w:r>
      <w:r w:rsidR="0095380B">
        <w:t>The Applicant</w:t>
      </w:r>
      <w:r w:rsidR="00766F4C">
        <w:t xml:space="preserve"> must confirm that </w:t>
      </w:r>
      <w:r w:rsidR="00F41572">
        <w:t>it has</w:t>
      </w:r>
      <w:r w:rsidR="00766F4C">
        <w:t xml:space="preserve"> attached a </w:t>
      </w:r>
      <w:r w:rsidRPr="002B2A5D" w:rsidR="00766F4C">
        <w:t>statement setting forth the points between which the services are to be provided</w:t>
      </w:r>
      <w:r w:rsidR="00766F4C">
        <w:t xml:space="preserve"> (e.g., the specific foreign points and the U.S. points)</w:t>
      </w:r>
      <w:r w:rsidRPr="002B2A5D" w:rsidR="00766F4C">
        <w:t>.</w:t>
      </w:r>
      <w:r w:rsidR="00766F4C">
        <w:t xml:space="preserve">  This information can be provided in the statement described in item 10, or in a separate statement.</w:t>
      </w:r>
    </w:p>
    <w:p w:rsidR="000671BB" w:rsidP="000671BB" w14:paraId="12BB29F5" w14:textId="4AF89400">
      <w:pPr>
        <w:rPr>
          <w:rFonts w:cstheme="minorHAnsi"/>
          <w:b/>
          <w:bCs/>
          <w:u w:val="single"/>
        </w:rPr>
      </w:pPr>
    </w:p>
    <w:p w:rsidR="00766F4C" w:rsidP="00766F4C" w14:paraId="613BE32B" w14:textId="325C00AD">
      <w:r w:rsidRPr="000671BB">
        <w:rPr>
          <w:u w:val="single"/>
        </w:rPr>
        <w:t xml:space="preserve">Item </w:t>
      </w:r>
      <w:r>
        <w:rPr>
          <w:u w:val="single"/>
        </w:rPr>
        <w:t>1</w:t>
      </w:r>
      <w:r w:rsidR="005E567E">
        <w:rPr>
          <w:u w:val="single"/>
        </w:rPr>
        <w:t>1</w:t>
      </w:r>
      <w:r>
        <w:t xml:space="preserve">.  </w:t>
      </w:r>
      <w:r w:rsidR="00F41572">
        <w:t>The Applicant must</w:t>
      </w:r>
      <w:r>
        <w:t xml:space="preserve"> confirm that </w:t>
      </w:r>
      <w:r w:rsidR="00F41572">
        <w:t>it has</w:t>
      </w:r>
      <w:r w:rsidRPr="00D27663">
        <w:t xml:space="preserve"> attached a statement </w:t>
      </w:r>
      <w:r>
        <w:t xml:space="preserve">indicating whether the services for which </w:t>
      </w:r>
      <w:r w:rsidR="00F41572">
        <w:t>it is</w:t>
      </w:r>
      <w:r>
        <w:t xml:space="preserve"> seeking to be designated as ROA</w:t>
      </w:r>
      <w:r w:rsidRPr="00D27663">
        <w:t xml:space="preserve"> are provided by facilities owned by the </w:t>
      </w:r>
      <w:r w:rsidR="000676B8">
        <w:t>A</w:t>
      </w:r>
      <w:r w:rsidRPr="00D27663">
        <w:t xml:space="preserve">pplicant, by facilities leased from another entity, or </w:t>
      </w:r>
      <w:r>
        <w:t xml:space="preserve">some </w:t>
      </w:r>
      <w:r w:rsidRPr="00D27663">
        <w:t>other arrangement and a description of the arrangement.</w:t>
      </w:r>
    </w:p>
    <w:p w:rsidR="000671BB" w:rsidP="000671BB" w14:paraId="34B3BAF3" w14:textId="6E17C2A2"/>
    <w:p w:rsidR="00677610" w:rsidRPr="000020E0" w:rsidP="00677610" w14:paraId="36BC06AB" w14:textId="6CF41020">
      <w:r w:rsidRPr="000671BB">
        <w:rPr>
          <w:u w:val="single"/>
        </w:rPr>
        <w:t xml:space="preserve">Item </w:t>
      </w:r>
      <w:r>
        <w:rPr>
          <w:u w:val="single"/>
        </w:rPr>
        <w:t>1</w:t>
      </w:r>
      <w:r w:rsidR="005E567E">
        <w:rPr>
          <w:u w:val="single"/>
        </w:rPr>
        <w:t>2</w:t>
      </w:r>
      <w:r>
        <w:t>.</w:t>
      </w:r>
      <w:r w:rsidR="00766F4C">
        <w:t xml:space="preserve">  </w:t>
      </w:r>
      <w:r w:rsidRPr="00C743D6" w:rsidR="00766F4C">
        <w:t>The United States is a Signatory to the Constitution and Convention of the International</w:t>
      </w:r>
      <w:r w:rsidR="00766F4C">
        <w:t xml:space="preserve"> </w:t>
      </w:r>
      <w:r w:rsidRPr="00C743D6" w:rsidR="00766F4C">
        <w:t xml:space="preserve">Telecommunication Union (ITU) and a Member of the Union. </w:t>
      </w:r>
      <w:r w:rsidR="006457BE">
        <w:t xml:space="preserve"> </w:t>
      </w:r>
      <w:r w:rsidRPr="00C743D6" w:rsidR="00766F4C">
        <w:t>Article 6 of the ITU Constitution requires ITU</w:t>
      </w:r>
      <w:r w:rsidR="00766F4C">
        <w:t xml:space="preserve"> </w:t>
      </w:r>
      <w:r w:rsidRPr="00C743D6" w:rsidR="00766F4C">
        <w:t>Members to abide by the ITU Constitution, Convention, International Radio Regulations and the International</w:t>
      </w:r>
      <w:r w:rsidR="00766F4C">
        <w:t xml:space="preserve"> </w:t>
      </w:r>
      <w:r w:rsidRPr="00C743D6" w:rsidR="00766F4C">
        <w:t xml:space="preserve">Telecommunication Regulations. </w:t>
      </w:r>
      <w:r w:rsidR="00766F4C">
        <w:t xml:space="preserve"> </w:t>
      </w:r>
      <w:r w:rsidRPr="00C743D6" w:rsidR="00766F4C">
        <w:t>Article 6 also obligates Members to impose these obligations on operating</w:t>
      </w:r>
      <w:r w:rsidR="00766F4C">
        <w:t xml:space="preserve"> </w:t>
      </w:r>
      <w:r w:rsidRPr="00C743D6" w:rsidR="00766F4C">
        <w:t>agencies it authorizes or allows to operate within and across the b</w:t>
      </w:r>
      <w:r w:rsidR="00766F4C">
        <w:t>o</w:t>
      </w:r>
      <w:r w:rsidRPr="00C743D6" w:rsidR="00766F4C">
        <w:t xml:space="preserve">rder. </w:t>
      </w:r>
      <w:r w:rsidR="00766F4C">
        <w:t xml:space="preserve"> </w:t>
      </w:r>
      <w:r w:rsidRPr="00C743D6" w:rsidR="00766F4C">
        <w:t xml:space="preserve">This question </w:t>
      </w:r>
      <w:r w:rsidR="000676B8">
        <w:t xml:space="preserve">requires </w:t>
      </w:r>
      <w:r w:rsidRPr="00C743D6" w:rsidR="00766F4C">
        <w:t>you</w:t>
      </w:r>
      <w:r w:rsidR="00766F4C">
        <w:t xml:space="preserve"> </w:t>
      </w:r>
      <w:r w:rsidRPr="00C743D6" w:rsidR="00766F4C">
        <w:t xml:space="preserve">to publicly </w:t>
      </w:r>
      <w:r w:rsidR="000676B8">
        <w:t xml:space="preserve">acknowledge </w:t>
      </w:r>
      <w:r w:rsidRPr="00C743D6" w:rsidR="00766F4C">
        <w:t>that you are aware of your obligations and to state your willingness to fulfill those</w:t>
      </w:r>
      <w:r w:rsidR="00766F4C">
        <w:t xml:space="preserve"> </w:t>
      </w:r>
      <w:r w:rsidRPr="00C743D6" w:rsidR="00766F4C">
        <w:t xml:space="preserve">obligations. </w:t>
      </w:r>
      <w:r w:rsidR="00766F4C">
        <w:t xml:space="preserve"> </w:t>
      </w:r>
      <w:r w:rsidRPr="00C743D6" w:rsidR="00766F4C">
        <w:t xml:space="preserve">To do this, you should answer </w:t>
      </w:r>
      <w:r w:rsidR="00766F4C">
        <w:t>“</w:t>
      </w:r>
      <w:r w:rsidR="007C00CB">
        <w:t>Y</w:t>
      </w:r>
      <w:r w:rsidR="00766F4C">
        <w:t xml:space="preserve">es.”  </w:t>
      </w:r>
      <w:r w:rsidRPr="00C743D6" w:rsidR="00766F4C">
        <w:t xml:space="preserve">The United States will not grant </w:t>
      </w:r>
      <w:r w:rsidRPr="000020E0" w:rsidR="00766F4C">
        <w:t xml:space="preserve">ROA status to any </w:t>
      </w:r>
      <w:r w:rsidRPr="000020E0" w:rsidR="00816486">
        <w:t>A</w:t>
      </w:r>
      <w:r w:rsidRPr="000020E0" w:rsidR="00766F4C">
        <w:t>pplicant that does not answer “</w:t>
      </w:r>
      <w:r w:rsidRPr="000020E0" w:rsidR="007C00CB">
        <w:t>Y</w:t>
      </w:r>
      <w:r w:rsidRPr="000020E0" w:rsidR="00766F4C">
        <w:t>es” to this question.</w:t>
      </w:r>
    </w:p>
    <w:p w:rsidR="00EE7A6A" w:rsidRPr="000020E0" w:rsidP="00D9404C" w14:paraId="1187C74A" w14:textId="650538FB">
      <w:pPr>
        <w:rPr>
          <w:b/>
          <w:bCs/>
        </w:rPr>
      </w:pPr>
    </w:p>
    <w:p w:rsidR="00465090" w:rsidRPr="000020E0" w:rsidP="00D9404C" w14:paraId="1467E7C0" w14:textId="60C6E4BC">
      <w:pPr>
        <w:rPr>
          <w:b/>
          <w:bCs/>
        </w:rPr>
      </w:pPr>
      <w:r w:rsidRPr="000020E0">
        <w:rPr>
          <w:b/>
          <w:bCs/>
        </w:rPr>
        <w:t xml:space="preserve">Application Fees </w:t>
      </w:r>
    </w:p>
    <w:p w:rsidR="004F298A" w:rsidRPr="000020E0" w:rsidP="00AC2AC1" w14:paraId="1225030D" w14:textId="77777777"/>
    <w:p w:rsidR="00170484" w:rsidRPr="000020E0" w:rsidP="00170484" w14:paraId="35700E78" w14:textId="77777777">
      <w:r w:rsidRPr="000020E0">
        <w:rPr>
          <w:u w:val="single"/>
        </w:rPr>
        <w:t>Item 13</w:t>
      </w:r>
      <w:r w:rsidRPr="000020E0">
        <w:t>.</w:t>
      </w:r>
      <w:r w:rsidRPr="000020E0" w:rsidR="0065323D">
        <w:t xml:space="preserve">  </w:t>
      </w:r>
      <w:r w:rsidRPr="000020E0">
        <w:rPr>
          <w:rFonts w:eastAsia="Calibri"/>
        </w:rPr>
        <w:t xml:space="preserve">An application fee is required for this form.  If you are </w:t>
      </w:r>
      <w:r w:rsidRPr="000020E0">
        <w:t xml:space="preserve">exempt from the application fee select “No.”  Otherwise, select “Yes.”  </w:t>
      </w:r>
    </w:p>
    <w:p w:rsidR="004F298A" w:rsidRPr="000020E0" w:rsidP="0065323D" w14:paraId="58AC37DC" w14:textId="77777777">
      <w:pPr>
        <w:rPr>
          <w:rFonts w:eastAsia="Calibri"/>
        </w:rPr>
      </w:pPr>
    </w:p>
    <w:p w:rsidR="0065323D" w:rsidRPr="001C2545" w:rsidP="0065323D" w14:paraId="6B625B5E" w14:textId="44285C91">
      <w:pPr>
        <w:rPr>
          <w:rFonts w:eastAsia="Calibri"/>
        </w:rPr>
      </w:pPr>
      <w:r w:rsidRPr="000020E0">
        <w:rPr>
          <w:b/>
          <w:bCs/>
        </w:rPr>
        <w:t xml:space="preserve">Note that the FCC may not be able to start its review of a submitted application until the associated application fee is paid.  </w:t>
      </w:r>
      <w:r w:rsidRPr="000020E0">
        <w:rPr>
          <w:rFonts w:eastAsia="Calibri"/>
        </w:rPr>
        <w:t>To determine the required fee amount, refer to Subpart G of Part 1 of the Commission’s Rules (</w:t>
      </w:r>
      <w:hyperlink r:id="rId16" w:history="1">
        <w:r w:rsidRPr="000020E0">
          <w:rPr>
            <w:rFonts w:eastAsia="Calibri"/>
            <w:color w:val="0563C1"/>
            <w:u w:val="single"/>
          </w:rPr>
          <w:t>47 CFR Part 1, Subpart G</w:t>
        </w:r>
      </w:hyperlink>
      <w:r w:rsidRPr="000020E0">
        <w:rPr>
          <w:rFonts w:eastAsia="Calibri"/>
        </w:rPr>
        <w:t xml:space="preserve">) and the current </w:t>
      </w:r>
      <w:r w:rsidRPr="000020E0" w:rsidR="008F17F6">
        <w:rPr>
          <w:rFonts w:eastAsia="Calibri"/>
          <w:color w:val="0563C1"/>
          <w:u w:val="single"/>
        </w:rPr>
        <w:t>Fee Filing Guide</w:t>
      </w:r>
      <w:r w:rsidRPr="000020E0">
        <w:rPr>
          <w:rFonts w:eastAsia="Calibri"/>
        </w:rPr>
        <w:t>.</w:t>
      </w:r>
      <w:r w:rsidRPr="000020E0">
        <w:rPr>
          <w:rFonts w:eastAsia="Calibri"/>
          <w:color w:val="FF0000"/>
        </w:rPr>
        <w:t xml:space="preserve">  </w:t>
      </w:r>
      <w:r w:rsidRPr="000020E0">
        <w:rPr>
          <w:rFonts w:eastAsia="Calibri"/>
        </w:rPr>
        <w:t>The current Fee Filing Guide can be downloaded from the FCC’s website at</w:t>
      </w:r>
      <w:r w:rsidRPr="000020E0" w:rsidR="008F17F6">
        <w:t xml:space="preserve"> </w:t>
      </w:r>
      <w:bookmarkStart w:id="4" w:name="_Hlk172640350"/>
      <w:r w:rsidRPr="000020E0" w:rsidR="008F17F6">
        <w:rPr>
          <w:rFonts w:eastAsia="Calibri"/>
          <w:color w:val="0563C1"/>
          <w:u w:val="single"/>
        </w:rPr>
        <w:t>https://www.fcc.gov/licensing-databases/fees/application-processing</w:t>
      </w:r>
      <w:r w:rsidRPr="008F17F6" w:rsidR="008F17F6">
        <w:rPr>
          <w:rFonts w:eastAsia="Calibri"/>
          <w:color w:val="0563C1"/>
          <w:u w:val="single"/>
        </w:rPr>
        <w:t>-fees</w:t>
      </w:r>
      <w:bookmarkEnd w:id="4"/>
      <w:r w:rsidRPr="001C2545">
        <w:rPr>
          <w:rFonts w:eastAsia="Calibri"/>
        </w:rPr>
        <w:t xml:space="preserve">, by calling the FCC’s Form Distribution Center at (800) 418-FORM (3676), or from the FCC’s Fax Information System by dialing </w:t>
      </w:r>
      <w:r w:rsidRPr="00116F3E" w:rsidR="00764693">
        <w:rPr>
          <w:rFonts w:eastAsia="Calibri"/>
          <w:szCs w:val="22"/>
        </w:rPr>
        <w:t>1-866-418-0232</w:t>
      </w:r>
      <w:r w:rsidR="00764693">
        <w:rPr>
          <w:rFonts w:eastAsia="Calibri"/>
        </w:rPr>
        <w:t>.</w:t>
      </w:r>
    </w:p>
    <w:p w:rsidR="0065323D" w:rsidRPr="001C2545" w:rsidP="0065323D" w14:paraId="37581398" w14:textId="77777777">
      <w:r w:rsidRPr="001C2545">
        <w:t xml:space="preserve">  </w:t>
      </w:r>
    </w:p>
    <w:p w:rsidR="0065323D" w:rsidRPr="001C2545" w:rsidP="0065323D" w14:paraId="66990A31" w14:textId="6A1B86D8">
      <w:pPr>
        <w:rPr>
          <w:rFonts w:eastAsia="Calibri"/>
        </w:rPr>
      </w:pPr>
      <w:r w:rsidRPr="001C2545">
        <w:rPr>
          <w:u w:val="single"/>
        </w:rPr>
        <w:t>Item</w:t>
      </w:r>
      <w:r w:rsidRPr="001C2545" w:rsidR="004669EE">
        <w:rPr>
          <w:u w:val="single"/>
        </w:rPr>
        <w:t>s</w:t>
      </w:r>
      <w:r w:rsidRPr="001C2545">
        <w:rPr>
          <w:u w:val="single"/>
        </w:rPr>
        <w:t xml:space="preserve"> </w:t>
      </w:r>
      <w:r w:rsidRPr="001C2545" w:rsidR="004F298A">
        <w:rPr>
          <w:u w:val="single"/>
        </w:rPr>
        <w:t>13</w:t>
      </w:r>
      <w:r w:rsidRPr="001C2545">
        <w:rPr>
          <w:u w:val="single"/>
        </w:rPr>
        <w:t>a</w:t>
      </w:r>
      <w:r w:rsidRPr="001C2545" w:rsidR="004669EE">
        <w:rPr>
          <w:u w:val="single"/>
        </w:rPr>
        <w:t xml:space="preserve"> and 13b</w:t>
      </w:r>
      <w:r w:rsidRPr="001C2545">
        <w:t xml:space="preserve">.  If the Applicant is claiming a fee exemption it must select a reason in question </w:t>
      </w:r>
      <w:r w:rsidRPr="001C2545" w:rsidR="004F298A">
        <w:t>13</w:t>
      </w:r>
      <w:r w:rsidRPr="001C2545">
        <w:t>a.  An attachment demonstrating the Applicant’s eligibility for exemption from FCC application fees must be submitted.  If the reason is “</w:t>
      </w:r>
      <w:r w:rsidR="00DC2F9F">
        <w:t>O</w:t>
      </w:r>
      <w:r w:rsidRPr="001C2545">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009F190E">
        <w:t xml:space="preserve"> in Item 15</w:t>
      </w:r>
      <w:r w:rsidR="008F17F6">
        <w:t>.</w:t>
      </w:r>
      <w:r w:rsidRPr="000020E0" w:rsidR="009F190E">
        <w:t xml:space="preserve">  </w:t>
      </w:r>
      <w:r w:rsidRPr="000020E0">
        <w:softHyphen/>
      </w:r>
      <w:r w:rsidRPr="001C2545">
        <w:rPr>
          <w:rFonts w:eastAsia="Calibri"/>
        </w:rPr>
        <w:t xml:space="preserve">If the Applicant answered “Yes” to question </w:t>
      </w:r>
      <w:r w:rsidRPr="001C2545" w:rsidR="000843AB">
        <w:rPr>
          <w:rFonts w:eastAsia="Calibri"/>
        </w:rPr>
        <w:t>13</w:t>
      </w:r>
      <w:r w:rsidRPr="001C2545">
        <w:rPr>
          <w:rFonts w:eastAsia="Calibri"/>
        </w:rPr>
        <w:t xml:space="preserve">, it must select the correct fee code in question </w:t>
      </w:r>
      <w:r w:rsidRPr="001C2545" w:rsidR="000843AB">
        <w:rPr>
          <w:rFonts w:eastAsia="Calibri"/>
        </w:rPr>
        <w:t>13</w:t>
      </w:r>
      <w:r w:rsidRPr="001C2545">
        <w:rPr>
          <w:rFonts w:eastAsia="Calibri"/>
        </w:rPr>
        <w:t>b</w:t>
      </w:r>
      <w:r w:rsidR="006070D3">
        <w:rPr>
          <w:rFonts w:eastAsia="Calibri"/>
        </w:rPr>
        <w:t>.</w:t>
      </w:r>
      <w:r w:rsidRPr="001C2545">
        <w:rPr>
          <w:rFonts w:eastAsia="Calibri"/>
        </w:rPr>
        <w:t xml:space="preserve"> </w:t>
      </w:r>
      <w:r w:rsidR="006070D3">
        <w:rPr>
          <w:rFonts w:eastAsia="Calibri"/>
        </w:rPr>
        <w:t xml:space="preserve"> </w:t>
      </w:r>
      <w:r w:rsidRPr="001C2545">
        <w:rPr>
          <w:rFonts w:eastAsia="Calibri"/>
        </w:rPr>
        <w:t xml:space="preserve">The fee code is </w:t>
      </w:r>
      <w:r w:rsidRPr="001C2545" w:rsidR="004669EE">
        <w:rPr>
          <w:rFonts w:eastAsia="Calibri"/>
        </w:rPr>
        <w:t>DAL</w:t>
      </w:r>
      <w:r w:rsidRPr="001C2545">
        <w:rPr>
          <w:rFonts w:eastAsia="Calibri"/>
        </w:rPr>
        <w:t xml:space="preserve">.  Select this fee code.  </w:t>
      </w:r>
    </w:p>
    <w:p w:rsidR="00013F43" w:rsidP="00D9404C" w14:paraId="753CC986" w14:textId="7D520894">
      <w:pPr>
        <w:rPr>
          <w:u w:val="single"/>
        </w:rPr>
      </w:pPr>
      <w:r w:rsidRPr="009408E7">
        <w:t xml:space="preserve"> </w:t>
      </w:r>
    </w:p>
    <w:p w:rsidR="00E700FC" w:rsidRPr="000020E0" w:rsidP="00D9404C" w14:paraId="78094EC1" w14:textId="2DFBFF6D">
      <w:pPr>
        <w:rPr>
          <w:b/>
          <w:bCs/>
        </w:rPr>
      </w:pPr>
      <w:bookmarkStart w:id="5" w:name="_Hlk38554001"/>
      <w:r w:rsidRPr="000020E0">
        <w:rPr>
          <w:b/>
          <w:bCs/>
        </w:rPr>
        <w:t>Waiver</w:t>
      </w:r>
      <w:r w:rsidRPr="000020E0">
        <w:rPr>
          <w:b/>
          <w:bCs/>
        </w:rPr>
        <w:softHyphen/>
      </w:r>
      <w:r w:rsidRPr="000020E0" w:rsidR="005575F5">
        <w:rPr>
          <w:b/>
          <w:bCs/>
        </w:rPr>
        <w:t>s</w:t>
      </w:r>
      <w:r w:rsidRPr="000020E0">
        <w:rPr>
          <w:b/>
          <w:bCs/>
        </w:rPr>
        <w:t xml:space="preserve"> </w:t>
      </w:r>
    </w:p>
    <w:p w:rsidR="006457BE" w:rsidRPr="0091457E" w:rsidP="00D9404C" w14:paraId="32FF5A12" w14:textId="77777777">
      <w:pPr>
        <w:rPr>
          <w:b/>
          <w:bCs/>
        </w:rPr>
      </w:pPr>
    </w:p>
    <w:p w:rsidR="00BF17CB" w:rsidP="00D727C5" w14:paraId="1D1E1821" w14:textId="4F2014EB">
      <w:r w:rsidRPr="002C7952">
        <w:rPr>
          <w:u w:val="single"/>
        </w:rPr>
        <w:t>Item</w:t>
      </w:r>
      <w:r w:rsidR="005C710B">
        <w:rPr>
          <w:u w:val="single"/>
        </w:rPr>
        <w:t>s</w:t>
      </w:r>
      <w:r w:rsidRPr="002C7952">
        <w:rPr>
          <w:u w:val="single"/>
        </w:rPr>
        <w:t xml:space="preserve"> </w:t>
      </w:r>
      <w:r w:rsidRPr="005C710B" w:rsidR="00F227DA">
        <w:rPr>
          <w:u w:val="single"/>
        </w:rPr>
        <w:t>1</w:t>
      </w:r>
      <w:r w:rsidRPr="005C710B" w:rsidR="004E1CA0">
        <w:rPr>
          <w:u w:val="single"/>
        </w:rPr>
        <w:t>4</w:t>
      </w:r>
      <w:r w:rsidRPr="005C710B" w:rsidR="00774ED9">
        <w:rPr>
          <w:u w:val="single"/>
        </w:rPr>
        <w:t xml:space="preserve"> and 14.a</w:t>
      </w:r>
      <w:r w:rsidRPr="00F227DA">
        <w:t>.</w:t>
      </w:r>
      <w:r w:rsidRPr="002C7952">
        <w:t xml:space="preserve">  </w:t>
      </w:r>
      <w:r w:rsidRPr="00FB3D53" w:rsidR="00564A43">
        <w:rPr>
          <w:bCs/>
        </w:rPr>
        <w:t>Indicate whether this Application includes a request for waver of any Commission rules by checking “Yes” or “No.”  If “Yes,” list the rules for which a waiver is sought</w:t>
      </w:r>
      <w:r w:rsidR="004E1CA0">
        <w:rPr>
          <w:bCs/>
        </w:rPr>
        <w:t xml:space="preserve"> in Item 14.a</w:t>
      </w:r>
      <w:r w:rsidRPr="00FB3D53" w:rsidR="00564A43">
        <w:rPr>
          <w:bCs/>
        </w:rPr>
        <w:t>.  Provide an explanation for the waiver request in an attachment</w:t>
      </w:r>
      <w:r w:rsidR="00564A43">
        <w:rPr>
          <w:bCs/>
        </w:rPr>
        <w:t xml:space="preserve">, </w:t>
      </w:r>
      <w:r w:rsidRPr="00686AC0" w:rsidR="00564A43">
        <w:t>along with other material information</w:t>
      </w:r>
      <w:r w:rsidRPr="00FB3D53" w:rsidR="00564A43">
        <w:rPr>
          <w:bCs/>
        </w:rPr>
        <w:t>.</w:t>
      </w:r>
      <w:r w:rsidR="008F17F6">
        <w:rPr>
          <w:bCs/>
        </w:rPr>
        <w:t xml:space="preserve"> </w:t>
      </w:r>
      <w:r w:rsidR="00CD1A1E">
        <w:t>Note that a waiver associated with the filing requirements for a new ROA request must be submitted as part of the ROA-NEW form.  A separate ROA-WAV application is not necessary</w:t>
      </w:r>
      <w:r w:rsidR="00F94F68">
        <w:t>.</w:t>
      </w:r>
      <w:r w:rsidR="00CD1A1E">
        <w:t>.</w:t>
      </w:r>
      <w:r w:rsidR="00730014">
        <w:t xml:space="preserve">  </w:t>
      </w:r>
      <w:r w:rsidRPr="00730014" w:rsidR="00730014">
        <w:t xml:space="preserve">The Applicant may attach the waiver request statement by clicking the button in Item </w:t>
      </w:r>
      <w:r w:rsidR="00730014">
        <w:t>14</w:t>
      </w:r>
      <w:r w:rsidRPr="00730014" w:rsidR="00730014">
        <w:t>b or in the Attachments/Confidential Treatment of Attachments that follows.</w:t>
      </w:r>
    </w:p>
    <w:bookmarkEnd w:id="5"/>
    <w:p w:rsidR="00A27F7D" w:rsidP="00BF17CB" w14:paraId="527AA917" w14:textId="77777777">
      <w:pPr>
        <w:rPr>
          <w:rFonts w:eastAsia="Calibri"/>
          <w:kern w:val="0"/>
        </w:rPr>
      </w:pPr>
    </w:p>
    <w:p w:rsidR="00F002B6" w:rsidRPr="000020E0" w:rsidP="00F002B6" w14:paraId="4B859EA4" w14:textId="77777777">
      <w:pPr>
        <w:rPr>
          <w:b/>
        </w:rPr>
      </w:pPr>
      <w:r w:rsidRPr="000020E0">
        <w:rPr>
          <w:b/>
        </w:rPr>
        <w:t>Attachments/Confidential Treatment of Attachments</w:t>
      </w:r>
    </w:p>
    <w:p w:rsidR="00F002B6" w:rsidP="00F002B6" w14:paraId="6023E121" w14:textId="77777777">
      <w:pPr>
        <w:rPr>
          <w:b/>
          <w:u w:val="single"/>
        </w:rPr>
      </w:pPr>
    </w:p>
    <w:p w:rsidR="00F002B6" w:rsidP="00F002B6" w14:paraId="6D363CE0" w14:textId="05F9979C">
      <w:pPr>
        <w:rPr>
          <w:rFonts w:eastAsia="Calibri"/>
        </w:rPr>
      </w:pPr>
      <w:r w:rsidRPr="00DB5E42">
        <w:rPr>
          <w:bCs/>
          <w:u w:val="single"/>
        </w:rPr>
        <w:t xml:space="preserve">Item </w:t>
      </w:r>
      <w:r w:rsidR="009D4BAB">
        <w:rPr>
          <w:bCs/>
          <w:u w:val="single"/>
        </w:rPr>
        <w:t>15</w:t>
      </w:r>
      <w:r w:rsidRPr="00DB5E42">
        <w:rPr>
          <w:bCs/>
          <w:u w:val="single"/>
        </w:rPr>
        <w:t>.</w:t>
      </w:r>
      <w:r w:rsidRPr="00426F29">
        <w:rPr>
          <w:bCs/>
        </w:rPr>
        <w:t xml:space="preserve">  If the Applicant is requesting confidential treatment for any of its attachments, answer </w:t>
      </w:r>
      <w:r w:rsidRPr="00426F29" w:rsidR="006457BE">
        <w:rPr>
          <w:bCs/>
        </w:rPr>
        <w:t>“</w:t>
      </w:r>
      <w:r w:rsidR="00F57BCE">
        <w:rPr>
          <w:bCs/>
        </w:rPr>
        <w:t>Y</w:t>
      </w:r>
      <w:r w:rsidRPr="00426F29" w:rsidR="006457BE">
        <w:rPr>
          <w:bCs/>
        </w:rPr>
        <w:t xml:space="preserve">es” to </w:t>
      </w:r>
      <w:r w:rsidRPr="00426F29">
        <w:rPr>
          <w:bCs/>
        </w:rPr>
        <w:t>this question  Otherwise, answer “</w:t>
      </w:r>
      <w:r w:rsidR="00F57BCE">
        <w:rPr>
          <w:bCs/>
        </w:rPr>
        <w:t>N</w:t>
      </w:r>
      <w:r w:rsidRPr="00426F29">
        <w:rPr>
          <w:bCs/>
        </w:rPr>
        <w:t>o.”</w:t>
      </w:r>
      <w:r w:rsidRPr="00426F29" w:rsidR="006457BE">
        <w:rPr>
          <w:bCs/>
        </w:rPr>
        <w:t xml:space="preserve"> </w:t>
      </w:r>
      <w:r w:rsidRPr="00426F29">
        <w:rPr>
          <w:bCs/>
        </w:rPr>
        <w:t xml:space="preserve"> </w:t>
      </w:r>
      <w:r>
        <w:rPr>
          <w:rFonts w:eastAsia="Calibri"/>
        </w:rPr>
        <w:t>If the Applicant answers “</w:t>
      </w:r>
      <w:r w:rsidR="00F57BCE">
        <w:rPr>
          <w:rFonts w:eastAsia="Calibri"/>
        </w:rPr>
        <w:t>Y</w:t>
      </w:r>
      <w:r>
        <w:rPr>
          <w:rFonts w:eastAsia="Calibri"/>
        </w:rPr>
        <w:t xml:space="preserve">es” in </w:t>
      </w:r>
      <w:r w:rsidR="009D4BAB">
        <w:rPr>
          <w:rFonts w:eastAsia="Calibri"/>
        </w:rPr>
        <w:t>I</w:t>
      </w:r>
      <w:r>
        <w:rPr>
          <w:rFonts w:eastAsia="Calibri"/>
        </w:rPr>
        <w:t xml:space="preserve">tem </w:t>
      </w:r>
      <w:r w:rsidR="009D4BAB">
        <w:rPr>
          <w:rFonts w:eastAsia="Calibri"/>
        </w:rPr>
        <w:t>15</w:t>
      </w:r>
      <w:r>
        <w:rPr>
          <w:rFonts w:eastAsia="Calibri"/>
        </w:rPr>
        <w:t>, then it must</w:t>
      </w:r>
      <w:r w:rsidRPr="00D65283">
        <w:rPr>
          <w:rFonts w:eastAsia="Calibri"/>
        </w:rPr>
        <w:t xml:space="preserve"> upload a </w:t>
      </w:r>
      <w:r w:rsidR="006457BE">
        <w:rPr>
          <w:rFonts w:eastAsia="Calibri"/>
        </w:rPr>
        <w:t xml:space="preserve"> </w:t>
      </w:r>
      <w:r w:rsidRPr="00D65283">
        <w:rPr>
          <w:rFonts w:eastAsia="Calibri"/>
        </w:rPr>
        <w:t>supporting statement for the “confidential treatment request(s)” identifying the applicable rule(s) and providing other supporting materials or information.</w:t>
      </w:r>
      <w:r w:rsidR="002E5FA0">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6457BE" w:rsidP="00F002B6" w14:paraId="729290F2" w14:textId="77777777">
      <w:pPr>
        <w:rPr>
          <w:rFonts w:eastAsia="Calibri"/>
        </w:rPr>
      </w:pPr>
    </w:p>
    <w:p w:rsidR="00F002B6" w:rsidRPr="00FB3D53" w:rsidP="00F002B6" w14:paraId="54CA49CC" w14:textId="0DC8D9B5">
      <w:r w:rsidRPr="00FB3D53">
        <w:t xml:space="preserve">The </w:t>
      </w:r>
      <w:r>
        <w:rPr>
          <w:bCs/>
        </w:rPr>
        <w:t>Applicant</w:t>
      </w:r>
      <w:r w:rsidRPr="00FB3D53">
        <w:t xml:space="preserve"> can upload attachments</w:t>
      </w:r>
      <w:r>
        <w:t xml:space="preserve"> in this section of the application</w:t>
      </w:r>
      <w:r w:rsidRPr="00FB3D53">
        <w:t xml:space="preserve">.  The </w:t>
      </w:r>
      <w:r>
        <w:t>Applicant</w:t>
      </w:r>
      <w:r w:rsidRPr="00FB3D53">
        <w:t xml:space="preserve"> will identify the attachment(s) with a short name </w:t>
      </w:r>
      <w:r w:rsidR="006457BE">
        <w:t>to</w:t>
      </w:r>
      <w:r w:rsidRPr="00FB3D53" w:rsidR="006457BE">
        <w:t xml:space="preserve"> </w:t>
      </w:r>
      <w:r w:rsidRPr="00FB3D53">
        <w:t>eas</w:t>
      </w:r>
      <w:r w:rsidR="006457BE">
        <w:t>ily</w:t>
      </w:r>
      <w:r w:rsidRPr="00FB3D53">
        <w:t xml:space="preserve"> identif</w:t>
      </w:r>
      <w:r w:rsidR="006457BE">
        <w:t>y</w:t>
      </w:r>
      <w:r w:rsidRPr="00FB3D53">
        <w:t xml:space="preserve"> the information included in each attachment.  </w:t>
      </w:r>
    </w:p>
    <w:p w:rsidR="00F002B6" w:rsidP="00F002B6" w14:paraId="6F7DEAA7"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2E5FA0" w:rsidP="00F002B6" w14:paraId="3CA0700D" w14:textId="77777777">
      <w:pPr>
        <w:rPr>
          <w:rFonts w:eastAsia="Calibri"/>
        </w:rPr>
      </w:pPr>
    </w:p>
    <w:p w:rsidR="00A27F7D" w:rsidRPr="00013F43" w:rsidP="00F002B6" w14:paraId="3515E396" w14:textId="07AEE5FC">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w:t>
      </w:r>
      <w:r w:rsidR="004E155F">
        <w:rPr>
          <w:rFonts w:eastAsia="Calibri"/>
        </w:rPr>
        <w:t>,</w:t>
      </w:r>
      <w:r>
        <w:rPr>
          <w:rFonts w:eastAsia="Calibri"/>
        </w:rPr>
        <w:t xml:space="preserve">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BF17CB" w:rsidP="000865CA" w14:paraId="61C9D4A8" w14:textId="24B47956">
      <w:pPr>
        <w:rPr>
          <w:b/>
          <w:bCs/>
        </w:rPr>
      </w:pPr>
    </w:p>
    <w:p w:rsidR="003B3857" w:rsidP="000865CA" w14:paraId="1B95FF86" w14:textId="270D8973">
      <w:r w:rsidRPr="00426F29">
        <w:rPr>
          <w:u w:val="single"/>
        </w:rPr>
        <w:t>Item 16</w:t>
      </w:r>
      <w:r>
        <w:t xml:space="preserve">.  If the Applicant is including a waiver request with this </w:t>
      </w:r>
      <w:r w:rsidR="00290C65">
        <w:t xml:space="preserve">application </w:t>
      </w:r>
      <w:r>
        <w:t xml:space="preserve">(i.e., it responded “yes” to Item 14), then it must </w:t>
      </w:r>
      <w:r w:rsidR="00290C65">
        <w:t xml:space="preserve">click the </w:t>
      </w:r>
      <w:r>
        <w:t>check</w:t>
      </w:r>
      <w:r w:rsidR="00290C65">
        <w:t>box</w:t>
      </w:r>
      <w:r>
        <w:t xml:space="preserve"> here to indicate that it </w:t>
      </w:r>
      <w:r w:rsidR="002D403B">
        <w:t>h</w:t>
      </w:r>
      <w:r>
        <w:t>as uploaded a justification for the waiver request</w:t>
      </w:r>
      <w:r w:rsidR="00F33A91">
        <w:t>, including identification of rule numbers involved and any other material information</w:t>
      </w:r>
      <w:r>
        <w:t>.</w:t>
      </w:r>
      <w:r w:rsidR="00BD4814">
        <w:t xml:space="preserve">  </w:t>
      </w:r>
    </w:p>
    <w:p w:rsidR="00BD4814" w:rsidRPr="001C2545" w:rsidP="000865CA" w14:paraId="41118F2D" w14:textId="77777777"/>
    <w:p w:rsidR="00047558" w:rsidRPr="000020E0" w:rsidP="000865CA" w14:paraId="3C8E989A" w14:textId="3F14BF09">
      <w:pPr>
        <w:rPr>
          <w:b/>
          <w:bCs/>
        </w:rPr>
      </w:pPr>
      <w:r w:rsidRPr="000020E0">
        <w:rPr>
          <w:b/>
          <w:bCs/>
        </w:rPr>
        <w:t>General Certification Statements</w:t>
      </w:r>
    </w:p>
    <w:p w:rsidR="00FD1230" w:rsidP="000865CA" w14:paraId="08B625EB" w14:textId="77777777">
      <w:pPr>
        <w:rPr>
          <w:u w:val="single"/>
        </w:rPr>
      </w:pPr>
    </w:p>
    <w:p w:rsidR="009B3200" w:rsidP="000865CA" w14:paraId="028D4D4F" w14:textId="473021E3">
      <w:r>
        <w:rPr>
          <w:u w:val="single"/>
        </w:rPr>
        <w:t>Item 1</w:t>
      </w:r>
      <w:r w:rsidR="00632CA7">
        <w:rPr>
          <w:u w:val="single"/>
        </w:rPr>
        <w:t>7</w:t>
      </w:r>
      <w:r>
        <w:t xml:space="preserve">.  </w:t>
      </w:r>
      <w:r w:rsidR="004E155F">
        <w:t xml:space="preserve">The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F044E6" w:rsidP="000865CA" w14:paraId="6F4BC9DA" w14:textId="77777777"/>
    <w:p w:rsidR="006126FA" w:rsidRPr="006126FA" w:rsidP="006126FA" w14:paraId="1EB9467F" w14:textId="60EDA1A6">
      <w:pPr>
        <w:pStyle w:val="ListParagraph"/>
        <w:numPr>
          <w:ilvl w:val="0"/>
          <w:numId w:val="8"/>
        </w:numPr>
      </w:pPr>
      <w:r w:rsidRPr="006126FA">
        <w:rPr>
          <w:b/>
          <w:bCs/>
        </w:rPr>
        <w:t xml:space="preserve">Submission of statements and exhibits required by 47 CFR </w:t>
      </w:r>
      <w:r w:rsidRPr="000020E0" w:rsidR="004E155F">
        <w:rPr>
          <w:rFonts w:cstheme="minorHAnsi"/>
          <w:b/>
          <w:bCs/>
        </w:rPr>
        <w:t xml:space="preserve">§ </w:t>
      </w:r>
      <w:r w:rsidRPr="006126FA">
        <w:rPr>
          <w:b/>
          <w:bCs/>
        </w:rPr>
        <w:t xml:space="preserve">63.701.  </w:t>
      </w:r>
      <w:r>
        <w:t>All a</w:t>
      </w:r>
      <w:r w:rsidRPr="006126FA">
        <w:t>pplicant</w:t>
      </w:r>
      <w:r>
        <w:t>s</w:t>
      </w:r>
      <w:r w:rsidRPr="006126FA">
        <w:t xml:space="preserve"> </w:t>
      </w:r>
      <w:r>
        <w:t xml:space="preserve">must </w:t>
      </w:r>
      <w:r w:rsidRPr="006126FA">
        <w:t>certif</w:t>
      </w:r>
      <w:r>
        <w:t>y</w:t>
      </w:r>
      <w:r w:rsidRPr="006126FA">
        <w:t xml:space="preserve"> that </w:t>
      </w:r>
      <w:r w:rsidR="007608E1">
        <w:t>they</w:t>
      </w:r>
      <w:r w:rsidRPr="006126FA" w:rsidR="007608E1">
        <w:t xml:space="preserve"> </w:t>
      </w:r>
      <w:r w:rsidRPr="006126FA">
        <w:t>ha</w:t>
      </w:r>
      <w:r w:rsidR="007608E1">
        <w:t>ve</w:t>
      </w:r>
      <w:r w:rsidRPr="006126FA">
        <w:t xml:space="preserve"> submitted all necessary statements and exhibits required by 47 CFR </w:t>
      </w:r>
      <w:bookmarkStart w:id="6" w:name="_Hlk172813159"/>
      <w:r w:rsidRPr="007F7DDB" w:rsidR="004E155F">
        <w:rPr>
          <w:rFonts w:cstheme="minorHAnsi"/>
        </w:rPr>
        <w:t>§</w:t>
      </w:r>
      <w:bookmarkEnd w:id="6"/>
      <w:r w:rsidR="004E155F">
        <w:rPr>
          <w:rFonts w:cstheme="minorHAnsi"/>
          <w:b/>
          <w:bCs/>
          <w:u w:val="single"/>
        </w:rPr>
        <w:t xml:space="preserve"> </w:t>
      </w:r>
      <w:r w:rsidRPr="006126FA">
        <w:t>63.701.</w:t>
      </w:r>
    </w:p>
    <w:p w:rsidR="000676B8" w:rsidRPr="004E5950" w:rsidP="004E5950" w14:paraId="53E20DC1" w14:textId="77777777">
      <w:pPr>
        <w:pStyle w:val="ListParagraph"/>
      </w:pPr>
    </w:p>
    <w:p w:rsidR="006126FA" w:rsidRPr="006126FA" w:rsidP="006126FA" w14:paraId="1E4838C3" w14:textId="41548810">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426F29">
        <w:rPr>
          <w:i/>
          <w:iCs/>
        </w:rPr>
        <w:t>See</w:t>
      </w:r>
      <w:r w:rsidRPr="006126FA">
        <w:t xml:space="preserve"> 47 CFR </w:t>
      </w:r>
      <w:r w:rsidRPr="007F7DDB" w:rsidR="00C55BAB">
        <w:rPr>
          <w:rFonts w:cstheme="minorHAnsi"/>
        </w:rPr>
        <w:t xml:space="preserve">§ </w:t>
      </w:r>
      <w:r w:rsidRPr="006126FA">
        <w:t xml:space="preserve">1.2002(b) for the meaning of </w:t>
      </w:r>
      <w:r w:rsidR="004E155F">
        <w:t>“</w:t>
      </w:r>
      <w:r w:rsidRPr="006126FA">
        <w:t>party to the application</w:t>
      </w:r>
      <w:r w:rsidR="004E155F">
        <w:t>”</w:t>
      </w:r>
      <w:r w:rsidRPr="006126FA">
        <w:t xml:space="preserve"> for these purposes.</w:t>
      </w:r>
    </w:p>
    <w:p w:rsidR="000676B8" w:rsidRPr="004E5950" w:rsidP="004E5950" w14:paraId="1EC852CA" w14:textId="77777777">
      <w:pPr>
        <w:pStyle w:val="ListParagraph"/>
      </w:pPr>
    </w:p>
    <w:p w:rsidR="002321B3" w:rsidP="00590F4F" w14:paraId="0B13CF7D" w14:textId="223678E3">
      <w:pPr>
        <w:pStyle w:val="ListParagraph"/>
        <w:numPr>
          <w:ilvl w:val="0"/>
          <w:numId w:val="8"/>
        </w:numPr>
      </w:pPr>
      <w:r w:rsidRPr="006126FA">
        <w:rPr>
          <w:b/>
          <w:bCs/>
        </w:rPr>
        <w:t>Application is true and correct</w:t>
      </w:r>
      <w:r w:rsidRPr="006A0335" w:rsidR="007610F3">
        <w:t xml:space="preserve">.  All applicants must certify that </w:t>
      </w:r>
      <w:bookmarkStart w:id="7" w:name="_Hlk37149122"/>
      <w:r w:rsidRPr="006A0335" w:rsidR="007610F3">
        <w:t xml:space="preserve">all statements made in this </w:t>
      </w:r>
      <w:r w:rsidR="003A1002">
        <w:t>a</w:t>
      </w:r>
      <w:r w:rsidRPr="006A0335" w:rsidR="007610F3">
        <w:t xml:space="preserve">pplication and in the attachment or documents incorporated by reference are material, are part of this </w:t>
      </w:r>
      <w:r w:rsidR="003A1002">
        <w:t>a</w:t>
      </w:r>
      <w:r w:rsidRPr="006A0335" w:rsidR="007610F3">
        <w:t>pplication, and are true, complete, correct, and made in good faith.</w:t>
      </w:r>
      <w:bookmarkEnd w:id="7"/>
      <w:r w:rsidRPr="006A0335" w:rsidR="007610F3">
        <w:t xml:space="preserve">  </w:t>
      </w:r>
    </w:p>
    <w:p w:rsidR="00A54343" w:rsidP="007610F3" w14:paraId="79D8FDC3" w14:textId="7C987946">
      <w:pPr>
        <w:rPr>
          <w:u w:val="single"/>
        </w:rPr>
      </w:pPr>
    </w:p>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02A54440">
      <w:r w:rsidRPr="006A0335">
        <w:rPr>
          <w:u w:val="single"/>
        </w:rPr>
        <w:t>Item 1</w:t>
      </w:r>
      <w:r w:rsidR="00632CA7">
        <w:rPr>
          <w:u w:val="single"/>
        </w:rPr>
        <w:t>8</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1CBB291C">
      <w:r>
        <w:t xml:space="preserve">Enter the </w:t>
      </w:r>
      <w:r w:rsidRPr="006A0335" w:rsidR="007610F3">
        <w:t>title of the person signing the application</w:t>
      </w:r>
      <w:r w:rsidR="005007D1">
        <w:t xml:space="preserve">.  If </w:t>
      </w:r>
      <w:r w:rsidR="00DA232D">
        <w:t xml:space="preserve">the </w:t>
      </w:r>
      <w:r w:rsidR="005007D1">
        <w:t xml:space="preserve">applicant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7610F3" w:rsidRPr="00A54343" w:rsidP="007610F3" w14:paraId="260FA82F" w14:textId="13B5CE78">
      <w:pPr>
        <w:rPr>
          <w:u w:val="single"/>
        </w:rPr>
      </w:pPr>
      <w:r>
        <w:t>Do not e</w:t>
      </w:r>
      <w:r w:rsidR="00465090">
        <w:t xml:space="preserve">nter the </w:t>
      </w:r>
      <w:r w:rsidR="00A84D41">
        <w:t xml:space="preserve">date </w:t>
      </w:r>
      <w:r w:rsidR="00F5129E">
        <w:t>in the last box</w:t>
      </w:r>
      <w:r w:rsidRPr="006A0335">
        <w:t>.</w:t>
      </w:r>
      <w:r>
        <w:t xml:space="preserve">  </w:t>
      </w:r>
      <w:bookmarkStart w:id="8" w:name="_Hlk172646377"/>
      <w:r>
        <w:t>The date will be filled automatically upon submission of the application.</w:t>
      </w:r>
      <w:bookmarkEnd w:id="8"/>
    </w:p>
    <w:p w:rsidR="002B7E11" w:rsidP="00C9593C" w14:paraId="705FDBBD" w14:textId="77777777"/>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default" r:id="rId17"/>
      <w:footerReference w:type="default" r:id="rId1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985821D">
        <w:pPr>
          <w:pStyle w:val="Footer"/>
          <w:jc w:val="center"/>
          <w:rPr>
            <w:noProof/>
          </w:rPr>
        </w:pPr>
        <w:r w:rsidRPr="0062275B">
          <w:t xml:space="preserve"> </w:t>
        </w:r>
        <w:r>
          <w:rPr>
            <w:noProof/>
          </w:rPr>
          <w:t xml:space="preserve">FCC Form </w:t>
        </w:r>
        <w:r w:rsidR="00205CD1">
          <w:rPr>
            <w:noProof/>
          </w:rPr>
          <w:t>240</w:t>
        </w:r>
        <w:r w:rsidR="00DC3CC9">
          <w:rPr>
            <w:noProof/>
          </w:rPr>
          <w:t xml:space="preserve"> </w:t>
        </w:r>
        <w:r w:rsidR="00B100B4">
          <w:rPr>
            <w:noProof/>
          </w:rPr>
          <w:t>ROA</w:t>
        </w:r>
        <w:r w:rsidR="00DC3CC9">
          <w:rPr>
            <w:noProof/>
          </w:rPr>
          <w:t>-NEW</w:t>
        </w:r>
        <w:r>
          <w:rPr>
            <w:noProof/>
          </w:rPr>
          <w:t xml:space="preserve"> – Main Form Instructions</w:t>
        </w:r>
      </w:p>
      <w:p w:rsidR="0067249D" w:rsidP="0062275B" w14:paraId="22869E66" w14:textId="5F39F42A">
        <w:pPr>
          <w:pStyle w:val="Footer"/>
          <w:jc w:val="center"/>
        </w:pPr>
        <w:r>
          <w:rPr>
            <w:noProof/>
          </w:rPr>
          <w:t xml:space="preserve">May </w:t>
        </w:r>
        <w:r w:rsidR="0062275B">
          <w:rPr>
            <w:noProof/>
          </w:rPr>
          <w:t>20</w:t>
        </w:r>
        <w:r w:rsidR="006D7F12">
          <w:rPr>
            <w:noProof/>
          </w:rPr>
          <w:t>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338" w:rsidP="00892BDB" w14:paraId="191828CF" w14:textId="77777777">
    <w:pPr>
      <w:jc w:val="right"/>
      <w:rPr>
        <w:b/>
        <w:bCs/>
      </w:rPr>
    </w:pPr>
  </w:p>
  <w:p w:rsidR="0067249D" w:rsidRPr="002012A3" w:rsidP="002012A3" w14:paraId="603585DC" w14:textId="5339FFA2">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71D2F65"/>
    <w:multiLevelType w:val="hybridMultilevel"/>
    <w:tmpl w:val="0566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CD15AF"/>
    <w:multiLevelType w:val="hybridMultilevel"/>
    <w:tmpl w:val="3BB62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3">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A86C8E"/>
    <w:multiLevelType w:val="hybridMultilevel"/>
    <w:tmpl w:val="9ADC8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0858359">
    <w:abstractNumId w:val="13"/>
  </w:num>
  <w:num w:numId="2" w16cid:durableId="830220457">
    <w:abstractNumId w:val="4"/>
  </w:num>
  <w:num w:numId="3" w16cid:durableId="126707293">
    <w:abstractNumId w:val="12"/>
  </w:num>
  <w:num w:numId="4" w16cid:durableId="952830661">
    <w:abstractNumId w:val="6"/>
  </w:num>
  <w:num w:numId="5" w16cid:durableId="1261986712">
    <w:abstractNumId w:val="8"/>
  </w:num>
  <w:num w:numId="6" w16cid:durableId="752624425">
    <w:abstractNumId w:val="5"/>
  </w:num>
  <w:num w:numId="7" w16cid:durableId="1770736764">
    <w:abstractNumId w:val="1"/>
  </w:num>
  <w:num w:numId="8" w16cid:durableId="129639084">
    <w:abstractNumId w:val="7"/>
  </w:num>
  <w:num w:numId="9" w16cid:durableId="355928574">
    <w:abstractNumId w:val="0"/>
  </w:num>
  <w:num w:numId="10" w16cid:durableId="1212963404">
    <w:abstractNumId w:val="2"/>
  </w:num>
  <w:num w:numId="11" w16cid:durableId="1556623618">
    <w:abstractNumId w:val="3"/>
  </w:num>
  <w:num w:numId="12" w16cid:durableId="299499528">
    <w:abstractNumId w:val="11"/>
  </w:num>
  <w:num w:numId="13" w16cid:durableId="2032560490">
    <w:abstractNumId w:val="15"/>
  </w:num>
  <w:num w:numId="14" w16cid:durableId="1337075346">
    <w:abstractNumId w:val="14"/>
  </w:num>
  <w:num w:numId="15" w16cid:durableId="1547764040">
    <w:abstractNumId w:val="10"/>
  </w:num>
  <w:num w:numId="16" w16cid:durableId="1544639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20E0"/>
    <w:rsid w:val="00011EC5"/>
    <w:rsid w:val="00013F43"/>
    <w:rsid w:val="0001796B"/>
    <w:rsid w:val="00020A74"/>
    <w:rsid w:val="00022476"/>
    <w:rsid w:val="00047558"/>
    <w:rsid w:val="00054358"/>
    <w:rsid w:val="00056CA3"/>
    <w:rsid w:val="00057298"/>
    <w:rsid w:val="00060C31"/>
    <w:rsid w:val="0006115E"/>
    <w:rsid w:val="000671BB"/>
    <w:rsid w:val="000676B8"/>
    <w:rsid w:val="00070566"/>
    <w:rsid w:val="0007545B"/>
    <w:rsid w:val="000843AB"/>
    <w:rsid w:val="0008546C"/>
    <w:rsid w:val="000865CA"/>
    <w:rsid w:val="00090251"/>
    <w:rsid w:val="0009617F"/>
    <w:rsid w:val="000A1086"/>
    <w:rsid w:val="000A1333"/>
    <w:rsid w:val="000A339E"/>
    <w:rsid w:val="000A7A4D"/>
    <w:rsid w:val="000B10C2"/>
    <w:rsid w:val="000B1695"/>
    <w:rsid w:val="000B295A"/>
    <w:rsid w:val="000B4B7F"/>
    <w:rsid w:val="000B586D"/>
    <w:rsid w:val="000C469A"/>
    <w:rsid w:val="000C50CB"/>
    <w:rsid w:val="000D498A"/>
    <w:rsid w:val="000D630E"/>
    <w:rsid w:val="000E6D07"/>
    <w:rsid w:val="000F09E6"/>
    <w:rsid w:val="000F0B5A"/>
    <w:rsid w:val="000F22B1"/>
    <w:rsid w:val="000F2FEF"/>
    <w:rsid w:val="001053B1"/>
    <w:rsid w:val="00106469"/>
    <w:rsid w:val="001106E9"/>
    <w:rsid w:val="00116F3E"/>
    <w:rsid w:val="00120F04"/>
    <w:rsid w:val="00125651"/>
    <w:rsid w:val="00134785"/>
    <w:rsid w:val="0013528B"/>
    <w:rsid w:val="00135729"/>
    <w:rsid w:val="00142165"/>
    <w:rsid w:val="00145CB1"/>
    <w:rsid w:val="00161662"/>
    <w:rsid w:val="00162BC4"/>
    <w:rsid w:val="00165474"/>
    <w:rsid w:val="00170484"/>
    <w:rsid w:val="00173DEB"/>
    <w:rsid w:val="00177BA9"/>
    <w:rsid w:val="00184030"/>
    <w:rsid w:val="00186E37"/>
    <w:rsid w:val="00196A3C"/>
    <w:rsid w:val="001A1CC8"/>
    <w:rsid w:val="001A4EC1"/>
    <w:rsid w:val="001B3F3D"/>
    <w:rsid w:val="001B436B"/>
    <w:rsid w:val="001B6FFC"/>
    <w:rsid w:val="001B7841"/>
    <w:rsid w:val="001C1D72"/>
    <w:rsid w:val="001C2545"/>
    <w:rsid w:val="001E29E0"/>
    <w:rsid w:val="001E2B9A"/>
    <w:rsid w:val="001F2BF6"/>
    <w:rsid w:val="001F679C"/>
    <w:rsid w:val="001F78F6"/>
    <w:rsid w:val="002012A3"/>
    <w:rsid w:val="0020301D"/>
    <w:rsid w:val="00205CD1"/>
    <w:rsid w:val="00207170"/>
    <w:rsid w:val="00214D47"/>
    <w:rsid w:val="00214F4A"/>
    <w:rsid w:val="002163A3"/>
    <w:rsid w:val="00224D66"/>
    <w:rsid w:val="002306D0"/>
    <w:rsid w:val="00230839"/>
    <w:rsid w:val="00231C58"/>
    <w:rsid w:val="002321B3"/>
    <w:rsid w:val="0023248D"/>
    <w:rsid w:val="00242EC2"/>
    <w:rsid w:val="00250330"/>
    <w:rsid w:val="00266154"/>
    <w:rsid w:val="00272CD7"/>
    <w:rsid w:val="002757D7"/>
    <w:rsid w:val="00290C65"/>
    <w:rsid w:val="0029576D"/>
    <w:rsid w:val="002A79D5"/>
    <w:rsid w:val="002B0584"/>
    <w:rsid w:val="002B0C16"/>
    <w:rsid w:val="002B2A5D"/>
    <w:rsid w:val="002B44EB"/>
    <w:rsid w:val="002B7E11"/>
    <w:rsid w:val="002C01C4"/>
    <w:rsid w:val="002C5BEB"/>
    <w:rsid w:val="002C7952"/>
    <w:rsid w:val="002D3552"/>
    <w:rsid w:val="002D4009"/>
    <w:rsid w:val="002D403B"/>
    <w:rsid w:val="002D64A9"/>
    <w:rsid w:val="002E3387"/>
    <w:rsid w:val="002E3EB8"/>
    <w:rsid w:val="002E5FA0"/>
    <w:rsid w:val="002F101A"/>
    <w:rsid w:val="002F2317"/>
    <w:rsid w:val="002F3114"/>
    <w:rsid w:val="002F643B"/>
    <w:rsid w:val="003009B8"/>
    <w:rsid w:val="00302703"/>
    <w:rsid w:val="00316E8E"/>
    <w:rsid w:val="00320167"/>
    <w:rsid w:val="00320F31"/>
    <w:rsid w:val="0032132D"/>
    <w:rsid w:val="0032136A"/>
    <w:rsid w:val="003321EC"/>
    <w:rsid w:val="00335F32"/>
    <w:rsid w:val="003433A5"/>
    <w:rsid w:val="00350FDC"/>
    <w:rsid w:val="00351087"/>
    <w:rsid w:val="003532D5"/>
    <w:rsid w:val="00353568"/>
    <w:rsid w:val="003613C2"/>
    <w:rsid w:val="00372554"/>
    <w:rsid w:val="003769A2"/>
    <w:rsid w:val="00380DD9"/>
    <w:rsid w:val="003929EE"/>
    <w:rsid w:val="00393417"/>
    <w:rsid w:val="00393D8B"/>
    <w:rsid w:val="003A1002"/>
    <w:rsid w:val="003B1845"/>
    <w:rsid w:val="003B3857"/>
    <w:rsid w:val="003B4576"/>
    <w:rsid w:val="003B7DBD"/>
    <w:rsid w:val="003C052F"/>
    <w:rsid w:val="003C2CF8"/>
    <w:rsid w:val="003C4F2E"/>
    <w:rsid w:val="003D223F"/>
    <w:rsid w:val="003D5955"/>
    <w:rsid w:val="003E1BC6"/>
    <w:rsid w:val="003F3E5B"/>
    <w:rsid w:val="003F4C31"/>
    <w:rsid w:val="00400630"/>
    <w:rsid w:val="00400782"/>
    <w:rsid w:val="0040492F"/>
    <w:rsid w:val="0041195D"/>
    <w:rsid w:val="00413D83"/>
    <w:rsid w:val="00426F29"/>
    <w:rsid w:val="0043123E"/>
    <w:rsid w:val="004337CC"/>
    <w:rsid w:val="00433FDB"/>
    <w:rsid w:val="00445391"/>
    <w:rsid w:val="00446853"/>
    <w:rsid w:val="00447372"/>
    <w:rsid w:val="004520B2"/>
    <w:rsid w:val="00462089"/>
    <w:rsid w:val="00463B58"/>
    <w:rsid w:val="00465090"/>
    <w:rsid w:val="004669EE"/>
    <w:rsid w:val="004704D1"/>
    <w:rsid w:val="00477186"/>
    <w:rsid w:val="00477B39"/>
    <w:rsid w:val="0048280C"/>
    <w:rsid w:val="004830E8"/>
    <w:rsid w:val="00490896"/>
    <w:rsid w:val="0049674E"/>
    <w:rsid w:val="004A3E6E"/>
    <w:rsid w:val="004B6F30"/>
    <w:rsid w:val="004C0163"/>
    <w:rsid w:val="004C6958"/>
    <w:rsid w:val="004C71F5"/>
    <w:rsid w:val="004D0390"/>
    <w:rsid w:val="004E0AEF"/>
    <w:rsid w:val="004E155F"/>
    <w:rsid w:val="004E1CA0"/>
    <w:rsid w:val="004E3351"/>
    <w:rsid w:val="004E3428"/>
    <w:rsid w:val="004E5950"/>
    <w:rsid w:val="004F298A"/>
    <w:rsid w:val="004F4F26"/>
    <w:rsid w:val="005007D1"/>
    <w:rsid w:val="0050390D"/>
    <w:rsid w:val="00505D48"/>
    <w:rsid w:val="005070D6"/>
    <w:rsid w:val="005117B3"/>
    <w:rsid w:val="00533880"/>
    <w:rsid w:val="00540DB3"/>
    <w:rsid w:val="00540E0F"/>
    <w:rsid w:val="00543B06"/>
    <w:rsid w:val="00551627"/>
    <w:rsid w:val="00552ACF"/>
    <w:rsid w:val="0055439F"/>
    <w:rsid w:val="005575F5"/>
    <w:rsid w:val="005605A2"/>
    <w:rsid w:val="0056440F"/>
    <w:rsid w:val="00564A43"/>
    <w:rsid w:val="00580FCE"/>
    <w:rsid w:val="005840C2"/>
    <w:rsid w:val="00584B09"/>
    <w:rsid w:val="00590F4F"/>
    <w:rsid w:val="0059541E"/>
    <w:rsid w:val="00597F22"/>
    <w:rsid w:val="005A1D3F"/>
    <w:rsid w:val="005A4442"/>
    <w:rsid w:val="005B09E1"/>
    <w:rsid w:val="005B39C2"/>
    <w:rsid w:val="005B54DA"/>
    <w:rsid w:val="005B79CC"/>
    <w:rsid w:val="005C21F7"/>
    <w:rsid w:val="005C710B"/>
    <w:rsid w:val="005D5EC8"/>
    <w:rsid w:val="005D6AAD"/>
    <w:rsid w:val="005E495A"/>
    <w:rsid w:val="005E53E5"/>
    <w:rsid w:val="005E567E"/>
    <w:rsid w:val="005F0190"/>
    <w:rsid w:val="005F18B0"/>
    <w:rsid w:val="005F4568"/>
    <w:rsid w:val="0060334E"/>
    <w:rsid w:val="006070D3"/>
    <w:rsid w:val="006126FA"/>
    <w:rsid w:val="0062275B"/>
    <w:rsid w:val="0063245F"/>
    <w:rsid w:val="00632CA7"/>
    <w:rsid w:val="00636F38"/>
    <w:rsid w:val="006457BE"/>
    <w:rsid w:val="006509DA"/>
    <w:rsid w:val="00651CCB"/>
    <w:rsid w:val="0065323D"/>
    <w:rsid w:val="00653660"/>
    <w:rsid w:val="006602ED"/>
    <w:rsid w:val="0067249D"/>
    <w:rsid w:val="00675986"/>
    <w:rsid w:val="006765E0"/>
    <w:rsid w:val="00677610"/>
    <w:rsid w:val="0067783C"/>
    <w:rsid w:val="00677AF0"/>
    <w:rsid w:val="00682008"/>
    <w:rsid w:val="00683A47"/>
    <w:rsid w:val="00683D9E"/>
    <w:rsid w:val="00685E4F"/>
    <w:rsid w:val="00686AC0"/>
    <w:rsid w:val="00693074"/>
    <w:rsid w:val="006977D2"/>
    <w:rsid w:val="006A0335"/>
    <w:rsid w:val="006A50E1"/>
    <w:rsid w:val="006B1F84"/>
    <w:rsid w:val="006B5757"/>
    <w:rsid w:val="006B7AA5"/>
    <w:rsid w:val="006C47A7"/>
    <w:rsid w:val="006C4FF1"/>
    <w:rsid w:val="006C6005"/>
    <w:rsid w:val="006D2ECE"/>
    <w:rsid w:val="006D7F12"/>
    <w:rsid w:val="006E0D5B"/>
    <w:rsid w:val="006F2C4C"/>
    <w:rsid w:val="007009B1"/>
    <w:rsid w:val="00701063"/>
    <w:rsid w:val="00704D41"/>
    <w:rsid w:val="00705A4E"/>
    <w:rsid w:val="0070608E"/>
    <w:rsid w:val="00710187"/>
    <w:rsid w:val="00712D9E"/>
    <w:rsid w:val="00730014"/>
    <w:rsid w:val="00732D67"/>
    <w:rsid w:val="007414B3"/>
    <w:rsid w:val="00756058"/>
    <w:rsid w:val="007603F0"/>
    <w:rsid w:val="007608E1"/>
    <w:rsid w:val="007610F3"/>
    <w:rsid w:val="00764693"/>
    <w:rsid w:val="00766F4C"/>
    <w:rsid w:val="00771611"/>
    <w:rsid w:val="00774ED9"/>
    <w:rsid w:val="007761EC"/>
    <w:rsid w:val="00780BF6"/>
    <w:rsid w:val="00787259"/>
    <w:rsid w:val="007872D8"/>
    <w:rsid w:val="007902BB"/>
    <w:rsid w:val="007A28B0"/>
    <w:rsid w:val="007A3828"/>
    <w:rsid w:val="007A695B"/>
    <w:rsid w:val="007B3355"/>
    <w:rsid w:val="007B40AE"/>
    <w:rsid w:val="007C00CB"/>
    <w:rsid w:val="007C303A"/>
    <w:rsid w:val="007D17E9"/>
    <w:rsid w:val="007D768B"/>
    <w:rsid w:val="007D7C73"/>
    <w:rsid w:val="007E2E8C"/>
    <w:rsid w:val="007E5C68"/>
    <w:rsid w:val="007F7DDB"/>
    <w:rsid w:val="00802055"/>
    <w:rsid w:val="00804883"/>
    <w:rsid w:val="008052B7"/>
    <w:rsid w:val="00812509"/>
    <w:rsid w:val="00814363"/>
    <w:rsid w:val="00816486"/>
    <w:rsid w:val="00816ED5"/>
    <w:rsid w:val="0082021F"/>
    <w:rsid w:val="00846193"/>
    <w:rsid w:val="00851C15"/>
    <w:rsid w:val="00860091"/>
    <w:rsid w:val="0086440A"/>
    <w:rsid w:val="00870E11"/>
    <w:rsid w:val="00873BA2"/>
    <w:rsid w:val="0088689C"/>
    <w:rsid w:val="00887E80"/>
    <w:rsid w:val="00890109"/>
    <w:rsid w:val="00891BE3"/>
    <w:rsid w:val="00892BDB"/>
    <w:rsid w:val="00896B3B"/>
    <w:rsid w:val="008A1212"/>
    <w:rsid w:val="008A5BB1"/>
    <w:rsid w:val="008B380D"/>
    <w:rsid w:val="008C31D3"/>
    <w:rsid w:val="008C3447"/>
    <w:rsid w:val="008D24E0"/>
    <w:rsid w:val="008D4951"/>
    <w:rsid w:val="008D6248"/>
    <w:rsid w:val="008F17F6"/>
    <w:rsid w:val="008F5F07"/>
    <w:rsid w:val="008F71D5"/>
    <w:rsid w:val="008F7BB3"/>
    <w:rsid w:val="008F7C21"/>
    <w:rsid w:val="00901D0D"/>
    <w:rsid w:val="0090274E"/>
    <w:rsid w:val="00902EF1"/>
    <w:rsid w:val="0091457E"/>
    <w:rsid w:val="009179A0"/>
    <w:rsid w:val="00924E76"/>
    <w:rsid w:val="00924FF1"/>
    <w:rsid w:val="00931AAE"/>
    <w:rsid w:val="00931C5D"/>
    <w:rsid w:val="0093449C"/>
    <w:rsid w:val="009408E7"/>
    <w:rsid w:val="00946904"/>
    <w:rsid w:val="00950E9E"/>
    <w:rsid w:val="0095380B"/>
    <w:rsid w:val="00954B4A"/>
    <w:rsid w:val="009600C1"/>
    <w:rsid w:val="00960159"/>
    <w:rsid w:val="00960C28"/>
    <w:rsid w:val="00963DDB"/>
    <w:rsid w:val="00964D01"/>
    <w:rsid w:val="00971A07"/>
    <w:rsid w:val="00974843"/>
    <w:rsid w:val="00986D30"/>
    <w:rsid w:val="009937AC"/>
    <w:rsid w:val="009967E8"/>
    <w:rsid w:val="00996B06"/>
    <w:rsid w:val="009A78C8"/>
    <w:rsid w:val="009A7F63"/>
    <w:rsid w:val="009B3200"/>
    <w:rsid w:val="009B45A1"/>
    <w:rsid w:val="009C20C2"/>
    <w:rsid w:val="009D2085"/>
    <w:rsid w:val="009D4BAB"/>
    <w:rsid w:val="009E0B31"/>
    <w:rsid w:val="009F190E"/>
    <w:rsid w:val="009F3338"/>
    <w:rsid w:val="009F4142"/>
    <w:rsid w:val="009F466C"/>
    <w:rsid w:val="009F48AC"/>
    <w:rsid w:val="00A0179B"/>
    <w:rsid w:val="00A04616"/>
    <w:rsid w:val="00A05138"/>
    <w:rsid w:val="00A06E08"/>
    <w:rsid w:val="00A14030"/>
    <w:rsid w:val="00A15296"/>
    <w:rsid w:val="00A173FC"/>
    <w:rsid w:val="00A17FE8"/>
    <w:rsid w:val="00A25948"/>
    <w:rsid w:val="00A265BD"/>
    <w:rsid w:val="00A27F7D"/>
    <w:rsid w:val="00A31FCA"/>
    <w:rsid w:val="00A370E3"/>
    <w:rsid w:val="00A43605"/>
    <w:rsid w:val="00A4399E"/>
    <w:rsid w:val="00A46B45"/>
    <w:rsid w:val="00A46F65"/>
    <w:rsid w:val="00A47232"/>
    <w:rsid w:val="00A54343"/>
    <w:rsid w:val="00A54C9F"/>
    <w:rsid w:val="00A64E90"/>
    <w:rsid w:val="00A70359"/>
    <w:rsid w:val="00A735B2"/>
    <w:rsid w:val="00A8058B"/>
    <w:rsid w:val="00A84D41"/>
    <w:rsid w:val="00A86DEC"/>
    <w:rsid w:val="00A86EE3"/>
    <w:rsid w:val="00AA05B5"/>
    <w:rsid w:val="00AA2BF4"/>
    <w:rsid w:val="00AA47AB"/>
    <w:rsid w:val="00AA6F83"/>
    <w:rsid w:val="00AC2587"/>
    <w:rsid w:val="00AC2AC1"/>
    <w:rsid w:val="00AE35B7"/>
    <w:rsid w:val="00AE7091"/>
    <w:rsid w:val="00AF286B"/>
    <w:rsid w:val="00B01625"/>
    <w:rsid w:val="00B02DE7"/>
    <w:rsid w:val="00B100B4"/>
    <w:rsid w:val="00B156CA"/>
    <w:rsid w:val="00B279FE"/>
    <w:rsid w:val="00B371B9"/>
    <w:rsid w:val="00B42884"/>
    <w:rsid w:val="00B42C06"/>
    <w:rsid w:val="00B4440C"/>
    <w:rsid w:val="00B53CC1"/>
    <w:rsid w:val="00B53F66"/>
    <w:rsid w:val="00B57D73"/>
    <w:rsid w:val="00B65EEF"/>
    <w:rsid w:val="00B66AAA"/>
    <w:rsid w:val="00B74065"/>
    <w:rsid w:val="00B75D74"/>
    <w:rsid w:val="00B7756C"/>
    <w:rsid w:val="00B80125"/>
    <w:rsid w:val="00B97F5A"/>
    <w:rsid w:val="00BB0D11"/>
    <w:rsid w:val="00BB3DF0"/>
    <w:rsid w:val="00BB6DFA"/>
    <w:rsid w:val="00BC4197"/>
    <w:rsid w:val="00BC6516"/>
    <w:rsid w:val="00BD293D"/>
    <w:rsid w:val="00BD4814"/>
    <w:rsid w:val="00BD4C05"/>
    <w:rsid w:val="00BD7863"/>
    <w:rsid w:val="00BD7AEA"/>
    <w:rsid w:val="00BE0A61"/>
    <w:rsid w:val="00BE54D7"/>
    <w:rsid w:val="00BE5C58"/>
    <w:rsid w:val="00BF17CB"/>
    <w:rsid w:val="00BF186C"/>
    <w:rsid w:val="00BF4200"/>
    <w:rsid w:val="00BF4875"/>
    <w:rsid w:val="00C0242F"/>
    <w:rsid w:val="00C03051"/>
    <w:rsid w:val="00C215B9"/>
    <w:rsid w:val="00C348EB"/>
    <w:rsid w:val="00C3773F"/>
    <w:rsid w:val="00C425B7"/>
    <w:rsid w:val="00C43CBC"/>
    <w:rsid w:val="00C47373"/>
    <w:rsid w:val="00C50C40"/>
    <w:rsid w:val="00C50F8C"/>
    <w:rsid w:val="00C51968"/>
    <w:rsid w:val="00C54F60"/>
    <w:rsid w:val="00C55BAB"/>
    <w:rsid w:val="00C564D8"/>
    <w:rsid w:val="00C65123"/>
    <w:rsid w:val="00C743D6"/>
    <w:rsid w:val="00C74662"/>
    <w:rsid w:val="00C75B82"/>
    <w:rsid w:val="00C80773"/>
    <w:rsid w:val="00C81988"/>
    <w:rsid w:val="00C85A46"/>
    <w:rsid w:val="00C9133E"/>
    <w:rsid w:val="00C9593C"/>
    <w:rsid w:val="00C96FDA"/>
    <w:rsid w:val="00C978A8"/>
    <w:rsid w:val="00CA0976"/>
    <w:rsid w:val="00CA2716"/>
    <w:rsid w:val="00CA6336"/>
    <w:rsid w:val="00CA70D6"/>
    <w:rsid w:val="00CB6B43"/>
    <w:rsid w:val="00CB7711"/>
    <w:rsid w:val="00CD1A1E"/>
    <w:rsid w:val="00CD40BD"/>
    <w:rsid w:val="00D0329D"/>
    <w:rsid w:val="00D11115"/>
    <w:rsid w:val="00D27663"/>
    <w:rsid w:val="00D33A4D"/>
    <w:rsid w:val="00D3783F"/>
    <w:rsid w:val="00D41E19"/>
    <w:rsid w:val="00D44508"/>
    <w:rsid w:val="00D65283"/>
    <w:rsid w:val="00D66723"/>
    <w:rsid w:val="00D67102"/>
    <w:rsid w:val="00D67309"/>
    <w:rsid w:val="00D7005F"/>
    <w:rsid w:val="00D727C5"/>
    <w:rsid w:val="00D76FDE"/>
    <w:rsid w:val="00D804C9"/>
    <w:rsid w:val="00D812C3"/>
    <w:rsid w:val="00D9404C"/>
    <w:rsid w:val="00DA232D"/>
    <w:rsid w:val="00DA6490"/>
    <w:rsid w:val="00DA78DA"/>
    <w:rsid w:val="00DB5E42"/>
    <w:rsid w:val="00DC16B3"/>
    <w:rsid w:val="00DC2F9F"/>
    <w:rsid w:val="00DC3CC9"/>
    <w:rsid w:val="00DC7FB8"/>
    <w:rsid w:val="00DD202A"/>
    <w:rsid w:val="00DD5CE7"/>
    <w:rsid w:val="00DE0F1D"/>
    <w:rsid w:val="00DE6BEF"/>
    <w:rsid w:val="00DF77FD"/>
    <w:rsid w:val="00E04C46"/>
    <w:rsid w:val="00E05C66"/>
    <w:rsid w:val="00E12F7B"/>
    <w:rsid w:val="00E201DA"/>
    <w:rsid w:val="00E24A5B"/>
    <w:rsid w:val="00E25299"/>
    <w:rsid w:val="00E25D93"/>
    <w:rsid w:val="00E3551A"/>
    <w:rsid w:val="00E377A1"/>
    <w:rsid w:val="00E43542"/>
    <w:rsid w:val="00E437BE"/>
    <w:rsid w:val="00E4478E"/>
    <w:rsid w:val="00E508A4"/>
    <w:rsid w:val="00E54C11"/>
    <w:rsid w:val="00E65B7A"/>
    <w:rsid w:val="00E662A7"/>
    <w:rsid w:val="00E700FC"/>
    <w:rsid w:val="00E70A1D"/>
    <w:rsid w:val="00E7512B"/>
    <w:rsid w:val="00E956CE"/>
    <w:rsid w:val="00EA18A3"/>
    <w:rsid w:val="00EA3226"/>
    <w:rsid w:val="00EA3777"/>
    <w:rsid w:val="00EC179C"/>
    <w:rsid w:val="00EC2B89"/>
    <w:rsid w:val="00EC2F20"/>
    <w:rsid w:val="00EC7BA3"/>
    <w:rsid w:val="00ED40C3"/>
    <w:rsid w:val="00EE7A6A"/>
    <w:rsid w:val="00EF16EC"/>
    <w:rsid w:val="00EF3732"/>
    <w:rsid w:val="00EF43CD"/>
    <w:rsid w:val="00F002B6"/>
    <w:rsid w:val="00F044E6"/>
    <w:rsid w:val="00F165F4"/>
    <w:rsid w:val="00F20EBB"/>
    <w:rsid w:val="00F227DA"/>
    <w:rsid w:val="00F23135"/>
    <w:rsid w:val="00F32C0A"/>
    <w:rsid w:val="00F33A91"/>
    <w:rsid w:val="00F33D78"/>
    <w:rsid w:val="00F35B91"/>
    <w:rsid w:val="00F362D0"/>
    <w:rsid w:val="00F40342"/>
    <w:rsid w:val="00F41572"/>
    <w:rsid w:val="00F43B1D"/>
    <w:rsid w:val="00F447A3"/>
    <w:rsid w:val="00F4633D"/>
    <w:rsid w:val="00F4791F"/>
    <w:rsid w:val="00F5129E"/>
    <w:rsid w:val="00F5157D"/>
    <w:rsid w:val="00F57BCE"/>
    <w:rsid w:val="00F61472"/>
    <w:rsid w:val="00F67184"/>
    <w:rsid w:val="00F771BD"/>
    <w:rsid w:val="00F83B7A"/>
    <w:rsid w:val="00F90196"/>
    <w:rsid w:val="00F94F68"/>
    <w:rsid w:val="00FA0B2A"/>
    <w:rsid w:val="00FB0FAA"/>
    <w:rsid w:val="00FB3D53"/>
    <w:rsid w:val="00FB699F"/>
    <w:rsid w:val="00FC26DF"/>
    <w:rsid w:val="00FC55DE"/>
    <w:rsid w:val="00FC676F"/>
    <w:rsid w:val="00FD1230"/>
    <w:rsid w:val="00FD212B"/>
    <w:rsid w:val="00FD3948"/>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B5A"/>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0F0B5A"/>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0F0B5A"/>
    <w:pPr>
      <w:keepNext/>
      <w:numPr>
        <w:ilvl w:val="1"/>
        <w:numId w:val="4"/>
      </w:numPr>
      <w:spacing w:after="120"/>
      <w:outlineLvl w:val="1"/>
    </w:pPr>
    <w:rPr>
      <w:b/>
    </w:rPr>
  </w:style>
  <w:style w:type="paragraph" w:styleId="Heading3">
    <w:name w:val="heading 3"/>
    <w:basedOn w:val="Normal"/>
    <w:next w:val="ParaNum"/>
    <w:link w:val="Heading3Char"/>
    <w:qFormat/>
    <w:rsid w:val="000F0B5A"/>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0F0B5A"/>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0F0B5A"/>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0F0B5A"/>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0F0B5A"/>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0F0B5A"/>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0F0B5A"/>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F0B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0B5A"/>
  </w:style>
  <w:style w:type="paragraph" w:styleId="Header">
    <w:name w:val="header"/>
    <w:basedOn w:val="Normal"/>
    <w:link w:val="HeaderChar"/>
    <w:autoRedefine/>
    <w:rsid w:val="000F0B5A"/>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0F0B5A"/>
    <w:pPr>
      <w:tabs>
        <w:tab w:val="center" w:pos="4320"/>
        <w:tab w:val="right" w:pos="8640"/>
      </w:tabs>
    </w:pPr>
  </w:style>
  <w:style w:type="character" w:customStyle="1" w:styleId="FooterChar">
    <w:name w:val="Footer Char"/>
    <w:link w:val="Footer"/>
    <w:uiPriority w:val="99"/>
    <w:rsid w:val="000F0B5A"/>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0F0B5A"/>
    <w:rPr>
      <w:color w:val="0000FF"/>
      <w:u w:val="single"/>
    </w:rPr>
  </w:style>
  <w:style w:type="character" w:styleId="UnresolvedMention">
    <w:name w:val="Unresolved Mention"/>
    <w:uiPriority w:val="99"/>
    <w:semiHidden/>
    <w:unhideWhenUsed/>
    <w:rsid w:val="005D6AAD"/>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0F0B5A"/>
    <w:pPr>
      <w:numPr>
        <w:numId w:val="3"/>
      </w:numPr>
      <w:tabs>
        <w:tab w:val="clear" w:pos="1080"/>
        <w:tab w:val="num" w:pos="1440"/>
      </w:tabs>
      <w:spacing w:after="120"/>
    </w:pPr>
  </w:style>
  <w:style w:type="paragraph" w:styleId="EndnoteText">
    <w:name w:val="endnote text"/>
    <w:basedOn w:val="Normal"/>
    <w:link w:val="EndnoteTextChar"/>
    <w:semiHidden/>
    <w:rsid w:val="000F0B5A"/>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0F0B5A"/>
    <w:rPr>
      <w:vertAlign w:val="superscript"/>
    </w:rPr>
  </w:style>
  <w:style w:type="paragraph" w:styleId="FootnoteText">
    <w:name w:val="footnote text"/>
    <w:link w:val="FootnoteTextChar"/>
    <w:rsid w:val="000F0B5A"/>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0F0B5A"/>
    <w:rPr>
      <w:rFonts w:ascii="Times New Roman" w:hAnsi="Times New Roman"/>
      <w:dstrike w:val="0"/>
      <w:color w:val="auto"/>
      <w:sz w:val="20"/>
      <w:vertAlign w:val="superscript"/>
    </w:rPr>
  </w:style>
  <w:style w:type="paragraph" w:styleId="TOC1">
    <w:name w:val="toc 1"/>
    <w:basedOn w:val="Normal"/>
    <w:next w:val="Normal"/>
    <w:rsid w:val="000F0B5A"/>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F0B5A"/>
    <w:pPr>
      <w:tabs>
        <w:tab w:val="left" w:pos="720"/>
        <w:tab w:val="right" w:leader="dot" w:pos="9360"/>
      </w:tabs>
      <w:suppressAutoHyphens/>
      <w:ind w:left="720" w:right="720" w:hanging="360"/>
    </w:pPr>
    <w:rPr>
      <w:noProof/>
    </w:rPr>
  </w:style>
  <w:style w:type="paragraph" w:styleId="TOC3">
    <w:name w:val="toc 3"/>
    <w:basedOn w:val="Normal"/>
    <w:next w:val="Normal"/>
    <w:semiHidden/>
    <w:rsid w:val="000F0B5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F0B5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F0B5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F0B5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F0B5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F0B5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F0B5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F0B5A"/>
    <w:pPr>
      <w:tabs>
        <w:tab w:val="right" w:pos="9360"/>
      </w:tabs>
      <w:suppressAutoHyphens/>
    </w:pPr>
  </w:style>
  <w:style w:type="character" w:customStyle="1" w:styleId="EquationCaption">
    <w:name w:val="_Equation Caption"/>
    <w:rsid w:val="000F0B5A"/>
  </w:style>
  <w:style w:type="character" w:styleId="PageNumber">
    <w:name w:val="page number"/>
    <w:basedOn w:val="DefaultParagraphFont"/>
    <w:rsid w:val="000F0B5A"/>
  </w:style>
  <w:style w:type="paragraph" w:styleId="BlockText">
    <w:name w:val="Block Text"/>
    <w:basedOn w:val="Normal"/>
    <w:rsid w:val="000F0B5A"/>
    <w:pPr>
      <w:spacing w:after="240"/>
      <w:ind w:left="1440" w:right="1440"/>
    </w:pPr>
  </w:style>
  <w:style w:type="paragraph" w:customStyle="1" w:styleId="Paratitle">
    <w:name w:val="Para title"/>
    <w:basedOn w:val="Normal"/>
    <w:rsid w:val="000F0B5A"/>
    <w:pPr>
      <w:tabs>
        <w:tab w:val="center" w:pos="9270"/>
      </w:tabs>
      <w:spacing w:after="240"/>
    </w:pPr>
    <w:rPr>
      <w:spacing w:val="-2"/>
    </w:rPr>
  </w:style>
  <w:style w:type="paragraph" w:customStyle="1" w:styleId="Bullet">
    <w:name w:val="Bullet"/>
    <w:basedOn w:val="Normal"/>
    <w:rsid w:val="000F0B5A"/>
    <w:pPr>
      <w:tabs>
        <w:tab w:val="left" w:pos="2160"/>
      </w:tabs>
      <w:spacing w:after="220"/>
      <w:ind w:left="2160" w:hanging="720"/>
    </w:pPr>
  </w:style>
  <w:style w:type="paragraph" w:customStyle="1" w:styleId="TableFormat">
    <w:name w:val="TableFormat"/>
    <w:basedOn w:val="Bullet"/>
    <w:rsid w:val="000F0B5A"/>
    <w:pPr>
      <w:tabs>
        <w:tab w:val="clear" w:pos="2160"/>
        <w:tab w:val="left" w:pos="5040"/>
      </w:tabs>
      <w:ind w:left="5040" w:hanging="3600"/>
    </w:pPr>
  </w:style>
  <w:style w:type="paragraph" w:customStyle="1" w:styleId="TOCTitle">
    <w:name w:val="TOC Title"/>
    <w:basedOn w:val="Normal"/>
    <w:rsid w:val="000F0B5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F0B5A"/>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styleId="NormalWeb">
    <w:name w:val="Normal (Web)"/>
    <w:basedOn w:val="Normal"/>
    <w:uiPriority w:val="99"/>
    <w:semiHidden/>
    <w:unhideWhenUsed/>
    <w:rsid w:val="005B39C2"/>
    <w:pPr>
      <w:spacing w:before="100" w:beforeAutospacing="1" w:after="100" w:afterAutospacing="1"/>
    </w:pPr>
    <w:rPr>
      <w:rFonts w:ascii="Aptos" w:hAnsi="Aptos" w:cs="Aptos"/>
      <w:kern w:val="0"/>
    </w:rPr>
  </w:style>
  <w:style w:type="character" w:styleId="Strong">
    <w:name w:val="Strong"/>
    <w:basedOn w:val="DefaultParagraphFont"/>
    <w:uiPriority w:val="22"/>
    <w:qFormat/>
    <w:rsid w:val="005B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andle.itu.int/11.1004/020.1000/5" TargetMode="External" /><Relationship Id="rId9" Type="http://schemas.openxmlformats.org/officeDocument/2006/relationships/hyperlink" Target="https://www.ecfr.gov/cgi-bin/text-idx?SID=58e9592267740a5a51727fd61f83955d&amp;mc=true&amp;node=se47.3.63_1701&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C0900324-EA0B-4F8E-B3BD-1A3FD60B2406}">
  <ds:schemaRefs>
    <ds:schemaRef ds:uri="http://schemas.openxmlformats.org/officeDocument/2006/bibliography"/>
  </ds:schemaRefs>
</ds:datastoreItem>
</file>

<file path=customXml/itemProps3.xml><?xml version="1.0" encoding="utf-8"?>
<ds:datastoreItem xmlns:ds="http://schemas.openxmlformats.org/officeDocument/2006/customXml" ds:itemID="{4A0EE7F3-B8C3-4880-92D8-A97FB3AB9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7</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2025-05-14T14:26:00Z</dcterms:created>
  <dcterms:modified xsi:type="dcterms:W3CDTF">2025-05-14T14:26:00Z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y fmtid="{D5CDD505-2E9C-101B-9397-08002B2CF9AE}" pid="3" name="MediaServiceImageTags">
    <vt:lpwstr/>
  </property>
</Properties>
</file>