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E2F84" w:rsidRPr="00580AC8" w:rsidP="00393E91" w14:paraId="44D68483" w14:textId="77777777">
      <w:pPr>
        <w:jc w:val="right"/>
        <w:rPr>
          <w:rFonts w:cstheme="minorHAnsi"/>
          <w:b/>
          <w:bCs/>
        </w:rPr>
      </w:pPr>
      <w:r w:rsidRPr="00580AC8">
        <w:rPr>
          <w:rFonts w:cstheme="minorHAnsi"/>
          <w:b/>
          <w:bCs/>
        </w:rPr>
        <w:t>FCC</w:t>
      </w:r>
      <w:r>
        <w:rPr>
          <w:rFonts w:cstheme="minorHAnsi"/>
          <w:b/>
          <w:bCs/>
        </w:rPr>
        <w:t xml:space="preserve"> Form</w:t>
      </w:r>
      <w:r w:rsidRPr="00580AC8">
        <w:rPr>
          <w:rFonts w:cstheme="minorHAnsi"/>
          <w:b/>
          <w:bCs/>
        </w:rPr>
        <w:t xml:space="preserve"> </w:t>
      </w:r>
      <w:r>
        <w:rPr>
          <w:rFonts w:cstheme="minorHAnsi"/>
          <w:b/>
          <w:bCs/>
        </w:rPr>
        <w:t>225</w:t>
      </w:r>
    </w:p>
    <w:p w:rsidR="002E2F84" w:rsidRPr="00580AC8" w:rsidP="00393E91" w14:paraId="74A66457" w14:textId="7F127012">
      <w:pPr>
        <w:jc w:val="right"/>
        <w:rPr>
          <w:rFonts w:cstheme="minorHAnsi"/>
          <w:b/>
          <w:bCs/>
        </w:rPr>
      </w:pPr>
      <w:r>
        <w:rPr>
          <w:rFonts w:cstheme="minorHAnsi"/>
          <w:b/>
          <w:bCs/>
        </w:rPr>
        <w:t xml:space="preserve">     </w:t>
      </w:r>
      <w:r w:rsidRPr="00580AC8">
        <w:rPr>
          <w:rFonts w:cstheme="minorHAnsi"/>
          <w:b/>
          <w:bCs/>
        </w:rPr>
        <w:t>RTL-MO</w:t>
      </w:r>
      <w:r>
        <w:rPr>
          <w:rFonts w:cstheme="minorHAnsi"/>
          <w:b/>
          <w:bCs/>
        </w:rPr>
        <w:t>D</w:t>
      </w:r>
    </w:p>
    <w:p w:rsidR="002E2F84" w:rsidP="002E2F84" w14:paraId="574AEFBE" w14:textId="278EB8FA">
      <w:pPr>
        <w:jc w:val="right"/>
        <w:rPr>
          <w:rFonts w:cstheme="minorHAnsi"/>
          <w:b/>
          <w:bCs/>
        </w:rPr>
      </w:pPr>
      <w:r>
        <w:rPr>
          <w:rFonts w:cstheme="minorHAnsi"/>
          <w:b/>
          <w:bCs/>
        </w:rPr>
        <w:t xml:space="preserve">Not Yet </w:t>
      </w:r>
      <w:r w:rsidRPr="00580AC8">
        <w:rPr>
          <w:rFonts w:cstheme="minorHAnsi"/>
          <w:b/>
          <w:bCs/>
        </w:rPr>
        <w:t>Approved by OMB</w:t>
      </w:r>
      <w:r>
        <w:rPr>
          <w:rFonts w:cstheme="minorHAnsi"/>
          <w:b/>
          <w:bCs/>
        </w:rPr>
        <w:t xml:space="preserve"> </w:t>
      </w:r>
      <w:r w:rsidRPr="00580AC8">
        <w:rPr>
          <w:rFonts w:cstheme="minorHAnsi"/>
          <w:b/>
          <w:bCs/>
        </w:rPr>
        <w:t>3060-0686</w:t>
      </w:r>
    </w:p>
    <w:p w:rsidR="002E2F84" w:rsidRPr="00580AC8" w:rsidP="00393E91" w14:paraId="70DC257C" w14:textId="77777777">
      <w:pPr>
        <w:jc w:val="right"/>
        <w:rPr>
          <w:rFonts w:cstheme="minorHAnsi"/>
          <w:b/>
          <w:bCs/>
        </w:rPr>
      </w:pPr>
      <w:r>
        <w:rPr>
          <w:rFonts w:cstheme="minorHAnsi"/>
          <w:b/>
          <w:bCs/>
        </w:rPr>
        <w:t>May 2025</w:t>
      </w:r>
    </w:p>
    <w:p w:rsidR="00580AC8" w:rsidRPr="00B83F49" w:rsidP="00580AC8" w14:paraId="271CE773" w14:textId="77777777">
      <w:pPr>
        <w:rPr>
          <w:b/>
          <w:bCs/>
        </w:rPr>
      </w:pPr>
    </w:p>
    <w:p w:rsidR="00580AC8" w:rsidRPr="00B83F49" w:rsidP="00580AC8" w14:paraId="1AE7ED10" w14:textId="77777777">
      <w:pPr>
        <w:jc w:val="center"/>
        <w:rPr>
          <w:b/>
          <w:bCs/>
        </w:rPr>
      </w:pPr>
      <w:r w:rsidRPr="00B83F49">
        <w:rPr>
          <w:b/>
          <w:bCs/>
        </w:rPr>
        <w:t>FEDERAL COMMUNICATIONS COMMISSION</w:t>
      </w:r>
    </w:p>
    <w:p w:rsidR="00580AC8" w:rsidRPr="00B83F49" w:rsidP="00580AC8" w14:paraId="5C89B977" w14:textId="0840A06C">
      <w:pPr>
        <w:jc w:val="center"/>
        <w:rPr>
          <w:b/>
          <w:bCs/>
        </w:rPr>
      </w:pPr>
      <w:r w:rsidRPr="00B83F49">
        <w:rPr>
          <w:b/>
          <w:bCs/>
        </w:rPr>
        <w:t>Instructions for Modification of</w:t>
      </w:r>
    </w:p>
    <w:p w:rsidR="00580AC8" w:rsidRPr="00B83F49" w:rsidP="00580AC8" w14:paraId="2A9CE9C4" w14:textId="77777777">
      <w:pPr>
        <w:jc w:val="center"/>
        <w:rPr>
          <w:b/>
          <w:bCs/>
        </w:rPr>
      </w:pPr>
      <w:r w:rsidRPr="00B83F49">
        <w:rPr>
          <w:b/>
          <w:bCs/>
        </w:rPr>
        <w:t>International Route List</w:t>
      </w:r>
    </w:p>
    <w:p w:rsidR="00580AC8" w:rsidRPr="00B83F49" w:rsidP="00580AC8" w14:paraId="3EE7DC19" w14:textId="2C40FD18">
      <w:pPr>
        <w:jc w:val="center"/>
        <w:rPr>
          <w:b/>
          <w:bCs/>
        </w:rPr>
      </w:pPr>
      <w:r w:rsidRPr="00B83F49">
        <w:rPr>
          <w:b/>
          <w:bCs/>
        </w:rPr>
        <w:t>Office of International Affairs</w:t>
      </w:r>
    </w:p>
    <w:p w:rsidR="00580AC8" w:rsidRPr="00B83F49" w:rsidP="00580AC8" w14:paraId="60C0CE61" w14:textId="77777777">
      <w:pPr>
        <w:jc w:val="center"/>
        <w:rPr>
          <w:b/>
          <w:bCs/>
        </w:rPr>
      </w:pPr>
      <w:r w:rsidRPr="00B83F49">
        <w:rPr>
          <w:b/>
          <w:bCs/>
        </w:rPr>
        <w:t>RTL-MOD</w:t>
      </w:r>
    </w:p>
    <w:p w:rsidR="00580AC8" w:rsidRPr="00B83F49" w:rsidP="00E13313" w14:paraId="2C0CF871" w14:textId="77777777">
      <w:pPr>
        <w:rPr>
          <w:b/>
          <w:bCs/>
        </w:rPr>
      </w:pPr>
    </w:p>
    <w:p w:rsidR="00E13313" w:rsidRPr="00B83F49" w:rsidP="00E13313" w14:paraId="1820065A" w14:textId="077EF1C0">
      <w:pPr>
        <w:rPr>
          <w:b/>
          <w:bCs/>
        </w:rPr>
      </w:pPr>
      <w:r w:rsidRPr="00B83F49">
        <w:rPr>
          <w:b/>
          <w:bCs/>
        </w:rPr>
        <w:t>Purpose of Form</w:t>
      </w:r>
    </w:p>
    <w:p w:rsidR="00B83F49" w:rsidRPr="00B83F49" w:rsidP="00E13313" w14:paraId="2A259CA2" w14:textId="77777777">
      <w:pPr>
        <w:rPr>
          <w:b/>
          <w:bCs/>
        </w:rPr>
      </w:pPr>
    </w:p>
    <w:p w:rsidR="00E13313" w:rsidRPr="00B83F49" w:rsidP="00E13313" w14:paraId="6D0CD193" w14:textId="25138FE6">
      <w:r w:rsidRPr="00B83F49">
        <w:t>Form RTL-MOD is used to revise an initial list of U.S.-international routes for which the carrier has a direct termination arrangement</w:t>
      </w:r>
      <w:r w:rsidRPr="00B83F49" w:rsidR="006B423A">
        <w:t xml:space="preserve"> or to revise the most recently filed RTL-MOD</w:t>
      </w:r>
      <w:r w:rsidRPr="00B83F49">
        <w:t>, as required by section 63.22(h) of the Commission’s rules.  Carriers are under an obligation to maintain the continuing accuracy and completeness of information included on the RTL-NEW form or the most recent RTL-MOD form.  If you need to file an initial list of U.S.-international routes for which the carrier has a direct termination arrangement, as required by section 63.22(h), please use the RTL-NEW form.</w:t>
      </w:r>
    </w:p>
    <w:p w:rsidR="00B83F49" w:rsidRPr="00B83F49" w:rsidP="00E13313" w14:paraId="16416A26" w14:textId="77777777"/>
    <w:p w:rsidR="00E13313" w:rsidRPr="00B83F49" w:rsidP="00E13313" w14:paraId="1FA06478" w14:textId="5F3294C8">
      <w:r w:rsidRPr="00B83F49">
        <w:t xml:space="preserve">The purpose of this form is to </w:t>
      </w:r>
      <w:r w:rsidRPr="00B83F49" w:rsidR="006B423A">
        <w:t>modify</w:t>
      </w:r>
      <w:r w:rsidRPr="00B83F49">
        <w:t xml:space="preserve"> a list of U.S.-international routes for which the carrier has a direct termination arrangement.  This list is used by the FCC to determine which carriers have direct termination arrangements on a particular U.S.-international route.</w:t>
      </w:r>
    </w:p>
    <w:p w:rsidR="00B83F49" w:rsidRPr="00B83F49" w:rsidP="00E13313" w14:paraId="60FA97AC" w14:textId="77777777"/>
    <w:p w:rsidR="009037D7" w:rsidRPr="00B83F49" w:rsidP="009037D7" w14:paraId="56E59708" w14:textId="77777777">
      <w:pPr>
        <w:rPr>
          <w:b/>
          <w:bCs/>
        </w:rPr>
      </w:pPr>
      <w:r w:rsidRPr="00B83F49">
        <w:rPr>
          <w:b/>
          <w:bCs/>
        </w:rPr>
        <w:t>Who Must File This Form and When</w:t>
      </w:r>
    </w:p>
    <w:p w:rsidR="00B83F49" w:rsidRPr="00B83F49" w:rsidP="009037D7" w14:paraId="3313804A" w14:textId="77777777">
      <w:pPr>
        <w:rPr>
          <w:b/>
          <w:bCs/>
        </w:rPr>
      </w:pPr>
    </w:p>
    <w:p w:rsidR="009037D7" w:rsidRPr="00B83F49" w:rsidP="00E13313" w14:paraId="328296F2" w14:textId="06BEADD3">
      <w:r w:rsidRPr="00B83F49">
        <w:t xml:space="preserve">If a carrier has previously filed an RTL-NEW or RTL-MOD, an RTL-MOD must be filed within 30 days of any change. </w:t>
      </w:r>
    </w:p>
    <w:p w:rsidR="00B83F49" w:rsidRPr="00B83F49" w:rsidP="00E13313" w14:paraId="11E13D05" w14:textId="77777777"/>
    <w:p w:rsidR="00F8101B" w:rsidRPr="00B83F49" w:rsidP="00F8101B" w14:paraId="6914070A" w14:textId="77777777">
      <w:pPr>
        <w:rPr>
          <w:b/>
          <w:bCs/>
        </w:rPr>
      </w:pPr>
      <w:r w:rsidRPr="00B83F49">
        <w:rPr>
          <w:b/>
          <w:bCs/>
        </w:rPr>
        <w:t>Description of Form</w:t>
      </w:r>
    </w:p>
    <w:p w:rsidR="00B83F49" w:rsidRPr="00B83F49" w:rsidP="00F8101B" w14:paraId="5F381CD0" w14:textId="77777777">
      <w:pPr>
        <w:rPr>
          <w:b/>
          <w:bCs/>
        </w:rPr>
      </w:pPr>
    </w:p>
    <w:p w:rsidR="00964E0E" w:rsidRPr="00B83F49" w:rsidP="00E04BC3" w14:paraId="39F88CA1" w14:textId="67D45B84">
      <w:r w:rsidRPr="00B83F49">
        <w:t>Form RTL-</w:t>
      </w:r>
      <w:r w:rsidRPr="00B83F49" w:rsidR="00970FF9">
        <w:t>MOD</w:t>
      </w:r>
      <w:r w:rsidRPr="00B83F49">
        <w:t xml:space="preserve"> obtains information sufficient to identify the carrier, contact information, and associated authorizations.  Form RTL-</w:t>
      </w:r>
      <w:r w:rsidRPr="00B83F49" w:rsidR="00970FF9">
        <w:t>MOD</w:t>
      </w:r>
      <w:r w:rsidRPr="00B83F49">
        <w:t xml:space="preserve"> also includes a table to report all U.S.-international routes on which the carrier has an arrangement with a foreign carrier for direct termination in the foreign destination.  The form also contains the required certifications and signature block.  The form provides an opportunity to file an attachment with any additional information to comply with the requirement.</w:t>
      </w:r>
    </w:p>
    <w:p w:rsidR="00B83F49" w:rsidRPr="00B83F49" w:rsidP="00E04BC3" w14:paraId="3E9DB48C" w14:textId="77777777"/>
    <w:p w:rsidR="00172735" w:rsidP="00172735" w14:paraId="2B17250B" w14:textId="77777777">
      <w:pPr>
        <w:keepNext/>
        <w:rPr>
          <w:b/>
          <w:bCs/>
        </w:rPr>
      </w:pPr>
      <w:r w:rsidRPr="00B83F49">
        <w:rPr>
          <w:b/>
          <w:bCs/>
        </w:rPr>
        <w:t>Other RTL Forms</w:t>
      </w:r>
    </w:p>
    <w:p w:rsidR="009A4B28" w:rsidRPr="00B83F49" w:rsidP="00172735" w14:paraId="2408F742" w14:textId="77777777">
      <w:pPr>
        <w:keepNext/>
        <w:rPr>
          <w:b/>
          <w:bCs/>
        </w:rPr>
      </w:pPr>
    </w:p>
    <w:p w:rsidR="00172735" w:rsidRPr="00393E91" w:rsidP="00172735" w14:paraId="31F4D843" w14:textId="196FFA5C">
      <w:pPr>
        <w:pStyle w:val="ListParagraph"/>
        <w:numPr>
          <w:ilvl w:val="0"/>
          <w:numId w:val="1"/>
        </w:numPr>
      </w:pPr>
      <w:r w:rsidRPr="00393E91">
        <w:rPr>
          <w:b/>
          <w:bCs/>
        </w:rPr>
        <w:t>RTL-NEW Form.</w:t>
      </w:r>
      <w:r w:rsidRPr="00393E91">
        <w:t xml:space="preserve">  </w:t>
      </w:r>
    </w:p>
    <w:p w:rsidR="00172735" w:rsidRPr="00393E91" w:rsidP="00172735" w14:paraId="19193DD6" w14:textId="4FF61455">
      <w:pPr>
        <w:pStyle w:val="ListParagraph"/>
        <w:numPr>
          <w:ilvl w:val="1"/>
          <w:numId w:val="1"/>
        </w:numPr>
      </w:pPr>
      <w:r w:rsidRPr="00393E91">
        <w:t xml:space="preserve">Once an initial list has been filed with the RTL-NEW form is used to file an initial list within 30 days of entering into an agreement.  </w:t>
      </w:r>
    </w:p>
    <w:p w:rsidR="00172735" w:rsidRPr="00393E91" w:rsidP="00172735" w14:paraId="7865F6C2" w14:textId="77777777">
      <w:pPr>
        <w:pStyle w:val="ListParagraph"/>
        <w:numPr>
          <w:ilvl w:val="0"/>
          <w:numId w:val="1"/>
        </w:numPr>
      </w:pPr>
      <w:r w:rsidRPr="00393E91">
        <w:rPr>
          <w:b/>
          <w:bCs/>
        </w:rPr>
        <w:t>RTL-WAV Form</w:t>
      </w:r>
      <w:r w:rsidRPr="00393E91">
        <w:t xml:space="preserve">.  </w:t>
      </w:r>
    </w:p>
    <w:p w:rsidR="00172735" w:rsidRPr="00393E91" w:rsidP="00172735" w14:paraId="0921B097" w14:textId="5251E685">
      <w:pPr>
        <w:pStyle w:val="ListParagraph"/>
        <w:numPr>
          <w:ilvl w:val="1"/>
          <w:numId w:val="1"/>
        </w:numPr>
      </w:pPr>
      <w:r w:rsidRPr="00393E91">
        <w:t>The carrier may file a waiver request by using a RTL-WAV form.</w:t>
      </w:r>
      <w:r w:rsidRPr="00393E91">
        <w:rPr>
          <w:color w:val="FF0000"/>
        </w:rPr>
        <w:t xml:space="preserve"> </w:t>
      </w:r>
    </w:p>
    <w:p w:rsidR="00F96FDE" w:rsidRPr="00393E91" w:rsidP="00393E91" w14:paraId="08175F13" w14:textId="77777777">
      <w:pPr>
        <w:pStyle w:val="ListParagraph"/>
        <w:ind w:left="1440"/>
      </w:pPr>
    </w:p>
    <w:p w:rsidR="006872AF" w:rsidRPr="00B83F49" w:rsidP="006872AF" w14:paraId="11AA9E4B" w14:textId="77777777">
      <w:pPr>
        <w:keepNext/>
        <w:rPr>
          <w:b/>
          <w:bCs/>
        </w:rPr>
      </w:pPr>
      <w:r w:rsidRPr="00B83F49">
        <w:rPr>
          <w:b/>
          <w:bCs/>
        </w:rPr>
        <w:t>FCC Notice Required By The Paperwork Reduction Act</w:t>
      </w:r>
    </w:p>
    <w:p w:rsidR="00DE0428" w:rsidP="00DE0428" w14:paraId="23F8C422" w14:textId="7BB87D6B">
      <w:r w:rsidRPr="00B83F49">
        <w:t>We have estimated that each response to this collection of information</w:t>
      </w:r>
      <w:r w:rsidRPr="00B83F49" w:rsidR="00772D0F">
        <w:t xml:space="preserve"> (using in-house staff)</w:t>
      </w:r>
      <w:r w:rsidRPr="00B83F49">
        <w:t xml:space="preserve"> will take </w:t>
      </w:r>
      <w:r w:rsidRPr="00B83F49" w:rsidR="00F96FDE">
        <w:t>1</w:t>
      </w:r>
      <w:r w:rsidRPr="00B83F49">
        <w:t xml:space="preserve"> </w:t>
      </w:r>
      <w:r w:rsidRPr="00B83F49">
        <w:t xml:space="preserve">hour.  Our estimate includes the time to read the instructions, look through existing records, gather and maintain the required data, and actually complete and review the form or response.  </w:t>
      </w:r>
      <w:r w:rsidRPr="00B83F49">
        <w:t xml:space="preserve">If you have any </w:t>
      </w:r>
      <w:r w:rsidRPr="00B83F49">
        <w:t xml:space="preserve">comments on this burden estimate, or on how we can improve the collection and reduce the burden, please e-mail them to pra@fcc.gov or send them to the Federal Communications Commission, AMDPERM, Paperwork Reduction Project (3060-0404), Washington, DC 20554.  </w:t>
      </w:r>
    </w:p>
    <w:p w:rsidR="009A4B28" w:rsidRPr="00B83F49" w:rsidP="00DE0428" w14:paraId="66A24C6B" w14:textId="77777777"/>
    <w:p w:rsidR="00DE0428" w:rsidRPr="00B83F49" w:rsidP="00DE0428" w14:paraId="19890F57" w14:textId="77777777">
      <w:r w:rsidRPr="00B83F49">
        <w:t>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3060-0404.  This notice is required by the Paperwork Reduction Act of 1995, P.L. 104-13, October 1, 1995, 44 U.S.C. Section 3507.</w:t>
      </w:r>
    </w:p>
    <w:p w:rsidR="00B83F49" w:rsidRPr="00B83F49" w:rsidP="00DE0428" w14:paraId="7AA004D7" w14:textId="77777777">
      <w:pPr>
        <w:rPr>
          <w:b/>
          <w:bCs/>
        </w:rPr>
      </w:pPr>
    </w:p>
    <w:p w:rsidR="00DE0428" w:rsidRPr="00B83F49" w:rsidP="00DE0428" w14:paraId="3A1E3EEB" w14:textId="77777777">
      <w:pPr>
        <w:rPr>
          <w:b/>
          <w:bCs/>
        </w:rPr>
      </w:pPr>
      <w:r w:rsidRPr="00B83F49">
        <w:rPr>
          <w:b/>
          <w:bCs/>
        </w:rPr>
        <w:t xml:space="preserve">For Assistance </w:t>
      </w:r>
    </w:p>
    <w:p w:rsidR="00DE0428" w:rsidRPr="00B83F49" w:rsidP="00DE0428" w14:paraId="35608DB2" w14:textId="77777777">
      <w:pPr>
        <w:rPr>
          <w:b/>
          <w:bCs/>
        </w:rPr>
      </w:pPr>
      <w:r w:rsidRPr="00B83F49">
        <w:t xml:space="preserve">For technical assistance with completing the forms, contact the ICFS Helpline at (202) 418-2222 or </w:t>
      </w:r>
      <w:hyperlink r:id="rId7" w:history="1">
        <w:r w:rsidRPr="00B83F49">
          <w:rPr>
            <w:rStyle w:val="Hyperlink"/>
          </w:rPr>
          <w:t>ICFSINFO@fcc.gov</w:t>
        </w:r>
      </w:hyperlink>
      <w:r w:rsidRPr="00B83F49">
        <w:t>.  For general questions about the form requirements, contact the Office of International Affairs, Telecommunications and Analysis Division at (202) 418-1480 or at FCC-OIA-TAD@fcc.gov.</w:t>
      </w:r>
    </w:p>
    <w:p w:rsidR="00034D47" w:rsidRPr="00B83F49" w:rsidP="006872AF" w14:paraId="317327FF" w14:textId="5428B4B6"/>
    <w:p w:rsidR="00DE0428" w:rsidRPr="00B83F49" w14:paraId="0FC19FDD" w14:textId="77777777">
      <w:pPr>
        <w:rPr>
          <w:b/>
          <w:bCs/>
        </w:rPr>
      </w:pPr>
      <w:r w:rsidRPr="00B83F49">
        <w:rPr>
          <w:b/>
          <w:bCs/>
        </w:rPr>
        <w:br w:type="page"/>
      </w:r>
    </w:p>
    <w:p w:rsidR="00B83F49" w:rsidRPr="00B83F49" w:rsidP="005D38B9" w14:paraId="3388C92B" w14:textId="77777777">
      <w:pPr>
        <w:jc w:val="center"/>
        <w:rPr>
          <w:b/>
          <w:bCs/>
        </w:rPr>
      </w:pPr>
      <w:r w:rsidRPr="00B83F49">
        <w:rPr>
          <w:b/>
          <w:bCs/>
        </w:rPr>
        <w:t>FILING INSTRUCTIONS</w:t>
      </w:r>
    </w:p>
    <w:p w:rsidR="005D38B9" w:rsidRPr="00B83F49" w:rsidP="005D38B9" w14:paraId="6D96766F" w14:textId="013A457F">
      <w:pPr>
        <w:jc w:val="center"/>
        <w:rPr>
          <w:color w:val="FF0000"/>
          <w:highlight w:val="yellow"/>
        </w:rPr>
      </w:pPr>
      <w:r w:rsidRPr="00B83F49">
        <w:rPr>
          <w:b/>
          <w:bCs/>
        </w:rPr>
        <w:t xml:space="preserve"> </w:t>
      </w:r>
    </w:p>
    <w:p w:rsidR="005D38B9" w:rsidRPr="00B83F49" w:rsidP="005D38B9" w14:paraId="404A7031" w14:textId="77777777">
      <w:pPr>
        <w:rPr>
          <w:color w:val="FF0000"/>
        </w:rPr>
      </w:pPr>
      <w:bookmarkStart w:id="0" w:name="_Hlk173318647"/>
      <w:r w:rsidRPr="00B83F49">
        <w:rPr>
          <w:color w:val="FF0000"/>
        </w:rPr>
        <w:t>Remember to save your draft application periodically by clicking the save button.  ICFS will time-out out after 15 minutes of no activity, and failure to save will result in loss of any information entered into the application form after the last save.</w:t>
      </w:r>
    </w:p>
    <w:p w:rsidR="00B83F49" w:rsidRPr="00B83F49" w:rsidP="005D38B9" w14:paraId="7BBAC220" w14:textId="77777777">
      <w:pPr>
        <w:rPr>
          <w:color w:val="FF0000"/>
          <w:highlight w:val="yellow"/>
        </w:rPr>
      </w:pPr>
    </w:p>
    <w:bookmarkEnd w:id="0"/>
    <w:p w:rsidR="005D38B9" w:rsidRPr="00B83F49" w:rsidP="005D38B9" w14:paraId="02BEE8FD" w14:textId="27F1E196">
      <w:r w:rsidRPr="00B83F49">
        <w:rPr>
          <w:u w:val="single"/>
        </w:rPr>
        <w:t>Item A.1</w:t>
      </w:r>
      <w:r w:rsidRPr="00B83F49">
        <w:t xml:space="preserve">.  The file number for the route list that is being modified will be pre-populated here, based on the file that you selected for modification. </w:t>
      </w:r>
    </w:p>
    <w:p w:rsidR="00B83F49" w:rsidRPr="00B83F49" w:rsidP="005D38B9" w14:paraId="127F8357" w14:textId="77777777"/>
    <w:p w:rsidR="005D38B9" w:rsidRPr="00B83F49" w:rsidP="005D38B9" w14:paraId="70FCD593" w14:textId="00CD39AF">
      <w:pPr>
        <w:rPr>
          <w:bCs/>
          <w:u w:val="single"/>
        </w:rPr>
      </w:pPr>
      <w:r w:rsidRPr="00B83F49">
        <w:rPr>
          <w:bCs/>
          <w:u w:val="single"/>
        </w:rPr>
        <w:t>Item A.2</w:t>
      </w:r>
      <w:r w:rsidRPr="00B83F49">
        <w:rPr>
          <w:bCs/>
        </w:rPr>
        <w:t>.   The Applicant must check the box to acknowledge that it has attached a narrative statement describing the modifications to the route list being made in this application.  The Applicant must also upload an attachment that describes the changes being made to the underlying route list.  For example, state “This is an application to update the route list for XXX Corp.</w:t>
      </w:r>
      <w:r w:rsidRPr="00393E91">
        <w:t xml:space="preserve">” </w:t>
      </w:r>
      <w:r w:rsidRPr="00B83F49">
        <w:rPr>
          <w:bCs/>
          <w:u w:val="single"/>
        </w:rPr>
        <w:t xml:space="preserve"> </w:t>
      </w:r>
    </w:p>
    <w:p w:rsidR="00B83F49" w:rsidRPr="00B83F49" w:rsidP="005D38B9" w14:paraId="02C72ED7" w14:textId="77777777">
      <w:pPr>
        <w:rPr>
          <w:bCs/>
          <w:u w:val="single"/>
        </w:rPr>
      </w:pPr>
    </w:p>
    <w:p w:rsidR="005D38B9" w:rsidRPr="00B83F49" w:rsidP="005D38B9" w14:paraId="2E9A53EE" w14:textId="3BEFB888">
      <w:pPr>
        <w:rPr>
          <w:bCs/>
        </w:rPr>
      </w:pPr>
      <w:r w:rsidRPr="00B83F49">
        <w:rPr>
          <w:b/>
        </w:rPr>
        <w:t>Note:</w:t>
      </w:r>
      <w:r w:rsidRPr="00B83F49">
        <w:rPr>
          <w:bCs/>
        </w:rPr>
        <w:t xml:space="preserve">  The remainder of the modification application form will look the same as the form for the original </w:t>
      </w:r>
      <w:r w:rsidRPr="00B83F49" w:rsidR="00DE0428">
        <w:rPr>
          <w:bCs/>
        </w:rPr>
        <w:t xml:space="preserve">route list </w:t>
      </w:r>
      <w:r w:rsidRPr="00B83F49">
        <w:rPr>
          <w:bCs/>
        </w:rPr>
        <w:t>application that the Applicant is modifying, and it will be pre-populated with all the information that the Applicant previously provided for the questions in the underlying application, with the following exceptions that will be blank in the modification application and will need to be completed: (1) the application description question, (2) the General Certification Statements section, and (</w:t>
      </w:r>
      <w:r w:rsidRPr="00B83F49" w:rsidR="00DE0428">
        <w:rPr>
          <w:bCs/>
        </w:rPr>
        <w:t>3</w:t>
      </w:r>
      <w:r w:rsidRPr="00B83F49">
        <w:rPr>
          <w:bCs/>
        </w:rPr>
        <w:t xml:space="preserve">) the signature block.  </w:t>
      </w:r>
    </w:p>
    <w:p w:rsidR="00B83F49" w:rsidRPr="00B83F49" w:rsidP="005D38B9" w14:paraId="1B9AD2C3" w14:textId="77777777">
      <w:pPr>
        <w:rPr>
          <w:bCs/>
        </w:rPr>
      </w:pPr>
    </w:p>
    <w:p w:rsidR="005D38B9" w:rsidRPr="00B83F49" w:rsidP="005D38B9" w14:paraId="71928EAD" w14:textId="76870EAC">
      <w:pPr>
        <w:rPr>
          <w:bCs/>
          <w:u w:val="single"/>
        </w:rPr>
      </w:pPr>
      <w:r w:rsidRPr="00B83F49">
        <w:rPr>
          <w:bCs/>
        </w:rPr>
        <w:t>The Applicant should change any information that it needs to, and/or upload any new or revised attachments.</w:t>
      </w:r>
      <w:r w:rsidRPr="00B83F49">
        <w:rPr>
          <w:bCs/>
          <w:u w:val="single"/>
        </w:rPr>
        <w:t xml:space="preserve">  </w:t>
      </w:r>
    </w:p>
    <w:p w:rsidR="00B83F49" w:rsidRPr="00B83F49" w:rsidP="005D38B9" w14:paraId="08459D37" w14:textId="77777777">
      <w:pPr>
        <w:rPr>
          <w:bCs/>
          <w:u w:val="single"/>
        </w:rPr>
      </w:pPr>
    </w:p>
    <w:p w:rsidR="005D38B9" w:rsidRPr="00B83F49" w:rsidP="005D38B9" w14:paraId="1E786C0D" w14:textId="1D5E474D">
      <w:pPr>
        <w:rPr>
          <w:bCs/>
        </w:rPr>
      </w:pPr>
      <w:r w:rsidRPr="00B83F49">
        <w:rPr>
          <w:b/>
        </w:rPr>
        <w:t>Note</w:t>
      </w:r>
      <w:r w:rsidRPr="00B83F49">
        <w:rPr>
          <w:bCs/>
        </w:rPr>
        <w:t xml:space="preserve">: For international </w:t>
      </w:r>
      <w:r w:rsidRPr="00B83F49" w:rsidR="00DE0428">
        <w:rPr>
          <w:bCs/>
        </w:rPr>
        <w:t xml:space="preserve">route lists </w:t>
      </w:r>
      <w:r w:rsidRPr="00B83F49">
        <w:rPr>
          <w:bCs/>
        </w:rPr>
        <w:t xml:space="preserve">that were filed prior to August 19, 2024, ICFS will not have an application that can be pre-populated and the Applicant will have to fill out all of the information in the form.  </w:t>
      </w:r>
    </w:p>
    <w:p w:rsidR="00B83F49" w:rsidRPr="00B83F49" w:rsidP="005D38B9" w14:paraId="03498BA4" w14:textId="77777777">
      <w:pPr>
        <w:rPr>
          <w:bCs/>
        </w:rPr>
      </w:pPr>
    </w:p>
    <w:p w:rsidR="00A60979" w:rsidRPr="00B83F49" w:rsidP="00A60979" w14:paraId="0C94F4A8" w14:textId="0F587ED0">
      <w:pPr>
        <w:rPr>
          <w:bCs/>
        </w:rPr>
      </w:pPr>
      <w:r w:rsidRPr="00B83F49">
        <w:t>WILLFUL FALSE STATEMENTS MADE ON THIS FORM ARE PUNISHABLE BY FINE AND/OR IMPRISONMENT (U.S. Code, Title 18, Section 1001), AND/OR REVOCATION OF ANY STATION LICENSE OR CONSTRUCTION PERMIT (U.S. Code, Title 47, Section 35)</w:t>
      </w:r>
      <w:r w:rsidRPr="00B83F49" w:rsidR="00077EC3">
        <w:t xml:space="preserve">, AND/OR FORFEITURE </w:t>
      </w:r>
      <w:r w:rsidRPr="00B83F49">
        <w:t>(U.S. Code, Title 47, Section 503).</w:t>
      </w:r>
    </w:p>
    <w:p w:rsidR="005D38B9" w:rsidRPr="00B83F49" w:rsidP="00393E91" w14:paraId="6B566CBD" w14:textId="77777777">
      <w:pPr>
        <w:rPr>
          <w:b/>
          <w:bCs/>
        </w:rPr>
      </w:pP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87558678"/>
      <w:docPartObj>
        <w:docPartGallery w:val="Page Numbers (Bottom of Page)"/>
        <w:docPartUnique/>
      </w:docPartObj>
    </w:sdtPr>
    <w:sdtEndPr>
      <w:rPr>
        <w:noProof/>
      </w:rPr>
    </w:sdtEndPr>
    <w:sdtContent>
      <w:sdt>
        <w:sdtPr>
          <w:id w:val="1770741800"/>
          <w:docPartObj>
            <w:docPartGallery w:val="Page Numbers (Bottom of Page)"/>
            <w:docPartUnique/>
          </w:docPartObj>
        </w:sdtPr>
        <w:sdtEndPr>
          <w:rPr>
            <w:noProof/>
          </w:rPr>
        </w:sdtEndPr>
        <w:sdtContent>
          <w:sdt>
            <w:sdtPr>
              <w:id w:val="-282661895"/>
              <w:docPartObj>
                <w:docPartGallery w:val="Page Numbers (Bottom of Page)"/>
                <w:docPartUnique/>
              </w:docPartObj>
            </w:sdtPr>
            <w:sdtEndPr>
              <w:rPr>
                <w:noProof/>
              </w:rPr>
            </w:sdtEndPr>
            <w:sdtContent>
              <w:p w:rsidR="00A54E81" w:rsidP="00A54E81" w14:paraId="4BF8D2FD" w14:textId="56B15F4D">
                <w:pPr>
                  <w:pStyle w:val="Footer"/>
                  <w:jc w:val="center"/>
                  <w:rPr>
                    <w:noProof/>
                  </w:rPr>
                </w:pPr>
                <w:r>
                  <w:tab/>
                </w:r>
                <w:r>
                  <w:tab/>
                </w:r>
                <w:r w:rsidR="00AD3020">
                  <w:t>May 2025</w:t>
                </w:r>
              </w:p>
              <w:p w:rsidR="00A54E81" w:rsidP="00A54E81" w14:paraId="23C3056F" w14:textId="77777777">
                <w:pPr>
                  <w:pStyle w:val="Footer"/>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rsidR="00274D08" w:rsidP="00A54E81" w14:paraId="5C3EF906" w14:textId="475C1117">
            <w:pPr>
              <w:pStyle w:val="Footer"/>
              <w:rPr>
                <w:noProof/>
              </w:rPr>
            </w:pPr>
          </w:p>
        </w:sdtContent>
      </w:sdt>
    </w:sdtContent>
  </w:sdt>
  <w:p w:rsidR="00274D08" w14:paraId="493B422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4485" w:rsidRPr="002012A3" w:rsidP="00034D47" w14:paraId="38FF6C59" w14:textId="4FC82AB7">
    <w:pPr>
      <w:pStyle w:val="Header"/>
      <w:rPr>
        <w:bCs/>
      </w:rPr>
    </w:pPr>
  </w:p>
  <w:p w:rsidR="00054485" w14:paraId="5EAC32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4">
    <w:nsid w:val="248246F3"/>
    <w:multiLevelType w:val="singleLevel"/>
    <w:tmpl w:val="B1F45678"/>
    <w:lvl w:ilvl="0">
      <w:start w:val="1"/>
      <w:numFmt w:val="decimal"/>
      <w:lvlText w:val="%1."/>
      <w:lvlJc w:val="left"/>
      <w:pPr>
        <w:tabs>
          <w:tab w:val="num" w:pos="1080"/>
        </w:tabs>
        <w:ind w:left="0" w:firstLine="720"/>
      </w:pPr>
    </w:lvl>
  </w:abstractNum>
  <w:abstractNum w:abstractNumId="5">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6">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1626040434">
    <w:abstractNumId w:val="7"/>
  </w:num>
  <w:num w:numId="2" w16cid:durableId="104858556">
    <w:abstractNumId w:val="1"/>
  </w:num>
  <w:num w:numId="3" w16cid:durableId="1567956904">
    <w:abstractNumId w:val="2"/>
  </w:num>
  <w:num w:numId="4" w16cid:durableId="182867123">
    <w:abstractNumId w:val="3"/>
  </w:num>
  <w:num w:numId="5" w16cid:durableId="416941703">
    <w:abstractNumId w:val="8"/>
  </w:num>
  <w:num w:numId="6" w16cid:durableId="236481883">
    <w:abstractNumId w:val="5"/>
  </w:num>
  <w:num w:numId="7" w16cid:durableId="255946233">
    <w:abstractNumId w:val="6"/>
  </w:num>
  <w:num w:numId="8" w16cid:durableId="776365113">
    <w:abstractNumId w:val="4"/>
  </w:num>
  <w:num w:numId="9" w16cid:durableId="646741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BC3"/>
    <w:rsid w:val="000029BB"/>
    <w:rsid w:val="000272E2"/>
    <w:rsid w:val="00034D47"/>
    <w:rsid w:val="00054485"/>
    <w:rsid w:val="00077EC3"/>
    <w:rsid w:val="000B6FEF"/>
    <w:rsid w:val="000B7E0D"/>
    <w:rsid w:val="000E619C"/>
    <w:rsid w:val="000F50DA"/>
    <w:rsid w:val="00172735"/>
    <w:rsid w:val="00175254"/>
    <w:rsid w:val="0018271E"/>
    <w:rsid w:val="0019513B"/>
    <w:rsid w:val="001C7CEB"/>
    <w:rsid w:val="002012A3"/>
    <w:rsid w:val="002112B7"/>
    <w:rsid w:val="0021714C"/>
    <w:rsid w:val="00217CA3"/>
    <w:rsid w:val="0024647E"/>
    <w:rsid w:val="00274D08"/>
    <w:rsid w:val="00285A65"/>
    <w:rsid w:val="002B3C19"/>
    <w:rsid w:val="002C210F"/>
    <w:rsid w:val="002D7622"/>
    <w:rsid w:val="002E2F84"/>
    <w:rsid w:val="00393E91"/>
    <w:rsid w:val="003A2515"/>
    <w:rsid w:val="003C1836"/>
    <w:rsid w:val="004456BE"/>
    <w:rsid w:val="00466B28"/>
    <w:rsid w:val="004C3DAD"/>
    <w:rsid w:val="004C6CF2"/>
    <w:rsid w:val="004E5CA8"/>
    <w:rsid w:val="00545367"/>
    <w:rsid w:val="00580AC8"/>
    <w:rsid w:val="00591AF0"/>
    <w:rsid w:val="005D38B9"/>
    <w:rsid w:val="00645044"/>
    <w:rsid w:val="006872AF"/>
    <w:rsid w:val="006A10D1"/>
    <w:rsid w:val="006B423A"/>
    <w:rsid w:val="006B6B2A"/>
    <w:rsid w:val="006C4E20"/>
    <w:rsid w:val="00765A2D"/>
    <w:rsid w:val="00767975"/>
    <w:rsid w:val="00772D0F"/>
    <w:rsid w:val="00820B23"/>
    <w:rsid w:val="008244CB"/>
    <w:rsid w:val="00857F0A"/>
    <w:rsid w:val="0089505B"/>
    <w:rsid w:val="008B3FE5"/>
    <w:rsid w:val="008D4A02"/>
    <w:rsid w:val="009037D7"/>
    <w:rsid w:val="00927FD0"/>
    <w:rsid w:val="00937484"/>
    <w:rsid w:val="00947A24"/>
    <w:rsid w:val="00964E0E"/>
    <w:rsid w:val="00970FF9"/>
    <w:rsid w:val="009A4B28"/>
    <w:rsid w:val="009D13AA"/>
    <w:rsid w:val="009F3251"/>
    <w:rsid w:val="00A54E81"/>
    <w:rsid w:val="00A60979"/>
    <w:rsid w:val="00A62E4C"/>
    <w:rsid w:val="00A63229"/>
    <w:rsid w:val="00A75A22"/>
    <w:rsid w:val="00AD3020"/>
    <w:rsid w:val="00AE092E"/>
    <w:rsid w:val="00AF4BFC"/>
    <w:rsid w:val="00B75435"/>
    <w:rsid w:val="00B83F49"/>
    <w:rsid w:val="00BF35C1"/>
    <w:rsid w:val="00BF7DE3"/>
    <w:rsid w:val="00C3290A"/>
    <w:rsid w:val="00C85719"/>
    <w:rsid w:val="00C95CF0"/>
    <w:rsid w:val="00CB578E"/>
    <w:rsid w:val="00CE1697"/>
    <w:rsid w:val="00D641D3"/>
    <w:rsid w:val="00D76FDE"/>
    <w:rsid w:val="00D94BC6"/>
    <w:rsid w:val="00DC4505"/>
    <w:rsid w:val="00DE0428"/>
    <w:rsid w:val="00E00835"/>
    <w:rsid w:val="00E04BC3"/>
    <w:rsid w:val="00E13313"/>
    <w:rsid w:val="00E24F00"/>
    <w:rsid w:val="00E25D93"/>
    <w:rsid w:val="00E3239A"/>
    <w:rsid w:val="00E441F0"/>
    <w:rsid w:val="00EB5014"/>
    <w:rsid w:val="00EF25C4"/>
    <w:rsid w:val="00F50BAF"/>
    <w:rsid w:val="00F8101B"/>
    <w:rsid w:val="00F84995"/>
    <w:rsid w:val="00F96FDE"/>
    <w:rsid w:val="00FF74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869160"/>
  <w15:chartTrackingRefBased/>
  <w15:docId w15:val="{D8C60DFF-6E5B-4B08-93CB-6B7A822A1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5A65"/>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285A65"/>
    <w:pPr>
      <w:keepNext/>
      <w:numPr>
        <w:numId w:val="6"/>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285A65"/>
    <w:pPr>
      <w:keepNext/>
      <w:numPr>
        <w:ilvl w:val="1"/>
        <w:numId w:val="6"/>
      </w:numPr>
      <w:spacing w:after="120"/>
      <w:outlineLvl w:val="1"/>
    </w:pPr>
    <w:rPr>
      <w:b/>
    </w:rPr>
  </w:style>
  <w:style w:type="paragraph" w:styleId="Heading3">
    <w:name w:val="heading 3"/>
    <w:basedOn w:val="Normal"/>
    <w:next w:val="ParaNum"/>
    <w:link w:val="Heading3Char"/>
    <w:qFormat/>
    <w:rsid w:val="00285A65"/>
    <w:pPr>
      <w:keepNext/>
      <w:numPr>
        <w:ilvl w:val="2"/>
        <w:numId w:val="6"/>
      </w:numPr>
      <w:tabs>
        <w:tab w:val="left" w:pos="2160"/>
      </w:tabs>
      <w:spacing w:after="120"/>
      <w:outlineLvl w:val="2"/>
    </w:pPr>
    <w:rPr>
      <w:b/>
    </w:rPr>
  </w:style>
  <w:style w:type="paragraph" w:styleId="Heading4">
    <w:name w:val="heading 4"/>
    <w:basedOn w:val="Normal"/>
    <w:next w:val="ParaNum"/>
    <w:link w:val="Heading4Char"/>
    <w:qFormat/>
    <w:rsid w:val="00285A65"/>
    <w:pPr>
      <w:keepNext/>
      <w:numPr>
        <w:ilvl w:val="3"/>
        <w:numId w:val="6"/>
      </w:numPr>
      <w:tabs>
        <w:tab w:val="left" w:pos="2880"/>
      </w:tabs>
      <w:spacing w:after="120"/>
      <w:outlineLvl w:val="3"/>
    </w:pPr>
    <w:rPr>
      <w:b/>
    </w:rPr>
  </w:style>
  <w:style w:type="paragraph" w:styleId="Heading5">
    <w:name w:val="heading 5"/>
    <w:basedOn w:val="Normal"/>
    <w:next w:val="ParaNum"/>
    <w:link w:val="Heading5Char"/>
    <w:qFormat/>
    <w:rsid w:val="00285A65"/>
    <w:pPr>
      <w:keepNext/>
      <w:numPr>
        <w:ilvl w:val="4"/>
        <w:numId w:val="6"/>
      </w:numPr>
      <w:tabs>
        <w:tab w:val="left" w:pos="3600"/>
      </w:tabs>
      <w:suppressAutoHyphens/>
      <w:spacing w:after="120"/>
      <w:outlineLvl w:val="4"/>
    </w:pPr>
    <w:rPr>
      <w:b/>
    </w:rPr>
  </w:style>
  <w:style w:type="paragraph" w:styleId="Heading6">
    <w:name w:val="heading 6"/>
    <w:basedOn w:val="Normal"/>
    <w:next w:val="ParaNum"/>
    <w:link w:val="Heading6Char"/>
    <w:qFormat/>
    <w:rsid w:val="00285A65"/>
    <w:pPr>
      <w:numPr>
        <w:ilvl w:val="5"/>
        <w:numId w:val="6"/>
      </w:numPr>
      <w:tabs>
        <w:tab w:val="left" w:pos="4320"/>
      </w:tabs>
      <w:spacing w:after="120"/>
      <w:outlineLvl w:val="5"/>
    </w:pPr>
    <w:rPr>
      <w:b/>
    </w:rPr>
  </w:style>
  <w:style w:type="paragraph" w:styleId="Heading7">
    <w:name w:val="heading 7"/>
    <w:basedOn w:val="Normal"/>
    <w:next w:val="ParaNum"/>
    <w:link w:val="Heading7Char"/>
    <w:qFormat/>
    <w:rsid w:val="00285A65"/>
    <w:pPr>
      <w:numPr>
        <w:ilvl w:val="6"/>
        <w:numId w:val="6"/>
      </w:numPr>
      <w:tabs>
        <w:tab w:val="left" w:pos="5040"/>
      </w:tabs>
      <w:spacing w:after="120"/>
      <w:ind w:left="5040" w:hanging="720"/>
      <w:outlineLvl w:val="6"/>
    </w:pPr>
    <w:rPr>
      <w:b/>
    </w:rPr>
  </w:style>
  <w:style w:type="paragraph" w:styleId="Heading8">
    <w:name w:val="heading 8"/>
    <w:basedOn w:val="Normal"/>
    <w:next w:val="ParaNum"/>
    <w:link w:val="Heading8Char"/>
    <w:qFormat/>
    <w:rsid w:val="00285A65"/>
    <w:pPr>
      <w:numPr>
        <w:ilvl w:val="7"/>
        <w:numId w:val="6"/>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285A65"/>
    <w:pPr>
      <w:numPr>
        <w:ilvl w:val="8"/>
        <w:numId w:val="6"/>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285A6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85A65"/>
  </w:style>
  <w:style w:type="paragraph" w:styleId="BalloonText">
    <w:name w:val="Balloon Text"/>
    <w:basedOn w:val="Normal"/>
    <w:link w:val="BalloonTextChar"/>
    <w:uiPriority w:val="99"/>
    <w:semiHidden/>
    <w:unhideWhenUsed/>
    <w:rsid w:val="00E04B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BC3"/>
    <w:rPr>
      <w:rFonts w:ascii="Segoe UI" w:hAnsi="Segoe UI" w:cs="Segoe UI"/>
      <w:sz w:val="18"/>
      <w:szCs w:val="18"/>
    </w:rPr>
  </w:style>
  <w:style w:type="character" w:styleId="CommentReference">
    <w:name w:val="annotation reference"/>
    <w:basedOn w:val="DefaultParagraphFont"/>
    <w:uiPriority w:val="99"/>
    <w:semiHidden/>
    <w:unhideWhenUsed/>
    <w:rsid w:val="00E04BC3"/>
    <w:rPr>
      <w:sz w:val="16"/>
      <w:szCs w:val="16"/>
    </w:rPr>
  </w:style>
  <w:style w:type="paragraph" w:styleId="CommentText">
    <w:name w:val="annotation text"/>
    <w:basedOn w:val="Normal"/>
    <w:link w:val="CommentTextChar"/>
    <w:uiPriority w:val="99"/>
    <w:unhideWhenUsed/>
    <w:rsid w:val="00E04BC3"/>
    <w:rPr>
      <w:sz w:val="20"/>
    </w:rPr>
  </w:style>
  <w:style w:type="character" w:customStyle="1" w:styleId="CommentTextChar">
    <w:name w:val="Comment Text Char"/>
    <w:basedOn w:val="DefaultParagraphFont"/>
    <w:link w:val="CommentText"/>
    <w:uiPriority w:val="99"/>
    <w:rsid w:val="00E04BC3"/>
    <w:rPr>
      <w:sz w:val="20"/>
      <w:szCs w:val="20"/>
    </w:rPr>
  </w:style>
  <w:style w:type="paragraph" w:styleId="CommentSubject">
    <w:name w:val="annotation subject"/>
    <w:basedOn w:val="CommentText"/>
    <w:next w:val="CommentText"/>
    <w:link w:val="CommentSubjectChar"/>
    <w:uiPriority w:val="99"/>
    <w:semiHidden/>
    <w:unhideWhenUsed/>
    <w:rsid w:val="00E04BC3"/>
    <w:rPr>
      <w:b/>
      <w:bCs/>
    </w:rPr>
  </w:style>
  <w:style w:type="character" w:customStyle="1" w:styleId="CommentSubjectChar">
    <w:name w:val="Comment Subject Char"/>
    <w:basedOn w:val="CommentTextChar"/>
    <w:link w:val="CommentSubject"/>
    <w:uiPriority w:val="99"/>
    <w:semiHidden/>
    <w:rsid w:val="00E04BC3"/>
    <w:rPr>
      <w:b/>
      <w:bCs/>
      <w:sz w:val="20"/>
      <w:szCs w:val="20"/>
    </w:rPr>
  </w:style>
  <w:style w:type="paragraph" w:styleId="Header">
    <w:name w:val="header"/>
    <w:basedOn w:val="Normal"/>
    <w:link w:val="HeaderChar"/>
    <w:autoRedefine/>
    <w:rsid w:val="00285A65"/>
    <w:pPr>
      <w:tabs>
        <w:tab w:val="center" w:pos="4680"/>
        <w:tab w:val="right" w:pos="9360"/>
      </w:tabs>
    </w:pPr>
    <w:rPr>
      <w:b/>
    </w:rPr>
  </w:style>
  <w:style w:type="character" w:customStyle="1" w:styleId="HeaderChar">
    <w:name w:val="Header Char"/>
    <w:basedOn w:val="DefaultParagraphFont"/>
    <w:link w:val="Header"/>
    <w:rsid w:val="00054485"/>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285A65"/>
    <w:pPr>
      <w:tabs>
        <w:tab w:val="center" w:pos="4320"/>
        <w:tab w:val="right" w:pos="8640"/>
      </w:tabs>
    </w:pPr>
  </w:style>
  <w:style w:type="character" w:customStyle="1" w:styleId="FooterChar">
    <w:name w:val="Footer Char"/>
    <w:link w:val="Footer"/>
    <w:uiPriority w:val="99"/>
    <w:rsid w:val="00285A65"/>
    <w:rPr>
      <w:rFonts w:ascii="Times New Roman" w:eastAsia="Times New Roman" w:hAnsi="Times New Roman" w:cs="Times New Roman"/>
      <w:snapToGrid w:val="0"/>
      <w:kern w:val="28"/>
      <w:szCs w:val="20"/>
    </w:rPr>
  </w:style>
  <w:style w:type="table" w:styleId="TableGrid">
    <w:name w:val="Table Grid"/>
    <w:basedOn w:val="TableNormal"/>
    <w:uiPriority w:val="39"/>
    <w:rsid w:val="00054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2735"/>
    <w:pPr>
      <w:ind w:left="720"/>
      <w:contextualSpacing/>
    </w:pPr>
    <w:rPr>
      <w:snapToGrid/>
    </w:rPr>
  </w:style>
  <w:style w:type="character" w:styleId="Hyperlink">
    <w:name w:val="Hyperlink"/>
    <w:rsid w:val="00285A65"/>
    <w:rPr>
      <w:color w:val="0000FF"/>
      <w:u w:val="single"/>
    </w:rPr>
  </w:style>
  <w:style w:type="paragraph" w:styleId="Revision">
    <w:name w:val="Revision"/>
    <w:hidden/>
    <w:uiPriority w:val="99"/>
    <w:semiHidden/>
    <w:rsid w:val="00820B23"/>
    <w:pPr>
      <w:spacing w:after="0" w:line="240" w:lineRule="auto"/>
    </w:pPr>
  </w:style>
  <w:style w:type="character" w:customStyle="1" w:styleId="Heading1Char">
    <w:name w:val="Heading 1 Char"/>
    <w:basedOn w:val="DefaultParagraphFont"/>
    <w:link w:val="Heading1"/>
    <w:rsid w:val="00B83F49"/>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B83F49"/>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B83F49"/>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B83F49"/>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B83F49"/>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B83F49"/>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B83F49"/>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B83F49"/>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B83F49"/>
    <w:rPr>
      <w:rFonts w:ascii="Times New Roman" w:eastAsia="Times New Roman" w:hAnsi="Times New Roman" w:cs="Times New Roman"/>
      <w:b/>
      <w:snapToGrid w:val="0"/>
      <w:kern w:val="28"/>
      <w:szCs w:val="20"/>
    </w:rPr>
  </w:style>
  <w:style w:type="paragraph" w:customStyle="1" w:styleId="ParaNum">
    <w:name w:val="ParaNum"/>
    <w:basedOn w:val="Normal"/>
    <w:rsid w:val="00285A65"/>
    <w:pPr>
      <w:numPr>
        <w:numId w:val="5"/>
      </w:numPr>
      <w:tabs>
        <w:tab w:val="clear" w:pos="1080"/>
        <w:tab w:val="num" w:pos="1440"/>
      </w:tabs>
      <w:spacing w:after="120"/>
    </w:pPr>
  </w:style>
  <w:style w:type="paragraph" w:styleId="EndnoteText">
    <w:name w:val="endnote text"/>
    <w:basedOn w:val="Normal"/>
    <w:link w:val="EndnoteTextChar"/>
    <w:semiHidden/>
    <w:rsid w:val="00285A65"/>
    <w:rPr>
      <w:sz w:val="20"/>
    </w:rPr>
  </w:style>
  <w:style w:type="character" w:customStyle="1" w:styleId="EndnoteTextChar">
    <w:name w:val="Endnote Text Char"/>
    <w:basedOn w:val="DefaultParagraphFont"/>
    <w:link w:val="EndnoteText"/>
    <w:semiHidden/>
    <w:rsid w:val="00B83F49"/>
    <w:rPr>
      <w:rFonts w:ascii="Times New Roman" w:eastAsia="Times New Roman" w:hAnsi="Times New Roman" w:cs="Times New Roman"/>
      <w:snapToGrid w:val="0"/>
      <w:kern w:val="28"/>
      <w:sz w:val="20"/>
      <w:szCs w:val="20"/>
    </w:rPr>
  </w:style>
  <w:style w:type="character" w:styleId="EndnoteReference">
    <w:name w:val="endnote reference"/>
    <w:semiHidden/>
    <w:rsid w:val="00285A65"/>
    <w:rPr>
      <w:vertAlign w:val="superscript"/>
    </w:rPr>
  </w:style>
  <w:style w:type="paragraph" w:styleId="FootnoteText">
    <w:name w:val="footnote text"/>
    <w:link w:val="FootnoteTextChar"/>
    <w:rsid w:val="00285A65"/>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83F49"/>
    <w:rPr>
      <w:rFonts w:ascii="Times New Roman" w:eastAsia="Times New Roman" w:hAnsi="Times New Roman" w:cs="Times New Roman"/>
      <w:sz w:val="20"/>
      <w:szCs w:val="20"/>
    </w:rPr>
  </w:style>
  <w:style w:type="character" w:styleId="FootnoteReference">
    <w:name w:val="footnote reference"/>
    <w:rsid w:val="00285A65"/>
    <w:rPr>
      <w:rFonts w:ascii="Times New Roman" w:hAnsi="Times New Roman"/>
      <w:dstrike w:val="0"/>
      <w:color w:val="auto"/>
      <w:sz w:val="20"/>
      <w:vertAlign w:val="superscript"/>
    </w:rPr>
  </w:style>
  <w:style w:type="paragraph" w:styleId="TOC1">
    <w:name w:val="toc 1"/>
    <w:basedOn w:val="Normal"/>
    <w:next w:val="Normal"/>
    <w:semiHidden/>
    <w:rsid w:val="00285A65"/>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285A65"/>
    <w:pPr>
      <w:tabs>
        <w:tab w:val="left" w:pos="720"/>
        <w:tab w:val="right" w:leader="dot" w:pos="9360"/>
      </w:tabs>
      <w:suppressAutoHyphens/>
      <w:ind w:left="720" w:right="720" w:hanging="360"/>
    </w:pPr>
    <w:rPr>
      <w:noProof/>
    </w:rPr>
  </w:style>
  <w:style w:type="paragraph" w:styleId="TOC3">
    <w:name w:val="toc 3"/>
    <w:basedOn w:val="Normal"/>
    <w:next w:val="Normal"/>
    <w:semiHidden/>
    <w:rsid w:val="00285A65"/>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285A65"/>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285A65"/>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285A65"/>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285A65"/>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285A65"/>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285A65"/>
    <w:pPr>
      <w:tabs>
        <w:tab w:val="left" w:pos="3240"/>
        <w:tab w:val="right" w:leader="dot" w:pos="9360"/>
      </w:tabs>
      <w:suppressAutoHyphens/>
      <w:ind w:left="3240" w:hanging="360"/>
    </w:pPr>
    <w:rPr>
      <w:noProof/>
    </w:rPr>
  </w:style>
  <w:style w:type="paragraph" w:styleId="TOAHeading">
    <w:name w:val="toa heading"/>
    <w:basedOn w:val="Normal"/>
    <w:next w:val="Normal"/>
    <w:semiHidden/>
    <w:rsid w:val="00285A65"/>
    <w:pPr>
      <w:tabs>
        <w:tab w:val="right" w:pos="9360"/>
      </w:tabs>
      <w:suppressAutoHyphens/>
    </w:pPr>
  </w:style>
  <w:style w:type="character" w:customStyle="1" w:styleId="EquationCaption">
    <w:name w:val="_Equation Caption"/>
    <w:rsid w:val="00285A65"/>
  </w:style>
  <w:style w:type="character" w:styleId="PageNumber">
    <w:name w:val="page number"/>
    <w:basedOn w:val="DefaultParagraphFont"/>
    <w:rsid w:val="00285A65"/>
  </w:style>
  <w:style w:type="paragraph" w:styleId="BlockText">
    <w:name w:val="Block Text"/>
    <w:basedOn w:val="Normal"/>
    <w:rsid w:val="00285A65"/>
    <w:pPr>
      <w:spacing w:after="240"/>
      <w:ind w:left="1440" w:right="1440"/>
    </w:pPr>
  </w:style>
  <w:style w:type="paragraph" w:customStyle="1" w:styleId="Paratitle">
    <w:name w:val="Para title"/>
    <w:basedOn w:val="Normal"/>
    <w:rsid w:val="00285A65"/>
    <w:pPr>
      <w:tabs>
        <w:tab w:val="center" w:pos="9270"/>
      </w:tabs>
      <w:spacing w:after="240"/>
    </w:pPr>
    <w:rPr>
      <w:spacing w:val="-2"/>
    </w:rPr>
  </w:style>
  <w:style w:type="paragraph" w:customStyle="1" w:styleId="Bullet">
    <w:name w:val="Bullet"/>
    <w:basedOn w:val="Normal"/>
    <w:rsid w:val="00285A65"/>
    <w:pPr>
      <w:tabs>
        <w:tab w:val="left" w:pos="2160"/>
      </w:tabs>
      <w:spacing w:after="220"/>
      <w:ind w:left="2160" w:hanging="720"/>
    </w:pPr>
  </w:style>
  <w:style w:type="paragraph" w:customStyle="1" w:styleId="TableFormat">
    <w:name w:val="TableFormat"/>
    <w:basedOn w:val="Bullet"/>
    <w:rsid w:val="00285A65"/>
    <w:pPr>
      <w:tabs>
        <w:tab w:val="clear" w:pos="2160"/>
        <w:tab w:val="left" w:pos="5040"/>
      </w:tabs>
      <w:ind w:left="5040" w:hanging="3600"/>
    </w:pPr>
  </w:style>
  <w:style w:type="paragraph" w:customStyle="1" w:styleId="TOCTitle">
    <w:name w:val="TOC Title"/>
    <w:basedOn w:val="Normal"/>
    <w:rsid w:val="00285A65"/>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285A65"/>
    <w:pPr>
      <w:jc w:val="center"/>
    </w:pPr>
    <w:rPr>
      <w:rFonts w:ascii="Times New Roman Bold" w:hAnsi="Times New Roman Bold"/>
      <w:b/>
      <w:bCs/>
      <w:cap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ICFSINFO@fcc.gov" TargetMode="External" /><Relationship Id="rId8" Type="http://schemas.openxmlformats.org/officeDocument/2006/relationships/header" Target="header1.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Props1.xml><?xml version="1.0" encoding="utf-8"?>
<ds:datastoreItem xmlns:ds="http://schemas.openxmlformats.org/officeDocument/2006/customXml" ds:itemID="{5F83B7F4-8CA5-4599-89E8-504916262393}">
  <ds:schemaRefs>
    <ds:schemaRef ds:uri="http://schemas.microsoft.com/sharepoint/v3/contenttype/forms"/>
  </ds:schemaRefs>
</ds:datastoreItem>
</file>

<file path=customXml/itemProps2.xml><?xml version="1.0" encoding="utf-8"?>
<ds:datastoreItem xmlns:ds="http://schemas.openxmlformats.org/officeDocument/2006/customXml" ds:itemID="{786C67A8-CA90-42CC-BE6B-FF55FAE54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7E6216-7C7A-4FF8-92E2-D2BFFE8B054B}">
  <ds:schemaRefs>
    <ds:schemaRef ds:uri="http://schemas.microsoft.com/office/2006/metadata/properties"/>
    <ds:schemaRef ds:uri="http://schemas.microsoft.com/office/infopath/2007/PartnerControls"/>
    <ds:schemaRef ds:uri="4e7fbbf7-83bf-4017-88f1-1977cec0e821"/>
    <ds:schemaRef ds:uri="a3d640ba-1818-40c7-b794-86c082b982bf"/>
  </ds:schemaRefs>
</ds:datastoreItem>
</file>

<file path=docProps/app.xml><?xml version="1.0" encoding="utf-8"?>
<Properties xmlns="http://schemas.openxmlformats.org/officeDocument/2006/extended-properties" xmlns:vt="http://schemas.openxmlformats.org/officeDocument/2006/docPropsVTypes">
  <Template>Orders</Template>
  <TotalTime>1</TotalTime>
  <Pages>3</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Cathy Williams</cp:lastModifiedBy>
  <cp:revision>2</cp:revision>
  <cp:lastPrinted>2024-03-05T22:31:00Z</cp:lastPrinted>
  <dcterms:created xsi:type="dcterms:W3CDTF">2025-05-15T14:25:00Z</dcterms:created>
  <dcterms:modified xsi:type="dcterms:W3CDTF">2025-05-15T14:25:00Z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