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42E7" w:rsidRPr="00E20312" w:rsidP="00E20312" w14:paraId="760402F7" w14:textId="77777777">
      <w:pPr>
        <w:pStyle w:val="Title"/>
        <w:tabs>
          <w:tab w:val="clear" w:pos="0"/>
          <w:tab w:val="left" w:pos="360"/>
          <w:tab w:val="clear" w:pos="361"/>
        </w:tabs>
        <w:rPr>
          <w:b/>
          <w:sz w:val="22"/>
          <w:szCs w:val="22"/>
        </w:rPr>
      </w:pPr>
      <w:r w:rsidRPr="00E20312">
        <w:rPr>
          <w:b/>
          <w:sz w:val="22"/>
          <w:szCs w:val="22"/>
        </w:rPr>
        <w:t>SUPPORTING STATEMENT – PART B</w:t>
      </w:r>
    </w:p>
    <w:p w:rsidR="008E7043" w:rsidRPr="00E20312" w:rsidP="00E20312" w14:paraId="7C776E0C" w14:textId="77777777">
      <w:pPr>
        <w:tabs>
          <w:tab w:val="left" w:pos="360"/>
          <w:tab w:val="left" w:pos="440"/>
          <w:tab w:val="left" w:pos="770"/>
        </w:tabs>
        <w:spacing w:after="0" w:line="240" w:lineRule="auto"/>
        <w:jc w:val="center"/>
        <w:rPr>
          <w:rFonts w:ascii="Times New Roman" w:hAnsi="Times New Roman"/>
          <w:b/>
        </w:rPr>
      </w:pPr>
      <w:r w:rsidRPr="00E20312">
        <w:rPr>
          <w:rFonts w:ascii="Times New Roman" w:hAnsi="Times New Roman"/>
          <w:b/>
        </w:rPr>
        <w:t xml:space="preserve">COLLECTIONS OF INFORMATION </w:t>
      </w:r>
    </w:p>
    <w:p w:rsidR="004D42E7" w:rsidRPr="00E20312" w:rsidP="00E20312" w14:paraId="041CFAA2" w14:textId="351EDFAB">
      <w:pPr>
        <w:tabs>
          <w:tab w:val="left" w:pos="360"/>
          <w:tab w:val="left" w:pos="440"/>
          <w:tab w:val="left" w:pos="770"/>
        </w:tabs>
        <w:spacing w:after="0" w:line="240" w:lineRule="auto"/>
        <w:jc w:val="center"/>
        <w:rPr>
          <w:rFonts w:ascii="Times New Roman" w:hAnsi="Times New Roman"/>
          <w:b/>
        </w:rPr>
      </w:pPr>
      <w:r w:rsidRPr="00E20312">
        <w:rPr>
          <w:rFonts w:ascii="Times New Roman" w:hAnsi="Times New Roman"/>
          <w:b/>
        </w:rPr>
        <w:t>EMPLOYING STATISTICAL METHODS</w:t>
      </w:r>
    </w:p>
    <w:p w:rsidR="00324BBB" w:rsidP="00E20312" w14:paraId="70772433" w14:textId="77777777">
      <w:pPr>
        <w:pStyle w:val="BodyTextIndent3"/>
        <w:ind w:left="0" w:firstLine="0"/>
        <w:rPr>
          <w:rFonts w:ascii="Times New Roman" w:hAnsi="Times New Roman"/>
          <w:b/>
          <w:sz w:val="22"/>
          <w:szCs w:val="22"/>
        </w:rPr>
      </w:pPr>
    </w:p>
    <w:p w:rsidR="009222E0" w:rsidRPr="00E20312" w:rsidP="00E20312" w14:paraId="2EDBEC53" w14:textId="77777777">
      <w:pPr>
        <w:pStyle w:val="BodyTextIndent3"/>
        <w:ind w:left="0" w:firstLine="0"/>
        <w:rPr>
          <w:rFonts w:ascii="Times New Roman" w:hAnsi="Times New Roman"/>
          <w:b/>
          <w:sz w:val="22"/>
          <w:szCs w:val="22"/>
        </w:rPr>
      </w:pPr>
    </w:p>
    <w:p w:rsidR="003A7D57" w:rsidRPr="001E40CD" w:rsidP="00E20312" w14:paraId="638D1E49" w14:textId="77777777">
      <w:pPr>
        <w:tabs>
          <w:tab w:val="left" w:pos="360"/>
        </w:tabs>
        <w:spacing w:after="0" w:line="240" w:lineRule="auto"/>
        <w:rPr>
          <w:rFonts w:ascii="Times New Roman" w:hAnsi="Times New Roman"/>
          <w:bCs/>
          <w:i/>
          <w:iCs/>
        </w:rPr>
      </w:pPr>
      <w:r w:rsidRPr="001E40CD">
        <w:rPr>
          <w:rFonts w:ascii="Times New Roman" w:hAnsi="Times New Roman"/>
          <w:bCs/>
          <w:i/>
          <w:iCs/>
        </w:rPr>
        <w:t xml:space="preserve">Section B must be completed if the information collected from covered members of the public will be used to statistical purposes.   </w:t>
      </w:r>
    </w:p>
    <w:p w:rsidR="00324BBB" w:rsidRPr="00E20312" w:rsidP="00E20312" w14:paraId="70772434" w14:textId="77777777">
      <w:pPr>
        <w:pStyle w:val="BodyTextIndent3"/>
        <w:ind w:left="0" w:firstLine="0"/>
        <w:rPr>
          <w:rFonts w:ascii="Times New Roman" w:hAnsi="Times New Roman"/>
          <w:b/>
          <w:sz w:val="22"/>
          <w:szCs w:val="22"/>
        </w:rPr>
      </w:pPr>
    </w:p>
    <w:p w:rsidR="00907817" w:rsidP="00E20312" w14:paraId="2C41698B" w14:textId="77777777">
      <w:pPr>
        <w:tabs>
          <w:tab w:val="left" w:pos="360"/>
        </w:tabs>
        <w:spacing w:after="0" w:line="240" w:lineRule="auto"/>
        <w:rPr>
          <w:rFonts w:ascii="Times New Roman" w:hAnsi="Times New Roman"/>
        </w:rPr>
      </w:pPr>
    </w:p>
    <w:p w:rsidR="00324BBB" w:rsidRPr="00E20312" w:rsidP="00E20312" w14:paraId="70772437" w14:textId="2514DBCF">
      <w:pPr>
        <w:tabs>
          <w:tab w:val="left" w:pos="360"/>
        </w:tabs>
        <w:spacing w:after="0" w:line="240" w:lineRule="auto"/>
        <w:rPr>
          <w:rFonts w:ascii="Times New Roman" w:hAnsi="Times New Roman"/>
          <w:b/>
        </w:rPr>
      </w:pPr>
      <w:r w:rsidRPr="00E20312">
        <w:rPr>
          <w:rFonts w:ascii="Times New Roman" w:hAnsi="Times New Roman"/>
        </w:rPr>
        <w:t xml:space="preserve">Data collection methods and procedures will vary; however, the primary purpose of these collections will be for internal management purposes; there are no plans to publish or otherwise release this information.  </w:t>
      </w:r>
    </w:p>
    <w:p w:rsidR="00324BBB" w:rsidRPr="00E20312" w:rsidP="00E20312" w14:paraId="70772438" w14:textId="77777777">
      <w:pPr>
        <w:tabs>
          <w:tab w:val="left" w:pos="360"/>
        </w:tabs>
        <w:spacing w:after="0" w:line="240" w:lineRule="auto"/>
        <w:rPr>
          <w:rFonts w:ascii="Times New Roman" w:hAnsi="Times New Roman"/>
          <w:b/>
        </w:rPr>
      </w:pPr>
    </w:p>
    <w:p w:rsidR="0059293C" w:rsidRPr="00E20312" w:rsidP="00E20312" w14:paraId="65A8FA63" w14:textId="77777777">
      <w:pPr>
        <w:pStyle w:val="ListParagraph"/>
        <w:widowControl w:val="0"/>
        <w:numPr>
          <w:ilvl w:val="0"/>
          <w:numId w:val="2"/>
        </w:numPr>
        <w:tabs>
          <w:tab w:val="left" w:pos="-1440"/>
          <w:tab w:val="left" w:pos="360"/>
        </w:tabs>
        <w:spacing w:after="0" w:line="240" w:lineRule="auto"/>
        <w:ind w:left="0" w:firstLine="0"/>
        <w:rPr>
          <w:rFonts w:ascii="Times New Roman" w:hAnsi="Times New Roman"/>
          <w:b/>
        </w:rPr>
      </w:pPr>
      <w:r w:rsidRPr="00E20312">
        <w:rPr>
          <w:rFonts w:ascii="Times New Roman" w:hAnsi="Times New Roman"/>
          <w:b/>
        </w:rPr>
        <w:t>Describe (including a numerical estimate) the potential respondent universe and any sampling or other respondent selection method to be used.</w:t>
      </w:r>
    </w:p>
    <w:p w:rsidR="00324BBB" w:rsidRPr="00E20312" w:rsidP="00E20312" w14:paraId="7077243A" w14:textId="77777777">
      <w:pPr>
        <w:pStyle w:val="ListParagraph"/>
        <w:tabs>
          <w:tab w:val="left" w:pos="360"/>
        </w:tabs>
        <w:spacing w:after="0" w:line="240" w:lineRule="auto"/>
        <w:ind w:left="0"/>
        <w:rPr>
          <w:rFonts w:ascii="Times New Roman" w:hAnsi="Times New Roman"/>
          <w:b/>
        </w:rPr>
      </w:pPr>
    </w:p>
    <w:p w:rsidR="00324BBB" w:rsidRPr="00E20312" w:rsidP="00E20312" w14:paraId="7077243B" w14:textId="77777777">
      <w:pPr>
        <w:pStyle w:val="ListParagraph"/>
        <w:tabs>
          <w:tab w:val="left" w:pos="360"/>
        </w:tabs>
        <w:spacing w:after="0" w:line="240" w:lineRule="auto"/>
        <w:ind w:left="0"/>
        <w:rPr>
          <w:rFonts w:ascii="Times New Roman" w:hAnsi="Times New Roman"/>
        </w:rPr>
      </w:pPr>
      <w:r w:rsidRPr="00E20312">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324BBB" w:rsidRPr="00E20312" w:rsidP="00E20312" w14:paraId="7077243C" w14:textId="77777777">
      <w:pPr>
        <w:pStyle w:val="ListParagraph"/>
        <w:tabs>
          <w:tab w:val="left" w:pos="360"/>
        </w:tabs>
        <w:spacing w:after="0" w:line="240" w:lineRule="auto"/>
        <w:ind w:left="0"/>
        <w:rPr>
          <w:rFonts w:ascii="Times New Roman" w:hAnsi="Times New Roman"/>
        </w:rPr>
      </w:pPr>
    </w:p>
    <w:p w:rsidR="00324BBB" w:rsidRPr="00E20312" w:rsidP="00E20312" w14:paraId="7077243D" w14:textId="77777777">
      <w:pPr>
        <w:pStyle w:val="ListParagraph"/>
        <w:tabs>
          <w:tab w:val="left" w:pos="360"/>
        </w:tabs>
        <w:spacing w:after="0" w:line="240" w:lineRule="auto"/>
        <w:ind w:left="0"/>
        <w:rPr>
          <w:rFonts w:ascii="Times New Roman" w:hAnsi="Times New Roman"/>
        </w:rPr>
      </w:pPr>
      <w:r w:rsidRPr="00E20312">
        <w:rPr>
          <w:rFonts w:ascii="Times New Roman" w:hAnsi="Times New Roman"/>
        </w:rPr>
        <w:t>Qualitative surveys are tools used by program managers to change or improve programs, products, or services.  The accuracy, reliability, and applicability of the results of these surveys are adequate for their purpose.</w:t>
      </w:r>
    </w:p>
    <w:p w:rsidR="00324BBB" w:rsidRPr="00E20312" w:rsidP="00E20312" w14:paraId="7077243E" w14:textId="77777777">
      <w:pPr>
        <w:pStyle w:val="ListParagraph"/>
        <w:tabs>
          <w:tab w:val="left" w:pos="360"/>
        </w:tabs>
        <w:spacing w:after="0" w:line="240" w:lineRule="auto"/>
        <w:ind w:left="0"/>
        <w:rPr>
          <w:rFonts w:ascii="Times New Roman" w:hAnsi="Times New Roman"/>
        </w:rPr>
      </w:pPr>
    </w:p>
    <w:p w:rsidR="00324BBB" w:rsidRPr="00E20312" w:rsidP="00E20312" w14:paraId="7077243F" w14:textId="77777777">
      <w:pPr>
        <w:pStyle w:val="ListParagraph"/>
        <w:tabs>
          <w:tab w:val="left" w:pos="360"/>
        </w:tabs>
        <w:spacing w:after="0" w:line="240" w:lineRule="auto"/>
        <w:ind w:left="0"/>
        <w:rPr>
          <w:rFonts w:ascii="Times New Roman" w:hAnsi="Times New Roman"/>
        </w:rPr>
      </w:pPr>
      <w:r w:rsidRPr="00E20312">
        <w:rPr>
          <w:rFonts w:ascii="Times New Roman" w:hAnsi="Times New Roman"/>
        </w:rPr>
        <w:t xml:space="preserve">The samples associated with this collection are not subjected to the same scrutiny as scientifically drawn samples where estimates are published or otherwise released to the public.  </w:t>
      </w:r>
      <w:r w:rsidRPr="00E20312">
        <w:rPr>
          <w:rFonts w:ascii="Times New Roman" w:hAnsi="Times New Roman"/>
        </w:rPr>
        <w:tab/>
      </w:r>
    </w:p>
    <w:p w:rsidR="00324BBB" w:rsidRPr="00E20312" w:rsidP="00E20312" w14:paraId="70772440" w14:textId="77777777">
      <w:pPr>
        <w:pStyle w:val="ListParagraph"/>
        <w:tabs>
          <w:tab w:val="left" w:pos="360"/>
        </w:tabs>
        <w:spacing w:after="0" w:line="240" w:lineRule="auto"/>
        <w:ind w:left="0"/>
        <w:rPr>
          <w:rFonts w:ascii="Times New Roman" w:hAnsi="Times New Roman"/>
        </w:rPr>
      </w:pPr>
    </w:p>
    <w:p w:rsidR="00324BBB" w:rsidRPr="00E20312" w:rsidP="00E20312" w14:paraId="70772441" w14:textId="77777777">
      <w:pPr>
        <w:pStyle w:val="ListParagraph"/>
        <w:tabs>
          <w:tab w:val="left" w:pos="360"/>
        </w:tabs>
        <w:spacing w:after="0" w:line="240" w:lineRule="auto"/>
        <w:ind w:left="0"/>
        <w:rPr>
          <w:rFonts w:ascii="Times New Roman" w:hAnsi="Times New Roman"/>
          <w:b/>
        </w:rPr>
      </w:pPr>
    </w:p>
    <w:p w:rsidR="000F47C7" w:rsidRPr="00E20312" w:rsidP="00E20312" w14:paraId="5979ABD3" w14:textId="77777777">
      <w:pPr>
        <w:pStyle w:val="ListParagraph"/>
        <w:widowControl w:val="0"/>
        <w:numPr>
          <w:ilvl w:val="0"/>
          <w:numId w:val="2"/>
        </w:numPr>
        <w:tabs>
          <w:tab w:val="left" w:pos="-1440"/>
          <w:tab w:val="left" w:pos="360"/>
        </w:tabs>
        <w:spacing w:after="0" w:line="240" w:lineRule="auto"/>
        <w:ind w:left="0" w:firstLine="0"/>
        <w:rPr>
          <w:rFonts w:ascii="Times New Roman" w:hAnsi="Times New Roman"/>
          <w:b/>
        </w:rPr>
      </w:pPr>
      <w:r w:rsidRPr="00E20312">
        <w:rPr>
          <w:rFonts w:ascii="Times New Roman" w:hAnsi="Times New Roman"/>
          <w:b/>
        </w:rPr>
        <w:t>Describe the procedures for the collection of information.</w:t>
      </w:r>
    </w:p>
    <w:p w:rsidR="00324BBB" w:rsidRPr="00E20312" w:rsidP="00E20312" w14:paraId="70772443" w14:textId="77777777">
      <w:pPr>
        <w:pStyle w:val="ListParagraph"/>
        <w:tabs>
          <w:tab w:val="left" w:pos="360"/>
        </w:tabs>
        <w:spacing w:after="0" w:line="240" w:lineRule="auto"/>
        <w:ind w:left="0"/>
        <w:rPr>
          <w:rFonts w:ascii="Times New Roman" w:hAnsi="Times New Roman"/>
          <w:b/>
        </w:rPr>
      </w:pPr>
    </w:p>
    <w:p w:rsidR="00324BBB" w:rsidRPr="00E20312" w:rsidP="00E20312" w14:paraId="70772444" w14:textId="77777777">
      <w:pPr>
        <w:pStyle w:val="ListParagraph"/>
        <w:tabs>
          <w:tab w:val="left" w:pos="360"/>
        </w:tabs>
        <w:spacing w:after="0" w:line="240" w:lineRule="auto"/>
        <w:ind w:left="0"/>
        <w:rPr>
          <w:rFonts w:ascii="Times New Roman" w:hAnsi="Times New Roman"/>
        </w:rPr>
      </w:pPr>
      <w:r w:rsidRPr="00E20312">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324BBB" w:rsidRPr="00E20312" w:rsidP="00E20312" w14:paraId="70772445" w14:textId="77777777">
      <w:pPr>
        <w:pStyle w:val="ListParagraph"/>
        <w:tabs>
          <w:tab w:val="left" w:pos="360"/>
        </w:tabs>
        <w:spacing w:after="0" w:line="240" w:lineRule="auto"/>
        <w:ind w:left="0"/>
        <w:rPr>
          <w:rFonts w:ascii="Times New Roman" w:hAnsi="Times New Roman"/>
          <w:b/>
        </w:rPr>
      </w:pPr>
    </w:p>
    <w:p w:rsidR="00324BBB" w:rsidRPr="00E20312" w:rsidP="00E20312" w14:paraId="70772446" w14:textId="77777777">
      <w:pPr>
        <w:pStyle w:val="ListParagraph"/>
        <w:tabs>
          <w:tab w:val="left" w:pos="360"/>
        </w:tabs>
        <w:spacing w:after="0" w:line="240" w:lineRule="auto"/>
        <w:ind w:left="0"/>
        <w:rPr>
          <w:rFonts w:ascii="Times New Roman" w:hAnsi="Times New Roman"/>
          <w:b/>
        </w:rPr>
      </w:pPr>
    </w:p>
    <w:p w:rsidR="004D38B5" w:rsidRPr="00E20312" w:rsidP="00E20312" w14:paraId="6403F8B2" w14:textId="77777777">
      <w:pPr>
        <w:pStyle w:val="ListParagraph"/>
        <w:widowControl w:val="0"/>
        <w:numPr>
          <w:ilvl w:val="0"/>
          <w:numId w:val="2"/>
        </w:numPr>
        <w:tabs>
          <w:tab w:val="left" w:pos="-1440"/>
          <w:tab w:val="left" w:pos="360"/>
        </w:tabs>
        <w:spacing w:after="0" w:line="240" w:lineRule="auto"/>
        <w:ind w:left="0" w:firstLine="0"/>
        <w:rPr>
          <w:rFonts w:ascii="Times New Roman" w:hAnsi="Times New Roman"/>
          <w:b/>
        </w:rPr>
      </w:pPr>
      <w:r w:rsidRPr="00E20312">
        <w:rPr>
          <w:rFonts w:ascii="Times New Roman" w:hAnsi="Times New Roman"/>
          <w:b/>
        </w:rPr>
        <w:t xml:space="preserve">Describe methods to maximize response rates and to deal with issues of non-response.  </w:t>
      </w:r>
    </w:p>
    <w:p w:rsidR="00324BBB" w:rsidRPr="00E20312" w:rsidP="00E20312" w14:paraId="70772448" w14:textId="77777777">
      <w:pPr>
        <w:pStyle w:val="ListParagraph"/>
        <w:tabs>
          <w:tab w:val="left" w:pos="360"/>
        </w:tabs>
        <w:spacing w:after="0" w:line="240" w:lineRule="auto"/>
        <w:ind w:left="0"/>
        <w:rPr>
          <w:rFonts w:ascii="Times New Roman" w:hAnsi="Times New Roman"/>
        </w:rPr>
      </w:pPr>
    </w:p>
    <w:p w:rsidR="00324BBB" w:rsidRPr="00E20312" w:rsidP="00E20312" w14:paraId="70772449" w14:textId="77777777">
      <w:pPr>
        <w:pStyle w:val="ListParagraph"/>
        <w:tabs>
          <w:tab w:val="left" w:pos="360"/>
        </w:tabs>
        <w:spacing w:after="0" w:line="240" w:lineRule="auto"/>
        <w:ind w:left="0"/>
        <w:rPr>
          <w:rFonts w:ascii="Times New Roman" w:hAnsi="Times New Roman"/>
          <w:b/>
        </w:rPr>
      </w:pPr>
      <w:r w:rsidRPr="00E20312">
        <w:rPr>
          <w:rFonts w:ascii="Times New Roman" w:hAnsi="Times New Roman"/>
        </w:rPr>
        <w:t xml:space="preserve">Information collected under this generic clearance will not yield generalizable quantitative findings; it can provide useful customer input, but it does not yield data about customer opinions that can be generalized.  </w:t>
      </w:r>
    </w:p>
    <w:p w:rsidR="00324BBB" w:rsidP="00E20312" w14:paraId="7077244A" w14:textId="77777777">
      <w:pPr>
        <w:pStyle w:val="ListParagraph"/>
        <w:tabs>
          <w:tab w:val="left" w:pos="360"/>
        </w:tabs>
        <w:spacing w:after="0" w:line="240" w:lineRule="auto"/>
        <w:ind w:left="0"/>
        <w:rPr>
          <w:rFonts w:ascii="Times New Roman" w:hAnsi="Times New Roman"/>
          <w:b/>
        </w:rPr>
      </w:pPr>
    </w:p>
    <w:p w:rsidR="00BD37D0" w:rsidP="00E20312" w14:paraId="79E35EEB" w14:textId="77777777">
      <w:pPr>
        <w:pStyle w:val="ListParagraph"/>
        <w:tabs>
          <w:tab w:val="left" w:pos="360"/>
        </w:tabs>
        <w:spacing w:after="0" w:line="240" w:lineRule="auto"/>
        <w:ind w:left="0"/>
        <w:rPr>
          <w:rFonts w:ascii="Times New Roman" w:hAnsi="Times New Roman"/>
          <w:b/>
        </w:rPr>
      </w:pPr>
    </w:p>
    <w:p w:rsidR="00BD37D0" w:rsidP="00E20312" w14:paraId="54687169" w14:textId="77777777">
      <w:pPr>
        <w:pStyle w:val="ListParagraph"/>
        <w:tabs>
          <w:tab w:val="left" w:pos="360"/>
        </w:tabs>
        <w:spacing w:after="0" w:line="240" w:lineRule="auto"/>
        <w:ind w:left="0"/>
        <w:rPr>
          <w:rFonts w:ascii="Times New Roman" w:hAnsi="Times New Roman"/>
          <w:b/>
        </w:rPr>
      </w:pPr>
    </w:p>
    <w:p w:rsidR="00BD37D0" w:rsidP="00E20312" w14:paraId="623D596F" w14:textId="77777777">
      <w:pPr>
        <w:pStyle w:val="ListParagraph"/>
        <w:tabs>
          <w:tab w:val="left" w:pos="360"/>
        </w:tabs>
        <w:spacing w:after="0" w:line="240" w:lineRule="auto"/>
        <w:ind w:left="0"/>
        <w:rPr>
          <w:rFonts w:ascii="Times New Roman" w:hAnsi="Times New Roman"/>
          <w:b/>
        </w:rPr>
      </w:pPr>
    </w:p>
    <w:p w:rsidR="00BD37D0" w:rsidRPr="00E20312" w:rsidP="00E20312" w14:paraId="2BCB8A81" w14:textId="77777777">
      <w:pPr>
        <w:pStyle w:val="ListParagraph"/>
        <w:tabs>
          <w:tab w:val="left" w:pos="360"/>
        </w:tabs>
        <w:spacing w:after="0" w:line="240" w:lineRule="auto"/>
        <w:ind w:left="0"/>
        <w:rPr>
          <w:rFonts w:ascii="Times New Roman" w:hAnsi="Times New Roman"/>
          <w:b/>
        </w:rPr>
      </w:pPr>
    </w:p>
    <w:p w:rsidR="009A6330" w:rsidRPr="00E20312" w:rsidP="00E20312" w14:paraId="2FF072E2" w14:textId="77777777">
      <w:pPr>
        <w:pStyle w:val="ListParagraph"/>
        <w:widowControl w:val="0"/>
        <w:numPr>
          <w:ilvl w:val="0"/>
          <w:numId w:val="2"/>
        </w:numPr>
        <w:tabs>
          <w:tab w:val="left" w:pos="-1440"/>
          <w:tab w:val="left" w:pos="360"/>
        </w:tabs>
        <w:spacing w:after="0" w:line="240" w:lineRule="auto"/>
        <w:ind w:left="0" w:firstLine="0"/>
        <w:rPr>
          <w:rFonts w:ascii="Times New Roman" w:hAnsi="Times New Roman"/>
          <w:b/>
        </w:rPr>
      </w:pPr>
      <w:r w:rsidRPr="00E20312">
        <w:rPr>
          <w:rFonts w:ascii="Times New Roman" w:hAnsi="Times New Roman"/>
          <w:b/>
        </w:rPr>
        <w:t xml:space="preserve">Describe any tests of procedures or methods to be undertaken. </w:t>
      </w:r>
    </w:p>
    <w:p w:rsidR="00324BBB" w:rsidRPr="00E20312" w:rsidP="00E20312" w14:paraId="7077244C" w14:textId="77777777">
      <w:pPr>
        <w:pStyle w:val="ListParagraph"/>
        <w:tabs>
          <w:tab w:val="left" w:pos="360"/>
        </w:tabs>
        <w:spacing w:after="0" w:line="240" w:lineRule="auto"/>
        <w:ind w:left="0"/>
        <w:rPr>
          <w:rFonts w:ascii="Times New Roman" w:hAnsi="Times New Roman"/>
          <w:b/>
        </w:rPr>
      </w:pPr>
      <w:r w:rsidRPr="00E20312">
        <w:rPr>
          <w:rFonts w:ascii="Times New Roman" w:hAnsi="Times New Roman"/>
          <w:b/>
        </w:rPr>
        <w:t xml:space="preserve"> </w:t>
      </w:r>
    </w:p>
    <w:p w:rsidR="00324BBB" w:rsidRPr="00E20312" w:rsidP="00E20312" w14:paraId="7077244D" w14:textId="77777777">
      <w:pPr>
        <w:pStyle w:val="ListParagraph"/>
        <w:tabs>
          <w:tab w:val="left" w:pos="360"/>
        </w:tabs>
        <w:spacing w:after="0" w:line="240" w:lineRule="auto"/>
        <w:ind w:left="0"/>
        <w:rPr>
          <w:rFonts w:ascii="Times New Roman" w:hAnsi="Times New Roman"/>
          <w:b/>
        </w:rPr>
      </w:pPr>
      <w:r w:rsidRPr="00E20312">
        <w:rPr>
          <w:rFonts w:ascii="Times New Roman" w:hAnsi="Times New Roman"/>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324BBB" w:rsidRPr="00E20312" w:rsidP="00E20312" w14:paraId="7077244E" w14:textId="77777777">
      <w:pPr>
        <w:pStyle w:val="ListParagraph"/>
        <w:tabs>
          <w:tab w:val="left" w:pos="360"/>
        </w:tabs>
        <w:spacing w:after="0" w:line="240" w:lineRule="auto"/>
        <w:ind w:left="0"/>
        <w:rPr>
          <w:rFonts w:ascii="Times New Roman" w:hAnsi="Times New Roman"/>
          <w:b/>
        </w:rPr>
      </w:pPr>
    </w:p>
    <w:p w:rsidR="00324BBB" w:rsidRPr="00E20312" w:rsidP="00E20312" w14:paraId="7077244F" w14:textId="77777777">
      <w:pPr>
        <w:pStyle w:val="ListParagraph"/>
        <w:tabs>
          <w:tab w:val="left" w:pos="360"/>
        </w:tabs>
        <w:spacing w:after="0" w:line="240" w:lineRule="auto"/>
        <w:ind w:left="0"/>
        <w:rPr>
          <w:rFonts w:ascii="Times New Roman" w:hAnsi="Times New Roman"/>
          <w:b/>
        </w:rPr>
      </w:pPr>
    </w:p>
    <w:p w:rsidR="00E20312" w:rsidRPr="00E20312" w:rsidP="00E20312" w14:paraId="1AF81639" w14:textId="77777777">
      <w:pPr>
        <w:pStyle w:val="ListParagraph"/>
        <w:widowControl w:val="0"/>
        <w:numPr>
          <w:ilvl w:val="0"/>
          <w:numId w:val="2"/>
        </w:numPr>
        <w:tabs>
          <w:tab w:val="left" w:pos="-1440"/>
          <w:tab w:val="left" w:pos="360"/>
        </w:tabs>
        <w:spacing w:after="0" w:line="240" w:lineRule="auto"/>
        <w:ind w:left="0" w:firstLine="0"/>
        <w:rPr>
          <w:rFonts w:ascii="Times New Roman" w:hAnsi="Times New Roman"/>
        </w:rPr>
      </w:pPr>
      <w:r w:rsidRPr="00E20312">
        <w:rPr>
          <w:rFonts w:ascii="Times New Roman" w:hAnsi="Times New Roman"/>
          <w:b/>
        </w:rPr>
        <w:t xml:space="preserve">Provide the name and email, or telephone number, of individuals consulted on statistical aspects of the design and the name of the agency unit, contractor(s), grantee(s), or other person(s) who will </w:t>
      </w:r>
      <w:r w:rsidRPr="00E20312">
        <w:rPr>
          <w:rFonts w:ascii="Times New Roman" w:hAnsi="Times New Roman"/>
          <w:b/>
        </w:rPr>
        <w:t>actually collect</w:t>
      </w:r>
      <w:r w:rsidRPr="00E20312">
        <w:rPr>
          <w:rFonts w:ascii="Times New Roman" w:hAnsi="Times New Roman"/>
          <w:b/>
        </w:rPr>
        <w:t xml:space="preserve"> and/or analyze the information for the agency.</w:t>
      </w:r>
      <w:r w:rsidRPr="00E20312">
        <w:rPr>
          <w:rFonts w:ascii="Times New Roman" w:hAnsi="Times New Roman"/>
        </w:rPr>
        <w:t xml:space="preserve"> </w:t>
      </w:r>
      <w:r w:rsidRPr="00E20312">
        <w:rPr>
          <w:rFonts w:ascii="Times New Roman" w:hAnsi="Times New Roman"/>
          <w:b/>
        </w:rPr>
        <w:t xml:space="preserve"> </w:t>
      </w:r>
    </w:p>
    <w:p w:rsidR="00324BBB" w:rsidRPr="00E20312" w:rsidP="00E20312" w14:paraId="70772451" w14:textId="77777777">
      <w:pPr>
        <w:pStyle w:val="ListParagraph"/>
        <w:tabs>
          <w:tab w:val="left" w:pos="360"/>
        </w:tabs>
        <w:spacing w:after="0" w:line="240" w:lineRule="auto"/>
        <w:ind w:left="0"/>
        <w:rPr>
          <w:rFonts w:ascii="Times New Roman" w:hAnsi="Times New Roman"/>
          <w:b/>
        </w:rPr>
      </w:pPr>
    </w:p>
    <w:p w:rsidR="00324BBB" w:rsidRPr="00E20312" w:rsidP="00E20312" w14:paraId="70772452" w14:textId="77777777">
      <w:pPr>
        <w:pStyle w:val="ListParagraph"/>
        <w:tabs>
          <w:tab w:val="left" w:pos="360"/>
        </w:tabs>
        <w:spacing w:after="0" w:line="240" w:lineRule="auto"/>
        <w:ind w:left="0"/>
        <w:rPr>
          <w:rFonts w:ascii="Times New Roman" w:hAnsi="Times New Roman"/>
        </w:rPr>
      </w:pPr>
      <w:r w:rsidRPr="00E20312">
        <w:rPr>
          <w:rFonts w:ascii="Times New Roman" w:hAnsi="Times New Roman"/>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4278" w:rsidRPr="00E20312" w:rsidP="00E20312" w14:paraId="70772453" w14:textId="77777777">
      <w:pPr>
        <w:tabs>
          <w:tab w:val="left" w:pos="360"/>
        </w:tabs>
        <w:spacing w:after="0" w:line="240" w:lineRule="auto"/>
        <w:rPr>
          <w:rFonts w:ascii="Times New Roman" w:hAnsi="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9860667">
    <w:abstractNumId w:val="0"/>
  </w:num>
  <w:num w:numId="2" w16cid:durableId="932402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BB"/>
    <w:rsid w:val="000F47C7"/>
    <w:rsid w:val="001E40CD"/>
    <w:rsid w:val="00324BBB"/>
    <w:rsid w:val="003A7D57"/>
    <w:rsid w:val="004D38B5"/>
    <w:rsid w:val="004D42E7"/>
    <w:rsid w:val="0059293C"/>
    <w:rsid w:val="005E7812"/>
    <w:rsid w:val="00604129"/>
    <w:rsid w:val="00626FFC"/>
    <w:rsid w:val="00684278"/>
    <w:rsid w:val="00747A07"/>
    <w:rsid w:val="008E7043"/>
    <w:rsid w:val="00907817"/>
    <w:rsid w:val="009222E0"/>
    <w:rsid w:val="009A6330"/>
    <w:rsid w:val="00BD37D0"/>
    <w:rsid w:val="00E03624"/>
    <w:rsid w:val="00E203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772431"/>
  <w15:chartTrackingRefBased/>
  <w15:docId w15:val="{A154CD61-B2FB-4C2D-B1D6-A54AD018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 w:type="paragraph" w:styleId="Title">
    <w:name w:val="Title"/>
    <w:basedOn w:val="Normal"/>
    <w:link w:val="TitleChar"/>
    <w:qFormat/>
    <w:rsid w:val="004D42E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center"/>
    </w:pPr>
    <w:rPr>
      <w:rFonts w:ascii="Times New Roman" w:eastAsia="Times New Roman" w:hAnsi="Times New Roman"/>
      <w:snapToGrid w:val="0"/>
      <w:sz w:val="24"/>
      <w:szCs w:val="20"/>
      <w:u w:val="single"/>
    </w:rPr>
  </w:style>
  <w:style w:type="character" w:customStyle="1" w:styleId="TitleChar">
    <w:name w:val="Title Char"/>
    <w:basedOn w:val="DefaultParagraphFont"/>
    <w:link w:val="Title"/>
    <w:rsid w:val="004D42E7"/>
    <w:rPr>
      <w:rFonts w:ascii="Times New Roman" w:eastAsia="Times New Roman" w:hAnsi="Times New Roman"/>
      <w:snapToGrid w:val="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DAB520-7F96-4668-BD2F-A1964E786DF9}">
  <ds:schemaRefs/>
</ds:datastoreItem>
</file>

<file path=customXml/itemProps2.xml><?xml version="1.0" encoding="utf-8"?>
<ds:datastoreItem xmlns:ds="http://schemas.openxmlformats.org/officeDocument/2006/customXml" ds:itemID="{19342C81-BDD5-4CC0-8EDF-25E29F90791A}">
  <ds:schemaRefs>
    <ds:schemaRef ds:uri="http://schemas.microsoft.com/sharepoint/v3/contenttype/forms"/>
  </ds:schemaRefs>
</ds:datastoreItem>
</file>

<file path=customXml/itemProps3.xml><?xml version="1.0" encoding="utf-8"?>
<ds:datastoreItem xmlns:ds="http://schemas.openxmlformats.org/officeDocument/2006/customXml" ds:itemID="{99918DE3-91F0-4961-8FA1-8F723E336840}">
  <ds:schemaRefs>
    <ds:schemaRef ds:uri="http://schemas.microsoft.com/office/2006/metadata/properties"/>
    <ds:schemaRef ds:uri="http://schemas.microsoft.com/office/infopath/2007/PartnerControls"/>
    <ds:schemaRef ds:uri="b21d7c55-a42f-4630-af4e-029feb70717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malanoski</dc:creator>
  <cp:lastModifiedBy>Reiff, Scott (LARC-B713)[eMITS]</cp:lastModifiedBy>
  <cp:revision>14</cp:revision>
  <dcterms:created xsi:type="dcterms:W3CDTF">2021-07-15T15:31:00Z</dcterms:created>
  <dcterms:modified xsi:type="dcterms:W3CDTF">2024-07-12T15:36:00Z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0x010100772CB9528B27984F8E6019AC1DB6850D</vt:lpwstr>
  </property>
  <property fmtid="{D5CDD505-2E9C-101B-9397-08002B2CF9AE}" pid="4" name="MediaServiceImageTags">
    <vt:lpwstr/>
  </property>
  <property fmtid="{D5CDD505-2E9C-101B-9397-08002B2CF9AE}" pid="5" name="Order">
    <vt:r8>170300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AdHocReviewCycleID">
    <vt:i4>1104183642</vt:i4>
  </property>
  <property fmtid="{D5CDD505-2E9C-101B-9397-08002B2CF9AE}" pid="11" name="_AuthorEmail">
    <vt:lpwstr>Sharon_Mar@omb.eop.gov</vt:lpwstr>
  </property>
  <property fmtid="{D5CDD505-2E9C-101B-9397-08002B2CF9AE}" pid="12" name="_AuthorEmailDisplayName">
    <vt:lpwstr>Mar, Sharon</vt:lpwstr>
  </property>
  <property fmtid="{D5CDD505-2E9C-101B-9397-08002B2CF9AE}" pid="13" name="_EmailSubject">
    <vt:lpwstr>IMPORTANT: Desk Officer Instructions for Reviewing and Approving GEN IC's for Collection of Qualitative Feedback on Agency Service Delivery</vt:lpwstr>
  </property>
  <property fmtid="{D5CDD505-2E9C-101B-9397-08002B2CF9AE}" pid="14" name="_ExtendedDescription">
    <vt:lpwstr/>
  </property>
  <property fmtid="{D5CDD505-2E9C-101B-9397-08002B2CF9AE}" pid="15" name="_NewReviewCycle">
    <vt:lpwstr/>
  </property>
  <property fmtid="{D5CDD505-2E9C-101B-9397-08002B2CF9AE}" pid="16" name="_PreviousAdHocReviewCycleID">
    <vt:i4>1469597237</vt:i4>
  </property>
  <property fmtid="{D5CDD505-2E9C-101B-9397-08002B2CF9AE}" pid="17" name="_ReviewingToolsShownOnce">
    <vt:lpwstr/>
  </property>
  <property fmtid="{D5CDD505-2E9C-101B-9397-08002B2CF9AE}" pid="18" name="_SharedFileIndex">
    <vt:lpwstr/>
  </property>
  <property fmtid="{D5CDD505-2E9C-101B-9397-08002B2CF9AE}" pid="19" name="_SourceUrl">
    <vt:lpwstr/>
  </property>
</Properties>
</file>