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1E39" w14:textId="26903B6C" w:rsidR="00EC3BB3" w:rsidRDefault="00676C3C">
      <w:pPr>
        <w:rPr>
          <w:sz w:val="24"/>
          <w:szCs w:val="24"/>
        </w:rPr>
      </w:pPr>
      <w:r>
        <w:rPr>
          <w:noProof/>
        </w:rPr>
        <w:drawing>
          <wp:anchor distT="0" distB="0" distL="114300" distR="114300" simplePos="0" relativeHeight="251659264" behindDoc="0" locked="0" layoutInCell="1" allowOverlap="1" wp14:anchorId="41737B99" wp14:editId="6AFA7CBC">
            <wp:simplePos x="0" y="0"/>
            <wp:positionH relativeFrom="margin">
              <wp:posOffset>2681605</wp:posOffset>
            </wp:positionH>
            <wp:positionV relativeFrom="margin">
              <wp:posOffset>-345440</wp:posOffset>
            </wp:positionV>
            <wp:extent cx="581025" cy="6762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16D03" w14:textId="77777777" w:rsidR="00EC3BB3" w:rsidRDefault="00EC3BB3">
      <w:pPr>
        <w:rPr>
          <w:sz w:val="24"/>
          <w:szCs w:val="24"/>
        </w:rPr>
      </w:pPr>
    </w:p>
    <w:p w14:paraId="32AFF31E" w14:textId="62EF6D6F" w:rsidR="00877436" w:rsidRDefault="00676C3C">
      <w:pPr>
        <w:rPr>
          <w:sz w:val="24"/>
          <w:szCs w:val="24"/>
        </w:rPr>
      </w:pPr>
      <w:r>
        <w:rPr>
          <w:noProof/>
        </w:rPr>
        <mc:AlternateContent>
          <mc:Choice Requires="wps">
            <w:drawing>
              <wp:anchor distT="0" distB="0" distL="114300" distR="114300" simplePos="0" relativeHeight="251658240" behindDoc="0" locked="0" layoutInCell="1" allowOverlap="1" wp14:anchorId="06597B38" wp14:editId="2A8C4994">
                <wp:simplePos x="0" y="0"/>
                <wp:positionH relativeFrom="column">
                  <wp:posOffset>-381000</wp:posOffset>
                </wp:positionH>
                <wp:positionV relativeFrom="paragraph">
                  <wp:posOffset>171450</wp:posOffset>
                </wp:positionV>
                <wp:extent cx="1877695" cy="567055"/>
                <wp:effectExtent l="0" t="0" r="0" b="444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EADEE" w14:textId="77777777" w:rsidR="00CB32C6" w:rsidRDefault="00CB32C6" w:rsidP="00CB32C6">
                            <w:pPr>
                              <w:rPr>
                                <w:caps/>
                                <w:spacing w:val="23"/>
                                <w:sz w:val="10"/>
                                <w:szCs w:val="10"/>
                              </w:rPr>
                            </w:pPr>
                            <w:r>
                              <w:rPr>
                                <w:caps/>
                                <w:spacing w:val="23"/>
                                <w:sz w:val="10"/>
                                <w:szCs w:val="10"/>
                              </w:rPr>
                              <w:t>Michigan Department of Education</w:t>
                            </w:r>
                          </w:p>
                          <w:p w14:paraId="59E35189" w14:textId="77777777" w:rsidR="00CB32C6" w:rsidRDefault="00CB32C6" w:rsidP="00CB32C6">
                            <w:pPr>
                              <w:rPr>
                                <w:caps/>
                                <w:spacing w:val="23"/>
                                <w:sz w:val="8"/>
                                <w:szCs w:val="8"/>
                              </w:rPr>
                            </w:pPr>
                          </w:p>
                          <w:p w14:paraId="00BBD8F4" w14:textId="77777777" w:rsidR="00CB32C6" w:rsidRDefault="00CB32C6" w:rsidP="00CB32C6">
                            <w:pPr>
                              <w:rPr>
                                <w:caps/>
                                <w:spacing w:val="23"/>
                                <w:sz w:val="8"/>
                                <w:szCs w:val="8"/>
                              </w:rPr>
                            </w:pPr>
                          </w:p>
                          <w:p w14:paraId="417EB67F" w14:textId="77777777" w:rsidR="00CB32C6" w:rsidRPr="003A7DAD" w:rsidRDefault="00641D60" w:rsidP="00CB32C6">
                            <w:pPr>
                              <w:rPr>
                                <w:rFonts w:ascii="Arial" w:hAnsi="Arial" w:cs="Arial"/>
                                <w:smallCaps/>
                                <w:w w:val="115"/>
                              </w:rPr>
                            </w:pPr>
                            <w:r>
                              <w:rPr>
                                <w:caps/>
                                <w:spacing w:val="23"/>
                                <w:sz w:val="13"/>
                                <w:szCs w:val="13"/>
                              </w:rPr>
                              <w:t>Dr. Michael Rice</w:t>
                            </w:r>
                          </w:p>
                          <w:p w14:paraId="352C0646" w14:textId="77777777" w:rsidR="002B3608" w:rsidRDefault="002B3608" w:rsidP="00CB32C6">
                            <w:pPr>
                              <w:rPr>
                                <w:smallCaps/>
                                <w:spacing w:val="23"/>
                                <w:sz w:val="13"/>
                                <w:szCs w:val="13"/>
                              </w:rPr>
                            </w:pPr>
                            <w:r w:rsidRPr="002B3608">
                              <w:rPr>
                                <w:smallCaps/>
                                <w:spacing w:val="23"/>
                                <w:sz w:val="10"/>
                                <w:szCs w:val="10"/>
                              </w:rPr>
                              <w:t>STATE</w:t>
                            </w:r>
                            <w:r>
                              <w:rPr>
                                <w:smallCaps/>
                                <w:spacing w:val="23"/>
                                <w:sz w:val="13"/>
                                <w:szCs w:val="13"/>
                              </w:rPr>
                              <w:t xml:space="preserve"> </w:t>
                            </w:r>
                            <w:r w:rsidR="00CB32C6">
                              <w:rPr>
                                <w:smallCaps/>
                                <w:spacing w:val="23"/>
                                <w:sz w:val="13"/>
                                <w:szCs w:val="13"/>
                              </w:rPr>
                              <w:t xml:space="preserve">superintendent </w:t>
                            </w:r>
                          </w:p>
                          <w:p w14:paraId="74F96C17" w14:textId="77777777" w:rsidR="00CB32C6" w:rsidRPr="003A7DAD" w:rsidRDefault="00CB32C6" w:rsidP="00CB32C6">
                            <w:pPr>
                              <w:rPr>
                                <w:smallCaps/>
                                <w:vanish/>
                                <w:w w:val="115"/>
                              </w:rPr>
                            </w:pPr>
                            <w:r w:rsidRPr="003A7DAD">
                              <w:rPr>
                                <w:smallCaps/>
                                <w:vanish/>
                                <w:w w:val="115"/>
                              </w:rPr>
                              <w:t>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97B38" id="_x0000_t202" coordsize="21600,21600" o:spt="202" path="m,l,21600r21600,l21600,xe">
                <v:stroke joinstyle="miter"/>
                <v:path gradientshapeok="t" o:connecttype="rect"/>
              </v:shapetype>
              <v:shape id="Text Box 6" o:spid="_x0000_s1026" type="#_x0000_t202" style="position:absolute;margin-left:-30pt;margin-top:13.5pt;width:147.85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V74AEAAKEDAAAOAAAAZHJzL2Uyb0RvYy54bWysU9tu2zAMfR+wfxD0vtgJcmmNOEXXosOA&#10;bh3Q7QNkWbKF2aJGKbGzrx8lp2m2vQ17EUSRPjznkN7ejH3HDgq9AVvy+SznTFkJtbFNyb99fXh3&#10;xZkPwtaiA6tKflSe3+zevtkOrlALaKGrFTICsb4YXMnbEFyRZV62qhd+Bk5ZSmrAXgQKsclqFAOh&#10;9122yPN1NgDWDkEq7+n1fkryXcLXWsnwpLVXgXUlJ24hnZjOKp7ZbiuKBoVrjTzREP/AohfGUtMz&#10;1L0Igu3R/AXVG4ngQYeZhD4DrY1USQOpmed/qHluhVNJC5nj3dkm//9g5efDs/uCLIzvYaQBJhHe&#10;PYL87pmFu1bYRt0iwtAqUVPjebQsG5wvTp9Gq33hI0g1fIKahiz2ARLQqLGPrpBORug0gOPZdDUG&#10;JmPLq81mfb3iTFJutd7kq1VqIYqXrx368EFBz+Kl5EhDTeji8OhDZCOKl5LYzMKD6bo02M7+9kCF&#10;8SWxj4Qn6mGsRqqOKiqoj6QDYdoT2mu6tIA/ORtoR0ruf+wFKs66j5a8uJ4vl3GpUrBcbRYU4GWm&#10;uswIKwmq5IGz6XoXpkXcOzRNS50m9y3ckn/aJGmvrE68aQ+S4tPOxkW7jFPV65+1+wUAAP//AwBQ&#10;SwMEFAAGAAgAAAAhAPDD8HvfAAAACgEAAA8AAABkcnMvZG93bnJldi54bWxMj8FOwzAMhu9Ie4fI&#10;k7htyTrWsa7phEBcQQw2iVvWeG1F41RNtpa3x5zgZFn+9Pv7893oWnHFPjSeNCzmCgRS6W1DlYaP&#10;9+fZPYgQDVnTekIN3xhgV0xucpNZP9AbXvexEhxCITMa6hi7TMpQ1uhMmPsOiW9n3zsTee0raXsz&#10;cLhrZaJUKp1piD/UpsPHGsuv/cVpOLycP4936rV6cqtu8KOS5DZS69vp+LAFEXGMfzD86rM6FOx0&#10;8heyQbQaZqniLlFDsubJQLJcrUGcmFykS5BFLv9XKH4AAAD//wMAUEsBAi0AFAAGAAgAAAAhALaD&#10;OJL+AAAA4QEAABMAAAAAAAAAAAAAAAAAAAAAAFtDb250ZW50X1R5cGVzXS54bWxQSwECLQAUAAYA&#10;CAAAACEAOP0h/9YAAACUAQAACwAAAAAAAAAAAAAAAAAvAQAAX3JlbHMvLnJlbHNQSwECLQAUAAYA&#10;CAAAACEAkUGVe+ABAAChAwAADgAAAAAAAAAAAAAAAAAuAgAAZHJzL2Uyb0RvYy54bWxQSwECLQAU&#10;AAYACAAAACEA8MPwe98AAAAKAQAADwAAAAAAAAAAAAAAAAA6BAAAZHJzL2Rvd25yZXYueG1sUEsF&#10;BgAAAAAEAAQA8wAAAEYFAAAAAA==&#10;" filled="f" stroked="f">
                <v:textbox>
                  <w:txbxContent>
                    <w:p w14:paraId="1F7EADEE" w14:textId="77777777" w:rsidR="00CB32C6" w:rsidRDefault="00CB32C6" w:rsidP="00CB32C6">
                      <w:pPr>
                        <w:rPr>
                          <w:caps/>
                          <w:spacing w:val="23"/>
                          <w:sz w:val="10"/>
                          <w:szCs w:val="10"/>
                        </w:rPr>
                      </w:pPr>
                      <w:r>
                        <w:rPr>
                          <w:caps/>
                          <w:spacing w:val="23"/>
                          <w:sz w:val="10"/>
                          <w:szCs w:val="10"/>
                        </w:rPr>
                        <w:t>Michigan Department of Education</w:t>
                      </w:r>
                    </w:p>
                    <w:p w14:paraId="59E35189" w14:textId="77777777" w:rsidR="00CB32C6" w:rsidRDefault="00CB32C6" w:rsidP="00CB32C6">
                      <w:pPr>
                        <w:rPr>
                          <w:caps/>
                          <w:spacing w:val="23"/>
                          <w:sz w:val="8"/>
                          <w:szCs w:val="8"/>
                        </w:rPr>
                      </w:pPr>
                    </w:p>
                    <w:p w14:paraId="00BBD8F4" w14:textId="77777777" w:rsidR="00CB32C6" w:rsidRDefault="00CB32C6" w:rsidP="00CB32C6">
                      <w:pPr>
                        <w:rPr>
                          <w:caps/>
                          <w:spacing w:val="23"/>
                          <w:sz w:val="8"/>
                          <w:szCs w:val="8"/>
                        </w:rPr>
                      </w:pPr>
                    </w:p>
                    <w:p w14:paraId="417EB67F" w14:textId="77777777" w:rsidR="00CB32C6" w:rsidRPr="003A7DAD" w:rsidRDefault="00641D60" w:rsidP="00CB32C6">
                      <w:pPr>
                        <w:rPr>
                          <w:rFonts w:ascii="Arial" w:hAnsi="Arial" w:cs="Arial"/>
                          <w:smallCaps/>
                          <w:w w:val="115"/>
                        </w:rPr>
                      </w:pPr>
                      <w:r>
                        <w:rPr>
                          <w:caps/>
                          <w:spacing w:val="23"/>
                          <w:sz w:val="13"/>
                          <w:szCs w:val="13"/>
                        </w:rPr>
                        <w:t>Dr. Michael Rice</w:t>
                      </w:r>
                    </w:p>
                    <w:p w14:paraId="352C0646" w14:textId="77777777" w:rsidR="002B3608" w:rsidRDefault="002B3608" w:rsidP="00CB32C6">
                      <w:pPr>
                        <w:rPr>
                          <w:smallCaps/>
                          <w:spacing w:val="23"/>
                          <w:sz w:val="13"/>
                          <w:szCs w:val="13"/>
                        </w:rPr>
                      </w:pPr>
                      <w:r w:rsidRPr="002B3608">
                        <w:rPr>
                          <w:smallCaps/>
                          <w:spacing w:val="23"/>
                          <w:sz w:val="10"/>
                          <w:szCs w:val="10"/>
                        </w:rPr>
                        <w:t>STATE</w:t>
                      </w:r>
                      <w:r>
                        <w:rPr>
                          <w:smallCaps/>
                          <w:spacing w:val="23"/>
                          <w:sz w:val="13"/>
                          <w:szCs w:val="13"/>
                        </w:rPr>
                        <w:t xml:space="preserve"> </w:t>
                      </w:r>
                      <w:r w:rsidR="00CB32C6">
                        <w:rPr>
                          <w:smallCaps/>
                          <w:spacing w:val="23"/>
                          <w:sz w:val="13"/>
                          <w:szCs w:val="13"/>
                        </w:rPr>
                        <w:t xml:space="preserve">superintendent </w:t>
                      </w:r>
                    </w:p>
                    <w:p w14:paraId="74F96C17" w14:textId="77777777" w:rsidR="00CB32C6" w:rsidRPr="003A7DAD" w:rsidRDefault="00CB32C6" w:rsidP="00CB32C6">
                      <w:pPr>
                        <w:rPr>
                          <w:smallCaps/>
                          <w:vanish/>
                          <w:w w:val="115"/>
                        </w:rPr>
                      </w:pPr>
                      <w:r w:rsidRPr="003A7DAD">
                        <w:rPr>
                          <w:smallCaps/>
                          <w:vanish/>
                          <w:w w:val="115"/>
                        </w:rPr>
                        <w:t>of</w:t>
                      </w:r>
                    </w:p>
                  </w:txbxContent>
                </v:textbox>
              </v:shape>
            </w:pict>
          </mc:Fallback>
        </mc:AlternateContent>
      </w:r>
      <w:r>
        <w:rPr>
          <w:noProof/>
          <w:sz w:val="24"/>
          <w:szCs w:val="24"/>
        </w:rPr>
        <mc:AlternateContent>
          <mc:Choice Requires="wps">
            <w:drawing>
              <wp:anchor distT="0" distB="0" distL="114300" distR="114300" simplePos="0" relativeHeight="251656192" behindDoc="0" locked="0" layoutInCell="1" allowOverlap="1" wp14:anchorId="31D8D6A1" wp14:editId="737619BC">
                <wp:simplePos x="0" y="0"/>
                <wp:positionH relativeFrom="column">
                  <wp:posOffset>1397635</wp:posOffset>
                </wp:positionH>
                <wp:positionV relativeFrom="paragraph">
                  <wp:posOffset>175260</wp:posOffset>
                </wp:positionV>
                <wp:extent cx="3193415" cy="708660"/>
                <wp:effectExtent l="0" t="381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225EF" w14:textId="77777777" w:rsidR="00CB32C6" w:rsidRPr="00CB32C6" w:rsidRDefault="00DB3C78" w:rsidP="00DB3C78">
                            <w:pPr>
                              <w:ind w:firstLine="720"/>
                              <w:rPr>
                                <w:caps/>
                                <w:spacing w:val="23"/>
                                <w:sz w:val="14"/>
                                <w:szCs w:val="14"/>
                              </w:rPr>
                            </w:pPr>
                            <w:r>
                              <w:rPr>
                                <w:caps/>
                                <w:spacing w:val="23"/>
                                <w:sz w:val="14"/>
                                <w:szCs w:val="14"/>
                              </w:rPr>
                              <w:t xml:space="preserve">          </w:t>
                            </w:r>
                            <w:r w:rsidR="00CB32C6" w:rsidRPr="00CB32C6">
                              <w:rPr>
                                <w:caps/>
                                <w:spacing w:val="23"/>
                                <w:sz w:val="14"/>
                                <w:szCs w:val="14"/>
                              </w:rPr>
                              <w:t>state of michigan</w:t>
                            </w:r>
                          </w:p>
                          <w:p w14:paraId="4EE6398F" w14:textId="77777777" w:rsidR="00CB32C6" w:rsidRPr="00CB32C6" w:rsidRDefault="009B3132" w:rsidP="00CB32C6">
                            <w:pPr>
                              <w:rPr>
                                <w:caps/>
                                <w:spacing w:val="23"/>
                                <w:szCs w:val="16"/>
                              </w:rPr>
                            </w:pPr>
                            <w:r>
                              <w:rPr>
                                <w:caps/>
                                <w:spacing w:val="23"/>
                                <w:szCs w:val="16"/>
                              </w:rPr>
                              <w:t xml:space="preserve">  </w:t>
                            </w:r>
                            <w:r w:rsidR="002B3608">
                              <w:rPr>
                                <w:caps/>
                                <w:spacing w:val="23"/>
                                <w:szCs w:val="16"/>
                              </w:rPr>
                              <w:t>GRETCHEN WHITMER</w:t>
                            </w:r>
                            <w:r w:rsidR="00CB32C6" w:rsidRPr="00CB32C6">
                              <w:rPr>
                                <w:caps/>
                                <w:spacing w:val="23"/>
                                <w:szCs w:val="16"/>
                              </w:rPr>
                              <w: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8D6A1" id="Text Box 2" o:spid="_x0000_s1027" type="#_x0000_t202" style="position:absolute;margin-left:110.05pt;margin-top:13.8pt;width:251.45pt;height:5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nn9wEAANEDAAAOAAAAZHJzL2Uyb0RvYy54bWysU8Fu2zAMvQ/YPwi6L47TNG2NOEWXIsOA&#10;rhvQ7QNkWbaFyaJGKbG7rx8lp2nQ3Yb5IIii9Mj3+Ly+HXvDDgq9BlvyfDbnTFkJtbZtyX983324&#10;5swHYWthwKqSPyvPbzfv360HV6gFdGBqhYxArC8GV/IuBFdkmZed6oWfgVOWkg1gLwKF2GY1ioHQ&#10;e5Mt5vNVNgDWDkEq7+n0fkryTcJvGiXD16bxKjBTcuotpBXTWsU126xF0aJwnZbHNsQ/dNELbano&#10;CepeBMH2qP+C6rVE8NCEmYQ+g6bRUiUOxCafv2Hz1AmnEhcSx7uTTP7/wcrHw5P7hiyMH2GkASYS&#10;3j2A/OmZhW0nbKvuEGHolKipcB4lywbni+PTKLUvfASphi9Q05DFPkACGhvsoyrEkxE6DeD5JLoa&#10;A5N0eJHfXCzzS84k5a7m16tVmkomipfXDn34pKBncVNypKEmdHF48CF2I4qXK7GYB6PrnTYmBdhW&#10;W4PsIMgAu/QlAm+uGRsvW4jPJsR4kmhGZhPHMFYj0/VRg8i6gvqZeCNMvqL/gDYd4G/OBvJUyf2v&#10;vUDFmflsSbubfLmMJkzB8vJqQQGeZ6rzjLCSoEoeOJu22zAZd+9Qtx1VmqZl4Y70bnSS4rWrY/vk&#10;m6TQ0ePRmOdxuvX6J27+AAAA//8DAFBLAwQUAAYACAAAACEAi5ssvd4AAAAKAQAADwAAAGRycy9k&#10;b3ducmV2LnhtbEyPwU7DMAyG70i8Q2QkLoily6DduqYTIIG4buwB0sZrKxqnarK1e3vMCW62/On3&#10;9xe72fXigmPoPGlYLhIQSLW3HTUajl/vj2sQIRqypveEGq4YYFfe3hQmt36iPV4OsREcQiE3GtoY&#10;h1zKULfoTFj4AYlvJz86E3kdG2lHM3G466VKklQ60xF/aM2Aby3W34ez03D6nB6eN1P1EY/Z/il9&#10;NV1W+avW93fzyxZExDn+wfCrz+pQslPlz2SD6DUolSwZ5SFLQTCQqRWXq5hcbRTIspD/K5Q/AAAA&#10;//8DAFBLAQItABQABgAIAAAAIQC2gziS/gAAAOEBAAATAAAAAAAAAAAAAAAAAAAAAABbQ29udGVu&#10;dF9UeXBlc10ueG1sUEsBAi0AFAAGAAgAAAAhADj9If/WAAAAlAEAAAsAAAAAAAAAAAAAAAAALwEA&#10;AF9yZWxzLy5yZWxzUEsBAi0AFAAGAAgAAAAhAIHLqef3AQAA0QMAAA4AAAAAAAAAAAAAAAAALgIA&#10;AGRycy9lMm9Eb2MueG1sUEsBAi0AFAAGAAgAAAAhAIubLL3eAAAACgEAAA8AAAAAAAAAAAAAAAAA&#10;UQQAAGRycy9kb3ducmV2LnhtbFBLBQYAAAAABAAEAPMAAABcBQAAAAA=&#10;" stroked="f">
                <v:textbox>
                  <w:txbxContent>
                    <w:p w14:paraId="703225EF" w14:textId="77777777" w:rsidR="00CB32C6" w:rsidRPr="00CB32C6" w:rsidRDefault="00DB3C78" w:rsidP="00DB3C78">
                      <w:pPr>
                        <w:ind w:firstLine="720"/>
                        <w:rPr>
                          <w:caps/>
                          <w:spacing w:val="23"/>
                          <w:sz w:val="14"/>
                          <w:szCs w:val="14"/>
                        </w:rPr>
                      </w:pPr>
                      <w:r>
                        <w:rPr>
                          <w:caps/>
                          <w:spacing w:val="23"/>
                          <w:sz w:val="14"/>
                          <w:szCs w:val="14"/>
                        </w:rPr>
                        <w:t xml:space="preserve">          </w:t>
                      </w:r>
                      <w:r w:rsidR="00CB32C6" w:rsidRPr="00CB32C6">
                        <w:rPr>
                          <w:caps/>
                          <w:spacing w:val="23"/>
                          <w:sz w:val="14"/>
                          <w:szCs w:val="14"/>
                        </w:rPr>
                        <w:t>state of michigan</w:t>
                      </w:r>
                    </w:p>
                    <w:p w14:paraId="4EE6398F" w14:textId="77777777" w:rsidR="00CB32C6" w:rsidRPr="00CB32C6" w:rsidRDefault="009B3132" w:rsidP="00CB32C6">
                      <w:pPr>
                        <w:rPr>
                          <w:caps/>
                          <w:spacing w:val="23"/>
                          <w:szCs w:val="16"/>
                        </w:rPr>
                      </w:pPr>
                      <w:r>
                        <w:rPr>
                          <w:caps/>
                          <w:spacing w:val="23"/>
                          <w:szCs w:val="16"/>
                        </w:rPr>
                        <w:t xml:space="preserve">  </w:t>
                      </w:r>
                      <w:r w:rsidR="002B3608">
                        <w:rPr>
                          <w:caps/>
                          <w:spacing w:val="23"/>
                          <w:szCs w:val="16"/>
                        </w:rPr>
                        <w:t>GRETCHEN WHITMER</w:t>
                      </w:r>
                      <w:r w:rsidR="00CB32C6" w:rsidRPr="00CB32C6">
                        <w:rPr>
                          <w:caps/>
                          <w:spacing w:val="23"/>
                          <w:szCs w:val="16"/>
                        </w:rPr>
                        <w:t>, governor</w:t>
                      </w:r>
                    </w:p>
                  </w:txbxContent>
                </v:textbox>
              </v:shape>
            </w:pict>
          </mc:Fallback>
        </mc:AlternateContent>
      </w:r>
      <w:r>
        <w:rPr>
          <w:noProof/>
          <w:sz w:val="24"/>
          <w:szCs w:val="24"/>
        </w:rPr>
        <mc:AlternateContent>
          <mc:Choice Requires="wps">
            <w:drawing>
              <wp:anchor distT="0" distB="0" distL="114300" distR="114300" simplePos="0" relativeHeight="251657216" behindDoc="0" locked="0" layoutInCell="1" allowOverlap="1" wp14:anchorId="66AEBCAC" wp14:editId="27ADECA3">
                <wp:simplePos x="0" y="0"/>
                <wp:positionH relativeFrom="column">
                  <wp:posOffset>4572000</wp:posOffset>
                </wp:positionH>
                <wp:positionV relativeFrom="paragraph">
                  <wp:posOffset>175260</wp:posOffset>
                </wp:positionV>
                <wp:extent cx="1943100" cy="571500"/>
                <wp:effectExtent l="0" t="381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79178" w14:textId="77777777" w:rsidR="00CB32C6" w:rsidRDefault="00CB32C6" w:rsidP="00CB32C6">
                            <w:pPr>
                              <w:rPr>
                                <w:caps/>
                                <w:spacing w:val="23"/>
                                <w:sz w:val="10"/>
                                <w:szCs w:val="10"/>
                              </w:rPr>
                            </w:pPr>
                            <w:r>
                              <w:rPr>
                                <w:caps/>
                                <w:spacing w:val="23"/>
                                <w:sz w:val="10"/>
                                <w:szCs w:val="10"/>
                              </w:rPr>
                              <w:t xml:space="preserve">Center for Educational Performance </w:t>
                            </w:r>
                            <w:smartTag w:uri="urn:schemas-microsoft-com:office:smarttags" w:element="stockticker">
                              <w:r>
                                <w:rPr>
                                  <w:caps/>
                                  <w:spacing w:val="23"/>
                                  <w:sz w:val="10"/>
                                  <w:szCs w:val="10"/>
                                </w:rPr>
                                <w:t>and</w:t>
                              </w:r>
                            </w:smartTag>
                            <w:r>
                              <w:rPr>
                                <w:caps/>
                                <w:spacing w:val="23"/>
                                <w:sz w:val="10"/>
                                <w:szCs w:val="10"/>
                              </w:rPr>
                              <w:t xml:space="preserve"> Information</w:t>
                            </w:r>
                          </w:p>
                          <w:p w14:paraId="6BE46AC1" w14:textId="77777777" w:rsidR="00CB32C6" w:rsidRDefault="00CB32C6" w:rsidP="00CB32C6">
                            <w:pPr>
                              <w:rPr>
                                <w:caps/>
                                <w:spacing w:val="23"/>
                                <w:sz w:val="8"/>
                                <w:szCs w:val="8"/>
                              </w:rPr>
                            </w:pPr>
                          </w:p>
                          <w:p w14:paraId="34E056DD" w14:textId="77777777" w:rsidR="00CB32C6" w:rsidRDefault="00CB32C6" w:rsidP="00CB32C6">
                            <w:pPr>
                              <w:rPr>
                                <w:caps/>
                                <w:spacing w:val="23"/>
                                <w:sz w:val="8"/>
                                <w:szCs w:val="8"/>
                              </w:rPr>
                            </w:pPr>
                          </w:p>
                          <w:p w14:paraId="1D713F1E" w14:textId="77777777" w:rsidR="00CB32C6" w:rsidRDefault="00CB32C6" w:rsidP="00CB32C6">
                            <w:pPr>
                              <w:rPr>
                                <w:caps/>
                                <w:spacing w:val="23"/>
                                <w:sz w:val="13"/>
                                <w:szCs w:val="13"/>
                              </w:rPr>
                            </w:pPr>
                            <w:r>
                              <w:rPr>
                                <w:caps/>
                                <w:spacing w:val="23"/>
                                <w:sz w:val="13"/>
                                <w:szCs w:val="13"/>
                              </w:rPr>
                              <w:t>Thomas E. howell</w:t>
                            </w:r>
                          </w:p>
                          <w:p w14:paraId="1C8F2BC8" w14:textId="77777777" w:rsidR="00CB32C6" w:rsidRDefault="002B3608" w:rsidP="00CB32C6">
                            <w:pPr>
                              <w:rPr>
                                <w:caps/>
                                <w:spacing w:val="23"/>
                                <w:sz w:val="13"/>
                                <w:szCs w:val="13"/>
                              </w:rPr>
                            </w:pPr>
                            <w:r w:rsidRPr="002B3608">
                              <w:rPr>
                                <w:smallCaps/>
                                <w:spacing w:val="23"/>
                                <w:sz w:val="10"/>
                                <w:szCs w:val="10"/>
                              </w:rPr>
                              <w:t>EXECUTIVE</w:t>
                            </w:r>
                            <w:r>
                              <w:rPr>
                                <w:smallCaps/>
                                <w:spacing w:val="23"/>
                                <w:sz w:val="13"/>
                                <w:szCs w:val="13"/>
                              </w:rPr>
                              <w:t xml:space="preserve"> </w:t>
                            </w:r>
                            <w:r w:rsidR="00CB32C6">
                              <w:rPr>
                                <w:smallCaps/>
                                <w:spacing w:val="23"/>
                                <w:sz w:val="13"/>
                                <w:szCs w:val="13"/>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EBCAC" id="Text Box 4" o:spid="_x0000_s1028" type="#_x0000_t202" style="position:absolute;margin-left:5in;margin-top:13.8pt;width:153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JQ4gEAAKgDAAAOAAAAZHJzL2Uyb0RvYy54bWysU9tu2zAMfR+wfxD0vtjOknU14hRdiw4D&#10;ugvQ9QNkWbKF2aJGKbGzrx8lp2m2vRV7EUhRPjznkN5cTUPP9gq9AVvxYpFzpqyExti24o/f7968&#10;58wHYRvRg1UVPyjPr7avX21GV6oldNA3ChmBWF+OruJdCK7MMi87NQi/AKcsFTXgIAKl2GYNipHQ&#10;hz5b5vm7bARsHIJU3tPt7Vzk24SvtZLhq9ZeBdZXnLiFdGI663hm240oWxSuM/JIQ7yAxSCMpaYn&#10;qFsRBNuh+QdqMBLBgw4LCUMGWhupkgZSU+R/qXnohFNJC5nj3ckm//9g5Zf9g/uGLEwfYKIBJhHe&#10;3YP84ZmFm07YVl0jwtgp0VDjIlqWjc6Xx0+j1b70EaQeP0NDQxa7AAlo0jhEV0gnI3QawOFkupoC&#10;k7Hl5eptkVNJUm19Uawpji1E+fS1Qx8+KhhYDCqONNSELvb3PsxPn57EZhbuTN+nwfb2jwvCjDeJ&#10;fSQ8Uw9TPTHTVHwZ+0YxNTQHkoMwrwutNwUd4C/ORlqVivufO4GKs/6TJUsui9Uq7lZKVuuLJSV4&#10;XqnPK8JKgqp44GwOb8K8jzuHpu2o0zwEC9dkozZJ4TOrI31ah+TRcXXjvp3n6dXzD7b9DQAA//8D&#10;AFBLAwQUAAYACAAAACEADKTnfN0AAAALAQAADwAAAGRycy9kb3ducmV2LnhtbEyPT0/DMAzF70h8&#10;h8hI3JizCjooTScE4gpi/JG4ZY3XVjRO1WRr+fZ4J3az33t6/rlcz75XBxpjF9jAcqFBEdfBddwY&#10;+Hh/vroFFZNlZ/vAZOCXIqyr87PSFi5M/EaHTWqUlHAsrIE2paFAjHVL3sZFGIjF24XR2yTr2KAb&#10;7STlvsdM6xy97VgutHagx5bqn83eG/h82X1/XevX5snfDFOYNbK/Q2MuL+aHe1CJ5vQfhiO+oEMl&#10;TNuwZxdVb2Al9RI1kK1yUMeAznJRtjItRcKqxNMfqj8AAAD//wMAUEsBAi0AFAAGAAgAAAAhALaD&#10;OJL+AAAA4QEAABMAAAAAAAAAAAAAAAAAAAAAAFtDb250ZW50X1R5cGVzXS54bWxQSwECLQAUAAYA&#10;CAAAACEAOP0h/9YAAACUAQAACwAAAAAAAAAAAAAAAAAvAQAAX3JlbHMvLnJlbHNQSwECLQAUAAYA&#10;CAAAACEAuKGCUOIBAACoAwAADgAAAAAAAAAAAAAAAAAuAgAAZHJzL2Uyb0RvYy54bWxQSwECLQAU&#10;AAYACAAAACEADKTnfN0AAAALAQAADwAAAAAAAAAAAAAAAAA8BAAAZHJzL2Rvd25yZXYueG1sUEsF&#10;BgAAAAAEAAQA8wAAAEYFAAAAAA==&#10;" filled="f" stroked="f">
                <v:textbox>
                  <w:txbxContent>
                    <w:p w14:paraId="00879178" w14:textId="77777777" w:rsidR="00CB32C6" w:rsidRDefault="00CB32C6" w:rsidP="00CB32C6">
                      <w:pPr>
                        <w:rPr>
                          <w:caps/>
                          <w:spacing w:val="23"/>
                          <w:sz w:val="10"/>
                          <w:szCs w:val="10"/>
                        </w:rPr>
                      </w:pPr>
                      <w:r>
                        <w:rPr>
                          <w:caps/>
                          <w:spacing w:val="23"/>
                          <w:sz w:val="10"/>
                          <w:szCs w:val="10"/>
                        </w:rPr>
                        <w:t xml:space="preserve">Center for Educational Performance </w:t>
                      </w:r>
                      <w:smartTag w:uri="urn:schemas-microsoft-com:office:smarttags" w:element="stockticker">
                        <w:r>
                          <w:rPr>
                            <w:caps/>
                            <w:spacing w:val="23"/>
                            <w:sz w:val="10"/>
                            <w:szCs w:val="10"/>
                          </w:rPr>
                          <w:t>and</w:t>
                        </w:r>
                      </w:smartTag>
                      <w:r>
                        <w:rPr>
                          <w:caps/>
                          <w:spacing w:val="23"/>
                          <w:sz w:val="10"/>
                          <w:szCs w:val="10"/>
                        </w:rPr>
                        <w:t xml:space="preserve"> Information</w:t>
                      </w:r>
                    </w:p>
                    <w:p w14:paraId="6BE46AC1" w14:textId="77777777" w:rsidR="00CB32C6" w:rsidRDefault="00CB32C6" w:rsidP="00CB32C6">
                      <w:pPr>
                        <w:rPr>
                          <w:caps/>
                          <w:spacing w:val="23"/>
                          <w:sz w:val="8"/>
                          <w:szCs w:val="8"/>
                        </w:rPr>
                      </w:pPr>
                    </w:p>
                    <w:p w14:paraId="34E056DD" w14:textId="77777777" w:rsidR="00CB32C6" w:rsidRDefault="00CB32C6" w:rsidP="00CB32C6">
                      <w:pPr>
                        <w:rPr>
                          <w:caps/>
                          <w:spacing w:val="23"/>
                          <w:sz w:val="8"/>
                          <w:szCs w:val="8"/>
                        </w:rPr>
                      </w:pPr>
                    </w:p>
                    <w:p w14:paraId="1D713F1E" w14:textId="77777777" w:rsidR="00CB32C6" w:rsidRDefault="00CB32C6" w:rsidP="00CB32C6">
                      <w:pPr>
                        <w:rPr>
                          <w:caps/>
                          <w:spacing w:val="23"/>
                          <w:sz w:val="13"/>
                          <w:szCs w:val="13"/>
                        </w:rPr>
                      </w:pPr>
                      <w:r>
                        <w:rPr>
                          <w:caps/>
                          <w:spacing w:val="23"/>
                          <w:sz w:val="13"/>
                          <w:szCs w:val="13"/>
                        </w:rPr>
                        <w:t>Thomas E. howell</w:t>
                      </w:r>
                    </w:p>
                    <w:p w14:paraId="1C8F2BC8" w14:textId="77777777" w:rsidR="00CB32C6" w:rsidRDefault="002B3608" w:rsidP="00CB32C6">
                      <w:pPr>
                        <w:rPr>
                          <w:caps/>
                          <w:spacing w:val="23"/>
                          <w:sz w:val="13"/>
                          <w:szCs w:val="13"/>
                        </w:rPr>
                      </w:pPr>
                      <w:r w:rsidRPr="002B3608">
                        <w:rPr>
                          <w:smallCaps/>
                          <w:spacing w:val="23"/>
                          <w:sz w:val="10"/>
                          <w:szCs w:val="10"/>
                        </w:rPr>
                        <w:t>EXECUTIVE</w:t>
                      </w:r>
                      <w:r>
                        <w:rPr>
                          <w:smallCaps/>
                          <w:spacing w:val="23"/>
                          <w:sz w:val="13"/>
                          <w:szCs w:val="13"/>
                        </w:rPr>
                        <w:t xml:space="preserve"> </w:t>
                      </w:r>
                      <w:r w:rsidR="00CB32C6">
                        <w:rPr>
                          <w:smallCaps/>
                          <w:spacing w:val="23"/>
                          <w:sz w:val="13"/>
                          <w:szCs w:val="13"/>
                        </w:rPr>
                        <w:t>director</w:t>
                      </w:r>
                    </w:p>
                  </w:txbxContent>
                </v:textbox>
              </v:shape>
            </w:pict>
          </mc:Fallback>
        </mc:AlternateContent>
      </w:r>
    </w:p>
    <w:p w14:paraId="230E9673" w14:textId="77777777" w:rsidR="00877436" w:rsidRPr="00877436" w:rsidRDefault="00877436" w:rsidP="00877436">
      <w:pPr>
        <w:rPr>
          <w:sz w:val="24"/>
          <w:szCs w:val="24"/>
        </w:rPr>
      </w:pPr>
    </w:p>
    <w:p w14:paraId="01AE775F" w14:textId="77777777" w:rsidR="00877436" w:rsidRPr="00877436" w:rsidRDefault="00877436" w:rsidP="00877436">
      <w:pPr>
        <w:rPr>
          <w:sz w:val="24"/>
          <w:szCs w:val="24"/>
        </w:rPr>
      </w:pPr>
    </w:p>
    <w:p w14:paraId="1D2636D4" w14:textId="77777777" w:rsidR="00877436" w:rsidRPr="00877436" w:rsidRDefault="00877436" w:rsidP="00877436">
      <w:pPr>
        <w:rPr>
          <w:sz w:val="24"/>
          <w:szCs w:val="24"/>
        </w:rPr>
      </w:pPr>
    </w:p>
    <w:p w14:paraId="5E122926" w14:textId="77777777" w:rsidR="00877436" w:rsidRPr="00877436" w:rsidRDefault="00877436" w:rsidP="00877436">
      <w:pPr>
        <w:rPr>
          <w:sz w:val="24"/>
          <w:szCs w:val="24"/>
        </w:rPr>
      </w:pPr>
    </w:p>
    <w:p w14:paraId="79C1883E" w14:textId="77777777" w:rsidR="00022EF7" w:rsidRPr="00E77107" w:rsidRDefault="00022EF7" w:rsidP="002B7128">
      <w:pPr>
        <w:rPr>
          <w:sz w:val="24"/>
          <w:szCs w:val="24"/>
        </w:rPr>
      </w:pPr>
    </w:p>
    <w:p w14:paraId="1094B2E1" w14:textId="79C5A175" w:rsidR="00FD4EBC" w:rsidRPr="00E77107" w:rsidRDefault="001569CF" w:rsidP="00FD4EBC">
      <w:pPr>
        <w:rPr>
          <w:sz w:val="24"/>
          <w:szCs w:val="24"/>
        </w:rPr>
      </w:pPr>
      <w:r w:rsidRPr="00E77107">
        <w:rPr>
          <w:sz w:val="24"/>
          <w:szCs w:val="24"/>
        </w:rPr>
        <w:t xml:space="preserve">June </w:t>
      </w:r>
      <w:r w:rsidR="00A23820" w:rsidRPr="00A23820">
        <w:rPr>
          <w:sz w:val="24"/>
          <w:szCs w:val="24"/>
        </w:rPr>
        <w:t>1</w:t>
      </w:r>
      <w:r w:rsidR="00AC3E5C">
        <w:rPr>
          <w:sz w:val="24"/>
          <w:szCs w:val="24"/>
        </w:rPr>
        <w:t>8</w:t>
      </w:r>
      <w:r w:rsidRPr="00E77107">
        <w:rPr>
          <w:sz w:val="24"/>
          <w:szCs w:val="24"/>
        </w:rPr>
        <w:t>, 2025</w:t>
      </w:r>
    </w:p>
    <w:p w14:paraId="339F1B0F" w14:textId="77777777" w:rsidR="00FD4EBC" w:rsidRPr="00E77107" w:rsidRDefault="00FD4EBC" w:rsidP="00FD4EBC">
      <w:pPr>
        <w:rPr>
          <w:sz w:val="24"/>
          <w:szCs w:val="24"/>
        </w:rPr>
      </w:pPr>
    </w:p>
    <w:p w14:paraId="0694E5DD" w14:textId="77777777" w:rsidR="00A23820" w:rsidRDefault="00A23820" w:rsidP="00FD4EBC">
      <w:pPr>
        <w:rPr>
          <w:sz w:val="24"/>
          <w:szCs w:val="24"/>
        </w:rPr>
      </w:pPr>
    </w:p>
    <w:p w14:paraId="4D893FB1" w14:textId="255D47B6" w:rsidR="00A23820" w:rsidRPr="00A23820" w:rsidRDefault="00A23820" w:rsidP="00FD4EBC">
      <w:pPr>
        <w:rPr>
          <w:sz w:val="24"/>
          <w:szCs w:val="24"/>
        </w:rPr>
      </w:pPr>
      <w:r w:rsidRPr="00A23820">
        <w:rPr>
          <w:sz w:val="24"/>
          <w:szCs w:val="24"/>
        </w:rPr>
        <w:t>Ross Santy, Chief Data Officer, Office of Planning, Evaluation and Policy Development</w:t>
      </w:r>
    </w:p>
    <w:p w14:paraId="50E31387" w14:textId="174D9C2B" w:rsidR="00FD4EBC" w:rsidRPr="00A23820" w:rsidRDefault="00FD4EBC" w:rsidP="00FD4EBC">
      <w:pPr>
        <w:rPr>
          <w:sz w:val="24"/>
          <w:szCs w:val="24"/>
        </w:rPr>
      </w:pPr>
      <w:r w:rsidRPr="00A23820">
        <w:rPr>
          <w:sz w:val="24"/>
          <w:szCs w:val="24"/>
        </w:rPr>
        <w:t>U.S. Department of Education</w:t>
      </w:r>
    </w:p>
    <w:p w14:paraId="32710D91" w14:textId="129EF68D" w:rsidR="00FD4EBC" w:rsidRPr="00A23820" w:rsidRDefault="0073329E" w:rsidP="00FD4EBC">
      <w:pPr>
        <w:rPr>
          <w:sz w:val="24"/>
          <w:szCs w:val="24"/>
        </w:rPr>
      </w:pPr>
      <w:r w:rsidRPr="00A23820">
        <w:rPr>
          <w:sz w:val="24"/>
          <w:szCs w:val="24"/>
        </w:rPr>
        <w:t xml:space="preserve">400 Maryland Ave, SW, LBJ, </w:t>
      </w:r>
      <w:r w:rsidR="003412DD" w:rsidRPr="00A23820">
        <w:rPr>
          <w:sz w:val="24"/>
          <w:szCs w:val="24"/>
        </w:rPr>
        <w:t>Room 4C210</w:t>
      </w:r>
    </w:p>
    <w:p w14:paraId="36224041" w14:textId="274EB824" w:rsidR="00FD4EBC" w:rsidRPr="00A23820" w:rsidRDefault="00FD4EBC" w:rsidP="00FD4EBC">
      <w:pPr>
        <w:rPr>
          <w:sz w:val="24"/>
          <w:szCs w:val="24"/>
        </w:rPr>
      </w:pPr>
      <w:r w:rsidRPr="00A23820">
        <w:rPr>
          <w:sz w:val="24"/>
          <w:szCs w:val="24"/>
        </w:rPr>
        <w:t>Washington, DC 20202–</w:t>
      </w:r>
      <w:r w:rsidR="003412DD" w:rsidRPr="00A23820">
        <w:rPr>
          <w:sz w:val="24"/>
          <w:szCs w:val="24"/>
        </w:rPr>
        <w:t>1200</w:t>
      </w:r>
    </w:p>
    <w:p w14:paraId="3EF97875" w14:textId="77777777" w:rsidR="003412DD" w:rsidRPr="00E77107" w:rsidRDefault="003412DD" w:rsidP="00FD4EBC">
      <w:pPr>
        <w:rPr>
          <w:sz w:val="24"/>
          <w:szCs w:val="24"/>
        </w:rPr>
      </w:pPr>
    </w:p>
    <w:p w14:paraId="3D4EC7AC" w14:textId="77777777" w:rsidR="00A23820" w:rsidRDefault="00A23820" w:rsidP="00FD4EBC">
      <w:pPr>
        <w:rPr>
          <w:sz w:val="24"/>
          <w:szCs w:val="24"/>
        </w:rPr>
      </w:pPr>
    </w:p>
    <w:p w14:paraId="7D706B49" w14:textId="19431379" w:rsidR="00FD4EBC" w:rsidRPr="00E77107" w:rsidRDefault="00FD4EBC" w:rsidP="00FD4EBC">
      <w:pPr>
        <w:rPr>
          <w:color w:val="FF0000"/>
          <w:sz w:val="24"/>
          <w:szCs w:val="24"/>
        </w:rPr>
      </w:pPr>
      <w:r w:rsidRPr="00E77107">
        <w:rPr>
          <w:sz w:val="24"/>
          <w:szCs w:val="24"/>
        </w:rPr>
        <w:t xml:space="preserve">RE:  Public Comment </w:t>
      </w:r>
      <w:r w:rsidR="003412DD" w:rsidRPr="00E77107">
        <w:rPr>
          <w:sz w:val="24"/>
          <w:szCs w:val="24"/>
        </w:rPr>
        <w:t xml:space="preserve">EDFacts Data Collection School Years 2025–26, 2026–27, and 2027–28 (With 2024–25 Continuation) - </w:t>
      </w:r>
      <w:r w:rsidRPr="00E77107">
        <w:rPr>
          <w:sz w:val="24"/>
          <w:szCs w:val="24"/>
        </w:rPr>
        <w:t xml:space="preserve">OMB Docket ID:  </w:t>
      </w:r>
      <w:r w:rsidR="003412DD" w:rsidRPr="00E77107">
        <w:rPr>
          <w:sz w:val="24"/>
          <w:szCs w:val="24"/>
        </w:rPr>
        <w:t>Docket No</w:t>
      </w:r>
      <w:r w:rsidR="003412DD" w:rsidRPr="00A23820">
        <w:rPr>
          <w:sz w:val="24"/>
          <w:szCs w:val="24"/>
        </w:rPr>
        <w:t xml:space="preserve">.: </w:t>
      </w:r>
      <w:r w:rsidR="00A23820" w:rsidRPr="00A23820">
        <w:rPr>
          <w:sz w:val="24"/>
          <w:szCs w:val="24"/>
        </w:rPr>
        <w:t>ED–2024–SCC–0142</w:t>
      </w:r>
    </w:p>
    <w:p w14:paraId="5CD0CB26" w14:textId="77777777" w:rsidR="00FD4EBC" w:rsidRPr="00E77107" w:rsidRDefault="00FD4EBC" w:rsidP="00FD4EBC">
      <w:pPr>
        <w:autoSpaceDE w:val="0"/>
        <w:autoSpaceDN w:val="0"/>
        <w:adjustRightInd w:val="0"/>
        <w:rPr>
          <w:sz w:val="24"/>
          <w:szCs w:val="24"/>
        </w:rPr>
      </w:pPr>
    </w:p>
    <w:p w14:paraId="510E65EB" w14:textId="6B0AFFD1" w:rsidR="00FD4EBC" w:rsidRPr="00E77107" w:rsidRDefault="00A23820" w:rsidP="00FD4EBC">
      <w:pPr>
        <w:autoSpaceDE w:val="0"/>
        <w:autoSpaceDN w:val="0"/>
        <w:adjustRightInd w:val="0"/>
        <w:rPr>
          <w:sz w:val="24"/>
          <w:szCs w:val="24"/>
        </w:rPr>
      </w:pPr>
      <w:r w:rsidRPr="00A23820">
        <w:rPr>
          <w:sz w:val="24"/>
          <w:szCs w:val="24"/>
        </w:rPr>
        <w:t>Chief Data Officer</w:t>
      </w:r>
      <w:r w:rsidR="00FD4EBC" w:rsidRPr="00E77107">
        <w:rPr>
          <w:sz w:val="24"/>
          <w:szCs w:val="24"/>
        </w:rPr>
        <w:t>:</w:t>
      </w:r>
    </w:p>
    <w:p w14:paraId="3068BE8A" w14:textId="77777777" w:rsidR="00FD4EBC" w:rsidRPr="00E77107" w:rsidRDefault="00FD4EBC" w:rsidP="00FD4EBC">
      <w:pPr>
        <w:autoSpaceDE w:val="0"/>
        <w:autoSpaceDN w:val="0"/>
        <w:adjustRightInd w:val="0"/>
        <w:rPr>
          <w:sz w:val="24"/>
          <w:szCs w:val="24"/>
        </w:rPr>
      </w:pPr>
    </w:p>
    <w:p w14:paraId="3D6289A0" w14:textId="43DE6276" w:rsidR="00FD4EBC" w:rsidRPr="00E77107" w:rsidRDefault="00FD4EBC" w:rsidP="00FD4EBC">
      <w:pPr>
        <w:autoSpaceDE w:val="0"/>
        <w:autoSpaceDN w:val="0"/>
        <w:adjustRightInd w:val="0"/>
        <w:rPr>
          <w:sz w:val="24"/>
          <w:szCs w:val="24"/>
        </w:rPr>
      </w:pPr>
      <w:r w:rsidRPr="00E77107">
        <w:rPr>
          <w:sz w:val="24"/>
          <w:szCs w:val="24"/>
        </w:rPr>
        <w:t xml:space="preserve">The Center for Educational Performance and Information within the State of Michigan appreciates the opportunity to provide input to the </w:t>
      </w:r>
      <w:r w:rsidR="001569CF" w:rsidRPr="00E77107">
        <w:rPr>
          <w:sz w:val="24"/>
          <w:szCs w:val="24"/>
        </w:rPr>
        <w:t>Department directed questions f</w:t>
      </w:r>
      <w:r w:rsidRPr="00E77107">
        <w:rPr>
          <w:sz w:val="24"/>
          <w:szCs w:val="24"/>
        </w:rPr>
        <w:t xml:space="preserve">or school years </w:t>
      </w:r>
      <w:r w:rsidR="003412DD" w:rsidRPr="00E77107">
        <w:rPr>
          <w:sz w:val="24"/>
          <w:szCs w:val="24"/>
        </w:rPr>
        <w:t>2025–26, 2026–27, and 2027–28.</w:t>
      </w:r>
    </w:p>
    <w:p w14:paraId="0846A2A2" w14:textId="77777777" w:rsidR="00FD4EBC" w:rsidRPr="00E77107" w:rsidRDefault="00FD4EBC" w:rsidP="00FD4EBC">
      <w:pPr>
        <w:autoSpaceDE w:val="0"/>
        <w:autoSpaceDN w:val="0"/>
        <w:adjustRightInd w:val="0"/>
        <w:rPr>
          <w:sz w:val="24"/>
          <w:szCs w:val="24"/>
        </w:rPr>
      </w:pPr>
    </w:p>
    <w:p w14:paraId="18D9DCB9" w14:textId="7D85EA3F" w:rsidR="00FB67D7" w:rsidRPr="00E77107" w:rsidRDefault="00C17EC8" w:rsidP="00FD4EBC">
      <w:pPr>
        <w:rPr>
          <w:sz w:val="24"/>
          <w:szCs w:val="24"/>
        </w:rPr>
      </w:pPr>
      <w:r w:rsidRPr="00E77107">
        <w:rPr>
          <w:sz w:val="24"/>
          <w:szCs w:val="24"/>
        </w:rPr>
        <w:t xml:space="preserve">Michigan supports the departments’ interest in </w:t>
      </w:r>
      <w:r w:rsidR="001569CF" w:rsidRPr="00E77107">
        <w:rPr>
          <w:sz w:val="24"/>
          <w:szCs w:val="24"/>
        </w:rPr>
        <w:t>reducing state reporting burden.</w:t>
      </w:r>
    </w:p>
    <w:p w14:paraId="78F55DB3" w14:textId="77777777" w:rsidR="00FB67D7" w:rsidRPr="00E77107" w:rsidRDefault="00FB67D7" w:rsidP="00FD4EBC">
      <w:pPr>
        <w:rPr>
          <w:sz w:val="24"/>
          <w:szCs w:val="24"/>
        </w:rPr>
      </w:pPr>
    </w:p>
    <w:p w14:paraId="09798C8D" w14:textId="6CEE9BF0" w:rsidR="00FD4EBC" w:rsidRPr="00E77107" w:rsidRDefault="00FB67D7" w:rsidP="00FD4EBC">
      <w:pPr>
        <w:rPr>
          <w:sz w:val="24"/>
          <w:szCs w:val="24"/>
        </w:rPr>
      </w:pPr>
      <w:r w:rsidRPr="00E77107">
        <w:rPr>
          <w:sz w:val="24"/>
          <w:szCs w:val="24"/>
        </w:rPr>
        <w:t xml:space="preserve">Thank you for the opportunity to provide feedback. </w:t>
      </w:r>
      <w:r w:rsidR="00FD4EBC" w:rsidRPr="00E77107">
        <w:rPr>
          <w:sz w:val="24"/>
          <w:szCs w:val="24"/>
        </w:rPr>
        <w:t xml:space="preserve">Responses to the directed questions follows.  </w:t>
      </w:r>
    </w:p>
    <w:p w14:paraId="1711C60E" w14:textId="77777777" w:rsidR="00FD4EBC" w:rsidRPr="00E77107" w:rsidRDefault="00FD4EBC" w:rsidP="00FD4EBC">
      <w:pPr>
        <w:rPr>
          <w:sz w:val="24"/>
          <w:szCs w:val="24"/>
        </w:rPr>
      </w:pPr>
    </w:p>
    <w:p w14:paraId="1FE7CFD8" w14:textId="77777777" w:rsidR="00FD4EBC" w:rsidRPr="00E77107" w:rsidRDefault="00FD4EBC" w:rsidP="00FD4EBC">
      <w:pPr>
        <w:rPr>
          <w:sz w:val="24"/>
          <w:szCs w:val="24"/>
        </w:rPr>
      </w:pPr>
      <w:r w:rsidRPr="00E77107">
        <w:rPr>
          <w:sz w:val="24"/>
          <w:szCs w:val="24"/>
        </w:rPr>
        <w:t xml:space="preserve">Sincerely, </w:t>
      </w:r>
    </w:p>
    <w:p w14:paraId="1B1D5342" w14:textId="77777777" w:rsidR="00FD4EBC" w:rsidRPr="00E77107" w:rsidRDefault="00FD4EBC" w:rsidP="00FD4EBC">
      <w:pPr>
        <w:rPr>
          <w:sz w:val="24"/>
          <w:szCs w:val="24"/>
        </w:rPr>
      </w:pPr>
      <w:r w:rsidRPr="00E77107">
        <w:rPr>
          <w:sz w:val="24"/>
          <w:szCs w:val="24"/>
        </w:rPr>
        <w:t>Fawn Dunbar</w:t>
      </w:r>
    </w:p>
    <w:p w14:paraId="4F0FD0E2" w14:textId="77777777" w:rsidR="00FD4EBC" w:rsidRPr="00E77107" w:rsidRDefault="00FD4EBC" w:rsidP="00FD4EBC">
      <w:pPr>
        <w:rPr>
          <w:sz w:val="24"/>
          <w:szCs w:val="24"/>
        </w:rPr>
      </w:pPr>
      <w:r w:rsidRPr="00E77107">
        <w:rPr>
          <w:sz w:val="24"/>
          <w:szCs w:val="24"/>
        </w:rPr>
        <w:t>State of Michigan EDFacts Coordinator</w:t>
      </w:r>
    </w:p>
    <w:p w14:paraId="2CCD5A00" w14:textId="77777777" w:rsidR="00FD4EBC" w:rsidRPr="00E77107" w:rsidRDefault="00FD4EBC" w:rsidP="00FD4EBC">
      <w:pPr>
        <w:rPr>
          <w:sz w:val="24"/>
          <w:szCs w:val="24"/>
        </w:rPr>
      </w:pPr>
      <w:hyperlink r:id="rId9" w:history="1">
        <w:r w:rsidRPr="00E77107">
          <w:rPr>
            <w:rStyle w:val="CommentSubjectChar"/>
            <w:sz w:val="24"/>
            <w:szCs w:val="24"/>
          </w:rPr>
          <w:t>dunbarf@michigan.gov</w:t>
        </w:r>
      </w:hyperlink>
    </w:p>
    <w:p w14:paraId="5D027B0E" w14:textId="77777777" w:rsidR="00FD4EBC" w:rsidRPr="00E77107" w:rsidRDefault="00FD4EBC" w:rsidP="00FD4EBC">
      <w:pPr>
        <w:rPr>
          <w:sz w:val="24"/>
          <w:szCs w:val="24"/>
        </w:rPr>
      </w:pPr>
    </w:p>
    <w:p w14:paraId="4337A5BF" w14:textId="77777777" w:rsidR="0034629B" w:rsidRPr="00E77107" w:rsidRDefault="0034629B" w:rsidP="00FD4EBC">
      <w:pPr>
        <w:rPr>
          <w:sz w:val="24"/>
          <w:szCs w:val="24"/>
        </w:rPr>
      </w:pPr>
    </w:p>
    <w:p w14:paraId="48DE6C2C" w14:textId="106ED742" w:rsidR="00FD4EBC" w:rsidRPr="00E77107" w:rsidRDefault="00FD4EBC" w:rsidP="00FD4EBC">
      <w:pPr>
        <w:rPr>
          <w:sz w:val="24"/>
          <w:szCs w:val="24"/>
        </w:rPr>
      </w:pPr>
      <w:r w:rsidRPr="00E77107">
        <w:rPr>
          <w:sz w:val="24"/>
          <w:szCs w:val="24"/>
        </w:rPr>
        <w:t>CC: Michael McGroarty, Tom Howell, Trina Anderson</w:t>
      </w:r>
      <w:r w:rsidR="001569CF" w:rsidRPr="00E77107">
        <w:rPr>
          <w:sz w:val="24"/>
          <w:szCs w:val="24"/>
        </w:rPr>
        <w:t>, Lauren Paluta</w:t>
      </w:r>
    </w:p>
    <w:p w14:paraId="17E8C162" w14:textId="77777777" w:rsidR="00FD4EBC" w:rsidRPr="00E77107" w:rsidRDefault="00FD4EBC" w:rsidP="00FD4EBC">
      <w:pPr>
        <w:rPr>
          <w:sz w:val="24"/>
          <w:szCs w:val="24"/>
        </w:rPr>
      </w:pPr>
    </w:p>
    <w:p w14:paraId="574F8792" w14:textId="1B53E996" w:rsidR="00022EF7" w:rsidRDefault="00022EF7" w:rsidP="00022EF7">
      <w:pPr>
        <w:rPr>
          <w:sz w:val="24"/>
          <w:szCs w:val="24"/>
        </w:rPr>
      </w:pPr>
    </w:p>
    <w:p w14:paraId="7D34D596" w14:textId="6EF2E13D" w:rsidR="00304DEA" w:rsidRDefault="00304DEA" w:rsidP="00022EF7">
      <w:pPr>
        <w:rPr>
          <w:sz w:val="24"/>
          <w:szCs w:val="24"/>
        </w:rPr>
      </w:pPr>
    </w:p>
    <w:p w14:paraId="76B7C3D6" w14:textId="1835B476" w:rsidR="00304DEA" w:rsidRDefault="00304DEA" w:rsidP="00022EF7">
      <w:pPr>
        <w:rPr>
          <w:sz w:val="24"/>
          <w:szCs w:val="24"/>
        </w:rPr>
      </w:pPr>
    </w:p>
    <w:p w14:paraId="6FD850D2" w14:textId="77777777" w:rsidR="001569CF" w:rsidRDefault="001569CF" w:rsidP="00022EF7">
      <w:pPr>
        <w:rPr>
          <w:sz w:val="24"/>
          <w:szCs w:val="24"/>
        </w:rPr>
      </w:pPr>
    </w:p>
    <w:p w14:paraId="46B94A35" w14:textId="77777777" w:rsidR="001569CF" w:rsidRDefault="001569CF" w:rsidP="00022EF7">
      <w:pPr>
        <w:rPr>
          <w:sz w:val="24"/>
          <w:szCs w:val="24"/>
        </w:rPr>
      </w:pPr>
    </w:p>
    <w:p w14:paraId="13AEC2EF" w14:textId="77777777" w:rsidR="001569CF" w:rsidRDefault="001569CF" w:rsidP="00022EF7">
      <w:pPr>
        <w:rPr>
          <w:sz w:val="24"/>
          <w:szCs w:val="24"/>
        </w:rPr>
      </w:pPr>
    </w:p>
    <w:p w14:paraId="66E5FFF6" w14:textId="77777777" w:rsidR="001569CF" w:rsidRDefault="001569CF" w:rsidP="00022EF7">
      <w:pPr>
        <w:rPr>
          <w:sz w:val="24"/>
          <w:szCs w:val="24"/>
        </w:rPr>
      </w:pPr>
    </w:p>
    <w:p w14:paraId="5F58D52D" w14:textId="6DF71608" w:rsidR="00304DEA" w:rsidRDefault="00304DEA" w:rsidP="00022EF7">
      <w:pPr>
        <w:rPr>
          <w:sz w:val="24"/>
          <w:szCs w:val="24"/>
        </w:rPr>
      </w:pPr>
    </w:p>
    <w:p w14:paraId="3B152652" w14:textId="356BE38B" w:rsidR="00304DEA" w:rsidRDefault="00304DEA" w:rsidP="00022EF7">
      <w:pPr>
        <w:rPr>
          <w:sz w:val="24"/>
          <w:szCs w:val="24"/>
        </w:rPr>
      </w:pPr>
    </w:p>
    <w:p w14:paraId="0705177A" w14:textId="69625DD6" w:rsidR="00304DEA" w:rsidRDefault="00304DEA" w:rsidP="00022EF7">
      <w:pPr>
        <w:rPr>
          <w:sz w:val="24"/>
          <w:szCs w:val="24"/>
        </w:rPr>
      </w:pPr>
    </w:p>
    <w:p w14:paraId="7DB6D59F" w14:textId="6A2E30C4" w:rsidR="00304DEA" w:rsidRDefault="00304DEA" w:rsidP="00022EF7">
      <w:pPr>
        <w:rPr>
          <w:sz w:val="24"/>
          <w:szCs w:val="24"/>
        </w:rPr>
      </w:pPr>
    </w:p>
    <w:p w14:paraId="0911C0B9" w14:textId="091B33CE" w:rsidR="00304DEA" w:rsidRDefault="00304DEA" w:rsidP="00022EF7">
      <w:pPr>
        <w:rPr>
          <w:sz w:val="24"/>
          <w:szCs w:val="24"/>
        </w:rPr>
      </w:pPr>
    </w:p>
    <w:p w14:paraId="739F1AF5" w14:textId="39DA20E4" w:rsidR="00304DEA" w:rsidRDefault="00304DEA" w:rsidP="00022EF7">
      <w:pPr>
        <w:rPr>
          <w:sz w:val="24"/>
          <w:szCs w:val="24"/>
        </w:rPr>
      </w:pPr>
    </w:p>
    <w:p w14:paraId="002C9649" w14:textId="498E1EA0" w:rsidR="00304DEA" w:rsidRDefault="00304DEA" w:rsidP="00022EF7">
      <w:pPr>
        <w:rPr>
          <w:sz w:val="24"/>
          <w:szCs w:val="24"/>
        </w:rPr>
      </w:pPr>
    </w:p>
    <w:p w14:paraId="6C39AB21" w14:textId="7B66F264" w:rsidR="00304DEA" w:rsidRDefault="00304DEA" w:rsidP="00022EF7">
      <w:pPr>
        <w:rPr>
          <w:sz w:val="24"/>
          <w:szCs w:val="24"/>
        </w:rPr>
      </w:pPr>
    </w:p>
    <w:p w14:paraId="38E97795" w14:textId="77777777" w:rsidR="00304DEA" w:rsidRPr="003B58B6" w:rsidRDefault="00304DEA" w:rsidP="00304DEA">
      <w:pPr>
        <w:jc w:val="center"/>
        <w:rPr>
          <w:b/>
          <w:i/>
          <w:sz w:val="32"/>
          <w:szCs w:val="32"/>
        </w:rPr>
      </w:pPr>
      <w:r>
        <w:rPr>
          <w:b/>
          <w:i/>
          <w:sz w:val="32"/>
          <w:szCs w:val="32"/>
        </w:rPr>
        <w:t>Directed Questions</w:t>
      </w:r>
    </w:p>
    <w:p w14:paraId="791C76BA" w14:textId="77777777" w:rsidR="00350572" w:rsidRDefault="00350572" w:rsidP="00350572">
      <w:pPr>
        <w:rPr>
          <w:rFonts w:eastAsiaTheme="majorEastAsia"/>
          <w:b/>
          <w:bCs/>
          <w:sz w:val="32"/>
          <w:szCs w:val="32"/>
        </w:rPr>
      </w:pPr>
    </w:p>
    <w:p w14:paraId="629A7C22" w14:textId="549405F2" w:rsidR="00E01F6C" w:rsidRPr="00E01F6C" w:rsidRDefault="00E01F6C" w:rsidP="00E01F6C">
      <w:pPr>
        <w:pStyle w:val="ListParagraph"/>
        <w:numPr>
          <w:ilvl w:val="0"/>
          <w:numId w:val="33"/>
        </w:numPr>
        <w:spacing w:line="278" w:lineRule="auto"/>
        <w:rPr>
          <w:sz w:val="24"/>
          <w:szCs w:val="24"/>
        </w:rPr>
      </w:pPr>
      <w:r w:rsidRPr="00E01F6C">
        <w:rPr>
          <w:sz w:val="24"/>
          <w:szCs w:val="24"/>
        </w:rPr>
        <w:t>Is this collection necessary to the proper functions of the Department</w:t>
      </w:r>
    </w:p>
    <w:p w14:paraId="6DD3ADF6" w14:textId="77777777" w:rsidR="00E01F6C" w:rsidRPr="00E01F6C" w:rsidRDefault="00E01F6C" w:rsidP="00E01F6C">
      <w:pPr>
        <w:spacing w:line="278" w:lineRule="auto"/>
        <w:ind w:firstLine="360"/>
        <w:rPr>
          <w:b/>
          <w:bCs/>
          <w:i/>
          <w:iCs/>
          <w:color w:val="4472C4" w:themeColor="accent1"/>
          <w:sz w:val="24"/>
          <w:szCs w:val="24"/>
        </w:rPr>
      </w:pPr>
      <w:r w:rsidRPr="00E01F6C">
        <w:rPr>
          <w:b/>
          <w:bCs/>
          <w:i/>
          <w:iCs/>
          <w:color w:val="4472C4" w:themeColor="accent1"/>
          <w:sz w:val="24"/>
          <w:szCs w:val="24"/>
        </w:rPr>
        <w:t xml:space="preserve">State Response: </w:t>
      </w:r>
    </w:p>
    <w:p w14:paraId="5B990DED" w14:textId="093EDF58" w:rsidR="00E01F6C" w:rsidRPr="00E01F6C" w:rsidRDefault="00E01F6C" w:rsidP="00E01F6C">
      <w:pPr>
        <w:spacing w:line="278" w:lineRule="auto"/>
        <w:ind w:left="360"/>
        <w:rPr>
          <w:b/>
          <w:bCs/>
          <w:i/>
          <w:iCs/>
          <w:color w:val="4472C4" w:themeColor="accent1"/>
          <w:sz w:val="24"/>
          <w:szCs w:val="24"/>
        </w:rPr>
      </w:pPr>
      <w:r w:rsidRPr="006C287D">
        <w:rPr>
          <w:b/>
          <w:bCs/>
          <w:i/>
          <w:iCs/>
          <w:color w:val="4472C4" w:themeColor="accent1"/>
          <w:sz w:val="24"/>
          <w:szCs w:val="24"/>
        </w:rPr>
        <w:t xml:space="preserve">Information submitted in the EDFacts collection enables the Department to meet their congressionally mandated reporting function according to statute. </w:t>
      </w:r>
      <w:r w:rsidR="00EE2D33" w:rsidRPr="001047D0">
        <w:rPr>
          <w:b/>
          <w:bCs/>
          <w:i/>
          <w:iCs/>
          <w:color w:val="4472C4" w:themeColor="accent1"/>
          <w:sz w:val="24"/>
          <w:szCs w:val="24"/>
        </w:rPr>
        <w:t>It also serves as the basis for important comparative activities across states so that states can gauge relative progress in various programs, services, and academic goals among peer states.</w:t>
      </w:r>
      <w:r w:rsidR="00EE2D33">
        <w:rPr>
          <w:b/>
          <w:bCs/>
          <w:i/>
          <w:iCs/>
          <w:color w:val="4472C4" w:themeColor="accent1"/>
          <w:sz w:val="24"/>
          <w:szCs w:val="24"/>
        </w:rPr>
        <w:t xml:space="preserve"> </w:t>
      </w:r>
      <w:r w:rsidRPr="006C287D">
        <w:rPr>
          <w:b/>
          <w:bCs/>
          <w:i/>
          <w:iCs/>
          <w:color w:val="4472C4" w:themeColor="accent1"/>
          <w:sz w:val="24"/>
          <w:szCs w:val="24"/>
        </w:rPr>
        <w:t> </w:t>
      </w:r>
    </w:p>
    <w:p w14:paraId="5F8E2C73" w14:textId="77777777" w:rsidR="00E01F6C" w:rsidRPr="00E01F6C" w:rsidRDefault="00E01F6C" w:rsidP="00E01F6C">
      <w:pPr>
        <w:spacing w:line="278" w:lineRule="auto"/>
        <w:rPr>
          <w:b/>
          <w:bCs/>
          <w:i/>
          <w:iCs/>
          <w:color w:val="4472C4" w:themeColor="accent1"/>
          <w:sz w:val="24"/>
          <w:szCs w:val="24"/>
        </w:rPr>
      </w:pPr>
    </w:p>
    <w:p w14:paraId="19B81451" w14:textId="6071E10B" w:rsidR="00E01F6C" w:rsidRPr="006C287D" w:rsidRDefault="00E01F6C" w:rsidP="00E01F6C">
      <w:pPr>
        <w:pStyle w:val="ListParagraph"/>
        <w:numPr>
          <w:ilvl w:val="0"/>
          <w:numId w:val="33"/>
        </w:numPr>
        <w:spacing w:line="278" w:lineRule="auto"/>
        <w:rPr>
          <w:sz w:val="24"/>
          <w:szCs w:val="24"/>
        </w:rPr>
      </w:pPr>
      <w:r w:rsidRPr="00E01F6C">
        <w:rPr>
          <w:sz w:val="24"/>
          <w:szCs w:val="24"/>
        </w:rPr>
        <w:t>W</w:t>
      </w:r>
      <w:r w:rsidRPr="006C287D">
        <w:rPr>
          <w:sz w:val="24"/>
          <w:szCs w:val="24"/>
        </w:rPr>
        <w:t xml:space="preserve">ill this information be processed and used in a timely manner; </w:t>
      </w:r>
    </w:p>
    <w:p w14:paraId="5D6C01A3" w14:textId="77777777" w:rsidR="00E01F6C" w:rsidRPr="00E01F6C" w:rsidRDefault="00E01F6C" w:rsidP="00E01F6C">
      <w:pPr>
        <w:spacing w:line="278" w:lineRule="auto"/>
        <w:ind w:left="360"/>
        <w:rPr>
          <w:b/>
          <w:bCs/>
          <w:i/>
          <w:iCs/>
          <w:color w:val="4472C4" w:themeColor="accent1"/>
          <w:sz w:val="24"/>
          <w:szCs w:val="24"/>
        </w:rPr>
      </w:pPr>
      <w:r w:rsidRPr="00E01F6C">
        <w:rPr>
          <w:b/>
          <w:bCs/>
          <w:i/>
          <w:iCs/>
          <w:color w:val="4472C4" w:themeColor="accent1"/>
          <w:sz w:val="24"/>
          <w:szCs w:val="24"/>
        </w:rPr>
        <w:t xml:space="preserve">State Response: </w:t>
      </w:r>
    </w:p>
    <w:p w14:paraId="4E35FE20" w14:textId="575672F6" w:rsidR="00E01F6C" w:rsidRPr="00E01F6C" w:rsidRDefault="00427FED" w:rsidP="00E01F6C">
      <w:pPr>
        <w:spacing w:line="278" w:lineRule="auto"/>
        <w:ind w:left="360"/>
        <w:rPr>
          <w:b/>
          <w:bCs/>
          <w:i/>
          <w:iCs/>
          <w:color w:val="4472C4" w:themeColor="accent1"/>
          <w:sz w:val="24"/>
          <w:szCs w:val="24"/>
        </w:rPr>
      </w:pPr>
      <w:r>
        <w:rPr>
          <w:b/>
          <w:bCs/>
          <w:i/>
          <w:iCs/>
          <w:color w:val="4472C4" w:themeColor="accent1"/>
          <w:sz w:val="24"/>
          <w:szCs w:val="24"/>
        </w:rPr>
        <w:t>The ability of the Department to process and publish information in a timely manner d</w:t>
      </w:r>
      <w:r w:rsidR="00E01F6C" w:rsidRPr="00E01F6C">
        <w:rPr>
          <w:b/>
          <w:bCs/>
          <w:i/>
          <w:iCs/>
          <w:color w:val="4472C4" w:themeColor="accent1"/>
          <w:sz w:val="24"/>
          <w:szCs w:val="24"/>
        </w:rPr>
        <w:t>epends on whether the remaining staff have the skills</w:t>
      </w:r>
      <w:r>
        <w:rPr>
          <w:b/>
          <w:bCs/>
          <w:i/>
          <w:iCs/>
          <w:color w:val="4472C4" w:themeColor="accent1"/>
          <w:sz w:val="24"/>
          <w:szCs w:val="24"/>
        </w:rPr>
        <w:t xml:space="preserve"> bandwidth for those tasks.</w:t>
      </w:r>
      <w:r w:rsidR="00EE2D33">
        <w:rPr>
          <w:b/>
          <w:bCs/>
          <w:i/>
          <w:iCs/>
          <w:color w:val="4472C4" w:themeColor="accent1"/>
          <w:sz w:val="24"/>
          <w:szCs w:val="24"/>
        </w:rPr>
        <w:t xml:space="preserve"> </w:t>
      </w:r>
      <w:r w:rsidR="00EE2D33" w:rsidRPr="001047D0">
        <w:rPr>
          <w:b/>
          <w:bCs/>
          <w:i/>
          <w:iCs/>
          <w:color w:val="4472C4" w:themeColor="accent1"/>
          <w:sz w:val="24"/>
          <w:szCs w:val="24"/>
        </w:rPr>
        <w:t>Most analysis work was completed by IES and contract teams, so it is uncertain to states how the department can perform this work in absence of key partnerships.</w:t>
      </w:r>
      <w:r w:rsidR="00EE2D33">
        <w:rPr>
          <w:b/>
          <w:bCs/>
          <w:i/>
          <w:iCs/>
          <w:color w:val="4472C4" w:themeColor="accent1"/>
          <w:sz w:val="24"/>
          <w:szCs w:val="24"/>
        </w:rPr>
        <w:t xml:space="preserve"> </w:t>
      </w:r>
      <w:r w:rsidR="00B566AA">
        <w:rPr>
          <w:b/>
          <w:bCs/>
          <w:i/>
          <w:iCs/>
          <w:color w:val="4472C4" w:themeColor="accent1"/>
          <w:sz w:val="24"/>
          <w:szCs w:val="24"/>
        </w:rPr>
        <w:t>Continued investment in the Common Education Data Standards and the Statewide Longitudinal Data Systems grant programs can increase efficiencies in process and use.</w:t>
      </w:r>
      <w:r>
        <w:rPr>
          <w:b/>
          <w:bCs/>
          <w:i/>
          <w:iCs/>
          <w:color w:val="4472C4" w:themeColor="accent1"/>
          <w:sz w:val="24"/>
          <w:szCs w:val="24"/>
        </w:rPr>
        <w:t xml:space="preserve"> </w:t>
      </w:r>
    </w:p>
    <w:p w14:paraId="03B642F2" w14:textId="77777777" w:rsidR="00E01F6C" w:rsidRPr="00E01F6C" w:rsidRDefault="00E01F6C" w:rsidP="00E01F6C">
      <w:pPr>
        <w:spacing w:line="278" w:lineRule="auto"/>
        <w:ind w:left="360"/>
        <w:rPr>
          <w:b/>
          <w:bCs/>
          <w:i/>
          <w:iCs/>
          <w:color w:val="4472C4" w:themeColor="accent1"/>
          <w:sz w:val="24"/>
          <w:szCs w:val="24"/>
        </w:rPr>
      </w:pPr>
    </w:p>
    <w:p w14:paraId="29BD4524" w14:textId="0EF37EE7" w:rsidR="00E01F6C" w:rsidRPr="006C287D" w:rsidRDefault="00E01F6C" w:rsidP="00E01F6C">
      <w:pPr>
        <w:pStyle w:val="ListParagraph"/>
        <w:numPr>
          <w:ilvl w:val="0"/>
          <w:numId w:val="33"/>
        </w:numPr>
        <w:spacing w:line="278" w:lineRule="auto"/>
        <w:rPr>
          <w:sz w:val="24"/>
          <w:szCs w:val="24"/>
        </w:rPr>
      </w:pPr>
      <w:r w:rsidRPr="00E01F6C">
        <w:rPr>
          <w:sz w:val="24"/>
          <w:szCs w:val="24"/>
        </w:rPr>
        <w:t>I</w:t>
      </w:r>
      <w:r w:rsidRPr="006C287D">
        <w:rPr>
          <w:sz w:val="24"/>
          <w:szCs w:val="24"/>
        </w:rPr>
        <w:t xml:space="preserve">s the estimate of burden accurate; </w:t>
      </w:r>
    </w:p>
    <w:p w14:paraId="296176C2" w14:textId="77777777" w:rsidR="00E01F6C" w:rsidRPr="00E01F6C" w:rsidRDefault="00E01F6C" w:rsidP="00E01F6C">
      <w:pPr>
        <w:spacing w:line="278" w:lineRule="auto"/>
        <w:ind w:left="360"/>
        <w:rPr>
          <w:b/>
          <w:bCs/>
          <w:i/>
          <w:iCs/>
          <w:color w:val="4472C4" w:themeColor="accent1"/>
          <w:sz w:val="24"/>
          <w:szCs w:val="24"/>
        </w:rPr>
      </w:pPr>
      <w:r w:rsidRPr="00E01F6C">
        <w:rPr>
          <w:b/>
          <w:bCs/>
          <w:i/>
          <w:iCs/>
          <w:color w:val="4472C4" w:themeColor="accent1"/>
          <w:sz w:val="24"/>
          <w:szCs w:val="24"/>
        </w:rPr>
        <w:t xml:space="preserve">State Response: </w:t>
      </w:r>
    </w:p>
    <w:p w14:paraId="7916FFD8" w14:textId="21124BFF" w:rsidR="00E01F6C" w:rsidRDefault="00427FED" w:rsidP="00427FED">
      <w:pPr>
        <w:spacing w:after="160" w:line="278" w:lineRule="auto"/>
        <w:ind w:left="360"/>
        <w:rPr>
          <w:b/>
          <w:bCs/>
          <w:i/>
          <w:iCs/>
          <w:color w:val="4472C4" w:themeColor="accent1"/>
          <w:sz w:val="24"/>
          <w:szCs w:val="24"/>
        </w:rPr>
      </w:pPr>
      <w:r>
        <w:rPr>
          <w:b/>
          <w:bCs/>
          <w:i/>
          <w:iCs/>
          <w:color w:val="4472C4" w:themeColor="accent1"/>
          <w:sz w:val="24"/>
          <w:szCs w:val="24"/>
        </w:rPr>
        <w:t>Michigan has no insight on accuracy of the</w:t>
      </w:r>
      <w:r w:rsidR="00E01F6C" w:rsidRPr="006C287D">
        <w:rPr>
          <w:b/>
          <w:bCs/>
          <w:i/>
          <w:iCs/>
          <w:color w:val="4472C4" w:themeColor="accent1"/>
          <w:sz w:val="24"/>
          <w:szCs w:val="24"/>
        </w:rPr>
        <w:t xml:space="preserve"> estimate of burden </w:t>
      </w:r>
      <w:r>
        <w:rPr>
          <w:b/>
          <w:bCs/>
          <w:i/>
          <w:iCs/>
          <w:color w:val="4472C4" w:themeColor="accent1"/>
          <w:sz w:val="24"/>
          <w:szCs w:val="24"/>
        </w:rPr>
        <w:t>the</w:t>
      </w:r>
      <w:r w:rsidR="00E01F6C" w:rsidRPr="006C287D">
        <w:rPr>
          <w:b/>
          <w:bCs/>
          <w:i/>
          <w:iCs/>
          <w:color w:val="4472C4" w:themeColor="accent1"/>
          <w:sz w:val="24"/>
          <w:szCs w:val="24"/>
        </w:rPr>
        <w:t xml:space="preserve"> Department </w:t>
      </w:r>
      <w:r>
        <w:rPr>
          <w:b/>
          <w:bCs/>
          <w:i/>
          <w:iCs/>
          <w:color w:val="4472C4" w:themeColor="accent1"/>
          <w:sz w:val="24"/>
          <w:szCs w:val="24"/>
        </w:rPr>
        <w:t>reported</w:t>
      </w:r>
      <w:r w:rsidR="005C19C4">
        <w:rPr>
          <w:b/>
          <w:bCs/>
          <w:i/>
          <w:iCs/>
          <w:color w:val="4472C4" w:themeColor="accent1"/>
          <w:sz w:val="24"/>
          <w:szCs w:val="24"/>
        </w:rPr>
        <w:t xml:space="preserve"> or the factors that make up that figure.</w:t>
      </w:r>
      <w:r>
        <w:rPr>
          <w:b/>
          <w:bCs/>
          <w:i/>
          <w:iCs/>
          <w:color w:val="4472C4" w:themeColor="accent1"/>
          <w:sz w:val="24"/>
          <w:szCs w:val="24"/>
        </w:rPr>
        <w:t xml:space="preserve">  </w:t>
      </w:r>
    </w:p>
    <w:p w14:paraId="57A6EA0D" w14:textId="3F89659D" w:rsidR="005C19C4" w:rsidRDefault="005C19C4" w:rsidP="00427FED">
      <w:pPr>
        <w:spacing w:after="160" w:line="278" w:lineRule="auto"/>
        <w:ind w:left="360"/>
        <w:rPr>
          <w:b/>
          <w:bCs/>
          <w:i/>
          <w:iCs/>
          <w:color w:val="4472C4" w:themeColor="accent1"/>
          <w:sz w:val="24"/>
          <w:szCs w:val="24"/>
        </w:rPr>
      </w:pPr>
      <w:r>
        <w:rPr>
          <w:b/>
          <w:bCs/>
          <w:i/>
          <w:iCs/>
          <w:color w:val="4472C4" w:themeColor="accent1"/>
          <w:sz w:val="24"/>
          <w:szCs w:val="24"/>
        </w:rPr>
        <w:t>The estimate of burden should include state staff engaged in data collection and compilation of submission files. State staff includes technical personnel, data stewards and program coordinators.</w:t>
      </w:r>
    </w:p>
    <w:p w14:paraId="1EDC26B9" w14:textId="5D94007C" w:rsidR="00E01F6C" w:rsidRPr="006C287D" w:rsidRDefault="00E01F6C" w:rsidP="00E01F6C">
      <w:pPr>
        <w:pStyle w:val="ListParagraph"/>
        <w:numPr>
          <w:ilvl w:val="0"/>
          <w:numId w:val="33"/>
        </w:numPr>
        <w:spacing w:line="278" w:lineRule="auto"/>
        <w:rPr>
          <w:sz w:val="24"/>
          <w:szCs w:val="24"/>
        </w:rPr>
      </w:pPr>
      <w:r w:rsidRPr="00E01F6C">
        <w:rPr>
          <w:sz w:val="24"/>
          <w:szCs w:val="24"/>
        </w:rPr>
        <w:t>H</w:t>
      </w:r>
      <w:r w:rsidRPr="006C287D">
        <w:rPr>
          <w:sz w:val="24"/>
          <w:szCs w:val="24"/>
        </w:rPr>
        <w:t>ow might the Department enhance the quality, utility, and clarity of the information to be collected</w:t>
      </w:r>
    </w:p>
    <w:p w14:paraId="6D98ED52" w14:textId="77777777" w:rsidR="00E01F6C" w:rsidRPr="00E01F6C" w:rsidRDefault="00E01F6C" w:rsidP="00E01F6C">
      <w:pPr>
        <w:spacing w:line="278" w:lineRule="auto"/>
        <w:ind w:left="360"/>
        <w:rPr>
          <w:b/>
          <w:bCs/>
          <w:i/>
          <w:iCs/>
          <w:color w:val="4472C4" w:themeColor="accent1"/>
          <w:sz w:val="24"/>
          <w:szCs w:val="24"/>
        </w:rPr>
      </w:pPr>
      <w:r w:rsidRPr="00E01F6C">
        <w:rPr>
          <w:b/>
          <w:bCs/>
          <w:i/>
          <w:iCs/>
          <w:color w:val="4472C4" w:themeColor="accent1"/>
          <w:sz w:val="24"/>
          <w:szCs w:val="24"/>
        </w:rPr>
        <w:t xml:space="preserve">State Response: </w:t>
      </w:r>
    </w:p>
    <w:p w14:paraId="74D6EF59" w14:textId="652A2065" w:rsidR="00E01F6C" w:rsidRPr="006C287D" w:rsidRDefault="00427FED" w:rsidP="00427FED">
      <w:pPr>
        <w:spacing w:after="160" w:line="278" w:lineRule="auto"/>
        <w:ind w:left="360"/>
        <w:rPr>
          <w:b/>
          <w:bCs/>
          <w:i/>
          <w:iCs/>
          <w:color w:val="4472C4" w:themeColor="accent1"/>
          <w:sz w:val="24"/>
          <w:szCs w:val="24"/>
        </w:rPr>
      </w:pPr>
      <w:r>
        <w:rPr>
          <w:b/>
          <w:bCs/>
          <w:i/>
          <w:iCs/>
          <w:color w:val="4472C4" w:themeColor="accent1"/>
          <w:sz w:val="24"/>
          <w:szCs w:val="24"/>
        </w:rPr>
        <w:t xml:space="preserve">The </w:t>
      </w:r>
      <w:proofErr w:type="spellStart"/>
      <w:r>
        <w:rPr>
          <w:b/>
          <w:bCs/>
          <w:i/>
          <w:iCs/>
          <w:color w:val="4472C4" w:themeColor="accent1"/>
          <w:sz w:val="24"/>
          <w:szCs w:val="24"/>
        </w:rPr>
        <w:t>EDPass</w:t>
      </w:r>
      <w:proofErr w:type="spellEnd"/>
      <w:r>
        <w:rPr>
          <w:b/>
          <w:bCs/>
          <w:i/>
          <w:iCs/>
          <w:color w:val="4472C4" w:themeColor="accent1"/>
          <w:sz w:val="24"/>
          <w:szCs w:val="24"/>
        </w:rPr>
        <w:t xml:space="preserve"> system has improved the quality of the data through the use of technology to perform business rule checks within the system.  Refinement of those checks, system fixes and enhancements, and additional metadata collection could improve the quality and utility of the information. Clarity was improved through conversation between states and Department program offices so guidance in the file specifications was more robust. </w:t>
      </w:r>
      <w:r w:rsidR="00B566AA">
        <w:rPr>
          <w:b/>
          <w:bCs/>
          <w:i/>
          <w:iCs/>
          <w:color w:val="4472C4" w:themeColor="accent1"/>
          <w:sz w:val="24"/>
          <w:szCs w:val="24"/>
        </w:rPr>
        <w:t>CEDS definitions and connections can help states align their data and metrics to increase quality and clarity of the information submitted.</w:t>
      </w:r>
    </w:p>
    <w:p w14:paraId="184A0048" w14:textId="6261AB14" w:rsidR="00E01F6C" w:rsidRPr="00E01F6C" w:rsidRDefault="00E01F6C" w:rsidP="00E01F6C">
      <w:pPr>
        <w:pStyle w:val="ListParagraph"/>
        <w:numPr>
          <w:ilvl w:val="0"/>
          <w:numId w:val="33"/>
        </w:numPr>
        <w:spacing w:line="278" w:lineRule="auto"/>
        <w:rPr>
          <w:sz w:val="24"/>
          <w:szCs w:val="24"/>
        </w:rPr>
      </w:pPr>
      <w:r w:rsidRPr="00E01F6C">
        <w:rPr>
          <w:sz w:val="24"/>
          <w:szCs w:val="24"/>
        </w:rPr>
        <w:lastRenderedPageBreak/>
        <w:t>H</w:t>
      </w:r>
      <w:r w:rsidRPr="006C287D">
        <w:rPr>
          <w:sz w:val="24"/>
          <w:szCs w:val="24"/>
        </w:rPr>
        <w:t>ow might the Department minimize the burden of this collection on the respondents, including through the use of information technology</w:t>
      </w:r>
    </w:p>
    <w:p w14:paraId="153D800B" w14:textId="7B3D47D2" w:rsidR="00E01F6C" w:rsidRPr="00E01F6C" w:rsidRDefault="00E01F6C" w:rsidP="00E01F6C">
      <w:pPr>
        <w:spacing w:line="278" w:lineRule="auto"/>
        <w:ind w:left="360"/>
        <w:rPr>
          <w:b/>
          <w:bCs/>
          <w:i/>
          <w:iCs/>
          <w:color w:val="4472C4" w:themeColor="accent1"/>
          <w:sz w:val="24"/>
          <w:szCs w:val="24"/>
        </w:rPr>
      </w:pPr>
      <w:r w:rsidRPr="00E01F6C">
        <w:rPr>
          <w:b/>
          <w:bCs/>
          <w:i/>
          <w:iCs/>
          <w:color w:val="4472C4" w:themeColor="accent1"/>
          <w:sz w:val="24"/>
          <w:szCs w:val="24"/>
        </w:rPr>
        <w:t xml:space="preserve">State Response: </w:t>
      </w:r>
    </w:p>
    <w:p w14:paraId="69F97AEF" w14:textId="0795FFE8" w:rsidR="00E01F6C" w:rsidRDefault="00EE2D33" w:rsidP="00E01F6C">
      <w:pPr>
        <w:spacing w:after="160" w:line="278" w:lineRule="auto"/>
        <w:ind w:left="360"/>
        <w:rPr>
          <w:b/>
          <w:bCs/>
          <w:i/>
          <w:iCs/>
          <w:color w:val="4472C4" w:themeColor="accent1"/>
          <w:sz w:val="24"/>
          <w:szCs w:val="24"/>
        </w:rPr>
      </w:pPr>
      <w:r w:rsidRPr="001047D0">
        <w:rPr>
          <w:b/>
          <w:bCs/>
          <w:i/>
          <w:iCs/>
          <w:color w:val="4472C4" w:themeColor="accent1"/>
          <w:sz w:val="24"/>
          <w:szCs w:val="24"/>
        </w:rPr>
        <w:t>If USED continues to shu</w:t>
      </w:r>
      <w:r w:rsidR="001047D0" w:rsidRPr="001047D0">
        <w:rPr>
          <w:b/>
          <w:bCs/>
          <w:i/>
          <w:iCs/>
          <w:color w:val="4472C4" w:themeColor="accent1"/>
          <w:sz w:val="24"/>
          <w:szCs w:val="24"/>
        </w:rPr>
        <w:t>tt</w:t>
      </w:r>
      <w:r w:rsidRPr="001047D0">
        <w:rPr>
          <w:b/>
          <w:bCs/>
          <w:i/>
          <w:iCs/>
          <w:color w:val="4472C4" w:themeColor="accent1"/>
          <w:sz w:val="24"/>
          <w:szCs w:val="24"/>
        </w:rPr>
        <w:t>er programs and services previously available to states, then corresponding data associated with those programs should be eliminated. Careful review should be taken to ensure that high value data needed for both national and state policy are not eliminated in the process.</w:t>
      </w:r>
      <w:r>
        <w:rPr>
          <w:b/>
          <w:bCs/>
          <w:i/>
          <w:iCs/>
          <w:color w:val="4472C4" w:themeColor="accent1"/>
          <w:sz w:val="24"/>
          <w:szCs w:val="24"/>
        </w:rPr>
        <w:t xml:space="preserve">  </w:t>
      </w:r>
      <w:r w:rsidR="00E01F6C" w:rsidRPr="006C287D">
        <w:rPr>
          <w:b/>
          <w:bCs/>
          <w:i/>
          <w:iCs/>
          <w:color w:val="4472C4" w:themeColor="accent1"/>
          <w:sz w:val="24"/>
          <w:szCs w:val="24"/>
        </w:rPr>
        <w:t xml:space="preserve">The implementation of the </w:t>
      </w:r>
      <w:proofErr w:type="spellStart"/>
      <w:r w:rsidR="00E01F6C" w:rsidRPr="006C287D">
        <w:rPr>
          <w:b/>
          <w:bCs/>
          <w:i/>
          <w:iCs/>
          <w:color w:val="4472C4" w:themeColor="accent1"/>
          <w:sz w:val="24"/>
          <w:szCs w:val="24"/>
        </w:rPr>
        <w:t>EDPass</w:t>
      </w:r>
      <w:proofErr w:type="spellEnd"/>
      <w:r w:rsidR="00E01F6C" w:rsidRPr="006C287D">
        <w:rPr>
          <w:b/>
          <w:bCs/>
          <w:i/>
          <w:iCs/>
          <w:color w:val="4472C4" w:themeColor="accent1"/>
          <w:sz w:val="24"/>
          <w:szCs w:val="24"/>
        </w:rPr>
        <w:t xml:space="preserve"> submission system was a technological advancement that improves the quality of the data by enabling expanded edits and checks across multiple files. Maintaining a centralized submission system is key to reducing burden. Maintaining 3-year cycles helps limit changes while also permitting the Department to make necessary changes to react to emerging issues in public education. 4- or 5-year cycles</w:t>
      </w:r>
      <w:r w:rsidR="00E77107">
        <w:rPr>
          <w:b/>
          <w:bCs/>
          <w:i/>
          <w:iCs/>
          <w:color w:val="4472C4" w:themeColor="accent1"/>
          <w:sz w:val="24"/>
          <w:szCs w:val="24"/>
        </w:rPr>
        <w:t>, instead of 3,</w:t>
      </w:r>
      <w:r w:rsidR="00E01F6C" w:rsidRPr="006C287D">
        <w:rPr>
          <w:b/>
          <w:bCs/>
          <w:i/>
          <w:iCs/>
          <w:color w:val="4472C4" w:themeColor="accent1"/>
          <w:sz w:val="24"/>
          <w:szCs w:val="24"/>
        </w:rPr>
        <w:t xml:space="preserve"> might be sufficient and further limit burden of changes. </w:t>
      </w:r>
    </w:p>
    <w:p w14:paraId="0678945E" w14:textId="797410D7" w:rsidR="00FF12B1" w:rsidRDefault="00FF12B1" w:rsidP="00E01F6C">
      <w:pPr>
        <w:spacing w:after="160" w:line="278" w:lineRule="auto"/>
        <w:ind w:left="360"/>
        <w:rPr>
          <w:b/>
          <w:bCs/>
          <w:i/>
          <w:iCs/>
          <w:color w:val="4472C4" w:themeColor="accent1"/>
          <w:sz w:val="24"/>
          <w:szCs w:val="24"/>
        </w:rPr>
      </w:pPr>
      <w:proofErr w:type="spellStart"/>
      <w:r>
        <w:rPr>
          <w:b/>
          <w:bCs/>
          <w:i/>
          <w:iCs/>
          <w:color w:val="4472C4" w:themeColor="accent1"/>
          <w:sz w:val="24"/>
          <w:szCs w:val="24"/>
        </w:rPr>
        <w:t>EDPass</w:t>
      </w:r>
      <w:proofErr w:type="spellEnd"/>
      <w:r>
        <w:rPr>
          <w:b/>
          <w:bCs/>
          <w:i/>
          <w:iCs/>
          <w:color w:val="4472C4" w:themeColor="accent1"/>
          <w:sz w:val="24"/>
          <w:szCs w:val="24"/>
        </w:rPr>
        <w:t xml:space="preserve"> technical staff could identify ways to prevent the </w:t>
      </w:r>
      <w:proofErr w:type="spellStart"/>
      <w:r>
        <w:rPr>
          <w:b/>
          <w:bCs/>
          <w:i/>
          <w:iCs/>
          <w:color w:val="4472C4" w:themeColor="accent1"/>
          <w:sz w:val="24"/>
          <w:szCs w:val="24"/>
        </w:rPr>
        <w:t>EDPass</w:t>
      </w:r>
      <w:proofErr w:type="spellEnd"/>
      <w:r>
        <w:rPr>
          <w:b/>
          <w:bCs/>
          <w:i/>
          <w:iCs/>
          <w:color w:val="4472C4" w:themeColor="accent1"/>
          <w:sz w:val="24"/>
          <w:szCs w:val="24"/>
        </w:rPr>
        <w:t xml:space="preserve"> system from getting hung up with processing or not processing uploads as expected. Asking states to perform an already completed task, like uploading a file, to trigger the system to do what it already should have done is burdensome. </w:t>
      </w:r>
    </w:p>
    <w:p w14:paraId="64626C8F" w14:textId="07A767D2" w:rsidR="00E01F6C" w:rsidRPr="004124CE" w:rsidRDefault="00E77107" w:rsidP="00E77107">
      <w:pPr>
        <w:spacing w:after="160" w:line="278" w:lineRule="auto"/>
        <w:ind w:left="360"/>
        <w:rPr>
          <w:rFonts w:eastAsiaTheme="majorEastAsia"/>
          <w:b/>
          <w:bCs/>
          <w:i/>
          <w:iCs/>
          <w:color w:val="FF0000"/>
          <w:sz w:val="32"/>
          <w:szCs w:val="32"/>
        </w:rPr>
      </w:pPr>
      <w:r w:rsidRPr="004124CE">
        <w:rPr>
          <w:b/>
          <w:bCs/>
          <w:i/>
          <w:iCs/>
          <w:color w:val="4472C4" w:themeColor="accent1"/>
          <w:sz w:val="24"/>
          <w:szCs w:val="24"/>
        </w:rPr>
        <w:t xml:space="preserve">Michigan’s 60-day comment response included detailed input for how to reduce the burden in </w:t>
      </w:r>
      <w:proofErr w:type="spellStart"/>
      <w:r w:rsidRPr="004124CE">
        <w:rPr>
          <w:b/>
          <w:bCs/>
          <w:i/>
          <w:iCs/>
          <w:color w:val="4472C4" w:themeColor="accent1"/>
          <w:sz w:val="24"/>
          <w:szCs w:val="24"/>
        </w:rPr>
        <w:t>EDPass</w:t>
      </w:r>
      <w:proofErr w:type="spellEnd"/>
      <w:r w:rsidRPr="004124CE">
        <w:rPr>
          <w:b/>
          <w:bCs/>
          <w:i/>
          <w:iCs/>
          <w:color w:val="4472C4" w:themeColor="accent1"/>
          <w:sz w:val="24"/>
          <w:szCs w:val="24"/>
        </w:rPr>
        <w:t xml:space="preserve"> and reiterated below. </w:t>
      </w:r>
    </w:p>
    <w:p w14:paraId="20E2F7BD" w14:textId="77777777" w:rsidR="00E01F6C" w:rsidRPr="004124CE" w:rsidRDefault="00E01F6C" w:rsidP="00350572">
      <w:pPr>
        <w:rPr>
          <w:rFonts w:eastAsiaTheme="majorEastAsia"/>
          <w:b/>
          <w:bCs/>
          <w:i/>
          <w:iCs/>
          <w:color w:val="4472C4" w:themeColor="accent1"/>
          <w:sz w:val="24"/>
          <w:szCs w:val="24"/>
        </w:rPr>
      </w:pPr>
    </w:p>
    <w:p w14:paraId="5A02D8DA" w14:textId="7F424DF0" w:rsidR="00CB20A7" w:rsidRPr="004124CE" w:rsidRDefault="00CB20A7" w:rsidP="00CB20A7">
      <w:pPr>
        <w:pStyle w:val="ListParagraph"/>
        <w:numPr>
          <w:ilvl w:val="0"/>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 xml:space="preserve">Make more effective use of metadata in </w:t>
      </w:r>
      <w:proofErr w:type="spellStart"/>
      <w:r w:rsidRPr="004124CE">
        <w:rPr>
          <w:rFonts w:ascii="Times New Roman" w:eastAsiaTheme="majorEastAsia" w:hAnsi="Times New Roman"/>
          <w:b/>
          <w:bCs/>
          <w:i/>
          <w:iCs/>
          <w:color w:val="4472C4" w:themeColor="accent1"/>
          <w:sz w:val="24"/>
          <w:szCs w:val="24"/>
        </w:rPr>
        <w:t>EDPass</w:t>
      </w:r>
      <w:proofErr w:type="spellEnd"/>
      <w:r w:rsidRPr="004124CE">
        <w:rPr>
          <w:rFonts w:ascii="Times New Roman" w:eastAsiaTheme="majorEastAsia" w:hAnsi="Times New Roman"/>
          <w:b/>
          <w:bCs/>
          <w:i/>
          <w:iCs/>
          <w:color w:val="4472C4" w:themeColor="accent1"/>
          <w:sz w:val="24"/>
          <w:szCs w:val="24"/>
        </w:rPr>
        <w:t xml:space="preserve"> to prevent unnecessary edits from firing. Examples</w:t>
      </w:r>
    </w:p>
    <w:p w14:paraId="08005593" w14:textId="0A9C5CB8" w:rsidR="00CB20A7" w:rsidRPr="004124CE" w:rsidRDefault="00CB20A7" w:rsidP="00CB20A7">
      <w:pPr>
        <w:pStyle w:val="ListParagraph"/>
        <w:numPr>
          <w:ilvl w:val="1"/>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 xml:space="preserve">English Proficiency – file specs permit states to include/ exclude first year assessed students who test proficient to be counted as “making progress”. A metadata item in </w:t>
      </w:r>
      <w:proofErr w:type="spellStart"/>
      <w:r w:rsidRPr="004124CE">
        <w:rPr>
          <w:rFonts w:ascii="Times New Roman" w:eastAsiaTheme="majorEastAsia" w:hAnsi="Times New Roman"/>
          <w:b/>
          <w:bCs/>
          <w:i/>
          <w:iCs/>
          <w:color w:val="4472C4" w:themeColor="accent1"/>
          <w:sz w:val="24"/>
          <w:szCs w:val="24"/>
        </w:rPr>
        <w:t>EDPass</w:t>
      </w:r>
      <w:proofErr w:type="spellEnd"/>
      <w:r w:rsidRPr="004124CE">
        <w:rPr>
          <w:rFonts w:ascii="Times New Roman" w:eastAsiaTheme="majorEastAsia" w:hAnsi="Times New Roman"/>
          <w:b/>
          <w:bCs/>
          <w:i/>
          <w:iCs/>
          <w:color w:val="4472C4" w:themeColor="accent1"/>
          <w:sz w:val="24"/>
          <w:szCs w:val="24"/>
        </w:rPr>
        <w:t xml:space="preserve"> would prevent several business rules from firing unnecessarily (</w:t>
      </w:r>
      <w:r w:rsidRPr="004124CE">
        <w:rPr>
          <w:rFonts w:ascii="Times New Roman" w:hAnsi="Times New Roman"/>
          <w:b/>
          <w:bCs/>
          <w:i/>
          <w:iCs/>
          <w:color w:val="4472C4" w:themeColor="accent1"/>
          <w:sz w:val="24"/>
          <w:szCs w:val="24"/>
        </w:rPr>
        <w:t xml:space="preserve">RULE IDs EL-0064, EL-0065, EL-0023 &amp; EL-0025). </w:t>
      </w:r>
    </w:p>
    <w:p w14:paraId="5CE79D72" w14:textId="5167278A" w:rsidR="00650F97" w:rsidRPr="004124CE" w:rsidRDefault="00650F97" w:rsidP="00650F97">
      <w:pPr>
        <w:pStyle w:val="ListParagraph"/>
        <w:numPr>
          <w:ilvl w:val="0"/>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Providing additional metadata information is less burdensome than responding to edits in the system.</w:t>
      </w:r>
    </w:p>
    <w:p w14:paraId="5C3640CE" w14:textId="2AB457F2" w:rsidR="00CB20A7" w:rsidRPr="004124CE" w:rsidRDefault="00CB20A7" w:rsidP="00CB20A7">
      <w:pPr>
        <w:pStyle w:val="ListParagraph"/>
        <w:numPr>
          <w:ilvl w:val="0"/>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 xml:space="preserve">Change proposals should include planned business rule logic in </w:t>
      </w:r>
      <w:proofErr w:type="spellStart"/>
      <w:r w:rsidRPr="004124CE">
        <w:rPr>
          <w:rFonts w:ascii="Times New Roman" w:eastAsiaTheme="majorEastAsia" w:hAnsi="Times New Roman"/>
          <w:b/>
          <w:bCs/>
          <w:i/>
          <w:iCs/>
          <w:color w:val="4472C4" w:themeColor="accent1"/>
          <w:sz w:val="24"/>
          <w:szCs w:val="24"/>
        </w:rPr>
        <w:t>EDPass</w:t>
      </w:r>
      <w:proofErr w:type="spellEnd"/>
      <w:r w:rsidRPr="004124CE">
        <w:rPr>
          <w:rFonts w:ascii="Times New Roman" w:eastAsiaTheme="majorEastAsia" w:hAnsi="Times New Roman"/>
          <w:b/>
          <w:bCs/>
          <w:i/>
          <w:iCs/>
          <w:color w:val="4472C4" w:themeColor="accent1"/>
          <w:sz w:val="24"/>
          <w:szCs w:val="24"/>
        </w:rPr>
        <w:t xml:space="preserve"> so states have an opportunity to inform the Department how metadata and business rules in </w:t>
      </w:r>
      <w:proofErr w:type="spellStart"/>
      <w:r w:rsidRPr="004124CE">
        <w:rPr>
          <w:rFonts w:ascii="Times New Roman" w:eastAsiaTheme="majorEastAsia" w:hAnsi="Times New Roman"/>
          <w:b/>
          <w:bCs/>
          <w:i/>
          <w:iCs/>
          <w:color w:val="4472C4" w:themeColor="accent1"/>
          <w:sz w:val="24"/>
          <w:szCs w:val="24"/>
        </w:rPr>
        <w:t>EDPass</w:t>
      </w:r>
      <w:proofErr w:type="spellEnd"/>
      <w:r w:rsidRPr="004124CE">
        <w:rPr>
          <w:rFonts w:ascii="Times New Roman" w:eastAsiaTheme="majorEastAsia" w:hAnsi="Times New Roman"/>
          <w:b/>
          <w:bCs/>
          <w:i/>
          <w:iCs/>
          <w:color w:val="4472C4" w:themeColor="accent1"/>
          <w:sz w:val="24"/>
          <w:szCs w:val="24"/>
        </w:rPr>
        <w:t xml:space="preserve"> related to a specific change should be structured. </w:t>
      </w:r>
    </w:p>
    <w:p w14:paraId="59006E5B" w14:textId="12FF7F66" w:rsidR="00CB20A7" w:rsidRPr="004124CE" w:rsidRDefault="00DA5DB7" w:rsidP="00CB20A7">
      <w:pPr>
        <w:pStyle w:val="ListParagraph"/>
        <w:numPr>
          <w:ilvl w:val="0"/>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Proposed changes including new terms/terminology should include definitions for those items so states can provide better informed responses</w:t>
      </w:r>
      <w:r w:rsidR="00587656" w:rsidRPr="004124CE">
        <w:rPr>
          <w:rFonts w:ascii="Times New Roman" w:eastAsiaTheme="majorEastAsia" w:hAnsi="Times New Roman"/>
          <w:b/>
          <w:bCs/>
          <w:i/>
          <w:iCs/>
          <w:color w:val="4472C4" w:themeColor="accent1"/>
          <w:sz w:val="24"/>
          <w:szCs w:val="24"/>
        </w:rPr>
        <w:t xml:space="preserve">. </w:t>
      </w:r>
      <w:r w:rsidRPr="004124CE">
        <w:rPr>
          <w:rFonts w:ascii="Times New Roman" w:eastAsiaTheme="majorEastAsia" w:hAnsi="Times New Roman"/>
          <w:b/>
          <w:bCs/>
          <w:i/>
          <w:iCs/>
          <w:color w:val="4472C4" w:themeColor="accent1"/>
          <w:sz w:val="24"/>
          <w:szCs w:val="24"/>
        </w:rPr>
        <w:t xml:space="preserve"> </w:t>
      </w:r>
    </w:p>
    <w:p w14:paraId="4670ACBD" w14:textId="0E3ABF9A" w:rsidR="00587656" w:rsidRPr="004124CE" w:rsidRDefault="00587656" w:rsidP="00CB20A7">
      <w:pPr>
        <w:pStyle w:val="ListParagraph"/>
        <w:numPr>
          <w:ilvl w:val="0"/>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 xml:space="preserve">The requirement for zero counts in files is burdensome. Rather, program offices within the Department could assume non-reported counts as zero provided that is spelled out in the file specifications. </w:t>
      </w:r>
    </w:p>
    <w:p w14:paraId="56165CE2" w14:textId="4536E7C1" w:rsidR="00F91B75" w:rsidRPr="004124CE" w:rsidRDefault="00F91B75" w:rsidP="00CB20A7">
      <w:pPr>
        <w:pStyle w:val="ListParagraph"/>
        <w:numPr>
          <w:ilvl w:val="0"/>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Resources related to EDFacts are in multiple locations on the internet which means states have to spend time looking through different sites to find information. At a minimum, the EDFacts website should have links to those resources. For example, Community of Practice websites for individual program offices should have links on the EDFacts website.</w:t>
      </w:r>
    </w:p>
    <w:p w14:paraId="64D262DD" w14:textId="239BA8E4" w:rsidR="00F91B75" w:rsidRPr="004124CE" w:rsidRDefault="00F91B75" w:rsidP="00CB20A7">
      <w:pPr>
        <w:pStyle w:val="ListParagraph"/>
        <w:numPr>
          <w:ilvl w:val="0"/>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lastRenderedPageBreak/>
        <w:t xml:space="preserve">Data elements collected by other federal agencies should be available to program offices so states don’t have to report them to more than one agency. For example, the original proposal included counts for the School Breakfast Program and Identified Student Percentages. These data are already reported to the U. S. Department of Agriculture. Those federal agencies should be able to share data, with appropriate oversight </w:t>
      </w:r>
      <w:r w:rsidR="009063F4" w:rsidRPr="004124CE">
        <w:rPr>
          <w:rFonts w:ascii="Times New Roman" w:eastAsiaTheme="majorEastAsia" w:hAnsi="Times New Roman"/>
          <w:b/>
          <w:bCs/>
          <w:i/>
          <w:iCs/>
          <w:color w:val="4472C4" w:themeColor="accent1"/>
          <w:sz w:val="24"/>
          <w:szCs w:val="24"/>
        </w:rPr>
        <w:t xml:space="preserve">and </w:t>
      </w:r>
      <w:r w:rsidRPr="004124CE">
        <w:rPr>
          <w:rFonts w:ascii="Times New Roman" w:eastAsiaTheme="majorEastAsia" w:hAnsi="Times New Roman"/>
          <w:b/>
          <w:bCs/>
          <w:i/>
          <w:iCs/>
          <w:color w:val="4472C4" w:themeColor="accent1"/>
          <w:sz w:val="24"/>
          <w:szCs w:val="24"/>
        </w:rPr>
        <w:t>data sharing agreements, to eliminate state reporting burden.</w:t>
      </w:r>
      <w:r w:rsidR="009063F4" w:rsidRPr="004124CE">
        <w:rPr>
          <w:rFonts w:ascii="Times New Roman" w:eastAsiaTheme="majorEastAsia" w:hAnsi="Times New Roman"/>
          <w:b/>
          <w:bCs/>
          <w:i/>
          <w:iCs/>
          <w:color w:val="4472C4" w:themeColor="accent1"/>
          <w:sz w:val="24"/>
          <w:szCs w:val="24"/>
        </w:rPr>
        <w:t xml:space="preserve"> Those departments would also have to align definitions, subgroups and timelines.</w:t>
      </w:r>
    </w:p>
    <w:p w14:paraId="2AC793B0" w14:textId="5FD4996E" w:rsidR="009063F4" w:rsidRPr="004124CE" w:rsidRDefault="009063F4" w:rsidP="00CB20A7">
      <w:pPr>
        <w:pStyle w:val="ListParagraph"/>
        <w:numPr>
          <w:ilvl w:val="0"/>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Michigan would like to reiterate the need for sufficient advance notice to implement reporting changes by the Department. States ability to report data depends upon several factors which all need to be completed and in place for the start of a school year (July 1</w:t>
      </w:r>
      <w:r w:rsidRPr="004124CE">
        <w:rPr>
          <w:rFonts w:ascii="Times New Roman" w:eastAsiaTheme="majorEastAsia" w:hAnsi="Times New Roman"/>
          <w:b/>
          <w:bCs/>
          <w:i/>
          <w:iCs/>
          <w:color w:val="4472C4" w:themeColor="accent1"/>
          <w:sz w:val="24"/>
          <w:szCs w:val="24"/>
          <w:vertAlign w:val="superscript"/>
        </w:rPr>
        <w:t>st</w:t>
      </w:r>
      <w:r w:rsidRPr="004124CE">
        <w:rPr>
          <w:rFonts w:ascii="Times New Roman" w:eastAsiaTheme="majorEastAsia" w:hAnsi="Times New Roman"/>
          <w:b/>
          <w:bCs/>
          <w:i/>
          <w:iCs/>
          <w:color w:val="4472C4" w:themeColor="accent1"/>
          <w:sz w:val="24"/>
          <w:szCs w:val="24"/>
        </w:rPr>
        <w:t xml:space="preserve"> in MI). </w:t>
      </w:r>
    </w:p>
    <w:p w14:paraId="4C81B909" w14:textId="7C81290D" w:rsidR="0081768D" w:rsidRPr="004124CE" w:rsidRDefault="009063F4" w:rsidP="0081768D">
      <w:pPr>
        <w:pStyle w:val="ListParagraph"/>
        <w:numPr>
          <w:ilvl w:val="1"/>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Informing districts or other states agencies of changes</w:t>
      </w:r>
      <w:r w:rsidR="0081768D" w:rsidRPr="004124CE">
        <w:rPr>
          <w:rFonts w:ascii="Times New Roman" w:eastAsiaTheme="majorEastAsia" w:hAnsi="Times New Roman"/>
          <w:b/>
          <w:bCs/>
          <w:i/>
          <w:iCs/>
          <w:color w:val="4472C4" w:themeColor="accent1"/>
          <w:sz w:val="24"/>
          <w:szCs w:val="24"/>
        </w:rPr>
        <w:t xml:space="preserve">. Smaller districts </w:t>
      </w:r>
      <w:r w:rsidR="0080793B" w:rsidRPr="004124CE">
        <w:rPr>
          <w:rFonts w:ascii="Times New Roman" w:eastAsiaTheme="majorEastAsia" w:hAnsi="Times New Roman"/>
          <w:b/>
          <w:bCs/>
          <w:i/>
          <w:iCs/>
          <w:color w:val="4472C4" w:themeColor="accent1"/>
          <w:sz w:val="24"/>
          <w:szCs w:val="24"/>
        </w:rPr>
        <w:t>don’t</w:t>
      </w:r>
      <w:r w:rsidR="0081768D" w:rsidRPr="004124CE">
        <w:rPr>
          <w:rFonts w:ascii="Times New Roman" w:eastAsiaTheme="majorEastAsia" w:hAnsi="Times New Roman"/>
          <w:b/>
          <w:bCs/>
          <w:i/>
          <w:iCs/>
          <w:color w:val="4472C4" w:themeColor="accent1"/>
          <w:sz w:val="24"/>
          <w:szCs w:val="24"/>
        </w:rPr>
        <w:t xml:space="preserve"> have the technical staff needed for system updates and may use paper forms instead of electronic for obtaining data.</w:t>
      </w:r>
      <w:r w:rsidR="00650F97" w:rsidRPr="004124CE">
        <w:rPr>
          <w:rFonts w:ascii="Times New Roman" w:eastAsiaTheme="majorEastAsia" w:hAnsi="Times New Roman"/>
          <w:b/>
          <w:bCs/>
          <w:i/>
          <w:iCs/>
          <w:color w:val="4472C4" w:themeColor="accent1"/>
          <w:sz w:val="24"/>
          <w:szCs w:val="24"/>
        </w:rPr>
        <w:t xml:space="preserve"> It’s costly for districts to print new forms.</w:t>
      </w:r>
    </w:p>
    <w:p w14:paraId="55D0A0F6" w14:textId="0C1A317D" w:rsidR="0080793B" w:rsidRPr="004124CE" w:rsidRDefault="0080793B" w:rsidP="0081768D">
      <w:pPr>
        <w:pStyle w:val="ListParagraph"/>
        <w:numPr>
          <w:ilvl w:val="1"/>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LEA and school staff may need training on forms and process changes.</w:t>
      </w:r>
    </w:p>
    <w:p w14:paraId="3D2D3F22" w14:textId="77777777" w:rsidR="009063F4" w:rsidRPr="004124CE" w:rsidRDefault="009063F4" w:rsidP="009063F4">
      <w:pPr>
        <w:pStyle w:val="ListParagraph"/>
        <w:numPr>
          <w:ilvl w:val="1"/>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Following internal processes for data governance and potential data sharing agreements.</w:t>
      </w:r>
    </w:p>
    <w:p w14:paraId="2C731727" w14:textId="70B80CB2" w:rsidR="009063F4" w:rsidRPr="004124CE" w:rsidRDefault="009063F4" w:rsidP="009063F4">
      <w:pPr>
        <w:pStyle w:val="ListParagraph"/>
        <w:numPr>
          <w:ilvl w:val="1"/>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Modification of systems for all partners to collect data required in submission files.</w:t>
      </w:r>
    </w:p>
    <w:p w14:paraId="6E739B67" w14:textId="2C6E6502" w:rsidR="009063F4" w:rsidRPr="004124CE" w:rsidRDefault="009063F4" w:rsidP="009063F4">
      <w:pPr>
        <w:pStyle w:val="ListParagraph"/>
        <w:numPr>
          <w:ilvl w:val="1"/>
          <w:numId w:val="34"/>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Creating data extraction processes to produce the submission files.</w:t>
      </w:r>
    </w:p>
    <w:p w14:paraId="1EF15CB0" w14:textId="575048D0" w:rsidR="009063F4" w:rsidRPr="004124CE" w:rsidRDefault="009063F4" w:rsidP="009063F4">
      <w:pPr>
        <w:ind w:left="720"/>
        <w:rPr>
          <w:rFonts w:eastAsiaTheme="majorEastAsia"/>
          <w:b/>
          <w:bCs/>
          <w:i/>
          <w:iCs/>
          <w:color w:val="4472C4" w:themeColor="accent1"/>
          <w:sz w:val="24"/>
          <w:szCs w:val="24"/>
        </w:rPr>
      </w:pPr>
      <w:r w:rsidRPr="004124CE">
        <w:rPr>
          <w:rFonts w:eastAsiaTheme="majorEastAsia"/>
          <w:b/>
          <w:bCs/>
          <w:i/>
          <w:iCs/>
          <w:color w:val="4472C4" w:themeColor="accent1"/>
          <w:sz w:val="24"/>
          <w:szCs w:val="24"/>
        </w:rPr>
        <w:t xml:space="preserve">All of those factors together can easily take a year, sometimes two or more, in order to meet the Department’s submission deadlines. </w:t>
      </w:r>
    </w:p>
    <w:p w14:paraId="6A06730D" w14:textId="77777777" w:rsidR="00B45193" w:rsidRPr="004124CE" w:rsidRDefault="00B45193" w:rsidP="00B45193">
      <w:pPr>
        <w:pStyle w:val="ListParagraph"/>
        <w:spacing w:after="200" w:line="252" w:lineRule="auto"/>
        <w:ind w:left="360" w:hanging="360"/>
        <w:rPr>
          <w:rFonts w:ascii="Times New Roman" w:eastAsiaTheme="majorEastAsia" w:hAnsi="Times New Roman"/>
          <w:b/>
          <w:bCs/>
          <w:i/>
          <w:iCs/>
          <w:color w:val="4472C4" w:themeColor="accent1"/>
          <w:sz w:val="24"/>
          <w:szCs w:val="24"/>
        </w:rPr>
      </w:pPr>
    </w:p>
    <w:p w14:paraId="5C2C9D3B" w14:textId="6F91C824" w:rsidR="0081768D" w:rsidRPr="004124CE" w:rsidRDefault="0081768D" w:rsidP="003A4B6B">
      <w:pPr>
        <w:pStyle w:val="ListParagraph"/>
        <w:spacing w:after="200" w:line="252" w:lineRule="auto"/>
        <w:ind w:left="360"/>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 xml:space="preserve">Michigan would like to express appreciation for the contractors the Department leveraged during the first two years of </w:t>
      </w:r>
      <w:proofErr w:type="spellStart"/>
      <w:r w:rsidRPr="004124CE">
        <w:rPr>
          <w:rFonts w:ascii="Times New Roman" w:eastAsiaTheme="majorEastAsia" w:hAnsi="Times New Roman"/>
          <w:b/>
          <w:bCs/>
          <w:i/>
          <w:iCs/>
          <w:color w:val="4472C4" w:themeColor="accent1"/>
          <w:sz w:val="24"/>
          <w:szCs w:val="24"/>
        </w:rPr>
        <w:t>EDPass</w:t>
      </w:r>
      <w:proofErr w:type="spellEnd"/>
      <w:r w:rsidRPr="004124CE">
        <w:rPr>
          <w:rFonts w:ascii="Times New Roman" w:eastAsiaTheme="majorEastAsia" w:hAnsi="Times New Roman"/>
          <w:b/>
          <w:bCs/>
          <w:i/>
          <w:iCs/>
          <w:color w:val="4472C4" w:themeColor="accent1"/>
          <w:sz w:val="24"/>
          <w:szCs w:val="24"/>
        </w:rPr>
        <w:t xml:space="preserve"> implementation to ensure the technology functioned well and resolved multiple historical issues with the old system. Those folks did an outstanding job of engaging state coordinators in the process to support communication and understanding so the system was able to function quickly, efficiently, and effectively so more accurate data could be published much earlier for the public.  </w:t>
      </w:r>
    </w:p>
    <w:p w14:paraId="1DFACC69" w14:textId="77777777" w:rsidR="0081768D" w:rsidRPr="004124CE" w:rsidRDefault="0081768D" w:rsidP="00B45193">
      <w:pPr>
        <w:pStyle w:val="ListParagraph"/>
        <w:spacing w:after="200" w:line="252" w:lineRule="auto"/>
        <w:ind w:left="360" w:hanging="360"/>
        <w:rPr>
          <w:rFonts w:ascii="Times New Roman" w:eastAsiaTheme="majorEastAsia" w:hAnsi="Times New Roman"/>
          <w:b/>
          <w:bCs/>
          <w:i/>
          <w:iCs/>
          <w:color w:val="4472C4" w:themeColor="accent1"/>
          <w:sz w:val="24"/>
          <w:szCs w:val="24"/>
        </w:rPr>
      </w:pPr>
    </w:p>
    <w:p w14:paraId="11FE03AD" w14:textId="4CAEED3A" w:rsidR="00B45193" w:rsidRPr="004124CE" w:rsidRDefault="0081768D" w:rsidP="00B45193">
      <w:pPr>
        <w:pStyle w:val="ListParagraph"/>
        <w:spacing w:after="200" w:line="252" w:lineRule="auto"/>
        <w:ind w:left="360" w:hanging="360"/>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ab/>
        <w:t>That said, there is potential for</w:t>
      </w:r>
      <w:r w:rsidR="00D03B44" w:rsidRPr="004124CE">
        <w:rPr>
          <w:rFonts w:ascii="Times New Roman" w:eastAsiaTheme="majorEastAsia" w:hAnsi="Times New Roman"/>
          <w:b/>
          <w:bCs/>
          <w:i/>
          <w:iCs/>
          <w:color w:val="4472C4" w:themeColor="accent1"/>
          <w:sz w:val="24"/>
          <w:szCs w:val="24"/>
        </w:rPr>
        <w:t xml:space="preserve"> improved functionality. </w:t>
      </w:r>
      <w:r w:rsidRPr="004124CE">
        <w:rPr>
          <w:rFonts w:ascii="Times New Roman" w:eastAsiaTheme="majorEastAsia" w:hAnsi="Times New Roman"/>
          <w:b/>
          <w:bCs/>
          <w:i/>
          <w:iCs/>
          <w:color w:val="4472C4" w:themeColor="accent1"/>
          <w:sz w:val="24"/>
          <w:szCs w:val="24"/>
        </w:rPr>
        <w:t xml:space="preserve"> </w:t>
      </w:r>
    </w:p>
    <w:p w14:paraId="372FC913" w14:textId="0C50D0C5" w:rsidR="00D50603" w:rsidRPr="00427FED" w:rsidRDefault="00D50603" w:rsidP="00A168B0">
      <w:pPr>
        <w:pStyle w:val="ListParagraph"/>
        <w:numPr>
          <w:ilvl w:val="0"/>
          <w:numId w:val="28"/>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Allow EDFacts Coordinators to “archive” failed uploads on the upload screen so a concise list of uploaded files</w:t>
      </w:r>
      <w:r w:rsidR="00D03B44" w:rsidRPr="00427FED">
        <w:rPr>
          <w:rFonts w:ascii="Times New Roman" w:hAnsi="Times New Roman"/>
          <w:b/>
          <w:bCs/>
          <w:i/>
          <w:iCs/>
          <w:color w:val="4472C4" w:themeColor="accent1"/>
          <w:sz w:val="24"/>
          <w:szCs w:val="24"/>
        </w:rPr>
        <w:t xml:space="preserve"> </w:t>
      </w:r>
      <w:r w:rsidRPr="00427FED">
        <w:rPr>
          <w:rFonts w:ascii="Times New Roman" w:hAnsi="Times New Roman"/>
          <w:b/>
          <w:bCs/>
          <w:i/>
          <w:iCs/>
          <w:color w:val="4472C4" w:themeColor="accent1"/>
          <w:sz w:val="24"/>
          <w:szCs w:val="24"/>
        </w:rPr>
        <w:t>can be used for tracking</w:t>
      </w:r>
      <w:r w:rsidR="00D03B44" w:rsidRPr="00427FED">
        <w:rPr>
          <w:rFonts w:ascii="Times New Roman" w:hAnsi="Times New Roman"/>
          <w:b/>
          <w:bCs/>
          <w:i/>
          <w:iCs/>
          <w:color w:val="4472C4" w:themeColor="accent1"/>
          <w:sz w:val="24"/>
          <w:szCs w:val="24"/>
        </w:rPr>
        <w:t xml:space="preserve"> and eliminate unnecessary information in the display.</w:t>
      </w:r>
    </w:p>
    <w:p w14:paraId="3F41B724" w14:textId="47E4D873" w:rsidR="00D50603" w:rsidRPr="00427FED" w:rsidRDefault="00D50603" w:rsidP="00D50603">
      <w:pPr>
        <w:pStyle w:val="ListParagraph"/>
        <w:numPr>
          <w:ilvl w:val="1"/>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Asking coordinators to do extra work because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isn’t working as intended</w:t>
      </w:r>
      <w:r w:rsidR="00D03B44" w:rsidRPr="00427FED">
        <w:rPr>
          <w:rFonts w:ascii="Times New Roman" w:hAnsi="Times New Roman"/>
          <w:b/>
          <w:bCs/>
          <w:i/>
          <w:iCs/>
          <w:color w:val="4472C4" w:themeColor="accent1"/>
          <w:sz w:val="24"/>
          <w:szCs w:val="24"/>
        </w:rPr>
        <w:t>,</w:t>
      </w:r>
      <w:r w:rsidRPr="00427FED">
        <w:rPr>
          <w:rFonts w:ascii="Times New Roman" w:hAnsi="Times New Roman"/>
          <w:b/>
          <w:bCs/>
          <w:i/>
          <w:iCs/>
          <w:color w:val="4472C4" w:themeColor="accent1"/>
          <w:sz w:val="24"/>
          <w:szCs w:val="24"/>
        </w:rPr>
        <w:t xml:space="preserve"> or as it should</w:t>
      </w:r>
      <w:r w:rsidR="00D03B44" w:rsidRPr="00427FED">
        <w:rPr>
          <w:rFonts w:ascii="Times New Roman" w:hAnsi="Times New Roman"/>
          <w:b/>
          <w:bCs/>
          <w:i/>
          <w:iCs/>
          <w:color w:val="4472C4" w:themeColor="accent1"/>
          <w:sz w:val="24"/>
          <w:szCs w:val="24"/>
        </w:rPr>
        <w:t>, because technical staff don’t have the capacity for system modifications</w:t>
      </w:r>
      <w:r w:rsidRPr="00427FED">
        <w:rPr>
          <w:rFonts w:ascii="Times New Roman" w:hAnsi="Times New Roman"/>
          <w:b/>
          <w:bCs/>
          <w:i/>
          <w:iCs/>
          <w:color w:val="4472C4" w:themeColor="accent1"/>
          <w:sz w:val="24"/>
          <w:szCs w:val="24"/>
        </w:rPr>
        <w:t xml:space="preserve"> is burdensome. </w:t>
      </w:r>
    </w:p>
    <w:p w14:paraId="5FA3C7ED" w14:textId="453DAF52" w:rsidR="00D50603" w:rsidRPr="00427FED" w:rsidRDefault="00D50603" w:rsidP="00D50603">
      <w:pPr>
        <w:pStyle w:val="ListParagraph"/>
        <w:numPr>
          <w:ilvl w:val="1"/>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Remove data groups from the display on DSL</w:t>
      </w:r>
      <w:r w:rsidRPr="00427FED">
        <w:rPr>
          <w:rFonts w:ascii="Times New Roman" w:hAnsi="Times New Roman"/>
          <w:b/>
          <w:bCs/>
          <w:i/>
          <w:iCs/>
          <w:color w:val="4472C4" w:themeColor="accent1"/>
          <w:sz w:val="24"/>
          <w:szCs w:val="24"/>
        </w:rPr>
        <w:sym w:font="Wingdings" w:char="F0E0"/>
      </w:r>
      <w:r w:rsidRPr="00427FED">
        <w:rPr>
          <w:rFonts w:ascii="Times New Roman" w:hAnsi="Times New Roman"/>
          <w:b/>
          <w:bCs/>
          <w:i/>
          <w:iCs/>
          <w:color w:val="4472C4" w:themeColor="accent1"/>
          <w:sz w:val="24"/>
          <w:szCs w:val="24"/>
        </w:rPr>
        <w:t xml:space="preserve">DQ Results/Data Notes </w:t>
      </w:r>
      <w:r w:rsidRPr="00427FED">
        <w:rPr>
          <w:rFonts w:ascii="Times New Roman" w:hAnsi="Times New Roman"/>
          <w:b/>
          <w:bCs/>
          <w:i/>
          <w:iCs/>
          <w:color w:val="4472C4" w:themeColor="accent1"/>
          <w:sz w:val="24"/>
          <w:szCs w:val="24"/>
        </w:rPr>
        <w:sym w:font="Wingdings" w:char="F0E0"/>
      </w:r>
      <w:r w:rsidRPr="00427FED">
        <w:rPr>
          <w:rFonts w:ascii="Times New Roman" w:hAnsi="Times New Roman"/>
          <w:b/>
          <w:bCs/>
          <w:i/>
          <w:iCs/>
          <w:color w:val="4472C4" w:themeColor="accent1"/>
          <w:sz w:val="24"/>
          <w:szCs w:val="24"/>
        </w:rPr>
        <w:t xml:space="preserve"> View Details screen. Data groups</w:t>
      </w:r>
      <w:r w:rsidR="00D03B44" w:rsidRPr="00427FED">
        <w:rPr>
          <w:rFonts w:ascii="Times New Roman" w:hAnsi="Times New Roman"/>
          <w:b/>
          <w:bCs/>
          <w:i/>
          <w:iCs/>
          <w:color w:val="4472C4" w:themeColor="accent1"/>
          <w:sz w:val="24"/>
          <w:szCs w:val="24"/>
        </w:rPr>
        <w:t>, while useful for system function,</w:t>
      </w:r>
      <w:r w:rsidRPr="00427FED">
        <w:rPr>
          <w:rFonts w:ascii="Times New Roman" w:hAnsi="Times New Roman"/>
          <w:b/>
          <w:bCs/>
          <w:i/>
          <w:iCs/>
          <w:color w:val="4472C4" w:themeColor="accent1"/>
          <w:sz w:val="24"/>
          <w:szCs w:val="24"/>
        </w:rPr>
        <w:t xml:space="preserve"> provide no value to the SEAs</w:t>
      </w:r>
      <w:r w:rsidR="00D03B44" w:rsidRPr="00427FED">
        <w:rPr>
          <w:rFonts w:ascii="Times New Roman" w:hAnsi="Times New Roman"/>
          <w:b/>
          <w:bCs/>
          <w:i/>
          <w:iCs/>
          <w:color w:val="4472C4" w:themeColor="accent1"/>
          <w:sz w:val="24"/>
          <w:szCs w:val="24"/>
        </w:rPr>
        <w:t xml:space="preserve"> in that context and a cleaner screen would be appreciated.</w:t>
      </w:r>
    </w:p>
    <w:p w14:paraId="2939C0B1" w14:textId="77777777" w:rsidR="00D50603" w:rsidRPr="00427FED" w:rsidRDefault="00D50603" w:rsidP="00D50603">
      <w:pPr>
        <w:pStyle w:val="ListParagraph"/>
        <w:numPr>
          <w:ilvl w:val="1"/>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Create a single download that combines information on both the DQ Results/Data Notes and View Details screens for ALL RULE IDs AND ALL FILE SPECS combined. </w:t>
      </w:r>
    </w:p>
    <w:p w14:paraId="27A207DD" w14:textId="77777777" w:rsidR="00D50603" w:rsidRPr="00427FED" w:rsidRDefault="00D50603" w:rsidP="00D50603">
      <w:pPr>
        <w:pStyle w:val="ListParagraph"/>
        <w:numPr>
          <w:ilvl w:val="2"/>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Navigating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edits requires pulling information from multiple screens into an excel file to keep track of all the information to manage </w:t>
      </w:r>
      <w:r w:rsidRPr="00427FED">
        <w:rPr>
          <w:rFonts w:ascii="Times New Roman" w:hAnsi="Times New Roman"/>
          <w:b/>
          <w:bCs/>
          <w:i/>
          <w:iCs/>
          <w:color w:val="4472C4" w:themeColor="accent1"/>
          <w:sz w:val="24"/>
          <w:szCs w:val="24"/>
        </w:rPr>
        <w:lastRenderedPageBreak/>
        <w:t xml:space="preserve">data quality responses and file submissions. Particularly when the same edit fires on multiple files. </w:t>
      </w:r>
    </w:p>
    <w:p w14:paraId="0E1480A8" w14:textId="77777777" w:rsidR="00D50603" w:rsidRPr="00427FED" w:rsidRDefault="00D50603" w:rsidP="00D50603">
      <w:pPr>
        <w:pStyle w:val="ListParagraph"/>
        <w:numPr>
          <w:ilvl w:val="2"/>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The process is cumbersome and time consuming. A single downloadable file with information from several of the screens combined into a single document would be helpful. Reducing the number of screens in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would be even better.</w:t>
      </w:r>
    </w:p>
    <w:p w14:paraId="43985891" w14:textId="63983678" w:rsidR="00D50603" w:rsidRPr="00427FED" w:rsidRDefault="00D50603" w:rsidP="00D50603">
      <w:pPr>
        <w:pStyle w:val="ListParagraph"/>
        <w:numPr>
          <w:ilvl w:val="2"/>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Suggestion for fields (and their </w:t>
      </w:r>
      <w:r w:rsidR="006616FF" w:rsidRPr="00427FED">
        <w:rPr>
          <w:rFonts w:ascii="Times New Roman" w:hAnsi="Times New Roman"/>
          <w:b/>
          <w:bCs/>
          <w:i/>
          <w:iCs/>
          <w:color w:val="4472C4" w:themeColor="accent1"/>
          <w:sz w:val="24"/>
          <w:szCs w:val="24"/>
        </w:rPr>
        <w:t>screen location</w:t>
      </w:r>
      <w:r w:rsidRPr="00427FED">
        <w:rPr>
          <w:rFonts w:ascii="Times New Roman" w:hAnsi="Times New Roman"/>
          <w:b/>
          <w:bCs/>
          <w:i/>
          <w:iCs/>
          <w:color w:val="4472C4" w:themeColor="accent1"/>
          <w:sz w:val="24"/>
          <w:szCs w:val="24"/>
        </w:rPr>
        <w:t>)</w:t>
      </w:r>
    </w:p>
    <w:tbl>
      <w:tblPr>
        <w:tblpPr w:leftFromText="180" w:rightFromText="180" w:vertAnchor="text" w:horzAnchor="page" w:tblpX="3037" w:tblpYSpec="bottom"/>
        <w:tblW w:w="7040" w:type="dxa"/>
        <w:tblLook w:val="04A0" w:firstRow="1" w:lastRow="0" w:firstColumn="1" w:lastColumn="0" w:noHBand="0" w:noVBand="1"/>
      </w:tblPr>
      <w:tblGrid>
        <w:gridCol w:w="2300"/>
        <w:gridCol w:w="4740"/>
      </w:tblGrid>
      <w:tr w:rsidR="00427FED" w:rsidRPr="00427FED" w14:paraId="791978A5" w14:textId="77777777" w:rsidTr="009809D0">
        <w:trPr>
          <w:trHeight w:val="31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A7A9B" w14:textId="77777777" w:rsidR="00D50603" w:rsidRPr="00427FED" w:rsidRDefault="00D50603" w:rsidP="009809D0">
            <w:pPr>
              <w:rPr>
                <w:rFonts w:eastAsia="Times New Roman"/>
                <w:b/>
                <w:bCs/>
                <w:color w:val="4472C4" w:themeColor="accent1"/>
                <w:sz w:val="24"/>
                <w:szCs w:val="24"/>
              </w:rPr>
            </w:pPr>
            <w:r w:rsidRPr="00427FED">
              <w:rPr>
                <w:rFonts w:eastAsia="Times New Roman"/>
                <w:b/>
                <w:bCs/>
                <w:color w:val="4472C4" w:themeColor="accent1"/>
                <w:sz w:val="24"/>
                <w:szCs w:val="24"/>
              </w:rPr>
              <w:t>Field</w:t>
            </w:r>
          </w:p>
        </w:tc>
        <w:tc>
          <w:tcPr>
            <w:tcW w:w="4740" w:type="dxa"/>
            <w:tcBorders>
              <w:top w:val="single" w:sz="4" w:space="0" w:color="auto"/>
              <w:left w:val="nil"/>
              <w:bottom w:val="single" w:sz="4" w:space="0" w:color="auto"/>
              <w:right w:val="single" w:sz="4" w:space="0" w:color="auto"/>
            </w:tcBorders>
            <w:shd w:val="clear" w:color="auto" w:fill="auto"/>
            <w:noWrap/>
            <w:vAlign w:val="bottom"/>
            <w:hideMark/>
          </w:tcPr>
          <w:p w14:paraId="498E7489" w14:textId="77777777" w:rsidR="00D50603" w:rsidRPr="00427FED" w:rsidRDefault="00D50603" w:rsidP="009809D0">
            <w:pPr>
              <w:rPr>
                <w:rFonts w:eastAsia="Times New Roman"/>
                <w:b/>
                <w:bCs/>
                <w:color w:val="4472C4" w:themeColor="accent1"/>
                <w:sz w:val="24"/>
                <w:szCs w:val="24"/>
              </w:rPr>
            </w:pPr>
            <w:proofErr w:type="spellStart"/>
            <w:r w:rsidRPr="00427FED">
              <w:rPr>
                <w:rFonts w:eastAsia="Times New Roman"/>
                <w:b/>
                <w:bCs/>
                <w:color w:val="4472C4" w:themeColor="accent1"/>
                <w:sz w:val="24"/>
                <w:szCs w:val="24"/>
              </w:rPr>
              <w:t>EDPass</w:t>
            </w:r>
            <w:proofErr w:type="spellEnd"/>
            <w:r w:rsidRPr="00427FED">
              <w:rPr>
                <w:rFonts w:eastAsia="Times New Roman"/>
                <w:b/>
                <w:bCs/>
                <w:color w:val="4472C4" w:themeColor="accent1"/>
                <w:sz w:val="24"/>
                <w:szCs w:val="24"/>
              </w:rPr>
              <w:t xml:space="preserve"> Source:</w:t>
            </w:r>
          </w:p>
        </w:tc>
      </w:tr>
      <w:tr w:rsidR="00427FED" w:rsidRPr="00427FED" w14:paraId="59136470" w14:textId="77777777" w:rsidTr="009809D0">
        <w:trPr>
          <w:trHeight w:val="312"/>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13639B7" w14:textId="77777777" w:rsidR="00D50603" w:rsidRPr="00427FED" w:rsidRDefault="00D50603" w:rsidP="009809D0">
            <w:pPr>
              <w:rPr>
                <w:rFonts w:eastAsia="Times New Roman"/>
                <w:color w:val="4472C4" w:themeColor="accent1"/>
                <w:sz w:val="24"/>
                <w:szCs w:val="24"/>
              </w:rPr>
            </w:pPr>
            <w:r w:rsidRPr="00427FED">
              <w:rPr>
                <w:rFonts w:eastAsia="Times New Roman"/>
                <w:color w:val="4472C4" w:themeColor="accent1"/>
                <w:sz w:val="24"/>
                <w:szCs w:val="24"/>
              </w:rPr>
              <w:t>File Spec</w:t>
            </w:r>
          </w:p>
        </w:tc>
        <w:tc>
          <w:tcPr>
            <w:tcW w:w="4740" w:type="dxa"/>
            <w:tcBorders>
              <w:top w:val="nil"/>
              <w:left w:val="nil"/>
              <w:bottom w:val="single" w:sz="4" w:space="0" w:color="auto"/>
              <w:right w:val="single" w:sz="4" w:space="0" w:color="auto"/>
            </w:tcBorders>
            <w:shd w:val="clear" w:color="auto" w:fill="auto"/>
            <w:noWrap/>
            <w:vAlign w:val="bottom"/>
            <w:hideMark/>
          </w:tcPr>
          <w:p w14:paraId="78511158" w14:textId="77777777" w:rsidR="00D50603" w:rsidRPr="00427FED" w:rsidRDefault="00D50603" w:rsidP="009809D0">
            <w:pPr>
              <w:rPr>
                <w:rFonts w:eastAsia="Times New Roman"/>
                <w:color w:val="4472C4" w:themeColor="accent1"/>
                <w:sz w:val="24"/>
                <w:szCs w:val="24"/>
              </w:rPr>
            </w:pPr>
            <w:r w:rsidRPr="00427FED">
              <w:rPr>
                <w:rFonts w:eastAsia="Times New Roman"/>
                <w:color w:val="4472C4" w:themeColor="accent1"/>
                <w:sz w:val="24"/>
                <w:szCs w:val="24"/>
              </w:rPr>
              <w:t>ADD</w:t>
            </w:r>
          </w:p>
        </w:tc>
      </w:tr>
      <w:tr w:rsidR="00427FED" w:rsidRPr="00427FED" w14:paraId="4F86D121" w14:textId="77777777" w:rsidTr="009809D0">
        <w:trPr>
          <w:trHeight w:val="312"/>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801061C" w14:textId="77777777" w:rsidR="00D50603" w:rsidRPr="00427FED" w:rsidRDefault="00D50603" w:rsidP="009809D0">
            <w:pPr>
              <w:rPr>
                <w:rFonts w:eastAsia="Times New Roman"/>
                <w:color w:val="4472C4" w:themeColor="accent1"/>
                <w:sz w:val="24"/>
                <w:szCs w:val="24"/>
              </w:rPr>
            </w:pPr>
            <w:r w:rsidRPr="00427FED">
              <w:rPr>
                <w:rFonts w:eastAsia="Times New Roman"/>
                <w:color w:val="4472C4" w:themeColor="accent1"/>
                <w:sz w:val="24"/>
                <w:szCs w:val="24"/>
              </w:rPr>
              <w:t>Rule ID</w:t>
            </w:r>
          </w:p>
        </w:tc>
        <w:tc>
          <w:tcPr>
            <w:tcW w:w="4740" w:type="dxa"/>
            <w:tcBorders>
              <w:top w:val="nil"/>
              <w:left w:val="nil"/>
              <w:bottom w:val="single" w:sz="4" w:space="0" w:color="auto"/>
              <w:right w:val="single" w:sz="4" w:space="0" w:color="auto"/>
            </w:tcBorders>
            <w:shd w:val="clear" w:color="auto" w:fill="auto"/>
            <w:noWrap/>
            <w:vAlign w:val="bottom"/>
            <w:hideMark/>
          </w:tcPr>
          <w:p w14:paraId="3A544FD1" w14:textId="77777777" w:rsidR="00D50603" w:rsidRPr="00427FED" w:rsidRDefault="00D50603" w:rsidP="009809D0">
            <w:pPr>
              <w:rPr>
                <w:rFonts w:eastAsia="Times New Roman"/>
                <w:color w:val="4472C4" w:themeColor="accent1"/>
                <w:sz w:val="24"/>
                <w:szCs w:val="24"/>
              </w:rPr>
            </w:pPr>
            <w:r w:rsidRPr="00427FED">
              <w:rPr>
                <w:rFonts w:eastAsia="Times New Roman"/>
                <w:color w:val="4472C4" w:themeColor="accent1"/>
                <w:sz w:val="24"/>
                <w:szCs w:val="24"/>
              </w:rPr>
              <w:t>DSL--&gt;DQ Results/Data Notes</w:t>
            </w:r>
          </w:p>
        </w:tc>
      </w:tr>
      <w:tr w:rsidR="00427FED" w:rsidRPr="00427FED" w14:paraId="24FD60D6" w14:textId="77777777" w:rsidTr="009809D0">
        <w:trPr>
          <w:trHeight w:val="312"/>
        </w:trPr>
        <w:tc>
          <w:tcPr>
            <w:tcW w:w="2300" w:type="dxa"/>
            <w:tcBorders>
              <w:top w:val="nil"/>
              <w:left w:val="single" w:sz="4" w:space="0" w:color="auto"/>
              <w:bottom w:val="single" w:sz="4" w:space="0" w:color="auto"/>
              <w:right w:val="single" w:sz="4" w:space="0" w:color="auto"/>
            </w:tcBorders>
            <w:shd w:val="clear" w:color="auto" w:fill="auto"/>
            <w:noWrap/>
            <w:vAlign w:val="bottom"/>
          </w:tcPr>
          <w:p w14:paraId="18840A75" w14:textId="16CE1450"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Error Message</w:t>
            </w:r>
          </w:p>
        </w:tc>
        <w:tc>
          <w:tcPr>
            <w:tcW w:w="4740" w:type="dxa"/>
            <w:tcBorders>
              <w:top w:val="nil"/>
              <w:left w:val="nil"/>
              <w:bottom w:val="single" w:sz="4" w:space="0" w:color="auto"/>
              <w:right w:val="single" w:sz="4" w:space="0" w:color="auto"/>
            </w:tcBorders>
            <w:shd w:val="clear" w:color="auto" w:fill="auto"/>
            <w:noWrap/>
            <w:vAlign w:val="bottom"/>
          </w:tcPr>
          <w:p w14:paraId="1C91EB52" w14:textId="7AEDEF4A"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DSL--&gt;DQ Results/Data Notes</w:t>
            </w:r>
          </w:p>
        </w:tc>
      </w:tr>
      <w:tr w:rsidR="00427FED" w:rsidRPr="00427FED" w14:paraId="3523B087" w14:textId="77777777" w:rsidTr="009809D0">
        <w:trPr>
          <w:trHeight w:val="312"/>
        </w:trPr>
        <w:tc>
          <w:tcPr>
            <w:tcW w:w="2300" w:type="dxa"/>
            <w:tcBorders>
              <w:top w:val="nil"/>
              <w:left w:val="single" w:sz="4" w:space="0" w:color="auto"/>
              <w:bottom w:val="single" w:sz="4" w:space="0" w:color="auto"/>
              <w:right w:val="single" w:sz="4" w:space="0" w:color="auto"/>
            </w:tcBorders>
            <w:shd w:val="clear" w:color="auto" w:fill="auto"/>
            <w:noWrap/>
            <w:vAlign w:val="bottom"/>
          </w:tcPr>
          <w:p w14:paraId="0211AE6B" w14:textId="5DE067B2"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State LEA/School ID</w:t>
            </w:r>
          </w:p>
        </w:tc>
        <w:tc>
          <w:tcPr>
            <w:tcW w:w="4740" w:type="dxa"/>
            <w:tcBorders>
              <w:top w:val="nil"/>
              <w:left w:val="nil"/>
              <w:bottom w:val="single" w:sz="4" w:space="0" w:color="auto"/>
              <w:right w:val="single" w:sz="4" w:space="0" w:color="auto"/>
            </w:tcBorders>
            <w:shd w:val="clear" w:color="auto" w:fill="auto"/>
            <w:noWrap/>
            <w:vAlign w:val="bottom"/>
          </w:tcPr>
          <w:p w14:paraId="7B5CE0A9" w14:textId="77777777"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DSL--&gt;DQ Results/Data Notes--&gt; View Details</w:t>
            </w:r>
          </w:p>
        </w:tc>
      </w:tr>
      <w:tr w:rsidR="00427FED" w:rsidRPr="00427FED" w14:paraId="1CC8D39A" w14:textId="77777777" w:rsidTr="009809D0">
        <w:trPr>
          <w:trHeight w:val="312"/>
        </w:trPr>
        <w:tc>
          <w:tcPr>
            <w:tcW w:w="2300" w:type="dxa"/>
            <w:tcBorders>
              <w:top w:val="nil"/>
              <w:left w:val="single" w:sz="4" w:space="0" w:color="auto"/>
              <w:bottom w:val="single" w:sz="4" w:space="0" w:color="auto"/>
              <w:right w:val="single" w:sz="4" w:space="0" w:color="auto"/>
            </w:tcBorders>
            <w:shd w:val="clear" w:color="auto" w:fill="auto"/>
            <w:noWrap/>
            <w:vAlign w:val="bottom"/>
          </w:tcPr>
          <w:p w14:paraId="353802A3" w14:textId="5B387A8F"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Condition</w:t>
            </w:r>
          </w:p>
        </w:tc>
        <w:tc>
          <w:tcPr>
            <w:tcW w:w="4740" w:type="dxa"/>
            <w:tcBorders>
              <w:top w:val="nil"/>
              <w:left w:val="nil"/>
              <w:bottom w:val="single" w:sz="4" w:space="0" w:color="auto"/>
              <w:right w:val="single" w:sz="4" w:space="0" w:color="auto"/>
            </w:tcBorders>
            <w:shd w:val="clear" w:color="auto" w:fill="auto"/>
            <w:noWrap/>
            <w:vAlign w:val="bottom"/>
          </w:tcPr>
          <w:p w14:paraId="40C9E7A7" w14:textId="20C2A3AE"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DSL--&gt;DQ Results/Data Notes--&gt; View Details</w:t>
            </w:r>
          </w:p>
        </w:tc>
      </w:tr>
      <w:tr w:rsidR="00427FED" w:rsidRPr="00427FED" w14:paraId="6016787E" w14:textId="77777777" w:rsidTr="009809D0">
        <w:trPr>
          <w:trHeight w:val="312"/>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173E9DAF" w14:textId="77777777"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Failure Classification</w:t>
            </w:r>
          </w:p>
        </w:tc>
        <w:tc>
          <w:tcPr>
            <w:tcW w:w="4740" w:type="dxa"/>
            <w:tcBorders>
              <w:top w:val="nil"/>
              <w:left w:val="nil"/>
              <w:bottom w:val="single" w:sz="4" w:space="0" w:color="auto"/>
              <w:right w:val="single" w:sz="4" w:space="0" w:color="auto"/>
            </w:tcBorders>
            <w:shd w:val="clear" w:color="auto" w:fill="auto"/>
            <w:noWrap/>
            <w:vAlign w:val="bottom"/>
            <w:hideMark/>
          </w:tcPr>
          <w:p w14:paraId="58340E53" w14:textId="77777777"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DSL--&gt;DQ Results/Data Notes</w:t>
            </w:r>
          </w:p>
        </w:tc>
      </w:tr>
      <w:tr w:rsidR="00427FED" w:rsidRPr="00427FED" w14:paraId="6E6FFDDD" w14:textId="77777777" w:rsidTr="009809D0">
        <w:trPr>
          <w:trHeight w:val="312"/>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9195AA8" w14:textId="77777777"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Unresolved</w:t>
            </w:r>
          </w:p>
        </w:tc>
        <w:tc>
          <w:tcPr>
            <w:tcW w:w="4740" w:type="dxa"/>
            <w:tcBorders>
              <w:top w:val="nil"/>
              <w:left w:val="nil"/>
              <w:bottom w:val="single" w:sz="4" w:space="0" w:color="auto"/>
              <w:right w:val="single" w:sz="4" w:space="0" w:color="auto"/>
            </w:tcBorders>
            <w:shd w:val="clear" w:color="auto" w:fill="auto"/>
            <w:noWrap/>
            <w:vAlign w:val="bottom"/>
            <w:hideMark/>
          </w:tcPr>
          <w:p w14:paraId="3CB7B38D" w14:textId="77777777"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DSL--&gt;DQ Results/Data Notes</w:t>
            </w:r>
          </w:p>
        </w:tc>
      </w:tr>
      <w:tr w:rsidR="00427FED" w:rsidRPr="00427FED" w14:paraId="3A7DFA4D" w14:textId="77777777" w:rsidTr="009809D0">
        <w:trPr>
          <w:trHeight w:val="312"/>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96AF8BA" w14:textId="77777777"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Resolved</w:t>
            </w:r>
          </w:p>
        </w:tc>
        <w:tc>
          <w:tcPr>
            <w:tcW w:w="4740" w:type="dxa"/>
            <w:tcBorders>
              <w:top w:val="nil"/>
              <w:left w:val="nil"/>
              <w:bottom w:val="single" w:sz="4" w:space="0" w:color="auto"/>
              <w:right w:val="single" w:sz="4" w:space="0" w:color="auto"/>
            </w:tcBorders>
            <w:shd w:val="clear" w:color="auto" w:fill="auto"/>
            <w:noWrap/>
            <w:vAlign w:val="bottom"/>
            <w:hideMark/>
          </w:tcPr>
          <w:p w14:paraId="77D4D1B5" w14:textId="77777777"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DSL--&gt;DQ Results/Data Notes</w:t>
            </w:r>
          </w:p>
        </w:tc>
      </w:tr>
      <w:tr w:rsidR="00427FED" w:rsidRPr="00427FED" w14:paraId="4604B5AE" w14:textId="77777777" w:rsidTr="009809D0">
        <w:trPr>
          <w:trHeight w:val="312"/>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DF82508" w14:textId="77777777"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Data Note</w:t>
            </w:r>
          </w:p>
        </w:tc>
        <w:tc>
          <w:tcPr>
            <w:tcW w:w="4740" w:type="dxa"/>
            <w:tcBorders>
              <w:top w:val="nil"/>
              <w:left w:val="nil"/>
              <w:bottom w:val="single" w:sz="4" w:space="0" w:color="auto"/>
              <w:right w:val="single" w:sz="4" w:space="0" w:color="auto"/>
            </w:tcBorders>
            <w:shd w:val="clear" w:color="auto" w:fill="auto"/>
            <w:noWrap/>
            <w:vAlign w:val="bottom"/>
            <w:hideMark/>
          </w:tcPr>
          <w:p w14:paraId="03B15B35" w14:textId="77777777" w:rsidR="006616FF" w:rsidRPr="00427FED" w:rsidRDefault="006616FF" w:rsidP="006616FF">
            <w:pPr>
              <w:rPr>
                <w:rFonts w:eastAsia="Times New Roman"/>
                <w:color w:val="4472C4" w:themeColor="accent1"/>
                <w:sz w:val="24"/>
                <w:szCs w:val="24"/>
              </w:rPr>
            </w:pPr>
            <w:r w:rsidRPr="00427FED">
              <w:rPr>
                <w:rFonts w:eastAsia="Times New Roman"/>
                <w:color w:val="4472C4" w:themeColor="accent1"/>
                <w:sz w:val="24"/>
                <w:szCs w:val="24"/>
              </w:rPr>
              <w:t>DSL--&gt;DQ Results/Data Notes--&gt; View Details</w:t>
            </w:r>
          </w:p>
        </w:tc>
      </w:tr>
    </w:tbl>
    <w:p w14:paraId="3DBA9B3E" w14:textId="77777777" w:rsidR="00D50603" w:rsidRPr="00427FED" w:rsidRDefault="00D50603" w:rsidP="00D50603">
      <w:pPr>
        <w:spacing w:after="200" w:line="252" w:lineRule="auto"/>
        <w:rPr>
          <w:b/>
          <w:bCs/>
          <w:color w:val="4472C4" w:themeColor="accent1"/>
          <w:sz w:val="24"/>
          <w:szCs w:val="24"/>
        </w:rPr>
      </w:pPr>
    </w:p>
    <w:p w14:paraId="3AE27ADB" w14:textId="77777777" w:rsidR="00D50603" w:rsidRPr="00427FED" w:rsidRDefault="00D50603" w:rsidP="00D50603">
      <w:pPr>
        <w:pStyle w:val="ListParagraph"/>
        <w:spacing w:after="200" w:line="252" w:lineRule="auto"/>
        <w:ind w:left="2160"/>
        <w:rPr>
          <w:rFonts w:ascii="Times New Roman" w:hAnsi="Times New Roman"/>
          <w:b/>
          <w:bCs/>
          <w:color w:val="4472C4" w:themeColor="accent1"/>
          <w:sz w:val="24"/>
          <w:szCs w:val="24"/>
        </w:rPr>
      </w:pPr>
    </w:p>
    <w:p w14:paraId="1D8FFB87" w14:textId="77777777" w:rsidR="00D50603" w:rsidRPr="00427FED" w:rsidRDefault="00D50603" w:rsidP="00D50603">
      <w:pPr>
        <w:pStyle w:val="ListParagraph"/>
        <w:spacing w:after="200" w:line="252" w:lineRule="auto"/>
        <w:ind w:left="2160"/>
        <w:rPr>
          <w:rFonts w:ascii="Times New Roman" w:hAnsi="Times New Roman"/>
          <w:b/>
          <w:bCs/>
          <w:color w:val="4472C4" w:themeColor="accent1"/>
          <w:sz w:val="24"/>
          <w:szCs w:val="24"/>
        </w:rPr>
      </w:pPr>
    </w:p>
    <w:p w14:paraId="37B126F6" w14:textId="77777777" w:rsidR="00D50603" w:rsidRPr="00427FED" w:rsidRDefault="00D50603" w:rsidP="00D50603">
      <w:pPr>
        <w:pStyle w:val="ListParagraph"/>
        <w:spacing w:after="200" w:line="252" w:lineRule="auto"/>
        <w:ind w:left="2160"/>
        <w:rPr>
          <w:rFonts w:ascii="Times New Roman" w:hAnsi="Times New Roman"/>
          <w:b/>
          <w:bCs/>
          <w:color w:val="4472C4" w:themeColor="accent1"/>
          <w:sz w:val="24"/>
          <w:szCs w:val="24"/>
        </w:rPr>
      </w:pPr>
    </w:p>
    <w:p w14:paraId="223078B2" w14:textId="77777777" w:rsidR="00D50603" w:rsidRPr="00427FED" w:rsidRDefault="00D50603" w:rsidP="00D50603">
      <w:pPr>
        <w:pStyle w:val="ListParagraph"/>
        <w:spacing w:after="200" w:line="252" w:lineRule="auto"/>
        <w:ind w:left="2160"/>
        <w:rPr>
          <w:rFonts w:ascii="Times New Roman" w:hAnsi="Times New Roman"/>
          <w:b/>
          <w:bCs/>
          <w:color w:val="4472C4" w:themeColor="accent1"/>
          <w:sz w:val="24"/>
          <w:szCs w:val="24"/>
        </w:rPr>
      </w:pPr>
    </w:p>
    <w:p w14:paraId="38930986" w14:textId="77777777" w:rsidR="00D50603" w:rsidRPr="00427FED" w:rsidRDefault="00D50603" w:rsidP="00D50603">
      <w:pPr>
        <w:pStyle w:val="ListParagraph"/>
        <w:spacing w:after="200" w:line="252" w:lineRule="auto"/>
        <w:ind w:left="2160"/>
        <w:rPr>
          <w:rFonts w:ascii="Times New Roman" w:hAnsi="Times New Roman"/>
          <w:b/>
          <w:bCs/>
          <w:color w:val="4472C4" w:themeColor="accent1"/>
          <w:sz w:val="24"/>
          <w:szCs w:val="24"/>
        </w:rPr>
      </w:pPr>
    </w:p>
    <w:p w14:paraId="7BE130BE" w14:textId="77777777" w:rsidR="00D50603" w:rsidRPr="00427FED" w:rsidRDefault="00D50603" w:rsidP="00D50603">
      <w:pPr>
        <w:pStyle w:val="ListParagraph"/>
        <w:spacing w:after="200" w:line="252" w:lineRule="auto"/>
        <w:ind w:left="2160"/>
        <w:rPr>
          <w:rFonts w:ascii="Times New Roman" w:hAnsi="Times New Roman"/>
          <w:b/>
          <w:bCs/>
          <w:color w:val="4472C4" w:themeColor="accent1"/>
          <w:sz w:val="24"/>
          <w:szCs w:val="24"/>
        </w:rPr>
      </w:pPr>
    </w:p>
    <w:p w14:paraId="0917EBC7" w14:textId="77777777" w:rsidR="00D50603" w:rsidRPr="00427FED" w:rsidRDefault="00D50603" w:rsidP="00D50603">
      <w:pPr>
        <w:pStyle w:val="ListParagraph"/>
        <w:spacing w:after="200" w:line="252" w:lineRule="auto"/>
        <w:ind w:left="2160"/>
        <w:rPr>
          <w:rFonts w:ascii="Times New Roman" w:hAnsi="Times New Roman"/>
          <w:b/>
          <w:bCs/>
          <w:color w:val="4472C4" w:themeColor="accent1"/>
          <w:sz w:val="24"/>
          <w:szCs w:val="24"/>
        </w:rPr>
      </w:pPr>
    </w:p>
    <w:p w14:paraId="75BCE36B" w14:textId="77777777" w:rsidR="00D50603" w:rsidRPr="00427FED" w:rsidRDefault="00D50603" w:rsidP="00D50603">
      <w:pPr>
        <w:spacing w:after="200" w:line="252" w:lineRule="auto"/>
        <w:ind w:left="1800"/>
        <w:rPr>
          <w:b/>
          <w:bCs/>
          <w:color w:val="4472C4" w:themeColor="accent1"/>
          <w:sz w:val="24"/>
          <w:szCs w:val="24"/>
        </w:rPr>
      </w:pPr>
    </w:p>
    <w:p w14:paraId="6A6D6D90" w14:textId="77777777" w:rsidR="00D50603" w:rsidRPr="00427FED" w:rsidRDefault="00D50603" w:rsidP="00D50603">
      <w:pPr>
        <w:spacing w:line="252" w:lineRule="auto"/>
        <w:rPr>
          <w:b/>
          <w:bCs/>
          <w:color w:val="4472C4" w:themeColor="accent1"/>
          <w:sz w:val="24"/>
          <w:szCs w:val="24"/>
        </w:rPr>
      </w:pPr>
    </w:p>
    <w:p w14:paraId="03112A86" w14:textId="77777777" w:rsidR="00D50603" w:rsidRPr="00427FED" w:rsidRDefault="00D50603" w:rsidP="00D50603">
      <w:pPr>
        <w:pStyle w:val="ListParagraph"/>
        <w:numPr>
          <w:ilvl w:val="2"/>
          <w:numId w:val="20"/>
        </w:numPr>
        <w:spacing w:after="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The Department has created a different state agency number for IDEA Part C with their own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manager, coordinator, etc. Coordinators should only have to see the state agency for which they are coordinator. There’s a lot of information on the screens and keeping it to necessary info would be helpful. Perhaps a way for coordinators to customize what they see?</w:t>
      </w:r>
    </w:p>
    <w:p w14:paraId="4498F7CC" w14:textId="601E53F5" w:rsidR="00D50603" w:rsidRPr="00427FED" w:rsidRDefault="00D50603" w:rsidP="00D50603">
      <w:pPr>
        <w:pStyle w:val="ListParagraph"/>
        <w:numPr>
          <w:ilvl w:val="2"/>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Enable earlier upload of files in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when the due dates cover the last 2 weeks of the calendar year or span July so we have more time to manage the investigation of rule failures and provide comments. </w:t>
      </w:r>
      <w:r w:rsidR="00D03B44" w:rsidRPr="00427FED">
        <w:rPr>
          <w:rFonts w:ascii="Times New Roman" w:hAnsi="Times New Roman"/>
          <w:b/>
          <w:bCs/>
          <w:i/>
          <w:iCs/>
          <w:color w:val="4472C4" w:themeColor="accent1"/>
          <w:sz w:val="24"/>
          <w:szCs w:val="24"/>
        </w:rPr>
        <w:t>10-12 weeks would be appreciated for balancing workload.</w:t>
      </w:r>
    </w:p>
    <w:p w14:paraId="3B6731E4" w14:textId="42166B26" w:rsidR="00D50603" w:rsidRPr="00427FED" w:rsidRDefault="00D50603" w:rsidP="00D50603">
      <w:pPr>
        <w:pStyle w:val="ListParagraph"/>
        <w:numPr>
          <w:ilvl w:val="2"/>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Please be mindful of </w:t>
      </w:r>
      <w:r w:rsidR="00D03B44" w:rsidRPr="00427FED">
        <w:rPr>
          <w:rFonts w:ascii="Times New Roman" w:hAnsi="Times New Roman"/>
          <w:b/>
          <w:bCs/>
          <w:i/>
          <w:iCs/>
          <w:color w:val="4472C4" w:themeColor="accent1"/>
          <w:sz w:val="24"/>
          <w:szCs w:val="24"/>
        </w:rPr>
        <w:t xml:space="preserve">due dates from multiple departments, </w:t>
      </w:r>
      <w:r w:rsidRPr="00427FED">
        <w:rPr>
          <w:rFonts w:ascii="Times New Roman" w:hAnsi="Times New Roman"/>
          <w:b/>
          <w:bCs/>
          <w:i/>
          <w:iCs/>
          <w:color w:val="4472C4" w:themeColor="accent1"/>
          <w:sz w:val="24"/>
          <w:szCs w:val="24"/>
        </w:rPr>
        <w:t>such as clearance package or CRDC due dates</w:t>
      </w:r>
      <w:r w:rsidR="00D03B44" w:rsidRPr="00427FED">
        <w:rPr>
          <w:rFonts w:ascii="Times New Roman" w:hAnsi="Times New Roman"/>
          <w:b/>
          <w:bCs/>
          <w:i/>
          <w:iCs/>
          <w:color w:val="4472C4" w:themeColor="accent1"/>
          <w:sz w:val="24"/>
          <w:szCs w:val="24"/>
        </w:rPr>
        <w:t>,</w:t>
      </w:r>
      <w:r w:rsidRPr="00427FED">
        <w:rPr>
          <w:rFonts w:ascii="Times New Roman" w:hAnsi="Times New Roman"/>
          <w:b/>
          <w:bCs/>
          <w:i/>
          <w:iCs/>
          <w:color w:val="4472C4" w:themeColor="accent1"/>
          <w:sz w:val="24"/>
          <w:szCs w:val="24"/>
        </w:rPr>
        <w:t xml:space="preserve"> for those coordinators that handle more than just EDFacts submissions.</w:t>
      </w:r>
      <w:r w:rsidR="00D03B44" w:rsidRPr="00427FED">
        <w:rPr>
          <w:rFonts w:ascii="Times New Roman" w:hAnsi="Times New Roman"/>
          <w:b/>
          <w:bCs/>
          <w:i/>
          <w:iCs/>
          <w:color w:val="4472C4" w:themeColor="accent1"/>
          <w:sz w:val="24"/>
          <w:szCs w:val="24"/>
        </w:rPr>
        <w:t xml:space="preserve"> </w:t>
      </w:r>
    </w:p>
    <w:p w14:paraId="00F1CE13" w14:textId="77777777" w:rsidR="00D50603" w:rsidRPr="00427FED" w:rsidRDefault="00D50603" w:rsidP="00D50603">
      <w:pPr>
        <w:pStyle w:val="ListParagraph"/>
        <w:numPr>
          <w:ilvl w:val="2"/>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The volume of edits is huge and it’s rarely a result of incorrect data for Michigan. Rather, states are being asked to provide explanations for researchers to explain why the data may not conform to their expectations. Based on discussion amongst coordinators, there are common, valid, reasons for differences across files or within files. At some point, once ED has reviewed </w:t>
      </w:r>
      <w:proofErr w:type="spellStart"/>
      <w:r w:rsidRPr="00427FED">
        <w:rPr>
          <w:rFonts w:ascii="Times New Roman" w:hAnsi="Times New Roman"/>
          <w:b/>
          <w:bCs/>
          <w:i/>
          <w:iCs/>
          <w:color w:val="4472C4" w:themeColor="accent1"/>
          <w:sz w:val="24"/>
          <w:szCs w:val="24"/>
        </w:rPr>
        <w:t>reviewed</w:t>
      </w:r>
      <w:proofErr w:type="spellEnd"/>
      <w:r w:rsidRPr="00427FED">
        <w:rPr>
          <w:rFonts w:ascii="Times New Roman" w:hAnsi="Times New Roman"/>
          <w:b/>
          <w:bCs/>
          <w:i/>
          <w:iCs/>
          <w:color w:val="4472C4" w:themeColor="accent1"/>
          <w:sz w:val="24"/>
          <w:szCs w:val="24"/>
        </w:rPr>
        <w:t xml:space="preserve"> explanations and determined the edit did not result in modified data, eliminate the need for comments.</w:t>
      </w:r>
    </w:p>
    <w:p w14:paraId="577B6500" w14:textId="77777777" w:rsidR="00D50603" w:rsidRPr="00427FED" w:rsidRDefault="00D50603" w:rsidP="00D50603">
      <w:pPr>
        <w:pStyle w:val="ListParagraph"/>
        <w:numPr>
          <w:ilvl w:val="2"/>
          <w:numId w:val="20"/>
        </w:numPr>
        <w:spacing w:after="200" w:line="252" w:lineRule="auto"/>
        <w:rPr>
          <w:rFonts w:ascii="Times New Roman" w:hAnsi="Times New Roman"/>
          <w:b/>
          <w:bCs/>
          <w:color w:val="4472C4" w:themeColor="accent1"/>
          <w:sz w:val="24"/>
          <w:szCs w:val="24"/>
        </w:rPr>
      </w:pPr>
      <w:r w:rsidRPr="00427FED">
        <w:rPr>
          <w:rFonts w:ascii="Times New Roman" w:hAnsi="Times New Roman"/>
          <w:b/>
          <w:bCs/>
          <w:i/>
          <w:iCs/>
          <w:color w:val="4472C4" w:themeColor="accent1"/>
          <w:sz w:val="24"/>
          <w:szCs w:val="24"/>
        </w:rPr>
        <w:t xml:space="preserve">Reducing the number of rule ids and flagged items to explain would be super helpful. Flagging rule id’s because a related file for a cross-file comparison hasn’t been uploaded is not helpful to coordinators. Setting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rule id’s to not run (pending status?) until all </w:t>
      </w:r>
      <w:r w:rsidRPr="00427FED">
        <w:rPr>
          <w:rFonts w:ascii="Times New Roman" w:hAnsi="Times New Roman"/>
          <w:b/>
          <w:bCs/>
          <w:i/>
          <w:iCs/>
          <w:color w:val="4472C4" w:themeColor="accent1"/>
          <w:sz w:val="24"/>
          <w:szCs w:val="24"/>
        </w:rPr>
        <w:lastRenderedPageBreak/>
        <w:t>comparison/related files have been uploaded would prevent error messages.</w:t>
      </w:r>
    </w:p>
    <w:p w14:paraId="33DE9063" w14:textId="77777777" w:rsidR="00D50603" w:rsidRPr="00427FED" w:rsidRDefault="00D50603" w:rsidP="00D50603">
      <w:pPr>
        <w:pStyle w:val="ListParagraph"/>
        <w:numPr>
          <w:ilvl w:val="1"/>
          <w:numId w:val="20"/>
        </w:numPr>
        <w:spacing w:after="200" w:line="252" w:lineRule="auto"/>
        <w:rPr>
          <w:rFonts w:ascii="Times New Roman" w:hAnsi="Times New Roman"/>
          <w:i/>
          <w:iCs/>
          <w:color w:val="4472C4" w:themeColor="accent1"/>
          <w:sz w:val="24"/>
          <w:szCs w:val="24"/>
        </w:rPr>
      </w:pPr>
      <w:r w:rsidRPr="00427FED">
        <w:rPr>
          <w:rFonts w:ascii="Times New Roman" w:hAnsi="Times New Roman"/>
          <w:b/>
          <w:bCs/>
          <w:i/>
          <w:iCs/>
          <w:color w:val="4472C4" w:themeColor="accent1"/>
          <w:sz w:val="24"/>
          <w:szCs w:val="24"/>
        </w:rPr>
        <w:t xml:space="preserve">Improve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edit checks so they are more meaningful. </w:t>
      </w:r>
    </w:p>
    <w:p w14:paraId="7C55EDAB" w14:textId="77777777" w:rsidR="00D50603" w:rsidRPr="00427FED" w:rsidRDefault="00D50603" w:rsidP="00D50603">
      <w:pPr>
        <w:pStyle w:val="ListParagraph"/>
        <w:numPr>
          <w:ilvl w:val="2"/>
          <w:numId w:val="20"/>
        </w:numPr>
        <w:spacing w:after="200" w:line="252" w:lineRule="auto"/>
        <w:rPr>
          <w:rFonts w:ascii="Times New Roman" w:hAnsi="Times New Roman"/>
          <w:i/>
          <w:iCs/>
          <w:color w:val="4472C4" w:themeColor="accent1"/>
          <w:sz w:val="24"/>
          <w:szCs w:val="24"/>
        </w:rPr>
      </w:pPr>
      <w:r w:rsidRPr="00427FED">
        <w:rPr>
          <w:rFonts w:ascii="Times New Roman" w:hAnsi="Times New Roman"/>
          <w:b/>
          <w:bCs/>
          <w:i/>
          <w:iCs/>
          <w:color w:val="4472C4" w:themeColor="accent1"/>
          <w:sz w:val="24"/>
          <w:szCs w:val="24"/>
        </w:rPr>
        <w:t xml:space="preserve">Edits in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don’t always leverage the data ED has available. </w:t>
      </w:r>
    </w:p>
    <w:p w14:paraId="078BB2CF" w14:textId="77777777" w:rsidR="00D50603" w:rsidRPr="00427FED" w:rsidRDefault="00D50603" w:rsidP="00D50603">
      <w:pPr>
        <w:pStyle w:val="ListParagraph"/>
        <w:numPr>
          <w:ilvl w:val="3"/>
          <w:numId w:val="20"/>
        </w:numPr>
        <w:spacing w:after="200" w:line="252" w:lineRule="auto"/>
        <w:rPr>
          <w:rFonts w:ascii="Times New Roman" w:hAnsi="Times New Roman"/>
          <w:i/>
          <w:iCs/>
          <w:color w:val="4472C4" w:themeColor="accent1"/>
          <w:sz w:val="24"/>
          <w:szCs w:val="24"/>
        </w:rPr>
      </w:pPr>
      <w:r w:rsidRPr="00427FED">
        <w:rPr>
          <w:rFonts w:ascii="Times New Roman" w:hAnsi="Times New Roman"/>
          <w:b/>
          <w:bCs/>
          <w:i/>
          <w:iCs/>
          <w:color w:val="4472C4" w:themeColor="accent1"/>
          <w:sz w:val="24"/>
          <w:szCs w:val="24"/>
        </w:rPr>
        <w:t xml:space="preserve">Example: Invalid comparison of assessment participation counts to grades offered and membership for EUT&gt;0. A school may offer grade 5 but not have any students enrolled in membership as of fall count date.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should be using grade 5 membership reported for that school for the comparison to reduce the number of edits. That said, having to explain a nominal difference between fall count membership and a school year report should be unnecessary. </w:t>
      </w:r>
    </w:p>
    <w:p w14:paraId="047CD614" w14:textId="28CBF142" w:rsidR="005F7F04" w:rsidRPr="00427FED" w:rsidRDefault="00D50603" w:rsidP="005F7F04">
      <w:pPr>
        <w:pStyle w:val="ListParagraph"/>
        <w:numPr>
          <w:ilvl w:val="3"/>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Example: Use the information from approved state accountability plans to inform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edits instead of adding to state’s burden of entering comments on multiple file specifications. Michigan’s approved accountability plan specifies the 7 (of 11 possible) major racial/ethnic categories used, but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required comments to explain this information in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even though it was already known by ED since they approved the accountability plan.</w:t>
      </w:r>
    </w:p>
    <w:p w14:paraId="39F76C32" w14:textId="7C172BD5" w:rsidR="005F7F04" w:rsidRPr="00427FED" w:rsidRDefault="005F7F04" w:rsidP="005F7F04">
      <w:pPr>
        <w:pStyle w:val="ListParagraph"/>
        <w:numPr>
          <w:ilvl w:val="1"/>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Edits in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fire for nonsensical reasons and states end up have to enter an explanation indicating federal program office expectations are erroneous. </w:t>
      </w:r>
    </w:p>
    <w:p w14:paraId="433AC865" w14:textId="153D61EC" w:rsidR="005F7F04" w:rsidRPr="00427FED" w:rsidRDefault="005F7F04" w:rsidP="005F7F04">
      <w:pPr>
        <w:pStyle w:val="ListParagraph"/>
        <w:numPr>
          <w:ilvl w:val="2"/>
          <w:numId w:val="20"/>
        </w:numPr>
        <w:spacing w:after="200"/>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Example: TIPA-0048 fires for FS193 when districts who received Title I, Part A funds report zero foster care students. Since Title I, Part A funds apply to more subgroups than just foster care students, and it is reasonable for a district to be awarded funds even if there are no foster care students enrolled, it does NOT make sense to flag zero counts. As long as the state reports a count of foster care students greater than zero</w:t>
      </w:r>
      <w:r w:rsidR="00AA3F4B" w:rsidRPr="00427FED">
        <w:rPr>
          <w:rFonts w:ascii="Times New Roman" w:hAnsi="Times New Roman"/>
          <w:b/>
          <w:bCs/>
          <w:i/>
          <w:iCs/>
          <w:color w:val="4472C4" w:themeColor="accent1"/>
          <w:sz w:val="24"/>
          <w:szCs w:val="24"/>
        </w:rPr>
        <w:t xml:space="preserve"> but </w:t>
      </w:r>
      <w:r w:rsidRPr="00427FED">
        <w:rPr>
          <w:rFonts w:ascii="Times New Roman" w:hAnsi="Times New Roman"/>
          <w:b/>
          <w:bCs/>
          <w:i/>
          <w:iCs/>
          <w:color w:val="4472C4" w:themeColor="accent1"/>
          <w:sz w:val="24"/>
          <w:szCs w:val="24"/>
        </w:rPr>
        <w:t xml:space="preserve">reports zero foster care students in a subset of districts with Title I, Part A funds, then it seems reasonable for the Department to take that zero count at face value. </w:t>
      </w:r>
      <w:r w:rsidR="00AA3F4B" w:rsidRPr="00427FED">
        <w:rPr>
          <w:rFonts w:ascii="Times New Roman" w:hAnsi="Times New Roman"/>
          <w:b/>
          <w:bCs/>
          <w:i/>
          <w:iCs/>
          <w:color w:val="4472C4" w:themeColor="accent1"/>
          <w:sz w:val="24"/>
          <w:szCs w:val="24"/>
        </w:rPr>
        <w:t xml:space="preserve">A longitudinal check for low or no foster care students in the prior year(s) should also be a clue that the zero is correct. </w:t>
      </w:r>
      <w:r w:rsidRPr="00427FED">
        <w:rPr>
          <w:rFonts w:ascii="Times New Roman" w:hAnsi="Times New Roman"/>
          <w:b/>
          <w:bCs/>
          <w:i/>
          <w:iCs/>
          <w:color w:val="4472C4" w:themeColor="accent1"/>
          <w:sz w:val="24"/>
          <w:szCs w:val="24"/>
        </w:rPr>
        <w:t xml:space="preserve">States </w:t>
      </w:r>
      <w:r w:rsidR="00F853E3" w:rsidRPr="00427FED">
        <w:rPr>
          <w:rFonts w:ascii="Times New Roman" w:hAnsi="Times New Roman"/>
          <w:b/>
          <w:bCs/>
          <w:i/>
          <w:iCs/>
          <w:color w:val="4472C4" w:themeColor="accent1"/>
          <w:sz w:val="24"/>
          <w:szCs w:val="24"/>
        </w:rPr>
        <w:t xml:space="preserve">should not </w:t>
      </w:r>
      <w:r w:rsidRPr="00427FED">
        <w:rPr>
          <w:rFonts w:ascii="Times New Roman" w:hAnsi="Times New Roman"/>
          <w:b/>
          <w:bCs/>
          <w:i/>
          <w:iCs/>
          <w:color w:val="4472C4" w:themeColor="accent1"/>
          <w:sz w:val="24"/>
          <w:szCs w:val="24"/>
        </w:rPr>
        <w:t xml:space="preserve">have to enter an explanation confirming there were zero counts. The load of expected comments in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is burdensome. </w:t>
      </w:r>
    </w:p>
    <w:p w14:paraId="545A598E" w14:textId="77777777" w:rsidR="00D50603" w:rsidRPr="00427FED" w:rsidRDefault="00D50603" w:rsidP="00D50603">
      <w:pPr>
        <w:pStyle w:val="ListParagraph"/>
        <w:numPr>
          <w:ilvl w:val="3"/>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Periodic review of thresholds in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would help ensure more meaningful edits. </w:t>
      </w:r>
    </w:p>
    <w:p w14:paraId="292A7095" w14:textId="77777777" w:rsidR="00D50603" w:rsidRPr="00427FED" w:rsidRDefault="00D50603" w:rsidP="00D50603">
      <w:pPr>
        <w:pStyle w:val="ListParagraph"/>
        <w:numPr>
          <w:ilvl w:val="2"/>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Communication during office hours from the Department has been to assure coordinators a rule is firing correctly based on the logic in the BRSI. However, that is not helpful or relevant if the logic in the BRSI is faulty. </w:t>
      </w:r>
    </w:p>
    <w:p w14:paraId="5C2DCF5B" w14:textId="77777777" w:rsidR="00D50603" w:rsidRPr="00427FED" w:rsidRDefault="00D50603" w:rsidP="00D50603">
      <w:pPr>
        <w:pStyle w:val="ListParagraph"/>
        <w:numPr>
          <w:ilvl w:val="1"/>
          <w:numId w:val="20"/>
        </w:numPr>
        <w:spacing w:after="0" w:line="240" w:lineRule="auto"/>
        <w:contextualSpacing w:val="0"/>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Federal program office staff should understand providing clarification or guidance </w:t>
      </w:r>
      <w:r w:rsidRPr="00427FED">
        <w:rPr>
          <w:rFonts w:ascii="Times New Roman" w:hAnsi="Times New Roman"/>
          <w:b/>
          <w:bCs/>
          <w:i/>
          <w:iCs/>
          <w:color w:val="4472C4" w:themeColor="accent1"/>
          <w:sz w:val="24"/>
          <w:szCs w:val="24"/>
          <w:u w:val="single"/>
        </w:rPr>
        <w:t xml:space="preserve">during </w:t>
      </w:r>
      <w:r w:rsidRPr="00427FED">
        <w:rPr>
          <w:rFonts w:ascii="Times New Roman" w:hAnsi="Times New Roman"/>
          <w:b/>
          <w:bCs/>
          <w:i/>
          <w:iCs/>
          <w:color w:val="4472C4" w:themeColor="accent1"/>
          <w:sz w:val="24"/>
          <w:szCs w:val="24"/>
        </w:rPr>
        <w:t xml:space="preserve">the period files are being uploaded is too late for most states to make any changes to the data or the programming used to pull the data in the submission file. </w:t>
      </w:r>
    </w:p>
    <w:p w14:paraId="6478BDFB" w14:textId="77777777" w:rsidR="00D50603" w:rsidRPr="00427FED" w:rsidRDefault="00D50603" w:rsidP="00D50603">
      <w:pPr>
        <w:pStyle w:val="ListParagraph"/>
        <w:numPr>
          <w:ilvl w:val="2"/>
          <w:numId w:val="20"/>
        </w:numPr>
        <w:spacing w:after="0" w:line="240" w:lineRule="auto"/>
        <w:contextualSpacing w:val="0"/>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Depending on the information received, changes may need to go through impact analysis and an internal data governance process before a change can be approved and implemented. </w:t>
      </w:r>
    </w:p>
    <w:p w14:paraId="071D43EB" w14:textId="77777777" w:rsidR="00D50603" w:rsidRPr="00427FED" w:rsidRDefault="00D50603" w:rsidP="00D50603">
      <w:pPr>
        <w:pStyle w:val="ListParagraph"/>
        <w:numPr>
          <w:ilvl w:val="2"/>
          <w:numId w:val="20"/>
        </w:numPr>
        <w:spacing w:after="0" w:line="240" w:lineRule="auto"/>
        <w:contextualSpacing w:val="0"/>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lastRenderedPageBreak/>
        <w:t xml:space="preserve">Similarly, updating guidance or file specifications AFTER the start of the school year of the data being reported is too late. And the data for the current school year is also going to have the same issues. </w:t>
      </w:r>
    </w:p>
    <w:p w14:paraId="08C339E8" w14:textId="77777777" w:rsidR="00D50603" w:rsidRPr="00427FED" w:rsidRDefault="00D50603" w:rsidP="00D50603">
      <w:pPr>
        <w:pStyle w:val="ListParagraph"/>
        <w:numPr>
          <w:ilvl w:val="2"/>
          <w:numId w:val="20"/>
        </w:numPr>
        <w:spacing w:after="0" w:line="240" w:lineRule="auto"/>
        <w:contextualSpacing w:val="0"/>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Depending on the change, states probably need to know a minimum of a year, possibly two years depending on complexity, in advance of the start of the school year the change is effective in order to comply.</w:t>
      </w:r>
    </w:p>
    <w:p w14:paraId="44914136" w14:textId="77777777" w:rsidR="00D50603" w:rsidRPr="00427FED" w:rsidRDefault="00D50603" w:rsidP="00D50603">
      <w:pPr>
        <w:pStyle w:val="ListParagraph"/>
        <w:numPr>
          <w:ilvl w:val="3"/>
          <w:numId w:val="20"/>
        </w:numPr>
        <w:spacing w:after="0" w:line="240" w:lineRule="auto"/>
        <w:contextualSpacing w:val="0"/>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This has been shared with the Department in multiple forums by multiple states and yet the practice continues. </w:t>
      </w:r>
    </w:p>
    <w:p w14:paraId="31464E50" w14:textId="77777777" w:rsidR="0080793B" w:rsidRPr="00427FED" w:rsidRDefault="0080793B" w:rsidP="0080793B">
      <w:pPr>
        <w:pStyle w:val="ListParagraph"/>
        <w:numPr>
          <w:ilvl w:val="1"/>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Addition of metadata collected in </w:t>
      </w:r>
      <w:proofErr w:type="spellStart"/>
      <w:r w:rsidRPr="00427FED">
        <w:rPr>
          <w:rFonts w:ascii="Times New Roman" w:hAnsi="Times New Roman"/>
          <w:b/>
          <w:bCs/>
          <w:i/>
          <w:iCs/>
          <w:color w:val="4472C4" w:themeColor="accent1"/>
          <w:sz w:val="24"/>
          <w:szCs w:val="24"/>
        </w:rPr>
        <w:t>EDPass</w:t>
      </w:r>
      <w:proofErr w:type="spellEnd"/>
      <w:r w:rsidRPr="00427FED">
        <w:rPr>
          <w:rFonts w:ascii="Times New Roman" w:hAnsi="Times New Roman"/>
          <w:b/>
          <w:bCs/>
          <w:i/>
          <w:iCs/>
          <w:color w:val="4472C4" w:themeColor="accent1"/>
          <w:sz w:val="24"/>
          <w:szCs w:val="24"/>
        </w:rPr>
        <w:t xml:space="preserve"> to reduce the number of business rules flagged would be appreciated</w:t>
      </w:r>
      <w:r w:rsidR="00D50603" w:rsidRPr="00427FED">
        <w:rPr>
          <w:rFonts w:ascii="Times New Roman" w:hAnsi="Times New Roman"/>
          <w:b/>
          <w:bCs/>
          <w:i/>
          <w:iCs/>
          <w:color w:val="4472C4" w:themeColor="accent1"/>
          <w:sz w:val="24"/>
          <w:szCs w:val="24"/>
        </w:rPr>
        <w:t>.</w:t>
      </w:r>
      <w:r w:rsidRPr="00427FED">
        <w:rPr>
          <w:rFonts w:ascii="Times New Roman" w:hAnsi="Times New Roman"/>
          <w:b/>
          <w:bCs/>
          <w:i/>
          <w:iCs/>
          <w:color w:val="4472C4" w:themeColor="accent1"/>
          <w:sz w:val="24"/>
          <w:szCs w:val="24"/>
        </w:rPr>
        <w:t xml:space="preserve"> </w:t>
      </w:r>
    </w:p>
    <w:p w14:paraId="45601F54" w14:textId="4F565CC9" w:rsidR="00D50603" w:rsidRPr="00427FED" w:rsidRDefault="0080793B" w:rsidP="0080793B">
      <w:pPr>
        <w:pStyle w:val="ListParagraph"/>
        <w:numPr>
          <w:ilvl w:val="2"/>
          <w:numId w:val="20"/>
        </w:numPr>
        <w:spacing w:after="200" w:line="252" w:lineRule="auto"/>
        <w:rPr>
          <w:rFonts w:ascii="Times New Roman" w:hAnsi="Times New Roman"/>
          <w:b/>
          <w:bCs/>
          <w:i/>
          <w:iCs/>
          <w:color w:val="4472C4" w:themeColor="accent1"/>
          <w:sz w:val="24"/>
          <w:szCs w:val="24"/>
        </w:rPr>
      </w:pPr>
      <w:r w:rsidRPr="00427FED">
        <w:rPr>
          <w:rFonts w:ascii="Times New Roman" w:hAnsi="Times New Roman"/>
          <w:b/>
          <w:bCs/>
          <w:i/>
          <w:iCs/>
          <w:color w:val="4472C4" w:themeColor="accent1"/>
          <w:sz w:val="24"/>
          <w:szCs w:val="24"/>
        </w:rPr>
        <w:t xml:space="preserve">Metadata entry could be simplified so coordinators don’t have to access multiple screens. Alternatively, enabling coordinators to upload a metadata file instead of answering several questions across several screens would be helpful too. </w:t>
      </w:r>
    </w:p>
    <w:p w14:paraId="42D2C17D" w14:textId="1268F8FB" w:rsidR="0080793B" w:rsidRPr="00427FED" w:rsidRDefault="0080793B" w:rsidP="002D718C">
      <w:pPr>
        <w:pStyle w:val="ListParagraph"/>
        <w:numPr>
          <w:ilvl w:val="1"/>
          <w:numId w:val="20"/>
        </w:numPr>
        <w:spacing w:after="200" w:line="252" w:lineRule="auto"/>
        <w:rPr>
          <w:rFonts w:ascii="Times New Roman" w:eastAsiaTheme="majorEastAsia" w:hAnsi="Times New Roman"/>
          <w:b/>
          <w:bCs/>
          <w:color w:val="4472C4" w:themeColor="accent1"/>
          <w:sz w:val="24"/>
          <w:szCs w:val="24"/>
        </w:rPr>
      </w:pPr>
      <w:r w:rsidRPr="00427FED">
        <w:rPr>
          <w:rFonts w:ascii="Times New Roman" w:hAnsi="Times New Roman"/>
          <w:b/>
          <w:bCs/>
          <w:i/>
          <w:iCs/>
          <w:color w:val="4472C4" w:themeColor="accent1"/>
          <w:sz w:val="24"/>
          <w:szCs w:val="24"/>
        </w:rPr>
        <w:t xml:space="preserve">System changes and updates by SEAs, LEAs and other state agencies is the most  </w:t>
      </w:r>
      <w:bookmarkStart w:id="0" w:name="_Toc182397051"/>
      <w:r w:rsidRPr="00427FED">
        <w:rPr>
          <w:rFonts w:ascii="Times New Roman" w:hAnsi="Times New Roman"/>
          <w:b/>
          <w:bCs/>
          <w:i/>
          <w:iCs/>
          <w:color w:val="4472C4" w:themeColor="accent1"/>
          <w:sz w:val="24"/>
          <w:szCs w:val="24"/>
        </w:rPr>
        <w:t xml:space="preserve">costly portion of collection changes. Identifying ways and means to reduce those costs would be helpful. </w:t>
      </w:r>
    </w:p>
    <w:p w14:paraId="0EA5C435" w14:textId="77777777" w:rsidR="00D50603" w:rsidRPr="004124CE" w:rsidRDefault="00D50603" w:rsidP="00D50603">
      <w:pPr>
        <w:rPr>
          <w:rFonts w:eastAsiaTheme="majorEastAsia"/>
          <w:b/>
          <w:bCs/>
          <w:i/>
          <w:iCs/>
          <w:color w:val="4472C4" w:themeColor="accent1"/>
          <w:sz w:val="24"/>
          <w:szCs w:val="24"/>
        </w:rPr>
      </w:pPr>
      <w:bookmarkStart w:id="1" w:name="_Toc182397057"/>
      <w:bookmarkEnd w:id="0"/>
    </w:p>
    <w:p w14:paraId="498EB7D8" w14:textId="1108FCAC" w:rsidR="004C2CA2" w:rsidRPr="004124CE" w:rsidRDefault="00650F97" w:rsidP="00D50603">
      <w:pPr>
        <w:rPr>
          <w:rFonts w:eastAsiaTheme="majorEastAsia"/>
          <w:b/>
          <w:bCs/>
          <w:i/>
          <w:iCs/>
          <w:color w:val="4472C4" w:themeColor="accent1"/>
          <w:sz w:val="24"/>
          <w:szCs w:val="24"/>
        </w:rPr>
      </w:pPr>
      <w:bookmarkStart w:id="2" w:name="_Toc182397061"/>
      <w:bookmarkEnd w:id="1"/>
      <w:r w:rsidRPr="004124CE">
        <w:rPr>
          <w:rFonts w:eastAsiaTheme="majorEastAsia"/>
          <w:b/>
          <w:bCs/>
          <w:i/>
          <w:iCs/>
          <w:color w:val="4472C4" w:themeColor="accent1"/>
          <w:sz w:val="24"/>
          <w:szCs w:val="24"/>
        </w:rPr>
        <w:t>The original proposal from the Department included the retirement of two file specifications</w:t>
      </w:r>
      <w:r w:rsidR="00F67BA6">
        <w:rPr>
          <w:rFonts w:eastAsiaTheme="majorEastAsia"/>
          <w:b/>
          <w:bCs/>
          <w:i/>
          <w:iCs/>
          <w:color w:val="4472C4" w:themeColor="accent1"/>
          <w:sz w:val="24"/>
          <w:szCs w:val="24"/>
        </w:rPr>
        <w:t xml:space="preserve"> and one data element</w:t>
      </w:r>
      <w:r w:rsidRPr="004124CE">
        <w:rPr>
          <w:rFonts w:eastAsiaTheme="majorEastAsia"/>
          <w:b/>
          <w:bCs/>
          <w:i/>
          <w:iCs/>
          <w:color w:val="4472C4" w:themeColor="accent1"/>
          <w:sz w:val="24"/>
          <w:szCs w:val="24"/>
        </w:rPr>
        <w:t xml:space="preserve">, </w:t>
      </w:r>
    </w:p>
    <w:p w14:paraId="28B872E0" w14:textId="7370CDA9" w:rsidR="00D50603" w:rsidRDefault="00D50603" w:rsidP="00650F97">
      <w:pPr>
        <w:pStyle w:val="ListParagraph"/>
        <w:numPr>
          <w:ilvl w:val="0"/>
          <w:numId w:val="35"/>
        </w:numPr>
        <w:rPr>
          <w:rFonts w:ascii="Times New Roman" w:eastAsiaTheme="majorEastAsia" w:hAnsi="Times New Roman"/>
          <w:b/>
          <w:bCs/>
          <w:i/>
          <w:iCs/>
          <w:color w:val="4472C4" w:themeColor="accent1"/>
          <w:sz w:val="24"/>
          <w:szCs w:val="24"/>
        </w:rPr>
      </w:pPr>
      <w:r w:rsidRPr="004124CE">
        <w:rPr>
          <w:rFonts w:ascii="Times New Roman" w:eastAsiaTheme="majorEastAsia" w:hAnsi="Times New Roman"/>
          <w:b/>
          <w:bCs/>
          <w:i/>
          <w:iCs/>
          <w:color w:val="4472C4" w:themeColor="accent1"/>
          <w:sz w:val="24"/>
          <w:szCs w:val="24"/>
        </w:rPr>
        <w:t>Migratory Children Eligible – 12 Months (FS121)</w:t>
      </w:r>
      <w:bookmarkEnd w:id="2"/>
    </w:p>
    <w:p w14:paraId="0E77B33C" w14:textId="36579EB1" w:rsidR="00F67BA6" w:rsidRPr="004124CE" w:rsidRDefault="00F67BA6" w:rsidP="00650F97">
      <w:pPr>
        <w:pStyle w:val="ListParagraph"/>
        <w:numPr>
          <w:ilvl w:val="0"/>
          <w:numId w:val="35"/>
        </w:numPr>
        <w:rPr>
          <w:rFonts w:ascii="Times New Roman" w:eastAsiaTheme="majorEastAsia" w:hAnsi="Times New Roman"/>
          <w:b/>
          <w:bCs/>
          <w:i/>
          <w:iCs/>
          <w:color w:val="4472C4" w:themeColor="accent1"/>
          <w:sz w:val="24"/>
          <w:szCs w:val="24"/>
        </w:rPr>
      </w:pPr>
      <w:r w:rsidRPr="00F67BA6">
        <w:rPr>
          <w:rFonts w:ascii="Times New Roman" w:eastAsiaTheme="majorEastAsia" w:hAnsi="Times New Roman"/>
          <w:b/>
          <w:bCs/>
          <w:i/>
          <w:iCs/>
          <w:color w:val="4472C4" w:themeColor="accent1"/>
          <w:sz w:val="24"/>
          <w:szCs w:val="24"/>
        </w:rPr>
        <w:t>Federal Programs</w:t>
      </w:r>
      <w:r>
        <w:rPr>
          <w:rFonts w:ascii="Times New Roman" w:eastAsiaTheme="majorEastAsia" w:hAnsi="Times New Roman"/>
          <w:b/>
          <w:bCs/>
          <w:i/>
          <w:iCs/>
          <w:color w:val="4472C4" w:themeColor="accent1"/>
          <w:sz w:val="24"/>
          <w:szCs w:val="24"/>
        </w:rPr>
        <w:t xml:space="preserve"> (FS035)</w:t>
      </w:r>
    </w:p>
    <w:p w14:paraId="1CF6C5C1" w14:textId="77777777" w:rsidR="00D50603" w:rsidRPr="004124CE" w:rsidRDefault="00D50603" w:rsidP="00650F97">
      <w:pPr>
        <w:pStyle w:val="ListParagraph"/>
        <w:numPr>
          <w:ilvl w:val="0"/>
          <w:numId w:val="35"/>
        </w:numPr>
        <w:rPr>
          <w:rFonts w:ascii="Times New Roman" w:eastAsiaTheme="majorEastAsia" w:hAnsi="Times New Roman"/>
          <w:b/>
          <w:bCs/>
          <w:i/>
          <w:iCs/>
          <w:color w:val="4472C4" w:themeColor="accent1"/>
          <w:sz w:val="24"/>
          <w:szCs w:val="24"/>
        </w:rPr>
      </w:pPr>
      <w:bookmarkStart w:id="3" w:name="_Toc182397062"/>
      <w:r w:rsidRPr="004124CE">
        <w:rPr>
          <w:rFonts w:ascii="Times New Roman" w:eastAsiaTheme="majorEastAsia" w:hAnsi="Times New Roman"/>
          <w:b/>
          <w:bCs/>
          <w:i/>
          <w:iCs/>
          <w:color w:val="4472C4" w:themeColor="accent1"/>
          <w:sz w:val="24"/>
          <w:szCs w:val="24"/>
        </w:rPr>
        <w:t>Reconstituted Status (FS029, DG743)</w:t>
      </w:r>
      <w:bookmarkEnd w:id="3"/>
    </w:p>
    <w:p w14:paraId="2ADBA8CC" w14:textId="267D3744" w:rsidR="008C4CBD" w:rsidRPr="00427FED" w:rsidRDefault="00650F97" w:rsidP="008C4CBD">
      <w:pPr>
        <w:spacing w:after="200" w:line="252" w:lineRule="auto"/>
        <w:rPr>
          <w:b/>
          <w:bCs/>
          <w:i/>
          <w:iCs/>
          <w:color w:val="4472C4" w:themeColor="accent1"/>
          <w:sz w:val="24"/>
          <w:szCs w:val="24"/>
        </w:rPr>
      </w:pPr>
      <w:r w:rsidRPr="00427FED">
        <w:rPr>
          <w:b/>
          <w:bCs/>
          <w:i/>
          <w:iCs/>
          <w:color w:val="4472C4" w:themeColor="accent1"/>
          <w:sz w:val="24"/>
          <w:szCs w:val="24"/>
        </w:rPr>
        <w:t xml:space="preserve">Michigan supported the retirement of those file specifications </w:t>
      </w:r>
      <w:r w:rsidR="00F67BA6">
        <w:rPr>
          <w:b/>
          <w:bCs/>
          <w:i/>
          <w:iCs/>
          <w:color w:val="4472C4" w:themeColor="accent1"/>
          <w:sz w:val="24"/>
          <w:szCs w:val="24"/>
        </w:rPr>
        <w:t xml:space="preserve">and data element </w:t>
      </w:r>
      <w:r w:rsidRPr="00427FED">
        <w:rPr>
          <w:b/>
          <w:bCs/>
          <w:i/>
          <w:iCs/>
          <w:color w:val="4472C4" w:themeColor="accent1"/>
          <w:sz w:val="24"/>
          <w:szCs w:val="24"/>
        </w:rPr>
        <w:t xml:space="preserve">and would appreciate the Department reconsidering the decision to not eliminate them with the roll back to the approved items in the current 3-year EDFacts collection. </w:t>
      </w:r>
    </w:p>
    <w:sectPr w:rsidR="008C4CBD" w:rsidRPr="00427FED" w:rsidSect="00EC3BB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D736B" w14:textId="77777777" w:rsidR="004C2D19" w:rsidRDefault="004C2D19" w:rsidP="00B52D4C">
      <w:r>
        <w:separator/>
      </w:r>
    </w:p>
  </w:endnote>
  <w:endnote w:type="continuationSeparator" w:id="0">
    <w:p w14:paraId="3EFACFBA" w14:textId="77777777" w:rsidR="004C2D19" w:rsidRDefault="004C2D19" w:rsidP="00B5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5C71" w14:textId="77777777" w:rsidR="00FC37C9" w:rsidRDefault="00FC37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E81" w14:textId="77777777" w:rsidR="00B52D4C" w:rsidRDefault="00B52D4C" w:rsidP="00B52D4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C54A" w14:textId="77777777" w:rsidR="00FC37C9" w:rsidRDefault="00FC37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F8AF" w14:textId="77777777" w:rsidR="004C2D19" w:rsidRDefault="004C2D19" w:rsidP="00B52D4C">
      <w:r>
        <w:separator/>
      </w:r>
    </w:p>
  </w:footnote>
  <w:footnote w:type="continuationSeparator" w:id="0">
    <w:p w14:paraId="741EA100" w14:textId="77777777" w:rsidR="004C2D19" w:rsidRDefault="004C2D19" w:rsidP="00B52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60A3" w14:textId="77777777" w:rsidR="00FC37C9" w:rsidRDefault="00FC37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200D" w14:textId="77777777" w:rsidR="00FC37C9" w:rsidRDefault="00FC37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B504" w14:textId="77777777" w:rsidR="00FC37C9" w:rsidRDefault="00FC37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A61"/>
    <w:multiLevelType w:val="hybridMultilevel"/>
    <w:tmpl w:val="D3BA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2272"/>
    <w:multiLevelType w:val="hybridMultilevel"/>
    <w:tmpl w:val="BDE22338"/>
    <w:lvl w:ilvl="0" w:tplc="04090003">
      <w:start w:val="1"/>
      <w:numFmt w:val="bullet"/>
      <w:lvlText w:val="o"/>
      <w:lvlJc w:val="left"/>
      <w:pPr>
        <w:ind w:left="1080" w:hanging="360"/>
      </w:pPr>
      <w:rPr>
        <w:rFonts w:ascii="Courier New" w:hAnsi="Courier New" w:cs="Courier New" w:hint="default"/>
      </w:rPr>
    </w:lvl>
    <w:lvl w:ilvl="1" w:tplc="720812E8">
      <w:start w:val="1"/>
      <w:numFmt w:val="bullet"/>
      <w:lvlText w:val="o"/>
      <w:lvlJc w:val="left"/>
      <w:pPr>
        <w:ind w:left="1800" w:hanging="360"/>
      </w:pPr>
      <w:rPr>
        <w:rFonts w:ascii="Courier New" w:hAnsi="Courier New" w:cs="Courier New" w:hint="default"/>
        <w:color w:val="7030A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7247B"/>
    <w:multiLevelType w:val="hybridMultilevel"/>
    <w:tmpl w:val="8FD08654"/>
    <w:lvl w:ilvl="0" w:tplc="A9302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DD5"/>
    <w:multiLevelType w:val="hybridMultilevel"/>
    <w:tmpl w:val="4C0A7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A1EFC"/>
    <w:multiLevelType w:val="multilevel"/>
    <w:tmpl w:val="155A951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F977FA"/>
    <w:multiLevelType w:val="hybridMultilevel"/>
    <w:tmpl w:val="2C64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F550A"/>
    <w:multiLevelType w:val="hybridMultilevel"/>
    <w:tmpl w:val="A3649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66F60"/>
    <w:multiLevelType w:val="hybridMultilevel"/>
    <w:tmpl w:val="08203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44695"/>
    <w:multiLevelType w:val="hybridMultilevel"/>
    <w:tmpl w:val="0DD6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D3A47"/>
    <w:multiLevelType w:val="hybridMultilevel"/>
    <w:tmpl w:val="CFB2A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06D06"/>
    <w:multiLevelType w:val="hybridMultilevel"/>
    <w:tmpl w:val="839C60C8"/>
    <w:lvl w:ilvl="0" w:tplc="C380814C">
      <w:start w:val="1"/>
      <w:numFmt w:val="bullet"/>
      <w:lvlText w:val=""/>
      <w:lvlJc w:val="left"/>
      <w:pPr>
        <w:ind w:left="720" w:hanging="360"/>
      </w:pPr>
      <w:rPr>
        <w:rFonts w:ascii="Symbol" w:hAnsi="Symbol" w:hint="default"/>
      </w:rPr>
    </w:lvl>
    <w:lvl w:ilvl="1" w:tplc="CED8CC74" w:tentative="1">
      <w:start w:val="1"/>
      <w:numFmt w:val="bullet"/>
      <w:lvlText w:val="o"/>
      <w:lvlJc w:val="left"/>
      <w:pPr>
        <w:ind w:left="1440" w:hanging="360"/>
      </w:pPr>
      <w:rPr>
        <w:rFonts w:ascii="Courier New" w:hAnsi="Courier New" w:cs="Courier New" w:hint="default"/>
      </w:rPr>
    </w:lvl>
    <w:lvl w:ilvl="2" w:tplc="1A7C5582" w:tentative="1">
      <w:start w:val="1"/>
      <w:numFmt w:val="bullet"/>
      <w:lvlText w:val=""/>
      <w:lvlJc w:val="left"/>
      <w:pPr>
        <w:ind w:left="2160" w:hanging="360"/>
      </w:pPr>
      <w:rPr>
        <w:rFonts w:ascii="Wingdings" w:hAnsi="Wingdings" w:hint="default"/>
      </w:rPr>
    </w:lvl>
    <w:lvl w:ilvl="3" w:tplc="BF84E2EC" w:tentative="1">
      <w:start w:val="1"/>
      <w:numFmt w:val="bullet"/>
      <w:lvlText w:val=""/>
      <w:lvlJc w:val="left"/>
      <w:pPr>
        <w:ind w:left="2880" w:hanging="360"/>
      </w:pPr>
      <w:rPr>
        <w:rFonts w:ascii="Symbol" w:hAnsi="Symbol" w:hint="default"/>
      </w:rPr>
    </w:lvl>
    <w:lvl w:ilvl="4" w:tplc="F39AF68E" w:tentative="1">
      <w:start w:val="1"/>
      <w:numFmt w:val="bullet"/>
      <w:lvlText w:val="o"/>
      <w:lvlJc w:val="left"/>
      <w:pPr>
        <w:ind w:left="3600" w:hanging="360"/>
      </w:pPr>
      <w:rPr>
        <w:rFonts w:ascii="Courier New" w:hAnsi="Courier New" w:cs="Courier New" w:hint="default"/>
      </w:rPr>
    </w:lvl>
    <w:lvl w:ilvl="5" w:tplc="40B49496" w:tentative="1">
      <w:start w:val="1"/>
      <w:numFmt w:val="bullet"/>
      <w:lvlText w:val=""/>
      <w:lvlJc w:val="left"/>
      <w:pPr>
        <w:ind w:left="4320" w:hanging="360"/>
      </w:pPr>
      <w:rPr>
        <w:rFonts w:ascii="Wingdings" w:hAnsi="Wingdings" w:hint="default"/>
      </w:rPr>
    </w:lvl>
    <w:lvl w:ilvl="6" w:tplc="CD84F0C6" w:tentative="1">
      <w:start w:val="1"/>
      <w:numFmt w:val="bullet"/>
      <w:lvlText w:val=""/>
      <w:lvlJc w:val="left"/>
      <w:pPr>
        <w:ind w:left="5040" w:hanging="360"/>
      </w:pPr>
      <w:rPr>
        <w:rFonts w:ascii="Symbol" w:hAnsi="Symbol" w:hint="default"/>
      </w:rPr>
    </w:lvl>
    <w:lvl w:ilvl="7" w:tplc="6FB29590" w:tentative="1">
      <w:start w:val="1"/>
      <w:numFmt w:val="bullet"/>
      <w:lvlText w:val="o"/>
      <w:lvlJc w:val="left"/>
      <w:pPr>
        <w:ind w:left="5760" w:hanging="360"/>
      </w:pPr>
      <w:rPr>
        <w:rFonts w:ascii="Courier New" w:hAnsi="Courier New" w:cs="Courier New" w:hint="default"/>
      </w:rPr>
    </w:lvl>
    <w:lvl w:ilvl="8" w:tplc="2E8ABC9E" w:tentative="1">
      <w:start w:val="1"/>
      <w:numFmt w:val="bullet"/>
      <w:lvlText w:val=""/>
      <w:lvlJc w:val="left"/>
      <w:pPr>
        <w:ind w:left="6480" w:hanging="360"/>
      </w:pPr>
      <w:rPr>
        <w:rFonts w:ascii="Wingdings" w:hAnsi="Wingdings" w:hint="default"/>
      </w:rPr>
    </w:lvl>
  </w:abstractNum>
  <w:abstractNum w:abstractNumId="11" w15:restartNumberingAfterBreak="0">
    <w:nsid w:val="269426FF"/>
    <w:multiLevelType w:val="hybridMultilevel"/>
    <w:tmpl w:val="8FAC4E3E"/>
    <w:lvl w:ilvl="0" w:tplc="A1D0163A">
      <w:start w:val="1"/>
      <w:numFmt w:val="bullet"/>
      <w:pStyle w:val="Listwithbullets"/>
      <w:lvlText w:val=""/>
      <w:lvlJc w:val="left"/>
      <w:pPr>
        <w:ind w:left="720" w:hanging="360"/>
      </w:pPr>
      <w:rPr>
        <w:rFonts w:ascii="Symbol" w:hAnsi="Symbol" w:hint="default"/>
      </w:rPr>
    </w:lvl>
    <w:lvl w:ilvl="1" w:tplc="F292505E" w:tentative="1">
      <w:start w:val="1"/>
      <w:numFmt w:val="bullet"/>
      <w:lvlText w:val="o"/>
      <w:lvlJc w:val="left"/>
      <w:pPr>
        <w:ind w:left="1440" w:hanging="360"/>
      </w:pPr>
      <w:rPr>
        <w:rFonts w:ascii="Courier New" w:hAnsi="Courier New" w:cs="Courier New" w:hint="default"/>
      </w:rPr>
    </w:lvl>
    <w:lvl w:ilvl="2" w:tplc="78E8FDC6" w:tentative="1">
      <w:start w:val="1"/>
      <w:numFmt w:val="bullet"/>
      <w:lvlText w:val=""/>
      <w:lvlJc w:val="left"/>
      <w:pPr>
        <w:ind w:left="2160" w:hanging="360"/>
      </w:pPr>
      <w:rPr>
        <w:rFonts w:ascii="Wingdings" w:hAnsi="Wingdings" w:hint="default"/>
      </w:rPr>
    </w:lvl>
    <w:lvl w:ilvl="3" w:tplc="3DD0A75C" w:tentative="1">
      <w:start w:val="1"/>
      <w:numFmt w:val="bullet"/>
      <w:lvlText w:val=""/>
      <w:lvlJc w:val="left"/>
      <w:pPr>
        <w:ind w:left="2880" w:hanging="360"/>
      </w:pPr>
      <w:rPr>
        <w:rFonts w:ascii="Symbol" w:hAnsi="Symbol" w:hint="default"/>
      </w:rPr>
    </w:lvl>
    <w:lvl w:ilvl="4" w:tplc="28ACB9D8" w:tentative="1">
      <w:start w:val="1"/>
      <w:numFmt w:val="bullet"/>
      <w:lvlText w:val="o"/>
      <w:lvlJc w:val="left"/>
      <w:pPr>
        <w:ind w:left="3600" w:hanging="360"/>
      </w:pPr>
      <w:rPr>
        <w:rFonts w:ascii="Courier New" w:hAnsi="Courier New" w:cs="Courier New" w:hint="default"/>
      </w:rPr>
    </w:lvl>
    <w:lvl w:ilvl="5" w:tplc="0E1C8E74" w:tentative="1">
      <w:start w:val="1"/>
      <w:numFmt w:val="bullet"/>
      <w:lvlText w:val=""/>
      <w:lvlJc w:val="left"/>
      <w:pPr>
        <w:ind w:left="4320" w:hanging="360"/>
      </w:pPr>
      <w:rPr>
        <w:rFonts w:ascii="Wingdings" w:hAnsi="Wingdings" w:hint="default"/>
      </w:rPr>
    </w:lvl>
    <w:lvl w:ilvl="6" w:tplc="786A1CA0" w:tentative="1">
      <w:start w:val="1"/>
      <w:numFmt w:val="bullet"/>
      <w:lvlText w:val=""/>
      <w:lvlJc w:val="left"/>
      <w:pPr>
        <w:ind w:left="5040" w:hanging="360"/>
      </w:pPr>
      <w:rPr>
        <w:rFonts w:ascii="Symbol" w:hAnsi="Symbol" w:hint="default"/>
      </w:rPr>
    </w:lvl>
    <w:lvl w:ilvl="7" w:tplc="6C36F480" w:tentative="1">
      <w:start w:val="1"/>
      <w:numFmt w:val="bullet"/>
      <w:lvlText w:val="o"/>
      <w:lvlJc w:val="left"/>
      <w:pPr>
        <w:ind w:left="5760" w:hanging="360"/>
      </w:pPr>
      <w:rPr>
        <w:rFonts w:ascii="Courier New" w:hAnsi="Courier New" w:cs="Courier New" w:hint="default"/>
      </w:rPr>
    </w:lvl>
    <w:lvl w:ilvl="8" w:tplc="649AF570" w:tentative="1">
      <w:start w:val="1"/>
      <w:numFmt w:val="bullet"/>
      <w:lvlText w:val=""/>
      <w:lvlJc w:val="left"/>
      <w:pPr>
        <w:ind w:left="6480" w:hanging="360"/>
      </w:pPr>
      <w:rPr>
        <w:rFonts w:ascii="Wingdings" w:hAnsi="Wingdings" w:hint="default"/>
      </w:rPr>
    </w:lvl>
  </w:abstractNum>
  <w:abstractNum w:abstractNumId="12" w15:restartNumberingAfterBreak="0">
    <w:nsid w:val="293D4307"/>
    <w:multiLevelType w:val="hybridMultilevel"/>
    <w:tmpl w:val="3CD07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B342F"/>
    <w:multiLevelType w:val="hybridMultilevel"/>
    <w:tmpl w:val="0936C4D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8913A8"/>
    <w:multiLevelType w:val="multilevel"/>
    <w:tmpl w:val="B270E29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4176D0"/>
    <w:multiLevelType w:val="hybridMultilevel"/>
    <w:tmpl w:val="CE76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C2D64"/>
    <w:multiLevelType w:val="hybridMultilevel"/>
    <w:tmpl w:val="212E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D4675"/>
    <w:multiLevelType w:val="hybridMultilevel"/>
    <w:tmpl w:val="8D82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24290"/>
    <w:multiLevelType w:val="hybridMultilevel"/>
    <w:tmpl w:val="F416B1FA"/>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21157EB"/>
    <w:multiLevelType w:val="hybridMultilevel"/>
    <w:tmpl w:val="2CCAA634"/>
    <w:lvl w:ilvl="0" w:tplc="87204BF6">
      <w:start w:val="1"/>
      <w:numFmt w:val="bullet"/>
      <w:lvlText w:val=""/>
      <w:lvlJc w:val="left"/>
      <w:pPr>
        <w:ind w:left="767" w:hanging="360"/>
      </w:pPr>
      <w:rPr>
        <w:rFonts w:ascii="Symbol" w:hAnsi="Symbol" w:hint="default"/>
      </w:rPr>
    </w:lvl>
    <w:lvl w:ilvl="1" w:tplc="84F412AA" w:tentative="1">
      <w:start w:val="1"/>
      <w:numFmt w:val="bullet"/>
      <w:lvlText w:val="o"/>
      <w:lvlJc w:val="left"/>
      <w:pPr>
        <w:ind w:left="1487" w:hanging="360"/>
      </w:pPr>
      <w:rPr>
        <w:rFonts w:ascii="Courier New" w:hAnsi="Courier New" w:cs="Courier New" w:hint="default"/>
      </w:rPr>
    </w:lvl>
    <w:lvl w:ilvl="2" w:tplc="4D4A6876" w:tentative="1">
      <w:start w:val="1"/>
      <w:numFmt w:val="bullet"/>
      <w:lvlText w:val=""/>
      <w:lvlJc w:val="left"/>
      <w:pPr>
        <w:ind w:left="2207" w:hanging="360"/>
      </w:pPr>
      <w:rPr>
        <w:rFonts w:ascii="Wingdings" w:hAnsi="Wingdings" w:hint="default"/>
      </w:rPr>
    </w:lvl>
    <w:lvl w:ilvl="3" w:tplc="FC82A748" w:tentative="1">
      <w:start w:val="1"/>
      <w:numFmt w:val="bullet"/>
      <w:lvlText w:val=""/>
      <w:lvlJc w:val="left"/>
      <w:pPr>
        <w:ind w:left="2927" w:hanging="360"/>
      </w:pPr>
      <w:rPr>
        <w:rFonts w:ascii="Symbol" w:hAnsi="Symbol" w:hint="default"/>
      </w:rPr>
    </w:lvl>
    <w:lvl w:ilvl="4" w:tplc="1470634E" w:tentative="1">
      <w:start w:val="1"/>
      <w:numFmt w:val="bullet"/>
      <w:lvlText w:val="o"/>
      <w:lvlJc w:val="left"/>
      <w:pPr>
        <w:ind w:left="3647" w:hanging="360"/>
      </w:pPr>
      <w:rPr>
        <w:rFonts w:ascii="Courier New" w:hAnsi="Courier New" w:cs="Courier New" w:hint="default"/>
      </w:rPr>
    </w:lvl>
    <w:lvl w:ilvl="5" w:tplc="1B4EC8E2" w:tentative="1">
      <w:start w:val="1"/>
      <w:numFmt w:val="bullet"/>
      <w:lvlText w:val=""/>
      <w:lvlJc w:val="left"/>
      <w:pPr>
        <w:ind w:left="4367" w:hanging="360"/>
      </w:pPr>
      <w:rPr>
        <w:rFonts w:ascii="Wingdings" w:hAnsi="Wingdings" w:hint="default"/>
      </w:rPr>
    </w:lvl>
    <w:lvl w:ilvl="6" w:tplc="43DE1960" w:tentative="1">
      <w:start w:val="1"/>
      <w:numFmt w:val="bullet"/>
      <w:lvlText w:val=""/>
      <w:lvlJc w:val="left"/>
      <w:pPr>
        <w:ind w:left="5087" w:hanging="360"/>
      </w:pPr>
      <w:rPr>
        <w:rFonts w:ascii="Symbol" w:hAnsi="Symbol" w:hint="default"/>
      </w:rPr>
    </w:lvl>
    <w:lvl w:ilvl="7" w:tplc="DB74B08A" w:tentative="1">
      <w:start w:val="1"/>
      <w:numFmt w:val="bullet"/>
      <w:lvlText w:val="o"/>
      <w:lvlJc w:val="left"/>
      <w:pPr>
        <w:ind w:left="5807" w:hanging="360"/>
      </w:pPr>
      <w:rPr>
        <w:rFonts w:ascii="Courier New" w:hAnsi="Courier New" w:cs="Courier New" w:hint="default"/>
      </w:rPr>
    </w:lvl>
    <w:lvl w:ilvl="8" w:tplc="0E32F3DC" w:tentative="1">
      <w:start w:val="1"/>
      <w:numFmt w:val="bullet"/>
      <w:lvlText w:val=""/>
      <w:lvlJc w:val="left"/>
      <w:pPr>
        <w:ind w:left="6527" w:hanging="360"/>
      </w:pPr>
      <w:rPr>
        <w:rFonts w:ascii="Wingdings" w:hAnsi="Wingdings" w:hint="default"/>
      </w:rPr>
    </w:lvl>
  </w:abstractNum>
  <w:abstractNum w:abstractNumId="20" w15:restartNumberingAfterBreak="0">
    <w:nsid w:val="493F414C"/>
    <w:multiLevelType w:val="multilevel"/>
    <w:tmpl w:val="DDD4C6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8F1E3C"/>
    <w:multiLevelType w:val="hybridMultilevel"/>
    <w:tmpl w:val="3EC8E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F2740"/>
    <w:multiLevelType w:val="hybridMultilevel"/>
    <w:tmpl w:val="0F3C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150D1"/>
    <w:multiLevelType w:val="multilevel"/>
    <w:tmpl w:val="3C8E7B1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645B7C"/>
    <w:multiLevelType w:val="hybridMultilevel"/>
    <w:tmpl w:val="F4AC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C3704"/>
    <w:multiLevelType w:val="hybridMultilevel"/>
    <w:tmpl w:val="816EE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E92253"/>
    <w:multiLevelType w:val="hybridMultilevel"/>
    <w:tmpl w:val="9C7A8470"/>
    <w:lvl w:ilvl="0" w:tplc="5840281C">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CDD619C"/>
    <w:multiLevelType w:val="hybridMultilevel"/>
    <w:tmpl w:val="D2CA5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E43BB"/>
    <w:multiLevelType w:val="multilevel"/>
    <w:tmpl w:val="829284C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67721F"/>
    <w:multiLevelType w:val="hybridMultilevel"/>
    <w:tmpl w:val="D3CCE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06830"/>
    <w:multiLevelType w:val="multilevel"/>
    <w:tmpl w:val="76E0CF9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3D50B3"/>
    <w:multiLevelType w:val="hybridMultilevel"/>
    <w:tmpl w:val="3C641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14891"/>
    <w:multiLevelType w:val="multilevel"/>
    <w:tmpl w:val="EAE03F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63C37CC"/>
    <w:multiLevelType w:val="hybridMultilevel"/>
    <w:tmpl w:val="BABA0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5709C"/>
    <w:multiLevelType w:val="hybridMultilevel"/>
    <w:tmpl w:val="74BCCFFE"/>
    <w:lvl w:ilvl="0" w:tplc="E786A98C">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71818"/>
    <w:multiLevelType w:val="hybridMultilevel"/>
    <w:tmpl w:val="E9086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009894">
    <w:abstractNumId w:val="18"/>
  </w:num>
  <w:num w:numId="2" w16cid:durableId="86847477">
    <w:abstractNumId w:val="1"/>
  </w:num>
  <w:num w:numId="3" w16cid:durableId="188641952">
    <w:abstractNumId w:val="10"/>
  </w:num>
  <w:num w:numId="4" w16cid:durableId="301158354">
    <w:abstractNumId w:val="33"/>
  </w:num>
  <w:num w:numId="5" w16cid:durableId="882449578">
    <w:abstractNumId w:val="21"/>
  </w:num>
  <w:num w:numId="6" w16cid:durableId="828055032">
    <w:abstractNumId w:val="31"/>
  </w:num>
  <w:num w:numId="7" w16cid:durableId="30494485">
    <w:abstractNumId w:val="3"/>
  </w:num>
  <w:num w:numId="8" w16cid:durableId="1127895154">
    <w:abstractNumId w:val="35"/>
  </w:num>
  <w:num w:numId="9" w16cid:durableId="120270702">
    <w:abstractNumId w:val="27"/>
  </w:num>
  <w:num w:numId="10" w16cid:durableId="1147471675">
    <w:abstractNumId w:val="9"/>
  </w:num>
  <w:num w:numId="11" w16cid:durableId="592587652">
    <w:abstractNumId w:val="12"/>
  </w:num>
  <w:num w:numId="12" w16cid:durableId="286354420">
    <w:abstractNumId w:val="19"/>
  </w:num>
  <w:num w:numId="13" w16cid:durableId="747843597">
    <w:abstractNumId w:val="8"/>
  </w:num>
  <w:num w:numId="14" w16cid:durableId="967013492">
    <w:abstractNumId w:val="29"/>
  </w:num>
  <w:num w:numId="15" w16cid:durableId="1184049712">
    <w:abstractNumId w:val="11"/>
  </w:num>
  <w:num w:numId="16" w16cid:durableId="1147818476">
    <w:abstractNumId w:val="7"/>
  </w:num>
  <w:num w:numId="17" w16cid:durableId="283124892">
    <w:abstractNumId w:val="16"/>
  </w:num>
  <w:num w:numId="18" w16cid:durableId="1364554328">
    <w:abstractNumId w:val="32"/>
  </w:num>
  <w:num w:numId="19" w16cid:durableId="834418903">
    <w:abstractNumId w:val="20"/>
  </w:num>
  <w:num w:numId="20" w16cid:durableId="821235659">
    <w:abstractNumId w:val="0"/>
  </w:num>
  <w:num w:numId="21" w16cid:durableId="1989624734">
    <w:abstractNumId w:val="24"/>
  </w:num>
  <w:num w:numId="22" w16cid:durableId="329873828">
    <w:abstractNumId w:val="28"/>
  </w:num>
  <w:num w:numId="23" w16cid:durableId="276956933">
    <w:abstractNumId w:val="4"/>
  </w:num>
  <w:num w:numId="24" w16cid:durableId="797647915">
    <w:abstractNumId w:val="14"/>
  </w:num>
  <w:num w:numId="25" w16cid:durableId="1137647979">
    <w:abstractNumId w:val="23"/>
  </w:num>
  <w:num w:numId="26" w16cid:durableId="914899891">
    <w:abstractNumId w:val="30"/>
  </w:num>
  <w:num w:numId="27" w16cid:durableId="476725058">
    <w:abstractNumId w:val="13"/>
  </w:num>
  <w:num w:numId="28" w16cid:durableId="1308824994">
    <w:abstractNumId w:val="5"/>
  </w:num>
  <w:num w:numId="29" w16cid:durableId="1982422063">
    <w:abstractNumId w:val="15"/>
  </w:num>
  <w:num w:numId="30" w16cid:durableId="137771900">
    <w:abstractNumId w:val="22"/>
  </w:num>
  <w:num w:numId="31" w16cid:durableId="158217398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4344931">
    <w:abstractNumId w:val="25"/>
  </w:num>
  <w:num w:numId="33" w16cid:durableId="810515743">
    <w:abstractNumId w:val="2"/>
  </w:num>
  <w:num w:numId="34" w16cid:durableId="844326185">
    <w:abstractNumId w:val="34"/>
  </w:num>
  <w:num w:numId="35" w16cid:durableId="149953762">
    <w:abstractNumId w:val="17"/>
  </w:num>
  <w:num w:numId="36" w16cid:durableId="167969767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C6"/>
    <w:rsid w:val="00022EF7"/>
    <w:rsid w:val="00050EE9"/>
    <w:rsid w:val="0009236A"/>
    <w:rsid w:val="000A1837"/>
    <w:rsid w:val="000A660C"/>
    <w:rsid w:val="000C342C"/>
    <w:rsid w:val="000F4A51"/>
    <w:rsid w:val="001047D0"/>
    <w:rsid w:val="001569CF"/>
    <w:rsid w:val="0016058E"/>
    <w:rsid w:val="002061B7"/>
    <w:rsid w:val="00225E50"/>
    <w:rsid w:val="0024030B"/>
    <w:rsid w:val="00261CCD"/>
    <w:rsid w:val="002B15A1"/>
    <w:rsid w:val="002B3608"/>
    <w:rsid w:val="002B7128"/>
    <w:rsid w:val="00304DEA"/>
    <w:rsid w:val="00333983"/>
    <w:rsid w:val="003412DD"/>
    <w:rsid w:val="0034629B"/>
    <w:rsid w:val="00350572"/>
    <w:rsid w:val="00362DC6"/>
    <w:rsid w:val="003A069C"/>
    <w:rsid w:val="003A146F"/>
    <w:rsid w:val="003A4B6B"/>
    <w:rsid w:val="003C2D24"/>
    <w:rsid w:val="003E3FEB"/>
    <w:rsid w:val="003E52BE"/>
    <w:rsid w:val="004124CE"/>
    <w:rsid w:val="00412D6A"/>
    <w:rsid w:val="004228CF"/>
    <w:rsid w:val="00423E37"/>
    <w:rsid w:val="00427FED"/>
    <w:rsid w:val="004C2CA2"/>
    <w:rsid w:val="004C2D19"/>
    <w:rsid w:val="004C71A4"/>
    <w:rsid w:val="004D4751"/>
    <w:rsid w:val="00502AAA"/>
    <w:rsid w:val="00520ADA"/>
    <w:rsid w:val="005337D5"/>
    <w:rsid w:val="00544C48"/>
    <w:rsid w:val="00551609"/>
    <w:rsid w:val="00557DED"/>
    <w:rsid w:val="0056198F"/>
    <w:rsid w:val="005744AA"/>
    <w:rsid w:val="00587656"/>
    <w:rsid w:val="005C19C4"/>
    <w:rsid w:val="005F7F04"/>
    <w:rsid w:val="00641D60"/>
    <w:rsid w:val="00650F97"/>
    <w:rsid w:val="006616FF"/>
    <w:rsid w:val="00662551"/>
    <w:rsid w:val="00676C3C"/>
    <w:rsid w:val="006A3893"/>
    <w:rsid w:val="006D2CF7"/>
    <w:rsid w:val="006E012E"/>
    <w:rsid w:val="006E3E07"/>
    <w:rsid w:val="0073329E"/>
    <w:rsid w:val="00733E6E"/>
    <w:rsid w:val="007C47B4"/>
    <w:rsid w:val="007E53E7"/>
    <w:rsid w:val="0080793B"/>
    <w:rsid w:val="0081101C"/>
    <w:rsid w:val="0081768D"/>
    <w:rsid w:val="00877436"/>
    <w:rsid w:val="008C119D"/>
    <w:rsid w:val="008C4CBD"/>
    <w:rsid w:val="008C5358"/>
    <w:rsid w:val="008E134E"/>
    <w:rsid w:val="009063F4"/>
    <w:rsid w:val="00911484"/>
    <w:rsid w:val="0091491E"/>
    <w:rsid w:val="009205ED"/>
    <w:rsid w:val="009908A2"/>
    <w:rsid w:val="009B3132"/>
    <w:rsid w:val="009F67C1"/>
    <w:rsid w:val="00A168B0"/>
    <w:rsid w:val="00A23820"/>
    <w:rsid w:val="00A3243C"/>
    <w:rsid w:val="00A96591"/>
    <w:rsid w:val="00A96DDD"/>
    <w:rsid w:val="00AA3F4B"/>
    <w:rsid w:val="00AC03CE"/>
    <w:rsid w:val="00AC3E5C"/>
    <w:rsid w:val="00AD3D36"/>
    <w:rsid w:val="00AF2F68"/>
    <w:rsid w:val="00B26DD3"/>
    <w:rsid w:val="00B45193"/>
    <w:rsid w:val="00B52D4C"/>
    <w:rsid w:val="00B566AA"/>
    <w:rsid w:val="00BC4511"/>
    <w:rsid w:val="00C129E8"/>
    <w:rsid w:val="00C17EC8"/>
    <w:rsid w:val="00C3133D"/>
    <w:rsid w:val="00C35590"/>
    <w:rsid w:val="00C5334E"/>
    <w:rsid w:val="00C74AF2"/>
    <w:rsid w:val="00CB20A7"/>
    <w:rsid w:val="00CB32C6"/>
    <w:rsid w:val="00CB7E10"/>
    <w:rsid w:val="00D03B44"/>
    <w:rsid w:val="00D267B3"/>
    <w:rsid w:val="00D50603"/>
    <w:rsid w:val="00DA5DB7"/>
    <w:rsid w:val="00DB3C78"/>
    <w:rsid w:val="00DC0084"/>
    <w:rsid w:val="00DD467A"/>
    <w:rsid w:val="00DE19F8"/>
    <w:rsid w:val="00E01F6C"/>
    <w:rsid w:val="00E07C86"/>
    <w:rsid w:val="00E77107"/>
    <w:rsid w:val="00E94F67"/>
    <w:rsid w:val="00EA59B0"/>
    <w:rsid w:val="00EC3BB3"/>
    <w:rsid w:val="00EC5273"/>
    <w:rsid w:val="00EE2D33"/>
    <w:rsid w:val="00F0526B"/>
    <w:rsid w:val="00F4249C"/>
    <w:rsid w:val="00F52FC9"/>
    <w:rsid w:val="00F63381"/>
    <w:rsid w:val="00F6434D"/>
    <w:rsid w:val="00F67BA6"/>
    <w:rsid w:val="00F853E3"/>
    <w:rsid w:val="00F91B75"/>
    <w:rsid w:val="00FA5251"/>
    <w:rsid w:val="00FB67D7"/>
    <w:rsid w:val="00FC37C9"/>
    <w:rsid w:val="00FD4EBC"/>
    <w:rsid w:val="00FF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C99ED68"/>
  <w15:chartTrackingRefBased/>
  <w15:docId w15:val="{F7E5D6EF-A406-4E07-A167-2D8E2B74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29B"/>
    <w:pPr>
      <w:keepNext/>
      <w:keepLines/>
      <w:spacing w:before="240" w:line="259"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4629B"/>
    <w:pPr>
      <w:keepNext/>
      <w:keepLines/>
      <w:spacing w:before="200" w:line="252" w:lineRule="auto"/>
      <w:outlineLvl w:val="1"/>
    </w:pPr>
    <w:rPr>
      <w:rFonts w:ascii="Calibri Light" w:eastAsia="Times New Roman" w:hAnsi="Calibri Light"/>
      <w:b/>
      <w:bCs/>
      <w:color w:val="ED7D31"/>
      <w:sz w:val="26"/>
      <w:szCs w:val="26"/>
      <w:lang w:bidi="en-US"/>
    </w:rPr>
  </w:style>
  <w:style w:type="paragraph" w:styleId="Heading4">
    <w:name w:val="heading 4"/>
    <w:aliases w:val="H4 Sec.Heading"/>
    <w:basedOn w:val="Normal"/>
    <w:next w:val="Normal"/>
    <w:link w:val="Heading4Char"/>
    <w:uiPriority w:val="9"/>
    <w:unhideWhenUsed/>
    <w:qFormat/>
    <w:rsid w:val="0034629B"/>
    <w:pPr>
      <w:pBdr>
        <w:bottom w:val="dotted" w:sz="4" w:space="1" w:color="C45911"/>
      </w:pBdr>
      <w:spacing w:after="120" w:line="252" w:lineRule="auto"/>
      <w:jc w:val="center"/>
      <w:outlineLvl w:val="3"/>
    </w:pPr>
    <w:rPr>
      <w:rFonts w:ascii="Calibri Light" w:eastAsia="Times New Roman" w:hAnsi="Calibri Light"/>
      <w:caps/>
      <w:color w:val="823B0B"/>
      <w:spacing w:val="10"/>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629B"/>
    <w:rPr>
      <w:rFonts w:ascii="Calibri Light" w:eastAsia="Times New Roman" w:hAnsi="Calibri Light"/>
      <w:color w:val="2F5496"/>
      <w:sz w:val="32"/>
      <w:szCs w:val="32"/>
    </w:rPr>
  </w:style>
  <w:style w:type="character" w:customStyle="1" w:styleId="Heading2Char">
    <w:name w:val="Heading 2 Char"/>
    <w:link w:val="Heading2"/>
    <w:uiPriority w:val="9"/>
    <w:rsid w:val="0034629B"/>
    <w:rPr>
      <w:rFonts w:ascii="Calibri Light" w:eastAsia="Times New Roman" w:hAnsi="Calibri Light"/>
      <w:b/>
      <w:bCs/>
      <w:color w:val="ED7D31"/>
      <w:sz w:val="26"/>
      <w:szCs w:val="26"/>
      <w:lang w:bidi="en-US"/>
    </w:rPr>
  </w:style>
  <w:style w:type="character" w:customStyle="1" w:styleId="Heading4Char">
    <w:name w:val="Heading 4 Char"/>
    <w:aliases w:val="H4 Sec.Heading Char"/>
    <w:link w:val="Heading4"/>
    <w:uiPriority w:val="9"/>
    <w:rsid w:val="0034629B"/>
    <w:rPr>
      <w:rFonts w:ascii="Calibri Light" w:eastAsia="Times New Roman" w:hAnsi="Calibri Light"/>
      <w:caps/>
      <w:color w:val="823B0B"/>
      <w:spacing w:val="10"/>
      <w:sz w:val="22"/>
      <w:szCs w:val="22"/>
      <w:lang w:bidi="en-US"/>
    </w:rPr>
  </w:style>
  <w:style w:type="paragraph" w:styleId="BodyText">
    <w:name w:val="Body Text"/>
    <w:basedOn w:val="Normal"/>
    <w:link w:val="BodyTextChar"/>
    <w:rsid w:val="00CB32C6"/>
    <w:pPr>
      <w:jc w:val="center"/>
    </w:pPr>
    <w:rPr>
      <w:rFonts w:ascii="Helvetica" w:eastAsia="Times" w:hAnsi="Helvetica"/>
      <w:color w:val="333399"/>
      <w:sz w:val="16"/>
      <w:lang w:eastAsia="ja-JP"/>
    </w:rPr>
  </w:style>
  <w:style w:type="character" w:customStyle="1" w:styleId="BodyTextChar">
    <w:name w:val="Body Text Char"/>
    <w:link w:val="BodyText"/>
    <w:rsid w:val="00CB32C6"/>
    <w:rPr>
      <w:rFonts w:ascii="Helvetica" w:eastAsia="Times" w:hAnsi="Helvetica"/>
      <w:color w:val="333399"/>
      <w:sz w:val="16"/>
      <w:lang w:eastAsia="ja-JP"/>
    </w:rPr>
  </w:style>
  <w:style w:type="paragraph" w:styleId="Header">
    <w:name w:val="header"/>
    <w:basedOn w:val="Normal"/>
    <w:link w:val="HeaderChar"/>
    <w:uiPriority w:val="99"/>
    <w:rsid w:val="00CB32C6"/>
    <w:pPr>
      <w:tabs>
        <w:tab w:val="center" w:pos="4320"/>
        <w:tab w:val="right" w:pos="8640"/>
      </w:tabs>
    </w:pPr>
    <w:rPr>
      <w:rFonts w:eastAsia="Times New Roman"/>
      <w:sz w:val="24"/>
    </w:rPr>
  </w:style>
  <w:style w:type="character" w:customStyle="1" w:styleId="HeaderChar">
    <w:name w:val="Header Char"/>
    <w:link w:val="Header"/>
    <w:uiPriority w:val="99"/>
    <w:rsid w:val="00CB32C6"/>
    <w:rPr>
      <w:rFonts w:eastAsia="Times New Roman"/>
      <w:sz w:val="24"/>
    </w:rPr>
  </w:style>
  <w:style w:type="paragraph" w:styleId="z-TopofForm">
    <w:name w:val="HTML Top of Form"/>
    <w:basedOn w:val="Normal"/>
    <w:next w:val="Normal"/>
    <w:link w:val="z-TopofFormChar"/>
    <w:hidden/>
    <w:rsid w:val="00CB32C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link w:val="z-TopofForm"/>
    <w:rsid w:val="00CB32C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C5358"/>
    <w:rPr>
      <w:rFonts w:ascii="Tahoma" w:hAnsi="Tahoma" w:cs="Tahoma"/>
      <w:sz w:val="16"/>
      <w:szCs w:val="16"/>
    </w:rPr>
  </w:style>
  <w:style w:type="character" w:customStyle="1" w:styleId="BalloonTextChar">
    <w:name w:val="Balloon Text Char"/>
    <w:link w:val="BalloonText"/>
    <w:uiPriority w:val="99"/>
    <w:semiHidden/>
    <w:rsid w:val="008C5358"/>
    <w:rPr>
      <w:rFonts w:ascii="Tahoma" w:hAnsi="Tahoma" w:cs="Tahoma"/>
      <w:sz w:val="16"/>
      <w:szCs w:val="16"/>
    </w:rPr>
  </w:style>
  <w:style w:type="character" w:styleId="CommentReference">
    <w:name w:val="annotation reference"/>
    <w:uiPriority w:val="99"/>
    <w:semiHidden/>
    <w:unhideWhenUsed/>
    <w:rsid w:val="008C5358"/>
    <w:rPr>
      <w:sz w:val="16"/>
      <w:szCs w:val="16"/>
    </w:rPr>
  </w:style>
  <w:style w:type="paragraph" w:styleId="CommentText">
    <w:name w:val="annotation text"/>
    <w:basedOn w:val="Normal"/>
    <w:link w:val="CommentTextChar"/>
    <w:uiPriority w:val="99"/>
    <w:unhideWhenUsed/>
    <w:rsid w:val="008C5358"/>
  </w:style>
  <w:style w:type="character" w:customStyle="1" w:styleId="CommentTextChar">
    <w:name w:val="Comment Text Char"/>
    <w:basedOn w:val="DefaultParagraphFont"/>
    <w:link w:val="CommentText"/>
    <w:uiPriority w:val="99"/>
    <w:rsid w:val="008C5358"/>
  </w:style>
  <w:style w:type="paragraph" w:styleId="CommentSubject">
    <w:name w:val="annotation subject"/>
    <w:basedOn w:val="CommentText"/>
    <w:next w:val="CommentText"/>
    <w:link w:val="CommentSubjectChar"/>
    <w:uiPriority w:val="99"/>
    <w:semiHidden/>
    <w:unhideWhenUsed/>
    <w:rsid w:val="008C5358"/>
    <w:rPr>
      <w:b/>
      <w:bCs/>
    </w:rPr>
  </w:style>
  <w:style w:type="character" w:customStyle="1" w:styleId="CommentSubjectChar">
    <w:name w:val="Comment Subject Char"/>
    <w:link w:val="CommentSubject"/>
    <w:uiPriority w:val="99"/>
    <w:semiHidden/>
    <w:rsid w:val="008C5358"/>
    <w:rPr>
      <w:b/>
      <w:bCs/>
    </w:rPr>
  </w:style>
  <w:style w:type="paragraph" w:styleId="Footer">
    <w:name w:val="footer"/>
    <w:basedOn w:val="Normal"/>
    <w:link w:val="FooterChar"/>
    <w:uiPriority w:val="99"/>
    <w:unhideWhenUsed/>
    <w:rsid w:val="00B52D4C"/>
    <w:pPr>
      <w:tabs>
        <w:tab w:val="center" w:pos="4680"/>
        <w:tab w:val="right" w:pos="9360"/>
      </w:tabs>
    </w:pPr>
  </w:style>
  <w:style w:type="character" w:customStyle="1" w:styleId="FooterChar">
    <w:name w:val="Footer Char"/>
    <w:basedOn w:val="DefaultParagraphFont"/>
    <w:link w:val="Footer"/>
    <w:uiPriority w:val="99"/>
    <w:rsid w:val="00B52D4C"/>
  </w:style>
  <w:style w:type="character" w:styleId="Hyperlink">
    <w:name w:val="Hyperlink"/>
    <w:uiPriority w:val="99"/>
    <w:unhideWhenUsed/>
    <w:rsid w:val="002B7128"/>
    <w:rPr>
      <w:color w:val="0563C1"/>
      <w:u w:val="single"/>
    </w:rPr>
  </w:style>
  <w:style w:type="paragraph" w:styleId="ListParagraph">
    <w:name w:val="List Paragraph"/>
    <w:basedOn w:val="Normal"/>
    <w:uiPriority w:val="34"/>
    <w:qFormat/>
    <w:rsid w:val="0034629B"/>
    <w:pPr>
      <w:spacing w:after="160" w:line="259" w:lineRule="auto"/>
      <w:ind w:left="720"/>
      <w:contextualSpacing/>
    </w:pPr>
    <w:rPr>
      <w:rFonts w:ascii="Calibri" w:hAnsi="Calibri"/>
      <w:sz w:val="22"/>
      <w:szCs w:val="22"/>
    </w:rPr>
  </w:style>
  <w:style w:type="table" w:styleId="TableGrid">
    <w:name w:val="Table Grid"/>
    <w:basedOn w:val="TableNormal"/>
    <w:uiPriority w:val="39"/>
    <w:rsid w:val="0034629B"/>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34629B"/>
    <w:rPr>
      <w:caps/>
      <w:color w:val="823B0B"/>
      <w:spacing w:val="5"/>
      <w:u w:color="823B0B"/>
    </w:rPr>
  </w:style>
  <w:style w:type="table" w:customStyle="1" w:styleId="TableGrid1">
    <w:name w:val="Table Grid1"/>
    <w:basedOn w:val="TableNormal"/>
    <w:next w:val="TableGrid"/>
    <w:uiPriority w:val="39"/>
    <w:rsid w:val="003462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unhideWhenUsed/>
    <w:rsid w:val="0034629B"/>
    <w:rPr>
      <w:rFonts w:eastAsia="Times New Roman" w:cs="Arial"/>
      <w:sz w:val="24"/>
      <w:szCs w:val="24"/>
    </w:rPr>
  </w:style>
  <w:style w:type="table" w:customStyle="1" w:styleId="TableGrid2">
    <w:name w:val="Table Grid2"/>
    <w:basedOn w:val="TableNormal"/>
    <w:next w:val="TableGrid"/>
    <w:uiPriority w:val="39"/>
    <w:rsid w:val="0034629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4629B"/>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34629B"/>
    <w:rPr>
      <w:rFonts w:ascii="Calibri Light" w:eastAsia="Times New Roman" w:hAnsi="Calibri Light"/>
      <w:spacing w:val="-10"/>
      <w:kern w:val="28"/>
      <w:sz w:val="56"/>
      <w:szCs w:val="56"/>
    </w:rPr>
  </w:style>
  <w:style w:type="paragraph" w:customStyle="1" w:styleId="Default">
    <w:name w:val="Default"/>
    <w:rsid w:val="0034629B"/>
    <w:pPr>
      <w:autoSpaceDE w:val="0"/>
      <w:autoSpaceDN w:val="0"/>
      <w:adjustRightInd w:val="0"/>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34629B"/>
    <w:pPr>
      <w:outlineLvl w:val="9"/>
    </w:pPr>
  </w:style>
  <w:style w:type="paragraph" w:styleId="TOC1">
    <w:name w:val="toc 1"/>
    <w:basedOn w:val="Normal"/>
    <w:next w:val="Normal"/>
    <w:autoRedefine/>
    <w:uiPriority w:val="39"/>
    <w:unhideWhenUsed/>
    <w:rsid w:val="0034629B"/>
    <w:pPr>
      <w:spacing w:after="100" w:line="259" w:lineRule="auto"/>
    </w:pPr>
    <w:rPr>
      <w:rFonts w:ascii="Calibri" w:hAnsi="Calibri"/>
      <w:sz w:val="22"/>
      <w:szCs w:val="22"/>
    </w:rPr>
  </w:style>
  <w:style w:type="paragraph" w:styleId="FootnoteText">
    <w:name w:val="footnote text"/>
    <w:basedOn w:val="Normal"/>
    <w:link w:val="FootnoteTextChar"/>
    <w:uiPriority w:val="99"/>
    <w:semiHidden/>
    <w:unhideWhenUsed/>
    <w:rsid w:val="0034629B"/>
    <w:rPr>
      <w:rFonts w:ascii="Calibri" w:hAnsi="Calibri"/>
    </w:rPr>
  </w:style>
  <w:style w:type="character" w:customStyle="1" w:styleId="FootnoteTextChar">
    <w:name w:val="Footnote Text Char"/>
    <w:link w:val="FootnoteText"/>
    <w:uiPriority w:val="99"/>
    <w:semiHidden/>
    <w:rsid w:val="0034629B"/>
    <w:rPr>
      <w:rFonts w:ascii="Calibri" w:hAnsi="Calibri"/>
    </w:rPr>
  </w:style>
  <w:style w:type="paragraph" w:styleId="Revision">
    <w:name w:val="Revision"/>
    <w:hidden/>
    <w:uiPriority w:val="99"/>
    <w:semiHidden/>
    <w:rsid w:val="0034629B"/>
    <w:rPr>
      <w:rFonts w:ascii="Calibri" w:hAnsi="Calibri"/>
      <w:sz w:val="22"/>
      <w:szCs w:val="22"/>
    </w:rPr>
  </w:style>
  <w:style w:type="paragraph" w:customStyle="1" w:styleId="paragraph">
    <w:name w:val="paragraph"/>
    <w:basedOn w:val="Normal"/>
    <w:rsid w:val="0034629B"/>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34629B"/>
  </w:style>
  <w:style w:type="character" w:customStyle="1" w:styleId="contextualspellingandgrammarerror">
    <w:name w:val="contextualspellingandgrammarerror"/>
    <w:basedOn w:val="DefaultParagraphFont"/>
    <w:rsid w:val="0034629B"/>
  </w:style>
  <w:style w:type="character" w:customStyle="1" w:styleId="eop">
    <w:name w:val="eop"/>
    <w:basedOn w:val="DefaultParagraphFont"/>
    <w:rsid w:val="0034629B"/>
  </w:style>
  <w:style w:type="character" w:styleId="UnresolvedMention">
    <w:name w:val="Unresolved Mention"/>
    <w:basedOn w:val="DefaultParagraphFont"/>
    <w:uiPriority w:val="99"/>
    <w:semiHidden/>
    <w:unhideWhenUsed/>
    <w:rsid w:val="00304DEA"/>
    <w:rPr>
      <w:color w:val="605E5C"/>
      <w:shd w:val="clear" w:color="auto" w:fill="E1DFDD"/>
    </w:rPr>
  </w:style>
  <w:style w:type="character" w:styleId="FootnoteReference">
    <w:name w:val="footnote reference"/>
    <w:basedOn w:val="DefaultParagraphFont"/>
    <w:uiPriority w:val="99"/>
    <w:semiHidden/>
    <w:unhideWhenUsed/>
    <w:rsid w:val="00304DEA"/>
    <w:rPr>
      <w:vertAlign w:val="superscript"/>
    </w:rPr>
  </w:style>
  <w:style w:type="table" w:styleId="GridTable4-Accent5">
    <w:name w:val="Grid Table 4 Accent 5"/>
    <w:basedOn w:val="TableNormal"/>
    <w:uiPriority w:val="49"/>
    <w:rsid w:val="00304DEA"/>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4">
    <w:name w:val="Grid Table 2 Accent 4"/>
    <w:basedOn w:val="TableNormal"/>
    <w:uiPriority w:val="47"/>
    <w:rsid w:val="00304DEA"/>
    <w:rPr>
      <w:rFonts w:asciiTheme="minorHAnsi" w:eastAsiaTheme="minorHAnsi" w:hAnsiTheme="minorHAnsi" w:cstheme="minorBidi"/>
      <w:sz w:val="22"/>
      <w:szCs w:val="22"/>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304DEA"/>
    <w:pPr>
      <w:spacing w:before="100" w:beforeAutospacing="1" w:after="100" w:afterAutospacing="1"/>
    </w:pPr>
    <w:rPr>
      <w:rFonts w:eastAsia="Times New Roman"/>
      <w:sz w:val="24"/>
      <w:szCs w:val="24"/>
    </w:rPr>
  </w:style>
  <w:style w:type="character" w:customStyle="1" w:styleId="cf01">
    <w:name w:val="cf01"/>
    <w:basedOn w:val="DefaultParagraphFont"/>
    <w:rsid w:val="00304DEA"/>
    <w:rPr>
      <w:rFonts w:ascii="Segoe UI" w:hAnsi="Segoe UI" w:cs="Segoe UI" w:hint="default"/>
      <w:sz w:val="18"/>
      <w:szCs w:val="18"/>
    </w:rPr>
  </w:style>
  <w:style w:type="paragraph" w:customStyle="1" w:styleId="Listwithbullets">
    <w:name w:val="List with bullets"/>
    <w:basedOn w:val="Normal"/>
    <w:link w:val="ListwithbulletsChar"/>
    <w:qFormat/>
    <w:rsid w:val="00E94F67"/>
    <w:pPr>
      <w:numPr>
        <w:numId w:val="15"/>
      </w:numPr>
      <w:spacing w:after="160" w:line="259" w:lineRule="auto"/>
      <w:contextualSpacing/>
    </w:pPr>
    <w:rPr>
      <w:rFonts w:asciiTheme="minorHAnsi" w:eastAsiaTheme="minorHAnsi" w:hAnsiTheme="minorHAnsi" w:cstheme="minorBidi"/>
      <w:sz w:val="22"/>
      <w:szCs w:val="22"/>
    </w:rPr>
  </w:style>
  <w:style w:type="character" w:customStyle="1" w:styleId="ListwithbulletsChar">
    <w:name w:val="List with bullets Char"/>
    <w:basedOn w:val="DefaultParagraphFont"/>
    <w:link w:val="Listwithbullets"/>
    <w:rsid w:val="00E94F67"/>
    <w:rPr>
      <w:rFonts w:asciiTheme="minorHAnsi" w:eastAsiaTheme="minorHAnsi" w:hAnsiTheme="minorHAnsi" w:cstheme="minorBidi"/>
      <w:sz w:val="22"/>
      <w:szCs w:val="22"/>
    </w:rPr>
  </w:style>
  <w:style w:type="paragraph" w:styleId="NoSpacing">
    <w:name w:val="No Spacing"/>
    <w:link w:val="NoSpacingChar"/>
    <w:uiPriority w:val="1"/>
    <w:qFormat/>
    <w:rsid w:val="00D50603"/>
    <w:rPr>
      <w:rFonts w:asciiTheme="minorHAnsi" w:eastAsiaTheme="minorHAnsi" w:hAnsiTheme="minorHAnsi" w:cstheme="minorBidi"/>
      <w:sz w:val="22"/>
      <w:szCs w:val="22"/>
    </w:rPr>
  </w:style>
  <w:style w:type="paragraph" w:customStyle="1" w:styleId="Tableheader">
    <w:name w:val="Table header"/>
    <w:basedOn w:val="NoSpacing"/>
    <w:link w:val="TableheaderChar"/>
    <w:qFormat/>
    <w:rsid w:val="00D50603"/>
    <w:rPr>
      <w:b/>
    </w:rPr>
  </w:style>
  <w:style w:type="character" w:customStyle="1" w:styleId="NoSpacingChar">
    <w:name w:val="No Spacing Char"/>
    <w:basedOn w:val="DefaultParagraphFont"/>
    <w:link w:val="NoSpacing"/>
    <w:uiPriority w:val="1"/>
    <w:rsid w:val="00D50603"/>
    <w:rPr>
      <w:rFonts w:asciiTheme="minorHAnsi" w:eastAsiaTheme="minorHAnsi" w:hAnsiTheme="minorHAnsi" w:cstheme="minorBidi"/>
      <w:sz w:val="22"/>
      <w:szCs w:val="22"/>
    </w:rPr>
  </w:style>
  <w:style w:type="character" w:customStyle="1" w:styleId="TableheaderChar">
    <w:name w:val="Table header Char"/>
    <w:basedOn w:val="NoSpacingChar"/>
    <w:link w:val="Tableheader"/>
    <w:rsid w:val="00D50603"/>
    <w:rPr>
      <w:rFonts w:asciiTheme="minorHAnsi" w:eastAsiaTheme="minorHAnsi"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04260">
      <w:bodyDiv w:val="1"/>
      <w:marLeft w:val="0"/>
      <w:marRight w:val="0"/>
      <w:marTop w:val="0"/>
      <w:marBottom w:val="0"/>
      <w:divBdr>
        <w:top w:val="none" w:sz="0" w:space="0" w:color="auto"/>
        <w:left w:val="none" w:sz="0" w:space="0" w:color="auto"/>
        <w:bottom w:val="none" w:sz="0" w:space="0" w:color="auto"/>
        <w:right w:val="none" w:sz="0" w:space="0" w:color="auto"/>
      </w:divBdr>
    </w:div>
    <w:div w:id="168770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unbarf@michiga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10FD-2E2D-4684-926C-CE34475E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15619</CharactersWithSpaces>
  <SharedDoc>false</SharedDoc>
  <HLinks>
    <vt:vector size="6" baseType="variant">
      <vt:variant>
        <vt:i4>2621440</vt:i4>
      </vt:variant>
      <vt:variant>
        <vt:i4>0</vt:i4>
      </vt:variant>
      <vt:variant>
        <vt:i4>0</vt:i4>
      </vt:variant>
      <vt:variant>
        <vt:i4>5</vt:i4>
      </vt:variant>
      <vt:variant>
        <vt:lpwstr>mailto:dunbarf@michigan.gov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Hines</dc:creator>
  <cp:keywords/>
  <cp:lastModifiedBy>Dunbar, Fawn (CEPI)</cp:lastModifiedBy>
  <cp:revision>3</cp:revision>
  <cp:lastPrinted>2015-03-27T20:00:00Z</cp:lastPrinted>
  <dcterms:created xsi:type="dcterms:W3CDTF">2025-06-16T15:22:00Z</dcterms:created>
  <dcterms:modified xsi:type="dcterms:W3CDTF">2025-06-18T19:13:00Z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2022-01-13T13:45:39Z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104b4e6c-6b23-4357-8af0-a633e8487fdd</vt:lpwstr>
  </property>
  <property fmtid="{D5CDD505-2E9C-101B-9397-08002B2CF9AE}" pid="8" name="MSIP_Label_3a2fed65-62e7-46ea-af74-187e0c17143a_ContentBits">
    <vt:lpwstr>0</vt:lpwstr>
  </property>
</Properties>
</file>